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jc w:val="center"/>
        <w:spacing w:before="0" w:beforeAutospacing="0" w:after="0" w:afterAutospacing="0" w:line="360" w:lineRule="auto"/>
        <w:rPr>
          <w:rFonts w:hint="eastAsia" w:ascii="宋体" w:hAnsi="宋体"/>
          <w:b/>
          <w:bCs/>
          <w:sz w:val="44"/>
          <w:szCs w:val="44"/>
        </w:rPr>
      </w:pPr>
      <w:r>
        <w:rPr>
          <w:rFonts w:hint="eastAsia" w:ascii="宋体" w:hAnsi="宋体"/>
          <w:b/>
          <w:bCs/>
          <w:sz w:val="44"/>
          <w:szCs w:val="44"/>
        </w:rPr>
      </w:r>
      <w:r/>
    </w:p>
    <w:p>
      <w:pPr>
        <w:pStyle w:val="1064"/>
        <w:jc w:val="center"/>
        <w:spacing w:before="0" w:beforeAutospacing="0" w:after="156" w:afterAutospacing="0" w:line="360" w:lineRule="auto"/>
        <w:rPr>
          <w:rFonts w:hint="eastAsia" w:ascii="宋体" w:hAnsi="宋体"/>
          <w:b/>
          <w:bCs/>
          <w:sz w:val="44"/>
          <w:szCs w:val="44"/>
          <w:lang w:eastAsia="zh-CN"/>
        </w:rPr>
      </w:pPr>
      <w:r>
        <w:rPr>
          <w:rFonts w:hint="eastAsia" w:ascii="宋体" w:hAnsi="宋体"/>
          <w:b/>
          <w:bCs/>
          <w:sz w:val="44"/>
          <w:szCs w:val="44"/>
          <w:lang w:eastAsia="zh-CN"/>
        </w:rPr>
        <w:t xml:space="preserve">六合区2026年雨污水管网（双学路、城北路等）修复工程（排水管网修复标段）</w:t>
      </w:r>
      <w:r>
        <w:rPr>
          <w:rFonts w:hint="eastAsia" w:ascii="宋体" w:hAnsi="宋体"/>
          <w:b/>
          <w:bCs/>
          <w:sz w:val="44"/>
          <w:szCs w:val="44"/>
          <w:lang w:eastAsia="zh-CN"/>
        </w:rPr>
      </w:r>
      <w:r/>
    </w:p>
    <w:p>
      <w:pPr>
        <w:pStyle w:val="1064"/>
        <w:jc w:val="center"/>
        <w:spacing w:before="0" w:beforeAutospacing="0" w:after="156" w:afterAutospacing="0" w:line="360" w:lineRule="auto"/>
        <w:rPr>
          <w:rFonts w:ascii="宋体" w:hAnsi="宋体" w:cs="Times New Roman"/>
          <w:b/>
          <w:bCs/>
          <w:sz w:val="44"/>
          <w:szCs w:val="44"/>
        </w:rPr>
      </w:pPr>
      <w:r>
        <w:rPr>
          <w:rFonts w:hint="eastAsia" w:ascii="宋体" w:hAnsi="宋体"/>
          <w:b/>
          <w:bCs/>
          <w:sz w:val="44"/>
          <w:szCs w:val="44"/>
        </w:rPr>
        <w:t xml:space="preserve">竞争性磋商文件</w:t>
      </w:r>
      <w:r>
        <w:rPr>
          <w:rFonts w:ascii="宋体" w:hAnsi="宋体" w:cs="Times New Roman"/>
          <w:b/>
          <w:bCs/>
          <w:sz w:val="44"/>
          <w:szCs w:val="44"/>
        </w:rPr>
      </w:r>
      <w:r/>
    </w:p>
    <w:p>
      <w:pPr>
        <w:pStyle w:val="988"/>
        <w:jc w:val="center"/>
        <w:spacing w:line="360" w:lineRule="auto"/>
        <w:rPr>
          <w:rFonts w:hint="eastAsia" w:ascii="宋体" w:hAnsi="宋体"/>
          <w:b/>
          <w:bCs/>
          <w:sz w:val="44"/>
          <w:szCs w:val="44"/>
        </w:rPr>
      </w:pPr>
      <w:r>
        <w:rPr>
          <w:rFonts w:hint="eastAsia" w:ascii="宋体" w:hAnsi="宋体"/>
          <w:b/>
          <w:bCs/>
          <w:sz w:val="44"/>
          <w:szCs w:val="44"/>
        </w:rPr>
      </w:r>
      <w:r/>
    </w:p>
    <w:p>
      <w:pPr>
        <w:pStyle w:val="988"/>
        <w:jc w:val="center"/>
        <w:spacing w:line="360" w:lineRule="auto"/>
        <w:rPr>
          <w:rFonts w:hint="eastAsia" w:ascii="宋体" w:hAnsi="宋体" w:eastAsia="宋体" w:cs="Times New Roman"/>
          <w:b/>
          <w:bCs/>
          <w:sz w:val="44"/>
          <w:szCs w:val="44"/>
        </w:rPr>
      </w:pPr>
      <w:r>
        <w:rPr>
          <w:rFonts w:hint="eastAsia" w:ascii="宋体" w:hAnsi="宋体"/>
          <w:b/>
          <w:bCs/>
          <w:sz w:val="44"/>
          <w:szCs w:val="44"/>
        </w:rPr>
        <w:t xml:space="preserve">项目编号：</w:t>
      </w:r>
      <w:r>
        <w:rPr>
          <w:rFonts w:hint="eastAsia" w:ascii="宋体" w:hAnsi="宋体" w:eastAsia="宋体" w:cs="Arial"/>
          <w:b/>
          <w:bCs/>
          <w:sz w:val="44"/>
          <w:szCs w:val="44"/>
          <w:lang w:val="en-US" w:eastAsia="zh-CN" w:bidi="ar-SA"/>
        </w:rPr>
        <w:t xml:space="preserve">JSZC-320116-ZHJZ-C2026-0001 </w:t>
      </w:r>
      <w:r>
        <w:rPr>
          <w:rFonts w:hint="eastAsia" w:ascii="宋体" w:hAnsi="宋体" w:eastAsia="宋体" w:cs="Times New Roman"/>
          <w:b/>
          <w:bCs/>
          <w:sz w:val="44"/>
          <w:szCs w:val="44"/>
          <w:lang w:val="en-US" w:eastAsia="zh-CN"/>
        </w:rPr>
        <w:t xml:space="preserve">  </w:t>
      </w:r>
      <w:r>
        <w:rPr>
          <w:rFonts w:hint="eastAsia" w:ascii="宋体" w:hAnsi="宋体" w:eastAsia="宋体" w:cs="Times New Roman"/>
          <w:b/>
          <w:bCs/>
          <w:sz w:val="44"/>
          <w:szCs w:val="44"/>
        </w:rPr>
        <w:t xml:space="preserve"> </w:t>
      </w:r>
      <w:r>
        <w:rPr>
          <w:rFonts w:hint="eastAsia" w:ascii="宋体" w:hAnsi="宋体" w:eastAsia="宋体" w:cs="Times New Roman"/>
          <w:b/>
          <w:bCs/>
          <w:sz w:val="44"/>
          <w:szCs w:val="44"/>
        </w:rPr>
        <w:t xml:space="preserve"> </w:t>
      </w:r>
      <w:r>
        <w:rPr>
          <w:rFonts w:hint="eastAsia" w:ascii="宋体" w:hAnsi="宋体" w:eastAsia="宋体" w:cs="Times New Roman"/>
          <w:b/>
          <w:bCs/>
          <w:sz w:val="44"/>
          <w:szCs w:val="44"/>
        </w:rPr>
      </w:r>
      <w:r/>
    </w:p>
    <w:p>
      <w:pPr>
        <w:pStyle w:val="988"/>
        <w:jc w:val="center"/>
        <w:rPr>
          <w:rFonts w:hint="eastAsia" w:ascii="宋体" w:hAnsi="宋体"/>
          <w:sz w:val="36"/>
          <w:szCs w:val="36"/>
        </w:rPr>
      </w:pPr>
      <w:r>
        <w:rPr>
          <w:rFonts w:hint="eastAsia" w:ascii="宋体" w:hAnsi="宋体"/>
          <w:sz w:val="36"/>
          <w:szCs w:val="36"/>
        </w:rPr>
      </w:r>
      <w:r/>
    </w:p>
    <w:p>
      <w:pPr>
        <w:pStyle w:val="988"/>
        <w:jc w:val="center"/>
        <w:rPr>
          <w:rFonts w:hint="eastAsia" w:ascii="宋体" w:hAnsi="宋体"/>
          <w:sz w:val="36"/>
          <w:szCs w:val="36"/>
        </w:rPr>
      </w:pPr>
      <w:r>
        <w:rPr>
          <w:rFonts w:hint="eastAsia" w:ascii="宋体" w:hAnsi="宋体"/>
          <w:sz w:val="36"/>
          <w:szCs w:val="36"/>
        </w:rPr>
      </w:r>
      <w:r/>
    </w:p>
    <w:p>
      <w:pPr>
        <w:pStyle w:val="988"/>
        <w:jc w:val="center"/>
        <w:rPr>
          <w:rFonts w:hint="eastAsia" w:ascii="宋体" w:hAnsi="宋体"/>
          <w:sz w:val="36"/>
          <w:szCs w:val="36"/>
        </w:rPr>
      </w:pPr>
      <w:r>
        <w:rPr>
          <w:rFonts w:hint="eastAsia" w:ascii="宋体" w:hAnsi="宋体"/>
          <w:sz w:val="36"/>
          <w:szCs w:val="36"/>
        </w:rPr>
      </w:r>
      <w:r/>
    </w:p>
    <w:p>
      <w:pPr>
        <w:pStyle w:val="988"/>
        <w:jc w:val="center"/>
        <w:rPr>
          <w:rFonts w:hint="eastAsia" w:ascii="宋体" w:hAnsi="宋体"/>
          <w:sz w:val="36"/>
          <w:szCs w:val="36"/>
        </w:rPr>
      </w:pPr>
      <w:r>
        <w:rPr>
          <w:rFonts w:hint="eastAsia" w:ascii="宋体" w:hAnsi="宋体"/>
          <w:sz w:val="36"/>
          <w:szCs w:val="36"/>
        </w:rPr>
      </w:r>
      <w:r/>
    </w:p>
    <w:p>
      <w:pPr>
        <w:pStyle w:val="988"/>
        <w:jc w:val="center"/>
        <w:rPr>
          <w:rFonts w:hint="eastAsia" w:ascii="宋体" w:hAnsi="宋体"/>
          <w:sz w:val="36"/>
          <w:szCs w:val="36"/>
        </w:rPr>
      </w:pPr>
      <w:r>
        <w:rPr>
          <w:rFonts w:hint="eastAsia" w:ascii="宋体" w:hAnsi="宋体"/>
          <w:sz w:val="36"/>
          <w:szCs w:val="36"/>
        </w:rPr>
      </w:r>
      <w:r/>
    </w:p>
    <w:p>
      <w:pPr>
        <w:pStyle w:val="988"/>
        <w:jc w:val="center"/>
        <w:rPr>
          <w:rFonts w:hint="eastAsia" w:ascii="宋体" w:hAnsi="宋体"/>
          <w:sz w:val="36"/>
          <w:szCs w:val="36"/>
        </w:rPr>
      </w:pPr>
      <w:r>
        <w:rPr>
          <w:rFonts w:hint="eastAsia" w:ascii="宋体" w:hAnsi="宋体"/>
          <w:sz w:val="36"/>
          <w:szCs w:val="36"/>
        </w:rPr>
      </w:r>
      <w:r/>
    </w:p>
    <w:p>
      <w:pPr>
        <w:pStyle w:val="988"/>
        <w:rPr>
          <w:rFonts w:hint="eastAsia" w:ascii="宋体" w:hAnsi="宋体"/>
          <w:sz w:val="36"/>
          <w:szCs w:val="36"/>
        </w:rPr>
      </w:pPr>
      <w:r>
        <w:rPr>
          <w:rFonts w:hint="eastAsia" w:ascii="宋体" w:hAnsi="宋体"/>
          <w:sz w:val="36"/>
          <w:szCs w:val="36"/>
        </w:rPr>
      </w:r>
      <w:r/>
    </w:p>
    <w:p>
      <w:pPr>
        <w:pStyle w:val="988"/>
        <w:jc w:val="center"/>
        <w:rPr>
          <w:rFonts w:hint="eastAsia" w:ascii="宋体" w:hAnsi="宋体"/>
          <w:sz w:val="36"/>
          <w:szCs w:val="36"/>
        </w:rPr>
      </w:pPr>
      <w:r>
        <w:rPr>
          <w:rFonts w:hint="eastAsia" w:ascii="宋体" w:hAnsi="宋体"/>
          <w:sz w:val="36"/>
          <w:szCs w:val="36"/>
        </w:rPr>
      </w:r>
      <w:r/>
    </w:p>
    <w:p>
      <w:pPr>
        <w:pStyle w:val="988"/>
        <w:spacing w:line="360" w:lineRule="auto"/>
        <w:rPr>
          <w:rFonts w:hint="eastAsia" w:ascii="宋体" w:hAnsi="宋体"/>
          <w:b/>
          <w:sz w:val="32"/>
          <w:szCs w:val="32"/>
        </w:rPr>
      </w:pPr>
      <w:r>
        <w:rPr>
          <w:rFonts w:hint="eastAsia" w:ascii="宋体" w:hAnsi="宋体"/>
          <w:b/>
          <w:sz w:val="32"/>
          <w:szCs w:val="32"/>
        </w:rPr>
      </w:r>
      <w:r/>
    </w:p>
    <w:p>
      <w:pPr>
        <w:pStyle w:val="992"/>
        <w:rPr>
          <w:rFonts w:hint="eastAsia"/>
        </w:rPr>
      </w:pPr>
      <w:r>
        <w:rPr>
          <w:rFonts w:hint="eastAsia"/>
        </w:rPr>
      </w:r>
      <w:r/>
    </w:p>
    <w:p>
      <w:pPr>
        <w:pStyle w:val="988"/>
        <w:ind w:firstLine="1285"/>
        <w:spacing w:line="360" w:lineRule="auto"/>
        <w:rPr>
          <w:rFonts w:hint="eastAsia" w:ascii="宋体" w:hAnsi="宋体"/>
          <w:b/>
          <w:sz w:val="32"/>
          <w:szCs w:val="32"/>
          <w:lang w:eastAsia="zh-CN"/>
        </w:rPr>
      </w:pPr>
      <w:r>
        <w:rPr>
          <w:rFonts w:hint="eastAsia" w:ascii="宋体" w:hAnsi="宋体"/>
          <w:b/>
          <w:sz w:val="32"/>
          <w:szCs w:val="32"/>
        </w:rPr>
        <w:t xml:space="preserve">采购单位：</w:t>
      </w:r>
      <w:r>
        <w:rPr>
          <w:rFonts w:hint="eastAsia" w:ascii="宋体" w:hAnsi="宋体"/>
          <w:b/>
          <w:sz w:val="32"/>
          <w:szCs w:val="32"/>
          <w:lang w:eastAsia="zh-CN"/>
        </w:rPr>
        <w:t xml:space="preserve">南京市六合区机电排灌总站</w:t>
      </w:r>
      <w:r>
        <w:rPr>
          <w:rFonts w:hint="eastAsia" w:ascii="宋体" w:hAnsi="宋体"/>
          <w:b/>
          <w:sz w:val="32"/>
          <w:szCs w:val="32"/>
          <w:lang w:eastAsia="zh-CN"/>
        </w:rPr>
      </w:r>
      <w:r/>
    </w:p>
    <w:p>
      <w:pPr>
        <w:pStyle w:val="988"/>
        <w:ind w:firstLine="2570"/>
        <w:spacing w:line="360" w:lineRule="auto"/>
        <w:rPr>
          <w:rFonts w:hint="eastAsia" w:ascii="宋体" w:hAnsi="宋体" w:eastAsia="宋体"/>
          <w:b/>
          <w:sz w:val="32"/>
          <w:szCs w:val="32"/>
          <w:lang w:eastAsia="zh-CN"/>
        </w:rPr>
      </w:pPr>
      <w:r>
        <w:rPr>
          <w:rFonts w:hint="eastAsia" w:ascii="宋体" w:hAnsi="宋体"/>
          <w:b/>
          <w:sz w:val="32"/>
          <w:szCs w:val="32"/>
          <w:lang w:eastAsia="zh-CN"/>
        </w:rPr>
        <w:t xml:space="preserve">（南京市六合区中型灌区管理中心）</w:t>
      </w:r>
      <w:r>
        <w:rPr>
          <w:rFonts w:hint="eastAsia" w:ascii="宋体" w:hAnsi="宋体" w:eastAsia="宋体"/>
          <w:b/>
          <w:sz w:val="32"/>
          <w:szCs w:val="32"/>
          <w:lang w:eastAsia="zh-CN"/>
        </w:rPr>
      </w:r>
      <w:r/>
    </w:p>
    <w:p>
      <w:pPr>
        <w:pStyle w:val="988"/>
        <w:ind w:firstLine="1285"/>
        <w:spacing w:line="360" w:lineRule="auto"/>
        <w:rPr>
          <w:rFonts w:hint="eastAsia" w:ascii="宋体" w:hAnsi="宋体" w:eastAsia="宋体"/>
          <w:b/>
          <w:sz w:val="32"/>
          <w:szCs w:val="32"/>
          <w:lang w:eastAsia="zh-CN"/>
        </w:rPr>
      </w:pPr>
      <w:r>
        <w:rPr>
          <w:rFonts w:hint="eastAsia" w:ascii="宋体" w:hAnsi="宋体"/>
          <w:b/>
          <w:sz w:val="32"/>
          <w:szCs w:val="32"/>
        </w:rPr>
        <w:t xml:space="preserve">代理单位：</w:t>
      </w:r>
      <w:r>
        <w:rPr>
          <w:rFonts w:hint="eastAsia" w:ascii="宋体" w:hAnsi="宋体"/>
          <w:b/>
          <w:sz w:val="32"/>
          <w:szCs w:val="32"/>
          <w:lang w:eastAsia="zh-CN"/>
        </w:rPr>
        <w:t xml:space="preserve">中环建（北京）工程管理有限责任公司</w:t>
      </w:r>
      <w:r>
        <w:rPr>
          <w:rFonts w:hint="eastAsia" w:ascii="宋体" w:hAnsi="宋体" w:eastAsia="宋体"/>
          <w:b/>
          <w:sz w:val="32"/>
          <w:szCs w:val="32"/>
          <w:lang w:eastAsia="zh-CN"/>
        </w:rPr>
      </w:r>
      <w:r/>
    </w:p>
    <w:p>
      <w:pPr>
        <w:pStyle w:val="988"/>
        <w:jc w:val="center"/>
        <w:spacing w:line="360" w:lineRule="auto"/>
        <w:rPr>
          <w:rFonts w:hint="eastAsia" w:ascii="宋体" w:hAnsi="宋体"/>
          <w:b/>
          <w:sz w:val="32"/>
          <w:szCs w:val="32"/>
        </w:rPr>
      </w:pPr>
      <w:r>
        <w:rPr>
          <w:rFonts w:hint="eastAsia" w:ascii="宋体" w:hAnsi="宋体"/>
          <w:b/>
          <w:sz w:val="32"/>
          <w:szCs w:val="32"/>
        </w:rPr>
        <w:t xml:space="preserve">二0二</w:t>
      </w:r>
      <w:r>
        <w:rPr>
          <w:rFonts w:hint="eastAsia" w:ascii="宋体" w:hAnsi="宋体"/>
          <w:b/>
          <w:sz w:val="32"/>
          <w:szCs w:val="32"/>
          <w:lang w:val="en-US" w:eastAsia="zh-CN"/>
        </w:rPr>
        <w:t xml:space="preserve">六</w:t>
      </w:r>
      <w:r>
        <w:rPr>
          <w:rFonts w:hint="eastAsia" w:ascii="宋体" w:hAnsi="宋体"/>
          <w:b/>
          <w:sz w:val="32"/>
          <w:szCs w:val="32"/>
        </w:rPr>
        <w:t xml:space="preserve">年</w:t>
      </w:r>
      <w:r>
        <w:rPr>
          <w:rFonts w:hint="eastAsia" w:ascii="宋体" w:hAnsi="宋体"/>
          <w:b/>
          <w:sz w:val="32"/>
          <w:szCs w:val="32"/>
          <w:lang w:val="en-US" w:eastAsia="zh-CN"/>
        </w:rPr>
        <w:t xml:space="preserve">五</w:t>
      </w:r>
      <w:r>
        <w:rPr>
          <w:rFonts w:hint="eastAsia" w:ascii="宋体" w:hAnsi="宋体"/>
          <w:b/>
          <w:sz w:val="32"/>
          <w:szCs w:val="32"/>
        </w:rPr>
        <w:t xml:space="preserve">月</w:t>
      </w:r>
      <w:r>
        <w:rPr>
          <w:rFonts w:hint="eastAsia" w:ascii="宋体" w:hAnsi="宋体"/>
          <w:b/>
          <w:sz w:val="32"/>
          <w:szCs w:val="32"/>
        </w:rPr>
      </w:r>
      <w:r/>
    </w:p>
    <w:p>
      <w:pPr>
        <w:pStyle w:val="988"/>
        <w:jc w:val="center"/>
        <w:spacing w:line="360" w:lineRule="auto"/>
        <w:shd w:val="clear" w:color="auto" w:fill="ffffff"/>
        <w:widowControl/>
        <w:rPr>
          <w:rFonts w:hint="eastAsia" w:ascii="宋体" w:hAnsi="宋体"/>
          <w:b/>
          <w:bCs/>
          <w:sz w:val="32"/>
          <w:szCs w:val="32"/>
        </w:rPr>
      </w:pPr>
      <w:r>
        <w:rPr>
          <w:rFonts w:ascii="宋体" w:hAnsi="宋体"/>
          <w:sz w:val="44"/>
        </w:rPr>
        <w:br w:type="page" w:clear="all"/>
      </w:r>
      <w:r>
        <w:rPr>
          <w:rFonts w:hint="eastAsia" w:ascii="宋体" w:hAnsi="宋体"/>
          <w:b/>
          <w:bCs/>
          <w:sz w:val="32"/>
          <w:szCs w:val="32"/>
        </w:rPr>
        <w:t xml:space="preserve">目  录</w:t>
      </w:r>
      <w:r>
        <w:rPr>
          <w:rFonts w:hint="eastAsia" w:ascii="宋体" w:hAnsi="宋体"/>
          <w:b/>
          <w:bCs/>
          <w:sz w:val="32"/>
          <w:szCs w:val="32"/>
        </w:rPr>
      </w:r>
      <w:r/>
    </w:p>
    <w:p>
      <w:pPr>
        <w:pStyle w:val="988"/>
        <w:spacing w:line="360" w:lineRule="auto"/>
        <w:shd w:val="clear" w:color="auto" w:fill="ffffff"/>
        <w:widowControl/>
        <w:rPr>
          <w:rFonts w:hint="eastAsia" w:ascii="宋体" w:hAnsi="宋体"/>
          <w:b/>
          <w:bCs/>
          <w:sz w:val="30"/>
          <w:szCs w:val="30"/>
        </w:rPr>
      </w:pPr>
      <w:r>
        <w:rPr>
          <w:rFonts w:hint="eastAsia" w:ascii="宋体" w:hAnsi="宋体"/>
          <w:b/>
          <w:bCs/>
          <w:sz w:val="30"/>
          <w:szCs w:val="30"/>
        </w:rPr>
      </w:r>
      <w:r/>
    </w:p>
    <w:p>
      <w:pPr>
        <w:pStyle w:val="988"/>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第一章  竞争性磋商公告.........................................1</w:t>
      </w:r>
      <w:r>
        <w:rPr>
          <w:rFonts w:hint="eastAsia" w:ascii="宋体" w:hAnsi="宋体"/>
          <w:b/>
          <w:bCs/>
          <w:sz w:val="28"/>
          <w:szCs w:val="28"/>
        </w:rPr>
      </w:r>
      <w:r/>
    </w:p>
    <w:p>
      <w:pPr>
        <w:pStyle w:val="988"/>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第二章  竞争性磋商须知.........................................5</w:t>
      </w:r>
      <w:r>
        <w:rPr>
          <w:rFonts w:hint="eastAsia" w:ascii="宋体" w:hAnsi="宋体"/>
          <w:b/>
          <w:bCs/>
          <w:sz w:val="28"/>
          <w:szCs w:val="28"/>
        </w:rPr>
      </w:r>
      <w:r/>
    </w:p>
    <w:p>
      <w:pPr>
        <w:pStyle w:val="988"/>
        <w:spacing w:line="360" w:lineRule="auto"/>
        <w:shd w:val="clear" w:color="auto" w:fill="ffffff"/>
        <w:widowControl/>
        <w:rPr>
          <w:rFonts w:hint="eastAsia" w:ascii="宋体" w:hAnsi="宋体" w:eastAsia="宋体"/>
          <w:b/>
          <w:bCs/>
          <w:sz w:val="28"/>
          <w:szCs w:val="28"/>
          <w:lang w:eastAsia="zh-CN"/>
        </w:rPr>
      </w:pPr>
      <w:r>
        <w:rPr>
          <w:rFonts w:hint="eastAsia" w:ascii="宋体" w:hAnsi="宋体"/>
          <w:b/>
          <w:bCs/>
          <w:sz w:val="28"/>
          <w:szCs w:val="28"/>
        </w:rPr>
        <w:t xml:space="preserve">第三章  评标标准..............................................1</w:t>
      </w:r>
      <w:r>
        <w:rPr>
          <w:rFonts w:hint="eastAsia" w:ascii="宋体" w:hAnsi="宋体"/>
          <w:b/>
          <w:bCs/>
          <w:sz w:val="28"/>
          <w:szCs w:val="28"/>
          <w:lang w:val="en-US" w:eastAsia="zh-CN"/>
        </w:rPr>
        <w:t xml:space="preserve">9</w:t>
      </w:r>
      <w:r>
        <w:rPr>
          <w:rFonts w:hint="eastAsia" w:ascii="宋体" w:hAnsi="宋体" w:eastAsia="宋体"/>
          <w:b/>
          <w:bCs/>
          <w:sz w:val="28"/>
          <w:szCs w:val="28"/>
          <w:lang w:eastAsia="zh-CN"/>
        </w:rPr>
      </w:r>
      <w:r/>
    </w:p>
    <w:p>
      <w:pPr>
        <w:pStyle w:val="988"/>
        <w:spacing w:line="360" w:lineRule="auto"/>
        <w:shd w:val="clear" w:color="auto" w:fill="ffffff"/>
        <w:widowControl/>
        <w:rPr>
          <w:rFonts w:ascii="宋体" w:hAnsi="宋体" w:eastAsia="宋体"/>
          <w:b/>
          <w:bCs/>
          <w:sz w:val="28"/>
          <w:szCs w:val="28"/>
          <w:lang w:val="en-US" w:eastAsia="zh-CN"/>
        </w:rPr>
      </w:pPr>
      <w:r>
        <w:rPr>
          <w:rFonts w:hint="eastAsia" w:ascii="宋体" w:hAnsi="宋体"/>
          <w:b/>
          <w:bCs/>
          <w:sz w:val="28"/>
          <w:szCs w:val="28"/>
        </w:rPr>
        <w:t xml:space="preserve">第四章  采购项目需求..........................................</w:t>
      </w:r>
      <w:r>
        <w:rPr>
          <w:rFonts w:hint="eastAsia" w:ascii="宋体" w:hAnsi="宋体"/>
          <w:b/>
          <w:bCs/>
          <w:sz w:val="28"/>
          <w:szCs w:val="28"/>
          <w:lang w:val="en-US" w:eastAsia="zh-CN"/>
        </w:rPr>
        <w:t xml:space="preserve">2</w:t>
      </w:r>
      <w:r>
        <w:rPr>
          <w:rFonts w:hint="eastAsia" w:ascii="宋体" w:hAnsi="宋体"/>
          <w:b/>
          <w:bCs/>
          <w:sz w:val="28"/>
          <w:szCs w:val="28"/>
          <w:lang w:val="en-US" w:eastAsia="zh-CN"/>
        </w:rPr>
        <w:t xml:space="preserve">1</w:t>
      </w:r>
      <w:r>
        <w:rPr>
          <w:rFonts w:ascii="宋体" w:hAnsi="宋体" w:eastAsia="宋体"/>
          <w:b/>
          <w:bCs/>
          <w:sz w:val="28"/>
          <w:szCs w:val="28"/>
          <w:lang w:val="en-US" w:eastAsia="zh-CN"/>
        </w:rPr>
      </w:r>
      <w:r/>
    </w:p>
    <w:p>
      <w:pPr>
        <w:pStyle w:val="988"/>
        <w:spacing w:line="360" w:lineRule="auto"/>
        <w:shd w:val="clear" w:color="auto" w:fill="ffffff"/>
        <w:widowControl/>
        <w:rPr>
          <w:rFonts w:ascii="宋体" w:hAnsi="宋体" w:eastAsia="宋体"/>
          <w:b/>
          <w:bCs/>
          <w:sz w:val="28"/>
          <w:szCs w:val="28"/>
          <w:lang w:val="en-US" w:eastAsia="zh-CN"/>
        </w:rPr>
      </w:pPr>
      <w:r>
        <w:rPr>
          <w:rFonts w:hint="eastAsia" w:ascii="宋体" w:hAnsi="宋体"/>
          <w:b/>
          <w:bCs/>
          <w:sz w:val="28"/>
          <w:szCs w:val="28"/>
        </w:rPr>
        <w:t xml:space="preserve">第五章  合同主要条款及格式....................................</w:t>
      </w:r>
      <w:r>
        <w:rPr>
          <w:rFonts w:hint="eastAsia" w:ascii="宋体" w:hAnsi="宋体"/>
          <w:b/>
          <w:bCs/>
          <w:sz w:val="28"/>
          <w:szCs w:val="28"/>
          <w:lang w:val="en-US" w:eastAsia="zh-CN"/>
        </w:rPr>
        <w:t xml:space="preserve">2</w:t>
      </w:r>
      <w:r>
        <w:rPr>
          <w:rFonts w:hint="eastAsia" w:ascii="宋体" w:hAnsi="宋体"/>
          <w:b/>
          <w:bCs/>
          <w:sz w:val="28"/>
          <w:szCs w:val="28"/>
          <w:lang w:val="en-US" w:eastAsia="zh-CN"/>
        </w:rPr>
        <w:t xml:space="preserve">5</w:t>
      </w:r>
      <w:r>
        <w:rPr>
          <w:rFonts w:ascii="宋体" w:hAnsi="宋体" w:eastAsia="宋体"/>
          <w:b/>
          <w:bCs/>
          <w:sz w:val="28"/>
          <w:szCs w:val="28"/>
          <w:lang w:val="en-US" w:eastAsia="zh-CN"/>
        </w:rPr>
      </w:r>
      <w:r/>
    </w:p>
    <w:p>
      <w:pPr>
        <w:pStyle w:val="988"/>
        <w:spacing w:line="360" w:lineRule="auto"/>
        <w:shd w:val="clear" w:color="auto" w:fill="ffffff"/>
        <w:widowControl/>
        <w:rPr>
          <w:rFonts w:ascii="宋体" w:hAnsi="宋体" w:eastAsia="宋体"/>
          <w:b/>
          <w:bCs/>
          <w:sz w:val="28"/>
          <w:szCs w:val="28"/>
          <w:lang w:val="en-US" w:eastAsia="zh-CN"/>
        </w:rPr>
      </w:pPr>
      <w:r>
        <w:rPr>
          <w:rFonts w:hint="eastAsia" w:ascii="宋体" w:hAnsi="宋体"/>
          <w:b/>
          <w:bCs/>
          <w:sz w:val="28"/>
          <w:szCs w:val="28"/>
        </w:rPr>
        <w:t xml:space="preserve">第六章  附件..................................................</w:t>
      </w:r>
      <w:r>
        <w:rPr>
          <w:rFonts w:hint="eastAsia" w:ascii="宋体" w:hAnsi="宋体"/>
          <w:b/>
          <w:bCs/>
          <w:sz w:val="28"/>
          <w:szCs w:val="28"/>
          <w:lang w:val="en-US" w:eastAsia="zh-CN"/>
        </w:rPr>
        <w:t xml:space="preserve">9</w:t>
      </w:r>
      <w:r>
        <w:rPr>
          <w:rFonts w:hint="eastAsia" w:ascii="宋体" w:hAnsi="宋体"/>
          <w:b/>
          <w:bCs/>
          <w:sz w:val="28"/>
          <w:szCs w:val="28"/>
          <w:lang w:val="en-US" w:eastAsia="zh-CN"/>
        </w:rPr>
        <w:t xml:space="preserve">9</w:t>
      </w:r>
      <w:r>
        <w:rPr>
          <w:rFonts w:ascii="宋体" w:hAnsi="宋体" w:eastAsia="宋体"/>
          <w:b/>
          <w:bCs/>
          <w:sz w:val="28"/>
          <w:szCs w:val="28"/>
          <w:lang w:val="en-US" w:eastAsia="zh-CN"/>
        </w:rPr>
      </w:r>
      <w:r/>
    </w:p>
    <w:p>
      <w:pPr>
        <w:pStyle w:val="989"/>
        <w:ind w:firstLine="3382"/>
        <w:jc w:val="center"/>
        <w:tabs>
          <w:tab w:val="left" w:pos="1440" w:leader="none"/>
          <w:tab w:val="left" w:pos="5670" w:leader="none"/>
        </w:tabs>
        <w:rPr>
          <w:rFonts w:hint="eastAsia"/>
          <w:szCs w:val="28"/>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szCs w:val="28"/>
        </w:rPr>
      </w:r>
      <w:r/>
    </w:p>
    <w:p>
      <w:pPr>
        <w:pStyle w:val="988"/>
        <w:jc w:val="left"/>
        <w:spacing w:before="75" w:after="75" w:line="360" w:lineRule="auto"/>
        <w:shd w:val="clear" w:color="auto" w:fill="ffffff"/>
        <w:widowControl/>
        <w:rPr>
          <w:rFonts w:hint="eastAsia" w:ascii="宋体" w:hAnsi="宋体"/>
          <w:b/>
          <w:bCs/>
          <w:sz w:val="32"/>
          <w:szCs w:val="32"/>
          <w:lang w:val="zh-CN"/>
        </w:rPr>
      </w:pPr>
      <w:r>
        <w:rPr>
          <w:rFonts w:hint="eastAsia" w:ascii="宋体" w:hAnsi="宋体"/>
          <w:b/>
          <w:bCs/>
          <w:sz w:val="32"/>
          <w:szCs w:val="32"/>
        </w:rPr>
        <w:t xml:space="preserve">                  第一章 </w:t>
      </w:r>
      <w:r>
        <w:rPr>
          <w:rFonts w:hint="eastAsia" w:ascii="宋体" w:hAnsi="宋体"/>
          <w:b/>
          <w:bCs/>
          <w:sz w:val="32"/>
          <w:szCs w:val="32"/>
          <w:lang w:val="zh-CN"/>
        </w:rPr>
        <w:t xml:space="preserve">竞争性磋商公告</w:t>
      </w:r>
      <w:r>
        <w:rPr>
          <w:rFonts w:hint="eastAsia" w:ascii="宋体" w:hAnsi="宋体"/>
          <w:b/>
          <w:bCs/>
          <w:sz w:val="32"/>
          <w:szCs w:val="32"/>
          <w:lang w:val="zh-CN"/>
        </w:rPr>
      </w:r>
      <w:r/>
    </w:p>
    <w:p>
      <w:pPr>
        <w:pStyle w:val="988"/>
        <w:jc w:val="left"/>
        <w:spacing w:before="75" w:after="75" w:line="360" w:lineRule="auto"/>
        <w:shd w:val="clear" w:color="auto" w:fill="ffffff"/>
        <w:widowControl/>
        <w:rPr>
          <w:rFonts w:ascii="宋体" w:hAnsi="宋体"/>
        </w:rPr>
      </w:pPr>
      <w:r>
        <w:rPr>
          <w:rFonts w:hint="eastAsia" w:ascii="宋体" w:hAnsi="宋体"/>
          <w:sz w:val="24"/>
        </w:rPr>
        <w:t xml:space="preserve"> 项目概况</w:t>
      </w:r>
      <w:r>
        <w:rPr>
          <w:rFonts w:ascii="宋体" w:hAnsi="宋体"/>
        </w:rPr>
      </w:r>
      <w:r/>
    </w:p>
    <w:p>
      <w:pPr>
        <w:pStyle w:val="988"/>
        <w:ind w:firstLine="480"/>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lang w:eastAsia="zh-CN"/>
        </w:rPr>
        <w:t xml:space="preserve">六合区2026年雨污水管网（双学路、城北路等）修复工程（排水管网修复标段）</w:t>
      </w:r>
      <w:r>
        <w:rPr>
          <w:rFonts w:hint="eastAsia" w:ascii="宋体" w:hAnsi="宋体" w:cs="宋体"/>
          <w:sz w:val="24"/>
        </w:rPr>
        <w:t xml:space="preserve">的潜在供应商应在</w:t>
      </w:r>
      <w:r>
        <w:rPr>
          <w:rFonts w:hint="eastAsia" w:ascii="宋体" w:hAnsi="宋体" w:cs="宋体"/>
          <w:sz w:val="24"/>
          <w:u w:val="single"/>
        </w:rPr>
        <w:t xml:space="preserve">江苏政府采购网、南京公共采购信息网自行免费下载</w:t>
      </w:r>
      <w:r>
        <w:rPr>
          <w:rFonts w:hint="eastAsia" w:ascii="宋体" w:hAnsi="宋体" w:cs="宋体"/>
          <w:sz w:val="24"/>
        </w:rPr>
        <w:t xml:space="preserve">获取采购文件，并于</w:t>
      </w:r>
      <w:r>
        <w:rPr>
          <w:rFonts w:ascii="宋体" w:hAnsi="宋体" w:cs="宋体"/>
          <w:sz w:val="24"/>
          <w:u w:val="single"/>
        </w:rPr>
        <w:t xml:space="preserve"> </w:t>
      </w:r>
      <w:r>
        <w:rPr>
          <w:rFonts w:hint="eastAsia" w:ascii="宋体" w:hAnsi="宋体" w:cs="宋体"/>
          <w:sz w:val="24"/>
          <w:u w:val="single"/>
        </w:rPr>
        <w:t xml:space="preserve">202</w:t>
      </w:r>
      <w:r>
        <w:rPr>
          <w:rFonts w:hint="eastAsia" w:ascii="宋体" w:hAnsi="宋体" w:cs="宋体"/>
          <w:sz w:val="24"/>
          <w:u w:val="single"/>
          <w:lang w:val="en-US" w:eastAsia="zh-CN"/>
        </w:rPr>
        <w:t xml:space="preserve">6</w:t>
      </w:r>
      <w:r>
        <w:rPr>
          <w:rFonts w:hint="eastAsia" w:ascii="宋体" w:hAnsi="宋体" w:cs="宋体"/>
          <w:sz w:val="24"/>
          <w:u w:val="single"/>
        </w:rPr>
        <w:t xml:space="preserve">年</w:t>
      </w:r>
      <w:r>
        <w:rPr>
          <w:rFonts w:hint="eastAsia" w:ascii="宋体" w:hAnsi="宋体" w:cs="宋体"/>
          <w:sz w:val="24"/>
          <w:u w:val="single"/>
          <w:lang w:val="en-US" w:eastAsia="zh-CN"/>
        </w:rPr>
        <w:t xml:space="preserve">06</w:t>
      </w:r>
      <w:r>
        <w:rPr>
          <w:rFonts w:hint="eastAsia" w:ascii="宋体" w:hAnsi="宋体" w:cs="宋体"/>
          <w:sz w:val="24"/>
          <w:u w:val="single"/>
        </w:rPr>
        <w:t xml:space="preserve">月</w:t>
      </w:r>
      <w:r>
        <w:rPr>
          <w:rFonts w:hint="eastAsia" w:ascii="宋体" w:hAnsi="宋体" w:cs="宋体"/>
          <w:sz w:val="24"/>
          <w:u w:val="single"/>
          <w:lang w:val="en-US" w:eastAsia="zh-CN"/>
        </w:rPr>
        <w:t xml:space="preserve">01</w:t>
      </w:r>
      <w:r>
        <w:rPr>
          <w:rFonts w:hint="eastAsia" w:ascii="宋体" w:hAnsi="宋体" w:cs="宋体"/>
          <w:sz w:val="24"/>
          <w:u w:val="single"/>
        </w:rPr>
        <w:t xml:space="preserve">日1</w:t>
      </w:r>
      <w:r>
        <w:rPr>
          <w:rFonts w:hint="eastAsia" w:ascii="宋体" w:hAnsi="宋体" w:cs="宋体"/>
          <w:sz w:val="24"/>
          <w:u w:val="single"/>
          <w:lang w:val="en-US" w:eastAsia="zh-CN"/>
        </w:rPr>
        <w:t xml:space="preserve">0</w:t>
      </w:r>
      <w:r>
        <w:rPr>
          <w:rFonts w:hint="eastAsia" w:ascii="宋体" w:hAnsi="宋体" w:cs="宋体"/>
          <w:sz w:val="24"/>
          <w:u w:val="single"/>
        </w:rPr>
        <w:t xml:space="preserve">点</w:t>
      </w:r>
      <w:r>
        <w:rPr>
          <w:rFonts w:hint="eastAsia" w:ascii="宋体" w:hAnsi="宋体" w:cs="宋体"/>
          <w:sz w:val="24"/>
          <w:u w:val="single"/>
          <w:lang w:val="en-US" w:eastAsia="zh-CN"/>
        </w:rPr>
        <w:t xml:space="preserve">0</w:t>
      </w:r>
      <w:r>
        <w:rPr>
          <w:rFonts w:hint="eastAsia" w:ascii="宋体" w:hAnsi="宋体" w:cs="宋体"/>
          <w:sz w:val="24"/>
          <w:u w:val="single"/>
        </w:rPr>
        <w:t xml:space="preserve">0分</w:t>
      </w:r>
      <w:r>
        <w:rPr>
          <w:rFonts w:hint="eastAsia" w:ascii="宋体" w:hAnsi="宋体" w:cs="宋体"/>
          <w:sz w:val="24"/>
        </w:rPr>
        <w:t xml:space="preserve">（北京时间）前提交投标</w:t>
      </w:r>
      <w:r>
        <w:rPr>
          <w:rFonts w:ascii="宋体" w:hAnsi="宋体" w:cs="宋体"/>
          <w:sz w:val="24"/>
        </w:rPr>
        <w:t xml:space="preserve">文件</w:t>
      </w:r>
      <w:r>
        <w:rPr>
          <w:rFonts w:hint="eastAsia" w:ascii="宋体" w:hAnsi="宋体" w:cs="宋体"/>
          <w:sz w:val="24"/>
        </w:rPr>
        <w:t xml:space="preserve">。</w:t>
      </w:r>
      <w:r>
        <w:rPr>
          <w:rFonts w:ascii="宋体" w:hAnsi="宋体" w:cs="宋体"/>
          <w:sz w:val="24"/>
        </w:rPr>
      </w:r>
      <w:r/>
    </w:p>
    <w:p>
      <w:pPr>
        <w:pStyle w:val="988"/>
        <w:jc w:val="left"/>
        <w:spacing w:before="75" w:after="75" w:line="360" w:lineRule="auto"/>
        <w:shd w:val="clear" w:color="auto" w:fill="ffffff"/>
        <w:widowControl/>
        <w:rPr>
          <w:rFonts w:ascii="宋体" w:hAnsi="宋体"/>
          <w:sz w:val="24"/>
        </w:rPr>
      </w:pPr>
      <w:r/>
      <w:bookmarkStart w:id="0" w:name="_Toc35393629"/>
      <w:r/>
      <w:bookmarkStart w:id="1" w:name="_Toc35393798"/>
      <w:r/>
      <w:bookmarkStart w:id="2" w:name="_Toc28359012"/>
      <w:r/>
      <w:bookmarkStart w:id="3" w:name="_Toc28359089"/>
      <w:r>
        <w:rPr>
          <w:rFonts w:hint="eastAsia" w:ascii="宋体" w:hAnsi="宋体"/>
          <w:sz w:val="24"/>
        </w:rPr>
        <w:t xml:space="preserve">一、项目基本情况</w:t>
      </w:r>
      <w:bookmarkEnd w:id="0"/>
      <w:r/>
      <w:bookmarkEnd w:id="1"/>
      <w:r/>
      <w:bookmarkEnd w:id="2"/>
      <w:r/>
      <w:bookmarkEnd w:id="3"/>
      <w:r>
        <w:rPr>
          <w:rFonts w:hint="eastAsia" w:ascii="宋体" w:hAnsi="宋体"/>
          <w:sz w:val="24"/>
        </w:rPr>
        <w:t xml:space="preserve">：</w:t>
      </w:r>
      <w:r>
        <w:rPr>
          <w:rFonts w:ascii="宋体" w:hAnsi="宋体"/>
          <w:sz w:val="24"/>
        </w:rPr>
      </w:r>
      <w:r/>
    </w:p>
    <w:p>
      <w:pPr>
        <w:pStyle w:val="988"/>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项目编号：</w:t>
      </w:r>
      <w:r>
        <w:rPr>
          <w:rFonts w:hint="eastAsia" w:ascii="宋体" w:hAnsi="宋体" w:eastAsia="宋体" w:cs="Times New Roman"/>
          <w:color w:val="000000"/>
          <w:sz w:val="24"/>
          <w:lang w:eastAsia="zh-CN"/>
        </w:rPr>
        <w:t xml:space="preserve">JSZC-320116-ZHJZ-C2026-0001</w:t>
      </w:r>
      <w:r>
        <w:rPr>
          <w:rFonts w:hint="eastAsia" w:ascii="宋体" w:hAnsi="宋体" w:eastAsia="宋体" w:cs="Times New Roman"/>
          <w:sz w:val="24"/>
          <w:lang w:val="en-US" w:eastAsia="zh-CN"/>
        </w:rPr>
        <w:t xml:space="preserve">  </w:t>
      </w:r>
      <w:r>
        <w:rPr>
          <w:rFonts w:hint="eastAsia" w:ascii="宋体" w:hAnsi="宋体" w:eastAsia="宋体" w:cs="Times New Roman"/>
          <w:sz w:val="24"/>
          <w:lang w:eastAsia="zh-CN"/>
        </w:rPr>
        <w:t xml:space="preserve">  </w:t>
      </w:r>
      <w:r>
        <w:rPr>
          <w:rFonts w:hint="eastAsia" w:ascii="宋体" w:hAnsi="宋体" w:eastAsia="宋体" w:cs="Times New Roman"/>
          <w:sz w:val="24"/>
          <w:lang w:eastAsia="zh-CN"/>
        </w:rPr>
      </w:r>
      <w:r/>
    </w:p>
    <w:p>
      <w:pPr>
        <w:pStyle w:val="988"/>
        <w:spacing w:line="360" w:lineRule="auto"/>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六合区2026年雨污水管网（双学路、城北路等）修复工程（排水管网修复标段）</w:t>
      </w:r>
      <w:r>
        <w:rPr>
          <w:rFonts w:hint="eastAsia" w:ascii="宋体" w:hAnsi="宋体" w:eastAsia="宋体"/>
          <w:sz w:val="24"/>
          <w:lang w:eastAsia="zh-CN"/>
        </w:rPr>
      </w:r>
      <w:r/>
    </w:p>
    <w:p>
      <w:pPr>
        <w:pStyle w:val="988"/>
        <w:jc w:val="left"/>
        <w:spacing w:before="75" w:after="75" w:line="360" w:lineRule="auto"/>
        <w:shd w:val="clear" w:color="auto" w:fill="ffffff"/>
        <w:widowControl/>
        <w:rPr>
          <w:rFonts w:ascii="宋体" w:hAnsi="宋体"/>
          <w:sz w:val="24"/>
        </w:rPr>
      </w:pPr>
      <w:r>
        <w:rPr>
          <w:rFonts w:hint="eastAsia" w:ascii="宋体" w:hAnsi="宋体"/>
          <w:sz w:val="24"/>
        </w:rPr>
        <w:t xml:space="preserve">采购方式：竞争性磋商</w:t>
      </w:r>
      <w:r>
        <w:rPr>
          <w:rFonts w:ascii="宋体" w:hAnsi="宋体"/>
          <w:sz w:val="24"/>
        </w:rPr>
      </w:r>
      <w:r/>
    </w:p>
    <w:p>
      <w:pPr>
        <w:pStyle w:val="1070"/>
        <w:ind w:firstLine="0"/>
        <w:spacing w:line="360" w:lineRule="auto"/>
        <w:rPr>
          <w:rFonts w:ascii="宋体" w:hAnsi="宋体"/>
          <w:sz w:val="24"/>
        </w:rPr>
      </w:pPr>
      <w:r>
        <w:rPr>
          <w:rFonts w:hint="eastAsia" w:ascii="宋体" w:hAnsi="宋体"/>
          <w:sz w:val="24"/>
        </w:rPr>
        <w:t xml:space="preserve">预算金额：</w:t>
      </w:r>
      <w:r>
        <w:rPr>
          <w:rFonts w:hint="eastAsia" w:ascii="宋体" w:hAnsi="宋体"/>
          <w:color w:val="000000" w:themeColor="text1"/>
          <w:sz w:val="24"/>
          <w:lang w:val="en-US" w:eastAsia="zh-CN"/>
        </w:rPr>
        <w:t xml:space="preserve">259.91</w:t>
      </w:r>
      <w:r>
        <w:rPr>
          <w:rFonts w:hint="eastAsia" w:ascii="宋体" w:hAnsi="宋体"/>
          <w:color w:val="000000" w:themeColor="text1"/>
          <w:sz w:val="24"/>
        </w:rPr>
        <w:t xml:space="preserve">万</w:t>
      </w:r>
      <w:r>
        <w:rPr>
          <w:rFonts w:hint="eastAsia" w:ascii="宋体" w:hAnsi="宋体"/>
          <w:sz w:val="24"/>
        </w:rPr>
        <w:t xml:space="preserve">元</w:t>
      </w:r>
      <w:r>
        <w:rPr>
          <w:rFonts w:ascii="宋体" w:hAnsi="宋体"/>
          <w:sz w:val="24"/>
        </w:rPr>
      </w:r>
      <w:r/>
    </w:p>
    <w:p>
      <w:pPr>
        <w:pStyle w:val="1072"/>
        <w:ind w:left="0" w:firstLine="0"/>
        <w:spacing w:line="360" w:lineRule="auto"/>
        <w:rPr>
          <w:rFonts w:hint="eastAsia" w:ascii="宋体" w:hAnsi="宋体" w:eastAsia="宋体" w:cs="Times New Roman"/>
          <w:sz w:val="24"/>
          <w:szCs w:val="24"/>
          <w:lang w:val="en-US" w:eastAsia="zh-CN" w:bidi="ar-SA"/>
        </w:rPr>
      </w:pPr>
      <w:r>
        <w:rPr>
          <w:rFonts w:hint="eastAsia" w:ascii="宋体" w:hAnsi="宋体"/>
          <w:sz w:val="24"/>
        </w:rPr>
        <w:t xml:space="preserve">最高限价：</w:t>
      </w:r>
      <w:r>
        <w:rPr>
          <w:rFonts w:hint="eastAsia" w:ascii="宋体" w:hAnsi="宋体"/>
          <w:color w:val="000000" w:themeColor="text1"/>
          <w:sz w:val="24"/>
          <w:lang w:val="en-US" w:eastAsia="zh-CN"/>
        </w:rPr>
        <w:t xml:space="preserve">223.010928</w:t>
      </w:r>
      <w:r>
        <w:rPr>
          <w:rFonts w:hint="eastAsia" w:ascii="宋体" w:hAnsi="宋体"/>
          <w:color w:val="000000" w:themeColor="text1"/>
          <w:sz w:val="24"/>
          <w:lang w:val="en-US" w:eastAsia="zh-CN"/>
        </w:rPr>
        <w:t xml:space="preserve">万</w:t>
      </w:r>
      <w:r>
        <w:rPr>
          <w:rFonts w:hint="eastAsia" w:ascii="宋体" w:hAnsi="宋体"/>
          <w:color w:val="000000" w:themeColor="text1"/>
          <w:sz w:val="24"/>
          <w:lang w:val="en-US" w:eastAsia="zh-CN"/>
        </w:rPr>
        <w:t xml:space="preserve">元</w:t>
      </w:r>
      <w:r>
        <w:rPr>
          <w:rFonts w:hint="eastAsia" w:ascii="宋体" w:hAnsi="宋体" w:eastAsia="宋体" w:cs="Times New Roman"/>
          <w:color w:val="000000" w:themeColor="text1"/>
          <w:sz w:val="24"/>
          <w:szCs w:val="24"/>
          <w:lang w:val="en-US" w:eastAsia="zh-CN" w:bidi="ar-SA"/>
        </w:rPr>
      </w:r>
      <w:r/>
    </w:p>
    <w:p>
      <w:pPr>
        <w:pStyle w:val="1072"/>
        <w:ind w:left="0" w:firstLine="0"/>
        <w:spacing w:line="360" w:lineRule="auto"/>
        <w:rPr>
          <w:rFonts w:hint="eastAsia" w:ascii="宋体" w:hAnsi="宋体"/>
          <w:color w:val="ff0000"/>
          <w:sz w:val="24"/>
        </w:rPr>
      </w:pPr>
      <w:r>
        <w:rPr>
          <w:rFonts w:hint="eastAsia" w:ascii="宋体" w:hAnsi="宋体" w:eastAsia="宋体" w:cs="Times New Roman"/>
          <w:sz w:val="24"/>
          <w:szCs w:val="24"/>
          <w:lang w:val="en-US" w:eastAsia="zh-CN"/>
        </w:rPr>
        <w:t xml:space="preserve">采购需求</w:t>
      </w:r>
      <w:r>
        <w:rPr>
          <w:rFonts w:hint="eastAsia" w:ascii="宋体" w:hAnsi="宋体" w:eastAsia="宋体" w:cs="Times New Roman"/>
          <w:sz w:val="24"/>
          <w:szCs w:val="24"/>
          <w:lang w:val="zh-CN"/>
        </w:rPr>
        <w:t xml:space="preserve">：</w:t>
      </w:r>
      <w:r>
        <w:rPr>
          <w:rFonts w:hint="eastAsia" w:ascii="宋体" w:hAnsi="宋体" w:eastAsia="宋体" w:cs="Times New Roman"/>
          <w:sz w:val="24"/>
          <w:lang w:val="en-US" w:eastAsia="zh-CN" w:bidi="ar-SA"/>
        </w:rPr>
        <w:t xml:space="preserve">对古棠大道（龙湖天街段）、城北路及双学路等处雨污水管道进行修复及新建</w:t>
      </w:r>
      <w:r>
        <w:rPr>
          <w:rFonts w:hint="eastAsia" w:ascii="宋体" w:hAnsi="宋体" w:eastAsia="宋体" w:cs="Times New Roman"/>
          <w:sz w:val="24"/>
          <w:lang w:val="zh-CN" w:eastAsia="zh-CN" w:bidi="ar-SA"/>
        </w:rPr>
        <w:t xml:space="preserve">。</w:t>
      </w:r>
      <w:r>
        <w:rPr>
          <w:rFonts w:hint="eastAsia" w:ascii="宋体" w:hAnsi="宋体" w:eastAsia="宋体" w:cs="Times New Roman"/>
          <w:sz w:val="24"/>
          <w:szCs w:val="24"/>
          <w:lang w:val="en-US" w:eastAsia="zh-CN"/>
        </w:rPr>
        <w:t xml:space="preserve">（具体详见图纸及工程量清单）</w:t>
      </w:r>
      <w:r>
        <w:rPr>
          <w:rFonts w:hint="eastAsia" w:ascii="宋体" w:hAnsi="宋体"/>
          <w:color w:val="ff0000"/>
          <w:sz w:val="24"/>
        </w:rPr>
      </w:r>
      <w:r/>
    </w:p>
    <w:p>
      <w:pPr>
        <w:pStyle w:val="1072"/>
        <w:ind w:left="0" w:firstLine="0"/>
        <w:spacing w:line="360" w:lineRule="auto"/>
        <w:rPr>
          <w:rFonts w:hint="eastAsia" w:ascii="宋体" w:hAnsi="宋体" w:eastAsia="宋体" w:cs="Times New Roman"/>
          <w:sz w:val="24"/>
          <w:szCs w:val="24"/>
          <w:lang w:val="en-US" w:eastAsia="zh-CN"/>
        </w:rPr>
      </w:pPr>
      <w:r>
        <w:rPr>
          <w:rFonts w:hint="eastAsia" w:ascii="宋体" w:hAnsi="宋体"/>
          <w:sz w:val="24"/>
        </w:rPr>
        <w:t xml:space="preserve">工期</w:t>
      </w:r>
      <w:r>
        <w:rPr>
          <w:rFonts w:hint="eastAsia" w:ascii="宋体" w:hAnsi="宋体"/>
          <w:color w:val="000000"/>
          <w:sz w:val="24"/>
        </w:rPr>
        <w:t xml:space="preserve">：</w:t>
      </w:r>
      <w:r>
        <w:rPr>
          <w:rFonts w:hint="eastAsia" w:ascii="宋体" w:hAnsi="宋体" w:eastAsia="宋体" w:cs="Times New Roman"/>
          <w:color w:val="000000"/>
          <w:sz w:val="24"/>
          <w:szCs w:val="24"/>
          <w:lang w:val="en-US" w:eastAsia="zh-CN"/>
        </w:rPr>
        <w:t xml:space="preserve">120</w:t>
      </w:r>
      <w:r>
        <w:rPr>
          <w:rFonts w:hint="eastAsia" w:ascii="宋体" w:hAnsi="宋体" w:eastAsia="宋体" w:cs="Times New Roman"/>
          <w:sz w:val="24"/>
          <w:szCs w:val="24"/>
          <w:lang w:val="en-US" w:eastAsia="zh-CN"/>
        </w:rPr>
        <w:t xml:space="preserve">日历天</w:t>
      </w:r>
      <w:r>
        <w:rPr>
          <w:rFonts w:hint="eastAsia" w:ascii="宋体" w:hAnsi="宋体" w:eastAsia="宋体" w:cs="Times New Roman"/>
          <w:sz w:val="24"/>
          <w:szCs w:val="24"/>
          <w:lang w:val="en-US" w:eastAsia="zh-CN"/>
        </w:rPr>
      </w:r>
      <w:r/>
    </w:p>
    <w:p>
      <w:pPr>
        <w:pStyle w:val="988"/>
        <w:spacing w:line="360" w:lineRule="auto"/>
        <w:shd w:val="clear" w:color="auto" w:fill="ffffff"/>
        <w:rPr>
          <w:rFonts w:ascii="宋体" w:hAnsi="宋体"/>
          <w:sz w:val="24"/>
        </w:rPr>
      </w:pPr>
      <w:r>
        <w:rPr>
          <w:rFonts w:hint="eastAsia" w:ascii="宋体" w:hAnsi="宋体"/>
          <w:sz w:val="24"/>
        </w:rPr>
        <w:t xml:space="preserve">本项目不接受联合体。</w:t>
      </w:r>
      <w:r>
        <w:rPr>
          <w:rFonts w:ascii="宋体" w:hAnsi="宋体"/>
          <w:sz w:val="24"/>
        </w:rPr>
      </w:r>
      <w:r/>
    </w:p>
    <w:p>
      <w:pPr>
        <w:pStyle w:val="988"/>
        <w:jc w:val="left"/>
        <w:spacing w:before="75" w:after="75" w:line="360" w:lineRule="auto"/>
        <w:shd w:val="clear" w:color="auto" w:fill="ffffff"/>
        <w:widowControl/>
        <w:rPr>
          <w:rFonts w:ascii="宋体" w:hAnsi="宋体"/>
          <w:sz w:val="24"/>
        </w:rPr>
      </w:pPr>
      <w:r/>
      <w:bookmarkStart w:id="4" w:name="_Toc35393630"/>
      <w:r/>
      <w:bookmarkStart w:id="5" w:name="_Toc28359013"/>
      <w:r/>
      <w:bookmarkStart w:id="6" w:name="_Toc35393799"/>
      <w:r/>
      <w:bookmarkStart w:id="7" w:name="_Toc28359090"/>
      <w:r>
        <w:rPr>
          <w:rFonts w:hint="eastAsia" w:ascii="宋体" w:hAnsi="宋体"/>
          <w:sz w:val="24"/>
        </w:rPr>
        <w:t xml:space="preserve">二、申请人的资格要求：</w:t>
      </w:r>
      <w:bookmarkEnd w:id="4"/>
      <w:r/>
      <w:bookmarkEnd w:id="5"/>
      <w:r/>
      <w:bookmarkEnd w:id="6"/>
      <w:r/>
      <w:bookmarkEnd w:id="7"/>
      <w:r>
        <w:rPr>
          <w:rFonts w:ascii="宋体" w:hAnsi="宋体"/>
          <w:sz w:val="24"/>
        </w:rPr>
      </w:r>
      <w:r/>
    </w:p>
    <w:p>
      <w:pPr>
        <w:pStyle w:val="988"/>
        <w:jc w:val="left"/>
        <w:spacing w:before="75" w:after="75" w:line="360" w:lineRule="auto"/>
        <w:shd w:val="clear" w:color="auto" w:fill="ffffff"/>
        <w:widowControl/>
        <w:rPr>
          <w:rFonts w:ascii="宋体" w:hAnsi="宋体"/>
          <w:sz w:val="24"/>
        </w:rPr>
      </w:pPr>
      <w:r>
        <w:rPr>
          <w:rFonts w:hint="eastAsia" w:ascii="宋体" w:hAnsi="宋体"/>
          <w:sz w:val="24"/>
        </w:rPr>
        <w:t xml:space="preserve">1.《中华人民共和国政府采购法》规定的条件: </w:t>
      </w:r>
      <w:r>
        <w:rPr>
          <w:rFonts w:ascii="宋体" w:hAnsi="宋体"/>
          <w:sz w:val="24"/>
        </w:rPr>
      </w:r>
      <w:r/>
    </w:p>
    <w:p>
      <w:pPr>
        <w:pStyle w:val="988"/>
        <w:ind w:right="60" w:firstLine="200"/>
        <w:spacing w:line="360" w:lineRule="auto"/>
        <w:rPr>
          <w:rFonts w:hint="eastAsia" w:ascii="宋体" w:hAnsi="宋体" w:cs="宋体"/>
          <w:sz w:val="24"/>
        </w:rPr>
      </w:pPr>
      <w:r>
        <w:rPr>
          <w:rFonts w:hint="eastAsia" w:ascii="宋体" w:hAnsi="宋体" w:cs="宋体"/>
          <w:sz w:val="24"/>
        </w:rPr>
        <w:t xml:space="preserve">（1）具有独立承担民事责任的能力（提供法人或者其他组织的营业执照等证明材料，自然人的身份证明）；</w:t>
      </w:r>
      <w:r>
        <w:rPr>
          <w:rFonts w:hint="eastAsia" w:ascii="宋体" w:hAnsi="宋体" w:cs="宋体"/>
          <w:sz w:val="24"/>
        </w:rPr>
      </w:r>
      <w:r/>
    </w:p>
    <w:p>
      <w:pPr>
        <w:pStyle w:val="988"/>
        <w:ind w:right="60" w:firstLine="20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sz w:val="24"/>
        </w:rPr>
        <w:t xml:space="preserve">具有良好的商业信誉和健全的财务会计制度（供应商提供本次政府采购活动前一年内</w:t>
      </w:r>
      <w:r>
        <w:rPr>
          <w:rFonts w:hint="eastAsia" w:ascii="宋体" w:hAnsi="宋体"/>
          <w:sz w:val="24"/>
          <w:lang w:eastAsia="zh-CN"/>
        </w:rPr>
        <w:t xml:space="preserve">任意一个月</w:t>
      </w:r>
      <w:r>
        <w:rPr>
          <w:rFonts w:hint="eastAsia" w:ascii="宋体" w:hAnsi="宋体"/>
          <w:sz w:val="24"/>
        </w:rPr>
        <w:t xml:space="preserve">的财务报表</w:t>
      </w:r>
      <w:r>
        <w:rPr>
          <w:rFonts w:hint="eastAsia" w:ascii="宋体" w:hAnsi="宋体"/>
          <w:sz w:val="24"/>
          <w:lang w:val="en-US" w:eastAsia="zh-CN"/>
        </w:rPr>
        <w:t xml:space="preserve">或</w:t>
      </w:r>
      <w:r>
        <w:rPr>
          <w:rFonts w:hint="eastAsia" w:ascii="宋体" w:hAnsi="宋体"/>
          <w:sz w:val="24"/>
        </w:rPr>
        <w:t xml:space="preserve">《</w:t>
      </w:r>
      <w:r>
        <w:rPr>
          <w:rFonts w:hint="eastAsia" w:ascii="宋体" w:hAnsi="宋体"/>
          <w:sz w:val="24"/>
          <w:lang w:val="zh-CN"/>
        </w:rPr>
        <w:t xml:space="preserve">南京市政府采购供应商信用记录表暨信用承诺书》</w:t>
      </w:r>
      <w:r>
        <w:rPr>
          <w:rFonts w:hint="eastAsia" w:ascii="宋体" w:hAnsi="宋体"/>
          <w:sz w:val="24"/>
        </w:rPr>
        <w:t xml:space="preserve">）</w:t>
      </w:r>
      <w:r>
        <w:rPr>
          <w:rFonts w:hint="eastAsia" w:ascii="宋体" w:hAnsi="宋体" w:cs="宋体"/>
          <w:sz w:val="24"/>
        </w:rPr>
        <w:t xml:space="preserve">；</w:t>
      </w:r>
      <w:r>
        <w:rPr>
          <w:rFonts w:hint="eastAsia" w:ascii="宋体" w:hAnsi="宋体" w:cs="宋体"/>
          <w:sz w:val="24"/>
        </w:rPr>
      </w:r>
      <w:r/>
    </w:p>
    <w:p>
      <w:pPr>
        <w:pStyle w:val="988"/>
        <w:ind w:right="60" w:firstLine="200"/>
        <w:spacing w:line="360" w:lineRule="auto"/>
        <w:rPr>
          <w:rFonts w:hint="eastAsia" w:ascii="宋体" w:hAnsi="宋体" w:cs="宋体"/>
          <w:sz w:val="24"/>
        </w:rPr>
      </w:pPr>
      <w:r>
        <w:rPr>
          <w:rFonts w:hint="eastAsia" w:ascii="宋体" w:hAnsi="宋体" w:cs="宋体"/>
          <w:sz w:val="24"/>
        </w:rPr>
        <w:t xml:space="preserve">（3）具有履行合同所必需的设备和专业技术能力（根据项目需求提供履行合同所必需的设备和专业技术能力的声明或证明材料）；</w:t>
      </w:r>
      <w:r>
        <w:rPr>
          <w:rFonts w:hint="eastAsia" w:ascii="宋体" w:hAnsi="宋体" w:cs="宋体"/>
          <w:sz w:val="24"/>
        </w:rPr>
      </w:r>
      <w:r/>
    </w:p>
    <w:p>
      <w:pPr>
        <w:pStyle w:val="988"/>
        <w:ind w:right="60" w:firstLine="20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sz w:val="24"/>
        </w:rPr>
        <w:t xml:space="preserve">供应商提供本次政府采购活动前六个月内中任一月份的依法缴纳税收和社会保障资金的相关材料（复印件或《</w:t>
      </w:r>
      <w:r>
        <w:rPr>
          <w:rFonts w:hint="eastAsia" w:ascii="宋体" w:hAnsi="宋体"/>
          <w:sz w:val="24"/>
          <w:lang w:val="zh-CN"/>
        </w:rPr>
        <w:t xml:space="preserve">南京市政府采购供应商信用记录表暨信用承诺书》</w:t>
      </w:r>
      <w:r>
        <w:rPr>
          <w:rFonts w:hint="eastAsia" w:ascii="宋体" w:hAnsi="宋体"/>
          <w:sz w:val="24"/>
        </w:rPr>
        <w:t xml:space="preserve">）</w:t>
      </w:r>
      <w:r>
        <w:rPr>
          <w:rFonts w:hint="eastAsia" w:ascii="宋体" w:hAnsi="宋体" w:cs="宋体"/>
          <w:sz w:val="24"/>
        </w:rPr>
        <w:t xml:space="preserve">；</w:t>
      </w:r>
      <w:r>
        <w:rPr>
          <w:rFonts w:hint="eastAsia" w:ascii="宋体" w:hAnsi="宋体" w:cs="宋体"/>
          <w:sz w:val="24"/>
        </w:rPr>
      </w:r>
      <w:r/>
    </w:p>
    <w:p>
      <w:pPr>
        <w:pStyle w:val="988"/>
        <w:ind w:firstLine="240"/>
        <w:jc w:val="left"/>
        <w:spacing w:before="60" w:after="60" w:line="360" w:lineRule="auto"/>
        <w:widowControl/>
        <w:rPr>
          <w:rFonts w:hint="eastAsia" w:ascii="宋体" w:hAnsi="宋体" w:cs="宋体"/>
          <w:sz w:val="24"/>
        </w:rPr>
      </w:pPr>
      <w:r>
        <w:rPr>
          <w:rFonts w:hint="eastAsia" w:ascii="宋体" w:hAnsi="宋体" w:cs="宋体"/>
          <w:sz w:val="24"/>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sz w:val="24"/>
        </w:rPr>
      </w:r>
      <w:r/>
    </w:p>
    <w:p>
      <w:pPr>
        <w:pStyle w:val="988"/>
        <w:ind w:firstLine="240"/>
        <w:jc w:val="left"/>
        <w:spacing w:before="60" w:after="60" w:line="360" w:lineRule="auto"/>
        <w:widowControl/>
        <w:rPr>
          <w:rFonts w:ascii="宋体" w:hAnsi="宋体" w:cs="宋体"/>
          <w:sz w:val="24"/>
        </w:rPr>
      </w:pPr>
      <w:r>
        <w:rPr>
          <w:rFonts w:hint="eastAsia" w:ascii="宋体" w:hAnsi="宋体" w:cs="宋体"/>
          <w:sz w:val="24"/>
        </w:rPr>
        <w:t xml:space="preserve">（6）法律、行政法规规定的其他条件。</w:t>
      </w:r>
      <w:r>
        <w:rPr>
          <w:rFonts w:ascii="宋体" w:hAnsi="宋体" w:cs="宋体"/>
          <w:sz w:val="24"/>
        </w:rPr>
      </w:r>
      <w:r/>
    </w:p>
    <w:p>
      <w:pPr>
        <w:pStyle w:val="988"/>
        <w:jc w:val="left"/>
        <w:spacing w:before="75" w:after="75" w:line="360" w:lineRule="auto"/>
        <w:shd w:val="clear" w:color="auto" w:fill="ffffff"/>
        <w:widowControl/>
        <w:rPr>
          <w:rFonts w:ascii="宋体" w:hAnsi="宋体"/>
          <w:sz w:val="24"/>
        </w:rPr>
      </w:pPr>
      <w:r>
        <w:rPr>
          <w:rFonts w:hint="eastAsia" w:ascii="宋体" w:hAnsi="宋体"/>
          <w:sz w:val="24"/>
        </w:rPr>
        <w:t xml:space="preserve"> 2.采购项目需要落实的政府采购政策：</w:t>
      </w:r>
      <w:r>
        <w:rPr>
          <w:rFonts w:ascii="宋体" w:hAnsi="宋体"/>
          <w:sz w:val="24"/>
        </w:rPr>
      </w:r>
      <w:r/>
    </w:p>
    <w:p>
      <w:pPr>
        <w:pStyle w:val="988"/>
        <w:jc w:val="left"/>
        <w:spacing w:before="75" w:after="75" w:line="360" w:lineRule="auto"/>
        <w:shd w:val="clear" w:color="auto" w:fill="ffffff"/>
        <w:widowControl/>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（1）</w:t>
      </w:r>
      <w:r>
        <w:rPr>
          <w:rFonts w:hint="eastAsia" w:ascii="宋体" w:hAnsi="宋体" w:cs="宋体"/>
          <w:sz w:val="24"/>
          <w:szCs w:val="24"/>
        </w:rPr>
        <w:t xml:space="preserve">政府采购促进中小企业发展政策</w:t>
      </w:r>
      <w:r>
        <w:rPr>
          <w:rFonts w:hint="eastAsia" w:ascii="宋体" w:hAnsi="宋体" w:eastAsia="宋体" w:cs="Times New Roman"/>
          <w:sz w:val="24"/>
          <w:szCs w:val="20"/>
          <w:lang w:val="en-US" w:eastAsia="zh-CN" w:bidi="ar-SA"/>
        </w:rPr>
        <w:t xml:space="preserve">；</w:t>
      </w:r>
      <w:r>
        <w:rPr>
          <w:rFonts w:hint="eastAsia" w:ascii="宋体" w:hAnsi="宋体" w:eastAsia="宋体" w:cs="Times New Roman"/>
          <w:sz w:val="24"/>
          <w:szCs w:val="20"/>
          <w:lang w:val="en-US" w:eastAsia="zh-CN" w:bidi="ar-SA"/>
        </w:rPr>
      </w:r>
      <w:r/>
    </w:p>
    <w:p>
      <w:pPr>
        <w:pStyle w:val="988"/>
        <w:jc w:val="left"/>
        <w:spacing w:before="75" w:after="75" w:line="360" w:lineRule="auto"/>
        <w:shd w:val="clear" w:color="auto" w:fill="ffffff"/>
        <w:widowControl/>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（2）政府采购支持监狱企业发展政策；</w:t>
      </w:r>
      <w:r>
        <w:rPr>
          <w:rFonts w:hint="eastAsia" w:ascii="宋体" w:hAnsi="宋体" w:eastAsia="宋体" w:cs="Times New Roman"/>
          <w:sz w:val="24"/>
          <w:szCs w:val="20"/>
          <w:lang w:val="en-US" w:eastAsia="zh-CN" w:bidi="ar-SA"/>
        </w:rPr>
      </w:r>
      <w:r/>
    </w:p>
    <w:p>
      <w:pPr>
        <w:pStyle w:val="988"/>
        <w:jc w:val="left"/>
        <w:spacing w:line="360" w:lineRule="auto"/>
        <w:shd w:val="clear" w:color="auto" w:fill="ffffff"/>
        <w:widowControl/>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（3）政府采购促进残疾人就业政策。</w:t>
      </w:r>
      <w:r>
        <w:rPr>
          <w:rFonts w:hint="eastAsia" w:ascii="宋体" w:hAnsi="宋体" w:eastAsia="宋体" w:cs="Times New Roman"/>
          <w:sz w:val="24"/>
          <w:szCs w:val="20"/>
          <w:lang w:val="en-US" w:eastAsia="zh-CN" w:bidi="ar-SA"/>
        </w:rPr>
      </w:r>
      <w:r/>
    </w:p>
    <w:p>
      <w:pPr>
        <w:pStyle w:val="1211"/>
        <w:spacing w:line="360" w:lineRule="auto"/>
        <w:rPr>
          <w:rFonts w:hint="eastAsia" w:ascii="宋体" w:hAnsi="宋体"/>
          <w:sz w:val="24"/>
          <w:szCs w:val="20"/>
          <w:lang w:val="zh-CN"/>
        </w:rPr>
      </w:pPr>
      <w:r>
        <w:rPr>
          <w:rFonts w:hint="eastAsia" w:ascii="宋体" w:hAnsi="宋体"/>
          <w:sz w:val="24"/>
        </w:rPr>
        <w:t xml:space="preserve">3.本项目的特定资格要求：</w:t>
      </w:r>
      <w:bookmarkStart w:id="8" w:name="_Toc35393631"/>
      <w:r/>
      <w:bookmarkStart w:id="9" w:name="_Toc35393800"/>
      <w:r>
        <w:rPr>
          <w:rFonts w:hint="eastAsia" w:ascii="宋体" w:hAnsi="宋体"/>
          <w:sz w:val="24"/>
          <w:szCs w:val="20"/>
          <w:lang w:val="zh-CN"/>
        </w:rPr>
      </w:r>
      <w:r/>
    </w:p>
    <w:p>
      <w:pPr>
        <w:pStyle w:val="1064"/>
        <w:ind w:left="0" w:right="0" w:firstLine="0"/>
        <w:keepLines w:val="0"/>
        <w:keepNext w:val="0"/>
        <w:spacing w:before="0" w:beforeAutospacing="0" w:after="0" w:afterAutospacing="0" w:line="360" w:lineRule="auto"/>
        <w:widowControl/>
        <w:rPr>
          <w:rFonts w:hint="eastAsia" w:ascii="宋体" w:hAnsi="宋体" w:eastAsia="宋体" w:cs="Times New Roman"/>
          <w:color w:val="000000"/>
          <w:sz w:val="24"/>
          <w:szCs w:val="24"/>
          <w:lang w:val="zh-CN" w:eastAsia="zh-CN" w:bidi="ar-SA"/>
        </w:rPr>
        <w:suppressLineNumbers w:val="0"/>
      </w:pPr>
      <w:r>
        <w:rPr>
          <w:rFonts w:hint="eastAsia" w:ascii="宋体" w:hAnsi="宋体" w:eastAsia="宋体" w:cs="Times New Roman"/>
          <w:sz w:val="24"/>
          <w:szCs w:val="24"/>
          <w:lang w:val="zh-CN" w:eastAsia="zh-CN" w:bidi="ar-SA"/>
        </w:rPr>
        <w:t xml:space="preserve">（1）投标人资质等级及范围：</w:t>
      </w:r>
      <w:r>
        <w:rPr>
          <w:rFonts w:hint="eastAsia" w:ascii="宋体" w:hAnsi="宋体" w:eastAsia="宋体" w:cs="Times New Roman"/>
          <w:color w:val="000000"/>
          <w:sz w:val="24"/>
          <w:szCs w:val="24"/>
          <w:lang w:val="zh-CN" w:eastAsia="zh-CN" w:bidi="ar-SA"/>
        </w:rPr>
        <w:t xml:space="preserve">施工总承包市政公用工程三级(含)以上；</w:t>
      </w:r>
      <w:r>
        <w:rPr>
          <w:rFonts w:hint="eastAsia" w:ascii="宋体" w:hAnsi="宋体" w:eastAsia="宋体" w:cs="Times New Roman"/>
          <w:color w:val="000000"/>
          <w:sz w:val="24"/>
          <w:szCs w:val="24"/>
          <w:lang w:val="zh-CN" w:eastAsia="zh-CN" w:bidi="ar-SA"/>
        </w:rPr>
      </w:r>
      <w:r/>
    </w:p>
    <w:p>
      <w:pPr>
        <w:pStyle w:val="1211"/>
        <w:spacing w:line="360" w:lineRule="auto"/>
        <w:rPr>
          <w:rFonts w:hint="eastAsia" w:ascii="宋体" w:hAnsi="宋体"/>
          <w:sz w:val="24"/>
          <w:szCs w:val="20"/>
          <w:lang w:val="zh-CN"/>
        </w:rPr>
      </w:pPr>
      <w:r>
        <w:rPr>
          <w:rFonts w:hint="eastAsia" w:ascii="宋体" w:hAnsi="宋体" w:eastAsia="宋体" w:cs="Times New Roman"/>
          <w:sz w:val="24"/>
          <w:szCs w:val="24"/>
          <w:lang w:val="zh-CN" w:eastAsia="zh-CN" w:bidi="ar-SA"/>
        </w:rPr>
        <w:t xml:space="preserve">（2）项目经理资质类别和等级：有效期内的注册建造师证市政公用工程二级(含)以上，并且取得有效的安全生产考核合格证（B 证），供应商项目经理必须是与供应商签订了劳动合同并依法办理了社会养老保险的本单位工作人员（提供劳动合同及</w:t>
      </w:r>
      <w:r>
        <w:rPr>
          <w:rFonts w:hint="eastAsia" w:ascii="宋体" w:hAnsi="宋体" w:eastAsia="宋体" w:cs="Times New Roman"/>
          <w:sz w:val="24"/>
          <w:szCs w:val="24"/>
          <w:lang w:val="en-US" w:eastAsia="zh-CN" w:bidi="ar-SA"/>
        </w:rPr>
        <w:t xml:space="preserve">由投标供应商缴纳的近半年内任意一个月的社保证明</w:t>
      </w:r>
      <w:r>
        <w:rPr>
          <w:rFonts w:hint="eastAsia" w:ascii="宋体" w:hAnsi="宋体" w:eastAsia="宋体" w:cs="Times New Roman"/>
          <w:sz w:val="24"/>
          <w:szCs w:val="24"/>
          <w:lang w:val="zh-CN" w:eastAsia="zh-CN" w:bidi="ar-SA"/>
        </w:rPr>
        <w:t xml:space="preserve">），投标的项目经理无在建工程，如有在建工程必须符合苏建规字[2017]1号文规定，在建工程认定按照苏建规字[2017]1号文规定执行；</w:t>
      </w:r>
      <w:r>
        <w:rPr>
          <w:rFonts w:hint="eastAsia" w:ascii="宋体" w:hAnsi="宋体"/>
          <w:sz w:val="24"/>
          <w:szCs w:val="20"/>
          <w:lang w:val="zh-CN"/>
        </w:rPr>
      </w:r>
      <w:r/>
    </w:p>
    <w:p>
      <w:pPr>
        <w:pStyle w:val="988"/>
        <w:jc w:val="left"/>
        <w:spacing w:before="75" w:after="75" w:line="360" w:lineRule="auto"/>
        <w:shd w:val="clear" w:color="auto" w:fill="ffffff"/>
        <w:widowControl/>
        <w:rPr>
          <w:rFonts w:ascii="宋体" w:hAnsi="宋体"/>
          <w:sz w:val="24"/>
        </w:rPr>
      </w:pPr>
      <w:r>
        <w:rPr>
          <w:rFonts w:hint="eastAsia" w:ascii="宋体" w:hAnsi="宋体"/>
          <w:sz w:val="24"/>
        </w:rPr>
        <w:t xml:space="preserve">三、获取采购文件</w:t>
      </w:r>
      <w:bookmarkEnd w:id="8"/>
      <w:r/>
      <w:bookmarkEnd w:id="9"/>
      <w:r>
        <w:rPr>
          <w:rFonts w:ascii="宋体" w:hAnsi="宋体"/>
          <w:sz w:val="24"/>
        </w:rPr>
      </w:r>
      <w:r/>
    </w:p>
    <w:p>
      <w:pPr>
        <w:pStyle w:val="988"/>
        <w:ind w:firstLine="480"/>
        <w:jc w:val="left"/>
        <w:spacing w:before="75" w:after="75" w:line="360" w:lineRule="auto"/>
        <w:shd w:val="clear" w:color="auto" w:fill="ffffff"/>
        <w:widowControl/>
        <w:rPr>
          <w:rFonts w:hint="eastAsia" w:ascii="宋体" w:hAnsi="宋体" w:eastAsia="宋体" w:cs="Times New Roman"/>
          <w:sz w:val="24"/>
          <w:szCs w:val="20"/>
          <w:lang w:val="zh-CN" w:eastAsia="zh-CN" w:bidi="ar-SA"/>
        </w:rPr>
      </w:pPr>
      <w:r>
        <w:rPr>
          <w:rFonts w:hint="eastAsia" w:ascii="宋体" w:hAnsi="宋体"/>
          <w:sz w:val="24"/>
        </w:rPr>
        <w:t xml:space="preserve">1、获取时间：</w:t>
      </w:r>
      <w:r>
        <w:rPr>
          <w:rFonts w:hint="eastAsia" w:ascii="宋体" w:hAnsi="宋体" w:eastAsia="宋体" w:cs="Times New Roman"/>
          <w:sz w:val="24"/>
          <w:szCs w:val="20"/>
          <w:lang w:val="zh-CN" w:eastAsia="zh-CN" w:bidi="ar-SA"/>
        </w:rPr>
        <w:t xml:space="preserve">自磋商文件公告发布之日起5个工作日</w:t>
      </w:r>
      <w:r>
        <w:rPr>
          <w:rFonts w:hint="eastAsia" w:ascii="宋体" w:hAnsi="宋体" w:eastAsia="宋体" w:cs="Times New Roman"/>
          <w:sz w:val="24"/>
          <w:szCs w:val="20"/>
          <w:lang w:val="zh-CN" w:eastAsia="zh-CN" w:bidi="ar-SA"/>
        </w:rPr>
      </w:r>
      <w:r/>
    </w:p>
    <w:p>
      <w:pPr>
        <w:pStyle w:val="1064"/>
        <w:ind w:firstLine="480"/>
        <w:spacing w:before="0" w:beforeAutospacing="0" w:after="0" w:afterAutospacing="0" w:line="360" w:lineRule="auto"/>
        <w:rPr>
          <w:rFonts w:hint="eastAsia" w:ascii="宋体" w:hAnsi="宋体"/>
        </w:rPr>
      </w:pPr>
      <w:r>
        <w:rPr>
          <w:rFonts w:hint="eastAsia" w:ascii="宋体" w:hAnsi="宋体"/>
        </w:rPr>
        <w:t xml:space="preserve">2、</w:t>
      </w:r>
      <w:bookmarkStart w:id="10" w:name="_Toc28359092"/>
      <w:r/>
      <w:bookmarkStart w:id="11" w:name="_Toc28359015"/>
      <w:r/>
      <w:bookmarkStart w:id="12" w:name="_Toc35393632"/>
      <w:r/>
      <w:bookmarkStart w:id="13" w:name="_Toc35393801"/>
      <w:r>
        <w:rPr>
          <w:rFonts w:hint="eastAsia" w:ascii="宋体" w:hAnsi="宋体"/>
        </w:rPr>
        <w:t xml:space="preserve">获取</w:t>
      </w:r>
      <w:r>
        <w:rPr>
          <w:rFonts w:hint="eastAsia" w:ascii="宋体" w:hAnsi="宋体" w:cs="Times New Roman"/>
          <w:szCs w:val="20"/>
        </w:rPr>
        <w:t xml:space="preserve">方式：</w:t>
      </w:r>
      <w:r>
        <w:rPr>
          <w:rFonts w:hint="eastAsia" w:ascii="宋体" w:hAnsi="宋体"/>
        </w:rPr>
        <w:t xml:space="preserve">供应商登陆江苏政府采购网，在网站首页点击“苏采云”系统自行免费下载。</w:t>
      </w:r>
      <w:r>
        <w:rPr>
          <w:rFonts w:hint="eastAsia" w:ascii="宋体" w:hAnsi="宋体"/>
        </w:rPr>
      </w:r>
      <w:r/>
    </w:p>
    <w:p>
      <w:pPr>
        <w:pStyle w:val="990"/>
        <w:keepLines w:val="0"/>
        <w:keepNext w:val="0"/>
        <w:spacing w:before="0" w:after="0" w:line="360" w:lineRule="auto"/>
        <w:widowControl/>
        <w:rPr>
          <w:rFonts w:hint="eastAsia" w:ascii="宋体" w:hAnsi="宋体"/>
          <w:b w:val="0"/>
          <w:bCs w:val="0"/>
          <w:sz w:val="24"/>
          <w:szCs w:val="20"/>
        </w:rPr>
      </w:pPr>
      <w:r>
        <w:rPr>
          <w:rFonts w:hint="eastAsia" w:ascii="宋体" w:hAnsi="宋体"/>
          <w:b w:val="0"/>
          <w:bCs w:val="0"/>
          <w:sz w:val="24"/>
          <w:szCs w:val="20"/>
        </w:rPr>
        <w:t xml:space="preserve">四、</w:t>
      </w:r>
      <w:bookmarkEnd w:id="10"/>
      <w:r/>
      <w:bookmarkEnd w:id="11"/>
      <w:r/>
      <w:bookmarkEnd w:id="12"/>
      <w:r/>
      <w:bookmarkEnd w:id="13"/>
      <w:r>
        <w:rPr>
          <w:rFonts w:hint="eastAsia" w:ascii="宋体" w:hAnsi="宋体"/>
          <w:b w:val="0"/>
          <w:bCs w:val="0"/>
          <w:sz w:val="24"/>
          <w:szCs w:val="20"/>
        </w:rPr>
        <w:t xml:space="preserve">提交投标响应文件截止时间、地点</w:t>
      </w:r>
      <w:r>
        <w:rPr>
          <w:rFonts w:hint="eastAsia" w:ascii="宋体" w:hAnsi="宋体"/>
          <w:b w:val="0"/>
          <w:bCs w:val="0"/>
          <w:sz w:val="24"/>
          <w:szCs w:val="20"/>
        </w:rPr>
      </w:r>
      <w:r/>
    </w:p>
    <w:p>
      <w:pPr>
        <w:pStyle w:val="1064"/>
        <w:ind w:firstLine="480"/>
        <w:spacing w:before="0" w:beforeAutospacing="0" w:after="0" w:afterAutospacing="0" w:line="360" w:lineRule="auto"/>
        <w:rPr>
          <w:rFonts w:hint="eastAsia" w:ascii="宋体" w:hAnsi="宋体" w:cs="Times New Roman"/>
          <w:szCs w:val="20"/>
        </w:rPr>
      </w:pPr>
      <w:r/>
      <w:bookmarkStart w:id="14" w:name="_Toc35393634"/>
      <w:r/>
      <w:bookmarkStart w:id="15" w:name="_Toc35393803"/>
      <w:r/>
      <w:bookmarkStart w:id="16" w:name="_Toc28359094"/>
      <w:r/>
      <w:bookmarkStart w:id="17" w:name="_Toc28359017"/>
      <w:r>
        <w:rPr>
          <w:rFonts w:hint="eastAsia" w:ascii="宋体" w:hAnsi="宋体" w:cs="Times New Roman"/>
          <w:szCs w:val="20"/>
        </w:rPr>
        <w:t xml:space="preserve">202</w:t>
      </w:r>
      <w:r>
        <w:rPr>
          <w:rFonts w:hint="eastAsia" w:ascii="宋体" w:hAnsi="宋体" w:cs="Times New Roman"/>
          <w:szCs w:val="20"/>
          <w:lang w:val="en-US" w:eastAsia="zh-CN"/>
        </w:rPr>
        <w:t xml:space="preserve">6</w:t>
      </w:r>
      <w:r>
        <w:rPr>
          <w:rFonts w:hint="eastAsia" w:ascii="宋体" w:hAnsi="宋体" w:cs="Times New Roman"/>
          <w:szCs w:val="20"/>
        </w:rPr>
        <w:t xml:space="preserve">-</w:t>
      </w:r>
      <w:r>
        <w:rPr>
          <w:rFonts w:hint="eastAsia" w:ascii="宋体" w:hAnsi="宋体" w:cs="Times New Roman"/>
          <w:szCs w:val="20"/>
          <w:lang w:val="en-US" w:eastAsia="zh-CN"/>
        </w:rPr>
        <w:t xml:space="preserve">06</w:t>
      </w:r>
      <w:r>
        <w:rPr>
          <w:rFonts w:hint="eastAsia" w:ascii="宋体" w:hAnsi="宋体" w:cs="Times New Roman"/>
          <w:szCs w:val="20"/>
        </w:rPr>
        <w:t xml:space="preserve">-</w:t>
      </w:r>
      <w:r>
        <w:rPr>
          <w:rFonts w:hint="eastAsia" w:ascii="宋体" w:hAnsi="宋体" w:cs="Times New Roman"/>
          <w:szCs w:val="20"/>
          <w:lang w:val="en-US" w:eastAsia="zh-CN"/>
        </w:rPr>
        <w:t xml:space="preserve">01</w:t>
      </w:r>
      <w:r>
        <w:rPr>
          <w:rFonts w:hint="eastAsia" w:ascii="宋体" w:hAnsi="宋体" w:cs="Times New Roman"/>
          <w:color w:val="000000"/>
          <w:szCs w:val="20"/>
          <w:lang w:val="en-US" w:eastAsia="zh-CN"/>
        </w:rPr>
        <w:t xml:space="preserve"> </w:t>
      </w:r>
      <w:r>
        <w:rPr>
          <w:rFonts w:hint="eastAsia" w:ascii="宋体" w:hAnsi="宋体" w:cs="Times New Roman"/>
          <w:szCs w:val="20"/>
          <w:lang w:val="en-US" w:eastAsia="zh-CN"/>
        </w:rPr>
        <w:t xml:space="preserve">  </w:t>
      </w:r>
      <w:r>
        <w:rPr>
          <w:rFonts w:hint="eastAsia" w:ascii="宋体" w:hAnsi="宋体" w:cs="Times New Roman"/>
          <w:szCs w:val="20"/>
        </w:rPr>
        <w:t xml:space="preserve">1</w:t>
      </w:r>
      <w:r>
        <w:rPr>
          <w:rFonts w:hint="eastAsia" w:ascii="宋体" w:hAnsi="宋体" w:cs="Times New Roman"/>
          <w:szCs w:val="20"/>
          <w:lang w:val="en-US" w:eastAsia="zh-CN"/>
        </w:rPr>
        <w:t xml:space="preserve">0</w:t>
      </w:r>
      <w:r>
        <w:rPr>
          <w:rFonts w:hint="eastAsia" w:ascii="宋体" w:hAnsi="宋体" w:cs="Times New Roman"/>
          <w:szCs w:val="20"/>
        </w:rPr>
        <w:t xml:space="preserve">:</w:t>
      </w:r>
      <w:r>
        <w:rPr>
          <w:rFonts w:hint="eastAsia" w:ascii="宋体" w:hAnsi="宋体" w:cs="Times New Roman"/>
          <w:szCs w:val="20"/>
          <w:lang w:val="en-US" w:eastAsia="zh-CN"/>
        </w:rPr>
        <w:t xml:space="preserve">0</w:t>
      </w:r>
      <w:r>
        <w:rPr>
          <w:rFonts w:hint="eastAsia" w:ascii="宋体" w:hAnsi="宋体" w:cs="Times New Roman"/>
          <w:szCs w:val="20"/>
        </w:rPr>
        <w:t xml:space="preserve">0 （北京时间）</w:t>
      </w:r>
      <w:r>
        <w:rPr>
          <w:rFonts w:hint="eastAsia" w:ascii="宋体" w:hAnsi="宋体" w:cs="Times New Roman"/>
          <w:szCs w:val="20"/>
        </w:rPr>
      </w:r>
      <w:r/>
    </w:p>
    <w:p>
      <w:pPr>
        <w:pStyle w:val="1064"/>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地点：“苏采云”政府采购交易系统网上开标大厅。</w:t>
      </w:r>
      <w:r>
        <w:rPr>
          <w:rFonts w:hint="eastAsia" w:ascii="宋体" w:hAnsi="宋体" w:cs="Times New Roman"/>
          <w:szCs w:val="20"/>
        </w:rPr>
      </w:r>
      <w:r/>
    </w:p>
    <w:p>
      <w:pPr>
        <w:pStyle w:val="1064"/>
        <w:numPr>
          <w:ilvl w:val="0"/>
          <w:numId w:val="6"/>
        </w:numPr>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磋商时间、地点</w:t>
      </w:r>
      <w:r>
        <w:rPr>
          <w:rFonts w:hint="eastAsia" w:ascii="宋体" w:hAnsi="宋体" w:cs="Times New Roman"/>
          <w:szCs w:val="20"/>
        </w:rPr>
      </w:r>
      <w:r/>
    </w:p>
    <w:p>
      <w:pPr>
        <w:pStyle w:val="1064"/>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202</w:t>
      </w:r>
      <w:r>
        <w:rPr>
          <w:rFonts w:hint="eastAsia" w:ascii="宋体" w:hAnsi="宋体" w:cs="Times New Roman"/>
          <w:szCs w:val="20"/>
          <w:lang w:val="en-US" w:eastAsia="zh-CN"/>
        </w:rPr>
        <w:t xml:space="preserve">6</w:t>
      </w:r>
      <w:r>
        <w:rPr>
          <w:rFonts w:hint="eastAsia" w:ascii="宋体" w:hAnsi="宋体" w:cs="Times New Roman"/>
          <w:szCs w:val="20"/>
        </w:rPr>
        <w:t xml:space="preserve">-</w:t>
      </w:r>
      <w:r>
        <w:rPr>
          <w:rFonts w:hint="eastAsia" w:ascii="宋体" w:hAnsi="宋体" w:cs="Times New Roman"/>
          <w:szCs w:val="20"/>
          <w:lang w:val="en-US" w:eastAsia="zh-CN"/>
        </w:rPr>
        <w:t xml:space="preserve">06</w:t>
      </w:r>
      <w:r>
        <w:rPr>
          <w:rFonts w:hint="eastAsia" w:ascii="宋体" w:hAnsi="宋体" w:cs="Times New Roman"/>
          <w:szCs w:val="20"/>
        </w:rPr>
        <w:t xml:space="preserve">-</w:t>
      </w:r>
      <w:r>
        <w:rPr>
          <w:rFonts w:hint="eastAsia" w:ascii="宋体" w:hAnsi="宋体" w:cs="Times New Roman"/>
          <w:szCs w:val="20"/>
          <w:lang w:val="en-US" w:eastAsia="zh-CN"/>
        </w:rPr>
        <w:t xml:space="preserve">01</w:t>
      </w:r>
      <w:r>
        <w:rPr>
          <w:rFonts w:hint="eastAsia" w:ascii="宋体" w:hAnsi="宋体" w:cs="Times New Roman"/>
          <w:color w:val="000000"/>
          <w:szCs w:val="20"/>
          <w:lang w:val="en-US" w:eastAsia="zh-CN"/>
        </w:rPr>
        <w:t xml:space="preserve"> </w:t>
      </w:r>
      <w:r>
        <w:rPr>
          <w:rFonts w:hint="eastAsia" w:ascii="宋体" w:hAnsi="宋体" w:cs="Times New Roman"/>
          <w:szCs w:val="20"/>
          <w:lang w:val="en-US" w:eastAsia="zh-CN"/>
        </w:rPr>
        <w:t xml:space="preserve">  </w:t>
      </w:r>
      <w:r>
        <w:rPr>
          <w:rFonts w:hint="eastAsia" w:ascii="宋体" w:hAnsi="宋体" w:cs="Times New Roman"/>
          <w:szCs w:val="20"/>
        </w:rPr>
        <w:t xml:space="preserve">1</w:t>
      </w:r>
      <w:r>
        <w:rPr>
          <w:rFonts w:hint="eastAsia" w:ascii="宋体" w:hAnsi="宋体" w:cs="Times New Roman"/>
          <w:szCs w:val="20"/>
          <w:lang w:val="en-US" w:eastAsia="zh-CN"/>
        </w:rPr>
        <w:t xml:space="preserve">0</w:t>
      </w:r>
      <w:r>
        <w:rPr>
          <w:rFonts w:hint="eastAsia" w:ascii="宋体" w:hAnsi="宋体" w:cs="Times New Roman"/>
          <w:szCs w:val="20"/>
        </w:rPr>
        <w:t xml:space="preserve">:</w:t>
      </w:r>
      <w:r>
        <w:rPr>
          <w:rFonts w:hint="eastAsia" w:ascii="宋体" w:hAnsi="宋体" w:cs="Times New Roman"/>
          <w:szCs w:val="20"/>
          <w:lang w:val="en-US" w:eastAsia="zh-CN"/>
        </w:rPr>
        <w:t xml:space="preserve">0</w:t>
      </w:r>
      <w:r>
        <w:rPr>
          <w:rFonts w:hint="eastAsia" w:ascii="宋体" w:hAnsi="宋体" w:cs="Times New Roman"/>
          <w:szCs w:val="20"/>
        </w:rPr>
        <w:t xml:space="preserve">0 （北京时间）</w:t>
      </w:r>
      <w:r>
        <w:rPr>
          <w:rFonts w:hint="eastAsia" w:ascii="宋体" w:hAnsi="宋体" w:cs="Times New Roman"/>
          <w:szCs w:val="20"/>
        </w:rPr>
      </w:r>
      <w:r/>
    </w:p>
    <w:p>
      <w:pPr>
        <w:pStyle w:val="1064"/>
        <w:ind w:firstLine="480"/>
        <w:spacing w:before="0" w:beforeAutospacing="0" w:after="0" w:afterAutospacing="0" w:line="360" w:lineRule="auto"/>
        <w:rPr>
          <w:rFonts w:hint="eastAsia" w:ascii="宋体" w:hAnsi="宋体" w:eastAsia="宋体" w:cs="Times New Roman"/>
          <w:szCs w:val="20"/>
          <w:lang w:eastAsia="zh-CN"/>
        </w:rPr>
      </w:pPr>
      <w:r>
        <w:rPr>
          <w:rFonts w:hint="eastAsia" w:ascii="宋体" w:hAnsi="宋体" w:cs="Times New Roman"/>
          <w:sz w:val="24"/>
          <w:szCs w:val="24"/>
        </w:rPr>
        <w:t xml:space="preserve">地点：</w:t>
      </w:r>
      <w:r>
        <w:rPr>
          <w:rFonts w:ascii="SimSun" w:hAnsi="SimSun" w:eastAsia="SimSun" w:cs="SimSun"/>
          <w:color w:val="000000"/>
          <w:sz w:val="24"/>
          <w:szCs w:val="24"/>
        </w:rPr>
        <w:t xml:space="preserve">六合区方州西苑二单元206会议室</w:t>
      </w:r>
      <w:r>
        <w:rPr>
          <w:rFonts w:hint="eastAsia" w:ascii="宋体" w:hAnsi="宋体" w:eastAsia="宋体" w:cs="Times New Roman"/>
          <w:szCs w:val="20"/>
        </w:rPr>
      </w:r>
      <w:r/>
    </w:p>
    <w:p>
      <w:pPr>
        <w:pStyle w:val="988"/>
        <w:jc w:val="left"/>
        <w:spacing w:before="75" w:after="75" w:line="360" w:lineRule="auto"/>
        <w:shd w:val="clear" w:color="auto" w:fill="ffffff"/>
        <w:widowControl/>
        <w:rPr>
          <w:rFonts w:ascii="宋体" w:hAnsi="宋体"/>
          <w:sz w:val="24"/>
        </w:rPr>
      </w:pPr>
      <w:r>
        <w:rPr>
          <w:rFonts w:hint="eastAsia" w:ascii="宋体" w:hAnsi="宋体"/>
          <w:sz w:val="24"/>
        </w:rPr>
        <w:t xml:space="preserve">六、公告期限</w:t>
      </w:r>
      <w:bookmarkEnd w:id="14"/>
      <w:r/>
      <w:bookmarkEnd w:id="15"/>
      <w:r/>
      <w:bookmarkEnd w:id="16"/>
      <w:r/>
      <w:bookmarkEnd w:id="17"/>
      <w:r>
        <w:rPr>
          <w:rFonts w:ascii="宋体" w:hAnsi="宋体"/>
          <w:sz w:val="24"/>
        </w:rPr>
      </w:r>
      <w:r/>
    </w:p>
    <w:p>
      <w:pPr>
        <w:pStyle w:val="988"/>
        <w:ind w:firstLine="480"/>
        <w:jc w:val="left"/>
        <w:spacing w:before="75" w:after="75" w:line="360" w:lineRule="auto"/>
        <w:shd w:val="clear" w:color="auto" w:fill="ffffff"/>
        <w:widowControl/>
        <w:rPr>
          <w:rFonts w:ascii="宋体" w:hAnsi="宋体"/>
          <w:sz w:val="24"/>
        </w:rPr>
      </w:pPr>
      <w:r>
        <w:rPr>
          <w:rFonts w:hint="eastAsia" w:ascii="宋体" w:hAnsi="宋体"/>
          <w:sz w:val="24"/>
        </w:rPr>
        <w:t xml:space="preserve">自本公告发布之日起3个工作日。</w:t>
      </w:r>
      <w:r>
        <w:rPr>
          <w:rFonts w:ascii="宋体" w:hAnsi="宋体"/>
          <w:sz w:val="24"/>
        </w:rPr>
      </w:r>
      <w:r/>
    </w:p>
    <w:p>
      <w:pPr>
        <w:pStyle w:val="992"/>
        <w:spacing w:line="360" w:lineRule="auto"/>
        <w:rPr>
          <w:rFonts w:hint="eastAsia" w:ascii="宋体" w:hAnsi="宋体"/>
          <w:b w:val="0"/>
          <w:sz w:val="24"/>
        </w:rPr>
      </w:pPr>
      <w:r/>
      <w:bookmarkStart w:id="18" w:name="_Toc35393635"/>
      <w:r/>
      <w:bookmarkStart w:id="19" w:name="_Toc35393804"/>
      <w:r>
        <w:rPr>
          <w:rFonts w:hint="eastAsia" w:ascii="宋体" w:hAnsi="宋体"/>
          <w:b w:val="0"/>
          <w:sz w:val="24"/>
        </w:rPr>
        <w:t xml:space="preserve">七、其他补充事宜</w:t>
      </w:r>
      <w:bookmarkEnd w:id="18"/>
      <w:r/>
      <w:bookmarkEnd w:id="19"/>
      <w:r>
        <w:rPr>
          <w:rFonts w:hint="eastAsia" w:ascii="宋体" w:hAnsi="宋体"/>
          <w:b w:val="0"/>
          <w:sz w:val="24"/>
        </w:rPr>
      </w:r>
      <w:r/>
    </w:p>
    <w:p>
      <w:pPr>
        <w:pStyle w:val="1048"/>
        <w:ind w:firstLine="480"/>
        <w:spacing w:before="0" w:after="0" w:line="360" w:lineRule="auto"/>
        <w:rPr>
          <w:rFonts w:hint="eastAsia" w:ascii="宋体" w:hAnsi="宋体" w:eastAsia="宋体" w:cs="宋体"/>
          <w:b w:val="0"/>
          <w:bCs/>
          <w:caps w:val="0"/>
          <w:sz w:val="24"/>
          <w:lang w:val="en-US" w:eastAsia="zh-CN" w:bidi="ar-SA"/>
        </w:rPr>
      </w:pPr>
      <w:r>
        <w:rPr>
          <w:rFonts w:hint="eastAsia" w:ascii="宋体" w:hAnsi="宋体" w:eastAsia="宋体" w:cs="宋体"/>
          <w:b w:val="0"/>
          <w:bCs/>
          <w:caps w:val="0"/>
          <w:sz w:val="24"/>
          <w:lang w:val="en-US" w:eastAsia="zh-CN" w:bidi="ar-SA"/>
        </w:rPr>
        <w:t xml:space="preserve">1.其他要求</w:t>
      </w:r>
      <w:r>
        <w:rPr>
          <w:rFonts w:hint="eastAsia" w:ascii="宋体" w:hAnsi="宋体" w:eastAsia="宋体" w:cs="宋体"/>
          <w:b w:val="0"/>
          <w:bCs/>
          <w:caps w:val="0"/>
          <w:sz w:val="24"/>
          <w:lang w:val="en-US" w:eastAsia="zh-CN" w:bidi="ar-SA"/>
        </w:rPr>
      </w:r>
      <w:r/>
    </w:p>
    <w:p>
      <w:pPr>
        <w:pStyle w:val="1064"/>
        <w:ind w:left="0" w:right="0" w:firstLine="0"/>
        <w:keepLines w:val="0"/>
        <w:keepNext w:val="0"/>
        <w:spacing w:before="0" w:beforeAutospacing="0" w:after="0" w:afterAutospacing="0" w:line="36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zh-CN" w:eastAsia="zh-CN" w:bidi="ar-SA"/>
        </w:rPr>
        <w:t xml:space="preserve">）未处于被责令停业、投标资格被取消或者财产被接管、冻结和破产状态；</w:t>
      </w:r>
      <w:r>
        <w:rPr>
          <w:rFonts w:hint="eastAsia" w:ascii="宋体" w:hAnsi="宋体" w:eastAsia="宋体" w:cs="Times New Roman"/>
          <w:sz w:val="24"/>
          <w:szCs w:val="24"/>
          <w:lang w:val="zh-CN" w:eastAsia="zh-CN" w:bidi="ar-SA"/>
        </w:rPr>
      </w:r>
      <w:r/>
    </w:p>
    <w:p>
      <w:pPr>
        <w:pStyle w:val="1064"/>
        <w:ind w:left="0" w:right="0" w:firstLine="0"/>
        <w:keepLines w:val="0"/>
        <w:keepNext w:val="0"/>
        <w:spacing w:before="0" w:beforeAutospacing="0" w:after="0" w:afterAutospacing="0" w:line="36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zh-CN" w:eastAsia="zh-CN" w:bidi="ar-SA"/>
        </w:rPr>
        <w:t xml:space="preserve">）企业没有因骗取中标或者严重违约以及发生重大工程质量事故等问题，被有关部门暂停投标资格并在暂停期内的；</w:t>
      </w:r>
      <w:r>
        <w:rPr>
          <w:rFonts w:hint="eastAsia" w:ascii="宋体" w:hAnsi="宋体" w:eastAsia="宋体" w:cs="Times New Roman"/>
          <w:sz w:val="24"/>
          <w:szCs w:val="24"/>
          <w:lang w:val="zh-CN" w:eastAsia="zh-CN" w:bidi="ar-SA"/>
        </w:rPr>
      </w:r>
      <w:r/>
    </w:p>
    <w:p>
      <w:pPr>
        <w:pStyle w:val="1064"/>
        <w:ind w:left="0" w:right="0" w:firstLine="0"/>
        <w:keepLines w:val="0"/>
        <w:keepNext w:val="0"/>
        <w:spacing w:before="0" w:beforeAutospacing="0" w:after="0" w:afterAutospacing="0" w:line="36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zh-CN" w:eastAsia="zh-CN" w:bidi="ar-SA"/>
        </w:rPr>
        <w:t xml:space="preserve">）资格审查申请书中的重要内容没有失实或者弄虚作假；</w:t>
      </w:r>
      <w:r>
        <w:rPr>
          <w:rFonts w:hint="eastAsia" w:ascii="宋体" w:hAnsi="宋体" w:eastAsia="宋体" w:cs="Times New Roman"/>
          <w:sz w:val="24"/>
          <w:szCs w:val="24"/>
          <w:lang w:val="zh-CN" w:eastAsia="zh-CN" w:bidi="ar-SA"/>
        </w:rPr>
      </w:r>
      <w:r/>
    </w:p>
    <w:p>
      <w:pPr>
        <w:pStyle w:val="1064"/>
        <w:ind w:left="0" w:right="0" w:firstLine="0"/>
        <w:keepLines w:val="0"/>
        <w:keepNext w:val="0"/>
        <w:spacing w:before="0" w:beforeAutospacing="0" w:after="0" w:afterAutospacing="0" w:line="36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zh-CN" w:eastAsia="zh-CN" w:bidi="ar-SA"/>
        </w:rPr>
        <w:t xml:space="preserve">）企业具备安全生产条件，并领取了安全生产许可证；</w:t>
      </w:r>
      <w:r>
        <w:rPr>
          <w:rFonts w:hint="eastAsia" w:ascii="宋体" w:hAnsi="宋体" w:eastAsia="宋体" w:cs="Times New Roman"/>
          <w:sz w:val="24"/>
          <w:szCs w:val="24"/>
          <w:lang w:val="zh-CN" w:eastAsia="zh-CN" w:bidi="ar-SA"/>
        </w:rPr>
      </w:r>
      <w:r/>
    </w:p>
    <w:p>
      <w:pPr>
        <w:pStyle w:val="1064"/>
        <w:ind w:left="0" w:right="0" w:firstLine="0"/>
        <w:keepLines w:val="0"/>
        <w:keepNext w:val="0"/>
        <w:spacing w:before="0" w:beforeAutospacing="0" w:after="0" w:afterAutospacing="0" w:line="36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zh-CN" w:eastAsia="zh-CN" w:bidi="ar-SA"/>
        </w:rPr>
        <w:t xml:space="preserve">）投标人必须签署《施工现场大气污染防治措施承诺书》。</w:t>
      </w:r>
      <w:r>
        <w:rPr>
          <w:rFonts w:hint="eastAsia" w:ascii="宋体" w:hAnsi="宋体" w:eastAsia="宋体" w:cs="Times New Roman"/>
          <w:sz w:val="24"/>
          <w:szCs w:val="24"/>
          <w:lang w:val="zh-CN" w:eastAsia="zh-CN" w:bidi="ar-SA"/>
        </w:rPr>
      </w:r>
      <w:r/>
    </w:p>
    <w:p>
      <w:pPr>
        <w:pStyle w:val="988"/>
        <w:spacing w:line="360" w:lineRule="auto"/>
        <w:rPr>
          <w:rFonts w:hint="eastAsia" w:ascii="宋体" w:hAnsi="宋体" w:eastAsia="宋体" w:cs="宋体"/>
          <w:b w:val="0"/>
          <w:bCs/>
          <w:caps w:val="0"/>
          <w:sz w:val="24"/>
          <w:lang w:val="en-US" w:eastAsia="zh-CN" w:bidi="ar-SA"/>
        </w:rPr>
      </w:pPr>
      <w:r>
        <w:rPr>
          <w:rFonts w:hint="eastAsia" w:ascii="宋体" w:hAnsi="宋体" w:eastAsia="宋体" w:cs="Times New Roman"/>
          <w:b w:val="0"/>
          <w:bCs w:val="0"/>
          <w:sz w:val="24"/>
          <w:szCs w:val="24"/>
          <w:lang w:val="zh-CN" w:eastAsia="zh-CN" w:bidi="ar-SA"/>
        </w:rPr>
        <w:t xml:space="preserve">（</w:t>
      </w:r>
      <w:r>
        <w:rPr>
          <w:rFonts w:hint="eastAsia" w:ascii="宋体" w:hAnsi="宋体" w:eastAsia="宋体" w:cs="Times New Roman"/>
          <w:b w:val="0"/>
          <w:bCs w:val="0"/>
          <w:sz w:val="24"/>
          <w:szCs w:val="24"/>
          <w:lang w:val="en-US" w:eastAsia="zh-CN" w:bidi="ar-SA"/>
        </w:rPr>
        <w:t xml:space="preserve">6</w:t>
      </w:r>
      <w:r>
        <w:rPr>
          <w:rFonts w:hint="eastAsia" w:ascii="宋体" w:hAnsi="宋体" w:eastAsia="宋体" w:cs="Times New Roman"/>
          <w:b w:val="0"/>
          <w:bCs w:val="0"/>
          <w:sz w:val="24"/>
          <w:szCs w:val="24"/>
          <w:lang w:val="zh-CN" w:eastAsia="zh-CN" w:bidi="ar-SA"/>
        </w:rPr>
        <w:t xml:space="preserve">）依据《关于开展南京市建筑业企业资质动态核查的通知》（宁建建监字【2020】388 号）文件，资格审查时，若投标人在投标截止时间前投标人资格要求资质的核查结果为不达标，仍在整改期的，将作为资格审查不通过处理。企业动态资质核查结果以江苏省建筑市场监管与诚信信息一体化平台发布的信息为准。</w:t>
      </w:r>
      <w:r>
        <w:rPr>
          <w:rFonts w:hint="eastAsia" w:ascii="宋体" w:hAnsi="宋体" w:eastAsia="宋体" w:cs="宋体"/>
          <w:b w:val="0"/>
          <w:bCs/>
          <w:caps w:val="0"/>
          <w:sz w:val="24"/>
          <w:lang w:val="en-US" w:eastAsia="zh-CN" w:bidi="ar-SA"/>
        </w:rPr>
      </w:r>
      <w:r/>
    </w:p>
    <w:p>
      <w:pPr>
        <w:pStyle w:val="988"/>
        <w:ind w:firstLine="480"/>
        <w:spacing w:line="360" w:lineRule="auto"/>
        <w:shd w:val="clear" w:color="auto" w:fill="ffffff"/>
        <w:widowControl/>
        <w:rPr>
          <w:rFonts w:hint="eastAsia" w:ascii="宋体" w:hAnsi="宋体" w:eastAsia="宋体" w:cs="宋体"/>
          <w:b w:val="0"/>
          <w:bCs/>
          <w:caps w:val="0"/>
          <w:sz w:val="24"/>
          <w:lang w:val="en-US" w:eastAsia="zh-CN" w:bidi="ar-SA"/>
        </w:rPr>
      </w:pPr>
      <w:r/>
      <w:bookmarkStart w:id="20" w:name="_Toc28359095"/>
      <w:r/>
      <w:bookmarkStart w:id="21" w:name="_Toc35393805"/>
      <w:r/>
      <w:bookmarkStart w:id="22" w:name="_Toc35393636"/>
      <w:r/>
      <w:bookmarkStart w:id="23" w:name="_Toc28359018"/>
      <w:r>
        <w:rPr>
          <w:rFonts w:hint="eastAsia" w:ascii="宋体" w:hAnsi="宋体" w:eastAsia="宋体" w:cs="宋体"/>
          <w:b w:val="0"/>
          <w:bCs/>
          <w:caps w:val="0"/>
          <w:sz w:val="24"/>
          <w:lang w:val="en-US" w:eastAsia="zh-CN" w:bidi="ar-SA"/>
        </w:rPr>
        <w:t xml:space="preserve">2.本项目中标后不允许分包、转包。</w:t>
      </w:r>
      <w:r>
        <w:rPr>
          <w:rFonts w:hint="eastAsia" w:ascii="宋体" w:hAnsi="宋体" w:eastAsia="宋体" w:cs="宋体"/>
          <w:b w:val="0"/>
          <w:bCs/>
          <w:caps w:val="0"/>
          <w:sz w:val="24"/>
          <w:lang w:val="en-US" w:eastAsia="zh-CN" w:bidi="ar-SA"/>
        </w:rPr>
      </w:r>
      <w:r/>
    </w:p>
    <w:p>
      <w:pPr>
        <w:pStyle w:val="988"/>
        <w:ind w:firstLine="480"/>
        <w:spacing w:line="360" w:lineRule="auto"/>
        <w:shd w:val="clear" w:color="auto" w:fill="ffffff"/>
        <w:widowControl/>
        <w:rPr>
          <w:rFonts w:hint="eastAsia" w:ascii="宋体" w:hAnsi="宋体" w:eastAsia="宋体" w:cs="宋体"/>
          <w:b w:val="0"/>
          <w:bCs/>
          <w:caps w:val="0"/>
          <w:sz w:val="24"/>
          <w:lang w:val="en-US" w:eastAsia="zh-CN" w:bidi="ar-SA"/>
        </w:rPr>
      </w:pPr>
      <w:r>
        <w:rPr>
          <w:rFonts w:hint="eastAsia" w:ascii="宋体" w:hAnsi="宋体" w:eastAsia="宋体" w:cs="宋体"/>
          <w:b w:val="0"/>
          <w:bCs/>
          <w:caps w:val="0"/>
          <w:sz w:val="24"/>
          <w:lang w:val="en-US" w:eastAsia="zh-CN" w:bidi="ar-SA"/>
        </w:rPr>
        <w:t xml:space="preserve">3.现场考察或答疑：不组织。</w:t>
      </w:r>
      <w:r>
        <w:rPr>
          <w:rFonts w:hint="eastAsia" w:ascii="宋体" w:hAnsi="宋体" w:eastAsia="宋体" w:cs="宋体"/>
          <w:b w:val="0"/>
          <w:bCs/>
          <w:caps w:val="0"/>
          <w:sz w:val="24"/>
          <w:lang w:val="en-US" w:eastAsia="zh-CN" w:bidi="ar-SA"/>
        </w:rPr>
      </w:r>
      <w:r/>
    </w:p>
    <w:p>
      <w:pPr>
        <w:pStyle w:val="988"/>
        <w:ind w:firstLine="480"/>
        <w:jc w:val="left"/>
        <w:spacing w:line="360" w:lineRule="auto"/>
        <w:shd w:val="clear" w:color="auto" w:fill="ffffff"/>
        <w:widowControl/>
        <w:rPr>
          <w:rFonts w:ascii="宋体" w:hAnsi="宋体"/>
          <w:sz w:val="24"/>
        </w:rPr>
      </w:pPr>
      <w:r>
        <w:rPr>
          <w:rFonts w:hint="eastAsia" w:ascii="宋体" w:hAnsi="宋体"/>
          <w:sz w:val="24"/>
          <w:lang w:val="en-US" w:eastAsia="zh-CN"/>
        </w:rPr>
        <w:t xml:space="preserve">4</w:t>
      </w:r>
      <w:r>
        <w:rPr>
          <w:rFonts w:hint="eastAsia" w:ascii="宋体" w:hAnsi="宋体"/>
          <w:sz w:val="24"/>
        </w:rPr>
        <w:t xml:space="preserve">.响应文件份数要求：中标后须提供纸质投标文件正本一份、副本贰份（加盖公章）。</w:t>
      </w:r>
      <w:r>
        <w:rPr>
          <w:rFonts w:ascii="宋体" w:hAnsi="宋体"/>
          <w:sz w:val="24"/>
        </w:rPr>
      </w:r>
      <w:r/>
    </w:p>
    <w:p>
      <w:pPr>
        <w:pStyle w:val="988"/>
        <w:ind w:firstLine="480"/>
        <w:jc w:val="left"/>
        <w:spacing w:line="360" w:lineRule="auto"/>
        <w:shd w:val="clear" w:color="auto" w:fill="ffffff"/>
        <w:widowControl/>
        <w:rPr>
          <w:rFonts w:ascii="宋体" w:hAnsi="宋体"/>
          <w:sz w:val="24"/>
        </w:rPr>
      </w:pPr>
      <w:r>
        <w:rPr>
          <w:rFonts w:hint="eastAsia" w:ascii="宋体" w:hAnsi="宋体"/>
          <w:sz w:val="24"/>
          <w:lang w:val="en-US" w:eastAsia="zh-CN"/>
        </w:rPr>
        <w:t xml:space="preserve">5</w:t>
      </w:r>
      <w:r>
        <w:rPr>
          <w:rFonts w:hint="eastAsia" w:ascii="宋体" w:hAnsi="宋体"/>
          <w:sz w:val="24"/>
        </w:rPr>
        <w:t xml:space="preserve">.拒绝下述供应商参加本次采购活动</w:t>
      </w:r>
      <w:r>
        <w:rPr>
          <w:rFonts w:hint="eastAsia" w:ascii="宋体" w:hAnsi="宋体"/>
          <w:sz w:val="24"/>
          <w:lang w:eastAsia="zh-CN"/>
        </w:rPr>
        <w:t xml:space="preserve">（提供承诺书）</w:t>
      </w:r>
      <w:r>
        <w:rPr>
          <w:rFonts w:hint="eastAsia" w:ascii="宋体" w:hAnsi="宋体"/>
          <w:sz w:val="24"/>
        </w:rPr>
        <w:t xml:space="preserve">：</w:t>
      </w:r>
      <w:r>
        <w:rPr>
          <w:rFonts w:ascii="宋体" w:hAnsi="宋体"/>
          <w:sz w:val="24"/>
        </w:rPr>
      </w:r>
      <w:r/>
    </w:p>
    <w:p>
      <w:pPr>
        <w:pStyle w:val="988"/>
        <w:jc w:val="left"/>
        <w:spacing w:line="360" w:lineRule="auto"/>
        <w:shd w:val="clear" w:color="auto" w:fill="ffffff"/>
        <w:widowControl/>
        <w:rPr>
          <w:rFonts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 </w:t>
      </w:r>
      <w:r>
        <w:rPr>
          <w:rFonts w:ascii="宋体" w:hAnsi="宋体"/>
          <w:sz w:val="24"/>
        </w:rPr>
      </w:r>
      <w:r/>
    </w:p>
    <w:p>
      <w:pPr>
        <w:pStyle w:val="988"/>
        <w:spacing w:line="360" w:lineRule="auto"/>
        <w:shd w:val="clear" w:color="auto" w:fill="ffffff"/>
        <w:widowControl/>
        <w:rPr>
          <w:rFonts w:hint="eastAsia" w:ascii="宋体" w:hAnsi="宋体"/>
          <w:sz w:val="24"/>
          <w:szCs w:val="24"/>
        </w:rPr>
      </w:pPr>
      <w:r>
        <w:rPr>
          <w:rFonts w:hint="eastAsia" w:ascii="宋体" w:hAnsi="宋体"/>
          <w:sz w:val="24"/>
        </w:rPr>
        <w:t xml:space="preserve">（2）</w:t>
      </w:r>
      <w:r>
        <w:rPr>
          <w:rFonts w:hint="eastAsia" w:ascii="宋体" w:hAnsi="宋体"/>
          <w:spacing w:val="-6"/>
          <w:sz w:val="24"/>
        </w:rPr>
        <w:t xml:space="preserve">供应商被“信用中国”网站（www.creditchina.gov.cn）、“中国政府采购"(www.ccgp.gov.cn)列入失信被执行人、重大税收违法案件当事人名单、政府采购严重违法失信行为记录名单。</w:t>
      </w:r>
      <w:r>
        <w:rPr>
          <w:rFonts w:hint="eastAsia" w:ascii="宋体" w:hAnsi="宋体"/>
          <w:sz w:val="24"/>
          <w:szCs w:val="24"/>
        </w:rPr>
      </w:r>
      <w:r/>
    </w:p>
    <w:p>
      <w:pPr>
        <w:pStyle w:val="1064"/>
        <w:ind w:firstLine="480"/>
        <w:spacing w:before="0" w:beforeAutospacing="0" w:after="0" w:afterAutospacing="0" w:line="360" w:lineRule="auto"/>
        <w:rPr>
          <w:rFonts w:hint="eastAsia" w:ascii="宋体" w:hAnsi="宋体" w:cs="宋体"/>
          <w:bCs/>
          <w:szCs w:val="20"/>
        </w:rPr>
      </w:pPr>
      <w:r>
        <w:rPr>
          <w:rFonts w:hint="eastAsia" w:ascii="宋体" w:hAnsi="宋体"/>
          <w:lang w:val="en-US" w:eastAsia="zh-CN"/>
        </w:rPr>
        <w:t xml:space="preserve">6</w:t>
      </w:r>
      <w:r>
        <w:rPr>
          <w:rFonts w:hint="eastAsia" w:ascii="宋体" w:hAnsi="宋体"/>
        </w:rPr>
        <w:t xml:space="preserve">.</w:t>
      </w:r>
      <w:r>
        <w:rPr>
          <w:rFonts w:hint="eastAsia" w:ascii="宋体" w:hAnsi="宋体" w:cs="宋体"/>
          <w:bCs/>
          <w:szCs w:val="20"/>
        </w:rPr>
        <w:t xml:space="preserve">政府采购信用承诺</w:t>
      </w:r>
      <w:r>
        <w:rPr>
          <w:rFonts w:hint="eastAsia" w:ascii="宋体" w:hAnsi="宋体" w:cs="宋体"/>
          <w:bCs/>
          <w:szCs w:val="20"/>
        </w:rPr>
      </w:r>
      <w:r/>
    </w:p>
    <w:p>
      <w:pPr>
        <w:pStyle w:val="988"/>
        <w:ind w:firstLine="480"/>
        <w:jc w:val="left"/>
        <w:spacing w:line="360" w:lineRule="auto"/>
        <w:rPr>
          <w:rFonts w:hint="eastAsia" w:ascii="宋体" w:hAnsi="宋体" w:cs="宋体"/>
          <w:bCs/>
          <w:sz w:val="24"/>
        </w:rPr>
      </w:pPr>
      <w:r>
        <w:rPr>
          <w:rFonts w:hint="eastAsia" w:ascii="宋体" w:hAnsi="宋体" w:cs="宋体"/>
          <w:bCs/>
          <w:sz w:val="24"/>
        </w:rPr>
        <w:t xml:space="preserve">根据《关于在政府采购活动中推行信用承</w:t>
      </w:r>
      <w:r>
        <w:rPr>
          <w:rFonts w:hint="eastAsia" w:ascii="宋体" w:hAnsi="宋体" w:cs="宋体"/>
          <w:bCs/>
          <w:sz w:val="24"/>
        </w:rPr>
        <w:t xml:space="preserve">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rPr>
          <w:rFonts w:hint="eastAsia" w:ascii="宋体" w:hAnsi="宋体" w:cs="宋体"/>
          <w:bCs/>
          <w:sz w:val="24"/>
        </w:rPr>
      </w:r>
      <w:r/>
    </w:p>
    <w:p>
      <w:pPr>
        <w:pStyle w:val="1064"/>
        <w:ind w:firstLine="480"/>
        <w:spacing w:before="0" w:beforeAutospacing="0" w:after="0" w:afterAutospacing="0" w:line="360" w:lineRule="auto"/>
        <w:rPr>
          <w:rFonts w:hint="eastAsia" w:ascii="宋体" w:hAnsi="宋体" w:cs="宋体"/>
          <w:bCs/>
          <w:szCs w:val="20"/>
        </w:rPr>
      </w:pPr>
      <w:r>
        <w:rPr>
          <w:rFonts w:hint="eastAsia" w:ascii="宋体" w:hAnsi="宋体" w:cs="宋体"/>
          <w:bCs/>
          <w:szCs w:val="20"/>
        </w:rPr>
        <w:t xml:space="preserve">在政府采购资格审查环节，供应商只需提供书面《南京市政府采购供应商信用记录表暨信用承诺书》，即可替代以下证明材料： </w:t>
      </w:r>
      <w:r>
        <w:rPr>
          <w:rFonts w:hint="eastAsia" w:ascii="宋体" w:hAnsi="宋体" w:cs="宋体"/>
          <w:bCs/>
          <w:szCs w:val="20"/>
        </w:rPr>
        <w:t xml:space="preserve">（1）符合国家相关规定的财务状况报告；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cs="宋体"/>
          <w:bCs/>
          <w:szCs w:val="20"/>
        </w:rPr>
      </w:r>
      <w:r/>
    </w:p>
    <w:p>
      <w:pPr>
        <w:pStyle w:val="1064"/>
        <w:ind w:firstLine="480"/>
        <w:spacing w:before="0" w:beforeAutospacing="0" w:after="0" w:afterAutospacing="0" w:line="360" w:lineRule="auto"/>
        <w:rPr>
          <w:rFonts w:hint="eastAsia" w:ascii="宋体" w:hAnsi="宋体" w:cs="宋体"/>
          <w:bCs/>
          <w:szCs w:val="20"/>
        </w:rPr>
      </w:pPr>
      <w:r>
        <w:rPr>
          <w:rFonts w:hint="eastAsia" w:ascii="宋体" w:hAnsi="宋体" w:cs="宋体"/>
          <w:bCs/>
          <w:szCs w:val="20"/>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rPr>
          <w:rFonts w:hint="eastAsia" w:ascii="宋体" w:hAnsi="宋体" w:cs="宋体"/>
          <w:bCs/>
          <w:szCs w:val="20"/>
        </w:rPr>
      </w:r>
      <w:r/>
    </w:p>
    <w:p>
      <w:pPr>
        <w:pStyle w:val="988"/>
        <w:ind w:firstLine="480"/>
        <w:jc w:val="left"/>
        <w:spacing w:line="360" w:lineRule="auto"/>
        <w:widowControl/>
        <w:rPr>
          <w:rFonts w:hint="eastAsia" w:ascii="宋体" w:hAnsi="宋体" w:cs="宋体"/>
          <w:bCs/>
          <w:sz w:val="24"/>
        </w:rPr>
      </w:pPr>
      <w:r>
        <w:rPr>
          <w:rFonts w:hint="eastAsia" w:ascii="宋体" w:hAnsi="宋体" w:cs="宋体"/>
          <w:bCs/>
          <w:sz w:val="24"/>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rPr>
          <w:rFonts w:hint="eastAsia" w:ascii="宋体" w:hAnsi="宋体" w:cs="宋体"/>
          <w:bCs/>
          <w:sz w:val="24"/>
        </w:rPr>
      </w:r>
      <w:r/>
    </w:p>
    <w:p>
      <w:pPr>
        <w:pStyle w:val="988"/>
        <w:ind w:firstLine="480"/>
        <w:jc w:val="left"/>
        <w:spacing w:line="360" w:lineRule="auto"/>
        <w:widowControl/>
      </w:pPr>
      <w:r>
        <w:rPr>
          <w:rFonts w:hint="eastAsia" w:ascii="宋体" w:hAnsi="宋体" w:cs="宋体"/>
          <w:bCs/>
          <w:sz w:val="24"/>
          <w:lang w:val="en-US" w:eastAsia="zh-CN"/>
        </w:rPr>
        <w:t xml:space="preserve">7</w:t>
      </w:r>
      <w:r>
        <w:rPr>
          <w:rFonts w:hint="eastAsia" w:ascii="宋体" w:hAnsi="宋体" w:cs="宋体"/>
          <w:bCs/>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sz w:val="24"/>
          <w:szCs w:val="24"/>
          <w:lang w:bidi="ar"/>
        </w:rPr>
        <w:fldChar w:fldCharType="begin"/>
      </w:r>
      <w:r>
        <w:rPr>
          <w:rFonts w:hint="eastAsia" w:ascii="仿宋" w:hAnsi="仿宋" w:eastAsia="仿宋" w:cs="仿宋"/>
          <w:sz w:val="24"/>
          <w:szCs w:val="24"/>
          <w:lang w:bidi="ar"/>
        </w:rPr>
        <w:instrText xml:space="preserve"> HYPERLINK "http://www.ccgp-jiangsu.gov.cn/jiangsu/zlxz/ee/ee3a4bc5a3454aa2b0d9312230633ce9.html" </w:instrText>
      </w:r>
      <w:r>
        <w:rPr>
          <w:rFonts w:hint="eastAsia" w:ascii="仿宋" w:hAnsi="仿宋" w:eastAsia="仿宋" w:cs="仿宋"/>
          <w:sz w:val="24"/>
          <w:szCs w:val="24"/>
          <w:lang w:bidi="ar"/>
        </w:rPr>
        <w:fldChar w:fldCharType="separate"/>
      </w:r>
      <w:r>
        <w:rPr>
          <w:rStyle w:val="1079"/>
          <w:rFonts w:hint="eastAsia" w:ascii="仿宋" w:hAnsi="仿宋" w:eastAsia="仿宋" w:cs="仿宋"/>
        </w:rPr>
        <w:t xml:space="preserve">http://www.ccgp-jiangsu.gov.cn/jiangsu/zlxz/ee/ee3a4bc5a3454aa2b0d9312230633ce9.html</w:t>
      </w:r>
      <w:r>
        <w:rPr>
          <w:rFonts w:hint="eastAsia" w:ascii="仿宋" w:hAnsi="仿宋" w:eastAsia="仿宋" w:cs="仿宋"/>
          <w:sz w:val="24"/>
          <w:szCs w:val="24"/>
          <w:lang w:bidi="ar"/>
        </w:rPr>
        <w:fldChar w:fldCharType="end"/>
      </w:r>
      <w:r/>
    </w:p>
    <w:p>
      <w:pPr>
        <w:pStyle w:val="988"/>
        <w:jc w:val="left"/>
        <w:spacing w:before="75" w:after="75" w:line="360" w:lineRule="auto"/>
        <w:shd w:val="clear" w:color="auto" w:fill="ffffff"/>
        <w:widowControl/>
        <w:rPr>
          <w:rFonts w:ascii="宋体" w:hAnsi="宋体"/>
          <w:sz w:val="24"/>
        </w:rPr>
      </w:pPr>
      <w:r>
        <w:rPr>
          <w:rFonts w:hint="eastAsia" w:ascii="宋体" w:hAnsi="宋体"/>
          <w:sz w:val="24"/>
        </w:rPr>
        <w:t xml:space="preserve">八、凡对本次采购提出询问，请按以下方式联系</w:t>
      </w:r>
      <w:bookmarkEnd w:id="20"/>
      <w:r/>
      <w:bookmarkEnd w:id="21"/>
      <w:r/>
      <w:bookmarkEnd w:id="22"/>
      <w:r/>
      <w:bookmarkEnd w:id="23"/>
      <w:r>
        <w:rPr>
          <w:rFonts w:ascii="宋体" w:hAnsi="宋体"/>
          <w:sz w:val="24"/>
        </w:rPr>
      </w:r>
      <w:r/>
    </w:p>
    <w:p>
      <w:pPr>
        <w:pStyle w:val="988"/>
        <w:jc w:val="left"/>
        <w:spacing w:before="75" w:after="75" w:line="360" w:lineRule="auto"/>
        <w:shd w:val="clear" w:color="auto" w:fill="ffffff"/>
        <w:widowControl/>
        <w:rPr>
          <w:rFonts w:ascii="宋体" w:hAnsi="宋体"/>
          <w:sz w:val="24"/>
        </w:rPr>
      </w:pPr>
      <w:r/>
      <w:bookmarkStart w:id="24" w:name="_Toc28359019"/>
      <w:r/>
      <w:bookmarkStart w:id="25" w:name="_Toc35393806"/>
      <w:r/>
      <w:bookmarkStart w:id="26" w:name="_Toc28359096"/>
      <w:r/>
      <w:bookmarkStart w:id="27" w:name="_Toc35393637"/>
      <w:r>
        <w:rPr>
          <w:rFonts w:hint="eastAsia" w:ascii="宋体" w:hAnsi="宋体"/>
          <w:sz w:val="24"/>
        </w:rPr>
        <w:t xml:space="preserve">1.采购人信息</w:t>
      </w:r>
      <w:bookmarkEnd w:id="24"/>
      <w:r/>
      <w:bookmarkEnd w:id="25"/>
      <w:r/>
      <w:bookmarkEnd w:id="26"/>
      <w:r/>
      <w:bookmarkEnd w:id="27"/>
      <w:r>
        <w:rPr>
          <w:rFonts w:ascii="宋体" w:hAnsi="宋体"/>
          <w:sz w:val="24"/>
        </w:rPr>
      </w:r>
      <w:r/>
    </w:p>
    <w:p>
      <w:pPr>
        <w:pStyle w:val="988"/>
        <w:jc w:val="left"/>
        <w:spacing w:before="75" w:after="75" w:line="360" w:lineRule="auto"/>
        <w:shd w:val="clear" w:color="auto" w:fill="ffffff"/>
        <w:widowControl/>
        <w:rPr>
          <w:rFonts w:hint="eastAsia" w:ascii="宋体" w:hAnsi="宋体" w:eastAsia="宋体"/>
          <w:sz w:val="24"/>
          <w:lang w:eastAsia="zh-CN"/>
        </w:rPr>
      </w:pPr>
      <w:r>
        <w:rPr>
          <w:rFonts w:hint="eastAsia" w:ascii="宋体" w:hAnsi="宋体"/>
          <w:sz w:val="24"/>
        </w:rPr>
        <w:t xml:space="preserve">（1）单位名称：</w:t>
      </w:r>
      <w:r>
        <w:rPr>
          <w:rFonts w:hint="eastAsia" w:ascii="宋体" w:hAnsi="宋体"/>
          <w:sz w:val="24"/>
          <w:lang w:eastAsia="zh-CN"/>
        </w:rPr>
        <w:t xml:space="preserve">南京市六合区机电排灌总站（南京市六合区中型灌区管理中心）</w:t>
      </w:r>
      <w:r>
        <w:rPr>
          <w:rFonts w:hint="eastAsia" w:ascii="宋体" w:hAnsi="宋体" w:eastAsia="宋体"/>
          <w:sz w:val="24"/>
          <w:lang w:eastAsia="zh-CN"/>
        </w:rPr>
      </w:r>
      <w:r/>
    </w:p>
    <w:p>
      <w:pPr>
        <w:pStyle w:val="988"/>
        <w:jc w:val="left"/>
        <w:spacing w:before="75" w:after="75" w:line="360" w:lineRule="auto"/>
        <w:shd w:val="clear" w:color="auto" w:fill="ffffff"/>
        <w:widowControl/>
        <w:rPr>
          <w:rFonts w:hint="eastAsia" w:ascii="宋体" w:hAnsi="宋体" w:eastAsia="宋体" w:cs="Times New Roman"/>
          <w:color w:val="ff0000"/>
          <w:sz w:val="24"/>
          <w:lang w:eastAsia="zh-CN"/>
        </w:rPr>
      </w:pPr>
      <w:r>
        <w:rPr>
          <w:rFonts w:hint="eastAsia" w:ascii="宋体" w:hAnsi="宋体"/>
          <w:sz w:val="24"/>
        </w:rPr>
        <w:t xml:space="preserve">（2）联系人：</w:t>
      </w:r>
      <w:r>
        <w:rPr>
          <w:rFonts w:hint="eastAsia" w:ascii="宋体" w:hAnsi="宋体" w:eastAsia="宋体" w:cs="Times New Roman"/>
          <w:color w:val="000000"/>
          <w:sz w:val="24"/>
          <w:szCs w:val="24"/>
          <w:lang w:val="en-US" w:eastAsia="zh-CN" w:bidi="ar-SA"/>
        </w:rPr>
        <w:t xml:space="preserve">薛大林</w:t>
      </w:r>
      <w:r>
        <w:rPr>
          <w:rFonts w:hint="eastAsia" w:ascii="宋体" w:hAnsi="宋体" w:eastAsia="宋体" w:cs="Times New Roman"/>
          <w:color w:val="ff0000"/>
          <w:sz w:val="24"/>
          <w:lang w:eastAsia="zh-CN"/>
        </w:rPr>
        <w:t xml:space="preserve"> </w:t>
      </w:r>
      <w:r>
        <w:rPr>
          <w:rFonts w:hint="eastAsia" w:ascii="宋体" w:hAnsi="宋体" w:eastAsia="宋体" w:cs="Times New Roman"/>
          <w:color w:val="ff0000"/>
          <w:sz w:val="24"/>
          <w:lang w:eastAsia="zh-CN"/>
        </w:rPr>
      </w:r>
      <w:r/>
    </w:p>
    <w:p>
      <w:pPr>
        <w:pStyle w:val="988"/>
        <w:jc w:val="left"/>
        <w:spacing w:before="75" w:after="75" w:line="360" w:lineRule="auto"/>
        <w:shd w:val="clear" w:color="auto" w:fill="ffffff"/>
        <w:widowControl/>
        <w:rPr>
          <w:rFonts w:ascii="宋体" w:hAnsi="宋体" w:eastAsia="宋体" w:cs="Times New Roman"/>
          <w:color w:val="ff0000"/>
          <w:sz w:val="24"/>
          <w:lang w:val="en-US" w:eastAsia="zh-CN"/>
        </w:rPr>
      </w:pPr>
      <w:r>
        <w:rPr>
          <w:rFonts w:hint="eastAsia" w:ascii="宋体" w:hAnsi="宋体" w:eastAsia="宋体" w:cs="Times New Roman"/>
          <w:color w:val="000000"/>
          <w:sz w:val="24"/>
          <w:lang w:eastAsia="zh-CN"/>
        </w:rPr>
        <w:t xml:space="preserve">（3）联系电话：</w:t>
      </w:r>
      <w:r>
        <w:rPr>
          <w:rFonts w:hint="eastAsia" w:ascii="宋体" w:hAnsi="宋体" w:eastAsia="宋体" w:cs="Times New Roman"/>
          <w:color w:val="000000"/>
          <w:sz w:val="24"/>
          <w:szCs w:val="24"/>
          <w:lang w:val="en-US" w:eastAsia="zh-CN" w:bidi="ar-SA"/>
        </w:rPr>
        <w:t xml:space="preserve">15695299619</w:t>
      </w:r>
      <w:r>
        <w:rPr>
          <w:rFonts w:ascii="宋体" w:hAnsi="宋体" w:eastAsia="宋体" w:cs="Times New Roman"/>
          <w:color w:val="ff0000"/>
          <w:sz w:val="24"/>
          <w:lang w:val="en-US" w:eastAsia="zh-CN"/>
        </w:rPr>
      </w:r>
      <w:r/>
    </w:p>
    <w:p>
      <w:pPr>
        <w:pStyle w:val="988"/>
        <w:jc w:val="left"/>
        <w:spacing w:before="75" w:after="75" w:line="360" w:lineRule="auto"/>
        <w:shd w:val="clear" w:color="auto" w:fill="ffffff"/>
        <w:widowControl/>
        <w:rPr>
          <w:rFonts w:ascii="宋体" w:hAnsi="宋体"/>
          <w:sz w:val="24"/>
        </w:rPr>
      </w:pPr>
      <w:r>
        <w:rPr>
          <w:rFonts w:hint="eastAsia" w:ascii="宋体" w:hAnsi="宋体"/>
          <w:sz w:val="24"/>
        </w:rPr>
        <w:t xml:space="preserve">2.采购代理机构信息</w:t>
      </w:r>
      <w:r>
        <w:rPr>
          <w:rFonts w:ascii="宋体" w:hAnsi="宋体"/>
          <w:sz w:val="24"/>
        </w:rPr>
      </w:r>
      <w:r/>
    </w:p>
    <w:p>
      <w:pPr>
        <w:pStyle w:val="988"/>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代理机构名称：</w:t>
      </w:r>
      <w:r>
        <w:rPr>
          <w:rFonts w:hint="eastAsia" w:ascii="宋体" w:hAnsi="宋体"/>
          <w:sz w:val="24"/>
          <w:lang w:eastAsia="zh-CN"/>
        </w:rPr>
        <w:t xml:space="preserve">中环建（北京）工程管理有限责任公司</w:t>
      </w:r>
      <w:r>
        <w:rPr>
          <w:rFonts w:hint="eastAsia" w:ascii="宋体" w:hAnsi="宋体"/>
          <w:sz w:val="24"/>
        </w:rPr>
      </w:r>
      <w:r/>
    </w:p>
    <w:p>
      <w:pPr>
        <w:pStyle w:val="988"/>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szCs w:val="24"/>
        </w:rPr>
        <w:t xml:space="preserve">代理机构联系人：</w:t>
      </w:r>
      <w:r>
        <w:rPr>
          <w:rFonts w:hint="eastAsia" w:ascii="宋体" w:hAnsi="宋体"/>
          <w:sz w:val="24"/>
          <w:szCs w:val="24"/>
        </w:rPr>
        <w:t xml:space="preserve">沈阳</w:t>
      </w:r>
      <w:r>
        <w:rPr>
          <w:rFonts w:hint="eastAsia" w:ascii="宋体" w:hAnsi="宋体"/>
          <w:sz w:val="24"/>
        </w:rPr>
      </w:r>
      <w:r/>
    </w:p>
    <w:p>
      <w:pPr>
        <w:pStyle w:val="992"/>
        <w:numPr>
          <w:ilvl w:val="0"/>
          <w:numId w:val="7"/>
        </w:numPr>
        <w:spacing w:line="360" w:lineRule="auto"/>
        <w:rPr>
          <w:rFonts w:hint="eastAsia" w:ascii="宋体" w:hAnsi="宋体"/>
          <w:b w:val="0"/>
          <w:bCs w:val="0"/>
          <w:sz w:val="24"/>
          <w:szCs w:val="20"/>
        </w:rPr>
      </w:pPr>
      <w:r>
        <w:rPr>
          <w:rFonts w:hint="eastAsia" w:ascii="宋体" w:hAnsi="宋体"/>
          <w:b w:val="0"/>
          <w:bCs w:val="0"/>
          <w:sz w:val="24"/>
          <w:szCs w:val="20"/>
        </w:rPr>
        <w:t xml:space="preserve">代理机构联系电话：</w:t>
      </w:r>
      <w:r>
        <w:rPr>
          <w:rFonts w:hint="eastAsia" w:ascii="宋体" w:hAnsi="宋体"/>
          <w:b w:val="0"/>
          <w:bCs w:val="0"/>
          <w:sz w:val="24"/>
          <w:szCs w:val="20"/>
          <w:lang w:val="en-US" w:eastAsia="zh-CN"/>
        </w:rPr>
        <w:t xml:space="preserve">18502535472</w:t>
      </w:r>
      <w:r>
        <w:rPr>
          <w:rFonts w:hint="eastAsia" w:ascii="宋体" w:hAnsi="宋体"/>
          <w:b w:val="0"/>
          <w:bCs w:val="0"/>
          <w:sz w:val="24"/>
          <w:szCs w:val="20"/>
        </w:rPr>
      </w:r>
      <w:r/>
    </w:p>
    <w:p>
      <w:pPr>
        <w:pStyle w:val="1003"/>
        <w:ind w:firstLine="0"/>
        <w:rPr>
          <w:rFonts w:hint="eastAsia"/>
        </w:rPr>
      </w:pPr>
      <w:r>
        <w:rPr>
          <w:rFonts w:hint="eastAsia"/>
        </w:rPr>
      </w:r>
      <w:r/>
    </w:p>
    <w:p>
      <w:pPr>
        <w:pStyle w:val="1003"/>
        <w:ind w:firstLine="0"/>
        <w:rPr>
          <w:rFonts w:hint="eastAsia"/>
        </w:rPr>
      </w:pPr>
      <w:r>
        <w:rPr>
          <w:rFonts w:hint="eastAsia"/>
        </w:rPr>
      </w:r>
      <w:r/>
    </w:p>
    <w:p>
      <w:pPr>
        <w:pStyle w:val="1003"/>
        <w:ind w:firstLine="0"/>
        <w:rPr>
          <w:rFonts w:hint="eastAsia"/>
        </w:rPr>
      </w:pPr>
      <w:r>
        <w:rPr>
          <w:rFonts w:hint="eastAsia"/>
        </w:rPr>
      </w:r>
      <w:r/>
    </w:p>
    <w:p>
      <w:pPr>
        <w:pStyle w:val="1003"/>
        <w:ind w:firstLine="0"/>
        <w:rPr>
          <w:rFonts w:hint="eastAsia"/>
        </w:rPr>
      </w:pPr>
      <w:r>
        <w:rPr>
          <w:rFonts w:hint="eastAsia"/>
        </w:rPr>
      </w:r>
      <w:r/>
    </w:p>
    <w:p>
      <w:pPr>
        <w:pStyle w:val="1003"/>
        <w:ind w:firstLine="0"/>
        <w:rPr>
          <w:rFonts w:hint="eastAsia"/>
        </w:rPr>
      </w:pPr>
      <w:r>
        <w:rPr>
          <w:rFonts w:hint="eastAsia"/>
        </w:rPr>
      </w:r>
      <w:r/>
    </w:p>
    <w:p>
      <w:pPr>
        <w:pStyle w:val="1003"/>
        <w:ind w:firstLine="0"/>
        <w:rPr>
          <w:rFonts w:hint="eastAsia"/>
        </w:rPr>
      </w:pPr>
      <w:r>
        <w:rPr>
          <w:rFonts w:hint="eastAsia"/>
        </w:rPr>
      </w:r>
      <w:r/>
    </w:p>
    <w:p>
      <w:pPr>
        <w:pStyle w:val="1003"/>
        <w:ind w:firstLine="0"/>
        <w:rPr>
          <w:rFonts w:hint="eastAsia"/>
        </w:rPr>
      </w:pPr>
      <w:r>
        <w:rPr>
          <w:rFonts w:hint="eastAsia"/>
        </w:rPr>
      </w:r>
      <w:r/>
    </w:p>
    <w:p>
      <w:pPr>
        <w:pStyle w:val="1003"/>
        <w:ind w:firstLine="0"/>
        <w:rPr>
          <w:rFonts w:hint="eastAsia"/>
        </w:rPr>
      </w:pPr>
      <w:r>
        <w:rPr>
          <w:rFonts w:hint="eastAsia"/>
        </w:rPr>
      </w:r>
      <w:r/>
    </w:p>
    <w:p>
      <w:pPr>
        <w:pStyle w:val="1003"/>
        <w:ind w:firstLine="0"/>
        <w:rPr>
          <w:rFonts w:hint="eastAsia"/>
        </w:rPr>
      </w:pPr>
      <w:r>
        <w:rPr>
          <w:rFonts w:hint="eastAsia"/>
        </w:rPr>
      </w:r>
      <w:r/>
    </w:p>
    <w:p>
      <w:pPr>
        <w:pStyle w:val="988"/>
        <w:jc w:val="center"/>
        <w:spacing w:line="360" w:lineRule="auto"/>
        <w:rPr>
          <w:rFonts w:ascii="宋体" w:hAnsi="宋体"/>
          <w:b/>
          <w:bCs/>
          <w:sz w:val="24"/>
          <w:szCs w:val="24"/>
          <w:lang w:val="zh-CN"/>
        </w:rPr>
      </w:pPr>
      <w:r/>
      <w:bookmarkStart w:id="28" w:name="_Toc393704546"/>
      <w:r/>
      <w:bookmarkStart w:id="29" w:name="_Toc393699972"/>
      <w:r>
        <w:rPr>
          <w:rFonts w:hint="eastAsia" w:ascii="宋体" w:hAnsi="宋体"/>
          <w:b/>
          <w:bCs/>
          <w:sz w:val="32"/>
          <w:szCs w:val="32"/>
          <w:lang w:val="zh-CN"/>
        </w:rPr>
        <w:t xml:space="preserve">第二章 竞争性磋商须知</w:t>
      </w:r>
      <w:r>
        <w:rPr>
          <w:rFonts w:ascii="宋体" w:hAnsi="宋体"/>
          <w:b/>
          <w:bCs/>
          <w:sz w:val="24"/>
          <w:szCs w:val="24"/>
          <w:lang w:val="zh-CN"/>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30" w:name="_Toc16938519"/>
      <w:r/>
      <w:bookmarkStart w:id="31" w:name="_Toc120614214"/>
      <w:r/>
      <w:bookmarkStart w:id="32" w:name="_Toc513029203"/>
      <w:r/>
      <w:bookmarkStart w:id="33" w:name="_Toc20823275"/>
      <w:r>
        <w:rPr>
          <w:rFonts w:hint="eastAsia"/>
          <w:b/>
          <w:bCs/>
          <w:color w:val="000000"/>
        </w:rPr>
        <w:t xml:space="preserve">一、总则</w:t>
      </w:r>
      <w:bookmarkEnd w:id="30"/>
      <w:r/>
      <w:bookmarkEnd w:id="31"/>
      <w:r/>
      <w:bookmarkEnd w:id="32"/>
      <w:r/>
      <w:bookmarkEnd w:id="33"/>
      <w:r>
        <w:rPr>
          <w:rFonts w:hint="eastAsia"/>
          <w:color w:val="000000"/>
        </w:rPr>
      </w:r>
      <w:r/>
    </w:p>
    <w:p>
      <w:pPr>
        <w:pStyle w:val="988"/>
        <w:ind w:firstLine="422"/>
        <w:spacing w:line="360" w:lineRule="auto"/>
        <w:rPr>
          <w:rFonts w:ascii="宋体" w:hAnsi="宋体" w:cs="宋体"/>
          <w:b/>
          <w:color w:val="000000"/>
          <w:sz w:val="24"/>
          <w:szCs w:val="24"/>
          <w:lang w:val="zh-CN"/>
        </w:rPr>
      </w:pPr>
      <w:r/>
      <w:bookmarkStart w:id="34" w:name="_Toc20823279"/>
      <w:r/>
      <w:bookmarkStart w:id="35" w:name="_Toc16938523"/>
      <w:r/>
      <w:bookmarkStart w:id="36" w:name="_Toc513029207"/>
      <w:r/>
      <w:bookmarkStart w:id="37" w:name="_Toc462564067"/>
      <w:r>
        <w:rPr>
          <w:rFonts w:hint="eastAsia" w:ascii="宋体" w:hAnsi="宋体" w:cs="宋体"/>
          <w:b/>
          <w:color w:val="000000"/>
          <w:sz w:val="24"/>
          <w:szCs w:val="24"/>
          <w:lang w:val="zh-CN"/>
        </w:rPr>
        <w:t xml:space="preserve">1、适用法律</w:t>
      </w:r>
      <w:r>
        <w:rPr>
          <w:rFonts w:ascii="宋体" w:hAnsi="宋体" w:cs="宋体"/>
          <w:b/>
          <w:color w:val="000000"/>
          <w:sz w:val="24"/>
          <w:szCs w:val="24"/>
          <w:lang w:val="zh-CN"/>
        </w:rPr>
      </w:r>
      <w:r/>
    </w:p>
    <w:p>
      <w:pPr>
        <w:pStyle w:val="988"/>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《中华人民共和国政府采购法》、《中华人民共和国政府采购法实施条例》、《</w:t>
      </w:r>
      <w:r>
        <w:rPr>
          <w:rFonts w:hint="eastAsia" w:ascii="宋体" w:hAnsi="宋体" w:cs="宋体"/>
          <w:color w:val="000000"/>
          <w:sz w:val="24"/>
          <w:szCs w:val="24"/>
        </w:rPr>
        <w:t xml:space="preserve">政府采购竞争性磋商采购方式管理暂行办法</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等</w:t>
      </w:r>
      <w:r>
        <w:rPr>
          <w:rFonts w:hint="eastAsia" w:ascii="宋体" w:hAnsi="宋体" w:cs="宋体"/>
          <w:color w:val="000000"/>
          <w:sz w:val="24"/>
          <w:szCs w:val="24"/>
          <w:lang w:val="zh-CN"/>
        </w:rPr>
        <w:t xml:space="preserve">有关法律、规章和规定等。</w:t>
      </w:r>
      <w:r>
        <w:rPr>
          <w:rFonts w:ascii="宋体" w:hAnsi="宋体" w:cs="宋体"/>
          <w:color w:val="000000"/>
          <w:sz w:val="24"/>
          <w:szCs w:val="24"/>
          <w:lang w:val="zh-CN"/>
        </w:rPr>
      </w:r>
      <w:r/>
    </w:p>
    <w:p>
      <w:pPr>
        <w:pStyle w:val="988"/>
        <w:ind w:firstLine="422"/>
        <w:spacing w:line="360" w:lineRule="auto"/>
        <w:rPr>
          <w:rFonts w:ascii="宋体" w:hAnsi="宋体" w:cs="宋体"/>
          <w:b/>
          <w:color w:val="000000"/>
          <w:sz w:val="24"/>
          <w:szCs w:val="24"/>
          <w:lang w:val="zh-CN"/>
        </w:rPr>
      </w:pPr>
      <w:r>
        <w:rPr>
          <w:rFonts w:hint="eastAsia" w:ascii="宋体" w:hAnsi="宋体" w:cs="宋体"/>
          <w:b/>
          <w:color w:val="000000"/>
          <w:sz w:val="24"/>
          <w:szCs w:val="24"/>
          <w:lang w:val="zh-CN"/>
        </w:rPr>
        <w:t xml:space="preserve">2、定义</w:t>
      </w:r>
      <w:r>
        <w:rPr>
          <w:rFonts w:ascii="宋体" w:hAnsi="宋体" w:cs="宋体"/>
          <w:b/>
          <w:color w:val="000000"/>
          <w:sz w:val="24"/>
          <w:szCs w:val="24"/>
          <w:lang w:val="zh-CN"/>
        </w:rPr>
      </w:r>
      <w:r/>
    </w:p>
    <w:p>
      <w:pPr>
        <w:pStyle w:val="988"/>
        <w:ind w:firstLine="42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2.1 “采购人”是指依法进行政府采购的国家机关、事业单位、团体组织。</w:t>
      </w:r>
      <w:r>
        <w:rPr>
          <w:rFonts w:ascii="宋体" w:hAnsi="宋体" w:cs="宋体"/>
          <w:color w:val="000000"/>
          <w:sz w:val="24"/>
          <w:szCs w:val="24"/>
        </w:rPr>
      </w:r>
      <w:r/>
    </w:p>
    <w:p>
      <w:pPr>
        <w:pStyle w:val="988"/>
        <w:ind w:firstLine="42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2.2 “供应商”是指参加竞争性磋商，并符合采购文件规定资格条件的法人、其他组织或者自然人。</w:t>
      </w:r>
      <w:r>
        <w:rPr>
          <w:rFonts w:ascii="宋体" w:hAnsi="宋体" w:cs="宋体"/>
          <w:color w:val="000000"/>
          <w:sz w:val="24"/>
          <w:szCs w:val="24"/>
        </w:rPr>
      </w:r>
      <w:r/>
    </w:p>
    <w:p>
      <w:pPr>
        <w:pStyle w:val="988"/>
        <w:ind w:firstLine="42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2.3 “货物和服务”指本采购文件中所述产品及相关服务。</w:t>
      </w:r>
      <w:r>
        <w:rPr>
          <w:rFonts w:ascii="宋体" w:hAnsi="宋体" w:cs="宋体"/>
          <w:color w:val="000000"/>
          <w:sz w:val="24"/>
          <w:szCs w:val="24"/>
        </w:rPr>
      </w:r>
      <w:r/>
    </w:p>
    <w:p>
      <w:pPr>
        <w:pStyle w:val="988"/>
        <w:ind w:firstLine="42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2.4 “用户或使用单位”是指使用服务的单位。</w:t>
      </w:r>
      <w:r>
        <w:rPr>
          <w:rFonts w:ascii="宋体" w:hAnsi="宋体" w:cs="宋体"/>
          <w:color w:val="000000"/>
          <w:sz w:val="24"/>
          <w:szCs w:val="24"/>
        </w:rPr>
      </w:r>
      <w:r/>
    </w:p>
    <w:p>
      <w:pPr>
        <w:pStyle w:val="988"/>
        <w:ind w:firstLine="422"/>
        <w:spacing w:line="360" w:lineRule="auto"/>
        <w:rPr>
          <w:rFonts w:ascii="宋体" w:hAnsi="宋体" w:cs="宋体"/>
          <w:b/>
          <w:color w:val="000000"/>
          <w:sz w:val="24"/>
          <w:szCs w:val="24"/>
          <w:lang w:val="zh-CN"/>
        </w:rPr>
      </w:pPr>
      <w:r>
        <w:rPr>
          <w:rFonts w:hint="eastAsia" w:ascii="宋体" w:hAnsi="宋体" w:cs="宋体"/>
          <w:b/>
          <w:color w:val="000000"/>
          <w:sz w:val="24"/>
          <w:szCs w:val="24"/>
          <w:lang w:val="zh-CN"/>
        </w:rPr>
        <w:t xml:space="preserve">3、政策功能</w:t>
      </w:r>
      <w:r>
        <w:rPr>
          <w:rFonts w:ascii="宋体" w:hAnsi="宋体" w:cs="宋体"/>
          <w:b/>
          <w:color w:val="000000"/>
          <w:sz w:val="24"/>
          <w:szCs w:val="24"/>
          <w:lang w:val="zh-CN"/>
        </w:rPr>
      </w:r>
      <w:r/>
    </w:p>
    <w:p>
      <w:pPr>
        <w:pStyle w:val="988"/>
        <w:ind w:firstLine="480"/>
        <w:spacing w:line="360" w:lineRule="auto"/>
        <w:rPr>
          <w:rFonts w:hint="eastAsia" w:ascii="宋体" w:hAnsi="宋体"/>
          <w:sz w:val="24"/>
        </w:rPr>
      </w:pPr>
      <w:r>
        <w:rPr>
          <w:rFonts w:ascii="宋体" w:hAnsi="宋体" w:cs="宋体"/>
          <w:bCs/>
          <w:sz w:val="24"/>
        </w:rPr>
        <w:t xml:space="preserve">3.1 </w:t>
      </w:r>
      <w:r>
        <w:rPr>
          <w:rFonts w:hint="eastAsia" w:ascii="宋体" w:hAnsi="宋体"/>
          <w:sz w:val="24"/>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rPr>
          <w:rFonts w:hint="eastAsia" w:ascii="宋体" w:hAnsi="宋体"/>
          <w:sz w:val="24"/>
        </w:rPr>
      </w:r>
      <w:r/>
    </w:p>
    <w:p>
      <w:pPr>
        <w:pStyle w:val="988"/>
        <w:ind w:firstLine="480"/>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sz w:val="24"/>
        </w:rPr>
      </w:r>
      <w:r/>
    </w:p>
    <w:p>
      <w:pPr>
        <w:pStyle w:val="988"/>
        <w:ind w:firstLine="480"/>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rPr>
          <w:rFonts w:hint="eastAsia" w:ascii="宋体" w:hAnsi="宋体"/>
          <w:sz w:val="24"/>
        </w:rPr>
      </w:r>
      <w:r/>
    </w:p>
    <w:p>
      <w:pPr>
        <w:pStyle w:val="988"/>
        <w:ind w:firstLine="420"/>
        <w:spacing w:line="360" w:lineRule="auto"/>
        <w:rPr>
          <w:rFonts w:hint="eastAsia" w:ascii="宋体" w:hAnsi="宋体"/>
          <w:sz w:val="24"/>
        </w:rPr>
        <w:outlineLvl w:val="0"/>
      </w:pPr>
      <w:r>
        <w:rPr>
          <w:rFonts w:hint="eastAsia" w:ascii="宋体" w:hAnsi="宋体"/>
          <w:sz w:val="24"/>
        </w:rPr>
        <w:t xml:space="preserve">3.4未按要求提供相关材料的，不享受相关政策。</w:t>
      </w:r>
      <w:r>
        <w:rPr>
          <w:rFonts w:hint="eastAsia" w:ascii="宋体" w:hAnsi="宋体"/>
          <w:sz w:val="24"/>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4、磋商费用</w:t>
      </w:r>
      <w:bookmarkEnd w:id="34"/>
      <w:r/>
      <w:bookmarkEnd w:id="35"/>
      <w:r/>
      <w:bookmarkEnd w:id="36"/>
      <w:r/>
      <w:bookmarkEnd w:id="37"/>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4.1 供应商应自行承担所有与参加本次磋商有关的费用，无论磋商过程中的做法和结果如何，采购人和采购代理机构在任何情况下均无义务和责任承担这些费用。</w:t>
      </w:r>
      <w:r>
        <w:rPr>
          <w:rFonts w:hint="eastAsia"/>
          <w:color w:val="000000"/>
        </w:rPr>
      </w:r>
      <w:r/>
    </w:p>
    <w:p>
      <w:pPr>
        <w:pStyle w:val="988"/>
        <w:ind w:firstLine="420"/>
        <w:spacing w:line="360" w:lineRule="auto"/>
        <w:shd w:val="clear" w:color="auto" w:fill="ffffff"/>
        <w:widowControl/>
        <w:rPr>
          <w:rFonts w:hint="eastAsia" w:ascii="宋体" w:hAnsi="宋体" w:cs="宋体"/>
          <w:b/>
          <w:bCs/>
          <w:color w:val="000000"/>
          <w:sz w:val="24"/>
          <w:szCs w:val="24"/>
        </w:rPr>
      </w:pPr>
      <w:r>
        <w:rPr>
          <w:rFonts w:hint="eastAsia" w:ascii="宋体" w:hAnsi="宋体" w:cs="宋体"/>
          <w:color w:val="000000"/>
          <w:sz w:val="24"/>
          <w:szCs w:val="24"/>
        </w:rPr>
        <w:t xml:space="preserve">4.2 </w:t>
      </w:r>
      <w:r>
        <w:rPr>
          <w:rFonts w:ascii="宋体" w:hAnsi="宋体"/>
          <w:b/>
          <w:sz w:val="24"/>
          <w:szCs w:val="24"/>
          <w:lang w:val="zh-CN"/>
        </w:rPr>
        <w:t xml:space="preserve">成交通知书发出后一周内</w:t>
      </w:r>
      <w:r>
        <w:rPr>
          <w:rFonts w:hint="eastAsia" w:ascii="宋体" w:hAnsi="宋体"/>
          <w:b/>
          <w:sz w:val="24"/>
        </w:rPr>
        <w:t xml:space="preserve">，</w:t>
      </w:r>
      <w:r>
        <w:rPr>
          <w:rFonts w:hint="eastAsia" w:ascii="宋体" w:hAnsi="宋体"/>
          <w:b/>
          <w:sz w:val="24"/>
          <w:lang w:val="en-US" w:eastAsia="zh-CN"/>
        </w:rPr>
        <w:t xml:space="preserve">代理服务费</w:t>
      </w:r>
      <w:r>
        <w:rPr>
          <w:rFonts w:hint="eastAsia" w:ascii="宋体" w:hAnsi="宋体"/>
          <w:b/>
          <w:sz w:val="24"/>
          <w:szCs w:val="24"/>
        </w:rPr>
        <w:t xml:space="preserve">按苏招协【2022】002号文</w:t>
      </w:r>
      <w:r>
        <w:rPr>
          <w:rFonts w:hint="eastAsia" w:ascii="宋体" w:hAnsi="宋体"/>
          <w:b/>
          <w:sz w:val="24"/>
          <w:szCs w:val="24"/>
          <w:lang w:eastAsia="zh-CN"/>
        </w:rPr>
        <w:t xml:space="preserve">（</w:t>
      </w:r>
      <w:r>
        <w:rPr>
          <w:rFonts w:hint="eastAsia" w:ascii="宋体" w:hAnsi="宋体"/>
          <w:b/>
          <w:sz w:val="24"/>
          <w:szCs w:val="24"/>
          <w:lang w:val="en-US" w:eastAsia="zh-CN"/>
        </w:rPr>
        <w:t xml:space="preserve">中标金额为50万元以下(含50万元)按1万元收取，中标金额为50万元-400万元(含400万元)按1.5%收取）</w:t>
      </w:r>
      <w:r>
        <w:rPr>
          <w:rFonts w:hint="eastAsia" w:ascii="宋体" w:hAnsi="宋体"/>
          <w:b/>
          <w:sz w:val="24"/>
          <w:szCs w:val="24"/>
        </w:rPr>
        <w:t xml:space="preserve">收费基准费率</w:t>
      </w:r>
      <w:r>
        <w:rPr>
          <w:rFonts w:hint="eastAsia" w:ascii="宋体" w:hAnsi="宋体"/>
          <w:b/>
          <w:sz w:val="24"/>
          <w:szCs w:val="24"/>
          <w:lang w:val="en-US" w:eastAsia="zh-CN"/>
        </w:rPr>
        <w:t xml:space="preserve">打七折</w:t>
      </w:r>
      <w:r>
        <w:rPr>
          <w:rFonts w:hint="eastAsia" w:ascii="宋体" w:hAnsi="宋体"/>
          <w:b/>
          <w:sz w:val="24"/>
          <w:szCs w:val="24"/>
        </w:rPr>
        <w:t xml:space="preserve">计算</w:t>
      </w:r>
      <w:r>
        <w:rPr>
          <w:rFonts w:hint="eastAsia" w:ascii="宋体" w:hAnsi="宋体"/>
          <w:b/>
          <w:sz w:val="24"/>
        </w:rPr>
        <w:t xml:space="preserve">，</w:t>
      </w:r>
      <w:r>
        <w:rPr>
          <w:rFonts w:hint="eastAsia" w:ascii="宋体" w:hAnsi="宋体"/>
          <w:b/>
          <w:sz w:val="24"/>
          <w:lang w:val="en-US" w:eastAsia="zh-CN"/>
        </w:rPr>
        <w:t xml:space="preserve">由成交供应商</w:t>
      </w:r>
      <w:r>
        <w:rPr>
          <w:rFonts w:hint="eastAsia" w:ascii="宋体" w:hAnsi="宋体"/>
          <w:b/>
          <w:sz w:val="24"/>
        </w:rPr>
        <w:t xml:space="preserve">向采购代理机构</w:t>
      </w:r>
      <w:r>
        <w:rPr>
          <w:rFonts w:hint="eastAsia" w:ascii="宋体" w:hAnsi="宋体"/>
          <w:b/>
          <w:sz w:val="24"/>
          <w:lang w:val="en-US" w:eastAsia="zh-CN"/>
        </w:rPr>
        <w:t xml:space="preserve">一次性</w:t>
      </w:r>
      <w:r>
        <w:rPr>
          <w:rFonts w:hint="eastAsia" w:ascii="宋体" w:hAnsi="宋体"/>
          <w:b/>
          <w:sz w:val="24"/>
        </w:rPr>
        <w:t xml:space="preserve">支付代理服务费。</w:t>
      </w:r>
      <w:r>
        <w:rPr>
          <w:rFonts w:hint="eastAsia" w:ascii="宋体" w:hAnsi="宋体" w:eastAsia="宋体" w:cs="宋体"/>
          <w:b/>
          <w:bCs/>
          <w:color w:val="000000"/>
          <w:sz w:val="24"/>
          <w:szCs w:val="24"/>
          <w:highlight w:val="none"/>
          <w:lang w:val="en-US" w:eastAsia="zh-CN"/>
        </w:rPr>
        <w:t xml:space="preserve">本项费用包含在投标报价中，无需在投标报价表中单列。评委费由采购人按实支付。</w:t>
      </w:r>
      <w:r>
        <w:rPr>
          <w:rFonts w:hint="eastAsia" w:ascii="宋体" w:hAnsi="宋体" w:cs="宋体"/>
          <w:b/>
          <w:bCs/>
          <w:color w:val="000000"/>
          <w:sz w:val="24"/>
          <w:szCs w:val="24"/>
        </w:rPr>
      </w:r>
      <w:r/>
    </w:p>
    <w:p>
      <w:pPr>
        <w:pStyle w:val="988"/>
        <w:ind w:firstLine="480"/>
        <w:spacing w:line="360" w:lineRule="auto"/>
        <w:shd w:val="clear" w:color="auto" w:fill="ffffff"/>
        <w:widowControl/>
        <w:rPr>
          <w:rFonts w:hint="eastAsia" w:ascii="宋体" w:hAnsi="宋体" w:cs="宋体"/>
          <w:b/>
          <w:bCs/>
          <w:szCs w:val="21"/>
        </w:rPr>
      </w:pPr>
      <w:r>
        <w:rPr>
          <w:rFonts w:hint="eastAsia" w:ascii="宋体" w:hAnsi="宋体" w:cs="宋体"/>
          <w:color w:val="000000"/>
          <w:sz w:val="24"/>
          <w:szCs w:val="24"/>
        </w:rPr>
        <w:t xml:space="preserve">4.3供应商一旦参加本项目采购活动，即被认为接受了本磋商文件的规定和约束。</w:t>
      </w:r>
      <w:r>
        <w:rPr>
          <w:rFonts w:hint="eastAsia" w:ascii="宋体" w:hAnsi="宋体" w:cs="宋体"/>
          <w:b/>
          <w:bCs/>
          <w:szCs w:val="21"/>
        </w:rPr>
      </w:r>
      <w:r/>
    </w:p>
    <w:p>
      <w:pPr>
        <w:pStyle w:val="98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5、联合体投标（本项目不接受联合体）。</w:t>
      </w:r>
      <w:r>
        <w:rPr>
          <w:rFonts w:hint="eastAsia" w:ascii="宋体" w:hAnsi="宋体" w:cs="宋体"/>
          <w:color w:val="000000"/>
          <w:sz w:val="24"/>
          <w:szCs w:val="24"/>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38" w:name="_Toc513029209"/>
      <w:r/>
      <w:bookmarkStart w:id="39" w:name="_Toc20823281"/>
      <w:r/>
      <w:bookmarkStart w:id="40" w:name="_Toc120614215"/>
      <w:r/>
      <w:bookmarkStart w:id="41" w:name="_Toc16938525"/>
      <w:r>
        <w:rPr>
          <w:rFonts w:hint="eastAsia"/>
          <w:b/>
          <w:bCs/>
          <w:color w:val="000000"/>
        </w:rPr>
        <w:t xml:space="preserve">二、</w:t>
      </w:r>
      <w:bookmarkEnd w:id="38"/>
      <w:r/>
      <w:bookmarkEnd w:id="39"/>
      <w:r/>
      <w:bookmarkEnd w:id="40"/>
      <w:r/>
      <w:bookmarkEnd w:id="41"/>
      <w:r>
        <w:rPr>
          <w:rFonts w:hint="eastAsia"/>
          <w:b/>
          <w:bCs/>
          <w:color w:val="000000"/>
        </w:rPr>
        <w:t xml:space="preserve">磋商文件</w:t>
      </w:r>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2" w:name="_Toc513029210"/>
      <w:r/>
      <w:bookmarkStart w:id="43" w:name="_Toc16938526"/>
      <w:r/>
      <w:bookmarkStart w:id="44" w:name="_Toc20823282"/>
      <w:r>
        <w:rPr>
          <w:rFonts w:hint="eastAsia"/>
          <w:b/>
          <w:bCs/>
          <w:color w:val="000000"/>
        </w:rPr>
        <w:t xml:space="preserve">6、磋商文件构成</w:t>
      </w:r>
      <w:bookmarkEnd w:id="42"/>
      <w:r/>
      <w:bookmarkEnd w:id="43"/>
      <w:r/>
      <w:bookmarkEnd w:id="44"/>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6.1 磋商文件由以下部分组成：</w:t>
      </w:r>
      <w:r>
        <w:rPr>
          <w:rFonts w:hint="eastAsia"/>
          <w:color w:val="000000"/>
        </w:rPr>
      </w:r>
      <w:r/>
    </w:p>
    <w:p>
      <w:pPr>
        <w:pStyle w:val="1242"/>
        <w:ind w:firstLine="42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（1）竞争性磋商公告</w:t>
      </w:r>
      <w:r>
        <w:rPr>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（2）供应商须知</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（3）成交标准</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（4）采购需求</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（5）合同草案条款及格式</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（6）响应文件格式</w:t>
      </w:r>
      <w:r>
        <w:rPr>
          <w:rFonts w:hint="eastAsia"/>
          <w:color w:val="000000"/>
        </w:rPr>
      </w:r>
      <w:r/>
    </w:p>
    <w:p>
      <w:pPr>
        <w:pStyle w:val="1242"/>
        <w:ind w:firstLine="42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（7）附件</w:t>
      </w:r>
      <w:r>
        <w:rPr>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请仔细检查磋商文件是否齐全，如有缺漏请立即与采购代理机构联系解决。</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5" w:name="_Toc16938527"/>
      <w:r/>
      <w:bookmarkStart w:id="46" w:name="_Toc20823283"/>
      <w:r/>
      <w:bookmarkStart w:id="47" w:name="_Toc513029211"/>
      <w:r/>
      <w:bookmarkStart w:id="48" w:name="_Toc462564070"/>
      <w:r>
        <w:rPr>
          <w:rFonts w:hint="eastAsia"/>
          <w:b/>
          <w:bCs/>
          <w:color w:val="000000"/>
        </w:rPr>
        <w:t xml:space="preserve">7、磋商文件的澄清</w:t>
      </w:r>
      <w:bookmarkEnd w:id="45"/>
      <w:r/>
      <w:bookmarkEnd w:id="46"/>
      <w:r/>
      <w:bookmarkEnd w:id="47"/>
      <w:r/>
      <w:bookmarkEnd w:id="48"/>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7.1 任何要求对磋商文件进行澄清的供应商，应在磋商截止期5日前按磋商公告中的通讯地址，以书面形式通知采购代理机构。</w:t>
      </w:r>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9" w:name="_Toc16938528"/>
      <w:r/>
      <w:bookmarkStart w:id="50" w:name="_Toc462564071"/>
      <w:r/>
      <w:bookmarkStart w:id="51" w:name="_Toc513029212"/>
      <w:r/>
      <w:bookmarkStart w:id="52" w:name="_Toc20823284"/>
      <w:r>
        <w:rPr>
          <w:rFonts w:hint="eastAsia"/>
          <w:b/>
          <w:bCs/>
          <w:color w:val="000000"/>
        </w:rPr>
        <w:t xml:space="preserve">8、磋商文件的澄清和修改</w:t>
      </w:r>
      <w:bookmarkEnd w:id="49"/>
      <w:r/>
      <w:bookmarkEnd w:id="50"/>
      <w:r/>
      <w:bookmarkEnd w:id="51"/>
      <w:r/>
      <w:bookmarkEnd w:id="52"/>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8.2 采购代理机构可以视采购项目的具体情况，组织供应商进行现场考察或召开磋商前答疑会，但不单独或分别组织只有一个供应商参加的现场考察和答疑会。</w:t>
      </w:r>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3" w:name="_Toc462564072"/>
      <w:r/>
      <w:bookmarkStart w:id="54" w:name="_Toc513029213"/>
      <w:r/>
      <w:bookmarkStart w:id="55" w:name="_Toc20823285"/>
      <w:r/>
      <w:bookmarkStart w:id="56" w:name="_Toc16938529"/>
      <w:r/>
      <w:bookmarkStart w:id="57" w:name="_Toc120614216"/>
      <w:r>
        <w:rPr>
          <w:rFonts w:hint="eastAsia"/>
          <w:b/>
          <w:bCs/>
          <w:color w:val="000000"/>
        </w:rPr>
        <w:t xml:space="preserve">三、响应文件的编制</w:t>
      </w:r>
      <w:bookmarkEnd w:id="53"/>
      <w:r/>
      <w:bookmarkEnd w:id="54"/>
      <w:r/>
      <w:bookmarkEnd w:id="55"/>
      <w:r/>
      <w:bookmarkEnd w:id="56"/>
      <w:r/>
      <w:bookmarkEnd w:id="57"/>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8" w:name="_Toc16938530"/>
      <w:r/>
      <w:bookmarkStart w:id="59" w:name="_Toc513029214"/>
      <w:r/>
      <w:bookmarkStart w:id="60" w:name="_Toc462564073"/>
      <w:r/>
      <w:bookmarkStart w:id="61" w:name="_Toc20823286"/>
      <w:r>
        <w:rPr>
          <w:rFonts w:hint="eastAsia"/>
          <w:b/>
          <w:bCs/>
          <w:color w:val="000000"/>
        </w:rPr>
        <w:t xml:space="preserve">9、</w:t>
      </w:r>
      <w:bookmarkEnd w:id="58"/>
      <w:r/>
      <w:bookmarkEnd w:id="59"/>
      <w:r/>
      <w:bookmarkEnd w:id="60"/>
      <w:r/>
      <w:bookmarkEnd w:id="61"/>
      <w:r>
        <w:rPr>
          <w:rFonts w:hint="eastAsia"/>
          <w:b/>
          <w:bCs/>
          <w:color w:val="000000"/>
        </w:rPr>
        <w:t xml:space="preserve">响应文件的语言、计量单位、货币和编制</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9.2 供应商所使用的计量单位应为国家法定计量单位。</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9.3 供应商应用人民币报价。报价产品如果是进口产品的，应提供人民币与外币之间的汇率；报价单位为“元”。</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9.4 磋商响应文件应字迹清楚、内容齐全、不得涂改。如有修改，修改处须有供应商公章或投标专用章和法定代表人或其授权磋商代表签字。</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9.5 供应商应在磋商响应文件中写清相应的项目编号、项目名称、供应商全称、地址、电话、传真等。</w:t>
      </w:r>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62" w:name="_Toc16938531"/>
      <w:r/>
      <w:bookmarkStart w:id="63" w:name="_Toc513029215"/>
      <w:r/>
      <w:bookmarkStart w:id="64" w:name="_Toc20823287"/>
      <w:r/>
      <w:bookmarkStart w:id="65" w:name="_Toc462564074"/>
      <w:r>
        <w:rPr>
          <w:rFonts w:hint="eastAsia"/>
          <w:b/>
          <w:bCs/>
          <w:color w:val="000000"/>
        </w:rPr>
        <w:t xml:space="preserve">10、响应文件构成</w:t>
      </w:r>
      <w:bookmarkEnd w:id="62"/>
      <w:r/>
      <w:bookmarkEnd w:id="63"/>
      <w:r/>
      <w:bookmarkEnd w:id="64"/>
      <w:r/>
      <w:bookmarkEnd w:id="65"/>
      <w:r>
        <w:rPr>
          <w:rFonts w:hint="eastAsia"/>
          <w:b/>
          <w:bCs/>
          <w:color w:val="000000"/>
        </w:rPr>
      </w:r>
      <w:r/>
    </w:p>
    <w:p>
      <w:pPr>
        <w:pStyle w:val="988"/>
        <w:ind w:firstLine="42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供应商应当根据竞争性磋商文件要求编制磋商</w:t>
      </w:r>
      <w:r>
        <w:rPr>
          <w:rFonts w:hint="eastAsia" w:ascii="宋体" w:hAnsi="宋体" w:cs="宋体"/>
          <w:color w:val="000000"/>
          <w:sz w:val="24"/>
          <w:szCs w:val="24"/>
        </w:rPr>
        <w:t xml:space="preserve">电子</w:t>
      </w:r>
      <w:r>
        <w:rPr>
          <w:rFonts w:hint="eastAsia" w:ascii="宋体" w:hAnsi="宋体" w:cs="宋体"/>
          <w:color w:val="000000"/>
          <w:sz w:val="24"/>
          <w:szCs w:val="24"/>
          <w:lang w:val="zh-CN"/>
        </w:rPr>
        <w:t xml:space="preserve">响应文件，并根据自己的商务能力、技术水平对竞争性磋商文件提出的要求和条件逐条标明是否响应。</w:t>
      </w:r>
      <w:r>
        <w:rPr>
          <w:rFonts w:ascii="宋体" w:hAnsi="宋体" w:cs="宋体"/>
          <w:color w:val="000000"/>
          <w:sz w:val="24"/>
          <w:szCs w:val="24"/>
          <w:lang w:val="zh-CN"/>
        </w:rPr>
      </w:r>
      <w:r/>
    </w:p>
    <w:p>
      <w:pPr>
        <w:pStyle w:val="988"/>
        <w:ind w:firstLine="42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.2 磋商响应文件由商务部分、技术部分、价格部分，以及其他部分组成。</w:t>
      </w:r>
      <w:r>
        <w:rPr>
          <w:rFonts w:ascii="宋体" w:hAnsi="宋体" w:cs="宋体"/>
          <w:color w:val="000000"/>
          <w:sz w:val="24"/>
          <w:szCs w:val="24"/>
          <w:lang w:val="zh-CN"/>
        </w:rPr>
      </w:r>
      <w:r/>
    </w:p>
    <w:p>
      <w:pPr>
        <w:pStyle w:val="988"/>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cs="宋体"/>
          <w:color w:val="000000"/>
          <w:sz w:val="24"/>
          <w:szCs w:val="24"/>
        </w:rPr>
      </w:r>
      <w:r/>
    </w:p>
    <w:p>
      <w:pPr>
        <w:pStyle w:val="1242"/>
        <w:ind w:firstLine="420"/>
        <w:spacing w:before="0" w:beforeAutospacing="0" w:after="0" w:afterAutospacing="0" w:line="360" w:lineRule="auto"/>
        <w:widowControl w:val="off"/>
        <w:rPr>
          <w:rFonts w:hint="eastAsia"/>
          <w:color w:val="000000"/>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10.4 如标书制作工具中格式和内容与“江苏政府采购网、南京公共采购信息网”发布的磋商文件不一致，请以“江苏政府采购网、南京公共采购信息网”发布的磋商文件为准。</w:t>
      </w:r>
      <w:r>
        <w:rPr>
          <w:rFonts w:hint="eastAsia"/>
          <w:color w:val="000000"/>
          <w:highlight w:val="yellow"/>
        </w:rPr>
      </w:r>
      <w:r/>
    </w:p>
    <w:p>
      <w:pPr>
        <w:pStyle w:val="988"/>
        <w:ind w:firstLine="420"/>
        <w:spacing w:line="360" w:lineRule="auto"/>
        <w:rPr>
          <w:rFonts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磋商响应文件的商务部分。</w:t>
      </w:r>
      <w:r>
        <w:rPr>
          <w:rFonts w:hint="eastAsia" w:ascii="宋体" w:hAnsi="宋体" w:cs="宋体"/>
          <w:color w:val="000000"/>
          <w:sz w:val="24"/>
          <w:szCs w:val="24"/>
          <w:lang w:val="zh-CN"/>
        </w:rPr>
        <w:t xml:space="preserve">商务部分是证明供应商有资格参加磋商和成交后有能力履行合同的文件，</w:t>
      </w:r>
      <w:r>
        <w:rPr>
          <w:rFonts w:hint="eastAsia" w:ascii="宋体" w:hAnsi="宋体" w:cs="宋体"/>
          <w:color w:val="000000"/>
          <w:sz w:val="24"/>
          <w:szCs w:val="24"/>
        </w:rPr>
        <w:t xml:space="preserve">这些文件应能满足竞争性磋商采购的要求</w:t>
      </w:r>
      <w:r>
        <w:rPr>
          <w:rFonts w:hint="eastAsia" w:ascii="宋体" w:hAnsi="宋体" w:cs="宋体"/>
          <w:color w:val="000000"/>
          <w:sz w:val="24"/>
          <w:szCs w:val="24"/>
          <w:lang w:val="zh-CN"/>
        </w:rPr>
        <w:t xml:space="preserve">，包括但不限于下列文件，</w:t>
      </w:r>
      <w:r>
        <w:rPr>
          <w:rFonts w:hint="eastAsia" w:ascii="宋体" w:hAnsi="宋体" w:cs="宋体"/>
          <w:b/>
          <w:bCs/>
          <w:color w:val="000000"/>
          <w:sz w:val="24"/>
          <w:szCs w:val="24"/>
          <w:lang w:val="zh-CN"/>
        </w:rPr>
        <w:t xml:space="preserve">其中加★项目不得有缺失或无效</w:t>
      </w:r>
      <w:r>
        <w:rPr>
          <w:rFonts w:hint="eastAsia" w:ascii="宋体" w:hAnsi="宋体" w:cs="宋体"/>
          <w:b/>
          <w:bCs/>
          <w:color w:val="000000"/>
          <w:sz w:val="24"/>
          <w:szCs w:val="24"/>
        </w:rPr>
        <w:t xml:space="preserve">，否则竞争性磋商小组有权否决供应商的投标</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988"/>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竞争性磋商申请及声明</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rPr>
          <w:rFonts w:ascii="宋体" w:hAnsi="宋体" w:cs="宋体"/>
          <w:color w:val="000000"/>
          <w:sz w:val="24"/>
          <w:szCs w:val="24"/>
          <w:lang w:val="zh-CN"/>
        </w:rPr>
      </w:r>
      <w:r/>
    </w:p>
    <w:p>
      <w:pPr>
        <w:pStyle w:val="988"/>
        <w:ind w:firstLine="42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法定代表人授权委托书及委托代理人的身份证复印件</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rPr>
          <w:rFonts w:ascii="宋体" w:hAnsi="宋体" w:cs="宋体"/>
          <w:color w:val="000000"/>
          <w:sz w:val="24"/>
          <w:szCs w:val="24"/>
          <w:lang w:val="zh-CN"/>
        </w:rPr>
      </w:r>
      <w:r/>
    </w:p>
    <w:p>
      <w:pPr>
        <w:pStyle w:val="988"/>
        <w:ind w:firstLine="420"/>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w:t>
      </w:r>
      <w:r>
        <w:rPr>
          <w:rFonts w:hint="eastAsia" w:ascii="宋体" w:hAnsi="宋体"/>
          <w:color w:val="000000"/>
          <w:sz w:val="24"/>
          <w:szCs w:val="24"/>
        </w:rPr>
        <w:t xml:space="preserve">满足《中华人民共和国政府采购法》</w:t>
      </w:r>
      <w:r>
        <w:rPr>
          <w:rFonts w:hint="eastAsia" w:ascii="宋体" w:hAnsi="宋体" w:cs="宋体"/>
          <w:color w:val="000000"/>
          <w:sz w:val="24"/>
          <w:szCs w:val="24"/>
        </w:rPr>
        <w:t xml:space="preserve">规定的资格条件证明文件或</w:t>
      </w:r>
      <w:r>
        <w:rPr>
          <w:rFonts w:hint="eastAsia" w:ascii="宋体" w:hAnsi="宋体"/>
          <w:sz w:val="24"/>
        </w:rPr>
        <w:t xml:space="preserve">《</w:t>
      </w:r>
      <w:r>
        <w:rPr>
          <w:rFonts w:hint="eastAsia" w:ascii="宋体" w:hAnsi="宋体"/>
          <w:sz w:val="24"/>
          <w:lang w:val="zh-CN"/>
        </w:rPr>
        <w:t xml:space="preserve">南京市政府采购供应商信用记录表暨信用承诺书》</w:t>
      </w:r>
      <w:r>
        <w:rPr>
          <w:rFonts w:hint="eastAsia" w:cs="宋体"/>
          <w:color w:val="000000"/>
          <w:sz w:val="24"/>
          <w:szCs w:val="24"/>
        </w:rPr>
        <w:t xml:space="preserve">，</w:t>
      </w:r>
      <w:r>
        <w:rPr>
          <w:rFonts w:hint="eastAsia" w:ascii="宋体" w:hAnsi="宋体" w:cs="宋体"/>
          <w:color w:val="000000"/>
          <w:sz w:val="24"/>
          <w:szCs w:val="24"/>
        </w:rPr>
        <w:t xml:space="preserve">格式见第六章；</w:t>
      </w:r>
      <w:r>
        <w:rPr>
          <w:rFonts w:ascii="宋体" w:hAnsi="宋体" w:cs="宋体"/>
          <w:color w:val="000000"/>
          <w:sz w:val="24"/>
          <w:szCs w:val="24"/>
        </w:rPr>
      </w:r>
      <w:r/>
    </w:p>
    <w:p>
      <w:pPr>
        <w:pStyle w:val="988"/>
        <w:ind w:firstLine="42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第一章竞争性磋商公告中采购人根据采购项目的特殊要求规定的特定条件证明文件；</w:t>
      </w:r>
      <w:r>
        <w:rPr>
          <w:rFonts w:ascii="宋体" w:hAnsi="宋体" w:cs="宋体"/>
          <w:color w:val="000000"/>
          <w:sz w:val="24"/>
          <w:szCs w:val="24"/>
        </w:rPr>
      </w:r>
      <w:r/>
    </w:p>
    <w:p>
      <w:pPr>
        <w:pStyle w:val="988"/>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w:t>
      </w:r>
      <w:r>
        <w:rPr>
          <w:rFonts w:hint="eastAsia"/>
          <w:b/>
          <w:color w:val="000000"/>
          <w:sz w:val="24"/>
          <w:szCs w:val="24"/>
        </w:rPr>
        <w:t xml:space="preserve">南京市政府采购供应商信用记录表暨信用承诺书</w:t>
      </w:r>
      <w:r>
        <w:rPr>
          <w:rFonts w:hint="eastAsia"/>
          <w:bCs/>
          <w:color w:val="000000"/>
          <w:sz w:val="24"/>
          <w:szCs w:val="24"/>
        </w:rPr>
        <w:t xml:space="preserve">；</w:t>
      </w:r>
      <w:r>
        <w:rPr>
          <w:rFonts w:hint="eastAsia" w:ascii="宋体" w:hAnsi="宋体" w:cs="宋体"/>
          <w:color w:val="000000"/>
          <w:sz w:val="24"/>
          <w:szCs w:val="24"/>
        </w:rPr>
      </w:r>
      <w:r/>
    </w:p>
    <w:p>
      <w:pPr>
        <w:pStyle w:val="988"/>
        <w:ind w:firstLine="420"/>
        <w:spacing w:line="360" w:lineRule="auto"/>
        <w:rPr>
          <w:rFonts w:ascii="宋体" w:hAnsi="宋体" w:cs="宋体"/>
          <w:b/>
          <w:bCs/>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报价表</w:t>
      </w:r>
      <w:r>
        <w:rPr>
          <w:rFonts w:hint="eastAsia" w:ascii="宋体" w:hAnsi="宋体" w:cs="宋体"/>
          <w:bCs/>
          <w:color w:val="000000"/>
          <w:sz w:val="24"/>
          <w:szCs w:val="24"/>
        </w:rPr>
        <w:t xml:space="preserve">（格式见第六章）；</w:t>
      </w:r>
      <w:r>
        <w:rPr>
          <w:rFonts w:ascii="宋体" w:hAnsi="宋体" w:cs="宋体"/>
          <w:b/>
          <w:bCs/>
          <w:color w:val="000000"/>
          <w:sz w:val="24"/>
          <w:szCs w:val="24"/>
          <w:lang w:val="zh-CN"/>
        </w:rPr>
      </w:r>
      <w:r/>
    </w:p>
    <w:p>
      <w:pPr>
        <w:pStyle w:val="988"/>
        <w:ind w:firstLine="42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分项报价表；</w:t>
      </w:r>
      <w:r>
        <w:rPr>
          <w:rFonts w:ascii="宋体" w:hAnsi="宋体" w:cs="宋体"/>
          <w:color w:val="000000"/>
          <w:sz w:val="24"/>
          <w:szCs w:val="24"/>
          <w:lang w:val="zh-CN"/>
        </w:rPr>
      </w:r>
      <w:r/>
    </w:p>
    <w:p>
      <w:pPr>
        <w:pStyle w:val="988"/>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）《商务条款偏离表》；</w:t>
      </w:r>
      <w:r>
        <w:rPr>
          <w:rFonts w:hint="eastAsia" w:ascii="宋体" w:hAnsi="宋体" w:cs="宋体"/>
          <w:color w:val="000000"/>
          <w:sz w:val="24"/>
          <w:szCs w:val="24"/>
          <w:lang w:val="zh-CN"/>
        </w:rPr>
      </w:r>
      <w:r/>
    </w:p>
    <w:p>
      <w:pPr>
        <w:pStyle w:val="988"/>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）供应商认为需要提供的其他资格证明文件和商务资料。</w:t>
      </w:r>
      <w:r>
        <w:rPr>
          <w:rFonts w:ascii="宋体" w:hAnsi="宋体" w:cs="宋体"/>
          <w:color w:val="000000"/>
          <w:sz w:val="24"/>
          <w:szCs w:val="24"/>
          <w:lang w:val="zh-CN"/>
        </w:rPr>
      </w:r>
      <w:r/>
    </w:p>
    <w:p>
      <w:pPr>
        <w:pStyle w:val="988"/>
        <w:ind w:firstLine="420"/>
        <w:spacing w:line="360" w:lineRule="auto"/>
        <w:rPr>
          <w:rFonts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磋商响应文件的技术部分。</w:t>
      </w:r>
      <w:r>
        <w:rPr>
          <w:rFonts w:hint="eastAsia" w:ascii="宋体" w:hAnsi="宋体" w:cs="宋体"/>
          <w:color w:val="000000"/>
          <w:sz w:val="24"/>
          <w:szCs w:val="24"/>
          <w:lang w:val="zh-CN"/>
        </w:rPr>
        <w:t xml:space="preserve">技术部分是证明</w:t>
      </w:r>
      <w:r>
        <w:rPr>
          <w:rFonts w:hint="eastAsia" w:ascii="宋体" w:hAnsi="宋体" w:cs="宋体"/>
          <w:color w:val="000000"/>
          <w:sz w:val="24"/>
          <w:szCs w:val="24"/>
        </w:rPr>
        <w:t xml:space="preserve">供应商提供的</w:t>
      </w:r>
      <w:r>
        <w:rPr>
          <w:rFonts w:hint="eastAsia" w:ascii="宋体" w:hAnsi="宋体" w:cs="宋体"/>
          <w:color w:val="000000"/>
          <w:sz w:val="24"/>
          <w:szCs w:val="24"/>
          <w:lang w:val="zh-CN"/>
        </w:rPr>
        <w:t xml:space="preserve">服务</w:t>
      </w:r>
      <w:r>
        <w:rPr>
          <w:rFonts w:hint="eastAsia" w:ascii="宋体" w:hAnsi="宋体" w:cs="宋体"/>
          <w:color w:val="000000"/>
          <w:sz w:val="24"/>
          <w:szCs w:val="24"/>
        </w:rPr>
        <w:t xml:space="preserve">或工程是合格的、并符合竞争性磋商文件要求的证明文件，以及</w:t>
      </w:r>
      <w:r>
        <w:rPr>
          <w:rFonts w:hint="eastAsia" w:ascii="宋体" w:hAnsi="宋体" w:cs="宋体"/>
          <w:color w:val="000000"/>
          <w:sz w:val="24"/>
          <w:szCs w:val="24"/>
          <w:lang w:val="zh-CN"/>
        </w:rPr>
        <w:t xml:space="preserve">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的详细说明，这些文件可以是文字资料、图纸和数据等。提供的服务如与竞争性磋商文件要求有不符之处，应说明其差别之所在。包括但不限于下列文件：</w:t>
      </w:r>
      <w:r>
        <w:rPr>
          <w:rFonts w:ascii="宋体" w:hAnsi="宋体" w:cs="宋体"/>
          <w:color w:val="000000"/>
          <w:sz w:val="24"/>
          <w:szCs w:val="24"/>
          <w:lang w:val="zh-CN"/>
        </w:rPr>
      </w:r>
      <w:r/>
    </w:p>
    <w:p>
      <w:pPr>
        <w:pStyle w:val="988"/>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（1）技术方案；</w:t>
      </w:r>
      <w:r>
        <w:rPr>
          <w:rFonts w:hint="eastAsia" w:ascii="宋体" w:hAnsi="宋体" w:cs="宋体"/>
          <w:color w:val="000000"/>
          <w:sz w:val="24"/>
          <w:szCs w:val="24"/>
          <w:lang w:val="zh-CN"/>
        </w:rPr>
      </w:r>
      <w:r/>
    </w:p>
    <w:p>
      <w:pPr>
        <w:pStyle w:val="988"/>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）工程内容的详细说明；</w:t>
      </w:r>
      <w:r>
        <w:rPr>
          <w:rFonts w:hint="eastAsia" w:ascii="宋体" w:hAnsi="宋体" w:cs="宋体"/>
          <w:color w:val="000000"/>
          <w:sz w:val="24"/>
          <w:szCs w:val="24"/>
          <w:lang w:val="zh-CN"/>
        </w:rPr>
      </w:r>
      <w:r/>
    </w:p>
    <w:p>
      <w:pPr>
        <w:pStyle w:val="988"/>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）服务承诺；</w:t>
      </w:r>
      <w:r>
        <w:rPr>
          <w:rFonts w:hint="eastAsia" w:ascii="宋体" w:hAnsi="宋体" w:cs="宋体"/>
          <w:color w:val="000000"/>
          <w:sz w:val="24"/>
          <w:szCs w:val="24"/>
          <w:lang w:val="zh-CN"/>
        </w:rPr>
      </w:r>
      <w:r/>
    </w:p>
    <w:p>
      <w:pPr>
        <w:pStyle w:val="988"/>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）《技术条款偏离表》；</w:t>
      </w:r>
      <w:r>
        <w:rPr>
          <w:rFonts w:hint="eastAsia" w:ascii="宋体" w:hAnsi="宋体" w:cs="宋体"/>
          <w:color w:val="000000"/>
          <w:sz w:val="24"/>
          <w:szCs w:val="24"/>
          <w:lang w:val="zh-CN"/>
        </w:rPr>
      </w:r>
      <w:r/>
    </w:p>
    <w:p>
      <w:pPr>
        <w:pStyle w:val="988"/>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）供应商认为需要提供的其他技术资料。</w:t>
      </w:r>
      <w:r>
        <w:rPr>
          <w:rFonts w:hint="eastAsia" w:ascii="宋体" w:hAnsi="宋体" w:cs="宋体"/>
          <w:color w:val="000000"/>
          <w:sz w:val="24"/>
          <w:szCs w:val="24"/>
          <w:lang w:val="zh-CN"/>
        </w:rPr>
      </w:r>
      <w:r/>
    </w:p>
    <w:p>
      <w:pPr>
        <w:pStyle w:val="988"/>
        <w:ind w:firstLine="420"/>
        <w:spacing w:line="360" w:lineRule="auto"/>
        <w:rPr>
          <w:rFonts w:ascii="宋体" w:hAnsi="宋体" w:cs="宋体"/>
          <w:b/>
          <w:color w:val="000000"/>
          <w:sz w:val="24"/>
          <w:szCs w:val="24"/>
          <w:lang w:val="zh-CN"/>
        </w:rPr>
      </w:pPr>
      <w:r>
        <w:rPr>
          <w:rFonts w:hint="eastAsia" w:ascii="宋体" w:hAnsi="宋体" w:cs="宋体"/>
          <w:color w:val="000000"/>
          <w:sz w:val="24"/>
          <w:szCs w:val="24"/>
        </w:rPr>
        <w:t xml:space="preserve">10.7</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磋商响应文件的价格部分</w:t>
      </w:r>
      <w:r>
        <w:rPr>
          <w:rFonts w:ascii="宋体" w:hAnsi="宋体" w:cs="宋体"/>
          <w:b/>
          <w:color w:val="000000"/>
          <w:sz w:val="24"/>
          <w:szCs w:val="24"/>
          <w:lang w:val="zh-CN"/>
        </w:rPr>
      </w:r>
      <w:r/>
    </w:p>
    <w:p>
      <w:pPr>
        <w:pStyle w:val="988"/>
        <w:numPr>
          <w:ilvl w:val="0"/>
          <w:numId w:val="8"/>
        </w:numPr>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价格部分是对服务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价格构成的说明，竞争性磋商文件如没有特别说明的话，对每一项服务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仅接受一个价格。</w:t>
      </w:r>
      <w:r>
        <w:rPr>
          <w:rFonts w:ascii="宋体" w:hAnsi="宋体" w:cs="宋体"/>
          <w:color w:val="000000"/>
          <w:sz w:val="24"/>
          <w:szCs w:val="24"/>
          <w:lang w:val="zh-CN"/>
        </w:rPr>
      </w:r>
      <w:r/>
    </w:p>
    <w:p>
      <w:pPr>
        <w:pStyle w:val="988"/>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（2）报价应包含与磋商项目有关的所用费用，以及技术资料、支付给员工的工资和国家强制缴纳的各种社会保障资金，以及供应商认为需要的其他费用等。</w:t>
      </w:r>
      <w:r>
        <w:rPr>
          <w:rFonts w:ascii="宋体" w:hAnsi="宋体" w:cs="宋体"/>
          <w:color w:val="000000"/>
          <w:sz w:val="24"/>
          <w:szCs w:val="24"/>
          <w:lang w:val="zh-CN"/>
        </w:rPr>
      </w:r>
      <w:r/>
    </w:p>
    <w:p>
      <w:pPr>
        <w:pStyle w:val="988"/>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（3）供应商应以表格形式详细说明服务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的价格构成，以及价格构成各项因素的单价和总价。</w:t>
      </w:r>
      <w:r>
        <w:rPr>
          <w:rFonts w:ascii="宋体" w:hAnsi="宋体" w:cs="宋体"/>
          <w:color w:val="000000"/>
          <w:sz w:val="24"/>
          <w:szCs w:val="24"/>
          <w:lang w:val="zh-CN"/>
        </w:rPr>
      </w:r>
      <w:r/>
    </w:p>
    <w:p>
      <w:pPr>
        <w:pStyle w:val="988"/>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（4）供应商应充分考虑到市场价格变动，以及项目实施过程中的不可预见因素，一旦成交，总价格不变。如果有漏项，视同让利。</w:t>
      </w:r>
      <w:r>
        <w:rPr>
          <w:rFonts w:ascii="宋体" w:hAnsi="宋体" w:cs="宋体"/>
          <w:color w:val="000000"/>
          <w:sz w:val="24"/>
          <w:szCs w:val="24"/>
          <w:lang w:val="zh-CN"/>
        </w:rPr>
      </w:r>
      <w:r/>
    </w:p>
    <w:p>
      <w:pPr>
        <w:pStyle w:val="988"/>
        <w:ind w:firstLine="422"/>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（5）响应文件所报的投标价格不得超过磋商文件规定的最高限价，超过磋商文件规定的最高限价的响应文件，按无效投标处理。</w:t>
      </w:r>
      <w:r>
        <w:rPr>
          <w:rFonts w:ascii="宋体" w:hAnsi="宋体" w:cs="宋体"/>
          <w:b/>
          <w:color w:val="000000"/>
          <w:sz w:val="24"/>
          <w:szCs w:val="24"/>
        </w:rPr>
      </w:r>
      <w:r/>
    </w:p>
    <w:p>
      <w:pPr>
        <w:pStyle w:val="988"/>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）经磋商后，如果成交价低于供应商在磋商响应文件报价的话，除特别注明外，分项报价同比例调整。</w:t>
      </w:r>
      <w:r>
        <w:rPr>
          <w:rFonts w:ascii="宋体" w:hAnsi="宋体" w:cs="宋体"/>
          <w:color w:val="000000"/>
          <w:sz w:val="24"/>
          <w:szCs w:val="24"/>
          <w:lang w:val="zh-CN"/>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10.8</w:t>
      </w:r>
      <w:r>
        <w:rPr>
          <w:rFonts w:hint="eastAsia"/>
          <w:color w:val="000000"/>
          <w:lang w:val="zh-CN"/>
        </w:rPr>
        <w:t xml:space="preserve"> 磋商响应文件的其他部分。其他部分由供应商根据编制磋商响应文件需要提供的其他相关文件组成。</w:t>
      </w:r>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66" w:name="_Toc14577357"/>
      <w:r/>
      <w:bookmarkStart w:id="67" w:name="_Toc49090507"/>
      <w:r/>
      <w:bookmarkStart w:id="68" w:name="_Toc49090509"/>
      <w:r/>
      <w:bookmarkStart w:id="69" w:name="_Toc14577354"/>
      <w:r/>
      <w:bookmarkStart w:id="70" w:name="_Toc513029219"/>
      <w:r/>
      <w:bookmarkStart w:id="71" w:name="_Toc49090508"/>
      <w:r/>
      <w:bookmarkStart w:id="72" w:name="_Toc14577355"/>
      <w:r/>
      <w:bookmarkStart w:id="73" w:name="_Toc513029216"/>
      <w:r>
        <w:rPr>
          <w:rFonts w:hint="eastAsia"/>
          <w:b/>
          <w:bCs/>
          <w:color w:val="000000"/>
        </w:rPr>
        <w:t xml:space="preserve">11、证明磋商响应标的符合磋商文件规定的文件</w:t>
      </w:r>
      <w:bookmarkEnd w:id="66"/>
      <w:r/>
      <w:bookmarkEnd w:id="67"/>
      <w:r/>
      <w:bookmarkEnd w:id="68"/>
      <w:r/>
      <w:bookmarkEnd w:id="69"/>
      <w:r/>
      <w:bookmarkEnd w:id="70"/>
      <w:r/>
      <w:bookmarkEnd w:id="71"/>
      <w:r/>
      <w:bookmarkEnd w:id="72"/>
      <w:r/>
      <w:bookmarkEnd w:id="73"/>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11.1 供应商应按照磋商文件要求提交证明文件，证明其及磋商响应标的符合磋商文件规定。</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11.2 磋商文件对证明文件无明确形式要求的，证明文件可以以文字资料、图纸和数据等形式提交。</w:t>
      </w:r>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12、分项报价表</w:t>
      </w:r>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12.1 供应商应按照磋商文件规定格式填报分项报价表。</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12.2 磋商货币。响应文件中的单价和总价无特殊规定的采用人民币报价，以元为单位标注。磋商文件中另有规定的按规定执行。</w:t>
      </w:r>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13、技术要求响应及偏离表、商务要求响应及偏离表</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13.1 供应商需对磋商文件中的技术要求与商务要求逐项作出响应或偏离。</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13.2 供应商可在响应文件中提供认为需要的其他技术文件或说明。</w:t>
      </w:r>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4" w:name="_Toc49090510"/>
      <w:r/>
      <w:bookmarkStart w:id="75" w:name="_Toc14577359"/>
      <w:r>
        <w:rPr>
          <w:rFonts w:hint="eastAsia"/>
          <w:b/>
          <w:bCs/>
          <w:color w:val="000000"/>
        </w:rPr>
        <w:t xml:space="preserve">14、</w:t>
      </w:r>
      <w:bookmarkEnd w:id="74"/>
      <w:r/>
      <w:bookmarkEnd w:id="75"/>
      <w:r>
        <w:rPr>
          <w:rFonts w:hint="eastAsia"/>
          <w:b/>
          <w:bCs/>
          <w:color w:val="000000"/>
        </w:rPr>
        <w:t xml:space="preserve">竞争性磋商申请及声明</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14.1 供应商应按照磋商文件中提供的格式完整、正确填写竞争性磋商申请及声明。</w:t>
      </w:r>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76" w:name="_Toc14577360"/>
      <w:r/>
      <w:bookmarkStart w:id="77" w:name="_Toc49090511"/>
      <w:r>
        <w:rPr>
          <w:rFonts w:hint="eastAsia"/>
          <w:b/>
          <w:bCs/>
          <w:color w:val="000000"/>
        </w:rPr>
        <w:t xml:space="preserve">15、磋商有效期</w:t>
      </w:r>
      <w:bookmarkEnd w:id="76"/>
      <w:r/>
      <w:bookmarkEnd w:id="77"/>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15.1 磋商有效期为采购代理机构规定的提交响应文件截止之日后</w:t>
      </w:r>
      <w:r>
        <w:rPr>
          <w:rFonts w:hint="eastAsia"/>
          <w:b/>
          <w:bCs/>
          <w:color w:val="000000"/>
          <w:u w:val="single"/>
        </w:rPr>
        <w:t xml:space="preserve">60天</w:t>
      </w:r>
      <w:r>
        <w:rPr>
          <w:rFonts w:hint="eastAsia"/>
          <w:color w:val="000000"/>
        </w:rPr>
        <w:t xml:space="preserve">。磋商有效期比规定短的将被视为非实质性响应磋商文件而予以拒绝。</w:t>
      </w:r>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16、磋商有效期的延长</w:t>
      </w:r>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8" w:name="_Toc513029224"/>
      <w:r/>
      <w:bookmarkStart w:id="79" w:name="_Toc120614217"/>
      <w:r/>
      <w:bookmarkStart w:id="80" w:name="_Toc20823296"/>
      <w:r/>
      <w:bookmarkStart w:id="81" w:name="_Toc16938540"/>
      <w:r>
        <w:rPr>
          <w:rFonts w:hint="eastAsia"/>
          <w:b/>
          <w:bCs/>
          <w:color w:val="000000"/>
        </w:rPr>
        <w:t xml:space="preserve">四、响应文件的递交</w:t>
      </w:r>
      <w:bookmarkEnd w:id="78"/>
      <w:r/>
      <w:bookmarkEnd w:id="79"/>
      <w:r/>
      <w:bookmarkEnd w:id="80"/>
      <w:r/>
      <w:bookmarkEnd w:id="81"/>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2" w:name="_Toc20823297"/>
      <w:r/>
      <w:bookmarkStart w:id="83" w:name="_Toc513029225"/>
      <w:r/>
      <w:bookmarkStart w:id="84" w:name="_Toc462564084"/>
      <w:r/>
      <w:bookmarkStart w:id="85" w:name="_Toc16938541"/>
      <w:r>
        <w:rPr>
          <w:rFonts w:hint="eastAsia"/>
          <w:b/>
          <w:bCs/>
          <w:color w:val="000000"/>
        </w:rPr>
        <w:t xml:space="preserve">17、电子磋商</w:t>
      </w:r>
      <w:bookmarkEnd w:id="82"/>
      <w:r/>
      <w:bookmarkEnd w:id="83"/>
      <w:r/>
      <w:bookmarkEnd w:id="84"/>
      <w:r/>
      <w:bookmarkEnd w:id="85"/>
      <w:r>
        <w:rPr>
          <w:rFonts w:hint="eastAsia"/>
          <w:b/>
          <w:bCs/>
          <w:color w:val="000000"/>
        </w:rPr>
        <w:t xml:space="preserve">响应文件的递交</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17.1 </w:t>
      </w:r>
      <w:r>
        <w:rPr>
          <w:rFonts w:hint="eastAsia"/>
          <w:color w:val="000000"/>
          <w:lang w:val="zh-CN"/>
        </w:rPr>
        <w:t xml:space="preserve">响应文件应加盖</w:t>
      </w:r>
      <w:r>
        <w:rPr>
          <w:rFonts w:hint="eastAsia"/>
          <w:color w:val="000000"/>
        </w:rPr>
        <w:t xml:space="preserve">投标供应商</w:t>
      </w:r>
      <w:r>
        <w:rPr>
          <w:rFonts w:hint="eastAsia"/>
          <w:color w:val="000000"/>
          <w:lang w:val="zh-CN"/>
        </w:rPr>
        <w:t xml:space="preserve">公章。</w:t>
      </w:r>
      <w:r>
        <w:rPr>
          <w:rFonts w:hint="eastAsia"/>
          <w:color w:val="000000"/>
        </w:rPr>
        <w:t xml:space="preserve">磋商文件中注明须签字的地方应由供应商的法定代表人或委托代理人签字，如为委托代理人签字的应附“法定代表人授权委托书”。</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17.2 供应商应当按照《操作手册》规定，在提交响应文件截止时间前制作并上传电子响应文件。</w:t>
      </w:r>
      <w:bookmarkStart w:id="86" w:name="_Toc16938542"/>
      <w:r/>
      <w:bookmarkEnd w:id="86"/>
      <w:r/>
      <w:bookmarkStart w:id="87" w:name="_Toc20823298"/>
      <w:r/>
      <w:bookmarkEnd w:id="87"/>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18、提交响应文件截止时间</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u w:val="single"/>
        </w:rPr>
        <w:t xml:space="preserve">18.1 供应商上传电子响应文件的时间不得迟于磋商公告中规定的提交响应文件截止时间。</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 供应商应充分考虑到网络环境、网络带宽等风险因素，如因供应商自身原因造成的电子响应文件上传不成功的按照无效响应处理。</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88" w:name="_Toc513029227"/>
      <w:r/>
      <w:bookmarkStart w:id="89" w:name="_Toc20823299"/>
      <w:r/>
      <w:bookmarkStart w:id="90" w:name="_Toc16938543"/>
      <w:r>
        <w:rPr>
          <w:rFonts w:hint="eastAsia"/>
          <w:b/>
          <w:bCs/>
          <w:color w:val="000000"/>
        </w:rPr>
        <w:t xml:space="preserve">19、响应文件</w:t>
      </w:r>
      <w:bookmarkEnd w:id="88"/>
      <w:r/>
      <w:bookmarkEnd w:id="89"/>
      <w:r/>
      <w:bookmarkEnd w:id="90"/>
      <w:r>
        <w:rPr>
          <w:rFonts w:hint="eastAsia"/>
          <w:b/>
          <w:bCs/>
          <w:color w:val="000000"/>
        </w:rPr>
        <w:t xml:space="preserve">的拒收</w:t>
      </w:r>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 采购代理机构拒绝接收在其规定的提交响应文件截止时间后上传的任何电子响应文件。</w:t>
      </w:r>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1" w:name="_Toc16938544"/>
      <w:r/>
      <w:bookmarkStart w:id="92" w:name="_Toc513029228"/>
      <w:r/>
      <w:bookmarkStart w:id="93" w:name="_Toc20823300"/>
      <w:r>
        <w:rPr>
          <w:rFonts w:hint="eastAsia"/>
          <w:b/>
          <w:bCs/>
          <w:color w:val="000000"/>
        </w:rPr>
        <w:t xml:space="preserve">20、响应文件的撤回和修改</w:t>
      </w:r>
      <w:bookmarkEnd w:id="91"/>
      <w:r/>
      <w:bookmarkEnd w:id="92"/>
      <w:r/>
      <w:bookmarkEnd w:id="93"/>
      <w:r>
        <w:rPr>
          <w:rFonts w:hint="eastAsia"/>
          <w:color w:val="000000"/>
        </w:rPr>
      </w:r>
      <w:r/>
    </w:p>
    <w:p>
      <w:pPr>
        <w:pStyle w:val="1242"/>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20.1响应文件的撤回</w:t>
      </w:r>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 供应商撤回电子响应文件，则认为其不再参与本项目磋商活动。</w:t>
      </w:r>
      <w:r>
        <w:rPr>
          <w:rFonts w:hint="eastAsia"/>
          <w:color w:val="000000"/>
        </w:rPr>
      </w:r>
      <w:r/>
    </w:p>
    <w:p>
      <w:pPr>
        <w:pStyle w:val="1242"/>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20.2响应文件的修改</w:t>
      </w:r>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20.2.1 供应商可在提交响应文件截止时间前，对其电子响应文件进行修改，具体操作方法见《操作手册》。</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20.2.2 在提交响应文件截止时间之后，供应商不得对其电子响应文件作任何修改。</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20.2.3 在提交响应文件截止时间至磋商文件中规定的磋商有效期满之间的这段时间内，供应商不得撤回其响应文件。</w:t>
      </w:r>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4" w:name="_Toc513029229"/>
      <w:r/>
      <w:bookmarkStart w:id="95" w:name="_Toc16938545"/>
      <w:r/>
      <w:bookmarkStart w:id="96" w:name="_Toc120614218"/>
      <w:r/>
      <w:bookmarkStart w:id="97" w:name="_Toc20823301"/>
      <w:r>
        <w:rPr>
          <w:rFonts w:hint="eastAsia"/>
          <w:b/>
          <w:bCs/>
          <w:color w:val="000000"/>
        </w:rPr>
        <w:t xml:space="preserve">五、响应文件的解密与评审</w:t>
      </w:r>
      <w:bookmarkEnd w:id="94"/>
      <w:r/>
      <w:bookmarkEnd w:id="95"/>
      <w:r/>
      <w:bookmarkEnd w:id="96"/>
      <w:r/>
      <w:bookmarkEnd w:id="97"/>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98" w:name="_Toc16938546"/>
      <w:r/>
      <w:bookmarkStart w:id="99" w:name="_Toc20823302"/>
      <w:r/>
      <w:bookmarkStart w:id="100" w:name="_Toc513029230"/>
      <w:r>
        <w:rPr>
          <w:rFonts w:hint="eastAsia"/>
          <w:b/>
          <w:bCs/>
          <w:color w:val="000000"/>
        </w:rPr>
        <w:t xml:space="preserve">21、</w:t>
      </w:r>
      <w:bookmarkEnd w:id="98"/>
      <w:r/>
      <w:bookmarkEnd w:id="99"/>
      <w:r/>
      <w:bookmarkEnd w:id="100"/>
      <w:r>
        <w:rPr>
          <w:rFonts w:hint="eastAsia"/>
          <w:b/>
          <w:bCs/>
          <w:color w:val="000000"/>
        </w:rPr>
        <w:t xml:space="preserve">响应文件解密</w:t>
      </w:r>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 供应商应当按照《操作手册》规定，在苏采云系统规定的时间内对磋商响应文件进行解密。</w:t>
      </w:r>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1" w:name="_Toc513029231"/>
      <w:r/>
      <w:bookmarkStart w:id="102" w:name="_Toc16938547"/>
      <w:r/>
      <w:bookmarkStart w:id="103" w:name="_Toc20823303"/>
      <w:r>
        <w:rPr>
          <w:rFonts w:hint="eastAsia"/>
          <w:b/>
          <w:bCs/>
          <w:color w:val="000000"/>
        </w:rPr>
        <w:t xml:space="preserve">22、磋商小组</w:t>
      </w:r>
      <w:bookmarkEnd w:id="101"/>
      <w:r/>
      <w:bookmarkEnd w:id="102"/>
      <w:r/>
      <w:bookmarkEnd w:id="103"/>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 采购代理机构将组织磋商小组对响应文件进行评审。磋商小组由采购人代表和有关技术、经济等方面的专家组成，且人员构成符合政府采购有关规定。</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 磋商小组独立工作，负责评审所有响应文件并确定成交侯选人。</w:t>
      </w:r>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23、评审过程的保密与公正</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23.1 磋商小组、采购人和采购代理机构工作人员、相关监督人员等与评审工作有关的人员，对评审情况以及在评审过程中获悉的国家秘密、商业秘密负有保密责任。</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23.2 在评审过程中，供应商不得以任何行为影响磋商评审过程，否则其响应文件将被作为无效响应文件。</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23.3 在项目评审期间，采购代理机构将设专门人员与供应商联系。</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23.4 采购代理机构和磋商小组不向未成交的供应商解释未成交原因，也不公布评审过程中的相关细节。</w:t>
      </w:r>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04" w:name="_Toc513029232"/>
      <w:r/>
      <w:bookmarkStart w:id="105" w:name="_Toc16938548"/>
      <w:r/>
      <w:bookmarkStart w:id="106" w:name="_Toc20823304"/>
      <w:r>
        <w:rPr>
          <w:rFonts w:hint="eastAsia"/>
          <w:b/>
          <w:bCs/>
          <w:color w:val="000000"/>
        </w:rPr>
        <w:t xml:space="preserve">24、评审过程中的的澄清</w:t>
      </w:r>
      <w:bookmarkEnd w:id="104"/>
      <w:r/>
      <w:bookmarkEnd w:id="105"/>
      <w:r/>
      <w:bookmarkEnd w:id="106"/>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7" w:name="_Toc513029233"/>
      <w:r/>
      <w:bookmarkStart w:id="108" w:name="_Toc16938549"/>
      <w:r/>
      <w:bookmarkStart w:id="109" w:name="_Toc20823305"/>
      <w:r>
        <w:rPr>
          <w:rFonts w:hint="eastAsia"/>
          <w:b/>
          <w:bCs/>
          <w:color w:val="000000"/>
        </w:rPr>
        <w:t xml:space="preserve">25、对响应文件的审</w:t>
      </w:r>
      <w:bookmarkEnd w:id="107"/>
      <w:r/>
      <w:bookmarkEnd w:id="108"/>
      <w:r/>
      <w:bookmarkEnd w:id="109"/>
      <w:r>
        <w:rPr>
          <w:rFonts w:hint="eastAsia"/>
          <w:b/>
          <w:bCs/>
          <w:color w:val="000000"/>
        </w:rPr>
        <w:t xml:space="preserve">查</w:t>
      </w:r>
      <w:r>
        <w:rPr>
          <w:rFonts w:hint="eastAsia"/>
          <w:b/>
          <w:bCs/>
          <w:color w:val="000000"/>
        </w:rPr>
      </w:r>
      <w:r/>
    </w:p>
    <w:p>
      <w:pPr>
        <w:pStyle w:val="1242"/>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25.1 响应文件审查分为资格审查和符合性审查。</w:t>
      </w:r>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 资格审查：由磋商小组依据法律法规和磋商文件的规定，对响应文件中的资格证明文件进行审查，以确定供应商是否具备参加磋商的资格。</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olor w:val="000000"/>
        </w:rPr>
      </w:r>
      <w:r/>
    </w:p>
    <w:p>
      <w:pPr>
        <w:pStyle w:val="1242"/>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25.3 未实质性响应磋商文件的情形</w:t>
      </w:r>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25.3.1 供应商在苏采云系统规定的时间内未成功解密电子响应文件的。</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25.3.2 供应商未按照磋商文件要求上传电子响应文件的。</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25.3.3 同一供应商提交两个（含两个）以上不同的响应文件或者最后报价的。</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25.3.4 供应商不具备磋商文件中规定资格要求的。</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25.3.5 供应商的投标报价超过了最高投标限价。</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25.3.6 不符合磋商文件中规定的实质性要求和条件的</w:t>
      </w:r>
      <w:r>
        <w:rPr>
          <w:rFonts w:hint="eastAsia"/>
          <w:b/>
          <w:bCs/>
          <w:color w:val="000000"/>
        </w:rPr>
        <w:t xml:space="preserve">。</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25.3.8 响应文件含有采购人不能接受的附加条件的。</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25.3.9 响应文件未按照磋商文件要求加盖CA电子公章或签字的。</w:t>
      </w:r>
      <w:r>
        <w:rPr>
          <w:rFonts w:hint="eastAsia"/>
          <w:color w:val="000000"/>
        </w:rPr>
      </w:r>
      <w:r/>
    </w:p>
    <w:p>
      <w:pPr>
        <w:pStyle w:val="1242"/>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  无效响应的情形</w:t>
      </w:r>
      <w:r>
        <w:rPr>
          <w:rFonts w:hint="eastAsia"/>
          <w:b/>
          <w:bCs/>
          <w:color w:val="000000"/>
        </w:rPr>
      </w:r>
      <w:r/>
    </w:p>
    <w:p>
      <w:pPr>
        <w:pStyle w:val="1242"/>
        <w:ind w:firstLine="420"/>
        <w:spacing w:before="0" w:beforeAutospacing="0" w:after="0" w:afterAutospacing="0" w:line="360" w:lineRule="auto"/>
        <w:widowControl w:val="off"/>
        <w:rPr>
          <w:color w:val="ff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rPr>
        <w:t xml:space="preserve">25.4.1未</w:t>
      </w:r>
      <w:r>
        <w:rPr>
          <w:rFonts w:hint="eastAsia"/>
          <w:b/>
          <w:bCs/>
          <w:color w:val="000000"/>
        </w:rPr>
        <w:t xml:space="preserve">实质性响应磋商文件的响应文件按无效响应处理。</w:t>
      </w:r>
      <w:r>
        <w:rPr>
          <w:color w:val="ff0000"/>
        </w:rPr>
      </w:r>
      <w:r/>
    </w:p>
    <w:p>
      <w:pPr>
        <w:pStyle w:val="1242"/>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 如果响应文件实质上没有响应磋商文件的要求，磋商小组将予以拒绝，供应商不得通过修改或撤销不合要求的偏离或保留而使其成为实质性响应的文件。</w:t>
      </w:r>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0" w:name="_Toc513029234"/>
      <w:r/>
      <w:bookmarkStart w:id="111" w:name="_Toc16938550"/>
      <w:r/>
      <w:bookmarkStart w:id="112" w:name="_Toc20823306"/>
      <w:r>
        <w:rPr>
          <w:rFonts w:hint="eastAsia"/>
          <w:color w:val="000000"/>
        </w:rPr>
        <w:t xml:space="preserve">25.6 供应商在项目评审全过程中应保持通讯畅通，并安排专人与采购代理机构及磋商小组联系。</w:t>
      </w:r>
      <w:bookmarkEnd w:id="110"/>
      <w:r/>
      <w:bookmarkEnd w:id="111"/>
      <w:r/>
      <w:bookmarkEnd w:id="112"/>
      <w:r>
        <w:rPr>
          <w:rFonts w:hint="eastAsia"/>
          <w:color w:val="000000"/>
        </w:rPr>
      </w:r>
      <w:r/>
    </w:p>
    <w:p>
      <w:pPr>
        <w:pStyle w:val="988"/>
        <w:ind w:firstLine="420"/>
        <w:spacing w:line="360" w:lineRule="auto"/>
        <w:rPr>
          <w:rFonts w:hint="eastAsia" w:ascii="宋体" w:hAnsi="宋体" w:eastAsia="宋体" w:cs="Times New Roman"/>
          <w:color w:val="ff0000"/>
          <w:sz w:val="24"/>
          <w:szCs w:val="22"/>
          <w:lang w:val="zh-CN"/>
        </w:rPr>
      </w:pPr>
      <w:r>
        <w:rPr>
          <w:rFonts w:hint="eastAsia" w:ascii="宋体" w:hAnsi="宋体" w:eastAsia="宋体"/>
          <w:bCs/>
          <w:sz w:val="24"/>
          <w:szCs w:val="24"/>
          <w:lang w:val="en-US" w:eastAsia="zh-CN"/>
        </w:rPr>
        <w:t xml:space="preserve">25.7</w:t>
      </w:r>
      <w:r>
        <w:rPr>
          <w:rFonts w:hint="eastAsia" w:ascii="宋体" w:hAnsi="宋体" w:eastAsia="宋体" w:cs="Times New Roman"/>
          <w:color w:val="ff0000"/>
          <w:sz w:val="24"/>
          <w:szCs w:val="22"/>
          <w:lang w:val="zh-CN"/>
        </w:rPr>
        <w:t xml:space="preserve">异常低价投标审查</w:t>
      </w:r>
      <w:r>
        <w:rPr>
          <w:rFonts w:hint="eastAsia" w:ascii="宋体" w:hAnsi="宋体" w:eastAsia="宋体" w:cs="Times New Roman"/>
          <w:color w:val="ff0000"/>
          <w:sz w:val="24"/>
          <w:szCs w:val="22"/>
          <w:lang w:val="zh-CN"/>
        </w:rPr>
      </w:r>
      <w:r/>
    </w:p>
    <w:p>
      <w:pPr>
        <w:pStyle w:val="988"/>
        <w:ind w:firstLine="660"/>
        <w:spacing w:line="36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988"/>
        <w:ind w:firstLine="420"/>
        <w:spacing w:line="36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ff"/>
          <w:sz w:val="24"/>
          <w:szCs w:val="22"/>
          <w:u w:val="single"/>
          <w:lang w:val="en-US" w:eastAsia="zh-CN"/>
        </w:rPr>
        <w:t xml:space="preserve">65</w:t>
      </w:r>
      <w:r>
        <w:rPr>
          <w:rFonts w:hint="eastAsia" w:ascii="宋体" w:hAnsi="宋体" w:eastAsia="宋体" w:cs="Times New Roman"/>
          <w:color w:val="0000ff"/>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ff"/>
          <w:sz w:val="24"/>
          <w:szCs w:val="22"/>
          <w:u w:val="single"/>
          <w:lang w:val="en-US" w:eastAsia="zh-CN"/>
        </w:rPr>
        <w:t xml:space="preserve">65</w:t>
      </w:r>
      <w:r>
        <w:rPr>
          <w:rFonts w:hint="eastAsia" w:ascii="宋体" w:hAnsi="宋体" w:eastAsia="宋体" w:cs="Times New Roman"/>
          <w:color w:val="0000ff"/>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88"/>
        <w:ind w:firstLine="420"/>
        <w:spacing w:line="36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ff"/>
          <w:sz w:val="24"/>
          <w:szCs w:val="22"/>
          <w:u w:val="single"/>
          <w:lang w:val="en-US" w:eastAsia="zh-CN"/>
        </w:rPr>
        <w:t xml:space="preserve">65</w:t>
      </w:r>
      <w:r>
        <w:rPr>
          <w:rFonts w:hint="eastAsia" w:ascii="宋体" w:hAnsi="宋体" w:eastAsia="宋体" w:cs="Times New Roman"/>
          <w:color w:val="0000ff"/>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ff"/>
          <w:sz w:val="24"/>
          <w:szCs w:val="22"/>
          <w:u w:val="single"/>
          <w:lang w:val="en-US" w:eastAsia="zh-CN"/>
        </w:rPr>
        <w:t xml:space="preserve">65</w:t>
      </w:r>
      <w:r>
        <w:rPr>
          <w:rFonts w:hint="eastAsia" w:ascii="宋体" w:hAnsi="宋体" w:eastAsia="宋体" w:cs="Times New Roman"/>
          <w:color w:val="0000ff"/>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88"/>
        <w:ind w:firstLine="420"/>
        <w:spacing w:line="36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ff"/>
          <w:sz w:val="24"/>
          <w:szCs w:val="22"/>
          <w:u w:val="single"/>
          <w:lang w:val="en-US" w:eastAsia="zh-CN"/>
        </w:rPr>
        <w:t xml:space="preserve">60</w:t>
      </w:r>
      <w:r>
        <w:rPr>
          <w:rFonts w:hint="eastAsia" w:ascii="宋体" w:hAnsi="宋体" w:eastAsia="宋体" w:cs="Times New Roman"/>
          <w:color w:val="0000ff"/>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ff"/>
          <w:sz w:val="24"/>
          <w:szCs w:val="22"/>
          <w:u w:val="single"/>
          <w:lang w:val="en-US" w:eastAsia="zh-CN"/>
        </w:rPr>
        <w:t xml:space="preserve">60</w:t>
      </w:r>
      <w:r>
        <w:rPr>
          <w:rFonts w:hint="eastAsia" w:ascii="宋体" w:hAnsi="宋体" w:eastAsia="宋体" w:cs="Times New Roman"/>
          <w:color w:val="0000ff"/>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88"/>
        <w:ind w:firstLine="420"/>
        <w:spacing w:line="36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988"/>
        <w:ind w:firstLine="420"/>
        <w:spacing w:line="360" w:lineRule="auto"/>
        <w:rPr>
          <w:rFonts w:hint="eastAsia" w:ascii="宋体" w:hAnsi="宋体" w:eastAsia="宋体" w:cs="Times New Roman"/>
          <w:color w:val="000000"/>
          <w:sz w:val="24"/>
          <w:szCs w:val="22"/>
          <w:lang w:val="zh-CN" w:eastAsia="zh-CN"/>
        </w:rPr>
      </w:pPr>
      <w:r>
        <w:rPr>
          <w:rFonts w:hint="eastAsia" w:ascii="宋体" w:hAnsi="宋体" w:cs="宋体"/>
          <w:sz w:val="24"/>
          <w:szCs w:val="24"/>
          <w:lang w:val="en-US" w:eastAsia="zh-CN"/>
        </w:rPr>
        <w:t xml:space="preserve">25.8</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szCs w:val="22"/>
          <w:lang w:val="zh-CN" w:eastAsia="zh-CN"/>
        </w:rPr>
        <w:t xml:space="preserve">启动异常低价投标审查后，属于</w:t>
      </w:r>
      <w:r>
        <w:rPr>
          <w:rFonts w:hint="eastAsia" w:ascii="宋体" w:hAnsi="宋体" w:eastAsia="宋体"/>
          <w:bCs/>
          <w:sz w:val="24"/>
          <w:szCs w:val="24"/>
          <w:lang w:val="en-US" w:eastAsia="zh-CN"/>
        </w:rPr>
        <w:t xml:space="preserve">25.7</w:t>
      </w:r>
      <w:r>
        <w:rPr>
          <w:rFonts w:hint="eastAsia" w:ascii="宋体" w:hAnsi="宋体" w:eastAsia="宋体" w:cs="Times New Roman"/>
          <w:color w:val="000000"/>
          <w:sz w:val="24"/>
          <w:szCs w:val="22"/>
          <w:lang w:val="en-US" w:eastAsia="zh-CN"/>
        </w:rPr>
        <w:t xml:space="preserve">条</w:t>
      </w:r>
      <w:r>
        <w:rPr>
          <w:rFonts w:hint="eastAsia" w:ascii="宋体" w:hAnsi="宋体" w:eastAsia="宋体" w:cs="Times New Roman"/>
          <w:color w:val="000000"/>
          <w:sz w:val="24"/>
          <w:szCs w:val="22"/>
          <w:lang w:val="zh-CN" w:eastAsia="zh-CN"/>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宋体" w:hAnsi="宋体" w:eastAsia="宋体" w:cs="Times New Roman"/>
          <w:color w:val="000000"/>
          <w:sz w:val="24"/>
          <w:szCs w:val="22"/>
          <w:lang w:val="zh-CN" w:eastAsia="zh-CN"/>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szCs w:val="22"/>
          <w:lang w:val="zh-CN" w:eastAsia="zh-CN"/>
        </w:rPr>
        <w:t xml:space="preserve">应当将其作为无效投标处理。</w:t>
      </w:r>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26、磋商程序及评审方法和评审标准</w:t>
      </w:r>
      <w:r>
        <w:rPr>
          <w:rFonts w:hint="eastAsia"/>
          <w:b/>
          <w:bCs/>
          <w:color w:val="000000"/>
        </w:rPr>
      </w:r>
      <w:r/>
    </w:p>
    <w:p>
      <w:pPr>
        <w:pStyle w:val="1242"/>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 磋商程序</w:t>
      </w:r>
      <w:r>
        <w:rPr>
          <w:rFonts w:hint="eastAsia"/>
          <w:b/>
          <w:bCs/>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最后报价是供应商响应文件的有效组成部分，提交最后报价的供应商不少于3家，磋商小组将根据供应商最后得分由高到低的顺序推荐成交候选供应商。</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color w:val="000000"/>
        </w:rPr>
      </w:r>
      <w:r/>
    </w:p>
    <w:p>
      <w:pPr>
        <w:pStyle w:val="1242"/>
        <w:ind w:firstLine="422"/>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26.2.2 评审标准</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见本磋商文件第三章规定。</w:t>
      </w:r>
      <w:r>
        <w:rPr>
          <w:rFonts w:hint="eastAsia"/>
          <w:color w:val="000000"/>
        </w:rPr>
      </w:r>
      <w:r/>
    </w:p>
    <w:p>
      <w:pPr>
        <w:pStyle w:val="1242"/>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 采购活动终止的情况</w:t>
      </w:r>
      <w:r>
        <w:rPr>
          <w:rFonts w:hint="eastAsia"/>
          <w:b/>
          <w:bCs/>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 因情况变化，不再符合规定的竞争性磋商采购方式适用情形的。</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26.3.2 出现影响采购公正的违法、违规行为的。</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26.3.3 除本磋商文件第二章第26.1.2条第三款规定的情形外，在采购过程中符合要求的供应商或者最后报价未超过采购预算的供应商不足3家的。</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26.3.4 在苏采云系统规定时间内成功解密电子响应文件的供应商不足3家的。</w:t>
      </w:r>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3" w:name="_Toc16938551"/>
      <w:r/>
      <w:bookmarkStart w:id="114" w:name="_Toc513029235"/>
      <w:r/>
      <w:bookmarkStart w:id="115" w:name="_Toc20823307"/>
      <w:r/>
      <w:bookmarkStart w:id="116" w:name="_Toc120614219"/>
      <w:r>
        <w:rPr>
          <w:rFonts w:hint="eastAsia"/>
          <w:b/>
          <w:bCs/>
          <w:color w:val="000000"/>
        </w:rPr>
        <w:t xml:space="preserve">六、</w:t>
      </w:r>
      <w:bookmarkEnd w:id="113"/>
      <w:r/>
      <w:bookmarkEnd w:id="114"/>
      <w:r/>
      <w:bookmarkEnd w:id="115"/>
      <w:r/>
      <w:bookmarkEnd w:id="116"/>
      <w:r>
        <w:rPr>
          <w:rFonts w:hint="eastAsia"/>
          <w:b/>
          <w:bCs/>
          <w:color w:val="000000"/>
        </w:rPr>
        <w:t xml:space="preserve">成交</w:t>
      </w:r>
      <w:r>
        <w:rPr>
          <w:rFonts w:hint="eastAsia"/>
          <w:color w:val="000000"/>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7" w:name="_Toc20823310"/>
      <w:r/>
      <w:bookmarkStart w:id="118" w:name="_Toc16938554"/>
      <w:r/>
      <w:bookmarkStart w:id="119" w:name="_Toc513029238"/>
      <w:r>
        <w:rPr>
          <w:rFonts w:hint="eastAsia"/>
          <w:b/>
          <w:bCs/>
          <w:color w:val="000000"/>
        </w:rPr>
        <w:t xml:space="preserve">27、</w:t>
      </w:r>
      <w:bookmarkEnd w:id="117"/>
      <w:r>
        <w:rPr>
          <w:rFonts w:hint="eastAsia"/>
          <w:b/>
          <w:bCs/>
          <w:color w:val="000000"/>
        </w:rPr>
        <w:t xml:space="preserve">确定</w:t>
      </w:r>
      <w:bookmarkEnd w:id="118"/>
      <w:r/>
      <w:bookmarkEnd w:id="119"/>
      <w:r>
        <w:rPr>
          <w:rFonts w:hint="eastAsia"/>
          <w:b/>
          <w:bCs/>
          <w:color w:val="000000"/>
        </w:rPr>
        <w:t xml:space="preserve">成交单位</w:t>
      </w:r>
      <w:r>
        <w:rPr>
          <w:rFonts w:hint="eastAsia"/>
          <w:color w:val="000000"/>
        </w:rPr>
      </w:r>
      <w:r/>
    </w:p>
    <w:p>
      <w:pPr>
        <w:pStyle w:val="1242"/>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color w:val="000000"/>
        </w:rPr>
      </w:r>
      <w:r/>
    </w:p>
    <w:p>
      <w:pPr>
        <w:pStyle w:val="988"/>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27.2 按以下第（1）种方式确定成交供应商；</w:t>
      </w:r>
      <w:r>
        <w:rPr>
          <w:rFonts w:hint="eastAsia" w:ascii="宋体" w:hAnsi="宋体" w:cs="宋体"/>
          <w:color w:val="000000"/>
          <w:sz w:val="24"/>
          <w:szCs w:val="24"/>
        </w:rPr>
      </w:r>
      <w:r/>
    </w:p>
    <w:p>
      <w:pPr>
        <w:pStyle w:val="988"/>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（1）磋商小组直接确定排名第一的成交候选人为成交供应商；</w:t>
      </w:r>
      <w:r>
        <w:rPr>
          <w:rFonts w:hint="eastAsia" w:ascii="宋体" w:hAnsi="宋体" w:cs="宋体"/>
          <w:color w:val="000000"/>
          <w:sz w:val="24"/>
          <w:szCs w:val="24"/>
        </w:rPr>
      </w:r>
      <w:r/>
    </w:p>
    <w:p>
      <w:pPr>
        <w:pStyle w:val="988"/>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（2）采购人在磋商小组推荐的3名成交候选人中按顺序确定成交供应商。</w:t>
      </w:r>
      <w:r>
        <w:rPr>
          <w:rFonts w:hint="eastAsia" w:ascii="宋体" w:hAnsi="宋体" w:cs="宋体"/>
          <w:color w:val="000000"/>
          <w:sz w:val="24"/>
          <w:szCs w:val="24"/>
        </w:rPr>
      </w:r>
      <w:r/>
    </w:p>
    <w:p>
      <w:pPr>
        <w:pStyle w:val="988"/>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cs="宋体"/>
          <w:color w:val="000000"/>
          <w:sz w:val="24"/>
          <w:szCs w:val="24"/>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 确定成交供应商后，采购代理机构将在“江苏政府采购网、南京公共采购信息网”发布成交结果公告，公告期限为1个工作日。</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 若有充分证据证明，成交供应商出现下列情况之一的，一经查实，将被取消成交资格：</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27.4.1 提供虚假材料谋取成交的。</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27.4.2 与评审专家、采购人、其他供应商或者采购代理机构工作人员恶意串通的。</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27.4.3 向评审专家、采购人或采购代理机构工作人员行贿或者提供其他不正当利益的。</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27.4.4 恶意竞争，最后报价明显低于其自身合理成本且又无法提供证明的。</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27.4.5 不满足本磋商文件规定的实质性要求，但在评审过程中又未被磋商小组发现的。</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27.4.6 成交后无正当理由拒不与采购人签订政府采购合同或者未按照磋商文件确定的事项签订政府采购合同的。</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27.4.7 将政府采购合同转包的。</w:t>
      </w:r>
      <w:r>
        <w:rPr>
          <w:rFonts w:hint="eastAsia"/>
          <w:color w:val="000000"/>
        </w:rPr>
      </w:r>
      <w:r/>
    </w:p>
    <w:p>
      <w:pPr>
        <w:pStyle w:val="1242"/>
        <w:ind w:firstLine="422"/>
        <w:keepLines/>
        <w:keepNext/>
        <w:spacing w:before="0" w:beforeAutospacing="0" w:after="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0" w:name="_Toc200451960"/>
      <w:r>
        <w:rPr>
          <w:rFonts w:hint="eastAsia"/>
          <w:b/>
          <w:bCs/>
          <w:color w:val="000000"/>
        </w:rPr>
        <w:t xml:space="preserve">28、</w:t>
      </w:r>
      <w:bookmarkEnd w:id="120"/>
      <w:r>
        <w:rPr>
          <w:b/>
          <w:bCs/>
          <w:color w:val="000000"/>
        </w:rPr>
        <w:t xml:space="preserve">询问、质疑、投诉和诚实信用</w:t>
      </w:r>
      <w:r>
        <w:rPr>
          <w:b/>
          <w:bCs/>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28.1 询问</w:t>
      </w:r>
      <w:r>
        <w:rPr>
          <w:rFonts w:hint="eastAsia"/>
          <w:b/>
          <w:bCs/>
          <w:color w:val="000000"/>
        </w:rPr>
      </w:r>
      <w:r/>
    </w:p>
    <w:p>
      <w:pPr>
        <w:pStyle w:val="1242"/>
        <w:ind w:firstLine="420"/>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color w:val="000000"/>
        </w:rPr>
      </w:r>
      <w:r/>
    </w:p>
    <w:p>
      <w:pPr>
        <w:pStyle w:val="1242"/>
        <w:ind w:firstLine="422"/>
        <w:keepLines/>
        <w:keepNext/>
        <w:spacing w:before="0" w:beforeAutospacing="0" w:after="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28.2 质疑</w:t>
      </w:r>
      <w:r>
        <w:rPr>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 提出质疑的供应商应当是参与所质疑项目采购活动的供应商。潜在供应商依法获取其可质疑的采购文件的，可以对采购文件提出质疑。</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（1）对可以质疑的采购文件提出质疑的，为收到采购文件之日或者采购文件公告期限届满之日。</w:t>
      </w:r>
      <w:r>
        <w:rPr>
          <w:rFonts w:hint="eastAsia"/>
          <w:color w:val="000000"/>
        </w:rPr>
        <w:br w:type="textWrapping" w:clear="all"/>
      </w:r>
      <w:r>
        <w:rPr>
          <w:rFonts w:hint="eastAsia"/>
          <w:color w:val="000000"/>
        </w:rPr>
        <w:t xml:space="preserve">  （2）对采购过程提出质疑的，为各采购程序环节结束之日。</w:t>
      </w:r>
      <w:r>
        <w:rPr>
          <w:rFonts w:hint="eastAsia"/>
          <w:color w:val="000000"/>
        </w:rPr>
        <w:br w:type="textWrapping" w:clear="all"/>
      </w:r>
      <w:r>
        <w:rPr>
          <w:rFonts w:hint="eastAsia"/>
          <w:color w:val="000000"/>
        </w:rPr>
        <w:t xml:space="preserve">  （3）对成交结果提出质疑的，为成交结果公告期限届满之日。</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color w:val="000000"/>
        </w:rPr>
      </w:r>
      <w:r/>
    </w:p>
    <w:p>
      <w:pPr>
        <w:pStyle w:val="988"/>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28.2.4 </w:t>
      </w:r>
      <w:r>
        <w:rPr>
          <w:rFonts w:hint="eastAsia" w:ascii="宋体" w:hAnsi="宋体"/>
          <w:color w:val="000000"/>
          <w:sz w:val="24"/>
          <w:szCs w:val="24"/>
        </w:rPr>
        <w:t xml:space="preserve">供应商应按照“谁主张、谁举证”的原则对质疑内容提供相关证明材料，并对质疑内容的真实性承担责任。</w:t>
      </w:r>
      <w:r>
        <w:rPr>
          <w:rFonts w:hint="eastAsia" w:ascii="宋体" w:hAnsi="宋体" w:cs="宋体"/>
          <w:color w:val="000000"/>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8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质疑文件应包括以下主要内容：</w:t>
      </w:r>
      <w:r>
        <w:rPr>
          <w:rFonts w:hint="eastAsia" w:ascii="宋体" w:hAnsi="宋体"/>
          <w:color w:val="000000"/>
          <w:sz w:val="24"/>
          <w:szCs w:val="24"/>
        </w:rPr>
      </w:r>
      <w:r/>
    </w:p>
    <w:p>
      <w:pPr>
        <w:pStyle w:val="98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（1）质疑供应商的姓名或者名称、地址、邮编、联系人及联系电话；</w:t>
      </w:r>
      <w:r>
        <w:rPr>
          <w:rFonts w:hint="eastAsia" w:ascii="宋体" w:hAnsi="宋体"/>
          <w:color w:val="000000"/>
          <w:sz w:val="24"/>
          <w:szCs w:val="24"/>
        </w:rPr>
      </w:r>
      <w:r/>
    </w:p>
    <w:p>
      <w:pPr>
        <w:pStyle w:val="98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（2）质疑项目的名称、编号、公告发布时间、磋商时间；</w:t>
      </w:r>
      <w:r>
        <w:rPr>
          <w:rFonts w:hint="eastAsia" w:ascii="宋体" w:hAnsi="宋体"/>
          <w:color w:val="000000"/>
          <w:sz w:val="24"/>
          <w:szCs w:val="24"/>
        </w:rPr>
      </w:r>
      <w:r/>
    </w:p>
    <w:p>
      <w:pPr>
        <w:pStyle w:val="98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（3）具体、明确的质疑事项和与质疑事项相关的请求；</w:t>
      </w:r>
      <w:r>
        <w:rPr>
          <w:rFonts w:hint="eastAsia" w:ascii="宋体" w:hAnsi="宋体"/>
          <w:color w:val="000000"/>
          <w:sz w:val="24"/>
          <w:szCs w:val="24"/>
        </w:rPr>
      </w:r>
      <w:r/>
    </w:p>
    <w:p>
      <w:pPr>
        <w:pStyle w:val="98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（4）事实依据；</w:t>
      </w:r>
      <w:r>
        <w:rPr>
          <w:rFonts w:hint="eastAsia" w:ascii="宋体" w:hAnsi="宋体"/>
          <w:color w:val="000000"/>
          <w:sz w:val="24"/>
          <w:szCs w:val="24"/>
        </w:rPr>
      </w:r>
      <w:r/>
    </w:p>
    <w:p>
      <w:pPr>
        <w:pStyle w:val="98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（5）必要的法律依据；</w:t>
      </w:r>
      <w:r>
        <w:rPr>
          <w:rFonts w:hint="eastAsia" w:ascii="宋体" w:hAnsi="宋体"/>
          <w:color w:val="000000"/>
          <w:sz w:val="24"/>
          <w:szCs w:val="24"/>
        </w:rPr>
      </w:r>
      <w:r/>
    </w:p>
    <w:p>
      <w:pPr>
        <w:pStyle w:val="98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（6）提出质疑的日期；</w:t>
      </w:r>
      <w:r>
        <w:rPr>
          <w:rFonts w:hint="eastAsia" w:ascii="宋体" w:hAnsi="宋体"/>
          <w:color w:val="000000"/>
          <w:sz w:val="24"/>
          <w:szCs w:val="24"/>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28.2.5 供应商（含潜在供应商）对与本项目有关的所有询问、质疑均请向采购代理机构提出，由采购代理机构负责答复。</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28.2.6 采购代理机构只接收以纸质原件形式送达的质疑。</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28.2.7 以下情形的质疑不予受理：</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（1）内容不符合《政府采购质疑和投诉办法》第十二条规定的质疑。</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（2）超出政府采购法定期限的质疑。</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（3）以传真、电子邮件等方式递交的非原件形式的质疑。</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（4）未参加磋商活动的供应商或在磋商活动中自身权益未受到损害的供应商所提出的质疑。</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（5）供应商组成联合体参加磋商，联合体中任何一方或多方未按要求签字、盖章、加盖公章的质疑。</w:t>
      </w:r>
      <w:r>
        <w:rPr>
          <w:rFonts w:hint="eastAsia"/>
          <w:color w:val="000000"/>
        </w:rPr>
      </w:r>
      <w:r/>
    </w:p>
    <w:p>
      <w:pPr>
        <w:pStyle w:val="988"/>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28.3、投诉</w:t>
      </w:r>
      <w:r>
        <w:rPr>
          <w:rFonts w:hint="eastAsia" w:ascii="宋体" w:hAnsi="宋体" w:cs="宋体"/>
          <w:b/>
          <w:bCs/>
          <w:color w:val="000000"/>
          <w:sz w:val="24"/>
          <w:szCs w:val="24"/>
        </w:rPr>
      </w:r>
      <w:r/>
    </w:p>
    <w:p>
      <w:pPr>
        <w:pStyle w:val="1243"/>
        <w:ind w:left="0" w:firstLine="412"/>
        <w:spacing w:before="0" w:line="360" w:lineRule="auto"/>
        <w:rPr>
          <w:rFonts w:hint="eastAsia" w:cs="宋体"/>
          <w:color w:val="000000"/>
          <w:spacing w:val="-2"/>
        </w:rPr>
      </w:pPr>
      <w:r>
        <w:rPr>
          <w:rFonts w:hint="eastAsia" w:cs="宋体"/>
          <w:color w:val="000000"/>
          <w:spacing w:val="-2"/>
        </w:rPr>
        <w:t xml:space="preserve">28.3.1 质疑供应商对采购人采购代理机构的答复不满意或者采购人、采购代理机构未在规定的时间内作出答复的，可以在答复期满后十五个工作日内向同级政府采购监督管理部门投诉。</w:t>
      </w:r>
      <w:r>
        <w:rPr>
          <w:rFonts w:hint="eastAsia" w:cs="宋体"/>
          <w:color w:val="000000"/>
          <w:spacing w:val="-2"/>
        </w:rPr>
      </w:r>
      <w:r/>
    </w:p>
    <w:p>
      <w:pPr>
        <w:pStyle w:val="988"/>
        <w:ind w:firstLine="42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28.4、诚实信用</w:t>
      </w:r>
      <w:r>
        <w:rPr>
          <w:rFonts w:hint="eastAsia" w:ascii="宋体" w:hAnsi="宋体" w:cs="宋体"/>
          <w:color w:val="000000"/>
          <w:sz w:val="24"/>
          <w:szCs w:val="24"/>
        </w:rPr>
      </w:r>
      <w:r/>
    </w:p>
    <w:p>
      <w:pPr>
        <w:pStyle w:val="1243"/>
        <w:ind w:left="0" w:firstLine="412"/>
        <w:spacing w:before="0" w:line="360" w:lineRule="auto"/>
        <w:rPr>
          <w:rFonts w:hint="eastAsia" w:cs="宋体"/>
          <w:color w:val="000000"/>
        </w:rPr>
      </w:pPr>
      <w:r>
        <w:rPr>
          <w:rFonts w:hint="eastAsia" w:cs="宋体"/>
          <w:color w:val="000000"/>
          <w:spacing w:val="-2"/>
        </w:rPr>
        <w:t xml:space="preserve">28.4.1 供应商之间不得相互串通报价，不得妨碍其他供应商的公平竞争，不得损害采购</w:t>
      </w:r>
      <w:r>
        <w:rPr>
          <w:rFonts w:hint="eastAsia" w:cs="宋体"/>
          <w:color w:val="000000"/>
        </w:rPr>
        <w:t xml:space="preserve">人和其他供应商的合法权益。</w:t>
      </w:r>
      <w:r>
        <w:rPr>
          <w:rFonts w:hint="eastAsia" w:cs="宋体"/>
          <w:color w:val="000000"/>
        </w:rPr>
      </w:r>
      <w:r/>
    </w:p>
    <w:p>
      <w:pPr>
        <w:pStyle w:val="1243"/>
        <w:ind w:left="0" w:firstLine="412"/>
        <w:spacing w:before="0" w:line="360" w:lineRule="auto"/>
        <w:rPr>
          <w:rFonts w:hint="eastAsia" w:cs="宋体"/>
          <w:color w:val="000000"/>
        </w:rPr>
      </w:pPr>
      <w:r>
        <w:rPr>
          <w:rFonts w:hint="eastAsia" w:cs="宋体"/>
          <w:color w:val="000000"/>
          <w:spacing w:val="-2"/>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spacing w:val="-95"/>
        </w:rPr>
        <w:t xml:space="preserve"> </w:t>
      </w:r>
      <w:r>
        <w:rPr>
          <w:rFonts w:hint="eastAsia" w:cs="宋体"/>
          <w:color w:val="000000"/>
        </w:rPr>
        <w:t xml:space="preserve">录名单，按照政府采购法有关规定处理。</w:t>
      </w:r>
      <w:r>
        <w:rPr>
          <w:rFonts w:hint="eastAsia" w:cs="宋体"/>
          <w:color w:val="000000"/>
        </w:rPr>
      </w:r>
      <w:r/>
    </w:p>
    <w:p>
      <w:pPr>
        <w:pStyle w:val="1243"/>
        <w:ind w:left="0" w:firstLine="420"/>
        <w:spacing w:before="0" w:line="360" w:lineRule="auto"/>
        <w:rPr>
          <w:rFonts w:hint="eastAsia" w:cs="宋体"/>
          <w:color w:val="000000"/>
        </w:rPr>
      </w:pPr>
      <w:r>
        <w:rPr>
          <w:rFonts w:hint="eastAsia" w:cs="宋体"/>
          <w:color w:val="000000"/>
        </w:rPr>
        <w:t xml:space="preserve">28.4.3</w:t>
      </w:r>
      <w:r>
        <w:rPr>
          <w:rFonts w:hint="eastAsia" w:cs="宋体"/>
          <w:color w:val="000000"/>
          <w:spacing w:val="-60"/>
        </w:rPr>
        <w:t xml:space="preserve">   </w:t>
      </w:r>
      <w:r>
        <w:rPr>
          <w:rFonts w:hint="eastAsia" w:cs="宋体"/>
          <w:color w:val="000000"/>
        </w:rPr>
        <w:t xml:space="preserve">供应商不得虚假承诺，否则，按照提供虚假材料谋取成交处理。</w:t>
      </w:r>
      <w:r>
        <w:rPr>
          <w:rFonts w:hint="eastAsia" w:cs="宋体"/>
          <w:color w:val="000000"/>
        </w:rPr>
      </w:r>
      <w:r/>
    </w:p>
    <w:p>
      <w:pPr>
        <w:pStyle w:val="1243"/>
        <w:ind w:left="0" w:firstLine="420"/>
        <w:spacing w:before="0" w:line="360" w:lineRule="auto"/>
        <w:rPr>
          <w:rFonts w:hint="eastAsia" w:cs="宋体"/>
          <w:color w:val="000000"/>
        </w:rPr>
      </w:pPr>
      <w:r>
        <w:rPr>
          <w:rFonts w:hint="eastAsia" w:cs="宋体"/>
          <w:color w:val="000000"/>
        </w:rPr>
        <w:t xml:space="preserve">28.4.4</w:t>
      </w:r>
      <w:r>
        <w:rPr>
          <w:rFonts w:hint="eastAsia" w:cs="宋体"/>
          <w:color w:val="000000"/>
          <w:spacing w:val="-41"/>
        </w:rPr>
        <w:t xml:space="preserve">   </w:t>
      </w:r>
      <w:r>
        <w:rPr>
          <w:rFonts w:hint="eastAsia" w:cs="宋体"/>
          <w:color w:val="000000"/>
          <w:spacing w:val="-7"/>
        </w:rPr>
        <w:t xml:space="preserve">供应商应自觉遵守磋商、评审纪律，扰乱磋商、评审现场秩序的，属于失信行为</w:t>
      </w:r>
      <w:r>
        <w:rPr>
          <w:rFonts w:hint="eastAsia" w:cs="宋体"/>
          <w:color w:val="000000"/>
        </w:rPr>
        <w:t xml:space="preserve">。</w:t>
      </w:r>
      <w:r>
        <w:rPr>
          <w:rFonts w:hint="eastAsia" w:cs="宋体"/>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29、成交通知书</w:t>
      </w:r>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color w:val="000000"/>
        </w:rPr>
      </w:r>
      <w:r/>
    </w:p>
    <w:p>
      <w:pPr>
        <w:pStyle w:val="988"/>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rPr>
          <w:rFonts w:ascii="宋体" w:hAnsi="宋体" w:cs="宋体"/>
          <w:color w:val="000000"/>
          <w:sz w:val="24"/>
          <w:szCs w:val="24"/>
        </w:rPr>
      </w:r>
      <w:r/>
    </w:p>
    <w:p>
      <w:pPr>
        <w:pStyle w:val="988"/>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ascii="宋体" w:hAnsi="宋体" w:cs="宋体"/>
          <w:bCs/>
          <w:color w:val="000000"/>
          <w:sz w:val="24"/>
          <w:szCs w:val="24"/>
        </w:rPr>
      </w:r>
      <w:r/>
    </w:p>
    <w:p>
      <w:pPr>
        <w:pStyle w:val="1242"/>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1" w:name="_Toc513029236"/>
      <w:r/>
      <w:bookmarkStart w:id="122" w:name="_Toc120614220"/>
      <w:r/>
      <w:bookmarkStart w:id="123" w:name="_Toc20823308"/>
      <w:r/>
      <w:bookmarkStart w:id="124" w:name="_Toc16938552"/>
      <w:r>
        <w:rPr>
          <w:rFonts w:hint="eastAsia"/>
          <w:b/>
          <w:bCs/>
          <w:color w:val="000000"/>
        </w:rPr>
        <w:t xml:space="preserve">七、授予合同</w:t>
      </w:r>
      <w:bookmarkEnd w:id="121"/>
      <w:r/>
      <w:bookmarkEnd w:id="122"/>
      <w:r/>
      <w:bookmarkEnd w:id="123"/>
      <w:r/>
      <w:bookmarkEnd w:id="124"/>
      <w:r>
        <w:rPr>
          <w:rFonts w:hint="eastAsia"/>
          <w:color w:val="000000"/>
        </w:rPr>
      </w:r>
      <w:r/>
    </w:p>
    <w:p>
      <w:pPr>
        <w:pStyle w:val="1242"/>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5" w:name="_Toc513029237"/>
      <w:r/>
      <w:bookmarkStart w:id="126" w:name="_Toc20823309"/>
      <w:r/>
      <w:bookmarkStart w:id="127" w:name="_Toc16938553"/>
      <w:r>
        <w:rPr>
          <w:rFonts w:hint="eastAsia"/>
          <w:b/>
          <w:bCs/>
          <w:color w:val="000000"/>
        </w:rPr>
        <w:t xml:space="preserve">30. 签订合同</w:t>
      </w:r>
      <w:bookmarkEnd w:id="125"/>
      <w:r/>
      <w:bookmarkEnd w:id="126"/>
      <w:r/>
      <w:bookmarkEnd w:id="127"/>
      <w:r>
        <w:rPr>
          <w:rFonts w:hint="eastAsia"/>
          <w:b/>
          <w:bCs/>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 磋商文件、成交供应商的响应文件及磋商过程中有关澄清、承诺文件均应作为合同附件。</w:t>
      </w:r>
      <w:r>
        <w:rPr>
          <w:rFonts w:hint="eastAsia"/>
          <w:color w:val="000000"/>
        </w:rPr>
      </w:r>
      <w:r/>
    </w:p>
    <w:p>
      <w:pPr>
        <w:pStyle w:val="1242"/>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w:t>
      </w:r>
      <w:r>
        <w:rPr>
          <w:rFonts w:hint="eastAsia"/>
          <w:i/>
          <w:iCs/>
          <w:color w:val="000000"/>
          <w:u w:val="single"/>
        </w:rPr>
        <w:t xml:space="preserve">成交供应商不得将合同标的进行转包</w:t>
      </w:r>
      <w:r>
        <w:rPr>
          <w:rFonts w:hint="eastAsia"/>
          <w:color w:val="000000"/>
        </w:rPr>
        <w:t xml:space="preserve">。未经采购人同意，成交供应商也不得采用分包形式履行合同,否则采购人有权终止合同。转包或分包造成采购人损失的，成交供应商应承担相应赔偿责任。</w:t>
      </w:r>
      <w:r>
        <w:rPr>
          <w:rFonts w:hint="eastAsia"/>
          <w:color w:val="000000"/>
        </w:rPr>
      </w:r>
      <w:r/>
    </w:p>
    <w:p>
      <w:pPr>
        <w:pStyle w:val="988"/>
        <w:ind w:firstLine="480"/>
        <w:spacing w:line="360" w:lineRule="auto"/>
        <w:rPr>
          <w:rFonts w:hint="eastAsia" w:ascii="宋体" w:hAnsi="宋体"/>
          <w:sz w:val="24"/>
          <w:szCs w:val="24"/>
          <w:lang w:val="zh-CN"/>
        </w:rPr>
      </w:pPr>
      <w:r>
        <w:rPr>
          <w:rFonts w:hint="eastAsia" w:ascii="宋体" w:hAnsi="宋体"/>
          <w:sz w:val="24"/>
          <w:szCs w:val="24"/>
          <w:lang w:val="zh-CN"/>
        </w:rPr>
      </w:r>
      <w:r/>
    </w:p>
    <w:p>
      <w:pPr>
        <w:pStyle w:val="988"/>
        <w:spacing w:line="360" w:lineRule="auto"/>
        <w:rPr>
          <w:rFonts w:ascii="宋体" w:hAnsi="宋体"/>
          <w:sz w:val="24"/>
          <w:szCs w:val="24"/>
          <w:lang w:val="zh-CN"/>
        </w:rPr>
        <w:sectPr>
          <w:footerReference w:type="default" r:id="rId9"/>
          <w:footnotePr/>
          <w:endnotePr/>
          <w:type w:val="nextPage"/>
          <w:pgSz w:w="11906" w:h="16838" w:orient="portrait"/>
          <w:pgMar w:top="1440" w:right="1080" w:bottom="1440" w:left="1080" w:header="851" w:footer="680" w:gutter="0"/>
          <w:pgNumType w:start="1"/>
          <w:cols w:num="1" w:sep="0" w:space="1701" w:equalWidth="1"/>
          <w:docGrid w:linePitch="360"/>
        </w:sectPr>
      </w:pPr>
      <w:r>
        <w:rPr>
          <w:rFonts w:hint="eastAsia" w:ascii="宋体" w:hAnsi="宋体"/>
          <w:sz w:val="24"/>
          <w:szCs w:val="24"/>
          <w:lang w:val="zh-CN"/>
        </w:rPr>
        <w:t xml:space="preserve"> </w:t>
      </w:r>
      <w:r>
        <w:rPr>
          <w:rFonts w:ascii="宋体" w:hAnsi="宋体"/>
          <w:sz w:val="24"/>
          <w:szCs w:val="24"/>
          <w:lang w:val="zh-CN"/>
        </w:rPr>
      </w:r>
      <w:r/>
    </w:p>
    <w:p>
      <w:pPr>
        <w:pStyle w:val="1034"/>
        <w:ind w:firstLine="2570"/>
        <w:spacing w:line="520" w:lineRule="exact"/>
        <w:rPr>
          <w:rFonts w:hAnsi="宋体"/>
          <w:b/>
          <w:sz w:val="24"/>
          <w:szCs w:val="24"/>
        </w:rPr>
      </w:pPr>
      <w:r/>
      <w:bookmarkEnd w:id="28"/>
      <w:r/>
      <w:bookmarkEnd w:id="29"/>
      <w:r>
        <w:rPr>
          <w:rFonts w:hint="eastAsia" w:ascii="Times New Roman" w:hAnsi="Times New Roman"/>
          <w:b/>
          <w:color w:val="000000"/>
          <w:sz w:val="32"/>
          <w:szCs w:val="32"/>
        </w:rPr>
        <w:t xml:space="preserve">第三章    评 分 标 准</w:t>
      </w:r>
      <w:r>
        <w:rPr>
          <w:rFonts w:hAnsi="宋体"/>
          <w:b/>
          <w:sz w:val="24"/>
          <w:szCs w:val="24"/>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7056"/>
        <w:gridCol w:w="825"/>
      </w:tblGrid>
      <w:tr>
        <w:trPr>
          <w:trHeight w:val="568"/>
        </w:trPr>
        <w:tc>
          <w:tcPr>
            <w:tcW w:w="1401" w:type="dxa"/>
            <w:vAlign w:val="center"/>
            <w:textDirection w:val="lrTb"/>
            <w:noWrap w:val="false"/>
          </w:tcPr>
          <w:p>
            <w:pPr>
              <w:pStyle w:val="988"/>
              <w:jc w:val="center"/>
              <w:spacing w:line="320" w:lineRule="exact"/>
              <w:tabs>
                <w:tab w:val="left" w:pos="0" w:leader="none"/>
                <w:tab w:val="left" w:pos="1134" w:leader="none"/>
              </w:tabs>
              <w:rPr>
                <w:rFonts w:hint="eastAsia" w:ascii="宋体" w:hAnsi="宋体"/>
                <w:szCs w:val="21"/>
              </w:rPr>
            </w:pPr>
            <w:r>
              <w:rPr>
                <w:rFonts w:hint="eastAsia" w:ascii="宋体" w:hAnsi="宋体"/>
                <w:szCs w:val="21"/>
              </w:rPr>
              <w:t xml:space="preserve">项目</w:t>
            </w:r>
            <w:r>
              <w:rPr>
                <w:rFonts w:hint="eastAsia" w:ascii="宋体" w:hAnsi="宋体"/>
                <w:szCs w:val="21"/>
              </w:rPr>
            </w:r>
            <w:r/>
          </w:p>
        </w:tc>
        <w:tc>
          <w:tcPr>
            <w:tcW w:w="7056" w:type="dxa"/>
            <w:vAlign w:val="center"/>
            <w:textDirection w:val="lrTb"/>
            <w:noWrap w:val="false"/>
          </w:tcPr>
          <w:p>
            <w:pPr>
              <w:pStyle w:val="988"/>
              <w:jc w:val="center"/>
              <w:spacing w:line="320" w:lineRule="exact"/>
              <w:tabs>
                <w:tab w:val="left" w:pos="0" w:leader="none"/>
                <w:tab w:val="left" w:pos="1134" w:leader="none"/>
              </w:tabs>
              <w:rPr>
                <w:rFonts w:ascii="宋体" w:hAnsi="宋体"/>
                <w:szCs w:val="21"/>
              </w:rPr>
            </w:pPr>
            <w:r>
              <w:rPr>
                <w:rFonts w:hint="eastAsia" w:ascii="宋体" w:hAnsi="宋体"/>
                <w:szCs w:val="21"/>
              </w:rPr>
              <w:t xml:space="preserve">评 分 标 准</w:t>
            </w:r>
            <w:r>
              <w:rPr>
                <w:rFonts w:ascii="宋体" w:hAnsi="宋体"/>
                <w:szCs w:val="21"/>
              </w:rPr>
            </w:r>
            <w:r/>
          </w:p>
        </w:tc>
        <w:tc>
          <w:tcPr>
            <w:tcW w:w="825" w:type="dxa"/>
            <w:vAlign w:val="center"/>
            <w:textDirection w:val="lrTb"/>
            <w:noWrap w:val="false"/>
          </w:tcPr>
          <w:p>
            <w:pPr>
              <w:pStyle w:val="988"/>
              <w:jc w:val="center"/>
              <w:spacing w:line="320" w:lineRule="exact"/>
              <w:tabs>
                <w:tab w:val="left" w:pos="0" w:leader="none"/>
                <w:tab w:val="left" w:pos="1134" w:leader="none"/>
              </w:tabs>
              <w:rPr>
                <w:rFonts w:hint="eastAsia" w:ascii="宋体" w:hAnsi="宋体"/>
                <w:szCs w:val="21"/>
              </w:rPr>
            </w:pPr>
            <w:r>
              <w:rPr>
                <w:rFonts w:hint="eastAsia" w:ascii="宋体" w:hAnsi="宋体"/>
                <w:szCs w:val="21"/>
              </w:rPr>
              <w:t xml:space="preserve">分值</w:t>
            </w:r>
            <w:r>
              <w:rPr>
                <w:rFonts w:hint="eastAsia" w:ascii="宋体" w:hAnsi="宋体"/>
                <w:szCs w:val="21"/>
              </w:rPr>
            </w:r>
            <w:r/>
          </w:p>
        </w:tc>
      </w:tr>
      <w:tr>
        <w:trPr>
          <w:trHeight w:val="1137"/>
        </w:trPr>
        <w:tc>
          <w:tcPr>
            <w:tcW w:w="1401" w:type="dxa"/>
            <w:vAlign w:val="center"/>
            <w:textDirection w:val="lrTb"/>
            <w:noWrap w:val="false"/>
          </w:tcPr>
          <w:p>
            <w:pPr>
              <w:pStyle w:val="988"/>
              <w:jc w:val="center"/>
              <w:spacing w:line="320" w:lineRule="exact"/>
              <w:tabs>
                <w:tab w:val="left" w:pos="0" w:leader="none"/>
                <w:tab w:val="left" w:pos="1134" w:leader="none"/>
              </w:tabs>
              <w:rPr>
                <w:rFonts w:hint="eastAsia" w:ascii="宋体" w:hAnsi="宋体"/>
                <w:szCs w:val="21"/>
              </w:rPr>
            </w:pPr>
            <w:r>
              <w:rPr>
                <w:rFonts w:hint="eastAsia" w:ascii="宋体" w:hAnsi="宋体"/>
                <w:szCs w:val="21"/>
              </w:rPr>
              <w:t xml:space="preserve">报价</w:t>
            </w:r>
            <w:r>
              <w:rPr>
                <w:rFonts w:hint="eastAsia" w:ascii="宋体" w:hAnsi="宋体"/>
                <w:szCs w:val="21"/>
              </w:rPr>
            </w:r>
            <w:r/>
          </w:p>
          <w:p>
            <w:pPr>
              <w:pStyle w:val="988"/>
              <w:jc w:val="center"/>
              <w:spacing w:line="320" w:lineRule="exact"/>
              <w:tabs>
                <w:tab w:val="left" w:pos="0" w:leader="none"/>
                <w:tab w:val="left" w:pos="1134" w:leader="none"/>
              </w:tabs>
              <w:rPr>
                <w:rFonts w:ascii="宋体" w:hAnsi="宋体"/>
                <w:szCs w:val="21"/>
              </w:rPr>
            </w:pPr>
            <w:r>
              <w:rPr>
                <w:rFonts w:ascii="宋体" w:hAnsi="宋体"/>
                <w:szCs w:val="21"/>
              </w:rPr>
            </w:r>
            <w:r/>
          </w:p>
        </w:tc>
        <w:tc>
          <w:tcPr>
            <w:tcW w:w="7056" w:type="dxa"/>
            <w:vAlign w:val="center"/>
            <w:textDirection w:val="lrTb"/>
            <w:noWrap w:val="false"/>
          </w:tcPr>
          <w:p>
            <w:pPr>
              <w:pStyle w:val="988"/>
              <w:ind w:firstLine="315"/>
              <w:spacing w:line="320" w:lineRule="exact"/>
              <w:tabs>
                <w:tab w:val="left" w:pos="0" w:leader="none"/>
                <w:tab w:val="left" w:pos="1134" w:leader="none"/>
              </w:tabs>
              <w:rPr>
                <w:rFonts w:ascii="宋体" w:hAnsi="宋体"/>
                <w:szCs w:val="21"/>
              </w:rPr>
            </w:pPr>
            <w:r>
              <w:rPr>
                <w:rFonts w:ascii="宋体" w:hAnsi="宋体"/>
                <w:szCs w:val="21"/>
              </w:rPr>
              <w:t xml:space="preserve">以满足磋商文件要求且最终报价最低的</w:t>
            </w:r>
            <w:r>
              <w:rPr>
                <w:rFonts w:hint="eastAsia" w:ascii="宋体" w:hAnsi="宋体"/>
                <w:szCs w:val="21"/>
              </w:rPr>
              <w:t xml:space="preserve">供应商的</w:t>
            </w:r>
            <w:r>
              <w:rPr>
                <w:rFonts w:ascii="宋体" w:hAnsi="宋体"/>
                <w:szCs w:val="21"/>
              </w:rPr>
              <w:t xml:space="preserve">价格为磋商基准价，</w:t>
            </w:r>
            <w:r>
              <w:rPr>
                <w:rFonts w:hint="eastAsia" w:ascii="宋体" w:hAnsi="宋体"/>
                <w:szCs w:val="21"/>
              </w:rPr>
              <w:t xml:space="preserve">其价格分</w:t>
            </w:r>
            <w:r>
              <w:rPr>
                <w:rFonts w:ascii="宋体" w:hAnsi="宋体"/>
                <w:szCs w:val="21"/>
              </w:rPr>
              <w:t xml:space="preserve">得满分</w:t>
            </w:r>
            <w:r>
              <w:rPr>
                <w:rFonts w:hint="eastAsia" w:ascii="宋体" w:hAnsi="宋体"/>
                <w:szCs w:val="21"/>
              </w:rPr>
              <w:t xml:space="preserve">70</w:t>
            </w:r>
            <w:r>
              <w:rPr>
                <w:rFonts w:ascii="宋体" w:hAnsi="宋体"/>
                <w:szCs w:val="21"/>
              </w:rPr>
              <w:t xml:space="preserve">分。其他</w:t>
            </w:r>
            <w:r>
              <w:rPr>
                <w:rFonts w:hint="eastAsia" w:ascii="宋体" w:hAnsi="宋体"/>
                <w:szCs w:val="21"/>
              </w:rPr>
              <w:t xml:space="preserve">供应商价格得分统一按下列公式计算：</w:t>
            </w:r>
            <w:r>
              <w:rPr>
                <w:rFonts w:ascii="宋体" w:hAnsi="宋体"/>
                <w:szCs w:val="21"/>
              </w:rPr>
              <w:t xml:space="preserve">磋商报价得分=（磋商基准价/其他最后磋商报价）</w:t>
            </w:r>
            <w:r>
              <w:rPr>
                <w:rFonts w:hint="eastAsia" w:ascii="宋体" w:hAnsi="宋体"/>
                <w:szCs w:val="21"/>
              </w:rPr>
              <w:t xml:space="preserve">×70（保留两位小数）</w:t>
            </w:r>
            <w:r>
              <w:rPr>
                <w:rFonts w:ascii="宋体" w:hAnsi="宋体"/>
                <w:szCs w:val="21"/>
              </w:rPr>
            </w:r>
            <w:r/>
          </w:p>
        </w:tc>
        <w:tc>
          <w:tcPr>
            <w:tcW w:w="825" w:type="dxa"/>
            <w:vAlign w:val="center"/>
            <w:textDirection w:val="lrTb"/>
            <w:noWrap w:val="false"/>
          </w:tcPr>
          <w:p>
            <w:pPr>
              <w:pStyle w:val="988"/>
              <w:spacing w:line="320" w:lineRule="exact"/>
              <w:tabs>
                <w:tab w:val="left" w:pos="0" w:leader="none"/>
                <w:tab w:val="left" w:pos="1134" w:leader="none"/>
              </w:tabs>
              <w:rPr>
                <w:rFonts w:ascii="宋体" w:hAnsi="宋体"/>
                <w:szCs w:val="21"/>
              </w:rPr>
            </w:pPr>
            <w:r>
              <w:rPr>
                <w:rFonts w:hint="eastAsia" w:ascii="宋体" w:hAnsi="宋体"/>
                <w:szCs w:val="21"/>
              </w:rPr>
              <w:t xml:space="preserve">70分</w:t>
            </w:r>
            <w:r>
              <w:rPr>
                <w:rFonts w:ascii="宋体" w:hAnsi="宋体"/>
                <w:szCs w:val="21"/>
              </w:rPr>
            </w:r>
            <w:r/>
          </w:p>
        </w:tc>
      </w:tr>
      <w:tr>
        <w:trPr>
          <w:trHeight w:val="1895"/>
        </w:trPr>
        <w:tc>
          <w:tcPr>
            <w:tcW w:w="1401" w:type="dxa"/>
            <w:vAlign w:val="center"/>
            <w:textDirection w:val="lrTb"/>
            <w:noWrap w:val="false"/>
          </w:tcPr>
          <w:p>
            <w:pPr>
              <w:pStyle w:val="988"/>
              <w:jc w:val="center"/>
              <w:spacing w:line="320" w:lineRule="exact"/>
              <w:rPr>
                <w:color w:val="000000"/>
              </w:rPr>
            </w:pPr>
            <w:r>
              <w:rPr>
                <w:rFonts w:hint="eastAsia"/>
                <w:color w:val="000000"/>
              </w:rPr>
              <w:t xml:space="preserve">人员配备</w:t>
            </w:r>
            <w:r>
              <w:rPr>
                <w:color w:val="000000"/>
              </w:rPr>
            </w:r>
            <w:r/>
          </w:p>
        </w:tc>
        <w:tc>
          <w:tcPr>
            <w:tcW w:w="7056" w:type="dxa"/>
            <w:vAlign w:val="center"/>
            <w:textDirection w:val="lrTb"/>
            <w:noWrap w:val="false"/>
          </w:tcPr>
          <w:p>
            <w:pPr>
              <w:pStyle w:val="988"/>
              <w:spacing w:line="320" w:lineRule="exact"/>
              <w:rPr>
                <w:rFonts w:hint="eastAsia" w:ascii="宋体" w:hAnsi="宋体"/>
                <w:color w:val="000000"/>
                <w:szCs w:val="21"/>
                <w:lang w:val="en-US" w:eastAsia="zh-CN"/>
              </w:rPr>
            </w:pPr>
            <w:r>
              <w:rPr>
                <w:rFonts w:hint="eastAsia" w:ascii="宋体" w:hAnsi="宋体"/>
                <w:color w:val="000000"/>
                <w:szCs w:val="21"/>
                <w:lang w:eastAsia="zh-CN"/>
              </w:rPr>
              <w:t xml:space="preserve">项目负责人具有工程师及以上职称证书得</w:t>
            </w:r>
            <w:r>
              <w:rPr>
                <w:rFonts w:hint="eastAsia" w:ascii="宋体" w:hAnsi="宋体"/>
                <w:color w:val="000000"/>
                <w:szCs w:val="21"/>
                <w:lang w:val="en-US" w:eastAsia="zh-CN"/>
              </w:rPr>
              <w:t xml:space="preserve">3分；</w:t>
            </w:r>
            <w:r>
              <w:rPr>
                <w:rFonts w:hint="eastAsia" w:ascii="宋体" w:hAnsi="宋体"/>
                <w:color w:val="000000"/>
                <w:szCs w:val="21"/>
                <w:lang w:val="en-US" w:eastAsia="zh-CN"/>
              </w:rPr>
            </w:r>
            <w:r/>
          </w:p>
          <w:p>
            <w:pPr>
              <w:pStyle w:val="988"/>
              <w:spacing w:line="320" w:lineRule="exact"/>
              <w:rPr>
                <w:rFonts w:eastAsia="宋体"/>
                <w:color w:val="000000"/>
                <w:lang w:val="en-US" w:eastAsia="zh-CN"/>
              </w:rPr>
            </w:pPr>
            <w:r>
              <w:rPr>
                <w:rFonts w:hint="eastAsia" w:ascii="宋体" w:hAnsi="宋体"/>
                <w:color w:val="000000"/>
                <w:szCs w:val="21"/>
              </w:rPr>
              <w:t xml:space="preserve">投标企业施工员、质检员（质量员）、材料员、安全员</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造价员</w:t>
            </w:r>
            <w:r>
              <w:rPr>
                <w:rFonts w:hint="eastAsia" w:ascii="宋体" w:hAnsi="宋体"/>
                <w:color w:val="000000"/>
                <w:szCs w:val="21"/>
              </w:rPr>
              <w:t xml:space="preserve">配置齐全（以相应的上岗证书为准）得</w:t>
            </w:r>
            <w:r>
              <w:rPr>
                <w:rFonts w:hint="eastAsia" w:ascii="宋体" w:hAnsi="宋体"/>
                <w:color w:val="000000"/>
                <w:szCs w:val="21"/>
                <w:lang w:val="en-US" w:eastAsia="zh-CN"/>
              </w:rPr>
              <w:t xml:space="preserve">4</w:t>
            </w:r>
            <w:r>
              <w:rPr>
                <w:rFonts w:hint="eastAsia" w:ascii="宋体" w:hAnsi="宋体"/>
                <w:color w:val="000000"/>
                <w:szCs w:val="21"/>
              </w:rPr>
              <w:t xml:space="preserve">分，</w:t>
            </w:r>
            <w:r>
              <w:rPr>
                <w:rFonts w:hint="eastAsia" w:ascii="宋体" w:hAnsi="宋体"/>
                <w:color w:val="000000"/>
                <w:szCs w:val="21"/>
                <w:lang w:eastAsia="zh-CN"/>
              </w:rPr>
              <w:t xml:space="preserve">少一个扣</w:t>
            </w:r>
            <w:r>
              <w:rPr>
                <w:rFonts w:hint="eastAsia" w:ascii="宋体" w:hAnsi="宋体"/>
                <w:color w:val="000000"/>
                <w:szCs w:val="21"/>
                <w:lang w:val="en-US" w:eastAsia="zh-CN"/>
              </w:rPr>
              <w:t xml:space="preserve">1分，扣完为止。</w:t>
            </w:r>
            <w:r>
              <w:rPr>
                <w:rFonts w:eastAsia="宋体"/>
                <w:color w:val="000000"/>
                <w:lang w:val="en-US" w:eastAsia="zh-CN"/>
              </w:rPr>
            </w:r>
            <w:r/>
          </w:p>
          <w:p>
            <w:pPr>
              <w:pStyle w:val="988"/>
              <w:spacing w:line="320" w:lineRule="exact"/>
              <w:rPr>
                <w:rFonts w:hint="eastAsia" w:ascii="宋体" w:hAnsi="宋体"/>
                <w:color w:val="000000"/>
                <w:szCs w:val="21"/>
              </w:rPr>
            </w:pPr>
            <w:r>
              <w:rPr>
                <w:rFonts w:hint="eastAsia" w:ascii="宋体" w:hAnsi="宋体"/>
                <w:color w:val="000000"/>
                <w:szCs w:val="21"/>
              </w:rPr>
              <w:t xml:space="preserve">以上人员</w:t>
            </w:r>
            <w:r>
              <w:rPr>
                <w:rFonts w:hint="eastAsia" w:ascii="宋体" w:hAnsi="宋体" w:cs="宋体"/>
                <w:color w:val="000000"/>
                <w:szCs w:val="21"/>
              </w:rPr>
              <w:t xml:space="preserve">须提供</w:t>
            </w:r>
            <w:r>
              <w:rPr>
                <w:rFonts w:hint="eastAsia" w:ascii="宋体" w:hAnsi="宋体" w:cs="宋体"/>
                <w:color w:val="000000"/>
                <w:szCs w:val="21"/>
                <w:lang w:eastAsia="zh-CN"/>
              </w:rPr>
              <w:t xml:space="preserve">相关</w:t>
            </w:r>
            <w:r>
              <w:rPr>
                <w:rFonts w:hint="eastAsia" w:ascii="宋体" w:hAnsi="宋体" w:cs="宋体"/>
                <w:color w:val="000000"/>
                <w:szCs w:val="21"/>
              </w:rPr>
              <w:t xml:space="preserve">证书及投标供应商为其缴纳的近半年</w:t>
            </w:r>
            <w:r>
              <w:rPr>
                <w:rFonts w:hint="eastAsia" w:ascii="宋体" w:hAnsi="宋体" w:cs="宋体"/>
                <w:color w:val="000000"/>
                <w:szCs w:val="21"/>
                <w:lang w:eastAsia="zh-CN"/>
              </w:rPr>
              <w:t xml:space="preserve">内任意一个月</w:t>
            </w:r>
            <w:r>
              <w:rPr>
                <w:rFonts w:hint="eastAsia" w:ascii="宋体" w:hAnsi="宋体" w:cs="宋体"/>
                <w:color w:val="000000"/>
                <w:szCs w:val="21"/>
              </w:rPr>
              <w:t xml:space="preserve">社保证明扫描件加盖公章</w:t>
            </w:r>
            <w:r>
              <w:rPr>
                <w:rFonts w:hint="eastAsia" w:ascii="宋体" w:hAnsi="宋体" w:cs="宋体"/>
                <w:color w:val="000000"/>
                <w:szCs w:val="21"/>
                <w:lang w:val="en-US" w:eastAsia="zh-CN"/>
              </w:rPr>
              <w:t xml:space="preserve">,提供不全不得分</w:t>
            </w:r>
            <w:r>
              <w:rPr>
                <w:rFonts w:hint="eastAsia" w:ascii="宋体" w:hAnsi="宋体"/>
                <w:color w:val="000000"/>
                <w:szCs w:val="21"/>
              </w:rPr>
              <w:t xml:space="preserve">。</w:t>
            </w:r>
            <w:r>
              <w:rPr>
                <w:rFonts w:hint="eastAsia" w:ascii="宋体" w:hAnsi="宋体"/>
                <w:color w:val="000000"/>
                <w:szCs w:val="21"/>
              </w:rPr>
            </w:r>
            <w:r/>
          </w:p>
        </w:tc>
        <w:tc>
          <w:tcPr>
            <w:tcW w:w="825" w:type="dxa"/>
            <w:vAlign w:val="center"/>
            <w:textDirection w:val="lrTb"/>
            <w:noWrap w:val="false"/>
          </w:tcPr>
          <w:p>
            <w:pPr>
              <w:pStyle w:val="988"/>
              <w:spacing w:line="320" w:lineRule="exact"/>
              <w:rPr>
                <w:rFonts w:hint="eastAsia" w:ascii="宋体" w:hAnsi="宋体"/>
                <w:color w:val="000000"/>
                <w:szCs w:val="21"/>
              </w:rPr>
            </w:pPr>
            <w:r>
              <w:rPr>
                <w:rFonts w:hint="eastAsia"/>
                <w:color w:val="000000"/>
                <w:szCs w:val="21"/>
                <w:lang w:val="en-US" w:eastAsia="zh-CN"/>
              </w:rPr>
              <w:t xml:space="preserve">7</w:t>
            </w:r>
            <w:r>
              <w:rPr>
                <w:rFonts w:hint="eastAsia"/>
                <w:color w:val="000000"/>
                <w:szCs w:val="21"/>
              </w:rPr>
              <w:t xml:space="preserve">分</w:t>
            </w:r>
            <w:r>
              <w:rPr>
                <w:rFonts w:hint="eastAsia" w:ascii="宋体" w:hAnsi="宋体"/>
                <w:color w:val="000000"/>
                <w:szCs w:val="21"/>
              </w:rPr>
            </w:r>
            <w:r/>
          </w:p>
        </w:tc>
      </w:tr>
      <w:tr>
        <w:trPr>
          <w:trHeight w:val="2026"/>
        </w:trPr>
        <w:tc>
          <w:tcPr>
            <w:tcW w:w="1401" w:type="dxa"/>
            <w:vAlign w:val="center"/>
            <w:textDirection w:val="lrTb"/>
            <w:noWrap w:val="false"/>
          </w:tcPr>
          <w:p>
            <w:pPr>
              <w:pStyle w:val="1085"/>
              <w:ind w:firstLine="420"/>
              <w:rPr>
                <w:color w:val="000000"/>
              </w:rPr>
            </w:pPr>
            <w:r>
              <w:rPr>
                <w:rFonts w:hint="eastAsia"/>
                <w:color w:val="000000"/>
                <w:szCs w:val="21"/>
              </w:rPr>
              <w:t xml:space="preserve">业绩</w:t>
            </w:r>
            <w:r>
              <w:rPr>
                <w:color w:val="000000"/>
              </w:rPr>
            </w:r>
            <w:r/>
          </w:p>
        </w:tc>
        <w:tc>
          <w:tcPr>
            <w:tcW w:w="7056" w:type="dxa"/>
            <w:vAlign w:val="center"/>
            <w:textDirection w:val="lrTb"/>
            <w:noWrap w:val="false"/>
          </w:tcPr>
          <w:p>
            <w:pPr>
              <w:pStyle w:val="988"/>
              <w:spacing w:line="320" w:lineRule="exact"/>
              <w:rPr>
                <w:rFonts w:hint="eastAsia" w:ascii="宋体" w:hAnsi="宋体"/>
                <w:color w:val="000000"/>
                <w:szCs w:val="21"/>
              </w:rPr>
            </w:pPr>
            <w:r>
              <w:rPr>
                <w:rFonts w:hint="eastAsia" w:ascii="宋体" w:hAnsi="宋体"/>
                <w:color w:val="000000"/>
                <w:szCs w:val="21"/>
              </w:rPr>
              <w:t xml:space="preserve">供应商202</w:t>
            </w:r>
            <w:r>
              <w:rPr>
                <w:rFonts w:hint="eastAsia" w:ascii="宋体" w:hAnsi="宋体"/>
                <w:color w:val="000000"/>
                <w:szCs w:val="21"/>
                <w:lang w:val="en-US" w:eastAsia="zh-CN"/>
              </w:rPr>
              <w:t xml:space="preserve">3</w:t>
            </w:r>
            <w:r>
              <w:rPr>
                <w:rFonts w:hint="eastAsia" w:ascii="宋体" w:hAnsi="宋体"/>
                <w:color w:val="000000"/>
                <w:szCs w:val="21"/>
              </w:rPr>
              <w:t xml:space="preserve">年</w:t>
            </w:r>
            <w:r>
              <w:rPr>
                <w:rFonts w:hint="eastAsia" w:ascii="宋体" w:hAnsi="宋体"/>
                <w:color w:val="000000"/>
                <w:szCs w:val="21"/>
                <w:lang w:val="en-US" w:eastAsia="zh-CN"/>
              </w:rPr>
              <w:t xml:space="preserve">05</w:t>
            </w:r>
            <w:r>
              <w:rPr>
                <w:rFonts w:hint="eastAsia" w:ascii="宋体" w:hAnsi="宋体"/>
                <w:color w:val="000000"/>
                <w:szCs w:val="21"/>
              </w:rPr>
              <w:t xml:space="preserve">月1日以来（以合同签订日期为准)，承接并完成类似工程</w:t>
            </w:r>
            <w:r>
              <w:rPr>
                <w:rFonts w:hint="eastAsia" w:ascii="宋体" w:hAnsi="宋体"/>
                <w:szCs w:val="21"/>
              </w:rPr>
              <w:t xml:space="preserve">（</w:t>
            </w:r>
            <w:r>
              <w:rPr>
                <w:rFonts w:hint="eastAsia" w:ascii="宋体" w:hAnsi="宋体"/>
                <w:szCs w:val="21"/>
                <w:lang w:eastAsia="zh-CN"/>
              </w:rPr>
              <w:t xml:space="preserve">市政</w:t>
            </w:r>
            <w:r>
              <w:rPr>
                <w:rFonts w:hint="eastAsia" w:ascii="宋体" w:hAnsi="宋体"/>
                <w:szCs w:val="21"/>
              </w:rPr>
              <w:t xml:space="preserve">）</w:t>
            </w:r>
            <w:r>
              <w:rPr>
                <w:rFonts w:hint="eastAsia" w:ascii="宋体" w:hAnsi="宋体"/>
                <w:color w:val="000000"/>
                <w:szCs w:val="21"/>
              </w:rPr>
              <w:t xml:space="preserve">业绩，有一个得</w:t>
            </w:r>
            <w:r>
              <w:rPr>
                <w:rFonts w:hint="eastAsia" w:ascii="宋体" w:hAnsi="宋体"/>
                <w:color w:val="000000"/>
                <w:szCs w:val="21"/>
                <w:lang w:val="en-US" w:eastAsia="zh-CN"/>
              </w:rPr>
              <w:t xml:space="preserve">3</w:t>
            </w:r>
            <w:r>
              <w:rPr>
                <w:rFonts w:hint="eastAsia" w:ascii="宋体" w:hAnsi="宋体"/>
                <w:color w:val="000000"/>
                <w:szCs w:val="21"/>
              </w:rPr>
              <w:t xml:space="preserve">分，满分得</w:t>
            </w:r>
            <w:r>
              <w:rPr>
                <w:rFonts w:hint="eastAsia" w:ascii="宋体" w:hAnsi="宋体"/>
                <w:color w:val="000000"/>
                <w:szCs w:val="21"/>
                <w:lang w:val="en-US" w:eastAsia="zh-CN"/>
              </w:rPr>
              <w:t xml:space="preserve">9</w:t>
            </w:r>
            <w:r>
              <w:rPr>
                <w:rFonts w:hint="eastAsia" w:ascii="宋体" w:hAnsi="宋体"/>
                <w:color w:val="000000"/>
                <w:szCs w:val="21"/>
              </w:rPr>
              <w:t xml:space="preserve">分。</w:t>
            </w:r>
            <w:r>
              <w:rPr>
                <w:rFonts w:hint="eastAsia" w:ascii="宋体" w:hAnsi="宋体"/>
                <w:color w:val="000000"/>
                <w:szCs w:val="21"/>
              </w:rPr>
            </w:r>
            <w:r/>
          </w:p>
          <w:p>
            <w:pPr>
              <w:pStyle w:val="988"/>
              <w:widowControl/>
              <w:rPr>
                <w:rFonts w:hint="eastAsia" w:ascii="宋体" w:hAnsi="宋体"/>
                <w:color w:val="000000"/>
                <w:szCs w:val="21"/>
              </w:rPr>
            </w:pPr>
            <w:r>
              <w:rPr>
                <w:rFonts w:hint="eastAsia" w:ascii="宋体" w:hAnsi="宋体"/>
                <w:color w:val="000000"/>
                <w:szCs w:val="21"/>
              </w:rPr>
              <w:t xml:space="preserve">业绩应同时提供以下资料：1、施工合同；2、中标通知书（成交通知书）或中标公示（成交公示</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3、</w:t>
            </w:r>
            <w:r>
              <w:rPr>
                <w:rFonts w:hint="eastAsia" w:ascii="宋体" w:hAnsi="宋体"/>
                <w:color w:val="000000"/>
                <w:szCs w:val="21"/>
                <w:lang w:val="en-US" w:eastAsia="zh-CN"/>
              </w:rPr>
              <w:t xml:space="preserve">竣工验收</w:t>
            </w:r>
            <w:r>
              <w:rPr>
                <w:rFonts w:hint="eastAsia" w:ascii="宋体" w:hAnsi="宋体"/>
                <w:color w:val="000000"/>
                <w:szCs w:val="21"/>
                <w:lang w:val="en-US" w:eastAsia="zh-CN"/>
              </w:rPr>
              <w:t xml:space="preserve">证明</w:t>
            </w:r>
            <w:r>
              <w:rPr>
                <w:rFonts w:hint="eastAsia" w:ascii="宋体" w:hAnsi="宋体"/>
                <w:color w:val="000000"/>
                <w:szCs w:val="21"/>
                <w:lang w:eastAsia="zh-CN"/>
              </w:rPr>
              <w:t xml:space="preserve">。</w:t>
            </w:r>
            <w:r>
              <w:rPr>
                <w:rFonts w:hint="eastAsia" w:ascii="宋体" w:hAnsi="宋体"/>
                <w:color w:val="000000"/>
                <w:szCs w:val="21"/>
              </w:rPr>
              <w:t xml:space="preserve">时间以合同时间为准</w:t>
            </w:r>
            <w:r>
              <w:rPr>
                <w:rFonts w:hint="eastAsia" w:ascii="宋体" w:hAnsi="宋体"/>
                <w:color w:val="000000"/>
                <w:szCs w:val="21"/>
                <w:lang w:eastAsia="zh-CN"/>
              </w:rPr>
              <w:t xml:space="preserve">，</w:t>
            </w:r>
            <w:r>
              <w:rPr>
                <w:rFonts w:hint="eastAsia" w:ascii="宋体" w:hAnsi="宋体"/>
                <w:color w:val="000000"/>
                <w:szCs w:val="21"/>
              </w:rPr>
              <w:t xml:space="preserve">提供的证明材料必须能够反映相关数据，</w:t>
            </w:r>
            <w:r>
              <w:rPr>
                <w:rFonts w:hint="eastAsia" w:ascii="宋体" w:hAnsi="宋体"/>
                <w:color w:val="000000"/>
                <w:szCs w:val="21"/>
                <w:lang w:eastAsia="zh-CN"/>
              </w:rPr>
              <w:t xml:space="preserve">不提供或提供不全不得分</w:t>
            </w:r>
            <w:r>
              <w:rPr>
                <w:rFonts w:hint="eastAsia" w:ascii="宋体" w:hAnsi="宋体"/>
                <w:color w:val="000000"/>
                <w:szCs w:val="21"/>
              </w:rPr>
              <w:t xml:space="preserve">。）</w:t>
            </w:r>
            <w:r>
              <w:rPr>
                <w:rFonts w:hint="eastAsia" w:ascii="宋体" w:hAnsi="宋体"/>
                <w:color w:val="000000"/>
                <w:szCs w:val="21"/>
              </w:rPr>
            </w:r>
            <w:r/>
          </w:p>
        </w:tc>
        <w:tc>
          <w:tcPr>
            <w:tcW w:w="825" w:type="dxa"/>
            <w:vAlign w:val="center"/>
            <w:textDirection w:val="lrTb"/>
            <w:noWrap w:val="false"/>
          </w:tcPr>
          <w:p>
            <w:pPr>
              <w:pStyle w:val="988"/>
              <w:spacing w:line="320" w:lineRule="exact"/>
              <w:rPr>
                <w:rFonts w:hint="eastAsia" w:ascii="宋体" w:hAnsi="宋体"/>
                <w:color w:val="000000"/>
                <w:szCs w:val="21"/>
              </w:rPr>
            </w:pPr>
            <w:r>
              <w:rPr>
                <w:rFonts w:hint="eastAsia"/>
                <w:color w:val="000000"/>
                <w:szCs w:val="21"/>
                <w:lang w:val="en-US" w:eastAsia="zh-CN"/>
              </w:rPr>
              <w:t xml:space="preserve">9</w:t>
            </w:r>
            <w:r>
              <w:rPr>
                <w:rFonts w:hint="eastAsia"/>
                <w:color w:val="000000"/>
                <w:szCs w:val="21"/>
              </w:rPr>
              <w:t xml:space="preserve">分</w:t>
            </w:r>
            <w:r>
              <w:rPr>
                <w:rFonts w:hint="eastAsia" w:ascii="宋体" w:hAnsi="宋体"/>
                <w:color w:val="000000"/>
                <w:szCs w:val="21"/>
              </w:rPr>
            </w:r>
            <w:r/>
          </w:p>
        </w:tc>
      </w:tr>
      <w:tr>
        <w:trPr>
          <w:trHeight w:val="860"/>
        </w:trPr>
        <w:tc>
          <w:tcPr>
            <w:tcW w:w="1401" w:type="dxa"/>
            <w:vAlign w:val="center"/>
            <w:textDirection w:val="lrTb"/>
            <w:noWrap w:val="false"/>
          </w:tcPr>
          <w:p>
            <w:pPr>
              <w:pStyle w:val="1086"/>
              <w:ind w:left="420" w:hanging="210"/>
              <w:tabs>
                <w:tab w:val="left" w:pos="360" w:leader="none"/>
              </w:tabs>
              <w:rPr>
                <w:lang w:val="en-US"/>
              </w:rPr>
            </w:pPr>
            <w:r>
              <w:rPr>
                <w:rFonts w:hint="eastAsia" w:ascii="宋体" w:hAnsi="宋体" w:eastAsia="宋体"/>
                <w:sz w:val="21"/>
                <w:szCs w:val="21"/>
                <w:lang w:val="en-US"/>
              </w:rPr>
              <w:t xml:space="preserve">实施方案</w:t>
            </w:r>
            <w:r>
              <w:rPr>
                <w:lang w:val="en-US"/>
              </w:rPr>
            </w:r>
            <w:r/>
          </w:p>
        </w:tc>
        <w:tc>
          <w:tcPr>
            <w:tcW w:w="7056" w:type="dxa"/>
            <w:vAlign w:val="center"/>
            <w:textDirection w:val="lrTb"/>
            <w:noWrap w:val="false"/>
          </w:tcPr>
          <w:p>
            <w:pPr>
              <w:pStyle w:val="988"/>
              <w:spacing w:line="320" w:lineRule="exact"/>
              <w:rPr>
                <w:rFonts w:ascii="宋体" w:hAnsi="宋体"/>
                <w:color w:val="000000"/>
                <w:szCs w:val="21"/>
              </w:rPr>
            </w:pPr>
            <w:r>
              <w:rPr>
                <w:rFonts w:hint="eastAsia" w:ascii="宋体" w:hAnsi="宋体" w:cs="宋体"/>
                <w:szCs w:val="21"/>
              </w:rPr>
              <w:t xml:space="preserve">提供项目总体施工组织方案、施工进度计划方案、项目质量保证措施方案、安全文明施工及环境保护措施方案。每提供一项方案得</w:t>
            </w:r>
            <w:r>
              <w:rPr>
                <w:rFonts w:hint="eastAsia" w:ascii="宋体" w:hAnsi="宋体" w:cs="宋体"/>
                <w:szCs w:val="21"/>
                <w:lang w:val="en-US" w:eastAsia="zh-CN"/>
              </w:rPr>
              <w:t xml:space="preserve">3</w:t>
            </w:r>
            <w:r>
              <w:rPr>
                <w:rFonts w:hint="eastAsia" w:ascii="宋体" w:hAnsi="宋体" w:cs="宋体"/>
                <w:szCs w:val="21"/>
                <w:lang w:bidi="ar"/>
              </w:rPr>
              <w:t xml:space="preserve">分，最高得12分。</w:t>
            </w:r>
            <w:r>
              <w:rPr>
                <w:rFonts w:ascii="宋体" w:hAnsi="宋体"/>
                <w:color w:val="000000"/>
                <w:szCs w:val="21"/>
              </w:rPr>
            </w:r>
            <w:r/>
          </w:p>
        </w:tc>
        <w:tc>
          <w:tcPr>
            <w:tcW w:w="825" w:type="dxa"/>
            <w:vAlign w:val="center"/>
            <w:textDirection w:val="lrTb"/>
            <w:noWrap w:val="false"/>
          </w:tcPr>
          <w:p>
            <w:pPr>
              <w:pStyle w:val="988"/>
              <w:spacing w:line="320" w:lineRule="exact"/>
              <w:rPr>
                <w:rFonts w:ascii="宋体" w:hAnsi="宋体"/>
                <w:color w:val="000000"/>
                <w:szCs w:val="21"/>
              </w:rPr>
            </w:pPr>
            <w:r>
              <w:rPr>
                <w:rFonts w:hint="eastAsia" w:ascii="宋体" w:hAnsi="宋体"/>
                <w:color w:val="000000"/>
                <w:szCs w:val="21"/>
              </w:rPr>
              <w:t xml:space="preserve">12分</w:t>
            </w:r>
            <w:r>
              <w:rPr>
                <w:rFonts w:ascii="宋体" w:hAnsi="宋体"/>
                <w:color w:val="000000"/>
                <w:szCs w:val="21"/>
              </w:rPr>
            </w:r>
            <w:r/>
          </w:p>
        </w:tc>
      </w:tr>
      <w:tr>
        <w:trPr>
          <w:trHeight w:val="1072"/>
        </w:trPr>
        <w:tc>
          <w:tcPr>
            <w:tcW w:w="1401" w:type="dxa"/>
            <w:vAlign w:val="center"/>
            <w:textDirection w:val="lrTb"/>
            <w:noWrap w:val="false"/>
          </w:tcPr>
          <w:p>
            <w:pPr>
              <w:pStyle w:val="988"/>
              <w:jc w:val="center"/>
              <w:spacing w:line="360" w:lineRule="auto"/>
              <w:widowControl/>
              <w:rPr>
                <w:rFonts w:hint="eastAsia" w:ascii="宋体" w:hAnsi="宋体" w:eastAsia="宋体" w:cs="宋体"/>
                <w:szCs w:val="21"/>
              </w:rPr>
            </w:pPr>
            <w:r>
              <w:rPr>
                <w:rFonts w:hint="eastAsia" w:ascii="宋体" w:hAnsi="宋体" w:cs="宋体"/>
                <w:szCs w:val="21"/>
                <w:lang w:bidi="ar"/>
              </w:rPr>
              <w:t xml:space="preserve">对采购文件的响应程度</w:t>
            </w:r>
            <w:r>
              <w:rPr>
                <w:rFonts w:hint="eastAsia" w:ascii="宋体" w:hAnsi="宋体" w:eastAsia="宋体" w:cs="宋体"/>
                <w:szCs w:val="21"/>
              </w:rPr>
            </w:r>
            <w:r/>
          </w:p>
        </w:tc>
        <w:tc>
          <w:tcPr>
            <w:tcW w:w="7056" w:type="dxa"/>
            <w:vAlign w:val="center"/>
            <w:textDirection w:val="lrTb"/>
            <w:noWrap w:val="false"/>
          </w:tcPr>
          <w:p>
            <w:pPr>
              <w:pStyle w:val="988"/>
              <w:jc w:val="left"/>
              <w:widowControl/>
              <w:rPr>
                <w:rFonts w:hint="eastAsia" w:ascii="宋体" w:hAnsi="宋体" w:eastAsia="宋体" w:cs="宋体"/>
                <w:szCs w:val="21"/>
              </w:rPr>
            </w:pPr>
            <w:r>
              <w:rPr>
                <w:rFonts w:hint="eastAsia" w:ascii="宋体" w:hAnsi="宋体" w:cs="宋体"/>
                <w:szCs w:val="21"/>
                <w:lang w:bidi="ar"/>
              </w:rPr>
              <w:t xml:space="preserve">响应文件对采购文件的响应程度。响应文件逐条响应采购文件且编排清晰，完整的得</w:t>
            </w:r>
            <w:r>
              <w:rPr>
                <w:rFonts w:hint="eastAsia" w:ascii="宋体" w:hAnsi="宋体" w:cs="宋体"/>
                <w:szCs w:val="21"/>
                <w:lang w:val="en-US" w:eastAsia="zh-CN" w:bidi="ar"/>
              </w:rPr>
              <w:t xml:space="preserve">2</w:t>
            </w:r>
            <w:r>
              <w:rPr>
                <w:rFonts w:hint="eastAsia" w:ascii="宋体" w:hAnsi="宋体" w:cs="宋体"/>
                <w:szCs w:val="21"/>
                <w:lang w:bidi="ar"/>
              </w:rPr>
              <w:t xml:space="preserve">分，响应文件基本响应采购文件的得1分。</w:t>
            </w:r>
            <w:r>
              <w:rPr>
                <w:rFonts w:hint="eastAsia" w:ascii="宋体" w:hAnsi="宋体" w:eastAsia="宋体" w:cs="宋体"/>
                <w:szCs w:val="21"/>
              </w:rPr>
            </w:r>
            <w:r/>
          </w:p>
        </w:tc>
        <w:tc>
          <w:tcPr>
            <w:tcW w:w="825" w:type="dxa"/>
            <w:vAlign w:val="center"/>
            <w:textDirection w:val="lrTb"/>
            <w:noWrap w:val="false"/>
          </w:tcPr>
          <w:p>
            <w:pPr>
              <w:pStyle w:val="988"/>
              <w:jc w:val="center"/>
              <w:spacing w:line="360" w:lineRule="auto"/>
              <w:widowControl/>
              <w:rPr>
                <w:rFonts w:ascii="宋体" w:hAnsi="宋体" w:eastAsia="宋体" w:cs="宋体"/>
                <w:szCs w:val="21"/>
                <w:lang w:val="en-US"/>
              </w:rPr>
            </w:pPr>
            <w:r>
              <w:rPr>
                <w:rFonts w:hint="eastAsia" w:ascii="宋体" w:hAnsi="宋体" w:cs="宋体"/>
                <w:color w:val="000000"/>
                <w:szCs w:val="21"/>
                <w:lang w:bidi="ar"/>
              </w:rPr>
              <w:t xml:space="preserve">2分</w:t>
            </w:r>
            <w:r>
              <w:rPr>
                <w:rFonts w:ascii="宋体" w:hAnsi="宋体" w:eastAsia="宋体" w:cs="宋体"/>
                <w:szCs w:val="21"/>
                <w:lang w:val="en-US"/>
              </w:rPr>
            </w:r>
            <w:r/>
          </w:p>
        </w:tc>
      </w:tr>
    </w:tbl>
    <w:p>
      <w:pPr>
        <w:pStyle w:val="988"/>
        <w:spacing w:line="360" w:lineRule="auto"/>
        <w:shd w:val="clear" w:color="auto" w:fill="ffffff"/>
        <w:widowControl/>
        <w:rPr>
          <w:rFonts w:hint="eastAsia" w:ascii="宋体" w:hAnsi="宋体"/>
          <w:b/>
          <w:bCs/>
          <w:sz w:val="24"/>
        </w:rPr>
      </w:pPr>
      <w:r>
        <w:rPr>
          <w:rFonts w:hint="eastAsia" w:ascii="宋体" w:hAnsi="宋体"/>
          <w:b/>
          <w:bCs/>
          <w:sz w:val="24"/>
        </w:rPr>
        <w:t xml:space="preserve">说明：</w:t>
      </w:r>
      <w:r>
        <w:rPr>
          <w:rFonts w:hint="eastAsia" w:ascii="宋体" w:hAnsi="宋体"/>
          <w:b/>
          <w:bCs/>
          <w:sz w:val="24"/>
        </w:rPr>
      </w:r>
      <w:r/>
    </w:p>
    <w:p>
      <w:pPr>
        <w:pStyle w:val="988"/>
        <w:ind w:firstLine="422"/>
        <w:spacing w:line="360" w:lineRule="auto"/>
        <w:rPr>
          <w:rFonts w:hint="eastAsia" w:ascii="Times New Roman" w:hAnsi="Times New Roman" w:eastAsia="宋体" w:cs="Times New Roman"/>
          <w:b/>
          <w:bCs/>
        </w:rPr>
      </w:pPr>
      <w:r>
        <w:rPr>
          <w:rFonts w:hint="eastAsia" w:ascii="Times New Roman" w:hAnsi="Times New Roman" w:eastAsia="宋体" w:cs="Times New Roman"/>
          <w:b/>
          <w:bCs/>
          <w:lang w:val="en-US" w:eastAsia="zh-CN"/>
        </w:rPr>
        <w:t xml:space="preserve">1、</w:t>
      </w:r>
      <w:r>
        <w:rPr>
          <w:rFonts w:hint="eastAsia" w:ascii="Times New Roman" w:hAnsi="Times New Roman" w:eastAsia="宋体" w:cs="Times New Roman"/>
          <w:b/>
          <w:bCs/>
          <w:lang w:val="zh-CN"/>
        </w:rPr>
        <w:t xml:space="preserve">磋商小组</w:t>
      </w:r>
      <w:r>
        <w:rPr>
          <w:rFonts w:hint="eastAsia" w:ascii="Times New Roman" w:hAnsi="Times New Roman" w:eastAsia="宋体" w:cs="Times New Roman"/>
          <w:b/>
          <w:bCs/>
          <w:lang w:val="zh-CN" w:eastAsia="zh-CN"/>
        </w:rPr>
        <w:t xml:space="preserve">启动异常低价投标审查后，属于</w:t>
      </w:r>
      <w:r>
        <w:rPr>
          <w:rFonts w:hint="eastAsia" w:ascii="Times New Roman" w:hAnsi="Times New Roman" w:eastAsia="宋体" w:cs="Times New Roman"/>
          <w:b/>
          <w:bCs/>
          <w:lang w:val="en-US" w:eastAsia="zh-CN"/>
        </w:rPr>
        <w:t xml:space="preserve">第二章中26.7条</w:t>
      </w:r>
      <w:r>
        <w:rPr>
          <w:rFonts w:hint="eastAsia" w:ascii="Times New Roman" w:hAnsi="Times New Roman" w:eastAsia="宋体" w:cs="Times New Roman"/>
          <w:b/>
          <w:bCs/>
          <w:lang w:val="zh-CN" w:eastAsia="zh-CN"/>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Times New Roman" w:hAnsi="Times New Roman" w:eastAsia="宋体" w:cs="Times New Roman"/>
          <w:b/>
          <w:bCs/>
          <w:lang w:val="zh-CN"/>
        </w:rPr>
        <w:t xml:space="preserve">磋商小组</w:t>
      </w:r>
      <w:r>
        <w:rPr>
          <w:rFonts w:hint="eastAsia" w:ascii="Times New Roman" w:hAnsi="Times New Roman" w:eastAsia="宋体" w:cs="Times New Roman"/>
          <w:b/>
          <w:bCs/>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eastAsia="宋体" w:cs="Times New Roman"/>
          <w:b/>
          <w:bCs/>
          <w:lang w:val="zh-CN"/>
        </w:rPr>
        <w:t xml:space="preserve">磋商小组</w:t>
      </w:r>
      <w:r>
        <w:rPr>
          <w:rFonts w:hint="eastAsia" w:ascii="Times New Roman" w:hAnsi="Times New Roman" w:eastAsia="宋体" w:cs="Times New Roman"/>
          <w:b/>
          <w:bCs/>
          <w:lang w:val="zh-CN" w:eastAsia="zh-CN"/>
        </w:rPr>
        <w:t xml:space="preserve">应当将其作为无效投标处理。</w:t>
      </w:r>
      <w:r>
        <w:rPr>
          <w:rFonts w:hint="eastAsia" w:ascii="Times New Roman" w:hAnsi="Times New Roman" w:eastAsia="宋体" w:cs="Times New Roman"/>
          <w:b/>
          <w:bCs/>
        </w:rPr>
      </w:r>
      <w:r/>
    </w:p>
    <w:p>
      <w:pPr>
        <w:pStyle w:val="988"/>
        <w:ind w:firstLine="420"/>
        <w:spacing w:line="360" w:lineRule="auto"/>
      </w:pPr>
      <w:r>
        <w:rPr>
          <w:rFonts w:hint="eastAsia"/>
        </w:rPr>
        <w:t xml:space="preserve">2、小微型企业价格扣除</w:t>
      </w:r>
      <w:r/>
    </w:p>
    <w:p>
      <w:pPr>
        <w:pStyle w:val="988"/>
        <w:spacing w:line="360" w:lineRule="auto"/>
      </w:pPr>
      <w:r>
        <w:rPr>
          <w:rFonts w:hint="eastAsia"/>
        </w:rPr>
        <w:t xml:space="preserve">（</w:t>
      </w:r>
      <w:r>
        <w:t xml:space="preserve">1</w:t>
      </w:r>
      <w:r>
        <w:rPr>
          <w:rFonts w:hint="eastAsia"/>
        </w:rPr>
        <w:t xml:space="preserve">）本项目对小型和微型企业产品给予5%的扣除价格，用扣除后的价格参与评审。</w:t>
      </w:r>
      <w:r/>
    </w:p>
    <w:p>
      <w:pPr>
        <w:pStyle w:val="988"/>
        <w:spacing w:line="360" w:lineRule="auto"/>
      </w:pPr>
      <w:r>
        <w:rPr>
          <w:rFonts w:hint="eastAsia"/>
        </w:rPr>
        <w:t xml:space="preserve">（</w:t>
      </w:r>
      <w:r>
        <w:t xml:space="preserve">2</w:t>
      </w:r>
      <w:r>
        <w:rPr>
          <w:rFonts w:hint="eastAsia"/>
        </w:rPr>
        <w:t xml:space="preserve">）供应商需按照采购文件的要求提供相应的《中小企业声明函》。</w:t>
      </w:r>
      <w:r/>
    </w:p>
    <w:p>
      <w:pPr>
        <w:pStyle w:val="988"/>
        <w:ind w:firstLine="420"/>
        <w:spacing w:line="360" w:lineRule="auto"/>
        <w:rPr>
          <w:rFonts w:hint="eastAsia"/>
        </w:rPr>
      </w:pPr>
      <w:r>
        <w:rPr>
          <w:rFonts w:hint="eastAsia"/>
        </w:rPr>
        <w:t xml:space="preserve">3、残疾人福利单位价格扣除</w:t>
      </w:r>
      <w:r>
        <w:rPr>
          <w:rFonts w:hint="eastAsia"/>
        </w:rPr>
      </w:r>
      <w:r/>
    </w:p>
    <w:p>
      <w:pPr>
        <w:pStyle w:val="988"/>
        <w:spacing w:line="360" w:lineRule="auto"/>
      </w:pPr>
      <w:r>
        <w:rPr>
          <w:rFonts w:hint="eastAsia"/>
        </w:rPr>
        <w:t xml:space="preserve">（</w:t>
      </w:r>
      <w:r>
        <w:t xml:space="preserve">1</w:t>
      </w:r>
      <w:r>
        <w:rPr>
          <w:rFonts w:hint="eastAsia"/>
        </w:rPr>
        <w:t xml:space="preserve">）本项目对残疾人福利性单位视同小型、微型企业，给予5%的价格扣除，用扣除后的价格参与评审。</w:t>
      </w:r>
      <w:r/>
    </w:p>
    <w:p>
      <w:pPr>
        <w:pStyle w:val="988"/>
        <w:spacing w:line="360" w:lineRule="auto"/>
      </w:pPr>
      <w:r>
        <w:rPr>
          <w:rFonts w:hint="eastAsia"/>
        </w:rPr>
        <w:t xml:space="preserve">（</w:t>
      </w:r>
      <w:r>
        <w:t xml:space="preserve">2</w:t>
      </w:r>
      <w:r>
        <w:rPr>
          <w:rFonts w:hint="eastAsia"/>
        </w:rPr>
        <w:t xml:space="preserve">）残疾人福利单位需按照采购文件的要求提供《残疾人福利性单位声明函》。</w:t>
      </w:r>
      <w:r/>
    </w:p>
    <w:p>
      <w:pPr>
        <w:pStyle w:val="988"/>
        <w:spacing w:line="360" w:lineRule="auto"/>
      </w:pPr>
      <w:r>
        <w:rPr>
          <w:rFonts w:hint="eastAsia"/>
        </w:rPr>
        <w:t xml:space="preserve">（</w:t>
      </w:r>
      <w:r>
        <w:t xml:space="preserve">3</w:t>
      </w:r>
      <w:r>
        <w:rPr>
          <w:rFonts w:hint="eastAsia"/>
        </w:rPr>
        <w:t xml:space="preserve">）残疾人福利单位标准请参照《关于促进残疾人就业政府采购政策的通知》（财库〔</w:t>
      </w:r>
      <w:r>
        <w:t xml:space="preserve">2017</w:t>
      </w:r>
      <w:r>
        <w:rPr>
          <w:rFonts w:hint="eastAsia"/>
        </w:rPr>
        <w:t xml:space="preserve">〕</w:t>
      </w:r>
      <w:r>
        <w:t xml:space="preserve">141</w:t>
      </w:r>
      <w:r>
        <w:rPr>
          <w:rFonts w:hint="eastAsia"/>
        </w:rPr>
        <w:t xml:space="preserve">号）。</w:t>
      </w:r>
      <w:r/>
    </w:p>
    <w:p>
      <w:pPr>
        <w:pStyle w:val="988"/>
        <w:spacing w:line="360" w:lineRule="auto"/>
      </w:pPr>
      <w:r>
        <w:t xml:space="preserve">  </w:t>
      </w:r>
      <w:r>
        <w:rPr>
          <w:rFonts w:hint="eastAsia"/>
        </w:rPr>
        <w:t xml:space="preserve">  4、监狱和戒毒企业价格扣除</w:t>
      </w:r>
      <w:r/>
    </w:p>
    <w:p>
      <w:pPr>
        <w:pStyle w:val="988"/>
        <w:spacing w:line="360" w:lineRule="auto"/>
      </w:pPr>
      <w:r>
        <w:rPr>
          <w:rFonts w:hint="eastAsia"/>
        </w:rPr>
        <w:t xml:space="preserve">（</w:t>
      </w:r>
      <w:r>
        <w:t xml:space="preserve">1</w:t>
      </w:r>
      <w:r>
        <w:rPr>
          <w:rFonts w:hint="eastAsia"/>
        </w:rPr>
        <w:t xml:space="preserve">）本项目对监狱和戒毒企业（简称监狱企业）视同小型、微型企业，给予5%的价格扣除，用扣除后的价格参与评审。</w:t>
      </w:r>
      <w:r/>
    </w:p>
    <w:p>
      <w:pPr>
        <w:pStyle w:val="988"/>
        <w:spacing w:line="360" w:lineRule="auto"/>
      </w:pPr>
      <w:r>
        <w:rPr>
          <w:rFonts w:hint="eastAsia"/>
        </w:rPr>
        <w:t xml:space="preserve">（</w:t>
      </w:r>
      <w:r>
        <w:t xml:space="preserve">2</w:t>
      </w:r>
      <w:r>
        <w:rPr>
          <w:rFonts w:hint="eastAsia"/>
        </w:rPr>
        <w:t xml:space="preserve">）监狱企业参加政府采购活动时，需提供由省级以上监狱管理局、戒毒管理局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出具的属于监狱企业的证明文件。供应商如不提供上述证明文件，价格将不做相应扣除。</w:t>
      </w:r>
      <w:r/>
    </w:p>
    <w:p>
      <w:pPr>
        <w:pStyle w:val="988"/>
        <w:spacing w:line="360" w:lineRule="auto"/>
      </w:pPr>
      <w:r>
        <w:rPr>
          <w:rFonts w:hint="eastAsia"/>
        </w:rPr>
        <w:t xml:space="preserve">（</w:t>
      </w:r>
      <w:r>
        <w:t xml:space="preserve">3</w:t>
      </w:r>
      <w:r>
        <w:rPr>
          <w:rFonts w:hint="eastAsia"/>
        </w:rPr>
        <w:t xml:space="preserve">）监狱企业标准请参照《关于政府采购支持监狱企业发展有关问题的通知》（财库</w:t>
      </w:r>
      <w:r>
        <w:t xml:space="preserve">[2014]68</w:t>
      </w:r>
      <w:r>
        <w:rPr>
          <w:rFonts w:hint="eastAsia"/>
        </w:rPr>
        <w:t xml:space="preserve">号）。</w:t>
      </w:r>
      <w:r/>
    </w:p>
    <w:p>
      <w:pPr>
        <w:pStyle w:val="988"/>
        <w:spacing w:line="360" w:lineRule="auto"/>
      </w:pPr>
      <w:r>
        <w:t xml:space="preserve"> </w:t>
      </w:r>
      <w:r>
        <w:rPr>
          <w:rFonts w:hint="eastAsia"/>
        </w:rPr>
        <w:t xml:space="preserve">   </w:t>
      </w:r>
      <w:r>
        <w:t xml:space="preserve"> </w:t>
      </w:r>
      <w:r>
        <w:rPr>
          <w:rFonts w:hint="eastAsia"/>
        </w:rPr>
        <w:t xml:space="preserve">5、残疾人福利单位、监狱企业属于小型、微型企业的，不重复享受政策。</w:t>
      </w:r>
      <w:r/>
    </w:p>
    <w:p>
      <w:pPr>
        <w:pStyle w:val="988"/>
        <w:spacing w:line="360" w:lineRule="auto"/>
      </w:pPr>
      <w:r>
        <w:t xml:space="preserve"> </w:t>
      </w:r>
      <w:r/>
    </w:p>
    <w:p>
      <w:pPr>
        <w:pStyle w:val="1028"/>
        <w:ind w:firstLine="420"/>
      </w:pPr>
      <w:r/>
      <w:r/>
    </w:p>
    <w:p>
      <w:pPr>
        <w:pStyle w:val="988"/>
      </w:pPr>
      <w:r/>
      <w:r/>
    </w:p>
    <w:p>
      <w:pPr>
        <w:pStyle w:val="1028"/>
        <w:ind w:firstLine="420"/>
      </w:pPr>
      <w:r/>
      <w:r/>
    </w:p>
    <w:p>
      <w:pPr>
        <w:pStyle w:val="988"/>
      </w:pPr>
      <w:r/>
      <w:r/>
    </w:p>
    <w:p>
      <w:pPr>
        <w:pStyle w:val="1028"/>
        <w:ind w:firstLine="420"/>
      </w:pPr>
      <w:r/>
      <w:r/>
    </w:p>
    <w:p>
      <w:pPr>
        <w:pStyle w:val="988"/>
      </w:pPr>
      <w:r/>
      <w:r/>
    </w:p>
    <w:p>
      <w:pPr>
        <w:pStyle w:val="1028"/>
        <w:ind w:firstLine="420"/>
      </w:pPr>
      <w:r/>
      <w:r/>
    </w:p>
    <w:p>
      <w:pPr>
        <w:pStyle w:val="988"/>
      </w:pPr>
      <w:r/>
      <w:r/>
    </w:p>
    <w:p>
      <w:pPr>
        <w:pStyle w:val="1028"/>
        <w:ind w:firstLine="420"/>
      </w:pPr>
      <w:r/>
      <w:r/>
    </w:p>
    <w:p>
      <w:pPr>
        <w:pStyle w:val="988"/>
      </w:pPr>
      <w:r/>
      <w:r/>
    </w:p>
    <w:p>
      <w:pPr>
        <w:pStyle w:val="1028"/>
        <w:ind w:firstLine="420"/>
      </w:pPr>
      <w:r/>
      <w:r/>
    </w:p>
    <w:p>
      <w:pPr>
        <w:pStyle w:val="988"/>
      </w:pPr>
      <w:r/>
      <w:r/>
    </w:p>
    <w:p>
      <w:pPr>
        <w:pStyle w:val="1028"/>
        <w:ind w:firstLine="420"/>
      </w:pPr>
      <w:r/>
      <w:r/>
    </w:p>
    <w:p>
      <w:pPr>
        <w:pStyle w:val="988"/>
      </w:pPr>
      <w:r/>
      <w:r/>
    </w:p>
    <w:p>
      <w:pPr>
        <w:pStyle w:val="1028"/>
        <w:ind w:firstLine="420"/>
      </w:pPr>
      <w:r/>
      <w:r/>
    </w:p>
    <w:p>
      <w:pPr>
        <w:pStyle w:val="988"/>
      </w:pPr>
      <w:r/>
      <w:r/>
    </w:p>
    <w:p>
      <w:pPr>
        <w:pStyle w:val="1028"/>
        <w:ind w:firstLine="420"/>
      </w:pPr>
      <w:r/>
      <w:r/>
    </w:p>
    <w:p>
      <w:pPr>
        <w:pStyle w:val="988"/>
      </w:pPr>
      <w:r/>
      <w:r/>
    </w:p>
    <w:p>
      <w:pPr>
        <w:pStyle w:val="1028"/>
        <w:ind w:firstLine="420"/>
      </w:pPr>
      <w:r/>
      <w:r/>
    </w:p>
    <w:p>
      <w:pPr>
        <w:pStyle w:val="988"/>
      </w:pPr>
      <w:r/>
      <w:r/>
    </w:p>
    <w:p>
      <w:pPr>
        <w:pStyle w:val="1028"/>
        <w:ind w:firstLine="420"/>
      </w:pPr>
      <w:r/>
      <w:r/>
    </w:p>
    <w:p>
      <w:r/>
      <w:r/>
    </w:p>
    <w:p>
      <w:r/>
      <w:r/>
    </w:p>
    <w:p>
      <w:r/>
      <w:r/>
    </w:p>
    <w:p>
      <w:r/>
      <w:r/>
    </w:p>
    <w:p>
      <w:r/>
      <w:r/>
    </w:p>
    <w:p>
      <w:r/>
      <w:r/>
    </w:p>
    <w:p>
      <w:r/>
      <w:r/>
    </w:p>
    <w:p>
      <w:r/>
      <w:r/>
    </w:p>
    <w:p>
      <w:r/>
      <w:r/>
    </w:p>
    <w:p>
      <w:r/>
      <w:r/>
    </w:p>
    <w:p>
      <w:pPr>
        <w:pStyle w:val="988"/>
      </w:pPr>
      <w:r/>
      <w:r/>
    </w:p>
    <w:p>
      <w:pPr>
        <w:pStyle w:val="1028"/>
        <w:ind w:firstLine="420"/>
      </w:pPr>
      <w:r/>
      <w:r/>
    </w:p>
    <w:p>
      <w:pPr>
        <w:pStyle w:val="988"/>
      </w:pPr>
      <w:r/>
      <w:r/>
    </w:p>
    <w:p>
      <w:pPr>
        <w:pStyle w:val="1028"/>
        <w:ind w:firstLine="420"/>
      </w:pPr>
      <w:r/>
      <w:r/>
    </w:p>
    <w:p>
      <w:pPr>
        <w:pStyle w:val="988"/>
      </w:pPr>
      <w:r/>
      <w:r/>
    </w:p>
    <w:p>
      <w:pPr>
        <w:pStyle w:val="1064"/>
        <w:numPr>
          <w:ilvl w:val="0"/>
          <w:numId w:val="9"/>
        </w:numPr>
        <w:jc w:val="center"/>
        <w:spacing w:before="0" w:beforeAutospacing="0" w:after="0" w:afterAutospacing="0" w:line="360" w:lineRule="auto"/>
        <w:rPr>
          <w:rFonts w:hint="eastAsia" w:ascii="Times New Roman" w:hAnsi="Times New Roman" w:cs="Times New Roman"/>
          <w:color w:val="000000"/>
          <w:sz w:val="32"/>
          <w:szCs w:val="32"/>
        </w:rPr>
      </w:pPr>
      <w:r>
        <w:rPr>
          <w:rFonts w:hint="eastAsia" w:ascii="Times New Roman" w:hAnsi="Times New Roman" w:cs="Times New Roman"/>
          <w:color w:val="000000"/>
          <w:sz w:val="32"/>
          <w:szCs w:val="32"/>
        </w:rPr>
        <w:t xml:space="preserve">  项目需求</w:t>
      </w:r>
      <w:r>
        <w:rPr>
          <w:rFonts w:hint="eastAsia" w:ascii="Times New Roman" w:hAnsi="Times New Roman" w:cs="Times New Roman"/>
          <w:color w:val="000000"/>
          <w:sz w:val="32"/>
          <w:szCs w:val="32"/>
        </w:rPr>
      </w:r>
      <w:r/>
    </w:p>
    <w:p>
      <w:pPr>
        <w:pStyle w:val="988"/>
        <w:spacing w:line="360" w:lineRule="auto"/>
        <w:rPr>
          <w:rFonts w:ascii="宋体" w:hAnsi="宋体"/>
          <w:sz w:val="24"/>
          <w:szCs w:val="24"/>
          <w:lang w:val="zh-CN"/>
        </w:rPr>
      </w:pPr>
      <w:r>
        <w:rPr>
          <w:rFonts w:hint="eastAsia" w:ascii="宋体" w:hAnsi="宋体"/>
          <w:sz w:val="24"/>
          <w:szCs w:val="24"/>
          <w:lang w:val="zh-CN"/>
        </w:rPr>
        <w:t xml:space="preserve">一、项目概况</w:t>
      </w:r>
      <w:r>
        <w:rPr>
          <w:rFonts w:ascii="宋体" w:hAnsi="宋体"/>
          <w:sz w:val="24"/>
          <w:szCs w:val="24"/>
          <w:lang w:val="zh-CN"/>
        </w:rPr>
      </w:r>
      <w:r/>
    </w:p>
    <w:p>
      <w:pPr>
        <w:pStyle w:val="988"/>
        <w:spacing w:line="360"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rPr>
        <w:t xml:space="preserve">1、项目名称：</w:t>
      </w:r>
      <w:r>
        <w:rPr>
          <w:rFonts w:hint="eastAsia" w:ascii="宋体" w:hAnsi="宋体" w:eastAsia="宋体" w:cs="Times New Roman"/>
          <w:sz w:val="24"/>
          <w:szCs w:val="24"/>
          <w:lang w:val="zh-CN" w:eastAsia="zh-CN"/>
        </w:rPr>
        <w:t xml:space="preserve">六合区2026年雨污水管网（双学路、城北路等）修复工程（排水管网修复标段）</w:t>
      </w:r>
      <w:r>
        <w:rPr>
          <w:rFonts w:hint="eastAsia" w:ascii="宋体" w:hAnsi="宋体" w:eastAsia="宋体" w:cs="Times New Roman"/>
          <w:sz w:val="24"/>
          <w:szCs w:val="24"/>
          <w:lang w:val="zh-CN" w:eastAsia="zh-CN"/>
        </w:rPr>
      </w:r>
      <w:r/>
    </w:p>
    <w:p>
      <w:pPr>
        <w:pStyle w:val="988"/>
        <w:ind w:firstLine="480"/>
        <w:spacing w:line="360" w:lineRule="auto"/>
        <w:rPr>
          <w:rFonts w:hint="eastAsia" w:ascii="宋体" w:hAnsi="宋体" w:eastAsia="宋体" w:cs="Times New Roman"/>
          <w:color w:val="ff0000"/>
          <w:sz w:val="24"/>
          <w:szCs w:val="24"/>
          <w:lang w:val="zh-CN"/>
        </w:rPr>
      </w:pPr>
      <w:r>
        <w:rPr>
          <w:rFonts w:hint="eastAsia" w:ascii="宋体" w:hAnsi="宋体"/>
          <w:sz w:val="24"/>
          <w:szCs w:val="24"/>
          <w:lang w:val="en-US" w:eastAsia="zh-CN"/>
        </w:rPr>
        <w:t xml:space="preserve">项目</w:t>
      </w:r>
      <w:r>
        <w:rPr>
          <w:rFonts w:hint="eastAsia" w:ascii="宋体" w:hAnsi="宋体"/>
          <w:sz w:val="24"/>
          <w:szCs w:val="24"/>
        </w:rPr>
        <w:t xml:space="preserve">主要实</w:t>
      </w:r>
      <w:r>
        <w:rPr>
          <w:rFonts w:hint="eastAsia" w:ascii="宋体" w:hAnsi="宋体" w:eastAsia="宋体" w:cs="Times New Roman"/>
          <w:sz w:val="24"/>
          <w:szCs w:val="24"/>
          <w:lang w:val="zh-CN" w:eastAsia="zh-CN"/>
        </w:rPr>
        <w:t xml:space="preserve">施内容:</w:t>
      </w:r>
      <w:r>
        <w:rPr>
          <w:rFonts w:hint="eastAsia" w:ascii="宋体" w:hAnsi="宋体" w:eastAsia="宋体" w:cs="Times New Roman"/>
          <w:sz w:val="24"/>
          <w:szCs w:val="24"/>
          <w:lang w:val="en-US" w:eastAsia="zh-CN"/>
        </w:rPr>
        <w:t xml:space="preserve">（1）古棠</w:t>
      </w:r>
      <w:r>
        <w:rPr>
          <w:rFonts w:hint="eastAsia" w:ascii="宋体" w:hAnsi="宋体" w:eastAsia="宋体" w:cs="Times New Roman"/>
          <w:sz w:val="24"/>
          <w:szCs w:val="24"/>
          <w:lang w:val="en-US" w:eastAsia="zh-CN"/>
        </w:rPr>
        <w:t xml:space="preserve">大道（龙湖天街段）：更换DN400污水管道83m、d800雨水管道83m，新建检查井9座，拆建雨水口4座，更换雨水连接管15m；（2）城北路及双学路：更换d500雨水管6m，165m现状 d500雨水管道更换为d800，预留d800雨水支管8m、DN400污水支管10m，新建检查井13座，拆建雨水口9座，更换及新建雨水连接管43m；（3）棠城西路、延安路、双客路（欢乐港段）及达家巷：新建d200~d300雨水连接管72m，新建雨水口7座，井盖更换41个，现状管道非开挖修复41m。（具体详见图纸及工程量清单）</w:t>
      </w:r>
      <w:r>
        <w:rPr>
          <w:rFonts w:hint="eastAsia" w:ascii="宋体" w:hAnsi="宋体" w:eastAsia="宋体" w:cs="Times New Roman"/>
          <w:color w:val="ff0000"/>
          <w:sz w:val="24"/>
          <w:szCs w:val="24"/>
          <w:lang w:val="zh-CN"/>
        </w:rPr>
      </w:r>
      <w:r/>
    </w:p>
    <w:p>
      <w:pPr>
        <w:pStyle w:val="988"/>
        <w:spacing w:line="360" w:lineRule="auto"/>
        <w:rPr>
          <w:rFonts w:ascii="宋体" w:hAnsi="宋体"/>
          <w:sz w:val="24"/>
          <w:szCs w:val="24"/>
          <w:lang w:val="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val="zh-CN"/>
        </w:rPr>
        <w:t xml:space="preserve">、工期要求：合同签订后</w:t>
      </w:r>
      <w:r>
        <w:rPr>
          <w:rFonts w:hint="eastAsia" w:ascii="宋体" w:hAnsi="宋体" w:eastAsia="宋体" w:cs="Times New Roman"/>
          <w:color w:val="000000"/>
          <w:sz w:val="24"/>
          <w:szCs w:val="24"/>
          <w:lang w:val="en-US" w:eastAsia="zh-CN"/>
        </w:rPr>
        <w:t xml:space="preserve">120</w:t>
      </w:r>
      <w:r>
        <w:rPr>
          <w:rFonts w:hint="eastAsia" w:ascii="宋体" w:hAnsi="宋体" w:eastAsia="宋体" w:cs="Times New Roman"/>
          <w:color w:val="000000"/>
          <w:sz w:val="24"/>
          <w:szCs w:val="24"/>
          <w:lang w:val="zh-CN"/>
        </w:rPr>
        <w:t xml:space="preserve">日历天</w:t>
      </w:r>
      <w:r>
        <w:rPr>
          <w:rFonts w:hint="eastAsia" w:ascii="宋体" w:hAnsi="宋体" w:eastAsia="宋体" w:cs="Times New Roman"/>
          <w:sz w:val="24"/>
          <w:szCs w:val="24"/>
          <w:lang w:val="zh-CN"/>
        </w:rPr>
        <w:t xml:space="preserve">内完</w:t>
      </w:r>
      <w:r>
        <w:rPr>
          <w:rFonts w:hint="eastAsia" w:ascii="宋体" w:hAnsi="宋体"/>
          <w:sz w:val="24"/>
          <w:szCs w:val="24"/>
          <w:lang w:val="zh-CN"/>
        </w:rPr>
        <w:t xml:space="preserve">成整个工程的工程量并且完工</w:t>
      </w:r>
      <w:r>
        <w:rPr>
          <w:rFonts w:hint="eastAsia" w:ascii="宋体" w:hAnsi="宋体"/>
          <w:sz w:val="24"/>
          <w:szCs w:val="24"/>
        </w:rPr>
        <w:t xml:space="preserve">验收</w:t>
      </w:r>
      <w:r>
        <w:rPr>
          <w:rFonts w:hint="eastAsia" w:ascii="宋体" w:hAnsi="宋体"/>
          <w:sz w:val="24"/>
          <w:szCs w:val="24"/>
          <w:lang w:val="zh-CN"/>
        </w:rPr>
        <w:t xml:space="preserve">合格，可交付采购人进行竣工验收投入使用。</w:t>
      </w:r>
      <w:r>
        <w:rPr>
          <w:rFonts w:ascii="宋体" w:hAnsi="宋体"/>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val="zh-CN"/>
        </w:rPr>
        <w:t xml:space="preserve">、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val="zh-CN"/>
        </w:rPr>
        <w:t xml:space="preserve">、最高限价：人民币</w:t>
      </w:r>
      <w:r>
        <w:rPr>
          <w:rFonts w:hint="eastAsia" w:ascii="宋体" w:hAnsi="宋体"/>
          <w:color w:val="000000" w:themeColor="text1"/>
          <w:sz w:val="24"/>
          <w:lang w:val="en-US" w:eastAsia="zh-CN"/>
        </w:rPr>
        <w:t xml:space="preserve">223.010928</w:t>
      </w:r>
      <w:r>
        <w:rPr>
          <w:rFonts w:hint="eastAsia" w:ascii="宋体" w:hAnsi="宋体" w:eastAsia="宋体" w:cs="Times New Roman"/>
          <w:color w:val="000000" w:themeColor="text1"/>
          <w:sz w:val="24"/>
          <w:szCs w:val="24"/>
          <w:lang w:val="en-US" w:eastAsia="zh-CN" w:bidi="ar-SA"/>
        </w:rPr>
        <w:t xml:space="preserve">万元</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en-US" w:eastAsia="zh-CN"/>
        </w:rPr>
        <w:t xml:space="preserve">最终</w:t>
      </w:r>
      <w:r>
        <w:rPr>
          <w:rFonts w:hint="eastAsia" w:ascii="宋体" w:hAnsi="宋体" w:eastAsia="宋体" w:cs="Times New Roman"/>
          <w:sz w:val="24"/>
          <w:szCs w:val="24"/>
          <w:lang w:val="zh-CN"/>
        </w:rPr>
        <w:t xml:space="preserve">报价超过最高限价的做无效响应处理。</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val="zh-CN"/>
        </w:rPr>
        <w:t xml:space="preserve">、工作内容：包含但不限于工程量清单范围内的所有工程施工。</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rPr>
        <w:t xml:space="preserve">、验收：项目施工完成后，由采购人会同本项目成交供应商组织开展对所有施工项目的验收工作并形成验收报告，如验收不通过的项目，成交供应商应无条件进行整改直至验收通</w:t>
      </w:r>
      <w:r>
        <w:rPr>
          <w:rFonts w:hint="eastAsia" w:ascii="宋体" w:hAnsi="宋体" w:eastAsia="宋体" w:cs="Times New Roman"/>
          <w:color w:val="000000"/>
          <w:sz w:val="24"/>
          <w:szCs w:val="24"/>
          <w:lang w:val="en-US" w:eastAsia="zh-CN"/>
        </w:rPr>
        <w:t xml:space="preserve">过。</w:t>
      </w:r>
      <w:r>
        <w:rPr>
          <w:rFonts w:hint="eastAsia" w:ascii="宋体" w:hAnsi="宋体" w:eastAsia="宋体" w:cs="Times New Roman"/>
          <w:color w:val="000000"/>
          <w:sz w:val="24"/>
          <w:szCs w:val="24"/>
          <w:lang w:val="en-US" w:eastAsia="zh-CN"/>
        </w:rPr>
      </w:r>
      <w:r/>
    </w:p>
    <w:p>
      <w:pPr>
        <w:pStyle w:val="988"/>
        <w:spacing w:line="360" w:lineRule="auto"/>
        <w:rPr>
          <w:rFonts w:hint="eastAsia" w:ascii="宋体" w:hAnsi="宋体" w:eastAsia="宋体" w:cs="宋体"/>
          <w:color w:val="000000" w:themeColor="text1"/>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rPr>
        <w:t xml:space="preserve">关于</w:t>
      </w:r>
      <w:r>
        <w:rPr>
          <w:rFonts w:hint="eastAsia" w:ascii="宋体" w:hAnsi="宋体" w:eastAsia="宋体" w:cs="宋体"/>
          <w:color w:val="000000" w:themeColor="text1"/>
          <w:sz w:val="24"/>
          <w:szCs w:val="24"/>
        </w:rPr>
        <w:t xml:space="preserve">付款周期的约定：</w:t>
      </w:r>
      <w:r>
        <w:rPr>
          <w:color w:val="000000" w:themeColor="text1"/>
        </w:rPr>
      </w:r>
      <w:r/>
    </w:p>
    <w:p>
      <w:pPr>
        <w:pStyle w:val="1000"/>
        <w:ind w:left="0" w:firstLine="0"/>
        <w:spacing w:line="360" w:lineRule="auto"/>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zh-CN" w:eastAsia="zh-CN" w:bidi="ar-SA"/>
        </w:rPr>
        <w:t xml:space="preserve">（</w:t>
      </w:r>
      <w:r>
        <w:rPr>
          <w:rFonts w:hint="eastAsia" w:ascii="宋体" w:hAnsi="宋体" w:eastAsia="宋体" w:cs="Times New Roman"/>
          <w:color w:val="000000" w:themeColor="text1"/>
          <w:sz w:val="24"/>
          <w:szCs w:val="24"/>
          <w:lang w:val="en-US" w:eastAsia="zh-CN" w:bidi="ar-SA"/>
        </w:rPr>
        <w:t xml:space="preserve">1</w:t>
      </w:r>
      <w:r>
        <w:rPr>
          <w:rFonts w:hint="eastAsia" w:ascii="宋体" w:hAnsi="宋体" w:eastAsia="宋体" w:cs="Times New Roman"/>
          <w:color w:val="000000" w:themeColor="text1"/>
          <w:sz w:val="24"/>
          <w:szCs w:val="24"/>
          <w:lang w:val="zh-CN" w:eastAsia="zh-CN" w:bidi="ar-SA"/>
        </w:rPr>
        <w:t xml:space="preserve">）</w:t>
      </w:r>
      <w:r>
        <w:rPr>
          <w:rFonts w:hint="eastAsia" w:ascii="宋体" w:hAnsi="宋体" w:eastAsia="宋体" w:cs="Times New Roman"/>
          <w:color w:val="000000" w:themeColor="text1"/>
          <w:sz w:val="24"/>
          <w:szCs w:val="24"/>
          <w:lang w:val="en-US" w:eastAsia="zh-CN" w:bidi="ar-SA"/>
        </w:rPr>
        <w:t xml:space="preserve">工程量完成50%支付至合同价的的30%；</w:t>
      </w:r>
      <w:r>
        <w:rPr>
          <w:color w:val="000000" w:themeColor="text1"/>
        </w:rPr>
      </w:r>
      <w:r/>
    </w:p>
    <w:p>
      <w:pPr>
        <w:pStyle w:val="988"/>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zh-CN" w:eastAsia="zh-CN" w:bidi="ar-SA"/>
        </w:rPr>
        <w:t xml:space="preserve">（</w:t>
      </w:r>
      <w:r>
        <w:rPr>
          <w:rFonts w:hint="eastAsia" w:ascii="宋体" w:hAnsi="宋体" w:eastAsia="宋体" w:cs="Times New Roman"/>
          <w:color w:val="000000" w:themeColor="text1"/>
          <w:sz w:val="24"/>
          <w:szCs w:val="24"/>
          <w:lang w:val="en-US" w:eastAsia="zh-CN" w:bidi="ar-SA"/>
        </w:rPr>
        <w:t xml:space="preserve">2</w:t>
      </w:r>
      <w:r>
        <w:rPr>
          <w:rFonts w:hint="eastAsia" w:ascii="宋体" w:hAnsi="宋体" w:eastAsia="宋体" w:cs="Times New Roman"/>
          <w:color w:val="000000" w:themeColor="text1"/>
          <w:sz w:val="24"/>
          <w:szCs w:val="24"/>
          <w:lang w:val="zh-CN" w:eastAsia="zh-CN" w:bidi="ar-SA"/>
        </w:rPr>
        <w:t xml:space="preserve">）项目完工验收合格后付至合同价款的80%；</w:t>
      </w:r>
      <w:r>
        <w:rPr>
          <w:color w:val="000000" w:themeColor="text1"/>
        </w:rPr>
      </w:r>
      <w:r/>
    </w:p>
    <w:p>
      <w:pPr>
        <w:pStyle w:val="988"/>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zh-CN" w:eastAsia="zh-CN" w:bidi="ar-SA"/>
        </w:rPr>
        <w:t xml:space="preserve">（</w:t>
      </w:r>
      <w:r>
        <w:rPr>
          <w:rFonts w:hint="eastAsia" w:ascii="宋体" w:hAnsi="宋体" w:eastAsia="宋体" w:cs="Times New Roman"/>
          <w:color w:val="000000" w:themeColor="text1"/>
          <w:sz w:val="24"/>
          <w:szCs w:val="24"/>
          <w:lang w:val="en-US" w:eastAsia="zh-CN" w:bidi="ar-SA"/>
        </w:rPr>
        <w:t xml:space="preserve">3</w:t>
      </w:r>
      <w:r>
        <w:rPr>
          <w:rFonts w:hint="eastAsia" w:ascii="宋体" w:hAnsi="宋体" w:eastAsia="宋体" w:cs="Times New Roman"/>
          <w:color w:val="000000" w:themeColor="text1"/>
          <w:sz w:val="24"/>
          <w:szCs w:val="24"/>
          <w:lang w:val="zh-CN" w:eastAsia="zh-CN" w:bidi="ar-SA"/>
        </w:rPr>
        <w:t xml:space="preserve">）项目经审计</w:t>
      </w:r>
      <w:r>
        <w:rPr>
          <w:rFonts w:hint="eastAsia" w:ascii="宋体" w:hAnsi="宋体" w:eastAsia="宋体" w:cs="Times New Roman"/>
          <w:color w:val="000000" w:themeColor="text1"/>
          <w:sz w:val="24"/>
          <w:szCs w:val="24"/>
          <w:lang w:val="en-US" w:eastAsia="zh-CN" w:bidi="ar-SA"/>
        </w:rPr>
        <w:t xml:space="preserve">及竣工验收后，</w:t>
      </w:r>
      <w:r>
        <w:rPr>
          <w:rFonts w:hint="eastAsia" w:ascii="宋体" w:hAnsi="宋体" w:eastAsia="宋体" w:cs="Times New Roman"/>
          <w:color w:val="000000" w:themeColor="text1"/>
          <w:sz w:val="24"/>
          <w:szCs w:val="24"/>
          <w:lang w:val="zh-CN" w:eastAsia="zh-CN" w:bidi="ar-SA"/>
        </w:rPr>
        <w:t xml:space="preserve">付至审定价的97%；</w:t>
      </w:r>
      <w:r>
        <w:rPr>
          <w:color w:val="000000" w:themeColor="text1"/>
        </w:rPr>
      </w:r>
      <w:r/>
    </w:p>
    <w:p>
      <w:pPr>
        <w:pStyle w:val="988"/>
        <w:spacing w:line="360" w:lineRule="auto"/>
        <w:rPr>
          <w:rFonts w:hint="eastAsia" w:ascii="宋体" w:hAnsi="宋体" w:eastAsia="宋体" w:cs="Times New Roman"/>
          <w:color w:val="ff0000"/>
          <w:sz w:val="24"/>
          <w:szCs w:val="24"/>
          <w:lang w:val="zh-CN" w:eastAsia="zh-CN"/>
        </w:rPr>
      </w:pPr>
      <w:r>
        <w:rPr>
          <w:rFonts w:hint="eastAsia" w:ascii="宋体" w:hAnsi="宋体" w:eastAsia="宋体" w:cs="Times New Roman"/>
          <w:color w:val="000000" w:themeColor="text1"/>
          <w:sz w:val="24"/>
          <w:szCs w:val="24"/>
          <w:lang w:val="zh-CN" w:eastAsia="zh-CN" w:bidi="ar-SA"/>
        </w:rPr>
        <w:t xml:space="preserve">（</w:t>
      </w:r>
      <w:r>
        <w:rPr>
          <w:rFonts w:hint="eastAsia" w:ascii="宋体" w:hAnsi="宋体" w:eastAsia="宋体" w:cs="Times New Roman"/>
          <w:color w:val="000000" w:themeColor="text1"/>
          <w:sz w:val="24"/>
          <w:szCs w:val="24"/>
          <w:lang w:val="en-US" w:eastAsia="zh-CN" w:bidi="ar-SA"/>
        </w:rPr>
        <w:t xml:space="preserve">4</w:t>
      </w:r>
      <w:r>
        <w:rPr>
          <w:rFonts w:hint="eastAsia" w:ascii="宋体" w:hAnsi="宋体" w:eastAsia="宋体" w:cs="Times New Roman"/>
          <w:color w:val="000000" w:themeColor="text1"/>
          <w:sz w:val="24"/>
          <w:szCs w:val="24"/>
          <w:lang w:val="zh-CN" w:eastAsia="zh-CN" w:bidi="ar-SA"/>
        </w:rPr>
        <w:t xml:space="preserve">）</w:t>
      </w:r>
      <w:r>
        <w:rPr>
          <w:rFonts w:hint="eastAsia" w:ascii="宋体" w:hAnsi="宋体" w:eastAsia="宋体" w:cs="Times New Roman"/>
          <w:color w:val="000000" w:themeColor="text1"/>
          <w:sz w:val="24"/>
          <w:szCs w:val="24"/>
          <w:lang w:val="en-US" w:eastAsia="zh-CN" w:bidi="ar-SA"/>
        </w:rPr>
        <w:t xml:space="preserve">质保期</w:t>
      </w:r>
      <w:r>
        <w:rPr>
          <w:rFonts w:hint="eastAsia" w:ascii="宋体" w:hAnsi="宋体"/>
          <w:color w:val="000000" w:themeColor="text1"/>
          <w:sz w:val="24"/>
          <w:szCs w:val="24"/>
          <w:lang w:eastAsia="zh-CN"/>
        </w:rPr>
        <w:t xml:space="preserve">一</w:t>
      </w:r>
      <w:r>
        <w:rPr>
          <w:rFonts w:hint="eastAsia" w:ascii="宋体" w:hAnsi="宋体"/>
          <w:color w:val="000000" w:themeColor="text1"/>
          <w:sz w:val="24"/>
          <w:szCs w:val="24"/>
        </w:rPr>
        <w:t xml:space="preserve">年，质保期满后支付至审计价的100%。</w:t>
      </w:r>
      <w:r>
        <w:rPr>
          <w:rFonts w:hint="eastAsia" w:ascii="宋体" w:hAnsi="宋体" w:eastAsia="宋体" w:cs="Times New Roman"/>
          <w:color w:val="000000" w:themeColor="text1"/>
          <w:sz w:val="24"/>
          <w:szCs w:val="24"/>
          <w:lang w:val="zh-CN" w:eastAsia="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二、其他磋商须知</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Times New Roman"/>
          <w:spacing w:val="-6"/>
          <w:sz w:val="24"/>
          <w:szCs w:val="24"/>
          <w:lang w:val="zh-CN"/>
        </w:rPr>
        <w:t xml:space="preserve">报价应按照采购人提供的工程量清单的格式，不得改变工程量清单，不可竞争费用不得让利。</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int="eastAsia" w:ascii="宋体" w:hAnsi="宋体" w:eastAsia="宋体" w:cs="Times New Roman"/>
          <w:sz w:val="24"/>
          <w:szCs w:val="24"/>
          <w:lang w:val="en-US" w:eastAsia="zh-CN"/>
        </w:rPr>
      </w:r>
      <w:r/>
    </w:p>
    <w:p>
      <w:pPr>
        <w:pStyle w:val="988"/>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本项目采用固定单价，本项目承包范围为磋商文件、工程量清单等相关的内容。供应商应根据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rPr>
          <w:rFonts w:hint="eastAsia" w:ascii="宋体" w:hAnsi="宋体" w:eastAsia="宋体" w:cs="Times New Roman"/>
          <w:sz w:val="24"/>
          <w:szCs w:val="24"/>
          <w:lang w:val="en-US" w:eastAsia="zh-CN"/>
        </w:rPr>
      </w:r>
      <w:r/>
    </w:p>
    <w:p>
      <w:pPr>
        <w:pStyle w:val="988"/>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4、施工质量要求：合格，项目免费质保期：一年，按工程质量保修书执行。</w:t>
      </w:r>
      <w:r>
        <w:rPr>
          <w:rFonts w:hint="eastAsia" w:ascii="宋体" w:hAnsi="宋体" w:eastAsia="宋体" w:cs="Times New Roman"/>
          <w:sz w:val="24"/>
          <w:szCs w:val="24"/>
          <w:lang w:val="en-US" w:eastAsia="zh-CN"/>
        </w:rPr>
      </w:r>
      <w:r/>
    </w:p>
    <w:p>
      <w:pPr>
        <w:pStyle w:val="988"/>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磋商报价。 </w:t>
      </w:r>
      <w:r>
        <w:rPr>
          <w:rFonts w:hint="eastAsia" w:ascii="宋体" w:hAnsi="宋体" w:eastAsia="宋体" w:cs="Times New Roman"/>
          <w:sz w:val="24"/>
          <w:szCs w:val="24"/>
          <w:lang w:val="en-US" w:eastAsia="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6、成交供应商必须服从现场管理，对工序和材料及时报验，原材料及配件必须符合国家标准，经复试合格后方可使用。 </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7、施工过程中产生的垃圾及时清运，费用由成交供应商承担；建设工程不能影响整体美观，不能影响其他设施、设备的使用及功能，不能影响采购人正常工作开展。 </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施工过程中，供应商需采取措施保护现场及周边相关财务、物品、设施等，因供应商的不规范操作、误操作等原因造成相关设施的损坏、设备的停用等后果均由供应商承担，由供应商原样修复并自行承担相关费用。 </w:t>
      </w:r>
      <w:r>
        <w:rPr>
          <w:rFonts w:hint="eastAsia" w:ascii="宋体" w:hAnsi="宋体" w:eastAsia="宋体" w:cs="Times New Roman"/>
          <w:sz w:val="24"/>
          <w:szCs w:val="24"/>
          <w:lang w:val="en-US" w:eastAsia="zh-CN"/>
        </w:rPr>
      </w:r>
      <w:r/>
    </w:p>
    <w:p>
      <w:pPr>
        <w:pStyle w:val="988"/>
        <w:spacing w:line="480" w:lineRule="auto"/>
        <w:tabs>
          <w:tab w:val="left" w:pos="180" w:leader="none"/>
          <w:tab w:val="left" w:pos="540" w:leader="none"/>
          <w:tab w:val="left" w:pos="1080" w:leader="none"/>
        </w:tabs>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三、磋商报价编制要求</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1、本工程量清单应与招标文件及规范一起使用，施工内容、施工材料及施工方法必须满足设计要求或规范要求。</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2、工程量清单中每一项目工程量系合同招标工程量，作为发包价的基础，而不能完全作为对承包商进行支付的依据。结算时，按实际发生并经业主和监理认可的工程量为准。</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3、应根据招标工程量清单、招标文件、招标答疑及现场踏勘情况考虑现场施工时存在的风险，结算时分部分项清单项综合单价不作调整。</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4、工程量清单中每一项目的工作内容以《建设工程工程量清单计价规范》GB50500-2013及相关规范为准，设计图纸内的全部内容被认为综合在工程量清单中各项目工作内容内,无设计图纸的以项目特征描述为准，施工材料及施工方法均须满足规范要求。</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5、工程量清单中以项为单位的项目均按综合单价包干，中标后不再调整。</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6、清单文件中单价措施项目清单项在中签后不再调整。</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val="zh-CN"/>
        </w:rPr>
        <w:t xml:space="preserve">所有磋商报价以人民币表示，供应商报价单位为元，保留小数点后两位。</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8、</w:t>
      </w:r>
      <w:r>
        <w:rPr>
          <w:rFonts w:hint="eastAsia" w:ascii="宋体" w:hAnsi="宋体" w:eastAsia="宋体" w:cs="Times New Roman"/>
          <w:color w:val="000000"/>
          <w:sz w:val="24"/>
          <w:szCs w:val="24"/>
          <w:lang w:val="zh-CN"/>
        </w:rPr>
        <w:t xml:space="preserve">供应商在磋商截止时间前修改磋商函中的磋商总报价，应同时修改“工程量清单”中的相应报价。</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lang w:val="zh-CN"/>
        </w:rPr>
        <w:t xml:space="preserve">除磋商文件有强制性规定以及不可竞争部分以外，磋商报价应根据磋商文件中的有关计价要求，并按照下列依据供应商根据工程实际情况和本企业经营管理水平自主合理报价，但不得低于企业成本价。</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lang w:val="zh-CN"/>
        </w:rPr>
        <w:t xml:space="preserve">报价中单价、合价均采用人民币表示。已</w:t>
      </w:r>
      <w:r>
        <w:rPr>
          <w:rFonts w:hint="eastAsia" w:ascii="宋体" w:hAnsi="宋体" w:eastAsia="宋体" w:cs="Times New Roman"/>
          <w:sz w:val="24"/>
          <w:szCs w:val="24"/>
          <w:lang w:val="zh-CN"/>
        </w:rPr>
        <w:t xml:space="preserve">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采购范围的约定并不存在的子目，只要在采购人提供的分部分项工程量清单中已经列明，供应商都需要对其报价，并纳入磋商总价的计算。</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lang w:val="zh-CN"/>
        </w:rPr>
        <w:t xml:space="preserve">工程量清单成交价的单价或金额，应包括所需人工费、材料费、施工机械使用费和管理费及利润，以及一定范围内的风险费用。所谓“一定范围内的风险”是指合同约定的风险。</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lang w:val="zh-CN"/>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13、</w:t>
      </w:r>
      <w:r>
        <w:rPr>
          <w:rFonts w:hint="eastAsia" w:ascii="宋体" w:hAnsi="宋体" w:eastAsia="宋体" w:cs="Times New Roman"/>
          <w:sz w:val="24"/>
          <w:szCs w:val="24"/>
          <w:lang w:val="zh-CN"/>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14、</w:t>
      </w:r>
      <w:r>
        <w:rPr>
          <w:rFonts w:hint="eastAsia" w:ascii="宋体" w:hAnsi="宋体" w:eastAsia="宋体" w:cs="Times New Roman"/>
          <w:sz w:val="24"/>
          <w:szCs w:val="24"/>
          <w:lang w:val="zh-CN"/>
        </w:rPr>
        <w:t xml:space="preserve">工程量清单报价中的项目单价与其数量相乘的总和，应与报价汇总表总价及磋商函中的磋商总价相符，不符时以单价数量的总和为准。</w:t>
      </w:r>
      <w:r>
        <w:rPr>
          <w:rFonts w:hint="eastAsia" w:ascii="宋体" w:hAnsi="宋体" w:eastAsia="宋体" w:cs="Times New Roman"/>
          <w:sz w:val="24"/>
          <w:szCs w:val="24"/>
          <w:lang w:val="zh-CN"/>
        </w:rPr>
      </w:r>
      <w:r/>
    </w:p>
    <w:p>
      <w:pPr>
        <w:pStyle w:val="988"/>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15、</w:t>
      </w:r>
      <w:r>
        <w:rPr>
          <w:rFonts w:hint="eastAsia" w:ascii="宋体" w:hAnsi="宋体" w:eastAsia="宋体" w:cs="Times New Roman"/>
          <w:sz w:val="24"/>
          <w:szCs w:val="24"/>
          <w:lang w:val="zh-CN"/>
        </w:rPr>
        <w:t xml:space="preserve">属可竞争费用由供应商自主报价的，须满足下列要求：供应商根据企业定额报价的项目，其人工、材料、机械消耗量远低于市场平均水平时，应附有详细分析资料；工程主要材料单价远低于同期南京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ascii="宋体" w:hAnsi="宋体" w:eastAsia="宋体" w:cs="Times New Roman"/>
          <w:sz w:val="24"/>
          <w:szCs w:val="24"/>
          <w:lang w:val="zh-CN"/>
        </w:rPr>
      </w:r>
      <w:r/>
    </w:p>
    <w:p>
      <w:pPr>
        <w:pStyle w:val="988"/>
        <w:spacing w:line="360" w:lineRule="auto"/>
        <w:rPr>
          <w:rFonts w:ascii="宋体" w:hAnsi="宋体"/>
          <w:sz w:val="24"/>
          <w:szCs w:val="24"/>
          <w:lang w:val="zh-CN"/>
        </w:rPr>
      </w:pPr>
      <w:r>
        <w:rPr>
          <w:rFonts w:hint="eastAsia" w:ascii="宋体" w:hAnsi="宋体" w:eastAsia="宋体" w:cs="Times New Roman"/>
          <w:sz w:val="24"/>
          <w:szCs w:val="24"/>
          <w:lang w:val="en-US" w:eastAsia="zh-CN"/>
        </w:rPr>
        <w:t xml:space="preserve">16、</w:t>
      </w:r>
      <w:r>
        <w:rPr>
          <w:rFonts w:hint="eastAsia" w:ascii="宋体" w:hAnsi="宋体" w:eastAsia="宋体" w:cs="Times New Roman"/>
          <w:sz w:val="24"/>
          <w:szCs w:val="24"/>
          <w:lang w:val="zh-CN"/>
        </w:rPr>
        <w:t xml:space="preserve"> 供应商成交后根据本单位的最终总报价和首轮明细报价，自行调整各明细单价</w:t>
      </w:r>
      <w:r>
        <w:rPr>
          <w:rFonts w:hint="eastAsia" w:ascii="宋体" w:hAnsi="宋体" w:eastAsia="宋体" w:cs="Times New Roman"/>
          <w:color w:val="000000" w:themeColor="text1"/>
          <w:sz w:val="24"/>
          <w:szCs w:val="24"/>
          <w:lang w:val="zh-CN"/>
        </w:rPr>
        <w:t xml:space="preserve">（原则上除不可竞争费外，其他各分项报价同比例下浮）</w:t>
      </w:r>
      <w:r>
        <w:rPr>
          <w:rFonts w:hint="eastAsia" w:ascii="宋体" w:hAnsi="宋体" w:eastAsia="宋体" w:cs="Times New Roman"/>
          <w:sz w:val="24"/>
          <w:szCs w:val="24"/>
          <w:lang w:val="zh-CN"/>
        </w:rPr>
        <w:t xml:space="preserve">直至合价和最终总报价（以</w:t>
      </w:r>
      <w:r>
        <w:rPr>
          <w:rFonts w:hint="eastAsia" w:ascii="宋体" w:hAnsi="宋体" w:eastAsia="宋体" w:cs="Times New Roman"/>
          <w:sz w:val="24"/>
          <w:szCs w:val="24"/>
          <w:lang w:val="en-US" w:eastAsia="zh-CN"/>
        </w:rPr>
        <w:t xml:space="preserve">元</w:t>
      </w:r>
      <w:r>
        <w:rPr>
          <w:rFonts w:hint="eastAsia" w:ascii="宋体" w:hAnsi="宋体" w:eastAsia="宋体" w:cs="Times New Roman"/>
          <w:sz w:val="24"/>
          <w:szCs w:val="24"/>
          <w:lang w:val="zh-CN"/>
        </w:rPr>
        <w:t xml:space="preserve">为单位，保留两位小数）相符，报采购人和预算编制单位审核，审核通过后，后期根据审核后的明细报价，按实结算。</w:t>
      </w:r>
      <w:r>
        <w:rPr>
          <w:rFonts w:ascii="宋体" w:hAnsi="宋体"/>
          <w:sz w:val="24"/>
          <w:szCs w:val="24"/>
          <w:lang w:val="zh-CN"/>
        </w:rPr>
      </w:r>
      <w:r/>
    </w:p>
    <w:p>
      <w:pPr>
        <w:pStyle w:val="992"/>
        <w:rPr>
          <w:rFonts w:hint="eastAsia"/>
          <w:lang w:val="zh-CN"/>
        </w:rPr>
      </w:pPr>
      <w:r>
        <w:rPr>
          <w:rFonts w:hint="eastAsia"/>
          <w:lang w:val="zh-CN"/>
        </w:rPr>
      </w:r>
      <w:r/>
    </w:p>
    <w:p>
      <w:pPr>
        <w:pStyle w:val="988"/>
        <w:rPr>
          <w:rFonts w:hint="eastAsia"/>
          <w:lang w:val="zh-CN"/>
        </w:rPr>
      </w:pPr>
      <w:r>
        <w:rPr>
          <w:rFonts w:hint="eastAsia"/>
          <w:lang w:val="zh-CN"/>
        </w:rPr>
      </w:r>
      <w:r/>
    </w:p>
    <w:p>
      <w:pPr>
        <w:pStyle w:val="988"/>
        <w:ind w:firstLine="2160"/>
        <w:spacing w:line="360" w:lineRule="auto"/>
        <w:rPr>
          <w:rFonts w:hint="eastAsia" w:ascii="黑体" w:hAnsi="Verdana" w:eastAsia="黑体"/>
          <w:sz w:val="36"/>
          <w:szCs w:val="36"/>
          <w:lang w:val="zh-CN"/>
        </w:rPr>
      </w:pPr>
      <w:r>
        <w:rPr>
          <w:rFonts w:hint="eastAsia" w:ascii="黑体" w:hAnsi="Verdana" w:eastAsia="黑体"/>
          <w:sz w:val="36"/>
          <w:szCs w:val="36"/>
          <w:lang w:val="zh-CN"/>
        </w:rPr>
      </w:r>
      <w:r/>
    </w:p>
    <w:p>
      <w:pPr>
        <w:pStyle w:val="992"/>
        <w:rPr>
          <w:rFonts w:hint="eastAsia" w:ascii="黑体" w:hAnsi="Verdana" w:eastAsia="黑体"/>
          <w:sz w:val="36"/>
          <w:szCs w:val="36"/>
          <w:lang w:val="zh-CN"/>
        </w:rPr>
      </w:pPr>
      <w:r>
        <w:rPr>
          <w:rFonts w:hint="eastAsia" w:ascii="黑体" w:hAnsi="Verdana" w:eastAsia="黑体"/>
          <w:sz w:val="36"/>
          <w:szCs w:val="36"/>
          <w:lang w:val="zh-CN"/>
        </w:rPr>
      </w:r>
      <w:r/>
    </w:p>
    <w:p>
      <w:pPr>
        <w:pStyle w:val="988"/>
        <w:rPr>
          <w:rFonts w:hint="eastAsia" w:ascii="黑体" w:hAnsi="Verdana" w:eastAsia="黑体"/>
          <w:sz w:val="36"/>
          <w:szCs w:val="36"/>
          <w:lang w:val="zh-CN"/>
        </w:rPr>
      </w:pPr>
      <w:r>
        <w:rPr>
          <w:rFonts w:hint="eastAsia" w:ascii="黑体" w:hAnsi="Verdana" w:eastAsia="黑体"/>
          <w:sz w:val="36"/>
          <w:szCs w:val="36"/>
          <w:lang w:val="zh-CN"/>
        </w:rPr>
      </w:r>
      <w:r/>
    </w:p>
    <w:p>
      <w:pPr>
        <w:pStyle w:val="1028"/>
        <w:ind w:firstLine="720"/>
        <w:rPr>
          <w:rFonts w:hint="eastAsia" w:ascii="黑体" w:hAnsi="Verdana" w:eastAsia="黑体"/>
          <w:sz w:val="36"/>
          <w:szCs w:val="36"/>
          <w:lang w:val="zh-CN"/>
        </w:rPr>
      </w:pPr>
      <w:r>
        <w:rPr>
          <w:rFonts w:hint="eastAsia" w:ascii="黑体" w:hAnsi="Verdana" w:eastAsia="黑体"/>
          <w:sz w:val="36"/>
          <w:szCs w:val="36"/>
          <w:lang w:val="zh-CN"/>
        </w:rPr>
      </w:r>
      <w:r/>
    </w:p>
    <w:p>
      <w:pPr>
        <w:pStyle w:val="988"/>
        <w:rPr>
          <w:rFonts w:hint="eastAsia" w:ascii="黑体" w:hAnsi="Verdana" w:eastAsia="黑体"/>
          <w:sz w:val="36"/>
          <w:szCs w:val="36"/>
          <w:lang w:val="zh-CN"/>
        </w:rPr>
      </w:pPr>
      <w:r>
        <w:rPr>
          <w:rFonts w:hint="eastAsia" w:ascii="黑体" w:hAnsi="Verdana" w:eastAsia="黑体"/>
          <w:sz w:val="36"/>
          <w:szCs w:val="36"/>
          <w:lang w:val="zh-CN"/>
        </w:rPr>
      </w:r>
      <w:r/>
    </w:p>
    <w:p>
      <w:pPr>
        <w:pStyle w:val="1028"/>
        <w:ind w:firstLine="720"/>
        <w:rPr>
          <w:rFonts w:hint="eastAsia" w:ascii="黑体" w:hAnsi="Verdana" w:eastAsia="黑体"/>
          <w:sz w:val="36"/>
          <w:szCs w:val="36"/>
          <w:lang w:val="zh-CN"/>
        </w:rPr>
      </w:pPr>
      <w:r>
        <w:rPr>
          <w:rFonts w:hint="eastAsia" w:ascii="黑体" w:hAnsi="Verdana" w:eastAsia="黑体"/>
          <w:sz w:val="36"/>
          <w:szCs w:val="36"/>
          <w:lang w:val="zh-CN"/>
        </w:rPr>
      </w:r>
      <w:r/>
    </w:p>
    <w:p>
      <w:pPr>
        <w:pStyle w:val="988"/>
        <w:rPr>
          <w:rFonts w:hint="eastAsia" w:ascii="黑体" w:hAnsi="Verdana" w:eastAsia="黑体"/>
          <w:sz w:val="36"/>
          <w:szCs w:val="36"/>
          <w:lang w:val="zh-CN"/>
        </w:rPr>
      </w:pPr>
      <w:r>
        <w:rPr>
          <w:rFonts w:hint="eastAsia" w:ascii="黑体" w:hAnsi="Verdana" w:eastAsia="黑体"/>
          <w:sz w:val="36"/>
          <w:szCs w:val="36"/>
          <w:lang w:val="zh-CN"/>
        </w:rPr>
      </w:r>
      <w:r/>
    </w:p>
    <w:p>
      <w:pPr>
        <w:pStyle w:val="1028"/>
        <w:ind w:firstLine="720"/>
        <w:rPr>
          <w:rFonts w:hint="eastAsia" w:ascii="黑体" w:hAnsi="Verdana" w:eastAsia="黑体"/>
          <w:sz w:val="36"/>
          <w:szCs w:val="36"/>
          <w:lang w:val="zh-CN"/>
        </w:rPr>
      </w:pPr>
      <w:r>
        <w:rPr>
          <w:rFonts w:hint="eastAsia" w:ascii="黑体" w:hAnsi="Verdana" w:eastAsia="黑体"/>
          <w:sz w:val="36"/>
          <w:szCs w:val="36"/>
          <w:lang w:val="zh-CN"/>
        </w:rPr>
      </w:r>
      <w:r/>
    </w:p>
    <w:p>
      <w:pPr>
        <w:pStyle w:val="988"/>
        <w:rPr>
          <w:rFonts w:hint="eastAsia" w:ascii="黑体" w:hAnsi="Verdana" w:eastAsia="黑体"/>
          <w:sz w:val="36"/>
          <w:szCs w:val="36"/>
          <w:lang w:val="zh-CN"/>
        </w:rPr>
      </w:pPr>
      <w:r>
        <w:rPr>
          <w:rFonts w:hint="eastAsia" w:ascii="黑体" w:hAnsi="Verdana" w:eastAsia="黑体"/>
          <w:sz w:val="36"/>
          <w:szCs w:val="36"/>
          <w:lang w:val="zh-CN"/>
        </w:rPr>
      </w:r>
      <w:r/>
    </w:p>
    <w:p>
      <w:pPr>
        <w:pStyle w:val="1028"/>
        <w:ind w:firstLine="720"/>
        <w:rPr>
          <w:rFonts w:hint="eastAsia" w:ascii="黑体" w:hAnsi="Verdana" w:eastAsia="黑体"/>
          <w:sz w:val="36"/>
          <w:szCs w:val="36"/>
          <w:lang w:val="zh-CN"/>
        </w:rPr>
      </w:pPr>
      <w:r>
        <w:rPr>
          <w:rFonts w:hint="eastAsia" w:ascii="黑体" w:hAnsi="Verdana" w:eastAsia="黑体"/>
          <w:sz w:val="36"/>
          <w:szCs w:val="36"/>
          <w:lang w:val="zh-CN"/>
        </w:rPr>
      </w:r>
      <w:r/>
    </w:p>
    <w:p>
      <w:pPr>
        <w:pStyle w:val="988"/>
        <w:rPr>
          <w:rFonts w:hint="eastAsia" w:ascii="黑体" w:hAnsi="Verdana" w:eastAsia="黑体"/>
          <w:sz w:val="36"/>
          <w:szCs w:val="36"/>
          <w:lang w:val="zh-CN"/>
        </w:rPr>
      </w:pPr>
      <w:r>
        <w:rPr>
          <w:rFonts w:hint="eastAsia" w:ascii="黑体" w:hAnsi="Verdana" w:eastAsia="黑体"/>
          <w:sz w:val="36"/>
          <w:szCs w:val="36"/>
          <w:lang w:val="zh-CN"/>
        </w:rPr>
      </w:r>
      <w:r/>
    </w:p>
    <w:p>
      <w:pPr>
        <w:pStyle w:val="1028"/>
        <w:ind w:firstLine="720"/>
        <w:rPr>
          <w:rFonts w:hint="eastAsia" w:ascii="黑体" w:hAnsi="Verdana" w:eastAsia="黑体"/>
          <w:sz w:val="36"/>
          <w:szCs w:val="36"/>
          <w:lang w:val="zh-CN"/>
        </w:rPr>
      </w:pPr>
      <w:r>
        <w:rPr>
          <w:rFonts w:hint="eastAsia" w:ascii="黑体" w:hAnsi="Verdana" w:eastAsia="黑体"/>
          <w:sz w:val="36"/>
          <w:szCs w:val="36"/>
          <w:lang w:val="zh-CN"/>
        </w:rPr>
      </w:r>
      <w:r/>
    </w:p>
    <w:p>
      <w:pPr>
        <w:pStyle w:val="988"/>
        <w:rPr>
          <w:rFonts w:hint="eastAsia" w:ascii="黑体" w:hAnsi="Verdana" w:eastAsia="黑体"/>
          <w:sz w:val="36"/>
          <w:szCs w:val="36"/>
          <w:lang w:val="zh-CN"/>
        </w:rPr>
      </w:pPr>
      <w:r>
        <w:rPr>
          <w:rFonts w:hint="eastAsia" w:ascii="黑体" w:hAnsi="Verdana" w:eastAsia="黑体"/>
          <w:sz w:val="36"/>
          <w:szCs w:val="36"/>
          <w:lang w:val="zh-CN"/>
        </w:rPr>
      </w:r>
      <w:r/>
    </w:p>
    <w:p>
      <w:pPr>
        <w:pStyle w:val="1028"/>
        <w:ind w:firstLine="720"/>
        <w:rPr>
          <w:rFonts w:hint="eastAsia" w:ascii="黑体" w:hAnsi="Verdana" w:eastAsia="黑体"/>
          <w:sz w:val="36"/>
          <w:szCs w:val="36"/>
          <w:lang w:val="zh-CN"/>
        </w:rPr>
      </w:pPr>
      <w:r>
        <w:rPr>
          <w:rFonts w:hint="eastAsia" w:ascii="黑体" w:hAnsi="Verdana" w:eastAsia="黑体"/>
          <w:sz w:val="36"/>
          <w:szCs w:val="36"/>
          <w:lang w:val="zh-CN"/>
        </w:rPr>
      </w:r>
      <w:r/>
    </w:p>
    <w:p>
      <w:pPr>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rPr>
          <w:rFonts w:hint="eastAsia" w:ascii="黑体" w:hAnsi="Verdana" w:eastAsia="黑体"/>
          <w:sz w:val="36"/>
          <w:szCs w:val="36"/>
          <w:lang w:val="zh-CN"/>
        </w:rPr>
      </w:pPr>
      <w:r>
        <w:rPr>
          <w:rFonts w:hint="eastAsia" w:ascii="黑体" w:hAnsi="Verdana" w:eastAsia="黑体"/>
          <w:sz w:val="36"/>
          <w:szCs w:val="36"/>
          <w:lang w:val="zh-CN"/>
        </w:rPr>
      </w:r>
      <w:r>
        <w:rPr>
          <w:rFonts w:hint="eastAsia" w:ascii="黑体" w:hAnsi="Verdana" w:eastAsia="黑体"/>
          <w:sz w:val="36"/>
          <w:szCs w:val="36"/>
          <w:lang w:val="zh-CN"/>
        </w:rPr>
      </w:r>
      <w:r/>
    </w:p>
    <w:p>
      <w:pPr>
        <w:pStyle w:val="988"/>
        <w:rPr>
          <w:rFonts w:hint="eastAsia" w:ascii="黑体" w:hAnsi="Verdana" w:eastAsia="黑体"/>
          <w:sz w:val="36"/>
          <w:szCs w:val="36"/>
          <w:lang w:val="zh-CN"/>
        </w:rPr>
      </w:pPr>
      <w:r>
        <w:rPr>
          <w:rFonts w:hint="eastAsia" w:ascii="黑体" w:hAnsi="Verdana" w:eastAsia="黑体"/>
          <w:sz w:val="36"/>
          <w:szCs w:val="36"/>
          <w:lang w:val="zh-CN"/>
        </w:rPr>
      </w:r>
      <w:r/>
    </w:p>
    <w:p>
      <w:pPr>
        <w:pStyle w:val="988"/>
        <w:spacing w:line="360" w:lineRule="auto"/>
        <w:rPr>
          <w:rFonts w:hint="eastAsia" w:ascii="黑体" w:hAnsi="Verdana" w:eastAsia="黑体"/>
          <w:sz w:val="36"/>
          <w:szCs w:val="36"/>
          <w:lang w:val="zh-CN"/>
        </w:rPr>
      </w:pPr>
      <w:r>
        <w:rPr>
          <w:rFonts w:hint="eastAsia" w:ascii="黑体" w:hAnsi="Verdana" w:eastAsia="黑体"/>
          <w:sz w:val="36"/>
          <w:szCs w:val="36"/>
          <w:lang w:val="zh-CN"/>
        </w:rPr>
      </w:r>
      <w:r/>
    </w:p>
    <w:p>
      <w:pPr>
        <w:pStyle w:val="989"/>
        <w:ind w:left="0" w:firstLine="0"/>
        <w:jc w:val="center"/>
        <w:spacing w:before="120" w:after="120" w:line="400" w:lineRule="exact"/>
        <w:tabs>
          <w:tab w:val="left" w:pos="1440" w:leader="none"/>
          <w:tab w:val="left" w:pos="5670" w:leader="none"/>
        </w:tabs>
        <w:rPr>
          <w:rFonts w:hint="eastAsia" w:ascii="黑体" w:hAnsi="黑体" w:eastAsia="黑体"/>
          <w:b w:val="0"/>
          <w:color w:val="000000"/>
          <w:sz w:val="32"/>
        </w:rPr>
      </w:pPr>
      <w:r>
        <w:rPr>
          <w:rFonts w:hint="eastAsia" w:ascii="宋体" w:hAnsi="宋体"/>
          <w:b/>
          <w:bCs/>
          <w:sz w:val="30"/>
          <w:szCs w:val="30"/>
          <w:lang w:val="zh-CN"/>
        </w:rPr>
        <w:t xml:space="preserve">第五章</w:t>
      </w:r>
      <w:r>
        <w:rPr>
          <w:rFonts w:ascii="宋体" w:hAnsi="宋体"/>
          <w:b/>
          <w:bCs/>
          <w:sz w:val="30"/>
          <w:szCs w:val="30"/>
        </w:rPr>
        <w:t xml:space="preserve">  </w:t>
      </w:r>
      <w:r>
        <w:rPr>
          <w:rFonts w:hint="eastAsia" w:ascii="黑体" w:hAnsi="黑体" w:eastAsia="黑体"/>
          <w:b/>
          <w:bCs/>
          <w:color w:val="000000"/>
          <w:sz w:val="32"/>
        </w:rPr>
        <w:t xml:space="preserve"> 合同条款及格式</w:t>
      </w:r>
      <w:r>
        <w:rPr>
          <w:rFonts w:hint="eastAsia" w:ascii="黑体" w:hAnsi="黑体" w:eastAsia="黑体"/>
          <w:b w:val="0"/>
          <w:color w:val="000000"/>
          <w:sz w:val="32"/>
        </w:rPr>
      </w:r>
      <w:r/>
    </w:p>
    <w:p>
      <w:pPr>
        <w:pStyle w:val="988"/>
        <w:jc w:val="center"/>
        <w:rPr>
          <w:rFonts w:ascii="黑体" w:hAnsi="黑体" w:eastAsia="黑体"/>
          <w:sz w:val="28"/>
          <w:szCs w:val="28"/>
        </w:rPr>
      </w:pPr>
      <w:r>
        <w:rPr>
          <w:rFonts w:hint="eastAsia" w:ascii="黑体" w:hAnsi="黑体" w:eastAsia="黑体"/>
          <w:sz w:val="28"/>
          <w:szCs w:val="28"/>
        </w:rPr>
        <w:t xml:space="preserve">建设工程施工合同(示范文本)(GF—201</w:t>
      </w:r>
      <w:r>
        <w:rPr>
          <w:rFonts w:ascii="黑体" w:hAnsi="黑体" w:eastAsia="黑体"/>
          <w:sz w:val="28"/>
          <w:szCs w:val="28"/>
        </w:rPr>
        <w:t xml:space="preserve">7</w:t>
      </w:r>
      <w:r>
        <w:rPr>
          <w:rFonts w:hint="eastAsia" w:ascii="黑体" w:hAnsi="黑体" w:eastAsia="黑体"/>
          <w:sz w:val="28"/>
          <w:szCs w:val="28"/>
        </w:rPr>
        <w:t xml:space="preserve">—0201)</w:t>
      </w:r>
      <w:r>
        <w:rPr>
          <w:rFonts w:ascii="黑体" w:hAnsi="黑体" w:eastAsia="黑体"/>
          <w:sz w:val="28"/>
          <w:szCs w:val="28"/>
        </w:rPr>
      </w:r>
      <w:r/>
    </w:p>
    <w:p>
      <w:pPr>
        <w:pStyle w:val="1213"/>
        <w:ind w:left="0" w:right="0"/>
        <w:spacing w:before="0" w:after="0"/>
        <w:rPr>
          <w:rFonts w:ascii="宋体"/>
          <w:sz w:val="21"/>
        </w:rPr>
      </w:pPr>
      <w:r>
        <w:rPr>
          <w:rFonts w:ascii="宋体"/>
          <w:sz w:val="21"/>
        </w:rPr>
      </w:r>
      <w:r/>
    </w:p>
    <w:p>
      <w:pPr>
        <w:pStyle w:val="1214"/>
        <w:rPr>
          <w:rFonts w:ascii="宋体" w:hAnsi="宋体" w:eastAsia="宋体"/>
          <w:b/>
          <w:sz w:val="21"/>
          <w:szCs w:val="21"/>
        </w:rPr>
      </w:pPr>
      <w:r/>
      <w:bookmarkStart w:id="128" w:name="_Toc29304"/>
      <w:r/>
      <w:bookmarkStart w:id="129" w:name="_Toc57115715"/>
      <w:r>
        <w:rPr>
          <w:rFonts w:hint="eastAsia" w:ascii="宋体" w:hAnsi="宋体" w:eastAsia="宋体"/>
          <w:b/>
          <w:sz w:val="21"/>
          <w:szCs w:val="21"/>
        </w:rPr>
        <w:t xml:space="preserve">第一部分　　协议书</w:t>
      </w:r>
      <w:bookmarkEnd w:id="128"/>
      <w:r/>
      <w:bookmarkEnd w:id="129"/>
      <w:r>
        <w:rPr>
          <w:rFonts w:ascii="宋体" w:hAnsi="宋体" w:eastAsia="宋体"/>
          <w:b/>
          <w:sz w:val="21"/>
          <w:szCs w:val="21"/>
        </w:rPr>
      </w:r>
      <w:r/>
    </w:p>
    <w:p>
      <w:pPr>
        <w:pStyle w:val="1213"/>
        <w:ind w:left="0" w:right="0"/>
        <w:spacing w:line="360" w:lineRule="auto"/>
        <w:rPr>
          <w:rFonts w:hint="eastAsia" w:ascii="宋体" w:hAnsi="宋体" w:eastAsia="宋体" w:cs="宋体"/>
          <w:sz w:val="24"/>
          <w:szCs w:val="24"/>
        </w:rPr>
      </w:pPr>
      <w:r>
        <w:rPr>
          <w:rFonts w:hint="eastAsia" w:ascii="宋体"/>
          <w:sz w:val="21"/>
        </w:rPr>
        <w:t xml:space="preserve">　　</w:t>
      </w:r>
      <w:r>
        <w:rPr>
          <w:rFonts w:hint="eastAsia" w:ascii="宋体" w:hAnsi="宋体" w:eastAsia="宋体" w:cs="宋体"/>
          <w:sz w:val="24"/>
          <w:szCs w:val="24"/>
        </w:rPr>
        <w:t xml:space="preserve">发包人（全称）：</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南京市六合区机电排灌总站（南京市六合区中型灌区管理中心）</w:t>
      </w:r>
      <w:r>
        <w:rPr>
          <w:rFonts w:hint="eastAsia" w:ascii="宋体" w:hAnsi="宋体" w:eastAsia="宋体" w:cs="宋体"/>
          <w:color w:val="000000"/>
          <w:sz w:val="24"/>
          <w:szCs w:val="24"/>
          <w:u w:val="single"/>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sz w:val="24"/>
          <w:szCs w:val="24"/>
          <w:u w:val="single"/>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承包人（全称）：</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sz w:val="24"/>
          <w:szCs w:val="24"/>
          <w:u w:val="single"/>
        </w:rPr>
      </w:pPr>
      <w:r/>
      <w:bookmarkStart w:id="130" w:name="Ht2"/>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bookmarkEnd w:id="130"/>
      <w:r>
        <w:rPr>
          <w:rFonts w:hint="eastAsia" w:ascii="宋体" w:hAnsi="宋体" w:eastAsia="宋体" w:cs="宋体"/>
          <w:sz w:val="24"/>
          <w:szCs w:val="24"/>
          <w:u w:val="single"/>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依照《中华人民共和国</w:t>
      </w:r>
      <w:r>
        <w:rPr>
          <w:rFonts w:hint="eastAsia" w:ascii="宋体" w:hAnsi="宋体" w:eastAsia="宋体" w:cs="宋体"/>
          <w:sz w:val="24"/>
          <w:szCs w:val="24"/>
          <w:lang w:eastAsia="zh-CN"/>
        </w:rPr>
        <w:t xml:space="preserve">民法典</w:t>
      </w:r>
      <w:r>
        <w:rPr>
          <w:rFonts w:hint="eastAsia" w:ascii="宋体" w:hAnsi="宋体" w:eastAsia="宋体" w:cs="宋体"/>
          <w:sz w:val="24"/>
          <w:szCs w:val="24"/>
        </w:rPr>
        <w:t xml:space="preserve">》、《中华人民共和国建筑法》及其他有关法律、行政法规、遵循平等、自愿、公平和诚实信用的原则，双方就</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六合区2026年雨污水管网（双学路、城北路等）修复工程（排水管网修复标段）</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协商一致，订立本合同。</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一、工程概况</w:t>
      </w:r>
      <w:r>
        <w:rPr>
          <w:rFonts w:hint="eastAsia" w:ascii="宋体" w:hAnsi="宋体" w:eastAsia="宋体" w:cs="宋体"/>
          <w:sz w:val="24"/>
          <w:szCs w:val="24"/>
        </w:rPr>
      </w:r>
      <w:r/>
    </w:p>
    <w:p>
      <w:pPr>
        <w:pStyle w:val="1213"/>
        <w:ind w:left="0" w:right="0"/>
        <w:spacing w:line="360" w:lineRule="auto"/>
        <w:rPr>
          <w:rFonts w:ascii="宋体" w:hAnsi="宋体" w:eastAsia="宋体" w:cs="宋体"/>
          <w:color w:val="000000"/>
          <w:sz w:val="24"/>
          <w:szCs w:val="24"/>
          <w:u w:val="none"/>
          <w:lang w:val="en-US" w:eastAsia="zh-CN"/>
        </w:rPr>
      </w:pPr>
      <w:r>
        <w:rPr>
          <w:rFonts w:hint="eastAsia" w:ascii="宋体" w:hAnsi="宋体" w:eastAsia="宋体" w:cs="宋体"/>
          <w:sz w:val="24"/>
          <w:szCs w:val="24"/>
        </w:rPr>
        <w:t xml:space="preserve">　　1.工程名称：</w:t>
      </w:r>
      <w:r>
        <w:rPr>
          <w:rFonts w:hint="eastAsia" w:ascii="宋体" w:hAnsi="宋体" w:eastAsia="宋体" w:cs="宋体"/>
          <w:color w:val="000000"/>
          <w:sz w:val="24"/>
          <w:szCs w:val="24"/>
          <w:u w:val="single"/>
          <w:lang w:eastAsia="zh-CN"/>
        </w:rPr>
        <w:t xml:space="preserve">六合区2026年雨污水管网（双学路、城北路等）修复工程（排水管网修复标段）</w:t>
      </w:r>
      <w:r>
        <w:rPr>
          <w:rFonts w:ascii="宋体" w:hAnsi="宋体" w:eastAsia="宋体" w:cs="宋体"/>
          <w:color w:val="000000"/>
          <w:sz w:val="24"/>
          <w:szCs w:val="24"/>
          <w:u w:val="none"/>
          <w:lang w:val="en-US" w:eastAsia="zh-CN"/>
        </w:rPr>
      </w:r>
      <w:r/>
    </w:p>
    <w:p>
      <w:pPr>
        <w:pStyle w:val="1213"/>
        <w:ind w:left="480" w:right="0" w:hanging="480"/>
        <w:spacing w:line="360" w:lineRule="auto"/>
        <w:rPr>
          <w:rFonts w:hint="eastAsia" w:ascii="宋体" w:hAnsi="宋体" w:eastAsia="宋体" w:cs="宋体"/>
          <w:color w:val="000000"/>
          <w:sz w:val="24"/>
          <w:szCs w:val="24"/>
          <w:u w:val="single"/>
          <w:lang w:val="en-US" w:eastAsia="zh-CN" w:bidi="ar-SA"/>
        </w:rPr>
      </w:pPr>
      <w:r>
        <w:rPr>
          <w:rFonts w:hint="eastAsia" w:ascii="宋体" w:hAnsi="宋体" w:eastAsia="宋体" w:cs="宋体"/>
          <w:sz w:val="24"/>
          <w:szCs w:val="24"/>
        </w:rPr>
        <w:t xml:space="preserve">　　2.工程地点：</w:t>
      </w:r>
      <w:r>
        <w:rPr>
          <w:rFonts w:hint="eastAsia" w:ascii="宋体" w:hAnsi="宋体" w:eastAsia="宋体" w:cs="宋体"/>
          <w:color w:val="000000"/>
          <w:sz w:val="24"/>
          <w:szCs w:val="24"/>
          <w:u w:val="single"/>
          <w:lang w:eastAsia="zh-CN"/>
        </w:rPr>
        <w:t xml:space="preserve">六合区</w:t>
      </w:r>
      <w:r>
        <w:rPr>
          <w:rFonts w:hint="eastAsia" w:ascii="宋体" w:hAnsi="宋体" w:eastAsia="宋体" w:cs="宋体"/>
          <w:color w:val="000000"/>
          <w:sz w:val="24"/>
          <w:szCs w:val="24"/>
          <w:u w:val="single"/>
          <w:lang w:val="en-US" w:eastAsia="zh-CN"/>
        </w:rPr>
        <w:t xml:space="preserve">古棠大道（龙湖天街段）、城北路及双学路等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r>
      <w:r/>
    </w:p>
    <w:p>
      <w:pPr>
        <w:pStyle w:val="1213"/>
        <w:ind w:left="0" w:right="0" w:firstLine="0"/>
        <w:spacing w:line="360" w:lineRule="auto"/>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u w:val="none"/>
          <w:lang w:val="en-US" w:eastAsia="zh-CN" w:bidi="ar-SA"/>
        </w:rPr>
        <w:t xml:space="preserve">  3.工程立项批准文号：</w:t>
      </w:r>
      <w:r>
        <w:rPr>
          <w:rFonts w:hint="eastAsia" w:ascii="宋体" w:hAnsi="宋体" w:eastAsia="宋体" w:cs="宋体"/>
          <w:color w:val="000000"/>
          <w:sz w:val="24"/>
          <w:szCs w:val="24"/>
          <w:u w:val="single"/>
        </w:rPr>
        <w:t xml:space="preserve"> </w:t>
      </w:r>
      <w:r>
        <w:rPr>
          <w:rFonts w:hint="eastAsia" w:ascii="宋体" w:hAnsi="宋体" w:eastAsia="宋体"/>
          <w:color w:val="000000"/>
          <w:sz w:val="24"/>
          <w:u w:val="single"/>
          <w:lang w:val="en-US" w:eastAsia="zh-CN"/>
        </w:rPr>
        <w:t xml:space="preserve"> </w:t>
      </w:r>
      <w:r>
        <w:rPr>
          <w:rFonts w:ascii="宋体" w:hAnsi="宋体"/>
          <w:color w:val="000000"/>
          <w:sz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lang w:val="en-US" w:eastAsia="zh-CN"/>
        </w:rPr>
      </w:r>
      <w:r/>
    </w:p>
    <w:p>
      <w:pPr>
        <w:pStyle w:val="1213"/>
        <w:ind w:left="0" w:right="0"/>
        <w:spacing w:line="360" w:lineRule="auto"/>
        <w:rPr>
          <w:rFonts w:hint="eastAsia" w:ascii="宋体" w:hAnsi="宋体" w:eastAsia="宋体" w:cs="宋体"/>
          <w:color w:val="000000"/>
          <w:sz w:val="24"/>
          <w:szCs w:val="24"/>
          <w:u w:val="single"/>
          <w:lang w:val="en-US" w:eastAsia="zh-CN" w:bidi="ar-SA"/>
        </w:rPr>
      </w:pPr>
      <w:r>
        <w:rPr>
          <w:rFonts w:hint="eastAsia" w:ascii="宋体" w:hAnsi="宋体" w:eastAsia="宋体" w:cs="宋体"/>
          <w:sz w:val="24"/>
          <w:szCs w:val="24"/>
        </w:rPr>
        <w:t xml:space="preserve">　　4.资金来源：</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r>
      <w:r/>
    </w:p>
    <w:p>
      <w:pPr>
        <w:pStyle w:val="1213"/>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5.工程内容：</w:t>
      </w:r>
      <w:r>
        <w:rPr>
          <w:rFonts w:hint="eastAsia" w:ascii="宋体" w:hAnsi="宋体" w:eastAsia="宋体" w:cs="宋体"/>
          <w:color w:val="000000"/>
          <w:sz w:val="24"/>
          <w:szCs w:val="24"/>
          <w:u w:val="single"/>
          <w:lang w:eastAsia="zh-CN"/>
        </w:rPr>
        <w:t xml:space="preserve">六合区2026年雨污水管网（双学路、城北路等）修复工程（排水管网修复标段）</w:t>
      </w:r>
      <w:r>
        <w:rPr>
          <w:rFonts w:hint="eastAsia" w:ascii="宋体" w:hAnsi="宋体" w:eastAsia="宋体" w:cs="宋体"/>
          <w:color w:val="000000"/>
          <w:sz w:val="24"/>
          <w:szCs w:val="24"/>
          <w:u w:val="none"/>
          <w:lang w:val="en-US" w:eastAsia="zh-CN"/>
        </w:rPr>
        <w:t xml:space="preserve">（具体详见图纸及工程量清单）  　</w:t>
      </w:r>
      <w:r>
        <w:rPr>
          <w:rFonts w:hint="eastAsia" w:ascii="宋体" w:hAnsi="宋体" w:eastAsia="宋体" w:cs="宋体"/>
          <w:sz w:val="24"/>
          <w:szCs w:val="24"/>
        </w:rPr>
        <w:t xml:space="preserve">群体工程应附承包人承揽工程项目一览表（附件1）。</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sz w:val="24"/>
          <w:szCs w:val="24"/>
        </w:rPr>
        <w:t xml:space="preserve">　　6.承包范围：</w:t>
      </w:r>
      <w:r>
        <w:rPr>
          <w:rFonts w:hint="eastAsia" w:ascii="宋体" w:hAnsi="宋体" w:eastAsia="宋体" w:cs="宋体"/>
          <w:color w:val="000000"/>
          <w:sz w:val="24"/>
          <w:szCs w:val="24"/>
          <w:u w:val="single"/>
          <w:lang w:eastAsia="zh-CN"/>
        </w:rPr>
        <w:t xml:space="preserve">六合区2026年雨污水管网（双学路、城北路等）修复工程（排水管网修复标段）</w:t>
      </w:r>
      <w:r>
        <w:rPr>
          <w:rFonts w:hint="eastAsia" w:ascii="宋体" w:hAnsi="宋体" w:eastAsia="宋体" w:cs="宋体"/>
          <w:color w:val="000000"/>
          <w:sz w:val="24"/>
          <w:szCs w:val="24"/>
          <w:u w:val="none"/>
          <w:lang w:val="en-US" w:eastAsia="zh-CN"/>
        </w:rPr>
        <w:t xml:space="preserve">（具体详见图纸及工程量清单）   </w:t>
      </w:r>
      <w:r>
        <w:rPr>
          <w:rFonts w:hint="eastAsia" w:ascii="宋体" w:hAnsi="宋体" w:eastAsia="宋体" w:cs="宋体"/>
          <w:color w:val="000000"/>
          <w:sz w:val="24"/>
          <w:szCs w:val="24"/>
          <w:u w:val="none"/>
          <w:lang w:val="en-US" w:eastAsia="zh-CN"/>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二、合同工期：</w:t>
      </w:r>
      <w:r>
        <w:rPr>
          <w:rFonts w:hint="eastAsia" w:ascii="宋体" w:hAnsi="宋体" w:eastAsia="宋体" w:cs="宋体"/>
          <w:sz w:val="24"/>
          <w:szCs w:val="24"/>
        </w:rPr>
      </w:r>
      <w:r/>
    </w:p>
    <w:p>
      <w:pPr>
        <w:pStyle w:val="1213"/>
        <w:ind w:left="0" w:righ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计划开工工期：</w:t>
      </w:r>
      <w:r>
        <w:rPr>
          <w:rFonts w:hint="eastAsia" w:ascii="宋体" w:hAnsi="宋体" w:eastAsia="宋体" w:cs="宋体"/>
          <w:color w:val="000000"/>
          <w:sz w:val="24"/>
          <w:szCs w:val="24"/>
          <w:u w:val="single"/>
          <w:lang w:val="en-US" w:eastAsia="zh-CN"/>
        </w:rPr>
        <w:t xml:space="preserve"> 2026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lang w:val="en-US" w:eastAsia="zh-CN"/>
        </w:rPr>
        <w:t xml:space="preserve">3</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213"/>
        <w:ind w:left="0" w:righ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计划竣工工期：</w:t>
      </w:r>
      <w:r>
        <w:rPr>
          <w:rFonts w:hint="eastAsia" w:ascii="宋体" w:hAnsi="宋体" w:eastAsia="宋体" w:cs="宋体"/>
          <w:color w:val="000000"/>
          <w:sz w:val="24"/>
          <w:szCs w:val="24"/>
          <w:u w:val="single"/>
          <w:lang w:val="en-US" w:eastAsia="zh-CN"/>
        </w:rPr>
        <w:t xml:space="preserve"> 2026</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lang w:val="en-US" w:eastAsia="zh-CN"/>
        </w:rPr>
        <w:t xml:space="preserve">30</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98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工期总日历天数：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120</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天。工期总日历天数与根据前述计划开竣工日期计算的工期天数不一致的，以工期总日历天数为准。</w:t>
      </w:r>
      <w:r>
        <w:rPr>
          <w:rFonts w:hint="eastAsia" w:ascii="宋体" w:hAnsi="宋体" w:eastAsia="宋体" w:cs="宋体"/>
          <w:color w:val="000000"/>
          <w:sz w:val="24"/>
          <w:szCs w:val="24"/>
        </w:rPr>
      </w:r>
      <w:r/>
    </w:p>
    <w:p>
      <w:pPr>
        <w:pStyle w:val="1213"/>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三、质量标准</w:t>
      </w:r>
      <w:r>
        <w:rPr>
          <w:rFonts w:hint="eastAsia" w:ascii="宋体" w:hAnsi="宋体" w:eastAsia="宋体" w:cs="宋体"/>
          <w:sz w:val="24"/>
          <w:szCs w:val="24"/>
        </w:rPr>
      </w:r>
      <w:r/>
    </w:p>
    <w:p>
      <w:pPr>
        <w:pStyle w:val="1213"/>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工程质量符合：</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sz w:val="24"/>
          <w:szCs w:val="24"/>
          <w:u w:val="single"/>
        </w:rPr>
        <w:t xml:space="preserve">符合现行国家验收规范要求                    </w:t>
      </w:r>
      <w:r>
        <w:rPr>
          <w:rFonts w:hint="eastAsia" w:ascii="宋体" w:hAnsi="宋体" w:eastAsia="宋体" w:cs="宋体"/>
          <w:sz w:val="24"/>
          <w:szCs w:val="24"/>
        </w:rPr>
        <w:t xml:space="preserve">标准。</w:t>
      </w:r>
      <w:r>
        <w:rPr>
          <w:rFonts w:hint="eastAsia" w:ascii="宋体" w:hAnsi="宋体" w:eastAsia="宋体" w:cs="宋体"/>
          <w:sz w:val="24"/>
          <w:szCs w:val="24"/>
        </w:rPr>
      </w:r>
      <w:r/>
    </w:p>
    <w:p>
      <w:pPr>
        <w:pStyle w:val="1213"/>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四、 </w:t>
      </w:r>
      <w:r>
        <w:rPr>
          <w:rFonts w:hint="eastAsia" w:ascii="宋体" w:hAnsi="宋体" w:eastAsia="宋体" w:cs="宋体"/>
          <w:sz w:val="24"/>
          <w:szCs w:val="24"/>
        </w:rPr>
        <w:t xml:space="preserve">签约合同价与合同价格形式</w:t>
      </w:r>
      <w:r>
        <w:rPr>
          <w:rFonts w:hint="eastAsia" w:ascii="宋体" w:hAnsi="宋体" w:eastAsia="宋体" w:cs="宋体"/>
          <w:sz w:val="24"/>
          <w:szCs w:val="24"/>
        </w:rPr>
      </w:r>
      <w:r/>
    </w:p>
    <w:p>
      <w:pPr>
        <w:pStyle w:val="1213"/>
        <w:numPr>
          <w:ilvl w:val="0"/>
          <w:numId w:val="0"/>
        </w:numPr>
        <w:ind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1.签约合同价为：</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人民币（大写）：</w:t>
      </w:r>
      <w:bookmarkStart w:id="131" w:name="Ht18"/>
      <w:r>
        <w:rPr>
          <w:rFonts w:hint="eastAsia" w:ascii="宋体" w:hAnsi="宋体" w:eastAsia="宋体" w:cs="宋体"/>
          <w:sz w:val="24"/>
          <w:szCs w:val="24"/>
          <w:u w:val="single"/>
        </w:rPr>
        <w:t xml:space="preserve">                       </w:t>
      </w:r>
      <w:bookmarkEnd w:id="131"/>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w:t>
      </w:r>
      <w:bookmarkStart w:id="132" w:name="Ht19"/>
      <w:r>
        <w:rPr>
          <w:rFonts w:hint="eastAsia" w:ascii="宋体" w:hAnsi="宋体" w:eastAsia="宋体" w:cs="宋体"/>
          <w:sz w:val="24"/>
          <w:szCs w:val="24"/>
          <w:u w:val="single"/>
        </w:rPr>
        <w:t xml:space="preserve">                      </w:t>
      </w:r>
      <w:bookmarkEnd w:id="132"/>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　其中</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213"/>
        <w:ind w:left="0" w:right="0" w:firstLine="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（1）安全文明施工费：人民币（大写）</w:t>
      </w:r>
      <w:bookmarkStart w:id="133" w:name="Ht20"/>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bookmarkEnd w:id="133"/>
      <w:r>
        <w:rPr>
          <w:rFonts w:hint="eastAsia" w:ascii="宋体" w:hAnsi="宋体" w:eastAsia="宋体" w:cs="宋体"/>
          <w:color w:val="000000"/>
          <w:sz w:val="24"/>
          <w:szCs w:val="24"/>
        </w:rPr>
        <w:t xml:space="preserve">(¥</w:t>
      </w:r>
      <w:bookmarkStart w:id="134" w:name="Ht21"/>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bookmarkEnd w:id="134"/>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988"/>
        <w:ind w:firstLine="240"/>
        <w:jc w:val="left"/>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（2）材料和工程设备暂估价金额：人民币（大写）</w:t>
      </w:r>
      <w:bookmarkStart w:id="135" w:name="Ht22"/>
      <w:r>
        <w:rPr>
          <w:rFonts w:hint="eastAsia" w:ascii="宋体" w:hAnsi="宋体" w:eastAsia="宋体" w:cs="宋体"/>
          <w:color w:val="000000"/>
          <w:sz w:val="24"/>
          <w:szCs w:val="24"/>
          <w:u w:val="single"/>
          <w:lang w:val="en-US" w:eastAsia="zh-CN" w:bidi="ar-SA"/>
        </w:rPr>
        <w:t xml:space="preserve">             </w:t>
      </w:r>
      <w:bookmarkEnd w:id="135"/>
      <w:r>
        <w:rPr>
          <w:rFonts w:hint="eastAsia" w:ascii="宋体" w:hAnsi="宋体" w:eastAsia="宋体" w:cs="宋体"/>
          <w:color w:val="000000"/>
          <w:sz w:val="24"/>
          <w:szCs w:val="24"/>
          <w:u w:val="single"/>
          <w:lang w:val="en-US" w:eastAsia="zh-CN" w:bidi="ar-SA"/>
        </w:rPr>
        <w:t xml:space="preserve">(</w:t>
      </w:r>
      <w:r>
        <w:rPr>
          <w:rFonts w:hint="eastAsia" w:ascii="宋体" w:hAnsi="宋体" w:eastAsia="宋体" w:cs="宋体"/>
          <w:color w:val="000000"/>
          <w:sz w:val="24"/>
          <w:szCs w:val="24"/>
          <w:lang w:val="en-US" w:eastAsia="zh-CN" w:bidi="ar-SA"/>
        </w:rPr>
        <w:t xml:space="preserve">¥</w:t>
      </w:r>
      <w:bookmarkStart w:id="136" w:name="Ht23"/>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元）；              </w:t>
      </w:r>
      <w:bookmarkEnd w:id="136"/>
      <w:r>
        <w:rPr>
          <w:rFonts w:hint="eastAsia" w:ascii="宋体" w:hAnsi="宋体" w:eastAsia="宋体" w:cs="宋体"/>
          <w:color w:val="000000"/>
          <w:sz w:val="24"/>
          <w:szCs w:val="24"/>
          <w:lang w:val="en-US" w:eastAsia="zh-CN" w:bidi="ar-SA"/>
        </w:rPr>
      </w:r>
      <w:r/>
    </w:p>
    <w:p>
      <w:pPr>
        <w:pStyle w:val="988"/>
        <w:ind w:firstLine="24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（3）专业工程暂估价金额：</w:t>
      </w: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元）； </w:t>
      </w:r>
      <w:r>
        <w:rPr>
          <w:rFonts w:hint="eastAsia" w:ascii="宋体" w:hAnsi="宋体" w:eastAsia="宋体" w:cs="宋体"/>
          <w:color w:val="000000"/>
          <w:sz w:val="24"/>
          <w:szCs w:val="24"/>
          <w:lang w:val="en-US" w:eastAsia="zh-CN" w:bidi="ar-SA"/>
        </w:rPr>
      </w:r>
      <w:r/>
    </w:p>
    <w:p>
      <w:pPr>
        <w:pStyle w:val="988"/>
        <w:ind w:firstLine="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（4）暂列金额：</w:t>
      </w: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元）。 </w:t>
      </w:r>
      <w:r>
        <w:rPr>
          <w:rFonts w:hint="eastAsia" w:ascii="宋体" w:hAnsi="宋体" w:eastAsia="宋体" w:cs="宋体"/>
          <w:color w:val="000000"/>
          <w:sz w:val="24"/>
          <w:szCs w:val="24"/>
        </w:rPr>
      </w:r>
      <w:r/>
    </w:p>
    <w:p>
      <w:pPr>
        <w:pStyle w:val="98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固定单价合同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213"/>
        <w:ind w:left="0" w:right="0"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五、项目经理</w:t>
      </w:r>
      <w:r>
        <w:rPr>
          <w:rFonts w:hint="eastAsia" w:ascii="宋体" w:hAnsi="宋体" w:eastAsia="宋体" w:cs="宋体"/>
          <w:sz w:val="24"/>
          <w:szCs w:val="24"/>
        </w:rPr>
      </w:r>
      <w:r/>
    </w:p>
    <w:p>
      <w:pPr>
        <w:pStyle w:val="988"/>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承包人项目经理：</w:t>
      </w:r>
      <w:bookmarkStart w:id="137" w:name="Ht29"/>
      <w:r>
        <w:rPr>
          <w:rFonts w:hint="eastAsia" w:ascii="宋体" w:hAnsi="宋体" w:eastAsia="宋体" w:cs="宋体"/>
          <w:color w:val="000000"/>
          <w:sz w:val="24"/>
          <w:szCs w:val="24"/>
          <w:u w:val="single"/>
        </w:rPr>
        <w:t xml:space="preserve">                             </w:t>
      </w:r>
      <w:bookmarkEnd w:id="137"/>
      <w:r>
        <w:rPr>
          <w:rFonts w:hint="eastAsia" w:ascii="宋体" w:hAnsi="宋体" w:eastAsia="宋体" w:cs="宋体"/>
          <w:color w:val="000000"/>
          <w:sz w:val="24"/>
          <w:szCs w:val="24"/>
        </w:rPr>
      </w:r>
      <w:r/>
    </w:p>
    <w:p>
      <w:pPr>
        <w:pStyle w:val="1016"/>
        <w:numPr>
          <w:ilvl w:val="0"/>
          <w:numId w:val="0"/>
        </w:numPr>
        <w:ind w:firstLine="24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六、合同文件构成</w:t>
      </w:r>
      <w:r>
        <w:rPr>
          <w:rFonts w:hint="eastAsia" w:ascii="宋体" w:hAnsi="宋体" w:eastAsia="宋体" w:cs="宋体"/>
          <w:sz w:val="24"/>
          <w:szCs w:val="24"/>
        </w:rPr>
      </w:r>
      <w:r/>
    </w:p>
    <w:p>
      <w:pPr>
        <w:pStyle w:val="988"/>
        <w:ind w:firstLine="7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本协议书与下列文件一起构成合同文件：</w:t>
      </w:r>
      <w:r>
        <w:rPr>
          <w:rFonts w:hint="eastAsia" w:ascii="宋体" w:hAnsi="宋体" w:eastAsia="宋体" w:cs="宋体"/>
          <w:bCs/>
          <w:color w:val="000000"/>
          <w:sz w:val="24"/>
          <w:szCs w:val="24"/>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（1）中标通知书（如果有）；</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（2）投标函及其附录（如果有）；</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（3）专用合同条款及其附件；</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（4）通用合同条款；</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（5）技术标准和要求；</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（6）图纸</w:t>
      </w:r>
      <w:r>
        <w:rPr>
          <w:rFonts w:hint="eastAsia" w:ascii="宋体" w:hAnsi="宋体" w:eastAsia="宋体" w:cs="宋体"/>
          <w:sz w:val="24"/>
          <w:szCs w:val="24"/>
        </w:rPr>
      </w:r>
      <w:r/>
    </w:p>
    <w:p>
      <w:pPr>
        <w:pStyle w:val="1213"/>
        <w:ind w:left="0" w:right="0"/>
        <w:spacing w:line="360" w:lineRule="auto"/>
        <w:rPr>
          <w:rFonts w:hint="eastAsia" w:ascii="宋体" w:hAnsi="宋体" w:eastAsia="宋体" w:cs="宋体"/>
          <w:sz w:val="24"/>
          <w:szCs w:val="24"/>
        </w:rPr>
      </w:pPr>
      <w:r>
        <w:rPr>
          <w:rFonts w:hint="eastAsia" w:ascii="宋体" w:hAnsi="宋体" w:eastAsia="宋体" w:cs="宋体"/>
          <w:sz w:val="24"/>
          <w:szCs w:val="24"/>
        </w:rPr>
        <w:t xml:space="preserve">　　（7）已标价工程量清单或预算书；</w:t>
      </w:r>
      <w:r>
        <w:rPr>
          <w:rFonts w:hint="eastAsia" w:ascii="宋体" w:hAnsi="宋体" w:eastAsia="宋体" w:cs="宋体"/>
          <w:sz w:val="24"/>
          <w:szCs w:val="24"/>
        </w:rPr>
      </w:r>
      <w:r/>
    </w:p>
    <w:p>
      <w:pPr>
        <w:pStyle w:val="1213"/>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（8）其他合同文件。</w:t>
      </w:r>
      <w:r>
        <w:rPr>
          <w:rFonts w:hint="eastAsia" w:ascii="宋体" w:hAnsi="宋体" w:eastAsia="宋体" w:cs="宋体"/>
          <w:sz w:val="24"/>
          <w:szCs w:val="24"/>
        </w:rPr>
      </w:r>
      <w:r/>
    </w:p>
    <w:p>
      <w:pPr>
        <w:pStyle w:val="1213"/>
        <w:ind w:left="0" w:right="0" w:firstLine="240"/>
        <w:spacing w:line="360" w:lineRule="auto"/>
        <w:rPr>
          <w:rFonts w:hint="eastAsia" w:ascii="宋体" w:hAnsi="宋体" w:eastAsia="宋体" w:cs="宋体"/>
          <w:sz w:val="24"/>
          <w:szCs w:val="24"/>
        </w:rPr>
      </w:pPr>
      <w:r/>
      <w:bookmarkStart w:id="138" w:name="_Toc351203487"/>
      <w:r>
        <w:rPr>
          <w:rFonts w:hint="eastAsia" w:ascii="宋体" w:hAnsi="宋体" w:eastAsia="宋体" w:cs="宋体"/>
          <w:sz w:val="24"/>
          <w:szCs w:val="24"/>
        </w:rPr>
        <w:t xml:space="preserve">七、承诺</w:t>
      </w:r>
      <w:bookmarkEnd w:id="138"/>
      <w:r>
        <w:rPr>
          <w:rFonts w:hint="eastAsia" w:ascii="宋体" w:hAnsi="宋体" w:eastAsia="宋体" w:cs="宋体"/>
          <w:sz w:val="24"/>
          <w:szCs w:val="24"/>
        </w:rPr>
      </w:r>
      <w:r/>
    </w:p>
    <w:p>
      <w:pPr>
        <w:pStyle w:val="98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4"/>
          <w:szCs w:val="24"/>
        </w:rPr>
      </w:r>
      <w:r/>
    </w:p>
    <w:p>
      <w:pPr>
        <w:pStyle w:val="98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4"/>
          <w:szCs w:val="24"/>
        </w:rPr>
      </w:r>
      <w:r/>
    </w:p>
    <w:p>
      <w:pPr>
        <w:pStyle w:val="98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4"/>
          <w:szCs w:val="24"/>
        </w:rPr>
      </w:r>
      <w:r/>
    </w:p>
    <w:p>
      <w:pPr>
        <w:pStyle w:val="98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4.承包人承诺在施工现场禁止使用国一及以下和排放不达标的非道路移动机械。施工现场全部使用水性建筑涂料。</w:t>
      </w:r>
      <w:r>
        <w:rPr>
          <w:rFonts w:hint="eastAsia" w:ascii="宋体" w:hAnsi="宋体" w:eastAsia="宋体" w:cs="宋体"/>
          <w:bCs/>
          <w:color w:val="000000"/>
          <w:sz w:val="24"/>
          <w:szCs w:val="24"/>
        </w:rPr>
      </w:r>
      <w:r/>
    </w:p>
    <w:p>
      <w:pPr>
        <w:pStyle w:val="1213"/>
        <w:ind w:left="0" w:right="0" w:firstLine="480"/>
        <w:spacing w:line="360" w:lineRule="auto"/>
        <w:rPr>
          <w:rFonts w:hint="eastAsia" w:ascii="宋体" w:hAnsi="宋体" w:eastAsia="宋体" w:cs="宋体"/>
          <w:sz w:val="24"/>
          <w:szCs w:val="24"/>
        </w:rPr>
      </w:pPr>
      <w:r/>
      <w:bookmarkStart w:id="139" w:name="_Toc351203488"/>
      <w:r>
        <w:rPr>
          <w:rFonts w:hint="eastAsia" w:ascii="宋体" w:hAnsi="宋体" w:eastAsia="宋体" w:cs="宋体"/>
          <w:sz w:val="24"/>
          <w:szCs w:val="24"/>
        </w:rPr>
        <w:t xml:space="preserve">八、词语含义</w:t>
      </w:r>
      <w:bookmarkEnd w:id="139"/>
      <w:r>
        <w:rPr>
          <w:rFonts w:hint="eastAsia" w:ascii="宋体" w:hAnsi="宋体" w:eastAsia="宋体" w:cs="宋体"/>
          <w:sz w:val="24"/>
          <w:szCs w:val="24"/>
        </w:rPr>
      </w:r>
      <w:r/>
    </w:p>
    <w:p>
      <w:pPr>
        <w:pStyle w:val="1213"/>
        <w:ind w:left="0" w:right="0" w:firstLine="24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本协议书中词语含义与第二部分通用合同条款中赋予的含义相同。</w:t>
      </w:r>
      <w:bookmarkStart w:id="140" w:name="_Toc351203489"/>
      <w:r>
        <w:rPr>
          <w:rFonts w:hint="eastAsia" w:ascii="宋体" w:hAnsi="宋体" w:eastAsia="宋体" w:cs="宋体"/>
          <w:bCs/>
          <w:color w:val="000000"/>
          <w:sz w:val="24"/>
          <w:szCs w:val="24"/>
        </w:rPr>
      </w:r>
      <w:r/>
    </w:p>
    <w:p>
      <w:pPr>
        <w:pStyle w:val="98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九、签订时间</w:t>
      </w:r>
      <w:bookmarkEnd w:id="140"/>
      <w:r>
        <w:rPr>
          <w:rFonts w:hint="eastAsia" w:ascii="宋体" w:hAnsi="宋体" w:eastAsia="宋体" w:cs="宋体"/>
          <w:sz w:val="24"/>
          <w:szCs w:val="24"/>
        </w:rPr>
      </w:r>
      <w:r/>
    </w:p>
    <w:p>
      <w:pPr>
        <w:pStyle w:val="98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本合同于</w:t>
      </w:r>
      <w:r>
        <w:rPr>
          <w:rFonts w:hint="eastAsia" w:ascii="宋体" w:hAnsi="宋体" w:eastAsia="宋体" w:cs="宋体"/>
          <w:bCs/>
          <w:color w:val="000000"/>
          <w:sz w:val="24"/>
          <w:szCs w:val="24"/>
          <w:u w:val="single"/>
        </w:rPr>
        <w:t xml:space="preserve">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bookmarkStart w:id="141" w:name="Ht31"/>
      <w:r>
        <w:rPr>
          <w:rFonts w:hint="eastAsia" w:ascii="宋体" w:hAnsi="宋体" w:eastAsia="宋体" w:cs="宋体"/>
          <w:bCs/>
          <w:color w:val="000000"/>
          <w:sz w:val="24"/>
          <w:szCs w:val="24"/>
          <w:u w:val="single"/>
        </w:rPr>
        <w:t xml:space="preserve">    </w:t>
      </w:r>
      <w:bookmarkEnd w:id="141"/>
      <w:r>
        <w:rPr>
          <w:rFonts w:hint="eastAsia" w:ascii="宋体" w:hAnsi="宋体" w:eastAsia="宋体" w:cs="宋体"/>
          <w:bCs/>
          <w:color w:val="000000"/>
          <w:sz w:val="24"/>
          <w:szCs w:val="24"/>
        </w:rPr>
        <w:t xml:space="preserve">月</w:t>
      </w:r>
      <w:bookmarkStart w:id="142" w:name="Ht32"/>
      <w:r>
        <w:rPr>
          <w:rFonts w:hint="eastAsia" w:ascii="宋体" w:hAnsi="宋体" w:eastAsia="宋体" w:cs="宋体"/>
          <w:bCs/>
          <w:color w:val="000000"/>
          <w:sz w:val="24"/>
          <w:szCs w:val="24"/>
          <w:u w:val="single"/>
        </w:rPr>
        <w:t xml:space="preserve">    </w:t>
      </w:r>
      <w:bookmarkEnd w:id="142"/>
      <w:r>
        <w:rPr>
          <w:rFonts w:hint="eastAsia" w:ascii="宋体" w:hAnsi="宋体" w:eastAsia="宋体" w:cs="宋体"/>
          <w:bCs/>
          <w:color w:val="000000"/>
          <w:sz w:val="24"/>
          <w:szCs w:val="24"/>
        </w:rPr>
        <w:t xml:space="preserve">日签订。</w:t>
      </w:r>
      <w:r>
        <w:rPr>
          <w:rFonts w:hint="eastAsia" w:ascii="宋体" w:hAnsi="宋体" w:eastAsia="宋体" w:cs="宋体"/>
          <w:bCs/>
          <w:color w:val="000000"/>
          <w:sz w:val="24"/>
          <w:szCs w:val="24"/>
        </w:rPr>
      </w:r>
      <w:r/>
    </w:p>
    <w:p>
      <w:pPr>
        <w:pStyle w:val="1213"/>
        <w:numPr>
          <w:ilvl w:val="0"/>
          <w:numId w:val="0"/>
        </w:numPr>
        <w:ind w:left="210" w:right="0" w:firstLine="240"/>
        <w:spacing w:line="360" w:lineRule="auto"/>
        <w:rPr>
          <w:rFonts w:hint="eastAsia" w:ascii="宋体" w:hAnsi="宋体" w:eastAsia="宋体" w:cs="宋体"/>
          <w:color w:val="000000"/>
          <w:sz w:val="24"/>
          <w:szCs w:val="24"/>
        </w:rPr>
      </w:pPr>
      <w:r/>
      <w:bookmarkStart w:id="143" w:name="_Toc351203490"/>
      <w:r>
        <w:rPr>
          <w:rFonts w:hint="eastAsia" w:ascii="宋体" w:hAnsi="宋体" w:eastAsia="宋体" w:cs="宋体"/>
          <w:color w:val="000000"/>
          <w:sz w:val="24"/>
          <w:szCs w:val="24"/>
          <w:lang w:val="en-US" w:eastAsia="zh-CN"/>
        </w:rPr>
        <w:t xml:space="preserve">十、 </w:t>
      </w:r>
      <w:r>
        <w:rPr>
          <w:rFonts w:hint="eastAsia" w:ascii="宋体" w:hAnsi="宋体" w:eastAsia="宋体" w:cs="宋体"/>
          <w:color w:val="000000"/>
          <w:sz w:val="24"/>
          <w:szCs w:val="24"/>
        </w:rPr>
        <w:t xml:space="preserve">签订地点</w:t>
      </w:r>
      <w:bookmarkEnd w:id="143"/>
      <w:r>
        <w:rPr>
          <w:rFonts w:hint="eastAsia" w:ascii="宋体" w:hAnsi="宋体" w:eastAsia="宋体" w:cs="宋体"/>
          <w:color w:val="000000"/>
          <w:sz w:val="24"/>
          <w:szCs w:val="24"/>
        </w:rPr>
      </w:r>
      <w:r/>
    </w:p>
    <w:p>
      <w:pPr>
        <w:pStyle w:val="1213"/>
        <w:numPr>
          <w:ilvl w:val="0"/>
          <w:numId w:val="0"/>
        </w:numPr>
        <w:ind w:left="120" w:right="0"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本合同在</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rPr>
        <w:t xml:space="preserve">甲方指定地点   </w:t>
      </w:r>
      <w:r>
        <w:rPr>
          <w:rFonts w:hint="eastAsia" w:ascii="宋体" w:hAnsi="宋体" w:eastAsia="宋体" w:cs="宋体"/>
          <w:bCs/>
          <w:color w:val="000000"/>
          <w:sz w:val="24"/>
          <w:szCs w:val="24"/>
        </w:rPr>
        <w:t xml:space="preserve">签订。</w:t>
      </w:r>
      <w:r>
        <w:rPr>
          <w:rFonts w:hint="eastAsia" w:ascii="宋体" w:hAnsi="宋体" w:eastAsia="宋体" w:cs="宋体"/>
          <w:bCs/>
          <w:color w:val="000000"/>
          <w:sz w:val="24"/>
          <w:szCs w:val="24"/>
        </w:rPr>
      </w:r>
      <w:r/>
    </w:p>
    <w:p>
      <w:pPr>
        <w:pStyle w:val="1213"/>
        <w:ind w:right="0"/>
        <w:spacing w:line="360" w:lineRule="auto"/>
        <w:rPr>
          <w:rFonts w:hint="eastAsia" w:ascii="宋体" w:hAnsi="宋体" w:eastAsia="宋体" w:cs="宋体"/>
          <w:color w:val="000000"/>
          <w:sz w:val="24"/>
          <w:szCs w:val="24"/>
        </w:rPr>
      </w:pPr>
      <w:r/>
      <w:bookmarkStart w:id="144" w:name="_Toc351203491"/>
      <w:r>
        <w:rPr>
          <w:rFonts w:hint="eastAsia" w:ascii="宋体" w:hAnsi="宋体" w:eastAsia="宋体" w:cs="宋体"/>
          <w:color w:val="000000"/>
          <w:sz w:val="24"/>
          <w:szCs w:val="24"/>
        </w:rPr>
        <w:t xml:space="preserve">十一、补充协议</w:t>
      </w:r>
      <w:bookmarkEnd w:id="144"/>
      <w:r>
        <w:rPr>
          <w:rFonts w:hint="eastAsia" w:ascii="宋体" w:hAnsi="宋体" w:eastAsia="宋体" w:cs="宋体"/>
          <w:color w:val="000000"/>
          <w:sz w:val="24"/>
          <w:szCs w:val="24"/>
        </w:rPr>
      </w:r>
      <w:r/>
    </w:p>
    <w:p>
      <w:pPr>
        <w:pStyle w:val="98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合同未尽事宜，合同当事人另行签订补充协议，补充协议是合同的组成部分。</w:t>
      </w:r>
      <w:r>
        <w:rPr>
          <w:rFonts w:hint="eastAsia" w:ascii="宋体" w:hAnsi="宋体" w:eastAsia="宋体" w:cs="宋体"/>
          <w:bCs/>
          <w:color w:val="000000"/>
          <w:sz w:val="24"/>
          <w:szCs w:val="24"/>
        </w:rPr>
      </w:r>
      <w:r/>
    </w:p>
    <w:p>
      <w:pPr>
        <w:pStyle w:val="988"/>
        <w:ind w:firstLine="240"/>
        <w:spacing w:line="360" w:lineRule="auto"/>
        <w:rPr>
          <w:rFonts w:hint="eastAsia" w:ascii="宋体" w:hAnsi="宋体" w:eastAsia="宋体" w:cs="宋体"/>
          <w:sz w:val="24"/>
          <w:szCs w:val="24"/>
        </w:rPr>
      </w:pPr>
      <w:r/>
      <w:bookmarkStart w:id="145" w:name="_Toc351203492"/>
      <w:r>
        <w:rPr>
          <w:rFonts w:hint="eastAsia" w:ascii="宋体" w:hAnsi="宋体" w:eastAsia="宋体" w:cs="宋体"/>
          <w:sz w:val="24"/>
          <w:szCs w:val="24"/>
        </w:rPr>
        <w:t xml:space="preserve">十二、合同生效</w:t>
      </w:r>
      <w:bookmarkEnd w:id="145"/>
      <w:r>
        <w:rPr>
          <w:rFonts w:hint="eastAsia" w:ascii="宋体" w:hAnsi="宋体" w:eastAsia="宋体" w:cs="宋体"/>
          <w:sz w:val="24"/>
          <w:szCs w:val="24"/>
        </w:rPr>
      </w:r>
      <w:r/>
    </w:p>
    <w:p>
      <w:pPr>
        <w:pStyle w:val="98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本合同自</w:t>
      </w:r>
      <w:r>
        <w:rPr>
          <w:rFonts w:hint="eastAsia" w:ascii="宋体" w:hAnsi="宋体" w:eastAsia="宋体" w:cs="宋体"/>
          <w:bCs/>
          <w:color w:val="000000"/>
          <w:sz w:val="24"/>
          <w:szCs w:val="24"/>
          <w:u w:val="single"/>
        </w:rPr>
        <w:t xml:space="preserve">双方签字盖章后   </w:t>
      </w:r>
      <w:r>
        <w:rPr>
          <w:rFonts w:hint="eastAsia" w:ascii="宋体" w:hAnsi="宋体" w:eastAsia="宋体" w:cs="宋体"/>
          <w:bCs/>
          <w:color w:val="000000"/>
          <w:sz w:val="24"/>
          <w:szCs w:val="24"/>
        </w:rPr>
        <w:t xml:space="preserve">生效。</w:t>
      </w:r>
      <w:r>
        <w:rPr>
          <w:rFonts w:hint="eastAsia" w:ascii="宋体" w:hAnsi="宋体" w:eastAsia="宋体" w:cs="宋体"/>
          <w:bCs/>
          <w:color w:val="000000"/>
          <w:sz w:val="24"/>
          <w:szCs w:val="24"/>
        </w:rPr>
      </w:r>
      <w:r/>
    </w:p>
    <w:p>
      <w:pPr>
        <w:pStyle w:val="988"/>
        <w:ind w:firstLine="240"/>
        <w:spacing w:line="360" w:lineRule="auto"/>
        <w:rPr>
          <w:rFonts w:hint="eastAsia" w:ascii="宋体" w:hAnsi="宋体" w:eastAsia="宋体" w:cs="宋体"/>
          <w:color w:val="000000"/>
          <w:sz w:val="24"/>
          <w:szCs w:val="24"/>
        </w:rPr>
      </w:pPr>
      <w:r/>
      <w:bookmarkStart w:id="146" w:name="_Toc351203493"/>
      <w:r>
        <w:rPr>
          <w:rFonts w:hint="eastAsia" w:ascii="宋体" w:hAnsi="宋体" w:eastAsia="宋体" w:cs="宋体"/>
          <w:color w:val="000000"/>
          <w:sz w:val="24"/>
          <w:szCs w:val="24"/>
        </w:rPr>
        <w:t xml:space="preserve">十三、合同份数</w:t>
      </w:r>
      <w:bookmarkEnd w:id="146"/>
      <w:r>
        <w:rPr>
          <w:rFonts w:hint="eastAsia" w:ascii="宋体" w:hAnsi="宋体" w:eastAsia="宋体" w:cs="宋体"/>
          <w:color w:val="000000"/>
          <w:sz w:val="24"/>
          <w:szCs w:val="24"/>
        </w:rPr>
      </w:r>
      <w:r/>
    </w:p>
    <w:p>
      <w:pPr>
        <w:pStyle w:val="988"/>
        <w:ind w:firstLine="480"/>
        <w:spacing w:after="10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本合同一式</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陆</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份，均具有同等法律效力，发包人执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叁</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份，承包人执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叁</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w:t>
      </w:r>
      <w:r>
        <w:rPr>
          <w:rFonts w:hint="eastAsia" w:ascii="宋体" w:hAnsi="宋体" w:eastAsia="宋体" w:cs="宋体"/>
          <w:bCs/>
          <w:color w:val="000000"/>
          <w:sz w:val="24"/>
          <w:szCs w:val="24"/>
        </w:rPr>
      </w:r>
      <w:r/>
    </w:p>
    <w:p>
      <w:pPr>
        <w:pStyle w:val="988"/>
        <w:ind w:firstLine="240"/>
        <w:spacing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  (公章)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承包人：  (公章)                                 </w:t>
      </w:r>
      <w:r>
        <w:rPr>
          <w:rFonts w:hint="eastAsia" w:ascii="宋体" w:hAnsi="宋体" w:eastAsia="宋体" w:cs="宋体"/>
          <w:color w:val="000000"/>
          <w:sz w:val="24"/>
          <w:szCs w:val="24"/>
        </w:rPr>
      </w:r>
      <w:r/>
    </w:p>
    <w:p>
      <w:pPr>
        <w:pStyle w:val="988"/>
        <w:ind w:firstLine="240"/>
        <w:spacing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法定代表人或其委托代理人：</w:t>
      </w:r>
      <w:r>
        <w:rPr>
          <w:rFonts w:hint="eastAsia" w:ascii="宋体" w:hAnsi="宋体" w:eastAsia="宋体" w:cs="宋体"/>
          <w:color w:val="000000"/>
          <w:sz w:val="24"/>
          <w:szCs w:val="24"/>
        </w:rPr>
      </w:r>
      <w:r/>
    </w:p>
    <w:p>
      <w:pPr>
        <w:pStyle w:val="988"/>
        <w:ind w:firstLine="240"/>
        <w:spacing w:after="100" w:line="320" w:lineRule="exact"/>
        <w:tabs>
          <w:tab w:val="left" w:pos="441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rPr>
      </w:r>
      <w:r/>
    </w:p>
    <w:p>
      <w:pPr>
        <w:pStyle w:val="988"/>
        <w:ind w:firstLine="240"/>
        <w:spacing w:after="100"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rPr>
      </w:r>
      <w:r/>
    </w:p>
    <w:p>
      <w:pPr>
        <w:pStyle w:val="988"/>
        <w:ind w:firstLine="240"/>
        <w:spacing w:after="100"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邮政编码：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rPr>
      </w:r>
      <w:r/>
    </w:p>
    <w:p>
      <w:pPr>
        <w:pStyle w:val="988"/>
        <w:ind w:firstLine="240"/>
        <w:spacing w:after="100"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rPr>
      </w:r>
      <w:r/>
    </w:p>
    <w:p>
      <w:pPr>
        <w:pStyle w:val="988"/>
        <w:ind w:firstLine="240"/>
        <w:spacing w:after="100"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委托代理人： </w:t>
      </w:r>
      <w:r>
        <w:rPr>
          <w:rFonts w:hint="eastAsia" w:ascii="宋体" w:hAnsi="宋体" w:eastAsia="宋体" w:cs="宋体"/>
          <w:color w:val="000000"/>
          <w:sz w:val="24"/>
          <w:szCs w:val="24"/>
        </w:rPr>
      </w:r>
      <w:r/>
    </w:p>
    <w:p>
      <w:pPr>
        <w:pStyle w:val="988"/>
        <w:ind w:firstLine="240"/>
        <w:spacing w:after="100"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rPr>
      </w:r>
      <w:r/>
    </w:p>
    <w:p>
      <w:pPr>
        <w:pStyle w:val="988"/>
        <w:ind w:firstLine="240"/>
        <w:spacing w:after="100"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传  真： </w:t>
      </w:r>
      <w:r>
        <w:rPr>
          <w:rFonts w:hint="eastAsia" w:ascii="宋体" w:hAnsi="宋体" w:eastAsia="宋体" w:cs="宋体"/>
          <w:color w:val="000000"/>
          <w:sz w:val="24"/>
          <w:szCs w:val="24"/>
        </w:rPr>
      </w:r>
      <w:r/>
    </w:p>
    <w:p>
      <w:pPr>
        <w:pStyle w:val="988"/>
        <w:ind w:firstLine="240"/>
        <w:spacing w:after="100"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rPr>
      </w:r>
      <w:r/>
    </w:p>
    <w:p>
      <w:pPr>
        <w:pStyle w:val="988"/>
        <w:ind w:firstLine="240"/>
        <w:spacing w:after="100" w:line="3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开户银行：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r>
      <w:r/>
    </w:p>
    <w:p>
      <w:pPr>
        <w:pStyle w:val="988"/>
        <w:ind w:firstLine="240"/>
        <w:spacing w:after="100" w:line="320" w:lineRule="exact"/>
        <w:rPr>
          <w:rFonts w:eastAsia="仿宋_GB2312"/>
          <w:color w:val="000000"/>
          <w:sz w:val="30"/>
          <w:szCs w:val="30"/>
        </w:rPr>
      </w:pPr>
      <w:r>
        <w:rPr>
          <w:rFonts w:hint="eastAsia" w:ascii="宋体" w:hAnsi="宋体" w:eastAsia="宋体" w:cs="宋体"/>
          <w:color w:val="000000"/>
          <w:sz w:val="24"/>
          <w:szCs w:val="24"/>
        </w:rPr>
        <w:t xml:space="preserve">账  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账  号：</w:t>
      </w:r>
      <w:r>
        <w:rPr>
          <w:rFonts w:eastAsia="仿宋_GB2312"/>
          <w:color w:val="000000"/>
          <w:sz w:val="30"/>
          <w:szCs w:val="30"/>
        </w:rPr>
      </w:r>
      <w:r/>
    </w:p>
    <w:p>
      <w:pPr>
        <w:pStyle w:val="1213"/>
        <w:ind w:left="250" w:right="720"/>
        <w:rPr>
          <w:rFonts w:ascii="宋体"/>
          <w:b/>
          <w:sz w:val="21"/>
        </w:rPr>
        <w:sectPr>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ascii="宋体"/>
          <w:b/>
          <w:sz w:val="21"/>
        </w:rPr>
      </w:r>
      <w:r/>
    </w:p>
    <w:p>
      <w:pPr>
        <w:pStyle w:val="988"/>
        <w:jc w:val="center"/>
        <w:spacing w:before="340" w:after="320" w:line="576" w:lineRule="auto"/>
        <w:rPr>
          <w:rFonts w:hint="eastAsia"/>
          <w:b/>
          <w:sz w:val="32"/>
          <w:szCs w:val="32"/>
        </w:rPr>
      </w:pPr>
      <w:r/>
      <w:bookmarkStart w:id="147" w:name="_Toc351203494"/>
      <w:r/>
      <w:bookmarkStart w:id="148" w:name="_Toc337558727"/>
      <w:r>
        <w:rPr>
          <w:b/>
          <w:sz w:val="24"/>
          <w:szCs w:val="24"/>
        </w:rPr>
        <w:t xml:space="preserve">第二部分 通用合同条款</w:t>
      </w:r>
      <w:bookmarkEnd w:id="147"/>
      <w:r>
        <w:rPr>
          <w:rFonts w:hint="eastAsia"/>
          <w:b/>
          <w:sz w:val="32"/>
          <w:szCs w:val="32"/>
        </w:rPr>
      </w:r>
      <w:r/>
    </w:p>
    <w:p>
      <w:pPr>
        <w:pStyle w:val="992"/>
        <w:spacing w:before="120" w:after="120" w:line="240" w:lineRule="auto"/>
        <w:rPr>
          <w:rFonts w:hint="eastAsia" w:ascii="宋体" w:hAnsi="宋体" w:eastAsia="宋体" w:cs="宋体"/>
          <w:b w:val="0"/>
          <w:sz w:val="24"/>
          <w:szCs w:val="24"/>
        </w:rPr>
      </w:pPr>
      <w:r/>
      <w:bookmarkStart w:id="149" w:name="_Toc351203495"/>
      <w:r>
        <w:rPr>
          <w:rFonts w:hint="eastAsia" w:ascii="宋体" w:hAnsi="宋体" w:eastAsia="宋体" w:cs="宋体"/>
          <w:b w:val="0"/>
          <w:sz w:val="24"/>
          <w:szCs w:val="24"/>
        </w:rPr>
        <w:t xml:space="preserve">1.</w:t>
      </w:r>
      <w:bookmarkStart w:id="150" w:name="_Toc303538972"/>
      <w:r/>
      <w:bookmarkEnd w:id="150"/>
      <w:r/>
      <w:bookmarkStart w:id="151" w:name="_Toc303538973"/>
      <w:r/>
      <w:bookmarkEnd w:id="151"/>
      <w:r/>
      <w:bookmarkStart w:id="152" w:name="_Toc303538975"/>
      <w:r/>
      <w:bookmarkEnd w:id="152"/>
      <w:r/>
      <w:bookmarkStart w:id="153" w:name="_Toc303538976"/>
      <w:r/>
      <w:bookmarkEnd w:id="153"/>
      <w:r/>
      <w:bookmarkStart w:id="154" w:name="_Toc303538974"/>
      <w:r/>
      <w:bookmarkEnd w:id="154"/>
      <w:r/>
      <w:bookmarkStart w:id="155" w:name="_Toc296503027"/>
      <w:r/>
      <w:bookmarkStart w:id="156" w:name="_Toc296346528"/>
      <w:r>
        <w:rPr>
          <w:rFonts w:hint="eastAsia" w:ascii="宋体" w:hAnsi="宋体" w:eastAsia="宋体" w:cs="宋体"/>
          <w:b w:val="0"/>
          <w:sz w:val="24"/>
          <w:szCs w:val="24"/>
        </w:rPr>
        <w:t xml:space="preserve"> 一般约定</w:t>
      </w:r>
      <w:bookmarkEnd w:id="149"/>
      <w:r/>
      <w:bookmarkEnd w:id="155"/>
      <w:r/>
      <w:bookmarkEnd w:id="156"/>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Start w:id="157" w:name="_Toc296503028"/>
      <w:r/>
      <w:bookmarkStart w:id="158" w:name="_Toc337558728"/>
      <w:r/>
      <w:bookmarkStart w:id="159" w:name="_Toc296346529"/>
      <w:r/>
      <w:bookmarkStart w:id="160" w:name="_Toc351203496"/>
      <w:r>
        <w:rPr>
          <w:rFonts w:hint="eastAsia" w:ascii="宋体" w:hAnsi="宋体" w:eastAsia="宋体" w:cs="宋体"/>
          <w:b w:val="0"/>
          <w:sz w:val="24"/>
          <w:szCs w:val="24"/>
        </w:rPr>
        <w:t xml:space="preserve">1.1词语定义</w:t>
      </w:r>
      <w:bookmarkEnd w:id="157"/>
      <w:r/>
      <w:bookmarkEnd w:id="158"/>
      <w:r/>
      <w:bookmarkEnd w:id="159"/>
      <w:r>
        <w:rPr>
          <w:rFonts w:hint="eastAsia" w:ascii="宋体" w:hAnsi="宋体" w:eastAsia="宋体" w:cs="宋体"/>
          <w:b w:val="0"/>
          <w:sz w:val="24"/>
          <w:szCs w:val="24"/>
        </w:rPr>
        <w:t xml:space="preserve">与解释</w:t>
      </w:r>
      <w:bookmarkEnd w:id="160"/>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合同协议书、通用合同条款、专用合同条款中的下列词语具有本款所赋予的含义：</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 合同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sz w:val="24"/>
          <w:szCs w:val="24"/>
        </w:rPr>
        <w:t xml:space="preserve">及其附件</w:t>
      </w:r>
      <w:r>
        <w:rPr>
          <w:rFonts w:hint="eastAsia" w:ascii="宋体" w:hAnsi="宋体" w:eastAsia="宋体" w:cs="宋体"/>
          <w:sz w:val="24"/>
          <w:szCs w:val="24"/>
        </w:rPr>
        <w:t xml:space="preserve">、通用合同条款、技术标准和要求、图纸、已标价工程量清单或预算书以及其他合同文件。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1.1.1.2 合同协议书：是指构成合同的由发包人和承包人共同签署的称为“合同协议书”的书面文件。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1.1.1.3 中标通知书：是指构成合同的由发包人通知承包人中标的书面文件。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1.1.1.4 投标函：是指构成合同的由承包人填写并签署的用于投标的称为“投标函”的文件。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1.1.1.5 投标函附录：是指构成合同的附在投标函后的称为“投标函附录”的文件。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1.1.1.6 技术标准和要求：是指构成合同的施工应当遵守的或指导施工的国家、行业或地方的技术标准和要求，以及合同约定的技术标准和要求。</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1.1.1.8 已标价工程量清单：是指构成合同的由承包人按照规定的格式和要求填写并标明价格的工程量清单，包括说明和表格。</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1.1.1.9 预算书：是指构成合同的由承包人按照发包人规定的格式和要求编制的工程预算文件。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1.1.1.10 其他合同文件：是指经合同当事人约定的与工程施工有关的具有合同约束力的文件或书面协议。合同当事人可以在专用合同条款中进行约定。</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1.1.2 合同当事人及其他相关方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1.1.2.1 合同当事人：是指发包人和（或）承包人。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1.1.2.2 发包人：是指与承包人签订合同协议书的当事人及取得该当事人资格的合法继承人。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1.1.2.3 承包人：是指与发包人签订合同协议书的，具有相应工程施工承包资质的当事人及取得该当事人资格的合法继承人。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1.1.2.4 监理人：是指在专用合同条款中指明的，受发包人委托按照法律规定进行工程监督管理的法人或其他组织。</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1.1.2.5 设计人：是指在专用合同条款中指明的，受发包人委托负责工程设计并具备相应工程设计资质的法人或其他组织。</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1.1.2.6 分包人：</w:t>
      </w:r>
      <w:bookmarkStart w:id="161" w:name="#go5"/>
      <w:r/>
      <w:bookmarkEnd w:id="161"/>
      <w:r>
        <w:rPr>
          <w:rFonts w:hint="eastAsia" w:ascii="宋体" w:hAnsi="宋体" w:eastAsia="宋体" w:cs="宋体"/>
          <w:sz w:val="24"/>
          <w:szCs w:val="24"/>
        </w:rPr>
        <w:t xml:space="preserve">是指按照法律规定和合同约定，分包部分工程或工作，并与承包人签订分包合同的具有相应资质的法人。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1.1.2.7 发包人代表：是指由发包人任命并派驻施工现场在发包人授权范围内行使发包人权利的人。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1.1.2.8 项目负责人：是指由承包人任命并派驻施工现场，在承包人授权范围内负责合同履行，且按照法律规定具有相应资格的项目负责人。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1.1.2.9 总监理工程师：是指由监理人任命并派驻施工现场进行工程监理的总负责人。</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1.1.3 工程和设备</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1.1.3.1 工程：是指与合同协议书中工程承包范围对应的永久工程和（或）临时工程。</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1.1.3.2 永久工程：是指按合同约定建造并移交给发包人的工程，包括工程设备。</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1.1.3.3 临时工程：是指为完成合同约定的永久工程所修建的各类临时性工程，不包括施工设备。</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1.1.3.4 单位工程：是指在合同协议书中指明的，具备独立施工条件并能形成独立使用功能的永久工程。</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1.1.3.5 工程设备：是指构成永久工程的机电设备、金属结构设备、仪器及其他类似的设备和装置。</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1.1.3.6 施工设备：是指为完成合同约定的各项工作所需的设备、器具和其他物品，但不包括工程设备、临时工程和材料。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1.1.3.7 施工现场：是指用于工程施工的场所，以及在专用合同条款中指明作为施工场所组成部分的其他场所，包括永久占地和临时占地。</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1.1.3.8临时设施：是指为完成合同约定的各项工作所服务的临时性生产和生活设施。</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1.1.3.9 永久占地：是指专用合同条款中指明为实施工程需永久占用的土地。</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1.1.3.10 临时占地：是指专用合同条款中指明为实施工程需要临时占用的土地。</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1.1.4 日期和期限</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1.1.4.2 竣工日期：包括计划竣工日期和实际竣工日期。计划竣工日期是指合同协议书约定的竣工日期；实际竣工日期按照第13.2.3项〔竣工日期〕的约定确定。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1.1.4.3 工期：是指在合同协议书约定的承包人完成工程所需的期限，包括按照合同约定所作的期限变更。</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1.1.4.4 缺陷责任期：是指承包人按照合同约定承担缺陷修复义务，且发包人预留质量保证金（已缴纳履约保证金的除外）的期限，自工程实际竣工日期起计算。</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1.1.4.5 保修期：是指承包人按照合同约定对工程承担保修责任的期限，从工程竣工验收合格之日起计算。</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1.1.4.6 基准日期：招标发包的工程以投标截止日前28天的日期为基准日期，直接发包的工程以合同签订日前28天的日期为基准日期。</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1.1.4.7 天：除特别指明外，均指日历天。合同中按天计算时间的，开始当天不计入，从次日开始计算，期限最后一天的截止时间为当天24:00时。</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1.1.5 合同价格和费用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1.1.5.1 签约合同价：是指发包人和承包人在合同协议书中确定的总金额，包括安全文明施工费、暂估价及暂列金额等。</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1.1.5.3 费用：是指为履行合同所发生的或将要发生的所有必需的开支，包括管理费和应分摊的其他费用，但不包括利润。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1.1.5.4 暂估价：是指发包人在工程量清单或预算书中提供的用于支付必然发生但暂时不能确定价格的材料、工程设备的单价、专业工程以及服务工作的金额。</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1.1.5.6 计日工：是指合同履行过程中，承包人完成发包人提出的零星工作或需要采用计日工计价的变更工作时，按合同中约定的单价计价的一种方式。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1.1.5.7 质量保证金</w:t>
      </w:r>
      <w:bookmarkStart w:id="162" w:name="#go2"/>
      <w:r/>
      <w:bookmarkEnd w:id="162"/>
      <w:r>
        <w:rPr>
          <w:rFonts w:hint="eastAsia" w:ascii="宋体" w:hAnsi="宋体" w:eastAsia="宋体" w:cs="宋体"/>
          <w:sz w:val="24"/>
          <w:szCs w:val="24"/>
        </w:rPr>
        <w:t xml:space="preserve">：是指按照第15.3款〔质量保证金〕约定承包人用于保证其在缺陷责任期内履行缺陷修补义务的担保。</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1.1.5.8 总价项目：是指在现行国家、行业以及地方的计量规则中无工程量计算规则，在已标价工程量清单或预算书中以总价或以费率形式计算的项目。</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1.1.6 其他</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1.1.6.1 书面形式：是指合同文件、信函、电报、传真等可以有形地表现所载内容的形式。</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163" w:name="_Toc296503029"/>
      <w:r/>
      <w:bookmarkStart w:id="164" w:name="_Toc337558729"/>
      <w:r/>
      <w:bookmarkStart w:id="165" w:name="_Toc351203497"/>
      <w:r/>
      <w:bookmarkStart w:id="166" w:name="_Toc296346530"/>
      <w:r>
        <w:rPr>
          <w:rFonts w:hint="eastAsia" w:ascii="宋体" w:hAnsi="宋体" w:eastAsia="宋体" w:cs="宋体"/>
          <w:b w:val="0"/>
          <w:sz w:val="24"/>
          <w:szCs w:val="24"/>
        </w:rPr>
        <w:t xml:space="preserve">1.2语言文字</w:t>
      </w:r>
      <w:bookmarkEnd w:id="163"/>
      <w:r/>
      <w:bookmarkEnd w:id="164"/>
      <w:r/>
      <w:bookmarkEnd w:id="165"/>
      <w:r/>
      <w:bookmarkEnd w:id="166"/>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合同以中国的汉语简体文字编写、解释和说明。合同当事人在专用合同条款中约定使用两种以上语言时，汉语为优先解释和说明合同的语言。</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167" w:name="_Toc296503030"/>
      <w:r/>
      <w:bookmarkStart w:id="168" w:name="_Toc296346531"/>
      <w:r/>
      <w:bookmarkStart w:id="169" w:name="_Toc351203498"/>
      <w:r/>
      <w:bookmarkStart w:id="170" w:name="_Toc337558730"/>
      <w:r>
        <w:rPr>
          <w:rFonts w:hint="eastAsia" w:ascii="宋体" w:hAnsi="宋体" w:eastAsia="宋体" w:cs="宋体"/>
          <w:b w:val="0"/>
          <w:sz w:val="24"/>
          <w:szCs w:val="24"/>
        </w:rPr>
        <w:t xml:space="preserve">1.3法律</w:t>
      </w:r>
      <w:bookmarkEnd w:id="167"/>
      <w:r/>
      <w:bookmarkEnd w:id="168"/>
      <w:r/>
      <w:bookmarkEnd w:id="169"/>
      <w:r/>
      <w:bookmarkEnd w:id="170"/>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合同所称法律是指中华人民共和国法律、行政法规、部门规章，以及工程所在地的地方性法规、自治条例、单行条例和地方政府规章等。</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合同当事人可以在专用合同条款中约定合同适用的其他规范性文件。</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171" w:name="_Toc351203499"/>
      <w:r>
        <w:rPr>
          <w:rFonts w:hint="eastAsia" w:ascii="宋体" w:hAnsi="宋体" w:eastAsia="宋体" w:cs="宋体"/>
          <w:b w:val="0"/>
          <w:sz w:val="24"/>
          <w:szCs w:val="24"/>
        </w:rPr>
        <w:t xml:space="preserve">1.4 标准和规范</w:t>
      </w:r>
      <w:bookmarkEnd w:id="171"/>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1.4.1 适用于工程的国家标准、行业标准、工程所在地的地方性标准，以及相应的规范、规程等，合同当事人有特别要求的，应在专用合同条款中约定。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1.4.2 发包人要求使用国外标准、规范的，发包人负责提供原文版本和中文译本，并在专用合同条款中约定提供标准规范的名称、份数和时间。</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172" w:name="_Toc351203500"/>
      <w:r>
        <w:rPr>
          <w:rFonts w:hint="eastAsia" w:ascii="宋体" w:hAnsi="宋体" w:eastAsia="宋体" w:cs="宋体"/>
          <w:b w:val="0"/>
          <w:sz w:val="24"/>
          <w:szCs w:val="24"/>
        </w:rPr>
        <w:t xml:space="preserve">1</w:t>
      </w:r>
      <w:bookmarkStart w:id="173" w:name="_Toc337558731"/>
      <w:r/>
      <w:bookmarkStart w:id="174" w:name="_Toc296346532"/>
      <w:r/>
      <w:bookmarkStart w:id="175" w:name="_Toc296503031"/>
      <w:r>
        <w:rPr>
          <w:rFonts w:hint="eastAsia" w:ascii="宋体" w:hAnsi="宋体" w:eastAsia="宋体" w:cs="宋体"/>
          <w:b w:val="0"/>
          <w:sz w:val="24"/>
          <w:szCs w:val="24"/>
        </w:rPr>
        <w:t xml:space="preserve">.5 合同文件的优先顺序</w:t>
      </w:r>
      <w:bookmarkEnd w:id="172"/>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173"/>
      <w:r/>
      <w:bookmarkEnd w:id="174"/>
      <w:r/>
      <w:bookmarkEnd w:id="175"/>
      <w:r>
        <w:rPr>
          <w:rFonts w:hint="eastAsia" w:ascii="宋体" w:hAnsi="宋体" w:eastAsia="宋体" w:cs="宋体"/>
          <w:sz w:val="24"/>
          <w:szCs w:val="24"/>
        </w:rPr>
        <w:t xml:space="preserve">组成合同的各项文件应互相解释，互为说明。除专用合同条款另有约定外，解释合同文件的优先顺序如下：</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（1）合同协议书；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（2）中标通知书（如果有）；</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（3）投标函及其附录（如果有）；</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（4）专用合同条款及其附件；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（5）通用合同条款；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（6）技术标准和要求；</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（7）图纸；</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（8）已标价工程量清单或预算书；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（9）其他合同文件。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上述各项合同文件包括合同当事人就该项合同文件所作出的补充和修改，属于同一类内容的文件，应以最新签署的为准。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在合同订立及履行过程中形成的与合同有关的文件均构成合同文件组成部分，并根据其性质确定优先解释顺序。</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176" w:name="_Toc351203501"/>
      <w:r>
        <w:rPr>
          <w:rFonts w:hint="eastAsia" w:ascii="宋体" w:hAnsi="宋体" w:eastAsia="宋体" w:cs="宋体"/>
          <w:b w:val="0"/>
          <w:sz w:val="24"/>
          <w:szCs w:val="24"/>
        </w:rPr>
        <w:t xml:space="preserve">1</w:t>
      </w:r>
      <w:bookmarkStart w:id="177" w:name="_Toc296503032"/>
      <w:r/>
      <w:bookmarkStart w:id="178" w:name="_Toc337558732"/>
      <w:r/>
      <w:bookmarkStart w:id="179" w:name="_Toc296346533"/>
      <w:r>
        <w:rPr>
          <w:rFonts w:hint="eastAsia" w:ascii="宋体" w:hAnsi="宋体" w:eastAsia="宋体" w:cs="宋体"/>
          <w:b w:val="0"/>
          <w:sz w:val="24"/>
          <w:szCs w:val="24"/>
        </w:rPr>
        <w:t xml:space="preserve">.6图纸和承包人文件</w:t>
      </w:r>
      <w:bookmarkEnd w:id="176"/>
      <w:r>
        <w:rPr>
          <w:rFonts w:hint="eastAsia" w:ascii="宋体" w:hAnsi="宋体" w:eastAsia="宋体" w:cs="宋体"/>
          <w:b w:val="0"/>
          <w:sz w:val="24"/>
          <w:szCs w:val="24"/>
        </w:rPr>
      </w:r>
      <w:r/>
    </w:p>
    <w:p>
      <w:pPr>
        <w:pStyle w:val="988"/>
        <w:jc w:val="left"/>
        <w:spacing w:line="240" w:lineRule="auto"/>
        <w:rPr>
          <w:rFonts w:hint="eastAsia" w:ascii="宋体" w:hAnsi="宋体" w:eastAsia="宋体" w:cs="宋体"/>
          <w:sz w:val="24"/>
          <w:szCs w:val="24"/>
        </w:rPr>
      </w:pPr>
      <w:r/>
      <w:bookmarkEnd w:id="177"/>
      <w:r/>
      <w:bookmarkEnd w:id="178"/>
      <w:r/>
      <w:bookmarkEnd w:id="179"/>
      <w:r>
        <w:rPr>
          <w:rFonts w:hint="eastAsia" w:ascii="宋体" w:hAnsi="宋体" w:eastAsia="宋体" w:cs="宋体"/>
          <w:sz w:val="24"/>
          <w:szCs w:val="24"/>
        </w:rPr>
        <w:t xml:space="preserve">1.6.1 图纸的提供和交底</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因发包人未按合同约定提供图纸导致承包人费用增加和（或）工期延误的，按照第7.5.1项〔因发包人原因导致工期延误〕约定办理。</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1.6.2 图纸的错误</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1.6.3 图纸的修改和补充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1.6.4 承包人文件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承包人应按照专用合同条款的约定提供应当由其编制的与工程施工有关的文件，并按照专用合同条款约定的期限、数量和形式提交监理人，并由监理人报送发包人。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1.6.5 图纸和承包人文件的保管</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除专用合同条款另有约定外，承包人应在施工现场另外保存一套完整的图纸和承包人文件，供发包人、监理人及有关人员进行工程检查时使用。</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180" w:name="_Toc351203502"/>
      <w:r>
        <w:rPr>
          <w:rFonts w:hint="eastAsia" w:ascii="宋体" w:hAnsi="宋体" w:eastAsia="宋体" w:cs="宋体"/>
          <w:b w:val="0"/>
          <w:sz w:val="24"/>
          <w:szCs w:val="24"/>
        </w:rPr>
        <w:t xml:space="preserve">1</w:t>
      </w:r>
      <w:bookmarkStart w:id="181" w:name="_Toc337558733"/>
      <w:r/>
      <w:bookmarkStart w:id="182" w:name="_Toc296503033"/>
      <w:r/>
      <w:bookmarkStart w:id="183" w:name="_Toc296346534"/>
      <w:r>
        <w:rPr>
          <w:rFonts w:hint="eastAsia" w:ascii="宋体" w:hAnsi="宋体" w:eastAsia="宋体" w:cs="宋体"/>
          <w:b w:val="0"/>
          <w:sz w:val="24"/>
          <w:szCs w:val="24"/>
        </w:rPr>
        <w:t xml:space="preserve">.7联络</w:t>
      </w:r>
      <w:bookmarkEnd w:id="180"/>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181"/>
      <w:r/>
      <w:bookmarkEnd w:id="182"/>
      <w:r/>
      <w:bookmarkEnd w:id="183"/>
      <w:r>
        <w:rPr>
          <w:rFonts w:hint="eastAsia" w:ascii="宋体" w:hAnsi="宋体" w:eastAsia="宋体" w:cs="宋体"/>
          <w:sz w:val="24"/>
          <w:szCs w:val="24"/>
        </w:rPr>
        <w:t xml:space="preserve">1.7.1 与合同有关的通知、批准、证明、证书、指示、指令、要求、请求、同意、意见、确定和决定等，均应采用书面形式，并应在合同约定的期限内送达接收人和送达地点。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1.7.2 发包人和承包人应在专用合同条款中约定各自的送达接收人和送达地点。任何一方合同当事人指定的接收人或送达地点发生变动的，应提前3天以书面形式通知对方。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1.7.3 发包人和承包人应当及时签收另一方送达至送达地点和指定接收人的来往信函。拒不签收的，由此增加的费用和（或）延误的工期由拒绝接收一方承担。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184" w:name="_Toc351203503"/>
      <w:r>
        <w:rPr>
          <w:rFonts w:hint="eastAsia" w:ascii="宋体" w:hAnsi="宋体" w:eastAsia="宋体" w:cs="宋体"/>
          <w:b w:val="0"/>
          <w:sz w:val="24"/>
          <w:szCs w:val="24"/>
        </w:rPr>
        <w:t xml:space="preserve">1</w:t>
      </w:r>
      <w:bookmarkStart w:id="185" w:name="_Toc337558734"/>
      <w:r/>
      <w:bookmarkStart w:id="186" w:name="_Toc296346536"/>
      <w:r/>
      <w:bookmarkStart w:id="187" w:name="_Toc296503035"/>
      <w:r>
        <w:rPr>
          <w:rFonts w:hint="eastAsia" w:ascii="宋体" w:hAnsi="宋体" w:eastAsia="宋体" w:cs="宋体"/>
          <w:b w:val="0"/>
          <w:sz w:val="24"/>
          <w:szCs w:val="24"/>
        </w:rPr>
        <w:t xml:space="preserve">.8严禁贿赂</w:t>
      </w:r>
      <w:bookmarkEnd w:id="184"/>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185"/>
      <w:r/>
      <w:bookmarkEnd w:id="186"/>
      <w:r/>
      <w:bookmarkEnd w:id="187"/>
      <w:r>
        <w:rPr>
          <w:rFonts w:hint="eastAsia" w:ascii="宋体" w:hAnsi="宋体" w:eastAsia="宋体" w:cs="宋体"/>
          <w:sz w:val="24"/>
          <w:szCs w:val="24"/>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188" w:name="_Toc351203504"/>
      <w:r>
        <w:rPr>
          <w:rFonts w:hint="eastAsia" w:ascii="宋体" w:hAnsi="宋体" w:eastAsia="宋体" w:cs="宋体"/>
          <w:b w:val="0"/>
          <w:sz w:val="24"/>
          <w:szCs w:val="24"/>
        </w:rPr>
        <w:t xml:space="preserve">1</w:t>
      </w:r>
      <w:bookmarkStart w:id="189" w:name="_Toc296346537"/>
      <w:r/>
      <w:bookmarkStart w:id="190" w:name="_Toc337558735"/>
      <w:r/>
      <w:bookmarkStart w:id="191" w:name="_Toc296503036"/>
      <w:r>
        <w:rPr>
          <w:rFonts w:hint="eastAsia" w:ascii="宋体" w:hAnsi="宋体" w:eastAsia="宋体" w:cs="宋体"/>
          <w:b w:val="0"/>
          <w:sz w:val="24"/>
          <w:szCs w:val="24"/>
        </w:rPr>
        <w:t xml:space="preserve">.9化石、文物</w:t>
      </w:r>
      <w:bookmarkEnd w:id="18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189"/>
      <w:r/>
      <w:bookmarkEnd w:id="190"/>
      <w:r/>
      <w:bookmarkEnd w:id="191"/>
      <w:r>
        <w:rPr>
          <w:rFonts w:hint="eastAsia" w:ascii="宋体" w:hAnsi="宋体" w:eastAsia="宋体" w:cs="宋体"/>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发包人、监理人和承包人应按有关政府行政管理部门要求采取妥善的保护措施，由此增加的费用和（或）延误的工期由发包人承担。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承包人发现文物后不及时报告或隐瞒不报，致使文物丢失或损坏的，应赔偿损失，并承担相应的法律责任。</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192" w:name="_Toc351203505"/>
      <w:r>
        <w:rPr>
          <w:rFonts w:hint="eastAsia" w:ascii="宋体" w:hAnsi="宋体" w:eastAsia="宋体" w:cs="宋体"/>
          <w:b w:val="0"/>
          <w:sz w:val="24"/>
          <w:szCs w:val="24"/>
        </w:rPr>
        <w:t xml:space="preserve">1</w:t>
      </w:r>
      <w:bookmarkStart w:id="193" w:name="_Toc337558736"/>
      <w:r>
        <w:rPr>
          <w:rFonts w:hint="eastAsia" w:ascii="宋体" w:hAnsi="宋体" w:eastAsia="宋体" w:cs="宋体"/>
          <w:b w:val="0"/>
          <w:sz w:val="24"/>
          <w:szCs w:val="24"/>
        </w:rPr>
        <w:t xml:space="preserve">.10交通运输</w:t>
      </w:r>
      <w:bookmarkEnd w:id="192"/>
      <w:r>
        <w:rPr>
          <w:rFonts w:hint="eastAsia" w:ascii="宋体" w:hAnsi="宋体" w:eastAsia="宋体" w:cs="宋体"/>
          <w:b w:val="0"/>
          <w:sz w:val="24"/>
          <w:szCs w:val="24"/>
        </w:rPr>
      </w:r>
      <w:r/>
    </w:p>
    <w:p>
      <w:pPr>
        <w:pStyle w:val="988"/>
        <w:jc w:val="left"/>
        <w:spacing w:line="240" w:lineRule="auto"/>
        <w:rPr>
          <w:rFonts w:hint="eastAsia" w:ascii="宋体" w:hAnsi="宋体" w:eastAsia="宋体" w:cs="宋体"/>
          <w:sz w:val="24"/>
          <w:szCs w:val="24"/>
        </w:rPr>
      </w:pPr>
      <w:r/>
      <w:bookmarkEnd w:id="193"/>
      <w:r>
        <w:rPr>
          <w:rFonts w:hint="eastAsia" w:ascii="宋体" w:hAnsi="宋体" w:eastAsia="宋体" w:cs="宋体"/>
          <w:sz w:val="24"/>
          <w:szCs w:val="24"/>
        </w:rPr>
        <w:t xml:space="preserve">1.10.1 出入现场的权利</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1.10.2 场外交通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1.10.3场内交通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场外交通和场内交通的边界由合同当事人在专用合同条款中约定。</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1.10.4 超大件和超重件的运输</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1.10.5 道路和桥梁的损坏责任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因承包人运输造成施工场地内外公共道路和桥梁损坏的，由承包人承担修复损坏的全部费用和可能引起的赔偿。</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1.10.6 水路和航空运输</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本款前述各项的内容适用于水路运输和航空运输，其中“道路”一词的涵义包括河道、航线、船闸、机场、码头、堤防以及水路或航空运输中其他相似结构物；“车辆”一词的涵义包括船舶和飞机等。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194" w:name="_Toc351203506"/>
      <w:r>
        <w:rPr>
          <w:rFonts w:hint="eastAsia" w:ascii="宋体" w:hAnsi="宋体" w:eastAsia="宋体" w:cs="宋体"/>
          <w:b w:val="0"/>
          <w:sz w:val="24"/>
          <w:szCs w:val="24"/>
        </w:rPr>
        <w:t xml:space="preserve">1</w:t>
      </w:r>
      <w:bookmarkStart w:id="195" w:name="_Toc337558737"/>
      <w:r/>
      <w:bookmarkStart w:id="196" w:name="_Toc296503037"/>
      <w:r/>
      <w:bookmarkStart w:id="197" w:name="_Toc296346538"/>
      <w:r>
        <w:rPr>
          <w:rFonts w:hint="eastAsia" w:ascii="宋体" w:hAnsi="宋体" w:eastAsia="宋体" w:cs="宋体"/>
          <w:b w:val="0"/>
          <w:sz w:val="24"/>
          <w:szCs w:val="24"/>
        </w:rPr>
        <w:t xml:space="preserve">.11知识产权</w:t>
      </w:r>
      <w:bookmarkEnd w:id="194"/>
      <w:r>
        <w:rPr>
          <w:rFonts w:hint="eastAsia" w:ascii="宋体" w:hAnsi="宋体" w:eastAsia="宋体" w:cs="宋体"/>
          <w:b w:val="0"/>
          <w:sz w:val="24"/>
          <w:szCs w:val="24"/>
        </w:rPr>
        <w:t xml:space="preserve"> </w:t>
      </w:r>
      <w:bookmarkEnd w:id="195"/>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196"/>
      <w:r/>
      <w:bookmarkEnd w:id="197"/>
      <w:r>
        <w:rPr>
          <w:rFonts w:hint="eastAsia" w:ascii="宋体" w:hAnsi="宋体" w:eastAsia="宋体" w:cs="宋体"/>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1.11.4 除专用合同条款另有约定外，承包人在合同签订前和签订时已确定采用的专利、专有技术、技术秘密的使用费已包含在签约合同价中。</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198" w:name="_Toc351203507"/>
      <w:r>
        <w:rPr>
          <w:rFonts w:hint="eastAsia" w:ascii="宋体" w:hAnsi="宋体" w:eastAsia="宋体" w:cs="宋体"/>
          <w:b w:val="0"/>
          <w:sz w:val="24"/>
          <w:szCs w:val="24"/>
        </w:rPr>
        <w:t xml:space="preserve">1</w:t>
      </w:r>
      <w:bookmarkStart w:id="199" w:name="_Toc337558738"/>
      <w:r>
        <w:rPr>
          <w:rFonts w:hint="eastAsia" w:ascii="宋体" w:hAnsi="宋体" w:eastAsia="宋体" w:cs="宋体"/>
          <w:b w:val="0"/>
          <w:sz w:val="24"/>
          <w:szCs w:val="24"/>
        </w:rPr>
        <w:t xml:space="preserve">.12保密</w:t>
      </w:r>
      <w:bookmarkEnd w:id="19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199"/>
      <w:r>
        <w:rPr>
          <w:rFonts w:hint="eastAsia" w:ascii="宋体" w:hAnsi="宋体" w:eastAsia="宋体" w:cs="宋体"/>
          <w:sz w:val="24"/>
          <w:szCs w:val="24"/>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00" w:name="_Toc351203508"/>
      <w:r>
        <w:rPr>
          <w:rFonts w:hint="eastAsia" w:ascii="宋体" w:hAnsi="宋体" w:eastAsia="宋体" w:cs="宋体"/>
          <w:b w:val="0"/>
          <w:sz w:val="24"/>
          <w:szCs w:val="24"/>
        </w:rPr>
        <w:t xml:space="preserve">1.13工程量清单错误的修正</w:t>
      </w:r>
      <w:bookmarkEnd w:id="200"/>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除专用合同条款另有约定外，发包人提供的工程量清单，应被认为是准确的和完整的。出现下列情形之一时，发包人应予以修正，并相应调整合同价格：</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（1）工程量清单存在缺项、漏项的；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（2）工程量清单偏差超出专用合同条款约定的工程量偏差范围的；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（3）未按照国家现行计量规范强制性规定计量的。</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201" w:name="_Toc351203509"/>
      <w:r>
        <w:rPr>
          <w:rFonts w:hint="eastAsia" w:ascii="宋体" w:hAnsi="宋体" w:eastAsia="宋体" w:cs="宋体"/>
          <w:b w:val="0"/>
          <w:sz w:val="24"/>
          <w:szCs w:val="24"/>
        </w:rPr>
        <w:t xml:space="preserve">2</w:t>
      </w:r>
      <w:bookmarkStart w:id="202" w:name="_Toc296346539"/>
      <w:r/>
      <w:bookmarkStart w:id="203" w:name="_Toc296503038"/>
      <w:r/>
      <w:bookmarkStart w:id="204" w:name="_Toc337558739"/>
      <w:r/>
      <w:bookmarkStart w:id="205" w:name="OLE_LINK2"/>
      <w:r/>
      <w:bookmarkStart w:id="206" w:name="OLE_LINK1"/>
      <w:r>
        <w:rPr>
          <w:rFonts w:hint="eastAsia" w:ascii="宋体" w:hAnsi="宋体" w:eastAsia="宋体" w:cs="宋体"/>
          <w:b w:val="0"/>
          <w:sz w:val="24"/>
          <w:szCs w:val="24"/>
        </w:rPr>
        <w:t xml:space="preserve">. 发包人</w:t>
      </w:r>
      <w:bookmarkEnd w:id="201"/>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202"/>
      <w:r/>
      <w:bookmarkEnd w:id="203"/>
      <w:r/>
      <w:bookmarkEnd w:id="204"/>
      <w:r/>
      <w:bookmarkStart w:id="207" w:name="_Toc351203510"/>
      <w:r>
        <w:rPr>
          <w:rFonts w:hint="eastAsia" w:ascii="宋体" w:hAnsi="宋体" w:eastAsia="宋体" w:cs="宋体"/>
          <w:b w:val="0"/>
          <w:sz w:val="24"/>
          <w:szCs w:val="24"/>
        </w:rPr>
        <w:t xml:space="preserve">2</w:t>
      </w:r>
      <w:bookmarkStart w:id="208" w:name="_Toc337558740"/>
      <w:r/>
      <w:bookmarkStart w:id="209" w:name="_Toc296503039"/>
      <w:r/>
      <w:bookmarkStart w:id="210" w:name="_Toc296346540"/>
      <w:r>
        <w:rPr>
          <w:rFonts w:hint="eastAsia" w:ascii="宋体" w:hAnsi="宋体" w:eastAsia="宋体" w:cs="宋体"/>
          <w:b w:val="0"/>
          <w:sz w:val="24"/>
          <w:szCs w:val="24"/>
        </w:rPr>
        <w:t xml:space="preserve">.1 许可或批准</w:t>
      </w:r>
      <w:bookmarkEnd w:id="207"/>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因发包人原因未能及时办理完毕前述许可、批准或备案，由发包人承担由此增加的费用和（或）延误的工期，并支付承包人合理的利润。</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11" w:name="_Toc351203511"/>
      <w:r>
        <w:rPr>
          <w:rFonts w:hint="eastAsia" w:ascii="宋体" w:hAnsi="宋体" w:eastAsia="宋体" w:cs="宋体"/>
          <w:b w:val="0"/>
          <w:sz w:val="24"/>
          <w:szCs w:val="24"/>
        </w:rPr>
        <w:t xml:space="preserve">2.2 发包人代表</w:t>
      </w:r>
      <w:bookmarkEnd w:id="211"/>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发包人代表不能按照合同约定履行其职责及义务，并导致合同无法继续正常履行的，承包人可以要求发包人撤换发包人代表。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不属于法定必须监理的工程，监理人的职权可以由发包人代表或发包人指定的其他人员行使。</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12" w:name="_Toc351203512"/>
      <w:r>
        <w:rPr>
          <w:rFonts w:hint="eastAsia" w:ascii="宋体" w:hAnsi="宋体" w:eastAsia="宋体" w:cs="宋体"/>
          <w:b w:val="0"/>
          <w:sz w:val="24"/>
          <w:szCs w:val="24"/>
        </w:rPr>
        <w:t xml:space="preserve">2.3 发包人人员</w:t>
      </w:r>
      <w:bookmarkEnd w:id="212"/>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发包人人员包括发包人代表及其他由发包人派驻施工现场的人员。</w:t>
      </w:r>
      <w:bookmarkEnd w:id="208"/>
      <w:r/>
      <w:bookmarkEnd w:id="209"/>
      <w:r/>
      <w:bookmarkEnd w:id="210"/>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13" w:name="_Toc351203513"/>
      <w:r>
        <w:rPr>
          <w:rFonts w:hint="eastAsia" w:ascii="宋体" w:hAnsi="宋体" w:eastAsia="宋体" w:cs="宋体"/>
          <w:b w:val="0"/>
          <w:sz w:val="24"/>
          <w:szCs w:val="24"/>
        </w:rPr>
        <w:t xml:space="preserve">2</w:t>
      </w:r>
      <w:bookmarkStart w:id="214" w:name="_Toc296503040"/>
      <w:r/>
      <w:bookmarkStart w:id="215" w:name="_Toc296346541"/>
      <w:r/>
      <w:bookmarkStart w:id="216" w:name="_Toc337558741"/>
      <w:r>
        <w:rPr>
          <w:rFonts w:hint="eastAsia" w:ascii="宋体" w:hAnsi="宋体" w:eastAsia="宋体" w:cs="宋体"/>
          <w:b w:val="0"/>
          <w:sz w:val="24"/>
          <w:szCs w:val="24"/>
        </w:rPr>
        <w:t xml:space="preserve">.4 施工现场、施工条件和基础资料的提供</w:t>
      </w:r>
      <w:bookmarkEnd w:id="213"/>
      <w:r>
        <w:rPr>
          <w:rFonts w:hint="eastAsia" w:ascii="宋体" w:hAnsi="宋体" w:eastAsia="宋体" w:cs="宋体"/>
          <w:b w:val="0"/>
          <w:sz w:val="24"/>
          <w:szCs w:val="24"/>
        </w:rPr>
        <w:t xml:space="preserve"> </w:t>
      </w:r>
      <w:bookmarkEnd w:id="214"/>
      <w:r/>
      <w:bookmarkEnd w:id="215"/>
      <w:r/>
      <w:bookmarkEnd w:id="216"/>
      <w:r>
        <w:rPr>
          <w:rFonts w:hint="eastAsia" w:ascii="宋体" w:hAnsi="宋体" w:eastAsia="宋体" w:cs="宋体"/>
          <w:b w:val="0"/>
          <w:sz w:val="24"/>
          <w:szCs w:val="24"/>
        </w:rPr>
        <w:t xml:space="preserve"> </w:t>
      </w:r>
      <w:r>
        <w:rPr>
          <w:rFonts w:hint="eastAsia" w:ascii="宋体" w:hAnsi="宋体" w:eastAsia="宋体" w:cs="宋体"/>
          <w:b w:val="0"/>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2.4.1 提供施工现场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w:t>
      </w:r>
      <w:bookmarkEnd w:id="205"/>
      <w:r/>
      <w:bookmarkEnd w:id="206"/>
      <w:r>
        <w:rPr>
          <w:rFonts w:hint="eastAsia" w:ascii="宋体" w:hAnsi="宋体" w:eastAsia="宋体" w:cs="宋体"/>
          <w:sz w:val="24"/>
          <w:szCs w:val="24"/>
        </w:rPr>
        <w:t xml:space="preserve">专用合同条款另有约定外，发包人应最迟于开工日期7天前向承包人移交施工现场。</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2.4.2 提供施工条件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除专用合同条款另有约定外，发包人应负责提供施工所需要的条件，包括：</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（1）将施工用水、电力、通讯线路等施工所必需的条件接至施工现场内；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（2）保证向承包人提供正常施工所需要的进入施工现场的交通条件；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（3）协调处理施工现场周围地下管线和邻近建筑物、构筑物、古树名木的保护工作，并承担相关费用；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（4）按照专用合同条款约定应提供的其他设施和条件。</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2.4.3 提供基础资料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按照法律规定确需在开工后方能提供的基础资料，发包人应尽其努力及时地在相应工程施工前的合理期限内提供，合理期限应以不影响承包人的正常施工为限。</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2.4.4 逾期提供的责任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因发包人原因未能按合同约定及时向承包人提供施工现场、施工条件、基础资料的，由发包人承担由此增加的费用和（或）延误的工期。</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17" w:name="_Toc351203514"/>
      <w:r>
        <w:rPr>
          <w:rFonts w:hint="eastAsia" w:ascii="宋体" w:hAnsi="宋体" w:eastAsia="宋体" w:cs="宋体"/>
          <w:b w:val="0"/>
          <w:sz w:val="24"/>
          <w:szCs w:val="24"/>
        </w:rPr>
        <w:t xml:space="preserve">2</w:t>
      </w:r>
      <w:bookmarkStart w:id="218" w:name="_Toc296503042"/>
      <w:r/>
      <w:bookmarkStart w:id="219" w:name="_Toc337558745"/>
      <w:r/>
      <w:bookmarkStart w:id="220" w:name="_Toc296346543"/>
      <w:r>
        <w:rPr>
          <w:rFonts w:hint="eastAsia" w:ascii="宋体" w:hAnsi="宋体" w:eastAsia="宋体" w:cs="宋体"/>
          <w:b w:val="0"/>
          <w:sz w:val="24"/>
          <w:szCs w:val="24"/>
        </w:rPr>
        <w:t xml:space="preserve">.5 资</w:t>
      </w:r>
      <w:bookmarkEnd w:id="218"/>
      <w:r/>
      <w:bookmarkEnd w:id="219"/>
      <w:r/>
      <w:bookmarkEnd w:id="220"/>
      <w:r>
        <w:rPr>
          <w:rFonts w:hint="eastAsia" w:ascii="宋体" w:hAnsi="宋体" w:eastAsia="宋体" w:cs="宋体"/>
          <w:b w:val="0"/>
          <w:sz w:val="24"/>
          <w:szCs w:val="24"/>
        </w:rPr>
        <w:t xml:space="preserve">金来源证明及支付担保</w:t>
      </w:r>
      <w:bookmarkEnd w:id="217"/>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除专用合同条款另有约定外，发包人应在收到承包人要求提供资金来源证明的书面通知后28天内，向承包人提供能够按照合同约定支付合同价款的相应资金来源证明。</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21" w:name="_Toc351203515"/>
      <w:r>
        <w:rPr>
          <w:rFonts w:hint="eastAsia" w:ascii="宋体" w:hAnsi="宋体" w:eastAsia="宋体" w:cs="宋体"/>
          <w:b w:val="0"/>
          <w:sz w:val="24"/>
          <w:szCs w:val="24"/>
        </w:rPr>
        <w:t xml:space="preserve">2.6 支付合同价款</w:t>
      </w:r>
      <w:bookmarkEnd w:id="221"/>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发包人应按合同约定向承包人及时支付合同价款。</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22" w:name="_Toc351203516"/>
      <w:r>
        <w:rPr>
          <w:rFonts w:hint="eastAsia" w:ascii="宋体" w:hAnsi="宋体" w:eastAsia="宋体" w:cs="宋体"/>
          <w:b w:val="0"/>
          <w:sz w:val="24"/>
          <w:szCs w:val="24"/>
        </w:rPr>
        <w:t xml:space="preserve">2.7 组织竣工验收</w:t>
      </w:r>
      <w:bookmarkEnd w:id="222"/>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发包人应按合同约定及时组织竣工验收。</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23" w:name="_Toc351203517"/>
      <w:r>
        <w:rPr>
          <w:rFonts w:hint="eastAsia" w:ascii="宋体" w:hAnsi="宋体" w:eastAsia="宋体" w:cs="宋体"/>
          <w:b w:val="0"/>
          <w:sz w:val="24"/>
          <w:szCs w:val="24"/>
        </w:rPr>
        <w:t xml:space="preserve">2.8 现场统一管理协议</w:t>
      </w:r>
      <w:bookmarkEnd w:id="223"/>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发包人应与承包人、由发包人直接发包的专业工程的承包人签订施工现场统一管理协议，明确各方的权利义务。施工现场统一管理协议作为专用合同条款的附件。</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224" w:name="_Toc351203518"/>
      <w:r>
        <w:rPr>
          <w:rFonts w:hint="eastAsia" w:ascii="宋体" w:hAnsi="宋体" w:eastAsia="宋体" w:cs="宋体"/>
          <w:b w:val="0"/>
          <w:sz w:val="24"/>
          <w:szCs w:val="24"/>
        </w:rPr>
        <w:t xml:space="preserve">3</w:t>
      </w:r>
      <w:bookmarkStart w:id="225" w:name="_Toc337558746"/>
      <w:r/>
      <w:bookmarkStart w:id="226" w:name="_Toc296346546"/>
      <w:r/>
      <w:bookmarkStart w:id="227" w:name="_Toc296503045"/>
      <w:r>
        <w:rPr>
          <w:rFonts w:hint="eastAsia" w:ascii="宋体" w:hAnsi="宋体" w:eastAsia="宋体" w:cs="宋体"/>
          <w:b w:val="0"/>
          <w:sz w:val="24"/>
          <w:szCs w:val="24"/>
        </w:rPr>
        <w:t xml:space="preserve">. 承包人</w:t>
      </w:r>
      <w:bookmarkEnd w:id="224"/>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225"/>
      <w:r/>
      <w:bookmarkEnd w:id="226"/>
      <w:r/>
      <w:bookmarkEnd w:id="227"/>
      <w:r/>
      <w:bookmarkStart w:id="228" w:name="_Toc351203519"/>
      <w:r>
        <w:rPr>
          <w:rFonts w:hint="eastAsia" w:ascii="宋体" w:hAnsi="宋体" w:eastAsia="宋体" w:cs="宋体"/>
          <w:b w:val="0"/>
          <w:sz w:val="24"/>
          <w:szCs w:val="24"/>
        </w:rPr>
        <w:t xml:space="preserve">3</w:t>
      </w:r>
      <w:bookmarkStart w:id="229" w:name="_Toc296503046"/>
      <w:r/>
      <w:bookmarkStart w:id="230" w:name="_Toc296346547"/>
      <w:r/>
      <w:bookmarkStart w:id="231" w:name="_Toc337558747"/>
      <w:r>
        <w:rPr>
          <w:rFonts w:hint="eastAsia" w:ascii="宋体" w:hAnsi="宋体" w:eastAsia="宋体" w:cs="宋体"/>
          <w:b w:val="0"/>
          <w:sz w:val="24"/>
          <w:szCs w:val="24"/>
        </w:rPr>
        <w:t xml:space="preserve">.1 承包人的一般义务</w:t>
      </w:r>
      <w:bookmarkEnd w:id="22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29"/>
      <w:r/>
      <w:bookmarkEnd w:id="230"/>
      <w:r/>
      <w:bookmarkEnd w:id="231"/>
      <w:r>
        <w:rPr>
          <w:rFonts w:hint="eastAsia" w:ascii="宋体" w:hAnsi="宋体" w:eastAsia="宋体" w:cs="宋体"/>
          <w:sz w:val="24"/>
          <w:szCs w:val="24"/>
        </w:rPr>
        <w:t xml:space="preserve">承包人在履行合同过程中应遵守法律和工程建设标准规范，并履行以下义务：</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办理法律规定应由承包人办理的许可和批准，并将办理结果书面报送发包人留存；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（2）按法律规定和合同约定完成工程，并在保修期内承担保修义务；</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（3）按法律规定和合同约定采取施工安全和环境保护措施，办理工伤保险，确保工程及人员、材料、设备和设施的安全；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（6）按照第6.3款〔环境保护〕约定负责施工场地及其周边环境与生态的保护工作；</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（7）按第6.1款〔安全文明施工〕约定采取施工安全措施，确保工程及其人员、材料、设备和设施的安全，防止因工程施工造成的人身伤害和财产损失；</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（8）将发包人按合同约定支付的各项价款专用于合同工程，且应及时支付其雇用人员工资，并及时向分包人支付合同价款；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（9）按照法律规定和合同约定编制竣工资料，完成竣工资料立卷及归档，并按专用合同条款约定的竣工资料的套数、内容、时间等要求移交发包人；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（10）应履行的其他义务。</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32" w:name="_Toc351203520"/>
      <w:r>
        <w:rPr>
          <w:rFonts w:hint="eastAsia" w:ascii="宋体" w:hAnsi="宋体" w:eastAsia="宋体" w:cs="宋体"/>
          <w:b w:val="0"/>
          <w:sz w:val="24"/>
          <w:szCs w:val="24"/>
        </w:rPr>
        <w:t xml:space="preserve">3</w:t>
      </w:r>
      <w:bookmarkStart w:id="233" w:name="_Toc296346548"/>
      <w:r/>
      <w:bookmarkStart w:id="234" w:name="_Toc337558748"/>
      <w:r/>
      <w:bookmarkStart w:id="235" w:name="_Toc296503047"/>
      <w:r>
        <w:rPr>
          <w:rFonts w:hint="eastAsia" w:ascii="宋体" w:hAnsi="宋体" w:eastAsia="宋体" w:cs="宋体"/>
          <w:b w:val="0"/>
          <w:sz w:val="24"/>
          <w:szCs w:val="24"/>
        </w:rPr>
        <w:t xml:space="preserve">.2 </w:t>
      </w:r>
      <w:bookmarkEnd w:id="232"/>
      <w:r>
        <w:rPr>
          <w:rFonts w:hint="eastAsia" w:ascii="宋体" w:hAnsi="宋体" w:eastAsia="宋体" w:cs="宋体"/>
          <w:b w:val="0"/>
          <w:sz w:val="24"/>
          <w:szCs w:val="24"/>
        </w:rPr>
        <w:t xml:space="preserve">项目负责人</w:t>
      </w:r>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33"/>
      <w:r/>
      <w:bookmarkEnd w:id="234"/>
      <w:r/>
      <w:bookmarkEnd w:id="235"/>
      <w:r>
        <w:rPr>
          <w:rFonts w:hint="eastAsia" w:ascii="宋体" w:hAnsi="宋体" w:eastAsia="宋体" w:cs="宋体"/>
          <w:sz w:val="24"/>
          <w:szCs w:val="24"/>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承包人违反上述约定的，应按照专用合同条款的约定，承担违约责任。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3.2.5 项目负责人因特殊情况授权其下属人员履行其某项工作职责的，该下属人员应具备履行相应职责的能力，并应提前7天将上述人员的姓名和授权范围书面通知监理人，并征得发包人书面同意。</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36" w:name="_Toc351203521"/>
      <w:r>
        <w:rPr>
          <w:rFonts w:hint="eastAsia" w:ascii="宋体" w:hAnsi="宋体" w:eastAsia="宋体" w:cs="宋体"/>
          <w:b w:val="0"/>
          <w:sz w:val="24"/>
          <w:szCs w:val="24"/>
        </w:rPr>
        <w:t xml:space="preserve">3</w:t>
      </w:r>
      <w:bookmarkStart w:id="237" w:name="_Toc296346549"/>
      <w:r/>
      <w:bookmarkStart w:id="238" w:name="_Toc337558749"/>
      <w:r/>
      <w:bookmarkStart w:id="239" w:name="_Toc296503048"/>
      <w:r>
        <w:rPr>
          <w:rFonts w:hint="eastAsia" w:ascii="宋体" w:hAnsi="宋体" w:eastAsia="宋体" w:cs="宋体"/>
          <w:b w:val="0"/>
          <w:sz w:val="24"/>
          <w:szCs w:val="24"/>
        </w:rPr>
        <w:t xml:space="preserve">.3 </w:t>
      </w:r>
      <w:bookmarkEnd w:id="237"/>
      <w:r/>
      <w:bookmarkEnd w:id="239"/>
      <w:r>
        <w:rPr>
          <w:rFonts w:hint="eastAsia" w:ascii="宋体" w:hAnsi="宋体" w:eastAsia="宋体" w:cs="宋体"/>
          <w:b w:val="0"/>
          <w:sz w:val="24"/>
          <w:szCs w:val="24"/>
        </w:rPr>
        <w:t xml:space="preserve">承包人人员</w:t>
      </w:r>
      <w:bookmarkEnd w:id="236"/>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38"/>
      <w:r>
        <w:rPr>
          <w:rFonts w:hint="eastAsia" w:ascii="宋体" w:hAnsi="宋体" w:eastAsia="宋体" w:cs="宋体"/>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特殊工种作业人员均应持有相应的资格证明，监理人可以随时检查。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3.3.5 承包人擅自更换主要施工管理人员，或前述人员未经监理人或发包人同意擅自离开施工现场的，应按照专用合同条款约定承担违约责任。</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40" w:name="_Toc351203522"/>
      <w:r>
        <w:rPr>
          <w:rFonts w:hint="eastAsia" w:ascii="宋体" w:hAnsi="宋体" w:eastAsia="宋体" w:cs="宋体"/>
          <w:b w:val="0"/>
          <w:sz w:val="24"/>
          <w:szCs w:val="24"/>
        </w:rPr>
        <w:t xml:space="preserve">3</w:t>
      </w:r>
      <w:bookmarkStart w:id="241" w:name="_Toc296346551"/>
      <w:r/>
      <w:bookmarkStart w:id="242" w:name="_Toc337558750"/>
      <w:r/>
      <w:bookmarkStart w:id="243" w:name="_Toc296503050"/>
      <w:r>
        <w:rPr>
          <w:rFonts w:hint="eastAsia" w:ascii="宋体" w:hAnsi="宋体" w:eastAsia="宋体" w:cs="宋体"/>
          <w:b w:val="0"/>
          <w:sz w:val="24"/>
          <w:szCs w:val="24"/>
        </w:rPr>
        <w:t xml:space="preserve">.4 承包人现场查勘</w:t>
      </w:r>
      <w:bookmarkEnd w:id="240"/>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41"/>
      <w:r/>
      <w:bookmarkEnd w:id="242"/>
      <w:r/>
      <w:bookmarkEnd w:id="243"/>
      <w:r>
        <w:rPr>
          <w:rFonts w:hint="eastAsia" w:ascii="宋体" w:hAnsi="宋体" w:eastAsia="宋体" w:cs="宋体"/>
          <w:sz w:val="24"/>
          <w:szCs w:val="24"/>
        </w:rPr>
        <w:t xml:space="preserve">承包人应对基于发包人按照第2.4.3项〔提供基础资料〕提交的基础资料所做出的解释和推断负责，但因基础资料存在错误、遗漏导致承包人解释或推断失实的，由发包人承担责任。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44" w:name="_Toc351203523"/>
      <w:r>
        <w:rPr>
          <w:rFonts w:hint="eastAsia" w:ascii="宋体" w:hAnsi="宋体" w:eastAsia="宋体" w:cs="宋体"/>
          <w:b w:val="0"/>
          <w:sz w:val="24"/>
          <w:szCs w:val="24"/>
        </w:rPr>
        <w:t xml:space="preserve">3</w:t>
      </w:r>
      <w:bookmarkStart w:id="245" w:name="_Toc296346552"/>
      <w:r/>
      <w:bookmarkStart w:id="246" w:name="_Toc296503051"/>
      <w:r/>
      <w:bookmarkStart w:id="247" w:name="_Toc337558751"/>
      <w:r>
        <w:rPr>
          <w:rFonts w:hint="eastAsia" w:ascii="宋体" w:hAnsi="宋体" w:eastAsia="宋体" w:cs="宋体"/>
          <w:b w:val="0"/>
          <w:sz w:val="24"/>
          <w:szCs w:val="24"/>
        </w:rPr>
        <w:t xml:space="preserve">.5 分包</w:t>
      </w:r>
      <w:bookmarkEnd w:id="244"/>
      <w:r>
        <w:rPr>
          <w:rFonts w:hint="eastAsia" w:ascii="宋体" w:hAnsi="宋体" w:eastAsia="宋体" w:cs="宋体"/>
          <w:b w:val="0"/>
          <w:sz w:val="24"/>
          <w:szCs w:val="24"/>
        </w:rPr>
      </w:r>
      <w:r/>
    </w:p>
    <w:p>
      <w:pPr>
        <w:pStyle w:val="988"/>
        <w:jc w:val="left"/>
        <w:spacing w:line="240" w:lineRule="auto"/>
        <w:rPr>
          <w:rFonts w:hint="eastAsia" w:ascii="宋体" w:hAnsi="宋体" w:eastAsia="宋体" w:cs="宋体"/>
          <w:sz w:val="24"/>
          <w:szCs w:val="24"/>
        </w:rPr>
      </w:pPr>
      <w:r/>
      <w:bookmarkEnd w:id="245"/>
      <w:r/>
      <w:bookmarkEnd w:id="246"/>
      <w:r/>
      <w:bookmarkEnd w:id="247"/>
      <w:r>
        <w:rPr>
          <w:rFonts w:hint="eastAsia" w:ascii="宋体" w:hAnsi="宋体" w:eastAsia="宋体" w:cs="宋体"/>
          <w:sz w:val="24"/>
          <w:szCs w:val="24"/>
        </w:rPr>
        <w:t xml:space="preserve">3.5.1 分包的一般约定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承包人不得以劳务分包的名义转包或违法分包工程。</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3.5.2 分包的确定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3.5.3 分包管理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承包人应向监理人提交分包人的主要施工管理人员表，并对分包人的施工人员进行实名制管理，包括但不限于进出场管理、登记造册以及各种证照的办理。</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3.5.4 分包合同价款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（1）除本项第（2）目约定的情况或专用合同条款另有约定外，分包合同价款由承包人与分包人结算，未经承包人同意，发包人不得向分包人支付分包工程价款；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（2）生效法律文书要求发包人向分包人支付分包合同价款的，发包人有权从应付承包人工程款中扣除该部分款项。</w:t>
      </w:r>
      <w:r>
        <w:rPr>
          <w:rFonts w:hint="eastAsia" w:ascii="宋体" w:hAnsi="宋体" w:eastAsia="宋体" w:cs="宋体"/>
          <w:sz w:val="24"/>
          <w:szCs w:val="24"/>
        </w:rPr>
      </w:r>
      <w:r/>
    </w:p>
    <w:p>
      <w:pPr>
        <w:pStyle w:val="98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3.5.5 分包合同权益的转让</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48" w:name="_Toc351203524"/>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rPr>
          <w:rFonts w:hint="eastAsia" w:ascii="宋体" w:hAnsi="宋体" w:eastAsia="宋体" w:cs="宋体"/>
          <w:b w:val="0"/>
          <w:sz w:val="24"/>
          <w:szCs w:val="24"/>
        </w:rPr>
        <w:t xml:space="preserve">3.6 工程照管与成品、半成品保护</w:t>
      </w:r>
      <w:bookmarkEnd w:id="24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（1）除专用合同条款另有约定外，自发包人向承包人移交施工现场之日起，承包人应负责照管工程及工程相关的材料、工程设备，直到颁发工程接收证书之日止。</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（2）在承包人负责照管期间，因承包人原因造成工程、材料、工程设备损坏的，由承包人负责修复或更换，并承担由此增加的费用和（或）延误的工期。</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49" w:name="_Toc351203525"/>
      <w:r>
        <w:rPr>
          <w:rFonts w:hint="eastAsia" w:ascii="宋体" w:hAnsi="宋体" w:eastAsia="宋体" w:cs="宋体"/>
          <w:b w:val="0"/>
          <w:sz w:val="24"/>
          <w:szCs w:val="24"/>
        </w:rPr>
        <w:t xml:space="preserve">3</w:t>
      </w:r>
      <w:bookmarkStart w:id="250" w:name="_Toc337558752"/>
      <w:r/>
      <w:bookmarkStart w:id="251" w:name="_Toc296346553"/>
      <w:r/>
      <w:bookmarkStart w:id="252" w:name="_Toc296503052"/>
      <w:r>
        <w:rPr>
          <w:rFonts w:hint="eastAsia" w:ascii="宋体" w:hAnsi="宋体" w:eastAsia="宋体" w:cs="宋体"/>
          <w:b w:val="0"/>
          <w:sz w:val="24"/>
          <w:szCs w:val="24"/>
        </w:rPr>
        <w:t xml:space="preserve">.7 履约担保</w:t>
      </w:r>
      <w:bookmarkEnd w:id="249"/>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50"/>
      <w:r/>
      <w:bookmarkEnd w:id="251"/>
      <w:r/>
      <w:bookmarkEnd w:id="252"/>
      <w:r>
        <w:rPr>
          <w:rFonts w:hint="eastAsia" w:ascii="宋体" w:hAnsi="宋体" w:eastAsia="宋体" w:cs="宋体"/>
          <w:sz w:val="24"/>
          <w:szCs w:val="24"/>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53" w:name="_Toc351203526"/>
      <w:r>
        <w:rPr>
          <w:rFonts w:hint="eastAsia" w:ascii="宋体" w:hAnsi="宋体" w:eastAsia="宋体" w:cs="宋体"/>
          <w:b w:val="0"/>
          <w:sz w:val="24"/>
          <w:szCs w:val="24"/>
        </w:rPr>
        <w:t xml:space="preserve">3.8 联合体</w:t>
      </w:r>
      <w:bookmarkEnd w:id="253"/>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3.8.1 联合体各方应共同与发包人签订合同协议书。联合体各方应为履行合同向发包人承担连带责任。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3.8.2 联合体协议经发包人确认后作为合同附件。在履行合同过程中，未经发包人同意，不得修改联合体协议。</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3.8.3 联合体牵头人负责与发包人和监理人联系，并接受指示，负责组织联合体各成员全面履行合同。</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254" w:name="_Toc351203527"/>
      <w:r>
        <w:rPr>
          <w:rFonts w:hint="eastAsia" w:ascii="宋体" w:hAnsi="宋体" w:eastAsia="宋体" w:cs="宋体"/>
          <w:b w:val="0"/>
          <w:sz w:val="24"/>
          <w:szCs w:val="24"/>
        </w:rPr>
        <w:t xml:space="preserve">4</w:t>
      </w:r>
      <w:bookmarkStart w:id="255" w:name="_Toc296346554"/>
      <w:r/>
      <w:bookmarkStart w:id="256" w:name="_Toc296503053"/>
      <w:r/>
      <w:bookmarkStart w:id="257" w:name="_Toc337558753"/>
      <w:r>
        <w:rPr>
          <w:rFonts w:hint="eastAsia" w:ascii="宋体" w:hAnsi="宋体" w:eastAsia="宋体" w:cs="宋体"/>
          <w:b w:val="0"/>
          <w:sz w:val="24"/>
          <w:szCs w:val="24"/>
        </w:rPr>
        <w:t xml:space="preserve">. 监</w:t>
      </w:r>
      <w:bookmarkEnd w:id="255"/>
      <w:r/>
      <w:bookmarkEnd w:id="256"/>
      <w:r>
        <w:rPr>
          <w:rFonts w:hint="eastAsia" w:ascii="宋体" w:hAnsi="宋体" w:eastAsia="宋体" w:cs="宋体"/>
          <w:b w:val="0"/>
          <w:sz w:val="24"/>
          <w:szCs w:val="24"/>
        </w:rPr>
        <w:t xml:space="preserve">理人</w:t>
      </w:r>
      <w:bookmarkEnd w:id="254"/>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257"/>
      <w:r/>
      <w:bookmarkStart w:id="258" w:name="_Toc351203528"/>
      <w:r>
        <w:rPr>
          <w:rFonts w:hint="eastAsia" w:ascii="宋体" w:hAnsi="宋体" w:eastAsia="宋体" w:cs="宋体"/>
          <w:b w:val="0"/>
          <w:sz w:val="24"/>
          <w:szCs w:val="24"/>
        </w:rPr>
        <w:t xml:space="preserve">4</w:t>
      </w:r>
      <w:bookmarkStart w:id="259" w:name="_Toc296503054"/>
      <w:r/>
      <w:bookmarkStart w:id="260" w:name="_Toc296346555"/>
      <w:r/>
      <w:bookmarkStart w:id="261" w:name="_Toc337558754"/>
      <w:r>
        <w:rPr>
          <w:rFonts w:hint="eastAsia" w:ascii="宋体" w:hAnsi="宋体" w:eastAsia="宋体" w:cs="宋体"/>
          <w:b w:val="0"/>
          <w:sz w:val="24"/>
          <w:szCs w:val="24"/>
        </w:rPr>
        <w:t xml:space="preserve">.1监理人的一般规定</w:t>
      </w:r>
      <w:bookmarkEnd w:id="25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59"/>
      <w:r/>
      <w:bookmarkEnd w:id="260"/>
      <w:r/>
      <w:bookmarkEnd w:id="261"/>
      <w:r>
        <w:rPr>
          <w:rFonts w:hint="eastAsia" w:ascii="宋体" w:hAnsi="宋体" w:eastAsia="宋体" w:cs="宋体"/>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除专用合同条款另有约定外，监理人在施工现场的办公场所、生活场所由承包人提供，所发生的费用由发包人承担。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62" w:name="_Toc351203529"/>
      <w:r>
        <w:rPr>
          <w:rFonts w:hint="eastAsia" w:ascii="宋体" w:hAnsi="宋体" w:eastAsia="宋体" w:cs="宋体"/>
          <w:b w:val="0"/>
          <w:sz w:val="24"/>
          <w:szCs w:val="24"/>
        </w:rPr>
        <w:t xml:space="preserve">4</w:t>
      </w:r>
      <w:bookmarkStart w:id="263" w:name="_Toc337558755"/>
      <w:r>
        <w:rPr>
          <w:rFonts w:hint="eastAsia" w:ascii="宋体" w:hAnsi="宋体" w:eastAsia="宋体" w:cs="宋体"/>
          <w:b w:val="0"/>
          <w:sz w:val="24"/>
          <w:szCs w:val="24"/>
        </w:rPr>
        <w:t xml:space="preserve">.2监理人员</w:t>
      </w:r>
      <w:bookmarkEnd w:id="262"/>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63"/>
      <w:r>
        <w:rPr>
          <w:rFonts w:hint="eastAsia" w:ascii="宋体" w:hAnsi="宋体" w:eastAsia="宋体" w:cs="宋体"/>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64" w:name="_Toc351203530"/>
      <w:r>
        <w:rPr>
          <w:rFonts w:hint="eastAsia" w:ascii="宋体" w:hAnsi="宋体" w:eastAsia="宋体" w:cs="宋体"/>
          <w:b w:val="0"/>
          <w:sz w:val="24"/>
          <w:szCs w:val="24"/>
        </w:rPr>
        <w:t xml:space="preserve">4</w:t>
      </w:r>
      <w:bookmarkStart w:id="265" w:name="_Toc296503055"/>
      <w:r/>
      <w:bookmarkStart w:id="266" w:name="_Toc337558756"/>
      <w:r/>
      <w:bookmarkStart w:id="267" w:name="_Toc296346556"/>
      <w:r>
        <w:rPr>
          <w:rFonts w:hint="eastAsia" w:ascii="宋体" w:hAnsi="宋体" w:eastAsia="宋体" w:cs="宋体"/>
          <w:b w:val="0"/>
          <w:sz w:val="24"/>
          <w:szCs w:val="24"/>
        </w:rPr>
        <w:t xml:space="preserve">.3</w:t>
      </w:r>
      <w:bookmarkEnd w:id="265"/>
      <w:r/>
      <w:bookmarkEnd w:id="267"/>
      <w:r>
        <w:rPr>
          <w:rFonts w:hint="eastAsia" w:ascii="宋体" w:hAnsi="宋体" w:eastAsia="宋体" w:cs="宋体"/>
          <w:b w:val="0"/>
          <w:sz w:val="24"/>
          <w:szCs w:val="24"/>
        </w:rPr>
        <w:t xml:space="preserve">监理人的指</w:t>
      </w:r>
      <w:bookmarkEnd w:id="266"/>
      <w:r>
        <w:rPr>
          <w:rFonts w:hint="eastAsia" w:ascii="宋体" w:hAnsi="宋体" w:eastAsia="宋体" w:cs="宋体"/>
          <w:b w:val="0"/>
          <w:sz w:val="24"/>
          <w:szCs w:val="24"/>
        </w:rPr>
        <w:t xml:space="preserve">示</w:t>
      </w:r>
      <w:bookmarkEnd w:id="264"/>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承包人对监理人发出的指示有疑问的，应向监理人提出书面异议，监理人应在48小时内对该指示予以确认、更改或撤销，监理人逾期未回复的，承包人有权拒绝执行上述指示。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eastAsia="宋体" w:cs="宋体"/>
          <w:sz w:val="24"/>
          <w:szCs w:val="24"/>
        </w:rPr>
      </w:r>
      <w:r/>
    </w:p>
    <w:p>
      <w:pPr>
        <w:pStyle w:val="992"/>
        <w:ind w:firstLine="480"/>
        <w:spacing w:before="120" w:after="120" w:line="240" w:lineRule="auto"/>
        <w:rPr>
          <w:rFonts w:hint="eastAsia" w:ascii="宋体" w:hAnsi="宋体" w:eastAsia="宋体" w:cs="宋体"/>
          <w:b w:val="0"/>
          <w:sz w:val="24"/>
          <w:szCs w:val="24"/>
        </w:rPr>
      </w:pPr>
      <w:r/>
      <w:bookmarkStart w:id="268" w:name="_Toc351203531"/>
      <w:r>
        <w:rPr>
          <w:rFonts w:hint="eastAsia" w:ascii="宋体" w:hAnsi="宋体" w:eastAsia="宋体" w:cs="宋体"/>
          <w:b w:val="0"/>
          <w:sz w:val="24"/>
          <w:szCs w:val="24"/>
        </w:rPr>
        <w:t xml:space="preserve">4</w:t>
      </w:r>
      <w:bookmarkStart w:id="269" w:name="_Toc337558757"/>
      <w:r/>
      <w:bookmarkStart w:id="270" w:name="_Toc296503057"/>
      <w:r/>
      <w:bookmarkStart w:id="271" w:name="_Toc296346558"/>
      <w:r>
        <w:rPr>
          <w:rFonts w:hint="eastAsia" w:ascii="宋体" w:hAnsi="宋体" w:eastAsia="宋体" w:cs="宋体"/>
          <w:b w:val="0"/>
          <w:sz w:val="24"/>
          <w:szCs w:val="24"/>
        </w:rPr>
        <w:t xml:space="preserve">.4 商定或确定</w:t>
      </w:r>
      <w:bookmarkEnd w:id="26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69"/>
      <w:r/>
      <w:bookmarkEnd w:id="270"/>
      <w:r/>
      <w:bookmarkEnd w:id="271"/>
      <w:r>
        <w:rPr>
          <w:rFonts w:hint="eastAsia" w:ascii="宋体" w:hAnsi="宋体" w:eastAsia="宋体" w:cs="宋体"/>
          <w:sz w:val="24"/>
          <w:szCs w:val="24"/>
        </w:rPr>
        <w:t xml:space="preserve">合同当事人进行商定或确定时，总监理工程师应当会同合同当事人尽量通过协商达成一致，不能达成一致的，由总监理工程师按照合同约定审慎做出公正的确定。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272" w:name="_Toc351203532"/>
      <w:r>
        <w:rPr>
          <w:rFonts w:hint="eastAsia" w:ascii="宋体" w:hAnsi="宋体" w:eastAsia="宋体" w:cs="宋体"/>
          <w:b w:val="0"/>
          <w:sz w:val="24"/>
          <w:szCs w:val="24"/>
        </w:rPr>
        <w:t xml:space="preserve">5</w:t>
      </w:r>
      <w:bookmarkStart w:id="273" w:name="_Toc337558758"/>
      <w:r>
        <w:rPr>
          <w:rFonts w:hint="eastAsia" w:ascii="宋体" w:hAnsi="宋体" w:eastAsia="宋体" w:cs="宋体"/>
          <w:b w:val="0"/>
          <w:sz w:val="24"/>
          <w:szCs w:val="24"/>
        </w:rPr>
        <w:t xml:space="preserve">. 工程质量</w:t>
      </w:r>
      <w:bookmarkEnd w:id="272"/>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273"/>
      <w:r/>
      <w:bookmarkStart w:id="274" w:name="_Toc351203533"/>
      <w:r>
        <w:rPr>
          <w:rFonts w:hint="eastAsia" w:ascii="宋体" w:hAnsi="宋体" w:eastAsia="宋体" w:cs="宋体"/>
          <w:b w:val="0"/>
          <w:sz w:val="24"/>
          <w:szCs w:val="24"/>
        </w:rPr>
        <w:t xml:space="preserve">5</w:t>
      </w:r>
      <w:bookmarkStart w:id="275" w:name="_Toc337558759"/>
      <w:r>
        <w:rPr>
          <w:rFonts w:hint="eastAsia" w:ascii="宋体" w:hAnsi="宋体" w:eastAsia="宋体" w:cs="宋体"/>
          <w:b w:val="0"/>
          <w:sz w:val="24"/>
          <w:szCs w:val="24"/>
        </w:rPr>
        <w:t xml:space="preserve">.1质量要求</w:t>
      </w:r>
      <w:bookmarkEnd w:id="274"/>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75"/>
      <w:r>
        <w:rPr>
          <w:rFonts w:hint="eastAsia" w:ascii="宋体" w:hAnsi="宋体" w:eastAsia="宋体" w:cs="宋体"/>
          <w:sz w:val="24"/>
          <w:szCs w:val="24"/>
        </w:rPr>
        <w:t xml:space="preserve">5.1.1 工程质量标准必须符合现行国家有关工程施工质量验收规范和标准的要求。有关工程质量的特殊标准或要求由合同当事人在专用合同条款中约定。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5.1.2 因发包人原因造成工程质量未达到合同约定标准的，由发包人承担由此增加的费用和（或）延误的工期，并支付承包人合理的利润。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76" w:name="_Toc351203534"/>
      <w:r>
        <w:rPr>
          <w:rFonts w:hint="eastAsia" w:ascii="宋体" w:hAnsi="宋体" w:eastAsia="宋体" w:cs="宋体"/>
          <w:b w:val="0"/>
          <w:sz w:val="24"/>
          <w:szCs w:val="24"/>
        </w:rPr>
        <w:t xml:space="preserve">5</w:t>
      </w:r>
      <w:bookmarkStart w:id="277" w:name="_Toc337558760"/>
      <w:r>
        <w:rPr>
          <w:rFonts w:hint="eastAsia" w:ascii="宋体" w:hAnsi="宋体" w:eastAsia="宋体" w:cs="宋体"/>
          <w:b w:val="0"/>
          <w:sz w:val="24"/>
          <w:szCs w:val="24"/>
        </w:rPr>
        <w:t xml:space="preserve">.2质量保证措施</w:t>
      </w:r>
      <w:bookmarkEnd w:id="276"/>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77"/>
      <w:r>
        <w:rPr>
          <w:rFonts w:hint="eastAsia" w:ascii="宋体" w:hAnsi="宋体" w:eastAsia="宋体" w:cs="宋体"/>
          <w:sz w:val="24"/>
          <w:szCs w:val="24"/>
        </w:rPr>
        <w:t xml:space="preserve">5.2.1 发包人的质量管理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发包人应按照法律规定及合同约定完成与工程质量有关的各项工作。</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5.2.2 承包人的质量管理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承包人应对施工人员进行质量教育和技术培训，定期考核施工人员的劳动技能，严格执行施工规范和操作规程。</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5.2.3 监理人的质量检查和检验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78" w:name="_Toc351203535"/>
      <w:r>
        <w:rPr>
          <w:rFonts w:hint="eastAsia" w:ascii="宋体" w:hAnsi="宋体" w:eastAsia="宋体" w:cs="宋体"/>
          <w:b w:val="0"/>
          <w:sz w:val="24"/>
          <w:szCs w:val="24"/>
        </w:rPr>
        <w:t xml:space="preserve">5</w:t>
      </w:r>
      <w:bookmarkStart w:id="279" w:name="_Toc337558761"/>
      <w:r>
        <w:rPr>
          <w:rFonts w:hint="eastAsia" w:ascii="宋体" w:hAnsi="宋体" w:eastAsia="宋体" w:cs="宋体"/>
          <w:b w:val="0"/>
          <w:sz w:val="24"/>
          <w:szCs w:val="24"/>
        </w:rPr>
        <w:t xml:space="preserve">.3 隐蔽工程检查</w:t>
      </w:r>
      <w:bookmarkEnd w:id="27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79"/>
      <w:r>
        <w:rPr>
          <w:rFonts w:hint="eastAsia" w:ascii="宋体" w:hAnsi="宋体" w:eastAsia="宋体" w:cs="宋体"/>
          <w:sz w:val="24"/>
          <w:szCs w:val="24"/>
        </w:rPr>
        <w:t xml:space="preserve">5.3.1承包人自检</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承包人应当对工程隐蔽部位进行自检，并经自检确认是否具备覆盖条件。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5.3.2检查程序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5.3.3 重新检查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5.3.4 承包人私自覆盖</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80" w:name="_Toc351203536"/>
      <w:r>
        <w:rPr>
          <w:rFonts w:hint="eastAsia" w:ascii="宋体" w:hAnsi="宋体" w:eastAsia="宋体" w:cs="宋体"/>
          <w:b w:val="0"/>
          <w:sz w:val="24"/>
          <w:szCs w:val="24"/>
        </w:rPr>
        <w:t xml:space="preserve">5</w:t>
      </w:r>
      <w:bookmarkStart w:id="281" w:name="_Toc337558762"/>
      <w:r>
        <w:rPr>
          <w:rFonts w:hint="eastAsia" w:ascii="宋体" w:hAnsi="宋体" w:eastAsia="宋体" w:cs="宋体"/>
          <w:b w:val="0"/>
          <w:sz w:val="24"/>
          <w:szCs w:val="24"/>
        </w:rPr>
        <w:t xml:space="preserve">.4不合格工程的处理</w:t>
      </w:r>
      <w:bookmarkEnd w:id="280"/>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81"/>
      <w:r>
        <w:rPr>
          <w:rFonts w:hint="eastAsia" w:ascii="宋体" w:hAnsi="宋体" w:eastAsia="宋体" w:cs="宋体"/>
          <w:sz w:val="24"/>
          <w:szCs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5.4.2 因发包人原因造成工程不合格的，由此增加的费用和（或）延误的工期由发包人承担，并支付承包人合理的利润。</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82" w:name="_Toc351203537"/>
      <w:r>
        <w:rPr>
          <w:rFonts w:hint="eastAsia" w:ascii="宋体" w:hAnsi="宋体" w:eastAsia="宋体" w:cs="宋体"/>
          <w:b w:val="0"/>
          <w:sz w:val="24"/>
          <w:szCs w:val="24"/>
        </w:rPr>
        <w:t xml:space="preserve">5.5 质量争议检测</w:t>
      </w:r>
      <w:bookmarkEnd w:id="282"/>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合同当事人对工程质量有争议的，由双方协商确定的工程质量检测机构鉴定，由此产生的费用及因此造成的损失，由责任方承担。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合同当事人均有责任的，由双方根据其责任分别承担。合同当事人无法达成一致的，按照第4.4款〔商定或确定〕执行。</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283" w:name="_Toc351203538"/>
      <w:r>
        <w:rPr>
          <w:rFonts w:hint="eastAsia" w:ascii="宋体" w:hAnsi="宋体" w:eastAsia="宋体" w:cs="宋体"/>
          <w:b w:val="0"/>
          <w:sz w:val="24"/>
          <w:szCs w:val="24"/>
        </w:rPr>
        <w:t xml:space="preserve">6</w:t>
      </w:r>
      <w:bookmarkStart w:id="284" w:name="_Toc337558763"/>
      <w:r>
        <w:rPr>
          <w:rFonts w:hint="eastAsia" w:ascii="宋体" w:hAnsi="宋体" w:eastAsia="宋体" w:cs="宋体"/>
          <w:b w:val="0"/>
          <w:sz w:val="24"/>
          <w:szCs w:val="24"/>
        </w:rPr>
        <w:t xml:space="preserve">. 安全文明施工与环境保护</w:t>
      </w:r>
      <w:bookmarkEnd w:id="283"/>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284"/>
      <w:r/>
      <w:bookmarkStart w:id="285" w:name="_Toc351203539"/>
      <w:r>
        <w:rPr>
          <w:rFonts w:hint="eastAsia" w:ascii="宋体" w:hAnsi="宋体" w:eastAsia="宋体" w:cs="宋体"/>
          <w:b w:val="0"/>
          <w:sz w:val="24"/>
          <w:szCs w:val="24"/>
        </w:rPr>
        <w:t xml:space="preserve">6</w:t>
      </w:r>
      <w:bookmarkStart w:id="286" w:name="_Toc337558764"/>
      <w:r>
        <w:rPr>
          <w:rFonts w:hint="eastAsia" w:ascii="宋体" w:hAnsi="宋体" w:eastAsia="宋体" w:cs="宋体"/>
          <w:b w:val="0"/>
          <w:sz w:val="24"/>
          <w:szCs w:val="24"/>
        </w:rPr>
        <w:t xml:space="preserve">.1安全文明施工</w:t>
      </w:r>
      <w:bookmarkEnd w:id="285"/>
      <w:r>
        <w:rPr>
          <w:rFonts w:hint="eastAsia" w:ascii="宋体" w:hAnsi="宋体" w:eastAsia="宋体" w:cs="宋体"/>
          <w:b w:val="0"/>
          <w:sz w:val="24"/>
          <w:szCs w:val="24"/>
        </w:rPr>
      </w:r>
      <w:r/>
    </w:p>
    <w:p>
      <w:pPr>
        <w:pStyle w:val="988"/>
        <w:ind w:firstLine="480"/>
        <w:spacing w:line="240" w:lineRule="auto"/>
        <w:rPr>
          <w:rFonts w:hint="eastAsia" w:ascii="宋体" w:hAnsi="宋体" w:eastAsia="宋体" w:cs="宋体"/>
          <w:sz w:val="24"/>
          <w:szCs w:val="24"/>
        </w:rPr>
      </w:pPr>
      <w:r/>
      <w:bookmarkEnd w:id="286"/>
      <w:r>
        <w:rPr>
          <w:rFonts w:hint="eastAsia" w:ascii="宋体" w:hAnsi="宋体" w:eastAsia="宋体" w:cs="宋体"/>
          <w:sz w:val="24"/>
          <w:szCs w:val="24"/>
        </w:rPr>
        <w:t xml:space="preserve">6.1.1安全生产要求</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sz w:val="24"/>
          <w:szCs w:val="24"/>
        </w:rPr>
        <w:t xml:space="preserve">政府有关行政管理部门</w:t>
      </w:r>
      <w:r>
        <w:rPr>
          <w:rFonts w:hint="eastAsia" w:ascii="宋体" w:hAnsi="宋体" w:eastAsia="宋体" w:cs="宋体"/>
          <w:sz w:val="24"/>
          <w:szCs w:val="24"/>
        </w:rPr>
        <w:t xml:space="preserve">采取应急措施。</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因安全生产需要暂停施工的，按照第7.8款〔暂停施工〕的约定执行。</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6.1.2 安全生产保证措施</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承包人应当按照有关</w:t>
      </w:r>
      <w:r>
        <w:rPr>
          <w:rFonts w:hint="eastAsia" w:ascii="宋体" w:hAnsi="宋体" w:eastAsia="宋体" w:cs="宋体"/>
          <w:sz w:val="24"/>
          <w:szCs w:val="24"/>
        </w:rPr>
        <w:t xml:space="preserve">规定编制安全技术措施或者专项施工方案，</w:t>
      </w:r>
      <w:r>
        <w:rPr>
          <w:rFonts w:hint="eastAsia" w:ascii="宋体" w:hAnsi="宋体" w:eastAsia="宋体" w:cs="宋体"/>
          <w:sz w:val="24"/>
          <w:szCs w:val="24"/>
        </w:rPr>
        <w:t xml:space="preserve">建立安全生产责任制度、治安保卫制度及安全生产教育培训制度，并</w:t>
      </w:r>
      <w:r>
        <w:rPr>
          <w:rFonts w:hint="eastAsia" w:ascii="宋体" w:hAnsi="宋体" w:eastAsia="宋体" w:cs="宋体"/>
          <w:sz w:val="24"/>
          <w:szCs w:val="24"/>
        </w:rPr>
        <w:t xml:space="preserve">按安全生产法律规定及合同约定履行安全职责，如实</w:t>
      </w:r>
      <w:r>
        <w:rPr>
          <w:rFonts w:hint="eastAsia" w:ascii="宋体" w:hAnsi="宋体" w:eastAsia="宋体" w:cs="宋体"/>
          <w:sz w:val="24"/>
          <w:szCs w:val="24"/>
        </w:rPr>
        <w:t xml:space="preserve">编制工程安全生产的有关记录，</w:t>
      </w:r>
      <w:r>
        <w:rPr>
          <w:rFonts w:hint="eastAsia" w:ascii="宋体" w:hAnsi="宋体" w:eastAsia="宋体" w:cs="宋体"/>
          <w:sz w:val="24"/>
          <w:szCs w:val="24"/>
        </w:rPr>
        <w:t xml:space="preserve">接受发包人、监理人及政府安全监督部门的检查与监督。</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6.1.3特别安全生产事项</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承包人在动力设备、输电线路、地下管道、密封防震车间、易燃易爆地段以及临街交通要道附近施工时，施工开始前应向发包人和监理人提出安全防护措施，经发包人认可后实施。 </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需单独编制危险性较大分部分项专项工程施工方案的，及要求进行专家论证的超过一定规模的危险性较大的分部分项工程，承包人应及时编制和组织论证。</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6.1.4 治安保卫</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除专用合同条款另有约定外，发包人应与当地公安部门协商，在现场建立治安管理机构或联防组织，统一管理施工场地的治安保卫事项，履行合同工程的治安保卫职责。</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发包人和承包人除应协助现场治安管理机构或联防组织维护施工场地的社会治安外，还应做好包括生活区在内的各自管辖区的治安保卫工作。</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6.1.5 文明施工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6.1.6 安全文明施工费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安全文明施工费由发包人承担，发包人不得以任何形式扣减该部分费用。因基准日期后合同所适用的法律或政府有关规定发生变化，增加的安全文明施工费由发包人承担。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6.1.7 紧急情况处理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6.1.8 事故处理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6.1.9 安全生产责任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6.1.9.1 发包人的安全责任</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发包人应负责赔偿以下各种情况造成的损失：</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（1）工程或工程的任何部分对土地的占用所造成的第三者财产损失；</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（2）由于发包人原因在施工场地及其毗邻地带造成的第三者人身伤亡和财产损失；</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（3）由于发包人原因对承包人、监理人造成的人员人身伤亡和财产损失；</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（4）由于发包人原因造成的发包人自身人员的人身伤害以及财产损失。</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6.1.9.2 承包人的安全责任</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由于承包人原因在施工场地内及其毗邻地带造成的发包人、监理人以及第三者人员伤亡和财产损失，由承包人负责赔偿。</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87" w:name="_Toc351203540"/>
      <w:r>
        <w:rPr>
          <w:rFonts w:hint="eastAsia" w:ascii="宋体" w:hAnsi="宋体" w:eastAsia="宋体" w:cs="宋体"/>
          <w:b w:val="0"/>
          <w:sz w:val="24"/>
          <w:szCs w:val="24"/>
        </w:rPr>
        <w:t xml:space="preserve">6</w:t>
      </w:r>
      <w:bookmarkStart w:id="288" w:name="_Toc337558765"/>
      <w:r>
        <w:rPr>
          <w:rFonts w:hint="eastAsia" w:ascii="宋体" w:hAnsi="宋体" w:eastAsia="宋体" w:cs="宋体"/>
          <w:b w:val="0"/>
          <w:sz w:val="24"/>
          <w:szCs w:val="24"/>
        </w:rPr>
        <w:t xml:space="preserve">.2 职业健康</w:t>
      </w:r>
      <w:bookmarkEnd w:id="287"/>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88"/>
      <w:r>
        <w:rPr>
          <w:rFonts w:hint="eastAsia" w:ascii="宋体" w:hAnsi="宋体" w:eastAsia="宋体" w:cs="宋体"/>
          <w:sz w:val="24"/>
          <w:szCs w:val="24"/>
        </w:rPr>
        <w:t xml:space="preserve">6.2.1 劳动保护</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6.2.2 生活条件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89" w:name="_Toc351203541"/>
      <w:r>
        <w:rPr>
          <w:rFonts w:hint="eastAsia" w:ascii="宋体" w:hAnsi="宋体" w:eastAsia="宋体" w:cs="宋体"/>
          <w:b w:val="0"/>
          <w:sz w:val="24"/>
          <w:szCs w:val="24"/>
        </w:rPr>
        <w:t xml:space="preserve">6</w:t>
      </w:r>
      <w:bookmarkStart w:id="290" w:name="_Toc337558766"/>
      <w:r>
        <w:rPr>
          <w:rFonts w:hint="eastAsia" w:ascii="宋体" w:hAnsi="宋体" w:eastAsia="宋体" w:cs="宋体"/>
          <w:b w:val="0"/>
          <w:sz w:val="24"/>
          <w:szCs w:val="24"/>
        </w:rPr>
        <w:t xml:space="preserve">.3 环境保护</w:t>
      </w:r>
      <w:bookmarkEnd w:id="289"/>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90"/>
      <w:r>
        <w:rPr>
          <w:rFonts w:hint="eastAsia" w:ascii="宋体" w:hAnsi="宋体" w:eastAsia="宋体" w:cs="宋体"/>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承包人应当承担因其原因引起的环境污染侵权损害赔偿责任，因上述环境污染引起纠纷而导致暂停施工的，由此增加的费用和（或）延误的工期由承包人承担。</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291" w:name="_Toc351203542"/>
      <w:r>
        <w:rPr>
          <w:rFonts w:hint="eastAsia" w:ascii="宋体" w:hAnsi="宋体" w:eastAsia="宋体" w:cs="宋体"/>
          <w:b w:val="0"/>
          <w:sz w:val="24"/>
          <w:szCs w:val="24"/>
        </w:rPr>
        <w:t xml:space="preserve">7</w:t>
      </w:r>
      <w:bookmarkStart w:id="292" w:name="_Toc337558767"/>
      <w:r>
        <w:rPr>
          <w:rFonts w:hint="eastAsia" w:ascii="宋体" w:hAnsi="宋体" w:eastAsia="宋体" w:cs="宋体"/>
          <w:b w:val="0"/>
          <w:sz w:val="24"/>
          <w:szCs w:val="24"/>
        </w:rPr>
        <w:t xml:space="preserve">. 工期和进度</w:t>
      </w:r>
      <w:bookmarkEnd w:id="291"/>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292"/>
      <w:r/>
      <w:bookmarkStart w:id="293" w:name="_Toc351203543"/>
      <w:r>
        <w:rPr>
          <w:rFonts w:hint="eastAsia" w:ascii="宋体" w:hAnsi="宋体" w:eastAsia="宋体" w:cs="宋体"/>
          <w:b w:val="0"/>
          <w:sz w:val="24"/>
          <w:szCs w:val="24"/>
        </w:rPr>
        <w:t xml:space="preserve">7</w:t>
      </w:r>
      <w:bookmarkStart w:id="294" w:name="_Toc337558768"/>
      <w:r/>
      <w:bookmarkStart w:id="295" w:name="_Toc296346567"/>
      <w:r/>
      <w:bookmarkStart w:id="296" w:name="_Toc296503066"/>
      <w:r>
        <w:rPr>
          <w:rFonts w:hint="eastAsia" w:ascii="宋体" w:hAnsi="宋体" w:eastAsia="宋体" w:cs="宋体"/>
          <w:b w:val="0"/>
          <w:sz w:val="24"/>
          <w:szCs w:val="24"/>
        </w:rPr>
        <w:t xml:space="preserve">.1施工组织设计</w:t>
      </w:r>
      <w:bookmarkEnd w:id="293"/>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94"/>
      <w:r>
        <w:rPr>
          <w:rFonts w:hint="eastAsia" w:ascii="宋体" w:hAnsi="宋体" w:eastAsia="宋体" w:cs="宋体"/>
          <w:sz w:val="24"/>
          <w:szCs w:val="24"/>
        </w:rPr>
        <w:t xml:space="preserve">7.1.1 </w:t>
      </w:r>
      <w:r>
        <w:rPr>
          <w:rFonts w:hint="eastAsia" w:ascii="宋体" w:hAnsi="宋体" w:eastAsia="宋体" w:cs="宋体"/>
          <w:sz w:val="24"/>
          <w:szCs w:val="24"/>
        </w:rPr>
        <w:t xml:space="preserve">施工组织设计的内容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施工组织设计应包含以下内容：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（1）施工方案；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（2）施工现场平面布置图；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（3）施工进度计划和保证措施；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（4）劳动力及材料供应计划；</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（5）施工机械设备的选用；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（6）质量保证体系及措施；</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（7）安全生产、文明施工措施；</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（8）环境保护、成本控制措施；</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（9）合同当事人约定的其他内容。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7.1.2 </w:t>
      </w:r>
      <w:r>
        <w:rPr>
          <w:rFonts w:hint="eastAsia" w:ascii="宋体" w:hAnsi="宋体" w:eastAsia="宋体" w:cs="宋体"/>
          <w:sz w:val="24"/>
          <w:szCs w:val="24"/>
        </w:rPr>
        <w:t xml:space="preserve">施工组织设计的提交和修改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施工进度计划的编制和修改按照第7.2款〔施工进度计划〕执行。</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97" w:name="_Toc351203544"/>
      <w:r>
        <w:rPr>
          <w:rFonts w:hint="eastAsia" w:ascii="宋体" w:hAnsi="宋体" w:eastAsia="宋体" w:cs="宋体"/>
          <w:b w:val="0"/>
          <w:sz w:val="24"/>
          <w:szCs w:val="24"/>
        </w:rPr>
        <w:t xml:space="preserve">7</w:t>
      </w:r>
      <w:bookmarkStart w:id="298" w:name="_Toc337558769"/>
      <w:r>
        <w:rPr>
          <w:rFonts w:hint="eastAsia" w:ascii="宋体" w:hAnsi="宋体" w:eastAsia="宋体" w:cs="宋体"/>
          <w:b w:val="0"/>
          <w:sz w:val="24"/>
          <w:szCs w:val="24"/>
        </w:rPr>
        <w:t xml:space="preserve">.2 施工进度计划</w:t>
      </w:r>
      <w:bookmarkEnd w:id="297"/>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298"/>
      <w:r>
        <w:rPr>
          <w:rFonts w:hint="eastAsia" w:ascii="宋体" w:hAnsi="宋体" w:eastAsia="宋体" w:cs="宋体"/>
          <w:sz w:val="24"/>
          <w:szCs w:val="24"/>
        </w:rPr>
        <w:t xml:space="preserve">7.2.1 施工进度计划的编制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7.2.2 施工进度计划的修订</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299" w:name="_Toc351203545"/>
      <w:r>
        <w:rPr>
          <w:rFonts w:hint="eastAsia" w:ascii="宋体" w:hAnsi="宋体" w:eastAsia="宋体" w:cs="宋体"/>
          <w:b w:val="0"/>
          <w:sz w:val="24"/>
          <w:szCs w:val="24"/>
        </w:rPr>
        <w:t xml:space="preserve">7</w:t>
      </w:r>
      <w:bookmarkStart w:id="300" w:name="_Toc337558770"/>
      <w:r>
        <w:rPr>
          <w:rFonts w:hint="eastAsia" w:ascii="宋体" w:hAnsi="宋体" w:eastAsia="宋体" w:cs="宋体"/>
          <w:b w:val="0"/>
          <w:sz w:val="24"/>
          <w:szCs w:val="24"/>
        </w:rPr>
        <w:t xml:space="preserve">.3 开工</w:t>
      </w:r>
      <w:bookmarkEnd w:id="299"/>
      <w:r>
        <w:rPr>
          <w:rFonts w:hint="eastAsia" w:ascii="宋体" w:hAnsi="宋体" w:eastAsia="宋体" w:cs="宋体"/>
          <w:b w:val="0"/>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7.3.1 开工准备</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除专用合同条款另有约定外，合同当事人应按约定完成开工准备工作。</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7.3.2 开工通知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bookmarkEnd w:id="300"/>
      <w:r>
        <w:rPr>
          <w:rFonts w:hint="eastAsia" w:ascii="宋体" w:hAnsi="宋体" w:eastAsia="宋体" w:cs="宋体"/>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01" w:name="_Toc351203546"/>
      <w:r>
        <w:rPr>
          <w:rFonts w:hint="eastAsia" w:ascii="宋体" w:hAnsi="宋体" w:eastAsia="宋体" w:cs="宋体"/>
          <w:b w:val="0"/>
          <w:sz w:val="24"/>
          <w:szCs w:val="24"/>
        </w:rPr>
        <w:t xml:space="preserve">7.4测量放线</w:t>
      </w:r>
      <w:bookmarkEnd w:id="301"/>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施工过程中对施工现场内水准点等测量标志物的保护工作由承包人负责。</w:t>
      </w:r>
      <w:bookmarkStart w:id="302" w:name="_Toc351203547"/>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rPr>
          <w:rFonts w:hint="eastAsia" w:ascii="宋体" w:hAnsi="宋体" w:eastAsia="宋体" w:cs="宋体"/>
          <w:b w:val="0"/>
          <w:sz w:val="24"/>
          <w:szCs w:val="24"/>
        </w:rPr>
        <w:t xml:space="preserve">7</w:t>
      </w:r>
      <w:bookmarkEnd w:id="295"/>
      <w:r/>
      <w:bookmarkEnd w:id="296"/>
      <w:r/>
      <w:bookmarkStart w:id="303" w:name="_Toc296503073"/>
      <w:r/>
      <w:bookmarkStart w:id="304" w:name="_Toc296346574"/>
      <w:r/>
      <w:bookmarkStart w:id="305" w:name="_Toc337558772"/>
      <w:r>
        <w:rPr>
          <w:rFonts w:hint="eastAsia" w:ascii="宋体" w:hAnsi="宋体" w:eastAsia="宋体" w:cs="宋体"/>
          <w:b w:val="0"/>
          <w:sz w:val="24"/>
          <w:szCs w:val="24"/>
        </w:rPr>
        <w:t xml:space="preserve">.5 工期延误</w:t>
      </w:r>
      <w:bookmarkEnd w:id="302"/>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03"/>
      <w:r/>
      <w:bookmarkEnd w:id="304"/>
      <w:r/>
      <w:bookmarkEnd w:id="305"/>
      <w:r>
        <w:rPr>
          <w:rFonts w:hint="eastAsia" w:ascii="宋体" w:hAnsi="宋体" w:eastAsia="宋体" w:cs="宋体"/>
          <w:sz w:val="24"/>
          <w:szCs w:val="24"/>
        </w:rPr>
        <w:t xml:space="preserve">7.5.1 因发包人原因导致工期延误</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在合同履行过程中，因下列情况导致工期延误和（或）费用增加的，由发包人承担由此延误的工期和（或）增加的费用，且发包人应支付承包人合理的利润：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（1）发包人未能按合同约定提供图纸或所提供图纸不符合合同约定的；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（2）发包人未能按合同约定提供施工现场、施工条件、基础资料、许可、批准等开工条件的；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（3）发包人提供的测量基准点、基准线和水准点及其书面资料存在错误或疏漏的；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（4）发包人未能在计划开工日期之日起7天内同意下达开工通知的；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（5）发包人未能按合同约定日期支付工程预付款、进度款或竣工结算款的；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（6）监理人未按合同约定发出指示、批准等文件的；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（7）专用合同条款中约定的其他情形。</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7.5.2 因承包人原因导致工期延误</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bookmarkStart w:id="306" w:name="_Toc296346577"/>
      <w:r/>
      <w:bookmarkStart w:id="307" w:name="_Toc296503076"/>
      <w:r>
        <w:rPr>
          <w:rFonts w:hint="eastAsia" w:ascii="宋体" w:hAnsi="宋体" w:eastAsia="宋体" w:cs="宋体"/>
          <w:sz w:val="24"/>
          <w:szCs w:val="24"/>
        </w:rPr>
        <w:t xml:space="preserve">因</w:t>
      </w:r>
      <w:bookmarkEnd w:id="306"/>
      <w:r/>
      <w:bookmarkEnd w:id="307"/>
      <w:r>
        <w:rPr>
          <w:rFonts w:hint="eastAsia" w:ascii="宋体" w:hAnsi="宋体" w:eastAsia="宋体" w:cs="宋体"/>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08" w:name="_Toc351203548"/>
      <w:r>
        <w:rPr>
          <w:rFonts w:hint="eastAsia" w:ascii="宋体" w:hAnsi="宋体" w:eastAsia="宋体" w:cs="宋体"/>
          <w:b w:val="0"/>
          <w:sz w:val="24"/>
          <w:szCs w:val="24"/>
        </w:rPr>
        <w:t xml:space="preserve">7</w:t>
      </w:r>
      <w:bookmarkStart w:id="309" w:name="_Toc337558773"/>
      <w:r/>
      <w:bookmarkStart w:id="310" w:name="_Toc296503074"/>
      <w:r/>
      <w:bookmarkStart w:id="311" w:name="_Toc296346575"/>
      <w:r/>
      <w:bookmarkStart w:id="312" w:name="_Toc296346578"/>
      <w:r/>
      <w:bookmarkStart w:id="313" w:name="_Toc296503077"/>
      <w:r>
        <w:rPr>
          <w:rFonts w:hint="eastAsia" w:ascii="宋体" w:hAnsi="宋体" w:eastAsia="宋体" w:cs="宋体"/>
          <w:b w:val="0"/>
          <w:sz w:val="24"/>
          <w:szCs w:val="24"/>
        </w:rPr>
        <w:t xml:space="preserve">.6 不利物质条件</w:t>
      </w:r>
      <w:bookmarkEnd w:id="30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09"/>
      <w:r/>
      <w:bookmarkEnd w:id="310"/>
      <w:r/>
      <w:bookmarkEnd w:id="311"/>
      <w:r>
        <w:rPr>
          <w:rFonts w:hint="eastAsia" w:ascii="宋体" w:hAnsi="宋体" w:eastAsia="宋体" w:cs="宋体"/>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14" w:name="_Toc351203549"/>
      <w:r>
        <w:rPr>
          <w:rFonts w:hint="eastAsia" w:ascii="宋体" w:hAnsi="宋体" w:eastAsia="宋体" w:cs="宋体"/>
          <w:b w:val="0"/>
          <w:sz w:val="24"/>
          <w:szCs w:val="24"/>
        </w:rPr>
        <w:t xml:space="preserve">7</w:t>
      </w:r>
      <w:bookmarkStart w:id="315" w:name="_Toc296346576"/>
      <w:r/>
      <w:bookmarkStart w:id="316" w:name="_Toc337558774"/>
      <w:r/>
      <w:bookmarkStart w:id="317" w:name="_Toc296503075"/>
      <w:r>
        <w:rPr>
          <w:rFonts w:hint="eastAsia" w:ascii="宋体" w:hAnsi="宋体" w:eastAsia="宋体" w:cs="宋体"/>
          <w:b w:val="0"/>
          <w:sz w:val="24"/>
          <w:szCs w:val="24"/>
        </w:rPr>
        <w:t xml:space="preserve">.7 异常恶劣的气候条件</w:t>
      </w:r>
      <w:bookmarkEnd w:id="314"/>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15"/>
      <w:r/>
      <w:bookmarkEnd w:id="316"/>
      <w:r/>
      <w:bookmarkEnd w:id="317"/>
      <w:r>
        <w:rPr>
          <w:rFonts w:hint="eastAsia" w:ascii="宋体" w:hAnsi="宋体" w:eastAsia="宋体" w:cs="宋体"/>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18" w:name="_Toc351203550"/>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7</w:t>
      </w:r>
      <w:bookmarkStart w:id="319" w:name="_Toc337558775"/>
      <w:r>
        <w:rPr>
          <w:rFonts w:hint="eastAsia" w:ascii="宋体" w:hAnsi="宋体" w:eastAsia="宋体" w:cs="宋体"/>
          <w:bCs/>
          <w:sz w:val="24"/>
          <w:szCs w:val="24"/>
        </w:rPr>
        <w:t xml:space="preserve">.8 暂停施工</w:t>
      </w:r>
      <w:bookmarkEnd w:id="318"/>
      <w:r>
        <w:rPr>
          <w:rFonts w:hint="eastAsia" w:ascii="宋体" w:hAnsi="宋体" w:eastAsia="宋体" w:cs="宋体"/>
          <w:bCs/>
          <w:sz w:val="24"/>
          <w:szCs w:val="24"/>
        </w:rPr>
      </w:r>
      <w:r/>
    </w:p>
    <w:p>
      <w:pPr>
        <w:pStyle w:val="988"/>
        <w:ind w:firstLine="480"/>
        <w:jc w:val="left"/>
        <w:spacing w:line="240" w:lineRule="auto"/>
        <w:rPr>
          <w:rFonts w:hint="eastAsia" w:ascii="宋体" w:hAnsi="宋体" w:eastAsia="宋体" w:cs="宋体"/>
          <w:sz w:val="24"/>
          <w:szCs w:val="24"/>
        </w:rPr>
      </w:pPr>
      <w:r/>
      <w:bookmarkEnd w:id="312"/>
      <w:r/>
      <w:bookmarkEnd w:id="313"/>
      <w:r/>
      <w:bookmarkEnd w:id="319"/>
      <w:r>
        <w:rPr>
          <w:rFonts w:hint="eastAsia" w:ascii="宋体" w:hAnsi="宋体" w:eastAsia="宋体" w:cs="宋体"/>
          <w:sz w:val="24"/>
          <w:szCs w:val="24"/>
        </w:rPr>
        <w:t xml:space="preserve">7.8.1发包人原因引起的暂停施工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因发包人原因引起的暂停施工，发包人应承担由此增加的费用和（或）延误的工期，并支付承包人合理的利润。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7.8.2 承包人原因引起的暂停施工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7.8.3 指示暂停施工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监理人认为有必要时，并经发包人批准后，可向承包人作出暂停施工的指示，承包人应按监理人指示暂停施工。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7.8.4 紧急情况下的暂停施工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7.8.5 暂停施工后的复工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承包人无故拖延和拒绝复工的，承包人承担由此增加的费用和（或）延误的工期；因发包人原因无法按时复工的，按照第7.5.1项〔因发包人原因导致工期延误〕约定办理。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7.8.6 暂停施工持续56天以上</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7.8.7 暂停施工期间的工程照管</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暂停施工期间，承包人应负责妥善照管工程并提供安全保障，由此增加的费用由责任方承担。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7.8.8 暂停施工的措施</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暂停施工期间，发包人和承包人均应采取必要的措施确保工程质量及安全，防止因暂停施工扩大损失。</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20" w:name="_Toc351203551"/>
      <w:r>
        <w:rPr>
          <w:rFonts w:hint="eastAsia" w:ascii="宋体" w:hAnsi="宋体" w:eastAsia="宋体" w:cs="宋体"/>
          <w:b w:val="0"/>
          <w:sz w:val="24"/>
          <w:szCs w:val="24"/>
        </w:rPr>
        <w:t xml:space="preserve">7.9提前竣工</w:t>
      </w:r>
      <w:bookmarkEnd w:id="320"/>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7.9.2 发包人要求承包人提前竣工，或承包人提出提前竣工的建议能够给发包人带来效益的，合同当事人可以在专用合同条款中约定提前竣工的奖励。</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321" w:name="_Toc351203552"/>
      <w:r>
        <w:rPr>
          <w:rFonts w:hint="eastAsia" w:ascii="宋体" w:hAnsi="宋体" w:eastAsia="宋体" w:cs="宋体"/>
          <w:b w:val="0"/>
          <w:sz w:val="24"/>
          <w:szCs w:val="24"/>
        </w:rPr>
        <w:t xml:space="preserve">8</w:t>
      </w:r>
      <w:bookmarkStart w:id="322" w:name="_Toc296346559"/>
      <w:r/>
      <w:bookmarkStart w:id="323" w:name="_Toc337558776"/>
      <w:r/>
      <w:bookmarkStart w:id="324" w:name="_Toc296503058"/>
      <w:r>
        <w:rPr>
          <w:rFonts w:hint="eastAsia" w:ascii="宋体" w:hAnsi="宋体" w:eastAsia="宋体" w:cs="宋体"/>
          <w:b w:val="0"/>
          <w:sz w:val="24"/>
          <w:szCs w:val="24"/>
        </w:rPr>
        <w:t xml:space="preserve">. 材料与设备</w:t>
      </w:r>
      <w:bookmarkEnd w:id="321"/>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322"/>
      <w:r/>
      <w:bookmarkEnd w:id="323"/>
      <w:r/>
      <w:bookmarkEnd w:id="324"/>
      <w:r/>
      <w:bookmarkStart w:id="325" w:name="_Toc351203553"/>
      <w:r>
        <w:rPr>
          <w:rFonts w:hint="eastAsia" w:ascii="宋体" w:hAnsi="宋体" w:eastAsia="宋体" w:cs="宋体"/>
          <w:b w:val="0"/>
          <w:sz w:val="24"/>
          <w:szCs w:val="24"/>
        </w:rPr>
        <w:t xml:space="preserve">8</w:t>
      </w:r>
      <w:bookmarkStart w:id="326" w:name="_Toc337558777"/>
      <w:r/>
      <w:bookmarkStart w:id="327" w:name="_Toc296503059"/>
      <w:r/>
      <w:bookmarkStart w:id="328" w:name="_Toc296346560"/>
      <w:r/>
      <w:bookmarkStart w:id="329" w:name="_Toc468936960"/>
      <w:r>
        <w:rPr>
          <w:rFonts w:hint="eastAsia" w:ascii="宋体" w:hAnsi="宋体" w:eastAsia="宋体" w:cs="宋体"/>
          <w:b w:val="0"/>
          <w:sz w:val="24"/>
          <w:szCs w:val="24"/>
        </w:rPr>
        <w:t xml:space="preserve">.1发包人供应材料与工程设备</w:t>
      </w:r>
      <w:bookmarkEnd w:id="325"/>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26"/>
      <w:r/>
      <w:bookmarkEnd w:id="327"/>
      <w:r/>
      <w:bookmarkEnd w:id="328"/>
      <w:r>
        <w:rPr>
          <w:rFonts w:hint="eastAsia" w:ascii="宋体" w:hAnsi="宋体" w:eastAsia="宋体" w:cs="宋体"/>
          <w:sz w:val="24"/>
          <w:szCs w:val="24"/>
        </w:rPr>
        <w:t xml:space="preserve">发包人自行供应材料、工程设备的，应在签订合同时在专用合同条款的附件《发包人供应材料设备一览表》中明确材料、工程设备的品种、规格、型号、数量、单价、质量等级和送达地点。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sz w:val="24"/>
          <w:szCs w:val="24"/>
        </w:rPr>
      </w:pPr>
      <w:r/>
      <w:bookmarkStart w:id="330" w:name="_Toc351203554"/>
      <w:r>
        <w:rPr>
          <w:rFonts w:hint="eastAsia" w:ascii="宋体" w:hAnsi="宋体" w:eastAsia="宋体" w:cs="宋体"/>
          <w:b w:val="0"/>
          <w:sz w:val="24"/>
          <w:szCs w:val="24"/>
        </w:rPr>
        <w:t xml:space="preserve">8</w:t>
      </w:r>
      <w:bookmarkStart w:id="331" w:name="_Toc296503060"/>
      <w:r/>
      <w:bookmarkStart w:id="332" w:name="_Toc296346561"/>
      <w:r/>
      <w:bookmarkStart w:id="333" w:name="_Toc337558778"/>
      <w:r>
        <w:rPr>
          <w:rFonts w:hint="eastAsia" w:ascii="宋体" w:hAnsi="宋体" w:eastAsia="宋体" w:cs="宋体"/>
          <w:b w:val="0"/>
          <w:sz w:val="24"/>
          <w:szCs w:val="24"/>
        </w:rPr>
        <w:t xml:space="preserve">.2承包人采购材料与工程设备</w:t>
      </w:r>
      <w:bookmarkEnd w:id="330"/>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bookmarkEnd w:id="331"/>
      <w:r/>
      <w:bookmarkEnd w:id="332"/>
      <w:r/>
      <w:bookmarkEnd w:id="333"/>
      <w:r>
        <w:rPr>
          <w:rFonts w:hint="eastAsia" w:ascii="宋体" w:hAnsi="宋体" w:eastAsia="宋体" w:cs="宋体"/>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34" w:name="_Toc351203555"/>
      <w:r>
        <w:rPr>
          <w:rFonts w:hint="eastAsia" w:ascii="宋体" w:hAnsi="宋体" w:eastAsia="宋体" w:cs="宋体"/>
          <w:b w:val="0"/>
          <w:sz w:val="24"/>
          <w:szCs w:val="24"/>
        </w:rPr>
        <w:t xml:space="preserve">8</w:t>
      </w:r>
      <w:bookmarkStart w:id="335" w:name="_Toc296346562"/>
      <w:r/>
      <w:bookmarkStart w:id="336" w:name="_Toc296503061"/>
      <w:r/>
      <w:bookmarkStart w:id="337" w:name="_Toc337558779"/>
      <w:r>
        <w:rPr>
          <w:rFonts w:hint="eastAsia" w:ascii="宋体" w:hAnsi="宋体" w:eastAsia="宋体" w:cs="宋体"/>
          <w:b w:val="0"/>
          <w:sz w:val="24"/>
          <w:szCs w:val="24"/>
        </w:rPr>
        <w:t xml:space="preserve">.3材料与工程设备的接收与拒收</w:t>
      </w:r>
      <w:bookmarkEnd w:id="334"/>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35"/>
      <w:r/>
      <w:bookmarkEnd w:id="336"/>
      <w:r/>
      <w:bookmarkEnd w:id="337"/>
      <w:r>
        <w:rPr>
          <w:rFonts w:hint="eastAsia" w:ascii="宋体" w:hAnsi="宋体" w:eastAsia="宋体" w:cs="宋体"/>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发包人提供的材料和工程设备的规格、数量或质量不符合合同约定的，或因发包人原因导致交货日期延误或交货地点变更等情况的，按照第16.1款〔发包人违约〕约定办理。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8.3.2 承包人采购的材料和工程设备，应保证产品质量合格，承包人应在材料和工程设备到货前24小时通知监理人检验。承</w:t>
      </w:r>
      <w:bookmarkStart w:id="338" w:name="_Toc250655469"/>
      <w:r>
        <w:rPr>
          <w:rFonts w:hint="eastAsia" w:ascii="宋体" w:hAnsi="宋体" w:eastAsia="宋体" w:cs="宋体"/>
          <w:sz w:val="24"/>
          <w:szCs w:val="24"/>
        </w:rPr>
        <w:t xml:space="preserve">包人进行永久设备、材料的制造和生产的，应符合相关质量标准，并向监理人提交材料的样本以及有关资料，并应在使用该材料或工程设备之前获得监理人同意。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bookmarkEnd w:id="338"/>
      <w:r>
        <w:rPr>
          <w:rFonts w:hint="eastAsia" w:ascii="宋体" w:hAnsi="宋体" w:eastAsia="宋体" w:cs="宋体"/>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39" w:name="_Toc351203556"/>
      <w:r>
        <w:rPr>
          <w:rFonts w:hint="eastAsia" w:ascii="宋体" w:hAnsi="宋体" w:eastAsia="宋体" w:cs="宋体"/>
          <w:b w:val="0"/>
          <w:sz w:val="24"/>
          <w:szCs w:val="24"/>
        </w:rPr>
        <w:t xml:space="preserve">8</w:t>
      </w:r>
      <w:bookmarkStart w:id="340" w:name="_Toc296346563"/>
      <w:r/>
      <w:bookmarkStart w:id="341" w:name="_Toc296503062"/>
      <w:r/>
      <w:bookmarkStart w:id="342" w:name="_Toc337558780"/>
      <w:r>
        <w:rPr>
          <w:rFonts w:hint="eastAsia" w:ascii="宋体" w:hAnsi="宋体" w:eastAsia="宋体" w:cs="宋体"/>
          <w:b w:val="0"/>
          <w:sz w:val="24"/>
          <w:szCs w:val="24"/>
        </w:rPr>
        <w:t xml:space="preserve">.4材料与工程设备的保管与使用</w:t>
      </w:r>
      <w:bookmarkEnd w:id="339"/>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40"/>
      <w:r/>
      <w:bookmarkEnd w:id="341"/>
      <w:r/>
      <w:bookmarkEnd w:id="342"/>
      <w:r>
        <w:rPr>
          <w:rFonts w:hint="eastAsia" w:ascii="宋体" w:hAnsi="宋体" w:eastAsia="宋体" w:cs="宋体"/>
          <w:sz w:val="24"/>
          <w:szCs w:val="24"/>
        </w:rPr>
        <w:t xml:space="preserve">8.4.1 发包人供应</w:t>
      </w:r>
      <w:r>
        <w:rPr>
          <w:rFonts w:hint="eastAsia" w:ascii="宋体" w:hAnsi="宋体" w:eastAsia="宋体" w:cs="宋体"/>
          <w:sz w:val="24"/>
          <w:szCs w:val="24"/>
        </w:rPr>
        <w:t xml:space="preserve">材料与</w:t>
      </w:r>
      <w:r>
        <w:rPr>
          <w:rFonts w:hint="eastAsia" w:ascii="宋体" w:hAnsi="宋体" w:eastAsia="宋体" w:cs="宋体"/>
          <w:sz w:val="24"/>
          <w:szCs w:val="24"/>
        </w:rPr>
        <w:t xml:space="preserve">工程</w:t>
      </w:r>
      <w:r>
        <w:rPr>
          <w:rFonts w:hint="eastAsia" w:ascii="宋体" w:hAnsi="宋体" w:eastAsia="宋体" w:cs="宋体"/>
          <w:sz w:val="24"/>
          <w:szCs w:val="24"/>
        </w:rPr>
        <w:t xml:space="preserve">设备的保管与使用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发包人供应的材料和工程设备使用前，由承包人负责检验，检验费用由发包人承担，不合格的不得使用。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8.4.2 承包人采购</w:t>
      </w:r>
      <w:r>
        <w:rPr>
          <w:rFonts w:hint="eastAsia" w:ascii="宋体" w:hAnsi="宋体" w:eastAsia="宋体" w:cs="宋体"/>
          <w:sz w:val="24"/>
          <w:szCs w:val="24"/>
        </w:rPr>
        <w:t xml:space="preserve">材料与</w:t>
      </w:r>
      <w:r>
        <w:rPr>
          <w:rFonts w:hint="eastAsia" w:ascii="宋体" w:hAnsi="宋体" w:eastAsia="宋体" w:cs="宋体"/>
          <w:sz w:val="24"/>
          <w:szCs w:val="24"/>
        </w:rPr>
        <w:t xml:space="preserve">工程</w:t>
      </w:r>
      <w:r>
        <w:rPr>
          <w:rFonts w:hint="eastAsia" w:ascii="宋体" w:hAnsi="宋体" w:eastAsia="宋体" w:cs="宋体"/>
          <w:sz w:val="24"/>
          <w:szCs w:val="24"/>
        </w:rPr>
        <w:t xml:space="preserve">设备的保管与使用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43" w:name="_Toc351203557"/>
      <w:r>
        <w:rPr>
          <w:rFonts w:hint="eastAsia" w:ascii="宋体" w:hAnsi="宋体" w:eastAsia="宋体" w:cs="宋体"/>
          <w:b w:val="0"/>
          <w:sz w:val="24"/>
          <w:szCs w:val="24"/>
        </w:rPr>
        <w:t xml:space="preserve">8.5禁止使用不合格的材料和工程设备</w:t>
      </w:r>
      <w:bookmarkEnd w:id="343"/>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8.5.2 监理人发现承包人使用了不合格的材料和工程设备，承包人应按照监理人的指示立即改正，并禁止在工程中继续使用不合格的材料和工程设备。</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8.5.3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44" w:name="_Toc351203558"/>
      <w:r>
        <w:rPr>
          <w:rFonts w:hint="eastAsia" w:ascii="宋体" w:hAnsi="宋体" w:eastAsia="宋体" w:cs="宋体"/>
          <w:b w:val="0"/>
          <w:sz w:val="24"/>
          <w:szCs w:val="24"/>
        </w:rPr>
        <w:t xml:space="preserve">8.6 样品</w:t>
      </w:r>
      <w:bookmarkEnd w:id="344"/>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8.6.1</w:t>
      </w:r>
      <w:r>
        <w:rPr>
          <w:rFonts w:hint="eastAsia" w:ascii="宋体" w:hAnsi="宋体" w:eastAsia="宋体" w:cs="宋体"/>
          <w:sz w:val="24"/>
          <w:szCs w:val="24"/>
        </w:rPr>
        <w:tab/>
      </w:r>
      <w:r>
        <w:rPr>
          <w:rFonts w:hint="eastAsia" w:ascii="宋体" w:hAnsi="宋体" w:eastAsia="宋体" w:cs="宋体"/>
          <w:sz w:val="24"/>
          <w:szCs w:val="24"/>
        </w:rPr>
        <w:t xml:space="preserve">样品的报送与封存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需要承包人报送样品的材料或工程设备，样品的种类、名称、规格、数量等要求均应在专用合同条款中约定。样品的报送程序如下：</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（3）经发包人和监理人审批确认的样品应按约定的方法封样，封存的样品作为检验工程相关部分的标准之一。承包人在施工过程中不得使用与样品不符的材料或工程设备。</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8.6.2 样品的保管</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经批准的样品应由监理人负责封存于现场，承包人应在现场为保存样品提供适当和固定的场所并保持适当和良好的存储环境条件。</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45" w:name="_Toc351203559"/>
      <w:r>
        <w:rPr>
          <w:rFonts w:hint="eastAsia" w:ascii="宋体" w:hAnsi="宋体" w:eastAsia="宋体" w:cs="宋体"/>
          <w:b w:val="0"/>
          <w:sz w:val="24"/>
          <w:szCs w:val="24"/>
        </w:rPr>
        <w:t xml:space="preserve">8.7材料与工程设备的替代</w:t>
      </w:r>
      <w:bookmarkEnd w:id="345"/>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8.7.1 出现下列情况需要使用替代材料和工程设备的，承包人应按照第8.7.2项约定的程序执行：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（1）基准日期后生效的法律规定禁止使用的；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（2）发包人要求使用替代品的；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（3）因其他原因必须使用替代品的。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8.7.2 承包人应在使用替代材料和工程设备28天前书面通知监理人，并附下列文件：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（1）被替代的材料和工程设备的名称、数量、规格、型号、品牌、性能、价格及其他相关资料；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（2）替代品的名称、数量、规格、型号、品牌、性能、价格及其他相关资料；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（3）替代品与被替代产品之间的差异以及使用替代品可能对工程产生的影响；</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（4）替代品与被替代产品的价格差异；</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（5）使用替代品的理由和原因说明；</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（6）监理人要求的其他文件。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监理人应在收到通知后14天内向承包人发出经发包人签认的书面指示；监理人逾期发出书面指示的，视为发包人和监理人同意使用替代品。</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46" w:name="_Toc351203560"/>
      <w:r>
        <w:rPr>
          <w:rFonts w:hint="eastAsia" w:ascii="宋体" w:hAnsi="宋体" w:eastAsia="宋体" w:cs="宋体"/>
          <w:b w:val="0"/>
          <w:sz w:val="24"/>
          <w:szCs w:val="24"/>
        </w:rPr>
        <w:t xml:space="preserve">8.8施工设备和临时设施</w:t>
      </w:r>
      <w:bookmarkEnd w:id="346"/>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8.8.1 承包人提供的施工设备和临时设施</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除专用合同条款另有约定外，承包人应自行承担修建临时设施的费用，需要临时占地的，应由发包人办理申请手续并承担相应费用。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8.8.2发包人提供的施工设备和临时设施</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发包人提供的施工设备或临时设施在专用合同条款中约定。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8.8.3要求承包人增加或更换施工设备</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47" w:name="_Toc351203561"/>
      <w:r>
        <w:rPr>
          <w:rFonts w:hint="eastAsia" w:ascii="宋体" w:hAnsi="宋体" w:eastAsia="宋体" w:cs="宋体"/>
          <w:b w:val="0"/>
          <w:sz w:val="24"/>
          <w:szCs w:val="24"/>
        </w:rPr>
        <w:t xml:space="preserve">8</w:t>
      </w:r>
      <w:bookmarkStart w:id="348" w:name="_Toc296503063"/>
      <w:r/>
      <w:bookmarkStart w:id="349" w:name="_Toc337558781"/>
      <w:r/>
      <w:bookmarkStart w:id="350" w:name="_Toc296346564"/>
      <w:r>
        <w:rPr>
          <w:rFonts w:hint="eastAsia" w:ascii="宋体" w:hAnsi="宋体" w:eastAsia="宋体" w:cs="宋体"/>
          <w:b w:val="0"/>
          <w:sz w:val="24"/>
          <w:szCs w:val="24"/>
        </w:rPr>
        <w:t xml:space="preserve">.9材料与设备专用</w:t>
      </w:r>
      <w:bookmarkEnd w:id="347"/>
      <w:r>
        <w:rPr>
          <w:rFonts w:hint="eastAsia" w:ascii="宋体" w:hAnsi="宋体" w:eastAsia="宋体" w:cs="宋体"/>
          <w:b w:val="0"/>
          <w:sz w:val="24"/>
          <w:szCs w:val="24"/>
        </w:rPr>
        <w:t xml:space="preserve">要求</w:t>
      </w:r>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48"/>
      <w:r/>
      <w:bookmarkEnd w:id="349"/>
      <w:r/>
      <w:bookmarkEnd w:id="350"/>
      <w:r>
        <w:rPr>
          <w:rFonts w:hint="eastAsia" w:ascii="宋体" w:hAnsi="宋体" w:eastAsia="宋体" w:cs="宋体"/>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329"/>
      <w:r>
        <w:rPr>
          <w:rFonts w:hint="eastAsia" w:ascii="宋体" w:hAnsi="宋体" w:eastAsia="宋体" w:cs="宋体"/>
          <w:sz w:val="24"/>
          <w:szCs w:val="24"/>
        </w:rPr>
        <w:t xml:space="preserve">经发包人批准，承包人可以根据施工进度计划撤走闲置的施工设备和其他物品。</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351" w:name="_Toc351203562"/>
      <w:r>
        <w:rPr>
          <w:rFonts w:hint="eastAsia" w:ascii="宋体" w:hAnsi="宋体" w:eastAsia="宋体" w:cs="宋体"/>
          <w:b w:val="0"/>
          <w:sz w:val="24"/>
          <w:szCs w:val="24"/>
        </w:rPr>
        <w:t xml:space="preserve">9</w:t>
      </w:r>
      <w:bookmarkStart w:id="352" w:name="_Toc296346584"/>
      <w:r/>
      <w:bookmarkStart w:id="353" w:name="_Toc296503083"/>
      <w:r/>
      <w:bookmarkStart w:id="354" w:name="_Toc337558782"/>
      <w:r>
        <w:rPr>
          <w:rFonts w:hint="eastAsia" w:ascii="宋体" w:hAnsi="宋体" w:eastAsia="宋体" w:cs="宋体"/>
          <w:b w:val="0"/>
          <w:sz w:val="24"/>
          <w:szCs w:val="24"/>
        </w:rPr>
        <w:t xml:space="preserve">. 试验与检验</w:t>
      </w:r>
      <w:bookmarkEnd w:id="351"/>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354"/>
      <w:r/>
      <w:bookmarkStart w:id="355" w:name="_Toc351203563"/>
      <w:r>
        <w:rPr>
          <w:rFonts w:hint="eastAsia" w:ascii="宋体" w:hAnsi="宋体" w:eastAsia="宋体" w:cs="宋体"/>
          <w:b w:val="0"/>
          <w:sz w:val="24"/>
          <w:szCs w:val="24"/>
        </w:rPr>
        <w:t xml:space="preserve">9</w:t>
      </w:r>
      <w:bookmarkStart w:id="356" w:name="_Toc337558783"/>
      <w:r>
        <w:rPr>
          <w:rFonts w:hint="eastAsia" w:ascii="宋体" w:hAnsi="宋体" w:eastAsia="宋体" w:cs="宋体"/>
          <w:b w:val="0"/>
          <w:sz w:val="24"/>
          <w:szCs w:val="24"/>
        </w:rPr>
        <w:t xml:space="preserve">.1试验设备与试验人员</w:t>
      </w:r>
      <w:bookmarkEnd w:id="355"/>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56"/>
      <w:r>
        <w:rPr>
          <w:rFonts w:hint="eastAsia" w:ascii="宋体" w:hAnsi="宋体" w:eastAsia="宋体" w:cs="宋体"/>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9.1.2 承包人应按专用合同条款的约定提供试验设备、取样装置、试验场所和试验条件，并向监理人提交相应进场计划表。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57" w:name="_Toc351203564"/>
      <w:r>
        <w:rPr>
          <w:rFonts w:hint="eastAsia" w:ascii="宋体" w:hAnsi="宋体" w:eastAsia="宋体" w:cs="宋体"/>
          <w:b w:val="0"/>
          <w:sz w:val="24"/>
          <w:szCs w:val="24"/>
        </w:rPr>
        <w:t xml:space="preserve">9</w:t>
      </w:r>
      <w:bookmarkStart w:id="358" w:name="_Toc337558784"/>
      <w:r>
        <w:rPr>
          <w:rFonts w:hint="eastAsia" w:ascii="宋体" w:hAnsi="宋体" w:eastAsia="宋体" w:cs="宋体"/>
          <w:b w:val="0"/>
          <w:sz w:val="24"/>
          <w:szCs w:val="24"/>
        </w:rPr>
        <w:t xml:space="preserve">.2取样</w:t>
      </w:r>
      <w:bookmarkEnd w:id="357"/>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58"/>
      <w:r>
        <w:rPr>
          <w:rFonts w:hint="eastAsia" w:ascii="宋体" w:hAnsi="宋体" w:eastAsia="宋体" w:cs="宋体"/>
          <w:sz w:val="24"/>
          <w:szCs w:val="24"/>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59" w:name="_Toc351203565"/>
      <w:r>
        <w:rPr>
          <w:rFonts w:hint="eastAsia" w:ascii="宋体" w:hAnsi="宋体" w:eastAsia="宋体" w:cs="宋体"/>
          <w:b w:val="0"/>
          <w:sz w:val="24"/>
          <w:szCs w:val="24"/>
        </w:rPr>
        <w:t xml:space="preserve">9</w:t>
      </w:r>
      <w:bookmarkStart w:id="360" w:name="_Toc337558785"/>
      <w:r>
        <w:rPr>
          <w:rFonts w:hint="eastAsia" w:ascii="宋体" w:hAnsi="宋体" w:eastAsia="宋体" w:cs="宋体"/>
          <w:b w:val="0"/>
          <w:sz w:val="24"/>
          <w:szCs w:val="24"/>
        </w:rPr>
        <w:t xml:space="preserve">.3材料、工程设备和工程的试验和检验</w:t>
      </w:r>
      <w:bookmarkEnd w:id="359"/>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60"/>
      <w:r>
        <w:rPr>
          <w:rFonts w:hint="eastAsia" w:ascii="宋体" w:hAnsi="宋体" w:eastAsia="宋体" w:cs="宋体"/>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61" w:name="_Toc351203566"/>
      <w:r>
        <w:rPr>
          <w:rFonts w:hint="eastAsia" w:ascii="宋体" w:hAnsi="宋体" w:eastAsia="宋体" w:cs="宋体"/>
          <w:b w:val="0"/>
          <w:sz w:val="24"/>
          <w:szCs w:val="24"/>
        </w:rPr>
        <w:t xml:space="preserve">9</w:t>
      </w:r>
      <w:bookmarkStart w:id="362" w:name="_Toc337558786"/>
      <w:r>
        <w:rPr>
          <w:rFonts w:hint="eastAsia" w:ascii="宋体" w:hAnsi="宋体" w:eastAsia="宋体" w:cs="宋体"/>
          <w:b w:val="0"/>
          <w:sz w:val="24"/>
          <w:szCs w:val="24"/>
        </w:rPr>
        <w:t xml:space="preserve">.4现场工艺试验</w:t>
      </w:r>
      <w:bookmarkEnd w:id="361"/>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62"/>
      <w:r>
        <w:rPr>
          <w:rFonts w:hint="eastAsia" w:ascii="宋体" w:hAnsi="宋体" w:eastAsia="宋体" w:cs="宋体"/>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363" w:name="_Toc351203567"/>
      <w:r>
        <w:rPr>
          <w:rFonts w:hint="eastAsia" w:ascii="宋体" w:hAnsi="宋体" w:eastAsia="宋体" w:cs="宋体"/>
          <w:b w:val="0"/>
          <w:sz w:val="24"/>
          <w:szCs w:val="24"/>
        </w:rPr>
        <w:t xml:space="preserve">1</w:t>
      </w:r>
      <w:bookmarkStart w:id="364" w:name="_Toc337558787"/>
      <w:r>
        <w:rPr>
          <w:rFonts w:hint="eastAsia" w:ascii="宋体" w:hAnsi="宋体" w:eastAsia="宋体" w:cs="宋体"/>
          <w:b w:val="0"/>
          <w:sz w:val="24"/>
          <w:szCs w:val="24"/>
        </w:rPr>
        <w:t xml:space="preserve">0. 变更</w:t>
      </w:r>
      <w:bookmarkEnd w:id="352"/>
      <w:r/>
      <w:bookmarkEnd w:id="353"/>
      <w:r/>
      <w:bookmarkEnd w:id="363"/>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364"/>
      <w:r/>
      <w:bookmarkStart w:id="365" w:name="_Toc351203568"/>
      <w:r>
        <w:rPr>
          <w:rFonts w:hint="eastAsia" w:ascii="宋体" w:hAnsi="宋体" w:eastAsia="宋体" w:cs="宋体"/>
          <w:b w:val="0"/>
          <w:sz w:val="24"/>
          <w:szCs w:val="24"/>
        </w:rPr>
        <w:t xml:space="preserve">1</w:t>
      </w:r>
      <w:bookmarkStart w:id="366" w:name="_Toc337558788"/>
      <w:r/>
      <w:bookmarkStart w:id="367" w:name="_Toc296503084"/>
      <w:r/>
      <w:bookmarkStart w:id="368" w:name="_Toc296346585"/>
      <w:r>
        <w:rPr>
          <w:rFonts w:hint="eastAsia" w:ascii="宋体" w:hAnsi="宋体" w:eastAsia="宋体" w:cs="宋体"/>
          <w:b w:val="0"/>
          <w:sz w:val="24"/>
          <w:szCs w:val="24"/>
        </w:rPr>
        <w:t xml:space="preserve">0.1变更的范围</w:t>
      </w:r>
      <w:bookmarkEnd w:id="365"/>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66"/>
      <w:r/>
      <w:bookmarkEnd w:id="367"/>
      <w:r/>
      <w:bookmarkEnd w:id="368"/>
      <w:r>
        <w:rPr>
          <w:rFonts w:hint="eastAsia" w:ascii="宋体" w:hAnsi="宋体" w:eastAsia="宋体" w:cs="宋体"/>
          <w:sz w:val="24"/>
          <w:szCs w:val="24"/>
        </w:rPr>
        <w:t xml:space="preserve">除专用合同条款另有约定外，合同履行过程中发生以下情形的，应按照本条约定进行变更：</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（1）增加或减少合同中任何工作，或追加额外的工作；</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（2）取消合同中任何工作，但转由他人实施的工作除外；</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（3）改变合同中任何工作的质量标准或其他特性；</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（4）改变工程的基线、标高、位置和尺寸；</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（5）改变工程的时间安排或实施顺序。</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69" w:name="_Toc351203569"/>
      <w:r>
        <w:rPr>
          <w:rFonts w:hint="eastAsia" w:ascii="宋体" w:hAnsi="宋体" w:eastAsia="宋体" w:cs="宋体"/>
          <w:b w:val="0"/>
          <w:sz w:val="24"/>
          <w:szCs w:val="24"/>
        </w:rPr>
        <w:t xml:space="preserve">1</w:t>
      </w:r>
      <w:bookmarkStart w:id="370" w:name="_Toc296346586"/>
      <w:r/>
      <w:bookmarkStart w:id="371" w:name="_Toc337558789"/>
      <w:r/>
      <w:bookmarkStart w:id="372" w:name="_Toc296503085"/>
      <w:r>
        <w:rPr>
          <w:rFonts w:hint="eastAsia" w:ascii="宋体" w:hAnsi="宋体" w:eastAsia="宋体" w:cs="宋体"/>
          <w:b w:val="0"/>
          <w:sz w:val="24"/>
          <w:szCs w:val="24"/>
        </w:rPr>
        <w:t xml:space="preserve">0.2变更权</w:t>
      </w:r>
      <w:bookmarkEnd w:id="369"/>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70"/>
      <w:r/>
      <w:bookmarkEnd w:id="371"/>
      <w:r/>
      <w:bookmarkEnd w:id="372"/>
      <w:r>
        <w:rPr>
          <w:rFonts w:hint="eastAsia" w:ascii="宋体" w:hAnsi="宋体" w:eastAsia="宋体" w:cs="宋体"/>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涉及设计变更的，应由设计人提供变更后的图纸和说明。如变更超过原设计标准或批准的建设规模时，发包人应及时办理规划、设计变更等审批手续。</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73" w:name="_Toc351203570"/>
      <w:r>
        <w:rPr>
          <w:rFonts w:hint="eastAsia" w:ascii="宋体" w:hAnsi="宋体" w:eastAsia="宋体" w:cs="宋体"/>
          <w:b w:val="0"/>
          <w:sz w:val="24"/>
          <w:szCs w:val="24"/>
        </w:rPr>
        <w:t xml:space="preserve">1</w:t>
      </w:r>
      <w:bookmarkStart w:id="374" w:name="_Toc337558790"/>
      <w:r/>
      <w:bookmarkStart w:id="375" w:name="_Toc296503086"/>
      <w:r/>
      <w:bookmarkStart w:id="376" w:name="_Toc296346587"/>
      <w:r>
        <w:rPr>
          <w:rFonts w:hint="eastAsia" w:ascii="宋体" w:hAnsi="宋体" w:eastAsia="宋体" w:cs="宋体"/>
          <w:b w:val="0"/>
          <w:sz w:val="24"/>
          <w:szCs w:val="24"/>
        </w:rPr>
        <w:t xml:space="preserve">0.3变更程序</w:t>
      </w:r>
      <w:bookmarkEnd w:id="373"/>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74"/>
      <w:r/>
      <w:bookmarkEnd w:id="375"/>
      <w:r/>
      <w:bookmarkEnd w:id="376"/>
      <w:r>
        <w:rPr>
          <w:rFonts w:hint="eastAsia" w:ascii="宋体" w:hAnsi="宋体" w:eastAsia="宋体" w:cs="宋体"/>
          <w:sz w:val="24"/>
          <w:szCs w:val="24"/>
        </w:rPr>
        <w:t xml:space="preserve">10</w:t>
      </w:r>
      <w:r>
        <w:rPr>
          <w:rFonts w:hint="eastAsia" w:ascii="宋体" w:hAnsi="宋体" w:eastAsia="宋体" w:cs="宋体"/>
          <w:sz w:val="24"/>
          <w:szCs w:val="24"/>
        </w:rPr>
        <w:t xml:space="preserve">.3.1 发包人提出变更</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发包人提出变更的，应通过监理人向承包人发出变更指示，变更指示应说明计划变更的工程范围和变更的内容。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.3.2 监理人提出变更建议</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10.3.3 变更执行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77" w:name="_Toc351203571"/>
      <w:r>
        <w:rPr>
          <w:rFonts w:hint="eastAsia" w:ascii="宋体" w:hAnsi="宋体" w:eastAsia="宋体" w:cs="宋体"/>
          <w:b w:val="0"/>
          <w:sz w:val="24"/>
          <w:szCs w:val="24"/>
        </w:rPr>
        <w:t xml:space="preserve">1</w:t>
      </w:r>
      <w:bookmarkStart w:id="378" w:name="_Toc337558791"/>
      <w:r/>
      <w:bookmarkStart w:id="379" w:name="_Toc296503087"/>
      <w:r/>
      <w:bookmarkStart w:id="380" w:name="_Toc296346588"/>
      <w:r>
        <w:rPr>
          <w:rFonts w:hint="eastAsia" w:ascii="宋体" w:hAnsi="宋体" w:eastAsia="宋体" w:cs="宋体"/>
          <w:b w:val="0"/>
          <w:sz w:val="24"/>
          <w:szCs w:val="24"/>
        </w:rPr>
        <w:t xml:space="preserve">0.4变更估价</w:t>
      </w:r>
      <w:bookmarkEnd w:id="377"/>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78"/>
      <w:r/>
      <w:bookmarkEnd w:id="379"/>
      <w:r/>
      <w:bookmarkEnd w:id="380"/>
      <w:r>
        <w:rPr>
          <w:rFonts w:hint="eastAsia" w:ascii="宋体" w:hAnsi="宋体" w:eastAsia="宋体" w:cs="宋体"/>
          <w:sz w:val="24"/>
          <w:szCs w:val="24"/>
        </w:rPr>
        <w:t xml:space="preserve">10.4.1 变更估价原则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除专用合同条款另有约定外，变更估价按照本款约定处理：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（1）已标价工程量清单或预算书有相同项目的，按照相同项目单价认定；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（2）已标价工程量清单或预算书中无相同项目，但有类似项目的，参照类似项目的单价认定；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10.4.2 变更估价程序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因变更引起的价格调整应计入最近一期的进度款中支付。</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81" w:name="_Toc351203572"/>
      <w:r>
        <w:rPr>
          <w:rFonts w:hint="eastAsia" w:ascii="宋体" w:hAnsi="宋体" w:eastAsia="宋体" w:cs="宋体"/>
          <w:b w:val="0"/>
          <w:sz w:val="24"/>
          <w:szCs w:val="24"/>
        </w:rPr>
        <w:t xml:space="preserve">1</w:t>
      </w:r>
      <w:bookmarkStart w:id="382" w:name="_Toc337558792"/>
      <w:r/>
      <w:bookmarkStart w:id="383" w:name="_Toc296503094"/>
      <w:r/>
      <w:bookmarkStart w:id="384" w:name="_Toc296346595"/>
      <w:r>
        <w:rPr>
          <w:rFonts w:hint="eastAsia" w:ascii="宋体" w:hAnsi="宋体" w:eastAsia="宋体" w:cs="宋体"/>
          <w:b w:val="0"/>
          <w:sz w:val="24"/>
          <w:szCs w:val="24"/>
        </w:rPr>
        <w:t xml:space="preserve">0.5承包人的合理化建议</w:t>
      </w:r>
      <w:bookmarkEnd w:id="381"/>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82"/>
      <w:r/>
      <w:bookmarkEnd w:id="383"/>
      <w:r/>
      <w:bookmarkEnd w:id="384"/>
      <w:r>
        <w:rPr>
          <w:rFonts w:hint="eastAsia" w:ascii="宋体" w:hAnsi="宋体" w:eastAsia="宋体" w:cs="宋体"/>
          <w:sz w:val="24"/>
          <w:szCs w:val="24"/>
        </w:rPr>
        <w:t xml:space="preserve">承包人提出合理化建议的，应向监理人提交合理化建议说明，说明建议的内容和理由，以及实施该建议对合同价格和工期的影响。</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合理化建议降低了合同价格或者提高了工程经济效益的，发包人可对承包人给予奖励，奖励的方法和金额在专用合同条款中约定。</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sz w:val="24"/>
          <w:szCs w:val="24"/>
        </w:rPr>
      </w:pPr>
      <w:r/>
      <w:bookmarkStart w:id="385" w:name="_Toc351203573"/>
      <w:r>
        <w:rPr>
          <w:rFonts w:hint="eastAsia" w:ascii="宋体" w:hAnsi="宋体" w:eastAsia="宋体" w:cs="宋体"/>
          <w:b w:val="0"/>
          <w:sz w:val="24"/>
          <w:szCs w:val="24"/>
        </w:rPr>
        <w:t xml:space="preserve">1</w:t>
      </w:r>
      <w:bookmarkStart w:id="386" w:name="_Toc337558793"/>
      <w:r>
        <w:rPr>
          <w:rFonts w:hint="eastAsia" w:ascii="宋体" w:hAnsi="宋体" w:eastAsia="宋体" w:cs="宋体"/>
          <w:b w:val="0"/>
          <w:sz w:val="24"/>
          <w:szCs w:val="24"/>
        </w:rPr>
        <w:t xml:space="preserve">0.6变更引起的工期调整</w:t>
      </w:r>
      <w:bookmarkEnd w:id="385"/>
      <w:r>
        <w:rPr>
          <w:rFonts w:hint="eastAsia" w:ascii="宋体" w:hAnsi="宋体" w:eastAsia="宋体" w:cs="宋体"/>
          <w:b w:val="0"/>
          <w:sz w:val="24"/>
          <w:szCs w:val="24"/>
        </w:rPr>
        <w:t xml:space="preserve"> </w:t>
      </w:r>
      <w:bookmarkEnd w:id="386"/>
      <w:r>
        <w:rPr>
          <w:rFonts w:hint="eastAsia" w:ascii="宋体" w:hAnsi="宋体" w:eastAsia="宋体" w:cs="宋体"/>
          <w:b w:val="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因变更引起工期变化的，合同当事人均可要求调整合同工期，由合同当事人按照第4.4款〔商定或确定〕并参考工程所在地的工期定额标准确定增减工期天数。</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87" w:name="_Toc351203574"/>
      <w:r>
        <w:rPr>
          <w:rFonts w:hint="eastAsia" w:ascii="宋体" w:hAnsi="宋体" w:eastAsia="宋体" w:cs="宋体"/>
          <w:b w:val="0"/>
          <w:sz w:val="24"/>
          <w:szCs w:val="24"/>
        </w:rPr>
        <w:t xml:space="preserve">10.7暂估价</w:t>
      </w:r>
      <w:bookmarkEnd w:id="387"/>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暂估价专业分包工程、服务、材料和工程设备的明细由合同当事人在专用合同条款中约定。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10.7.1</w:t>
      </w:r>
      <w:r>
        <w:rPr>
          <w:rFonts w:hint="eastAsia" w:ascii="宋体" w:hAnsi="宋体" w:eastAsia="宋体" w:cs="宋体"/>
          <w:sz w:val="24"/>
          <w:szCs w:val="24"/>
        </w:rPr>
        <w:t xml:space="preserve"> 依法必须招标的暂估价项目</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对于依法必须招标的暂估价项目，采取以下第1种方式确定。合同当事人也可以在专用合同条款中选择其他招标方式。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第1种方式：对于依法必须招标的暂估价项目，由承包人招标，对该暂估价项目的确认和批准按照以下约定执行：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承包人应当根据施工进度计划，提前14天将招标文件通过监理人报送发包人审批，发包人应当在收到承包人报送的相关文件后7天内完成审批或提出修改意见；发包人有权确定最高投标限价（招标控制价）并按照法律规定参加评标；</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10.7.2</w:t>
      </w:r>
      <w:r>
        <w:rPr>
          <w:rFonts w:hint="eastAsia" w:ascii="宋体" w:hAnsi="宋体" w:eastAsia="宋体" w:cs="宋体"/>
          <w:sz w:val="24"/>
          <w:szCs w:val="24"/>
        </w:rPr>
        <w:t xml:space="preserve">不属于依法必须招标的暂估价项目</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除专用合同条款另有约定外，对于不属于依法必须招标的暂估价项目，采取以下第1种方式确定：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第1种方式：对于不属于依法必须招标的暂估价项目，按本项约定确认和批准：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（2）发包人认为承包人确定的供应商、分包人无法满足工程质量或合同要求的，发包人可以要求承包人重新确定暂估价项目的供应商、分包人;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（3）承包人应当在签订暂估价合同后7天内，将暂估价合同副本报送发包人留存。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第2种方式：承包人按照第10.7.1项〔依法必须招标的暂估价项目〕约定的第1种方式确定暂估价项目。</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第3种方式：</w:t>
      </w:r>
      <w:r>
        <w:rPr>
          <w:rFonts w:hint="eastAsia" w:ascii="宋体" w:hAnsi="宋体" w:eastAsia="宋体" w:cs="宋体"/>
          <w:sz w:val="24"/>
          <w:szCs w:val="24"/>
        </w:rPr>
        <w:t xml:space="preserve">承包人直接实施的暂估价项目</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承包人具备实施暂估价项目的资格和条件的，经发包人和承包人协商一致后，可由承包人自行实施暂估价项目，合同当事人可以在专用合同条款约定具体事项。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388" w:name="_Toc351203575"/>
      <w:r>
        <w:rPr>
          <w:rFonts w:hint="eastAsia" w:ascii="宋体" w:hAnsi="宋体" w:eastAsia="宋体" w:cs="宋体"/>
          <w:b w:val="0"/>
          <w:sz w:val="24"/>
          <w:szCs w:val="24"/>
        </w:rPr>
        <w:t xml:space="preserve">1</w:t>
      </w:r>
      <w:bookmarkStart w:id="389" w:name="_Toc296346591"/>
      <w:r/>
      <w:bookmarkStart w:id="390" w:name="_Toc322522561"/>
      <w:r/>
      <w:bookmarkStart w:id="391" w:name="_Toc296503090"/>
      <w:r/>
      <w:bookmarkStart w:id="392" w:name="_Toc337558794"/>
      <w:r>
        <w:rPr>
          <w:rFonts w:hint="eastAsia" w:ascii="宋体" w:hAnsi="宋体" w:eastAsia="宋体" w:cs="宋体"/>
          <w:b w:val="0"/>
          <w:sz w:val="24"/>
          <w:szCs w:val="24"/>
        </w:rPr>
        <w:t xml:space="preserve">0.8暂列金额</w:t>
      </w:r>
      <w:bookmarkEnd w:id="38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92"/>
      <w:r>
        <w:rPr>
          <w:rFonts w:hint="eastAsia" w:ascii="宋体" w:hAnsi="宋体" w:eastAsia="宋体" w:cs="宋体"/>
          <w:sz w:val="24"/>
          <w:szCs w:val="24"/>
        </w:rPr>
        <w:t xml:space="preserve">暂列金额应按照发包人的要求使用，发包人的要求应通过监理人发出。合同当事人可以在专用合同条款中协商确定有关事项。</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End w:id="389"/>
      <w:r/>
      <w:bookmarkEnd w:id="390"/>
      <w:r/>
      <w:bookmarkEnd w:id="391"/>
      <w:r/>
      <w:bookmarkStart w:id="393" w:name="_Toc351203576"/>
      <w:r>
        <w:rPr>
          <w:rFonts w:hint="eastAsia" w:ascii="宋体" w:hAnsi="宋体" w:eastAsia="宋体" w:cs="宋体"/>
          <w:b w:val="0"/>
          <w:sz w:val="24"/>
          <w:szCs w:val="24"/>
        </w:rPr>
        <w:t xml:space="preserve">1</w:t>
      </w:r>
      <w:bookmarkStart w:id="394" w:name="_Toc296503091"/>
      <w:r/>
      <w:bookmarkStart w:id="395" w:name="_Toc337558796"/>
      <w:r/>
      <w:bookmarkStart w:id="396" w:name="_Toc296346592"/>
      <w:r>
        <w:rPr>
          <w:rFonts w:hint="eastAsia" w:ascii="宋体" w:hAnsi="宋体" w:eastAsia="宋体" w:cs="宋体"/>
          <w:b w:val="0"/>
          <w:sz w:val="24"/>
          <w:szCs w:val="24"/>
        </w:rPr>
        <w:t xml:space="preserve">0.9计日工</w:t>
      </w:r>
      <w:bookmarkEnd w:id="393"/>
      <w:r>
        <w:rPr>
          <w:rFonts w:hint="eastAsia" w:ascii="宋体" w:hAnsi="宋体" w:eastAsia="宋体" w:cs="宋体"/>
          <w:b w:val="0"/>
          <w:sz w:val="24"/>
          <w:szCs w:val="24"/>
        </w:rPr>
        <w:t xml:space="preserve"> </w:t>
      </w:r>
      <w:bookmarkEnd w:id="394"/>
      <w:r/>
      <w:bookmarkEnd w:id="395"/>
      <w:r/>
      <w:bookmarkEnd w:id="396"/>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采用计日工计价的任何一项工作，承包人应在该项工作实施过程中，每天提交以下报表和有关凭证报送监理人审查：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（1）工作名称、内容和数量；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（2）投入该工作的所有人员的姓名、专业、工种、级别和耗用工时；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（3）投入该工作的材料类别和数量；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（4）投入该工作的施工设备型号、台数和耗用台时；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（5）其他有关资料和凭证。</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 计日工由承包人汇总后，列入最近一期进度付款申请单，由监理人审查并经发包人批准后列入进度付款。</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397" w:name="_Toc351203577"/>
      <w:r>
        <w:rPr>
          <w:rFonts w:hint="eastAsia" w:ascii="宋体" w:hAnsi="宋体" w:eastAsia="宋体" w:cs="宋体"/>
          <w:b w:val="0"/>
          <w:sz w:val="24"/>
          <w:szCs w:val="24"/>
        </w:rPr>
        <w:t xml:space="preserve">11. 价格调整</w:t>
      </w:r>
      <w:bookmarkEnd w:id="397"/>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Start w:id="398" w:name="_Toc351203578"/>
      <w:r/>
      <w:bookmarkStart w:id="399" w:name="_Toc337558797"/>
      <w:r/>
      <w:bookmarkStart w:id="400" w:name="_Toc296503092"/>
      <w:r/>
      <w:bookmarkStart w:id="401" w:name="_Toc296346593"/>
      <w:r>
        <w:rPr>
          <w:rFonts w:hint="eastAsia" w:ascii="宋体" w:hAnsi="宋体" w:eastAsia="宋体" w:cs="宋体"/>
          <w:b w:val="0"/>
          <w:sz w:val="24"/>
          <w:szCs w:val="24"/>
        </w:rPr>
        <w:t xml:space="preserve">11.1市场价格波动引起的调整</w:t>
      </w:r>
      <w:bookmarkEnd w:id="39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399"/>
      <w:r/>
      <w:bookmarkEnd w:id="400"/>
      <w:r/>
      <w:bookmarkEnd w:id="401"/>
      <w:r>
        <w:rPr>
          <w:rFonts w:hint="eastAsia" w:ascii="宋体" w:hAnsi="宋体" w:eastAsia="宋体" w:cs="宋体"/>
          <w:sz w:val="24"/>
          <w:szCs w:val="24"/>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第1种方式：采用价格指数进行价格调整。</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（1）价格调整公式</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因人工、材料和设备等价格波动影响合同价格时，根据专用合同条款中约定的数据，按以下公式计算差额并调整合同价格：</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30"/>
          <w:sz w:val="24"/>
          <w:szCs w:val="24"/>
        </w:rPr>
        <w:object w:dxaOrig="5899" w:dyaOrig="7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59.8pt;height:43.9pt;mso-wrap-distance-left:0.0pt;mso-wrap-distance-top:0.0pt;mso-wrap-distance-right:0.0pt;mso-wrap-distance-bottom:0.0pt;" filled="f" stroked="f">
            <v:path textboxrect="0,0,0,0"/>
            <v:imagedata r:id="rId13" o:title=""/>
          </v:shape>
          <o:OLEObject DrawAspect="Content" r:id="rId14" ObjectID="_1525044" ProgID="Equation.KSEE3" ShapeID="_x0000_i4" Type="Embed"/>
        </w:object>
      </w:r>
      <w:r>
        <w:rPr>
          <w:rFonts w:hint="eastAsia" w:ascii="宋体" w:hAnsi="宋体" w:eastAsia="宋体" w:cs="宋体"/>
          <w:sz w:val="24"/>
          <w:szCs w:val="24"/>
        </w:rPr>
      </w:r>
      <w:r/>
    </w:p>
    <w:p>
      <w:pPr>
        <w:pStyle w:val="988"/>
        <w:ind w:firstLine="64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公式中：ΔP——需调整的价格差额；</w:t>
      </w:r>
      <w:r>
        <w:rPr>
          <w:rFonts w:hint="eastAsia" w:ascii="宋体" w:hAnsi="宋体" w:eastAsia="宋体" w:cs="宋体"/>
          <w:sz w:val="24"/>
          <w:szCs w:val="24"/>
        </w:rPr>
      </w:r>
      <w:r/>
    </w:p>
    <w:p>
      <w:pPr>
        <w:pStyle w:val="988"/>
        <w:ind w:firstLine="144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6"/>
          <w:sz w:val="24"/>
          <w:szCs w:val="24"/>
        </w:rPr>
        <w:object w:dxaOrig="286" w:dyaOrig="28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9pt;height:17.9pt;mso-wrap-distance-left:0.0pt;mso-wrap-distance-top:0.0pt;mso-wrap-distance-right:0.0pt;mso-wrap-distance-bottom:0.0pt;" filled="f" stroked="f">
            <v:path textboxrect="0,0,0,0"/>
            <v:imagedata r:id="rId15" o:title=""/>
          </v:shape>
          <o:OLEObject DrawAspect="Content" r:id="rId16" ObjectID="_1525045" ProgID="Equation.KSEE3" ShapeID="_x0000_i5" Type="Embed"/>
        </w:object>
      </w:r>
      <w:r>
        <w:rPr>
          <w:rFonts w:hint="eastAsia" w:ascii="宋体" w:hAnsi="宋体" w:eastAsia="宋体" w:cs="宋体"/>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A——定值权重（即不调部分的权重）；</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10"/>
          <w:sz w:val="24"/>
          <w:szCs w:val="24"/>
        </w:rPr>
        <w:object w:dxaOrig="1548" w:dyaOrig="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1.0pt;height:21.0pt;mso-wrap-distance-left:0.0pt;mso-wrap-distance-top:0.0pt;mso-wrap-distance-right:0.0pt;mso-wrap-distance-bottom:0.0pt;" filled="f" stroked="f">
            <v:path textboxrect="0,0,0,0"/>
            <v:imagedata r:id="rId17" o:title=""/>
          </v:shape>
          <o:OLEObject DrawAspect="Content" r:id="rId18" ObjectID="_1525046" ProgID="Equation.KSEE3" ShapeID="_x0000_i6" Type="Embed"/>
        </w:object>
      </w:r>
      <w:r>
        <w:rPr>
          <w:rFonts w:hint="eastAsia" w:ascii="宋体" w:hAnsi="宋体" w:eastAsia="宋体" w:cs="宋体"/>
          <w:sz w:val="24"/>
          <w:szCs w:val="24"/>
        </w:rPr>
        <w:t xml:space="preserve">——各可调因子的变值权重（即可调部分的权重），为各可调因子在签约合同价中所占的比例；</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10"/>
          <w:sz w:val="24"/>
          <w:szCs w:val="24"/>
        </w:rPr>
        <w:object w:dxaOrig="1588" w:dyaOrig="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2.0pt;height:20.6pt;mso-wrap-distance-left:0.0pt;mso-wrap-distance-top:0.0pt;mso-wrap-distance-right:0.0pt;mso-wrap-distance-bottom:0.0pt;" filled="f" stroked="f">
            <v:path textboxrect="0,0,0,0"/>
            <v:imagedata r:id="rId19" o:title=""/>
          </v:shape>
          <o:OLEObject DrawAspect="Content" r:id="rId20" ObjectID="_1525047" ProgID="Equation.KSEE3" ShapeID="_x0000_i7" Type="Embed"/>
        </w:object>
      </w:r>
      <w:r>
        <w:rPr>
          <w:rFonts w:hint="eastAsia" w:ascii="宋体" w:hAnsi="宋体" w:eastAsia="宋体" w:cs="宋体"/>
          <w:sz w:val="24"/>
          <w:szCs w:val="24"/>
        </w:rPr>
        <w:t xml:space="preserve">——各可调因子的现行价格指数，指约定的付款证书相关周期最后一天的前42天的各可调因子的价格指数；</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10"/>
          <w:sz w:val="24"/>
          <w:szCs w:val="24"/>
        </w:rPr>
        <w:object w:dxaOrig="1729" w:dyaOrig="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8.1pt;height:20.1pt;mso-wrap-distance-left:0.0pt;mso-wrap-distance-top:0.0pt;mso-wrap-distance-right:0.0pt;mso-wrap-distance-bottom:0.0pt;" filled="f" stroked="f">
            <v:path textboxrect="0,0,0,0"/>
            <v:imagedata r:id="rId21" o:title=""/>
          </v:shape>
          <o:OLEObject DrawAspect="Content" r:id="rId22" ObjectID="_1525048" ProgID="Equation.KSEE3" ShapeID="_x0000_i8" Type="Embed"/>
        </w:object>
      </w:r>
      <w:r>
        <w:rPr>
          <w:rFonts w:hint="eastAsia" w:ascii="宋体" w:hAnsi="宋体" w:eastAsia="宋体" w:cs="宋体"/>
          <w:sz w:val="24"/>
          <w:szCs w:val="24"/>
        </w:rPr>
        <w:t xml:space="preserve">——各可调因子的基本价格指数，指基准日期的各可调因子的价格指数。</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（2）暂时确定调整差额</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在计算调整差额时无现行价格指数的，合同当事人同意暂用前次价格指数计算。实际价格指数有调整的，合同当事人进行相应调整。</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（3）权重的调整</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因变更导致合同约定的权重不合理时，按照第4.4款〔商定或确定〕执行。</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（4）因承包人原因工期延误后的价格调整</w:t>
      </w:r>
      <w:r>
        <w:rPr>
          <w:rFonts w:hint="eastAsia" w:ascii="宋体" w:hAnsi="宋体" w:eastAsia="宋体" w:cs="宋体"/>
          <w:sz w:val="24"/>
          <w:szCs w:val="24"/>
        </w:rPr>
      </w:r>
      <w:r/>
    </w:p>
    <w:p>
      <w:pPr>
        <w:pStyle w:val="988"/>
        <w:ind w:firstLine="480"/>
        <w:spacing w:line="240" w:lineRule="auto"/>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第2种方式：采用造价信息进行价格调整。</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（2）材料、工程设备价格变化的价款调整按照发包人提供的基准价格，按以下风险范围规定执行:</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③承包人在已标价工程量清单或预算书中载明材料单价等于基准价格的：除专用合同条款另有约定外，合同履行期间材料单价涨跌幅以基准价格为基础超过±5%时，其超过部分据实调整。</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第3种方式：专用合同条款约定的其他方式。</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02" w:name="_Toc351203579"/>
      <w:r/>
      <w:bookmarkStart w:id="403" w:name="_Toc296346594"/>
      <w:r/>
      <w:bookmarkStart w:id="404" w:name="_Toc337558798"/>
      <w:r/>
      <w:bookmarkStart w:id="405" w:name="_Toc296503093"/>
      <w:r>
        <w:rPr>
          <w:rFonts w:hint="eastAsia" w:ascii="宋体" w:hAnsi="宋体" w:eastAsia="宋体" w:cs="宋体"/>
          <w:b w:val="0"/>
          <w:sz w:val="24"/>
          <w:szCs w:val="24"/>
        </w:rPr>
        <w:t xml:space="preserve">11.2法律变化引起的调整</w:t>
      </w:r>
      <w:bookmarkEnd w:id="402"/>
      <w:r>
        <w:rPr>
          <w:rFonts w:hint="eastAsia" w:ascii="宋体" w:hAnsi="宋体" w:eastAsia="宋体" w:cs="宋体"/>
          <w:b w:val="0"/>
          <w:sz w:val="24"/>
          <w:szCs w:val="24"/>
        </w:rPr>
      </w:r>
      <w:r/>
    </w:p>
    <w:p>
      <w:pPr>
        <w:pStyle w:val="988"/>
        <w:ind w:firstLine="480"/>
        <w:spacing w:line="240" w:lineRule="auto"/>
        <w:rPr>
          <w:rFonts w:hint="eastAsia" w:ascii="宋体" w:hAnsi="宋体" w:eastAsia="宋体" w:cs="宋体"/>
          <w:sz w:val="24"/>
          <w:szCs w:val="24"/>
        </w:rPr>
      </w:pPr>
      <w:r/>
      <w:bookmarkEnd w:id="403"/>
      <w:r/>
      <w:bookmarkEnd w:id="404"/>
      <w:r/>
      <w:bookmarkEnd w:id="405"/>
      <w:r>
        <w:rPr>
          <w:rFonts w:hint="eastAsia" w:ascii="宋体" w:hAnsi="宋体" w:eastAsia="宋体" w:cs="宋体"/>
          <w:sz w:val="24"/>
          <w:szCs w:val="24"/>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因法律变化引起的合同价格和工期调整，合同当事人无法达成一致的，由总监理工程师按第4.4款〔商定或确定〕的约定处理。</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因承包人原因造成工期延误，在工期延误期间出现法律变化的，由此增加的费用和（或）延误的工期由承包人承担。</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406" w:name="_Toc351203580"/>
      <w:r/>
      <w:bookmarkStart w:id="407" w:name="_Toc337558799"/>
      <w:r/>
      <w:bookmarkStart w:id="408" w:name="_Toc296503096"/>
      <w:r/>
      <w:bookmarkStart w:id="409" w:name="_Toc296346597"/>
      <w:r>
        <w:rPr>
          <w:rFonts w:hint="eastAsia" w:ascii="宋体" w:hAnsi="宋体" w:eastAsia="宋体" w:cs="宋体"/>
          <w:b w:val="0"/>
          <w:sz w:val="24"/>
          <w:szCs w:val="24"/>
        </w:rPr>
        <w:t xml:space="preserve">12. 合同价格、计量与支付</w:t>
      </w:r>
      <w:bookmarkEnd w:id="406"/>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407"/>
      <w:r/>
      <w:bookmarkStart w:id="410" w:name="_Toc351203581"/>
      <w:r/>
      <w:bookmarkStart w:id="411" w:name="_Toc337558800"/>
      <w:r>
        <w:rPr>
          <w:rFonts w:hint="eastAsia" w:ascii="宋体" w:hAnsi="宋体" w:eastAsia="宋体" w:cs="宋体"/>
          <w:b w:val="0"/>
          <w:sz w:val="24"/>
          <w:szCs w:val="24"/>
        </w:rPr>
        <w:t xml:space="preserve">12.1 合同价</w:t>
      </w:r>
      <w:bookmarkEnd w:id="408"/>
      <w:r/>
      <w:bookmarkEnd w:id="409"/>
      <w:r>
        <w:rPr>
          <w:rFonts w:hint="eastAsia" w:ascii="宋体" w:hAnsi="宋体" w:eastAsia="宋体" w:cs="宋体"/>
          <w:b w:val="0"/>
          <w:sz w:val="24"/>
          <w:szCs w:val="24"/>
        </w:rPr>
        <w:t xml:space="preserve">格形式</w:t>
      </w:r>
      <w:bookmarkEnd w:id="410"/>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11"/>
      <w:r>
        <w:rPr>
          <w:rFonts w:hint="eastAsia" w:ascii="宋体" w:hAnsi="宋体" w:eastAsia="宋体" w:cs="宋体"/>
          <w:sz w:val="24"/>
          <w:szCs w:val="24"/>
        </w:rPr>
        <w:t xml:space="preserve">发包人和承包人应在合同协议书中选择下列一种合同价格形式：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1、单价合同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单价合同是指合同当事人约定以工程量清单及其综合单价进行合同价格计算、调整和确认的建设工程施工合同，</w:t>
      </w:r>
      <w:r>
        <w:rPr>
          <w:rFonts w:hint="eastAsia" w:ascii="宋体" w:hAnsi="宋体" w:eastAsia="宋体" w:cs="宋体"/>
          <w:sz w:val="24"/>
          <w:szCs w:val="24"/>
        </w:rPr>
        <w:t xml:space="preserve">在约定的范围内合同单价不作调整</w:t>
      </w:r>
      <w:r>
        <w:rPr>
          <w:rFonts w:hint="eastAsia" w:ascii="宋体" w:hAnsi="宋体" w:eastAsia="宋体" w:cs="宋体"/>
          <w:sz w:val="24"/>
          <w:szCs w:val="24"/>
        </w:rPr>
        <w:t xml:space="preserve">。合同当事人应在专用合同条款中约定综合单价包含的风险范围和风险费用的计算方法</w:t>
      </w:r>
      <w:r>
        <w:rPr>
          <w:rFonts w:hint="eastAsia" w:ascii="宋体" w:hAnsi="宋体" w:eastAsia="宋体" w:cs="宋体"/>
          <w:sz w:val="24"/>
          <w:szCs w:val="24"/>
        </w:rPr>
        <w:t xml:space="preserve">，</w:t>
      </w:r>
      <w:r>
        <w:rPr>
          <w:rFonts w:hint="eastAsia" w:ascii="宋体" w:hAnsi="宋体" w:eastAsia="宋体" w:cs="宋体"/>
          <w:sz w:val="24"/>
          <w:szCs w:val="24"/>
        </w:rPr>
        <w:t xml:space="preserve">并约定风险范围以外的合同价格的调整方法，其中因市场价格波动引起的调整按第11.1款〔市场价格波动引起的调整〕约定执行。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2、总价合同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sz w:val="24"/>
          <w:szCs w:val="24"/>
        </w:rPr>
        <w:t xml:space="preserve">在约定的范围内合同总价不作调整</w:t>
      </w:r>
      <w:r>
        <w:rPr>
          <w:rFonts w:hint="eastAsia" w:ascii="宋体" w:hAnsi="宋体" w:eastAsia="宋体" w:cs="宋体"/>
          <w:sz w:val="24"/>
          <w:szCs w:val="24"/>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3、其它价格形式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合同当事人可在专用合同条款中约定其他合同价格形式。</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12" w:name="_Toc296503097"/>
      <w:r/>
      <w:bookmarkStart w:id="413" w:name="_Toc351203582"/>
      <w:r/>
      <w:bookmarkStart w:id="414" w:name="_Toc337558801"/>
      <w:r/>
      <w:bookmarkStart w:id="415" w:name="_Toc296346598"/>
      <w:r>
        <w:rPr>
          <w:rFonts w:hint="eastAsia" w:ascii="宋体" w:hAnsi="宋体" w:eastAsia="宋体" w:cs="宋体"/>
          <w:b w:val="0"/>
          <w:sz w:val="24"/>
          <w:szCs w:val="24"/>
        </w:rPr>
        <w:t xml:space="preserve">12.2预</w:t>
      </w:r>
      <w:bookmarkEnd w:id="412"/>
      <w:r/>
      <w:bookmarkEnd w:id="415"/>
      <w:r/>
      <w:bookmarkStart w:id="416" w:name="_Toc296346601"/>
      <w:r/>
      <w:bookmarkStart w:id="417" w:name="_Toc296503100"/>
      <w:r>
        <w:rPr>
          <w:rFonts w:hint="eastAsia" w:ascii="宋体" w:hAnsi="宋体" w:eastAsia="宋体" w:cs="宋体"/>
          <w:b w:val="0"/>
          <w:sz w:val="24"/>
          <w:szCs w:val="24"/>
        </w:rPr>
        <w:t xml:space="preserve">付款</w:t>
      </w:r>
      <w:bookmarkEnd w:id="413"/>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14"/>
      <w:r/>
      <w:bookmarkEnd w:id="416"/>
      <w:r/>
      <w:bookmarkEnd w:id="417"/>
      <w:r>
        <w:rPr>
          <w:rFonts w:hint="eastAsia" w:ascii="宋体" w:hAnsi="宋体" w:eastAsia="宋体" w:cs="宋体"/>
          <w:sz w:val="24"/>
          <w:szCs w:val="24"/>
        </w:rPr>
        <w:t xml:space="preserve">12.2.</w:t>
      </w:r>
      <w:r>
        <w:rPr>
          <w:rFonts w:hint="eastAsia" w:ascii="宋体" w:hAnsi="宋体" w:eastAsia="宋体" w:cs="宋体"/>
          <w:sz w:val="24"/>
          <w:szCs w:val="24"/>
        </w:rPr>
        <w:t xml:space="preserve">1预付款的支付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除专用合同条款另有约定外，预付款在进度付款中同比例扣回。在颁发工程接收证书前，提前解除合同的，尚未扣完的预付款应与合同价款一并结算。</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12.2.2 预付款担保</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发包人在工程款中逐期扣回预付款后，预付款担保额度应相应减少，但剩余的预付款担保金额不得低于未被扣回的预付款金额。</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18" w:name="_Toc351203583"/>
      <w:r/>
      <w:bookmarkStart w:id="419" w:name="_Toc337558802"/>
      <w:r>
        <w:rPr>
          <w:rFonts w:hint="eastAsia" w:ascii="宋体" w:hAnsi="宋体" w:eastAsia="宋体" w:cs="宋体"/>
          <w:b w:val="0"/>
          <w:sz w:val="24"/>
          <w:szCs w:val="24"/>
        </w:rPr>
        <w:t xml:space="preserve">12.3计量</w:t>
      </w:r>
      <w:bookmarkEnd w:id="41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19"/>
      <w:r>
        <w:rPr>
          <w:rFonts w:hint="eastAsia" w:ascii="宋体" w:hAnsi="宋体" w:eastAsia="宋体" w:cs="宋体"/>
          <w:sz w:val="24"/>
          <w:szCs w:val="24"/>
        </w:rPr>
        <w:t xml:space="preserve">12.3.1 计量原则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12.3.2 计量周期</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除专用合同条款另有约定外，工程量的计量按月进行。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12.3.3 单价合同的计量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除专用合同条款另有约定外，单价合同的计量按照本项约定执行：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12.3.4 总价合同的计量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除专用合同条款另有约定外，按月计量支付的总价合同，按照本项约定执行：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（3）监理人未在收到承包人提交的工程量报表后的7天内完成复核的，承包人提交的工程量报告中的工程量视为承包人实际完成的工程量。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12.3.5 总价合同采用支付分解表计量支付的，可以按照第12.3.4项〔总价合同的计量〕约定进行计量，但合同价款按照支付分解表进行支付。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12.3.6 其他价格形式合同的计量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合同当事人可在专用合同条款中约定其他价格形式合同的计量方式和程序。</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20" w:name="_Toc296503101"/>
      <w:r/>
      <w:bookmarkStart w:id="421" w:name="_Toc351203584"/>
      <w:r/>
      <w:bookmarkStart w:id="422" w:name="_Toc337558803"/>
      <w:r/>
      <w:bookmarkStart w:id="423" w:name="_Toc296346602"/>
      <w:r>
        <w:rPr>
          <w:rFonts w:hint="eastAsia" w:ascii="宋体" w:hAnsi="宋体" w:eastAsia="宋体" w:cs="宋体"/>
          <w:b w:val="0"/>
          <w:sz w:val="24"/>
          <w:szCs w:val="24"/>
        </w:rPr>
        <w:t xml:space="preserve">12.4工程进度款支</w:t>
      </w:r>
      <w:bookmarkEnd w:id="420"/>
      <w:r/>
      <w:bookmarkEnd w:id="423"/>
      <w:r>
        <w:rPr>
          <w:rFonts w:hint="eastAsia" w:ascii="宋体" w:hAnsi="宋体" w:eastAsia="宋体" w:cs="宋体"/>
          <w:b w:val="0"/>
          <w:sz w:val="24"/>
          <w:szCs w:val="24"/>
        </w:rPr>
        <w:t xml:space="preserve">付</w:t>
      </w:r>
      <w:bookmarkEnd w:id="421"/>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22"/>
      <w:r>
        <w:rPr>
          <w:rFonts w:hint="eastAsia" w:ascii="宋体" w:hAnsi="宋体" w:eastAsia="宋体" w:cs="宋体"/>
          <w:sz w:val="24"/>
          <w:szCs w:val="24"/>
        </w:rPr>
        <w:t xml:space="preserve">12.4</w:t>
      </w:r>
      <w:r>
        <w:rPr>
          <w:rFonts w:hint="eastAsia" w:ascii="宋体" w:hAnsi="宋体" w:eastAsia="宋体" w:cs="宋体"/>
          <w:sz w:val="24"/>
          <w:szCs w:val="24"/>
        </w:rPr>
        <w:t xml:space="preserve">.1 付款周期</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除专用合同条款另有约定外，付款周期应按照第12.3.2项〔计量周期〕的约定与计量周期保持一致。</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12.4</w:t>
      </w:r>
      <w:r>
        <w:rPr>
          <w:rFonts w:hint="eastAsia" w:ascii="宋体" w:hAnsi="宋体" w:eastAsia="宋体" w:cs="宋体"/>
          <w:sz w:val="24"/>
          <w:szCs w:val="24"/>
        </w:rPr>
        <w:t xml:space="preserve">.2 进度付款申请单的编制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除专用合同条款另有约定外，进度付款申请单应包括下列内容：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（1）截至本次付款周期已完成工作对应的金额；</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（2）根据第10条〔变更〕应增加和扣减的变更金额；</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（3）根据第12.2款〔预付款〕约定应支付的预付款和扣减的返还预付款；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（4）根据第15.3款〔质量保证金〕约定应扣减的质量保证金；</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（5）根据第19条〔索赔〕应增加和扣减的索赔金额；</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（6）对已签发的进度款支付证书中出现错误的修正，应在本次进度付款中支付或扣除的金额；</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（7）根据合同约定应增加和扣减的其他金额。</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12.4.3 进度付款申请单的提交</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（1）单价合同进度付款申请单的提交</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（2）总价合同进度付款申请单的提交</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总价合同按月计量支付的，承包人按照第12.3.4项〔总价合同的计量〕约定的时间按月向监理人提交进度付款申请单，并附上已完成工程量报表和有关资料。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总价合同按支付分解表支付的，承包人应按照第12.4.6项〔支付分解表〕及第12.4.2项〔进度付款申请单的编制〕的约定向监理人提交进度付款申请单。</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（3）其他价格形式合同的进度付款申请单的提交</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合同当事人可在专用合同条款中约定其他价格形式合同的进度付款申请单的编制和提交程序。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12.4</w:t>
      </w:r>
      <w:r>
        <w:rPr>
          <w:rFonts w:hint="eastAsia" w:ascii="宋体" w:hAnsi="宋体" w:eastAsia="宋体" w:cs="宋体"/>
          <w:sz w:val="24"/>
          <w:szCs w:val="24"/>
        </w:rPr>
        <w:t xml:space="preserve">.4 进度款审核和支付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（3）发包人签发进度款支付证书或临时进度款支付证书，不表明发包人已同意、批准或接受了承包人完成的相应部分的工作。</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12.4.5 进度付款的修正</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12.4.6 支付分解表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1、支付分解表的编制要求</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（1）支付分解表中所列的每期付款金额，应为第12.4.2项〔进度付款申请单的编制〕第（1）目的估算金额；</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（2）实际进度与施工进度计划不一致的，合同当事人可按照第4.4款〔商定或确定〕修改支付分解表；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（3）不采用支付分解表的，承包人应向发包人和监理人提交按季度编制的支付估算分解表，用于支付参考。</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2、总价合同支付分解表的编制与审批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（3）发包人逾期未完成支付分解表审批的，也未及时要求承包人进行修正和提供补充资料的，则承包人提交的支付分解表视为已经获得发包人批准。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3、单价合同的总价项目支付分解表的编制与审批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24" w:name="_Toc351203585"/>
      <w:r>
        <w:rPr>
          <w:rFonts w:hint="eastAsia" w:ascii="宋体" w:hAnsi="宋体" w:eastAsia="宋体" w:cs="宋体"/>
          <w:b w:val="0"/>
          <w:sz w:val="24"/>
          <w:szCs w:val="24"/>
        </w:rPr>
        <w:t xml:space="preserve">12.5支付账户</w:t>
      </w:r>
      <w:bookmarkEnd w:id="424"/>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发包人应将合同价款支付至合同协议书中约定的承包人账户。</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425" w:name="_Toc322522574"/>
      <w:r/>
      <w:bookmarkStart w:id="426" w:name="_Toc296346607"/>
      <w:r/>
      <w:bookmarkStart w:id="427" w:name="_Toc337558804"/>
      <w:r/>
      <w:bookmarkStart w:id="428" w:name="_Toc296503106"/>
      <w:r/>
      <w:bookmarkStart w:id="429" w:name="_Toc351203586"/>
      <w:r>
        <w:rPr>
          <w:rFonts w:hint="eastAsia" w:ascii="宋体" w:hAnsi="宋体" w:eastAsia="宋体" w:cs="宋体"/>
          <w:b w:val="0"/>
          <w:sz w:val="24"/>
          <w:szCs w:val="24"/>
        </w:rPr>
        <w:t xml:space="preserve">13. 验收和工程试车</w:t>
      </w:r>
      <w:bookmarkEnd w:id="429"/>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425"/>
      <w:r/>
      <w:bookmarkEnd w:id="426"/>
      <w:r/>
      <w:bookmarkEnd w:id="427"/>
      <w:r/>
      <w:bookmarkEnd w:id="428"/>
      <w:r/>
      <w:bookmarkStart w:id="430" w:name="_Toc351203587"/>
      <w:r/>
      <w:bookmarkStart w:id="431" w:name="_Toc337558805"/>
      <w:r/>
      <w:bookmarkStart w:id="432" w:name="_Toc296346611"/>
      <w:r/>
      <w:bookmarkStart w:id="433" w:name="_Toc296503110"/>
      <w:r>
        <w:rPr>
          <w:rFonts w:hint="eastAsia" w:ascii="宋体" w:hAnsi="宋体" w:eastAsia="宋体" w:cs="宋体"/>
          <w:b w:val="0"/>
          <w:sz w:val="24"/>
          <w:szCs w:val="24"/>
        </w:rPr>
        <w:t xml:space="preserve">13.1分部分项工程验收</w:t>
      </w:r>
      <w:bookmarkEnd w:id="430"/>
      <w:r>
        <w:rPr>
          <w:rFonts w:hint="eastAsia" w:ascii="宋体" w:hAnsi="宋体" w:eastAsia="宋体" w:cs="宋体"/>
          <w:b w:val="0"/>
          <w:sz w:val="24"/>
          <w:szCs w:val="24"/>
        </w:rPr>
      </w:r>
      <w:r/>
    </w:p>
    <w:p>
      <w:pPr>
        <w:pStyle w:val="988"/>
        <w:ind w:firstLine="480"/>
        <w:spacing w:line="240" w:lineRule="auto"/>
        <w:rPr>
          <w:rFonts w:hint="eastAsia" w:ascii="宋体" w:hAnsi="宋体" w:eastAsia="宋体" w:cs="宋体"/>
          <w:sz w:val="24"/>
          <w:szCs w:val="24"/>
        </w:rPr>
      </w:pPr>
      <w:r/>
      <w:bookmarkEnd w:id="431"/>
      <w:r>
        <w:rPr>
          <w:rFonts w:hint="eastAsia" w:ascii="宋体" w:hAnsi="宋体" w:eastAsia="宋体" w:cs="宋体"/>
          <w:sz w:val="24"/>
          <w:szCs w:val="24"/>
        </w:rPr>
        <w:t xml:space="preserve">13.1.1 分部分项工程质量应符合国家有关工程施工验收规范、标准及合同约定，承包人应按照施工组织设计的要求完成分部分项工程施工。</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13.1.2 除专用合同条款另有约定外，分部分项工程经承包人自检合格并具备验收条件的，承包人应提前48小时通知监理人进行验收。</w:t>
      </w:r>
      <w:r>
        <w:rPr>
          <w:rFonts w:hint="eastAsia" w:ascii="宋体" w:hAnsi="宋体" w:eastAsia="宋体" w:cs="宋体"/>
          <w:sz w:val="24"/>
          <w:szCs w:val="24"/>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sz w:val="24"/>
          <w:szCs w:val="24"/>
        </w:rPr>
        <w:t xml:space="preserve">分部分项工程未经验收的，不得进入下一道工序施工。</w:t>
      </w:r>
      <w:r>
        <w:rPr>
          <w:rFonts w:hint="eastAsia" w:ascii="宋体" w:hAnsi="宋体" w:eastAsia="宋体" w:cs="宋体"/>
          <w:sz w:val="24"/>
          <w:szCs w:val="24"/>
        </w:rPr>
      </w:r>
      <w:r/>
    </w:p>
    <w:p>
      <w:pPr>
        <w:pStyle w:val="988"/>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分部分项工程的验收资料应当作为竣工资料的组成部分。</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34" w:name="_Toc351203588"/>
      <w:r/>
      <w:bookmarkStart w:id="435" w:name="_Toc337558806"/>
      <w:r>
        <w:rPr>
          <w:rFonts w:hint="eastAsia" w:ascii="宋体" w:hAnsi="宋体" w:eastAsia="宋体" w:cs="宋体"/>
          <w:b w:val="0"/>
          <w:sz w:val="24"/>
          <w:szCs w:val="24"/>
        </w:rPr>
        <w:t xml:space="preserve">13.2竣工验收</w:t>
      </w:r>
      <w:bookmarkEnd w:id="434"/>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32"/>
      <w:r/>
      <w:bookmarkEnd w:id="433"/>
      <w:r/>
      <w:bookmarkEnd w:id="435"/>
      <w:r>
        <w:rPr>
          <w:rFonts w:hint="eastAsia" w:ascii="宋体" w:hAnsi="宋体" w:eastAsia="宋体" w:cs="宋体"/>
          <w:sz w:val="24"/>
          <w:szCs w:val="24"/>
        </w:rPr>
        <w:t xml:space="preserve">13.2.1竣工验收条件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工程具备以下条件的，承包人可以申请竣工验收：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（1）除发包人同意的甩项工作和缺陷修补工作外，合同范围内的全部工程以及有关工作，包括合同要求的试验、试运行以及检验均已完成，并符合合同要求；</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（2）已按合同约定编制了甩项工作和缺陷修补工作清单以及相应的施工计划；</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（3）已按合同约定的内容和份数备齐竣工资料。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13.2.2竣工验收程序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除专用合同条款另有约定外，承包人申请竣工验收的，应当按照以下程序进行：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13.2.3竣工日期</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36" w:name="#go14"/>
      <w:r/>
      <w:bookmarkEnd w:id="436"/>
      <w:r>
        <w:rPr>
          <w:rFonts w:hint="eastAsia" w:ascii="宋体" w:hAnsi="宋体" w:eastAsia="宋体" w:cs="宋体"/>
          <w:sz w:val="24"/>
          <w:szCs w:val="24"/>
        </w:rPr>
        <w:t xml:space="preserve">收申请报告的日期为实际竣工日期；工程未经竣工验收，发包人擅自使用的，以转移占有工程之日为实际竣工日期。</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13.2.4 拒绝接收全部或部分工程</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13.2.5 移交、接收全部与部分工程</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除专用合同条款另有约定外，合同当事人应当在颁发工程接收证书后7天内完成工程的移交。</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37" w:name="_Toc351203589"/>
      <w:r/>
      <w:bookmarkStart w:id="438" w:name="_Toc296346612"/>
      <w:r/>
      <w:bookmarkStart w:id="439" w:name="_Toc296503111"/>
      <w:r/>
      <w:bookmarkStart w:id="440" w:name="_Toc337558807"/>
      <w:r>
        <w:rPr>
          <w:rFonts w:hint="eastAsia" w:ascii="宋体" w:hAnsi="宋体" w:eastAsia="宋体" w:cs="宋体"/>
          <w:b w:val="0"/>
          <w:sz w:val="24"/>
          <w:szCs w:val="24"/>
        </w:rPr>
        <w:t xml:space="preserve">13.3工程试车</w:t>
      </w:r>
      <w:bookmarkEnd w:id="437"/>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38"/>
      <w:r/>
      <w:bookmarkEnd w:id="439"/>
      <w:r/>
      <w:bookmarkEnd w:id="440"/>
      <w:r>
        <w:rPr>
          <w:rFonts w:hint="eastAsia" w:ascii="宋体" w:hAnsi="宋体" w:eastAsia="宋体" w:cs="宋体"/>
          <w:sz w:val="24"/>
          <w:szCs w:val="24"/>
        </w:rPr>
        <w:t xml:space="preserve">13.3.1试车程序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工程需要试车的，除专用合同条款另有约定外，试车内容应与承包人承包范围相一致，试车费用由承包人承担。工程试车应按如下程序进行：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13.3.2 试车中的责任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13.3.3 投料试车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如需进行投料试车的，发包人应在工程竣工验收后组织投料试车。发包人要求在工程竣工验收前进行或需要承包人配合时，应征得承包人同意，并在专用合同条款中约定有关事项。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41" w:name="_Toc351203590"/>
      <w:r/>
      <w:bookmarkStart w:id="442" w:name="_Toc337558808"/>
      <w:r>
        <w:rPr>
          <w:rFonts w:hint="eastAsia" w:ascii="宋体" w:hAnsi="宋体" w:eastAsia="宋体" w:cs="宋体"/>
          <w:b w:val="0"/>
          <w:sz w:val="24"/>
          <w:szCs w:val="24"/>
        </w:rPr>
        <w:t xml:space="preserve">13.4提前交付单位工程的验收</w:t>
      </w:r>
      <w:bookmarkEnd w:id="441"/>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42"/>
      <w:r>
        <w:rPr>
          <w:rFonts w:hint="eastAsia" w:ascii="宋体" w:hAnsi="宋体" w:eastAsia="宋体" w:cs="宋体"/>
          <w:sz w:val="24"/>
          <w:szCs w:val="24"/>
        </w:rPr>
        <w:t xml:space="preserve">13.4.1 发包人需要在工程竣工前使用单位工程的，或承包人提出提前交付已经竣工的单位工程且经发包人同意的，可进行单位工程验收，验收的程序按照第13.2款〔竣工验收〕的约定进行。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13.4.2 发包人要求在工程竣工前交付单位工程，由此导致承包人费用增加和（或）工期延误的，由发包人承担由此增加的费用和（或）延误的工期，并支付承包人合理的利润。</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43" w:name="_Toc351203591"/>
      <w:r>
        <w:rPr>
          <w:rFonts w:hint="eastAsia" w:ascii="宋体" w:hAnsi="宋体" w:eastAsia="宋体" w:cs="宋体"/>
          <w:b w:val="0"/>
          <w:sz w:val="24"/>
          <w:szCs w:val="24"/>
        </w:rPr>
        <w:t xml:space="preserve">13.5 施工期运行</w:t>
      </w:r>
      <w:bookmarkEnd w:id="443"/>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13.5.2 在施工期运行中发现工程或工程设备损坏或存在缺陷的，由承包人按第15.2款〔缺陷责任期〕约定进行修复。</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44" w:name="_Toc296346613"/>
      <w:r/>
      <w:bookmarkStart w:id="445" w:name="_Toc296503112"/>
      <w:r/>
      <w:bookmarkStart w:id="446" w:name="_Toc351203592"/>
      <w:r/>
      <w:bookmarkStart w:id="447" w:name="_Toc337558809"/>
      <w:r>
        <w:rPr>
          <w:rFonts w:hint="eastAsia" w:ascii="宋体" w:hAnsi="宋体" w:eastAsia="宋体" w:cs="宋体"/>
          <w:b w:val="0"/>
          <w:sz w:val="24"/>
          <w:szCs w:val="24"/>
        </w:rPr>
        <w:t xml:space="preserve">13.6 竣工退</w:t>
      </w:r>
      <w:bookmarkEnd w:id="444"/>
      <w:r/>
      <w:bookmarkEnd w:id="445"/>
      <w:r>
        <w:rPr>
          <w:rFonts w:hint="eastAsia" w:ascii="宋体" w:hAnsi="宋体" w:eastAsia="宋体" w:cs="宋体"/>
          <w:b w:val="0"/>
          <w:sz w:val="24"/>
          <w:szCs w:val="24"/>
        </w:rPr>
        <w:t xml:space="preserve">场</w:t>
      </w:r>
      <w:bookmarkEnd w:id="446"/>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47"/>
      <w:r>
        <w:rPr>
          <w:rFonts w:hint="eastAsia" w:ascii="宋体" w:hAnsi="宋体" w:eastAsia="宋体" w:cs="宋体"/>
          <w:sz w:val="24"/>
          <w:szCs w:val="24"/>
        </w:rPr>
        <w:t xml:space="preserve">13.6.1 竣工退场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颁发工程接收证书后，承包人应按以下要求对施工现场进行清理：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（1）施工现场内残留的垃圾已全部清除出场；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（2）临时工程已拆除，场地已进行清理、平整或复原；</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（3）按合同约定应撤离的人员、承包人施工设备和剩余的材料，包括废弃的施工设备和材料，已按计划撤离施工现场；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（4）施工现场周边及其附近道路、河道的施工堆积物，已全部清理；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（5）施工现场其他场地清理工作已全部完成。</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13.6.2 地表还原</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448" w:name="_Toc351203593"/>
      <w:r/>
      <w:bookmarkStart w:id="449" w:name="_Toc337558810"/>
      <w:r/>
      <w:bookmarkStart w:id="450" w:name="_Toc296346614"/>
      <w:r/>
      <w:bookmarkStart w:id="451" w:name="_Toc296503113"/>
      <w:r>
        <w:rPr>
          <w:rFonts w:hint="eastAsia" w:ascii="宋体" w:hAnsi="宋体" w:eastAsia="宋体" w:cs="宋体"/>
          <w:b w:val="0"/>
          <w:sz w:val="24"/>
          <w:szCs w:val="24"/>
        </w:rPr>
        <w:t xml:space="preserve">14. 竣工结算</w:t>
      </w:r>
      <w:bookmarkEnd w:id="448"/>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449"/>
      <w:r/>
      <w:bookmarkStart w:id="452" w:name="_Toc351203594"/>
      <w:r/>
      <w:bookmarkStart w:id="453" w:name="_Toc337558811"/>
      <w:r>
        <w:rPr>
          <w:rFonts w:hint="eastAsia" w:ascii="宋体" w:hAnsi="宋体" w:eastAsia="宋体" w:cs="宋体"/>
          <w:b w:val="0"/>
          <w:sz w:val="24"/>
          <w:szCs w:val="24"/>
        </w:rPr>
        <w:t xml:space="preserve">14.1 竣工结算申请</w:t>
      </w:r>
      <w:bookmarkEnd w:id="452"/>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53"/>
      <w:r>
        <w:rPr>
          <w:rFonts w:hint="eastAsia" w:ascii="宋体" w:hAnsi="宋体" w:eastAsia="宋体" w:cs="宋体"/>
          <w:sz w:val="24"/>
          <w:szCs w:val="24"/>
        </w:rPr>
        <w:t xml:space="preserve">除专用合同条款另有约定外，</w:t>
      </w:r>
      <w:r>
        <w:rPr>
          <w:rFonts w:hint="eastAsia" w:ascii="宋体" w:hAnsi="宋体" w:eastAsia="宋体" w:cs="宋体"/>
          <w:sz w:val="24"/>
          <w:szCs w:val="24"/>
        </w:rPr>
        <w:t xml:space="preserve">承包人应在工程竣工验收合格后28天内向发包人和监理人提交竣工结算申请单，并提交完整的结算资料，有关竣工结算申请单的资料清单和份数等要求由合同当事人在专用合同条款中约定。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除专用合同条款另有约定外，竣工结算申请单应包括以下内容：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（1）竣工结算合同价格；</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（2）发包人已支付承包人的款项；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 应扣留的质量保证金。已缴纳履约保证金的或提供其他工程质量担保方式的除外；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（4）发包人应支付承包人的合同价款。</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54" w:name="_Toc351203595"/>
      <w:r/>
      <w:bookmarkStart w:id="455" w:name="_Toc337558812"/>
      <w:r>
        <w:rPr>
          <w:rFonts w:hint="eastAsia" w:ascii="宋体" w:hAnsi="宋体" w:eastAsia="宋体" w:cs="宋体"/>
          <w:b w:val="0"/>
          <w:sz w:val="24"/>
          <w:szCs w:val="24"/>
        </w:rPr>
        <w:t xml:space="preserve">14.2 竣工结算审核</w:t>
      </w:r>
      <w:bookmarkEnd w:id="454"/>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55"/>
      <w:r>
        <w:rPr>
          <w:rFonts w:hint="eastAsia" w:ascii="宋体" w:hAnsi="宋体" w:eastAsia="宋体" w:cs="宋体"/>
          <w:sz w:val="24"/>
          <w:szCs w:val="24"/>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sz w:val="24"/>
          <w:szCs w:val="24"/>
        </w:rPr>
        <w:t xml:space="preserve">发包人对竣工</w:t>
      </w:r>
      <w:r>
        <w:rPr>
          <w:rFonts w:hint="eastAsia" w:ascii="宋体" w:hAnsi="宋体" w:eastAsia="宋体" w:cs="宋体"/>
          <w:sz w:val="24"/>
          <w:szCs w:val="24"/>
        </w:rPr>
        <w:t xml:space="preserve">结算</w:t>
      </w:r>
      <w:r>
        <w:rPr>
          <w:rFonts w:hint="eastAsia" w:ascii="宋体" w:hAnsi="宋体" w:eastAsia="宋体" w:cs="宋体"/>
          <w:sz w:val="24"/>
          <w:szCs w:val="24"/>
        </w:rPr>
        <w:t xml:space="preserve">申请单有异议的，有权要求承包人进行修正和提供补充资料，承包人应提交修正后的竣工</w:t>
      </w:r>
      <w:r>
        <w:rPr>
          <w:rFonts w:hint="eastAsia" w:ascii="宋体" w:hAnsi="宋体" w:eastAsia="宋体" w:cs="宋体"/>
          <w:sz w:val="24"/>
          <w:szCs w:val="24"/>
        </w:rPr>
        <w:t xml:space="preserve">结算</w:t>
      </w:r>
      <w:r>
        <w:rPr>
          <w:rFonts w:hint="eastAsia" w:ascii="宋体" w:hAnsi="宋体" w:eastAsia="宋体" w:cs="宋体"/>
          <w:sz w:val="24"/>
          <w:szCs w:val="24"/>
        </w:rPr>
        <w:t xml:space="preserve">申请单。</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56" w:name="_Toc351203596"/>
      <w:r/>
      <w:bookmarkStart w:id="457" w:name="_Toc337558813"/>
      <w:r>
        <w:rPr>
          <w:rFonts w:hint="eastAsia" w:ascii="宋体" w:hAnsi="宋体" w:eastAsia="宋体" w:cs="宋体"/>
          <w:b w:val="0"/>
          <w:sz w:val="24"/>
          <w:szCs w:val="24"/>
        </w:rPr>
        <w:t xml:space="preserve">14.3 甩项竣工协议</w:t>
      </w:r>
      <w:bookmarkEnd w:id="456"/>
      <w:r>
        <w:rPr>
          <w:rFonts w:hint="eastAsia" w:ascii="宋体" w:hAnsi="宋体" w:eastAsia="宋体" w:cs="宋体"/>
          <w:b w:val="0"/>
          <w:sz w:val="24"/>
          <w:szCs w:val="24"/>
        </w:rPr>
      </w:r>
      <w:r/>
    </w:p>
    <w:p>
      <w:pPr>
        <w:pStyle w:val="988"/>
        <w:ind w:firstLine="470"/>
        <w:jc w:val="left"/>
        <w:spacing w:line="240" w:lineRule="auto"/>
        <w:rPr>
          <w:rFonts w:hint="eastAsia" w:ascii="宋体" w:hAnsi="宋体" w:eastAsia="宋体" w:cs="宋体"/>
          <w:sz w:val="24"/>
          <w:szCs w:val="24"/>
        </w:rPr>
      </w:pPr>
      <w:r/>
      <w:bookmarkEnd w:id="457"/>
      <w:r>
        <w:rPr>
          <w:rFonts w:hint="eastAsia" w:ascii="宋体" w:hAnsi="宋体" w:eastAsia="宋体" w:cs="宋体"/>
          <w:sz w:val="24"/>
          <w:szCs w:val="24"/>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58" w:name="_Toc351203597"/>
      <w:r/>
      <w:bookmarkStart w:id="459" w:name="_Toc337558814"/>
      <w:r>
        <w:rPr>
          <w:rFonts w:hint="eastAsia" w:ascii="宋体" w:hAnsi="宋体" w:eastAsia="宋体" w:cs="宋体"/>
          <w:b w:val="0"/>
          <w:sz w:val="24"/>
          <w:szCs w:val="24"/>
        </w:rPr>
        <w:t xml:space="preserve">14.4 最终结清</w:t>
      </w:r>
      <w:bookmarkEnd w:id="45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59"/>
      <w:r>
        <w:rPr>
          <w:rFonts w:hint="eastAsia" w:ascii="宋体" w:hAnsi="宋体" w:eastAsia="宋体" w:cs="宋体"/>
          <w:sz w:val="24"/>
          <w:szCs w:val="24"/>
        </w:rPr>
        <w:t xml:space="preserve">14.4.1 最终结清申请单</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（1）除专用合同条款另有约定外，承包人应在缺陷责任期终止证书颁发后7天内，按专用合同条款约定的份数向发包人提交最终结清申请单，并提供相关证明材料。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w:t>
      </w:r>
      <w:r>
        <w:rPr>
          <w:rFonts w:hint="eastAsia" w:ascii="宋体" w:hAnsi="宋体" w:eastAsia="宋体" w:cs="宋体"/>
          <w:sz w:val="24"/>
          <w:szCs w:val="24"/>
        </w:rPr>
        <w:t xml:space="preserve">最终结清申请单</w:t>
      </w:r>
      <w:r>
        <w:rPr>
          <w:rFonts w:hint="eastAsia" w:ascii="宋体" w:hAnsi="宋体" w:eastAsia="宋体" w:cs="宋体"/>
          <w:sz w:val="24"/>
          <w:szCs w:val="24"/>
        </w:rPr>
        <w:t xml:space="preserve">应列明质量保证金、应扣除的质量保证金、缺陷责任期内发生的增减费用。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（2）发包人对最终结清申请单内容有异议的，有权要求承包人进行修正和提供补充资料，承包人应向发包人提交修正后的最终结清申请单。</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14.4.2 最终结清证书和支付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（3）承包人对发包人颁发的最终结清证书有异议的，按第20条〔争议解决〕的约定办理。</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460" w:name="_Toc337558815"/>
      <w:r/>
      <w:bookmarkStart w:id="461" w:name="_Toc351203598"/>
      <w:r>
        <w:rPr>
          <w:rFonts w:hint="eastAsia" w:ascii="宋体" w:hAnsi="宋体" w:eastAsia="宋体" w:cs="宋体"/>
          <w:b w:val="0"/>
          <w:sz w:val="24"/>
          <w:szCs w:val="24"/>
        </w:rPr>
        <w:t xml:space="preserve">15. 缺陷责任与保修</w:t>
      </w:r>
      <w:bookmarkEnd w:id="461"/>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450"/>
      <w:r/>
      <w:bookmarkEnd w:id="451"/>
      <w:r/>
      <w:bookmarkEnd w:id="460"/>
      <w:r/>
      <w:bookmarkStart w:id="462" w:name="_Toc337558816"/>
      <w:r/>
      <w:bookmarkStart w:id="463" w:name="_Toc296346615"/>
      <w:r/>
      <w:bookmarkStart w:id="464" w:name="_Toc296503114"/>
      <w:r/>
      <w:bookmarkStart w:id="465" w:name="_Toc351203599"/>
      <w:r>
        <w:rPr>
          <w:rFonts w:hint="eastAsia" w:ascii="宋体" w:hAnsi="宋体" w:eastAsia="宋体" w:cs="宋体"/>
          <w:b w:val="0"/>
          <w:sz w:val="24"/>
          <w:szCs w:val="24"/>
        </w:rPr>
        <w:t xml:space="preserve">15.1 工程保修的原则</w:t>
      </w:r>
      <w:bookmarkEnd w:id="465"/>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62"/>
      <w:r>
        <w:rPr>
          <w:rFonts w:hint="eastAsia" w:ascii="宋体" w:hAnsi="宋体" w:eastAsia="宋体" w:cs="宋体"/>
          <w:sz w:val="24"/>
          <w:szCs w:val="24"/>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66" w:name="_Toc351203600"/>
      <w:r/>
      <w:bookmarkStart w:id="467" w:name="_Toc337558817"/>
      <w:r>
        <w:rPr>
          <w:rFonts w:hint="eastAsia" w:ascii="宋体" w:hAnsi="宋体" w:eastAsia="宋体" w:cs="宋体"/>
          <w:b w:val="0"/>
          <w:sz w:val="24"/>
          <w:szCs w:val="24"/>
        </w:rPr>
        <w:t xml:space="preserve">15.2 缺陷责任期</w:t>
      </w:r>
      <w:bookmarkEnd w:id="463"/>
      <w:r/>
      <w:bookmarkEnd w:id="464"/>
      <w:r/>
      <w:bookmarkEnd w:id="466"/>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67"/>
      <w:r>
        <w:rPr>
          <w:rFonts w:hint="eastAsia" w:ascii="宋体" w:hAnsi="宋体" w:eastAsia="宋体" w:cs="宋体"/>
          <w:sz w:val="24"/>
          <w:szCs w:val="24"/>
        </w:rPr>
        <w:t xml:space="preserve">15.2.1 缺陷责任期从工程通过竣工验收之日起计算，合同当事人应在专用合同条款约定缺陷责任期的具体期限，但该期限最长不超过24个月。</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15.2.2 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由他人原因造成的缺陷，发包人负责组织维修，承包人不承担费用，且发包人不得从保证金中扣除费用。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15.2.3 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68" w:name="_Toc351203601"/>
      <w:r/>
      <w:bookmarkStart w:id="469" w:name="_Toc337558818"/>
      <w:r/>
      <w:bookmarkStart w:id="470" w:name="_Toc296346616"/>
      <w:r/>
      <w:bookmarkStart w:id="471" w:name="_Toc296503115"/>
      <w:r>
        <w:rPr>
          <w:rFonts w:hint="eastAsia" w:ascii="宋体" w:hAnsi="宋体" w:eastAsia="宋体" w:cs="宋体"/>
          <w:b w:val="0"/>
          <w:sz w:val="24"/>
          <w:szCs w:val="24"/>
        </w:rPr>
        <w:t xml:space="preserve">15.3 质量保证金</w:t>
      </w:r>
      <w:bookmarkEnd w:id="46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69"/>
      <w:r>
        <w:rPr>
          <w:rFonts w:hint="eastAsia" w:ascii="宋体" w:hAnsi="宋体" w:eastAsia="宋体" w:cs="宋体"/>
          <w:sz w:val="24"/>
          <w:szCs w:val="24"/>
        </w:rPr>
        <w:t xml:space="preserve">经合同当事人协商一致扣留质量保证金的，应在专用合同条款中予以明确。</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在工程项目竣工前，承包人已经提供履约担保的，发包人不得同时预留工程质量保证金。</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15.3.1 承包人提供质量保证金的方式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承包人提供质量保证金有以下三种方式：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（1）质量保证金保函；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（2）相应比例的工程款；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（3）双方约定的其他方式。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除专用合同条款另有约定外，质量保证金原则上采用上述第（1）种方式。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15.3.2 质量保证金的扣留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质量保证金的扣留有以下三种方式：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（1）在支付工程进度款时逐次扣留，在此情形下，质量保证金的计算基数不包括预付款的支付、扣回以及价格调整的金额；</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（2）工</w:t>
      </w:r>
      <w:bookmarkStart w:id="472" w:name="#go6"/>
      <w:r/>
      <w:bookmarkEnd w:id="472"/>
      <w:r>
        <w:rPr>
          <w:rFonts w:hint="eastAsia" w:ascii="宋体" w:hAnsi="宋体" w:eastAsia="宋体" w:cs="宋体"/>
          <w:sz w:val="24"/>
          <w:szCs w:val="24"/>
        </w:rPr>
        <w:t xml:space="preserve">程竣工结算时一次性扣留质量保证金；</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（3）双方约定的其他扣留方式。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除专用合同条款另有约定外，质量保证金的扣留原则上采用上述第（1）种方式。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w:t>
      </w:r>
      <w:bookmarkStart w:id="473" w:name="#go4"/>
      <w:r/>
      <w:bookmarkEnd w:id="473"/>
      <w:r>
        <w:rPr>
          <w:rFonts w:hint="eastAsia" w:ascii="宋体" w:hAnsi="宋体" w:eastAsia="宋体" w:cs="宋体"/>
          <w:sz w:val="24"/>
          <w:szCs w:val="24"/>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发包人在退还质量保证金的同时按照中国人民银行发布的同期同类贷款基准利率支付利息。</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15.3.3 </w:t>
      </w:r>
      <w:r>
        <w:rPr>
          <w:rFonts w:hint="eastAsia" w:ascii="宋体" w:hAnsi="宋体" w:eastAsia="宋体" w:cs="宋体"/>
          <w:sz w:val="24"/>
          <w:szCs w:val="24"/>
        </w:rPr>
        <w:t xml:space="preserve">质量保证金</w:t>
      </w:r>
      <w:r>
        <w:rPr>
          <w:rFonts w:hint="eastAsia" w:ascii="宋体" w:hAnsi="宋体" w:eastAsia="宋体" w:cs="宋体"/>
          <w:sz w:val="24"/>
          <w:szCs w:val="24"/>
        </w:rPr>
        <w:t xml:space="preserve">的退还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缺陷责任期内，承包人认真履行合同约定的责任，到期后，承包人可向发包人申请返还保证金。</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发包人和承包人对保证金预留、返还以及工程维修质量、费用有争议的，按本合同第20条约定的争议和纠纷解决程序处理。</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74" w:name="_Toc351203602"/>
      <w:r/>
      <w:bookmarkStart w:id="475" w:name="_Toc337558819"/>
      <w:r>
        <w:rPr>
          <w:rFonts w:hint="eastAsia" w:ascii="宋体" w:hAnsi="宋体" w:eastAsia="宋体" w:cs="宋体"/>
          <w:b w:val="0"/>
          <w:sz w:val="24"/>
          <w:szCs w:val="24"/>
        </w:rPr>
        <w:t xml:space="preserve">15.4 保修</w:t>
      </w:r>
      <w:bookmarkEnd w:id="474"/>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70"/>
      <w:r/>
      <w:bookmarkEnd w:id="471"/>
      <w:r/>
      <w:bookmarkEnd w:id="475"/>
      <w:r>
        <w:rPr>
          <w:rFonts w:hint="eastAsia" w:ascii="宋体" w:hAnsi="宋体" w:eastAsia="宋体" w:cs="宋体"/>
          <w:sz w:val="24"/>
          <w:szCs w:val="24"/>
        </w:rPr>
        <w:t xml:space="preserve">15.4.1保修责任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发包人未经竣工验收擅自使用工程的，保修期自</w:t>
      </w:r>
      <w:r>
        <w:rPr>
          <w:rFonts w:hint="eastAsia" w:ascii="宋体" w:hAnsi="宋体" w:eastAsia="宋体" w:cs="宋体"/>
          <w:sz w:val="24"/>
          <w:szCs w:val="24"/>
        </w:rPr>
        <w:t xml:space="preserve">转移占有之日起算</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15.4.2 修复费用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保修期内，修复的费用按照以下约定处理：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（1）保修期内，因承包人原因造成工程的缺陷、损坏，承包人应负责修复，并承担修复的费用以及因工程的缺陷、损坏造成的人身伤害和财产损失；</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（2）保修期内，因发包人使用不当造成工程的缺陷、损坏，可以委托承包人修复，但发包人应承担修复的费用，并支付承包人合理利润；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（3）因其他原因造成工程的缺陷、损坏，可以委托承包人修复，发包人应承担修复的费用，并支付承包人合理的利润，因工程的缺陷、损坏造成的人身伤害和财产损失由责任方承担。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15.4.3 修复通知</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15.4.4 未能修复</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15.4.5 承包人出入权</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476" w:name="_Toc351203603"/>
      <w:r/>
      <w:bookmarkStart w:id="477" w:name="_Toc337558820"/>
      <w:r>
        <w:rPr>
          <w:rFonts w:hint="eastAsia" w:ascii="宋体" w:hAnsi="宋体" w:eastAsia="宋体" w:cs="宋体"/>
          <w:b w:val="0"/>
          <w:sz w:val="24"/>
          <w:szCs w:val="24"/>
        </w:rPr>
        <w:t xml:space="preserve">16. 违约</w:t>
      </w:r>
      <w:bookmarkEnd w:id="476"/>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477"/>
      <w:r/>
      <w:bookmarkStart w:id="478" w:name="_Toc296346630"/>
      <w:r/>
      <w:bookmarkStart w:id="479" w:name="_Toc296503129"/>
      <w:r/>
      <w:bookmarkStart w:id="480" w:name="_Toc351203604"/>
      <w:r/>
      <w:bookmarkStart w:id="481" w:name="_Toc337558821"/>
      <w:r>
        <w:rPr>
          <w:rFonts w:hint="eastAsia" w:ascii="宋体" w:hAnsi="宋体" w:eastAsia="宋体" w:cs="宋体"/>
          <w:b w:val="0"/>
          <w:sz w:val="24"/>
          <w:szCs w:val="24"/>
        </w:rPr>
        <w:t xml:space="preserve">16.1 发</w:t>
      </w:r>
      <w:bookmarkEnd w:id="478"/>
      <w:r/>
      <w:bookmarkEnd w:id="479"/>
      <w:r>
        <w:rPr>
          <w:rFonts w:hint="eastAsia" w:ascii="宋体" w:hAnsi="宋体" w:eastAsia="宋体" w:cs="宋体"/>
          <w:b w:val="0"/>
          <w:sz w:val="24"/>
          <w:szCs w:val="24"/>
        </w:rPr>
        <w:t xml:space="preserve">包人违约</w:t>
      </w:r>
      <w:bookmarkEnd w:id="480"/>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81"/>
      <w:r>
        <w:rPr>
          <w:rFonts w:hint="eastAsia" w:ascii="宋体" w:hAnsi="宋体" w:eastAsia="宋体" w:cs="宋体"/>
          <w:sz w:val="24"/>
          <w:szCs w:val="24"/>
        </w:rPr>
        <w:t xml:space="preserve">16.1.1 发包人违约的情形</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在合同履行过程中发生的下列情形，属于发包人违约：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（1）因发包人原因未能在计划开工日期前7天内下达开工通知的；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（2）因发包人原因未能按合同约定支付合同价款的；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（3）发包人违反第10.1款〔变更的范围〕第（2）项约定，自行实施被取消的工作或转由他人实施的；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（4）发包人提供的材料、工程设备的规格、数量或质量不符合合同约定，或因发包人原因导致交货日期延误或交货地点变更等情况的；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（5）因发包人违反合同约定造成暂停施工的；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（6）发包人无正当理由没有在约定期限内发出复工指示，导致承包人无法复工的；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（7）发包人明确表示或者以其行为表明不履行合同主要义务的；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（8）发包人未能按照合同约定履行其他义务的。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16.1.2 发包人违约的责任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16.1.3 因发包人违约解除合同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16.1.4 因发包人违约解除合同后的付款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承包人按照本款约定解除合同的，发包人应在解除合同后28天内支付下列款项，并解除履约担保：</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（1）合同解除前所完成工作的价款；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（2）承包人为工程施工订购并已付款的材料、工程设备和其他物品的价款；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（3）承包人撤离施工现场以及遣散承包人人员的款项；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（4）按照合同约定在合同解除前应支付的违约金；</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（5）按照合同约定应当支付给承包人的其他款项；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（6）按照合同约定应退还的质量保证金；</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（7）因解除合同给承包人造成的损失。</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合同当事人未能就解除合同后的结清达成一致的，按照第20条〔争议解决〕的约定处理。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82" w:name="_Toc351203605"/>
      <w:r/>
      <w:bookmarkStart w:id="483" w:name="_Toc337558822"/>
      <w:r/>
      <w:bookmarkStart w:id="484" w:name="_Toc296346632"/>
      <w:r/>
      <w:bookmarkStart w:id="485" w:name="_Toc296503131"/>
      <w:r>
        <w:rPr>
          <w:rFonts w:hint="eastAsia" w:ascii="宋体" w:hAnsi="宋体" w:eastAsia="宋体" w:cs="宋体"/>
          <w:b w:val="0"/>
          <w:sz w:val="24"/>
          <w:szCs w:val="24"/>
        </w:rPr>
        <w:t xml:space="preserve">16.2 承包人违约</w:t>
      </w:r>
      <w:bookmarkEnd w:id="482"/>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83"/>
      <w:r/>
      <w:bookmarkEnd w:id="484"/>
      <w:r/>
      <w:bookmarkEnd w:id="485"/>
      <w:r>
        <w:rPr>
          <w:rFonts w:hint="eastAsia" w:ascii="宋体" w:hAnsi="宋体" w:eastAsia="宋体" w:cs="宋体"/>
          <w:sz w:val="24"/>
          <w:szCs w:val="24"/>
        </w:rPr>
        <w:t xml:space="preserve">16.2.1 承包人违约的情形</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在合同履行过程中发生的下列情形，属于承包人违约：</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（1）承包人违反合同约定进行转包或违法分包的；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（2）承包人违反合同约定采购和使用不合格的材料和工程设备的；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（3）因承包人原因导致工程质量不符合合同要求的；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（4）承包人违反第8.9款〔材料与设备专用要求〕的约定，未经批准，私自将已按照合同约定进入施工现场的材料或设备撤离施工现场的；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（5）承包人未能按施工进度计划及时完成合同约定的工作，造成工期延误的；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（6）承包人在缺陷责任期及保修期内，未能在合理期限对工程缺陷进行修复，或拒绝按发包人要求进行修复的；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（7）承包人明确表示或者以其行为表明不履行合同主要义务的；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（8）承包人未能按照合同约定履行其他义务的。</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承包人发生除本项第（7）目约定以外的其他违约情况时，监理人可向承包人发出整改通知，要求其在指定的期限内改正。</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16.2.2 承包人违约的责任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承包人应承担因其违约行为而增加的费用和（或）延误的工期。此外，合同当事人可在专用合同条款中另行约定承包人违约责任的承担方式和计算方法。</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16.2.3 因承包人违约解除合同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16.2.4因承包人违约解除合同后的处理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因承包人原因导致合同解除的，则合同当事人应在合同解除后28天内完成估价、付款和清算，并按以下约定执行：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（1）合同解除后，按第4.4款〔商定或确定〕商定或确定承包人实际完成工作对应的合同价款，以及承包人已提供的材料、工程设备、施工设备和临时工程等的价值；</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（2）合同解除后，承包人应支付的违约金；</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（3）合同解除后，因解除合同给发包人造成的损失；</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（4）合同解除后，承包人应按照发包人要求和监理人的指示完成现场的清理和撤离；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（5）发包人和承包人应在合同解除后进行清算，出具最终结清付款证书，结清全部款项。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16.2.5采购合同权益转让</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86" w:name="_Toc351203606"/>
      <w:r>
        <w:rPr>
          <w:rFonts w:hint="eastAsia" w:ascii="宋体" w:hAnsi="宋体" w:eastAsia="宋体" w:cs="宋体"/>
          <w:b w:val="0"/>
          <w:sz w:val="24"/>
          <w:szCs w:val="24"/>
        </w:rPr>
        <w:t xml:space="preserve">16.3 第三人造成的违约</w:t>
      </w:r>
      <w:bookmarkEnd w:id="486"/>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487" w:name="_Toc351203607"/>
      <w:r/>
      <w:bookmarkStart w:id="488" w:name="_Toc296503116"/>
      <w:r/>
      <w:bookmarkStart w:id="489" w:name="_Toc296346617"/>
      <w:r/>
      <w:bookmarkStart w:id="490" w:name="_Toc337558823"/>
      <w:r>
        <w:rPr>
          <w:rFonts w:hint="eastAsia" w:ascii="宋体" w:hAnsi="宋体" w:eastAsia="宋体" w:cs="宋体"/>
          <w:b w:val="0"/>
          <w:sz w:val="24"/>
          <w:szCs w:val="24"/>
        </w:rPr>
        <w:t xml:space="preserve">17. 不可抗力</w:t>
      </w:r>
      <w:bookmarkEnd w:id="487"/>
      <w:r>
        <w:rPr>
          <w:rFonts w:hint="eastAsia" w:ascii="宋体" w:hAnsi="宋体" w:eastAsia="宋体" w:cs="宋体"/>
          <w:b w:val="0"/>
          <w:sz w:val="24"/>
          <w:szCs w:val="24"/>
        </w:rPr>
        <w:t xml:space="preserve"> </w:t>
      </w:r>
      <w:bookmarkEnd w:id="488"/>
      <w:r/>
      <w:bookmarkEnd w:id="489"/>
      <w:r/>
      <w:bookmarkEnd w:id="490"/>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Start w:id="491" w:name="_Toc296503117"/>
      <w:r/>
      <w:bookmarkStart w:id="492" w:name="_Toc296346618"/>
      <w:r/>
      <w:bookmarkStart w:id="493" w:name="_Toc337558824"/>
      <w:r/>
      <w:bookmarkStart w:id="494" w:name="_Toc351203608"/>
      <w:r>
        <w:rPr>
          <w:rFonts w:hint="eastAsia" w:ascii="宋体" w:hAnsi="宋体" w:eastAsia="宋体" w:cs="宋体"/>
          <w:b w:val="0"/>
          <w:sz w:val="24"/>
          <w:szCs w:val="24"/>
        </w:rPr>
        <w:t xml:space="preserve">17.1 不可抗力的确认</w:t>
      </w:r>
      <w:bookmarkEnd w:id="494"/>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91"/>
      <w:r/>
      <w:bookmarkEnd w:id="492"/>
      <w:r/>
      <w:bookmarkEnd w:id="493"/>
      <w:r>
        <w:rPr>
          <w:rFonts w:hint="eastAsia" w:ascii="宋体" w:hAnsi="宋体" w:eastAsia="宋体" w:cs="宋体"/>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95" w:name="_Toc296346619"/>
      <w:r/>
      <w:bookmarkStart w:id="496" w:name="_Toc337558825"/>
      <w:r/>
      <w:bookmarkStart w:id="497" w:name="_Toc296503118"/>
      <w:r/>
      <w:bookmarkStart w:id="498" w:name="_Toc351203609"/>
      <w:r>
        <w:rPr>
          <w:rFonts w:hint="eastAsia" w:ascii="宋体" w:hAnsi="宋体" w:eastAsia="宋体" w:cs="宋体"/>
          <w:b w:val="0"/>
          <w:sz w:val="24"/>
          <w:szCs w:val="24"/>
        </w:rPr>
        <w:t xml:space="preserve">17.2 不可抗力的通知</w:t>
      </w:r>
      <w:bookmarkEnd w:id="49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495"/>
      <w:r/>
      <w:bookmarkEnd w:id="496"/>
      <w:r/>
      <w:bookmarkEnd w:id="497"/>
      <w:r>
        <w:rPr>
          <w:rFonts w:hint="eastAsia" w:ascii="宋体" w:hAnsi="宋体" w:eastAsia="宋体" w:cs="宋体"/>
          <w:sz w:val="24"/>
          <w:szCs w:val="24"/>
        </w:rPr>
        <w:t xml:space="preserve">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499" w:name="_Toc351203610"/>
      <w:r/>
      <w:bookmarkStart w:id="500" w:name="_Toc296503119"/>
      <w:r/>
      <w:bookmarkStart w:id="501" w:name="_Toc296346620"/>
      <w:r/>
      <w:bookmarkStart w:id="502" w:name="_Toc337558826"/>
      <w:r>
        <w:rPr>
          <w:rFonts w:hint="eastAsia" w:ascii="宋体" w:hAnsi="宋体" w:eastAsia="宋体" w:cs="宋体"/>
          <w:b w:val="0"/>
          <w:sz w:val="24"/>
          <w:szCs w:val="24"/>
        </w:rPr>
        <w:t xml:space="preserve">17.3 不可抗力后果的承担</w:t>
      </w:r>
      <w:bookmarkEnd w:id="499"/>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00"/>
      <w:r/>
      <w:bookmarkEnd w:id="501"/>
      <w:r/>
      <w:bookmarkEnd w:id="502"/>
      <w:r>
        <w:rPr>
          <w:rFonts w:hint="eastAsia" w:ascii="宋体" w:hAnsi="宋体" w:eastAsia="宋体" w:cs="宋体"/>
          <w:sz w:val="24"/>
          <w:szCs w:val="24"/>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17.3.2 不可抗力导致的人员伤亡、财产损失、费用增加和（或）工期延误等后果，由合同当事人按以下原则承担：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（1）永久工程、已运至施工现场的材料和工程设备的损坏，以及因工程损坏造成的第三人人员伤亡和财产损失由发包人承担；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（2）承包人施工设备的损坏由承包人承担；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（3）发包人和承包人承担各自人员伤亡和财产的损失；</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（5）因不可抗力引起或将引起工期延误，发包人要求赶工的，由此增加的赶工费用由发包人承担；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（6）承包人在停工期间按照发包人要求照管、清理和修复工程的费用由发包人承担。</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不可抗力发生后，合同当事人均应采取措施尽量避免和减少损失的扩大，任何一方当事人没有采取有效措施导致损失扩大的，应对扩大的损失承担责任。</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因合同一方迟延履行合同义务，在迟延履行期间遭遇不可抗力的，不免除其违约责任。</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03" w:name="_Toc351203611"/>
      <w:r/>
      <w:bookmarkStart w:id="504" w:name="_Toc337558827"/>
      <w:r>
        <w:rPr>
          <w:rFonts w:hint="eastAsia" w:ascii="宋体" w:hAnsi="宋体" w:eastAsia="宋体" w:cs="宋体"/>
          <w:b w:val="0"/>
          <w:sz w:val="24"/>
          <w:szCs w:val="24"/>
        </w:rPr>
        <w:t xml:space="preserve">17.4 因不可抗力解除合同</w:t>
      </w:r>
      <w:bookmarkEnd w:id="503"/>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04"/>
      <w:r>
        <w:rPr>
          <w:rFonts w:hint="eastAsia" w:ascii="宋体" w:hAnsi="宋体" w:eastAsia="宋体" w:cs="宋体"/>
          <w:sz w:val="24"/>
          <w:szCs w:val="24"/>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（1）合同解除前承包人已完成工作的价款；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（2）承包人为工程订购的并已交付给承包人，或承包人有责任接受交付的材料、工程设备和其他物品的价款；</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（3）发包人要求承包人退货或解除订货合同而产生的费用，或因不能退货或解除合同而产生的损失；</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（4）承包人撤离施工现场以及遣散承包人人员的费用；</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（5）按照合同约定在合同解除前应支付给承包人的其他款项；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（6）扣减承包人按照合同约定应向发包人支付的款项；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（7）双方商定或确定的其他款项。</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除专用合同条款另有约定外，合同解除后，发包人应在商定或确定上述款项后28天内完成上述款项的支付。</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505" w:name="_Toc351203612"/>
      <w:r/>
      <w:bookmarkStart w:id="506" w:name="_Toc296346621"/>
      <w:r/>
      <w:bookmarkStart w:id="507" w:name="_Toc337558828"/>
      <w:r/>
      <w:bookmarkStart w:id="508" w:name="_Toc296503120"/>
      <w:r>
        <w:rPr>
          <w:rFonts w:hint="eastAsia" w:ascii="宋体" w:hAnsi="宋体" w:eastAsia="宋体" w:cs="宋体"/>
          <w:b w:val="0"/>
          <w:sz w:val="24"/>
          <w:szCs w:val="24"/>
        </w:rPr>
        <w:t xml:space="preserve">18. 保险</w:t>
      </w:r>
      <w:bookmarkEnd w:id="505"/>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506"/>
      <w:r/>
      <w:bookmarkEnd w:id="507"/>
      <w:r/>
      <w:bookmarkEnd w:id="508"/>
      <w:r/>
      <w:bookmarkStart w:id="509" w:name="_Toc351203613"/>
      <w:r/>
      <w:bookmarkStart w:id="510" w:name="_Toc337558829"/>
      <w:r/>
      <w:bookmarkStart w:id="511" w:name="_Toc296346622"/>
      <w:r/>
      <w:bookmarkStart w:id="512" w:name="_Toc296503121"/>
      <w:r>
        <w:rPr>
          <w:rFonts w:hint="eastAsia" w:ascii="宋体" w:hAnsi="宋体" w:eastAsia="宋体" w:cs="宋体"/>
          <w:b w:val="0"/>
          <w:sz w:val="24"/>
          <w:szCs w:val="24"/>
        </w:rPr>
        <w:t xml:space="preserve">18.1 工程保险</w:t>
      </w:r>
      <w:bookmarkEnd w:id="509"/>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10"/>
      <w:r/>
      <w:bookmarkEnd w:id="511"/>
      <w:r/>
      <w:bookmarkEnd w:id="512"/>
      <w:r>
        <w:rPr>
          <w:rFonts w:hint="eastAsia" w:ascii="宋体" w:hAnsi="宋体" w:eastAsia="宋体" w:cs="宋体"/>
          <w:sz w:val="24"/>
          <w:szCs w:val="24"/>
        </w:rPr>
        <w:t xml:space="preserve">除专用合同条款另有约定外，发包人应投保建筑工程一切险或安装工程一切险；发包人委托承包人投保的，因投保产生的保险费和其他相关费用由发包人承担。</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13" w:name="_Toc351203614"/>
      <w:r/>
      <w:bookmarkStart w:id="514" w:name="_Toc296346623"/>
      <w:r/>
      <w:bookmarkStart w:id="515" w:name="_Toc337558830"/>
      <w:r/>
      <w:bookmarkStart w:id="516" w:name="_Toc296503122"/>
      <w:r>
        <w:rPr>
          <w:rFonts w:hint="eastAsia" w:ascii="宋体" w:hAnsi="宋体" w:eastAsia="宋体" w:cs="宋体"/>
          <w:b w:val="0"/>
          <w:sz w:val="24"/>
          <w:szCs w:val="24"/>
        </w:rPr>
        <w:t xml:space="preserve">18.2 工伤保险</w:t>
      </w:r>
      <w:bookmarkEnd w:id="513"/>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14"/>
      <w:r/>
      <w:bookmarkEnd w:id="515"/>
      <w:r/>
      <w:bookmarkEnd w:id="516"/>
      <w:r>
        <w:rPr>
          <w:rFonts w:hint="eastAsia" w:ascii="宋体" w:hAnsi="宋体" w:eastAsia="宋体" w:cs="宋体"/>
          <w:sz w:val="24"/>
          <w:szCs w:val="24"/>
        </w:rPr>
        <w:t xml:space="preserve">18.2.1 发包人应依照法律规定参加工伤保险，并为在施工现场的全部员工办理工伤保险，缴纳工伤保险费，并要求监理人及由发包人为履行合同聘请的第三方依法参加工伤保险。</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17" w:name="_Toc351203615"/>
      <w:r/>
      <w:bookmarkStart w:id="518" w:name="_Toc337558831"/>
      <w:r/>
      <w:bookmarkStart w:id="519" w:name="_Toc296503125"/>
      <w:r/>
      <w:bookmarkStart w:id="520" w:name="_Toc296346626"/>
      <w:r>
        <w:rPr>
          <w:rFonts w:hint="eastAsia" w:ascii="宋体" w:hAnsi="宋体" w:eastAsia="宋体" w:cs="宋体"/>
          <w:b w:val="0"/>
          <w:sz w:val="24"/>
          <w:szCs w:val="24"/>
        </w:rPr>
        <w:t xml:space="preserve">18.3其他保险</w:t>
      </w:r>
      <w:bookmarkEnd w:id="517"/>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18"/>
      <w:r/>
      <w:bookmarkEnd w:id="519"/>
      <w:r/>
      <w:bookmarkEnd w:id="520"/>
      <w:r>
        <w:rPr>
          <w:rFonts w:hint="eastAsia" w:ascii="宋体" w:hAnsi="宋体" w:eastAsia="宋体" w:cs="宋体"/>
          <w:sz w:val="24"/>
          <w:szCs w:val="24"/>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除专用合同条款另有约定外，承包人应为其施工设备等办理财产保险。</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21" w:name="_Toc351203616"/>
      <w:r>
        <w:rPr>
          <w:rFonts w:hint="eastAsia" w:ascii="宋体" w:hAnsi="宋体" w:eastAsia="宋体" w:cs="宋体"/>
          <w:b w:val="0"/>
          <w:sz w:val="24"/>
          <w:szCs w:val="24"/>
        </w:rPr>
        <w:t xml:space="preserve">18.4持续保险</w:t>
      </w:r>
      <w:bookmarkEnd w:id="521"/>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合同当事人应与保险人保持联系，使保险人能够随时了解工程实施中的变动，并确保按保险合同条款要求持续保险。</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22" w:name="_Toc351203617"/>
      <w:r/>
      <w:bookmarkStart w:id="523" w:name="_Toc296346627"/>
      <w:r/>
      <w:bookmarkStart w:id="524" w:name="_Toc337558832"/>
      <w:r/>
      <w:bookmarkStart w:id="525" w:name="_Toc296503126"/>
      <w:r>
        <w:rPr>
          <w:rFonts w:hint="eastAsia" w:ascii="宋体" w:hAnsi="宋体" w:eastAsia="宋体" w:cs="宋体"/>
          <w:b w:val="0"/>
          <w:sz w:val="24"/>
          <w:szCs w:val="24"/>
        </w:rPr>
        <w:t xml:space="preserve">18.5 保险凭证</w:t>
      </w:r>
      <w:bookmarkEnd w:id="522"/>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23"/>
      <w:r/>
      <w:bookmarkEnd w:id="524"/>
      <w:r/>
      <w:bookmarkEnd w:id="525"/>
      <w:r>
        <w:rPr>
          <w:rFonts w:hint="eastAsia" w:ascii="宋体" w:hAnsi="宋体" w:eastAsia="宋体" w:cs="宋体"/>
          <w:sz w:val="24"/>
          <w:szCs w:val="24"/>
        </w:rPr>
        <w:t xml:space="preserve">合同当事人应及时向另一方当事人提交其已投保的各项保险的凭证和保险单复印件。</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26" w:name="_Toc351203618"/>
      <w:r/>
      <w:bookmarkStart w:id="527" w:name="_Toc296346628"/>
      <w:r/>
      <w:bookmarkStart w:id="528" w:name="_Toc337558833"/>
      <w:r/>
      <w:bookmarkStart w:id="529" w:name="_Toc296503127"/>
      <w:r>
        <w:rPr>
          <w:rFonts w:hint="eastAsia" w:ascii="宋体" w:hAnsi="宋体" w:eastAsia="宋体" w:cs="宋体"/>
          <w:b w:val="0"/>
          <w:sz w:val="24"/>
          <w:szCs w:val="24"/>
        </w:rPr>
        <w:t xml:space="preserve">18.6 未按约定投保的补救</w:t>
      </w:r>
      <w:bookmarkEnd w:id="526"/>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27"/>
      <w:r/>
      <w:bookmarkEnd w:id="528"/>
      <w:r/>
      <w:bookmarkEnd w:id="529"/>
      <w:r>
        <w:rPr>
          <w:rFonts w:hint="eastAsia" w:ascii="宋体" w:hAnsi="宋体" w:eastAsia="宋体" w:cs="宋体"/>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30" w:name="_Toc337558834"/>
      <w:r/>
      <w:bookmarkStart w:id="531" w:name="_Toc351203619"/>
      <w:r>
        <w:rPr>
          <w:rFonts w:hint="eastAsia" w:ascii="宋体" w:hAnsi="宋体" w:eastAsia="宋体" w:cs="宋体"/>
          <w:b w:val="0"/>
          <w:sz w:val="24"/>
          <w:szCs w:val="24"/>
        </w:rPr>
        <w:t xml:space="preserve">18.7 通知义务</w:t>
      </w:r>
      <w:bookmarkEnd w:id="531"/>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30"/>
      <w:r>
        <w:rPr>
          <w:rFonts w:hint="eastAsia" w:ascii="宋体" w:hAnsi="宋体" w:eastAsia="宋体" w:cs="宋体"/>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532" w:name="_Toc351203620"/>
      <w:r/>
      <w:bookmarkStart w:id="533" w:name="_Toc296503140"/>
      <w:r/>
      <w:bookmarkStart w:id="534" w:name="_Toc296346641"/>
      <w:r/>
      <w:bookmarkStart w:id="535" w:name="_Toc337558835"/>
      <w:r>
        <w:rPr>
          <w:rFonts w:hint="eastAsia" w:ascii="宋体" w:hAnsi="宋体" w:eastAsia="宋体" w:cs="宋体"/>
          <w:b w:val="0"/>
          <w:sz w:val="24"/>
          <w:szCs w:val="24"/>
        </w:rPr>
        <w:t xml:space="preserve">19. 索赔</w:t>
      </w:r>
      <w:bookmarkEnd w:id="532"/>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533"/>
      <w:r/>
      <w:bookmarkEnd w:id="534"/>
      <w:r/>
      <w:bookmarkEnd w:id="535"/>
      <w:r/>
      <w:bookmarkStart w:id="536" w:name="_Toc351203621"/>
      <w:r/>
      <w:bookmarkStart w:id="537" w:name="_Toc337558836"/>
      <w:r/>
      <w:bookmarkStart w:id="538" w:name="_Toc296346642"/>
      <w:r/>
      <w:bookmarkStart w:id="539" w:name="_Toc296503141"/>
      <w:r>
        <w:rPr>
          <w:rFonts w:hint="eastAsia" w:ascii="宋体" w:hAnsi="宋体" w:eastAsia="宋体" w:cs="宋体"/>
          <w:b w:val="0"/>
          <w:sz w:val="24"/>
          <w:szCs w:val="24"/>
        </w:rPr>
        <w:t xml:space="preserve">19.1承包人的索赔</w:t>
      </w:r>
      <w:bookmarkEnd w:id="536"/>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37"/>
      <w:r/>
      <w:bookmarkEnd w:id="538"/>
      <w:r/>
      <w:bookmarkEnd w:id="539"/>
      <w:r>
        <w:rPr>
          <w:rFonts w:hint="eastAsia" w:ascii="宋体" w:hAnsi="宋体" w:eastAsia="宋体" w:cs="宋体"/>
          <w:sz w:val="24"/>
          <w:szCs w:val="24"/>
        </w:rPr>
        <w:t xml:space="preserve">根据合同约定，承包人认为有权得到追加付款和（或）延长工期的，应按以下程序向发包人提出索赔：</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（3）索赔事件具有持续影响的，承包人应按合理时间间隔继续递交延续索赔通知，说明持续影响的实际情况和记录，列出累计的追加付款金额和（或）工期延长天数；</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（4）在索赔事件影响结束后28天内，承包人应向监理人递交最终索赔报告，说明最终要求索赔的追加付款金额和（或）延长的工期，并附必要的记录和证明材料。</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40" w:name="_Toc351203622"/>
      <w:r/>
      <w:bookmarkStart w:id="541" w:name="_Toc296503142"/>
      <w:r/>
      <w:bookmarkStart w:id="542" w:name="_Toc337558837"/>
      <w:r/>
      <w:bookmarkStart w:id="543" w:name="_Toc296346643"/>
      <w:r>
        <w:rPr>
          <w:rFonts w:hint="eastAsia" w:ascii="宋体" w:hAnsi="宋体" w:eastAsia="宋体" w:cs="宋体"/>
          <w:b w:val="0"/>
          <w:sz w:val="24"/>
          <w:szCs w:val="24"/>
        </w:rPr>
        <w:t xml:space="preserve">19.2 对承包人索赔的处理</w:t>
      </w:r>
      <w:bookmarkEnd w:id="540"/>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41"/>
      <w:r/>
      <w:bookmarkEnd w:id="542"/>
      <w:r/>
      <w:bookmarkEnd w:id="543"/>
      <w:r>
        <w:rPr>
          <w:rFonts w:hint="eastAsia" w:ascii="宋体" w:hAnsi="宋体" w:eastAsia="宋体" w:cs="宋体"/>
          <w:sz w:val="24"/>
          <w:szCs w:val="24"/>
        </w:rPr>
        <w:t xml:space="preserve">对承包人索赔的处理如下：</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（1）监理人应在收到索赔报告后14天内完成审查并报送发包人。监理人对索赔报告存在异议的，有权要求承包人提交全部原始记录副本；</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（3）承包人接受索赔处理结果的，索赔款项在当期进度款中进行支付；承包人不接受索赔处理结果的，按照第20条〔争议解决〕约定处理。</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44" w:name="_Toc337558838"/>
      <w:r/>
      <w:bookmarkStart w:id="545" w:name="_Toc296346644"/>
      <w:r/>
      <w:bookmarkStart w:id="546" w:name="_Toc296503143"/>
      <w:r/>
      <w:bookmarkStart w:id="547" w:name="_Toc351203623"/>
      <w:r>
        <w:rPr>
          <w:rFonts w:hint="eastAsia" w:ascii="宋体" w:hAnsi="宋体" w:eastAsia="宋体" w:cs="宋体"/>
          <w:b w:val="0"/>
          <w:sz w:val="24"/>
          <w:szCs w:val="24"/>
        </w:rPr>
        <w:t xml:space="preserve">19.3发包人的索赔</w:t>
      </w:r>
      <w:bookmarkEnd w:id="547"/>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44"/>
      <w:r/>
      <w:bookmarkEnd w:id="545"/>
      <w:r/>
      <w:bookmarkEnd w:id="546"/>
      <w:r>
        <w:rPr>
          <w:rFonts w:hint="eastAsia" w:ascii="宋体" w:hAnsi="宋体" w:eastAsia="宋体" w:cs="宋体"/>
          <w:sz w:val="24"/>
          <w:szCs w:val="24"/>
        </w:rPr>
        <w:t xml:space="preserve">根据合同约定，发包人认为有权得到赔付金额和（或）延长缺陷责任期的，监理人应向承包人发出通知并附有详细的证明。</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48" w:name="_Toc351203624"/>
      <w:r/>
      <w:bookmarkStart w:id="549" w:name="_Toc337558839"/>
      <w:r/>
      <w:bookmarkStart w:id="550" w:name="_Toc296503144"/>
      <w:r/>
      <w:bookmarkStart w:id="551" w:name="_Toc296346645"/>
      <w:r>
        <w:rPr>
          <w:rFonts w:hint="eastAsia" w:ascii="宋体" w:hAnsi="宋体" w:eastAsia="宋体" w:cs="宋体"/>
          <w:b w:val="0"/>
          <w:sz w:val="24"/>
          <w:szCs w:val="24"/>
        </w:rPr>
        <w:t xml:space="preserve">19.4 对发包人索赔的处理</w:t>
      </w:r>
      <w:bookmarkEnd w:id="548"/>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49"/>
      <w:r/>
      <w:bookmarkEnd w:id="550"/>
      <w:r/>
      <w:bookmarkEnd w:id="551"/>
      <w:r>
        <w:rPr>
          <w:rFonts w:hint="eastAsia" w:ascii="宋体" w:hAnsi="宋体" w:eastAsia="宋体" w:cs="宋体"/>
          <w:sz w:val="24"/>
          <w:szCs w:val="24"/>
        </w:rPr>
        <w:t xml:space="preserve">对发包人索赔的处理如下：</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（1）承包人收到发包人提交的索赔报告后，应及时审查索赔报告的内容、查验发包人证明材料；</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（3）承包人接受索赔处理结果的，发包人可从应支付给承包人的合同价款中扣除赔付的金额或延长缺陷责任期；发包人不接受索赔处理结果的，按第20条〔争议解决〕约定处理。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52" w:name="_Toc351203625"/>
      <w:r>
        <w:rPr>
          <w:rFonts w:hint="eastAsia" w:ascii="宋体" w:hAnsi="宋体" w:eastAsia="宋体" w:cs="宋体"/>
          <w:b w:val="0"/>
          <w:sz w:val="24"/>
          <w:szCs w:val="24"/>
        </w:rPr>
        <w:t xml:space="preserve">19.5 提出索赔的期限</w:t>
      </w:r>
      <w:bookmarkEnd w:id="552"/>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（1）承包人按第14.2款〔竣工结算审核〕约定接收竣工付款证书后，应被视为已无权再提出在工程接收证书颁发前所发生的任何索赔。</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（2）承包人按第14.4款〔最终结清〕提交的最终结清申请单中，只限于提出工程接收证书颁发后发生的索赔。提出索赔的期限自接受最终结清证书时终止。</w:t>
      </w:r>
      <w:r>
        <w:rPr>
          <w:rFonts w:hint="eastAsia" w:ascii="宋体" w:hAnsi="宋体" w:eastAsia="宋体" w:cs="宋体"/>
          <w:sz w:val="24"/>
          <w:szCs w:val="24"/>
        </w:rPr>
      </w:r>
      <w:r/>
    </w:p>
    <w:p>
      <w:pPr>
        <w:pStyle w:val="992"/>
        <w:spacing w:before="120" w:after="120" w:line="240" w:lineRule="auto"/>
        <w:rPr>
          <w:rFonts w:hint="eastAsia" w:ascii="宋体" w:hAnsi="宋体" w:eastAsia="宋体" w:cs="宋体"/>
          <w:b w:val="0"/>
          <w:sz w:val="24"/>
          <w:szCs w:val="24"/>
        </w:rPr>
      </w:pPr>
      <w:r/>
      <w:bookmarkStart w:id="553" w:name="_Toc351203626"/>
      <w:r>
        <w:rPr>
          <w:rFonts w:hint="eastAsia" w:ascii="宋体" w:hAnsi="宋体" w:eastAsia="宋体" w:cs="宋体"/>
          <w:b w:val="0"/>
          <w:sz w:val="24"/>
          <w:szCs w:val="24"/>
        </w:rPr>
        <w:t xml:space="preserve">20</w:t>
      </w:r>
      <w:bookmarkStart w:id="554" w:name="_Toc337558840"/>
      <w:r/>
      <w:bookmarkStart w:id="555" w:name="_Toc296503146"/>
      <w:r/>
      <w:bookmarkStart w:id="556" w:name="_Toc296346647"/>
      <w:r>
        <w:rPr>
          <w:rFonts w:hint="eastAsia" w:ascii="宋体" w:hAnsi="宋体" w:eastAsia="宋体" w:cs="宋体"/>
          <w:b w:val="0"/>
          <w:sz w:val="24"/>
          <w:szCs w:val="24"/>
        </w:rPr>
        <w:t xml:space="preserve">. 争议解决</w:t>
      </w:r>
      <w:bookmarkEnd w:id="553"/>
      <w:r>
        <w:rPr>
          <w:rFonts w:hint="eastAsia" w:ascii="宋体" w:hAnsi="宋体" w:eastAsia="宋体" w:cs="宋体"/>
          <w:b w:val="0"/>
          <w:sz w:val="24"/>
          <w:szCs w:val="24"/>
        </w:rPr>
      </w:r>
      <w:r/>
    </w:p>
    <w:p>
      <w:pPr>
        <w:pStyle w:val="993"/>
        <w:ind w:firstLine="480"/>
        <w:spacing w:before="120" w:after="120" w:line="240" w:lineRule="auto"/>
        <w:rPr>
          <w:rFonts w:hint="eastAsia" w:ascii="宋体" w:hAnsi="宋体" w:eastAsia="宋体" w:cs="宋体"/>
          <w:b w:val="0"/>
          <w:sz w:val="24"/>
          <w:szCs w:val="24"/>
        </w:rPr>
      </w:pPr>
      <w:r/>
      <w:bookmarkEnd w:id="554"/>
      <w:r/>
      <w:bookmarkEnd w:id="555"/>
      <w:r/>
      <w:bookmarkEnd w:id="556"/>
      <w:r/>
      <w:bookmarkStart w:id="557" w:name="_Toc351203627"/>
      <w:r/>
      <w:bookmarkStart w:id="558" w:name="_Toc296346648"/>
      <w:r/>
      <w:bookmarkStart w:id="559" w:name="_Toc296503147"/>
      <w:r/>
      <w:bookmarkStart w:id="560" w:name="_Toc337558841"/>
      <w:r>
        <w:rPr>
          <w:rFonts w:hint="eastAsia" w:ascii="宋体" w:hAnsi="宋体" w:eastAsia="宋体" w:cs="宋体"/>
          <w:b w:val="0"/>
          <w:sz w:val="24"/>
          <w:szCs w:val="24"/>
        </w:rPr>
        <w:t xml:space="preserve">20.1和解</w:t>
      </w:r>
      <w:bookmarkEnd w:id="557"/>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58"/>
      <w:r/>
      <w:bookmarkEnd w:id="559"/>
      <w:r/>
      <w:bookmarkEnd w:id="560"/>
      <w:r>
        <w:rPr>
          <w:rFonts w:hint="eastAsia" w:ascii="宋体" w:hAnsi="宋体" w:eastAsia="宋体" w:cs="宋体"/>
          <w:sz w:val="24"/>
          <w:szCs w:val="24"/>
        </w:rPr>
        <w:t xml:space="preserve">合同当事人可以就争议自行和解，自行和解达成协议的经双方签字并盖章后作为合同补充文件，双方均应遵照执行。</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61" w:name="_Toc351203628"/>
      <w:r>
        <w:rPr>
          <w:rFonts w:hint="eastAsia" w:ascii="宋体" w:hAnsi="宋体" w:eastAsia="宋体" w:cs="宋体"/>
          <w:b w:val="0"/>
          <w:sz w:val="24"/>
          <w:szCs w:val="24"/>
        </w:rPr>
        <w:t xml:space="preserve">20</w:t>
      </w:r>
      <w:bookmarkStart w:id="562" w:name="_Toc296346649"/>
      <w:r/>
      <w:bookmarkStart w:id="563" w:name="_Toc337558842"/>
      <w:r/>
      <w:bookmarkStart w:id="564" w:name="_Toc296503148"/>
      <w:r>
        <w:rPr>
          <w:rFonts w:hint="eastAsia" w:ascii="宋体" w:hAnsi="宋体" w:eastAsia="宋体" w:cs="宋体"/>
          <w:b w:val="0"/>
          <w:sz w:val="24"/>
          <w:szCs w:val="24"/>
        </w:rPr>
        <w:t xml:space="preserve">.2调解</w:t>
      </w:r>
      <w:bookmarkEnd w:id="561"/>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62"/>
      <w:r/>
      <w:bookmarkEnd w:id="563"/>
      <w:r/>
      <w:bookmarkEnd w:id="564"/>
      <w:r>
        <w:rPr>
          <w:rFonts w:hint="eastAsia" w:ascii="宋体" w:hAnsi="宋体" w:eastAsia="宋体" w:cs="宋体"/>
          <w:sz w:val="24"/>
          <w:szCs w:val="24"/>
        </w:rPr>
        <w:t xml:space="preserve">合同当事人可以就争议请求建设行政主管部门、行业协会或其他第三方进行调解，调解达成协议的，经双方签字并盖章后作为合同补充文件，双方均应遵照执行。</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65" w:name="_Toc351203629"/>
      <w:r/>
      <w:bookmarkStart w:id="566" w:name="_Toc337558843"/>
      <w:r/>
      <w:bookmarkStart w:id="567" w:name="_Toc296503149"/>
      <w:r/>
      <w:bookmarkStart w:id="568" w:name="_Toc296346650"/>
      <w:r>
        <w:rPr>
          <w:rFonts w:hint="eastAsia" w:ascii="宋体" w:hAnsi="宋体" w:eastAsia="宋体" w:cs="宋体"/>
          <w:b w:val="0"/>
          <w:sz w:val="24"/>
          <w:szCs w:val="24"/>
        </w:rPr>
        <w:t xml:space="preserve">20.3争议评审</w:t>
      </w:r>
      <w:bookmarkEnd w:id="565"/>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66"/>
      <w:r/>
      <w:bookmarkEnd w:id="567"/>
      <w:r/>
      <w:bookmarkEnd w:id="568"/>
      <w:r>
        <w:rPr>
          <w:rFonts w:hint="eastAsia" w:ascii="宋体" w:hAnsi="宋体" w:eastAsia="宋体" w:cs="宋体"/>
          <w:sz w:val="24"/>
          <w:szCs w:val="24"/>
        </w:rPr>
        <w:t xml:space="preserve">合同当事人在专用合同条款中约定采取争议评审方式解决争议以及评审规则，并按下列约定执行：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20.3.1 争议评审小组的确定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合同当事人可以共同选择一名或三名争议评审员，组成争议评审小组。除专用合同条款另有约定外，合同当事人应当自合同签订后28天内，或者争议发生后14天内，选定争议评审员。</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除专用合同条款另有约定外，评审员报酬由发包人和承包人各承担一半。</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20.3.2 争议评审小组的决定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20.3.3 争议评审小组决定的效力</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争议评审小组作出的书面决定经合同当事人签字确认后，对双方具有约束力，双方应遵照执行。</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任何一方当事人不接受争议评审小组决定或不履行争议评审小组决定的，双方可选择采用其他争议解决方式。</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69" w:name="_Toc351203630"/>
      <w:r/>
      <w:bookmarkStart w:id="570" w:name="_Toc337558844"/>
      <w:r/>
      <w:bookmarkStart w:id="571" w:name="_Toc296346651"/>
      <w:r/>
      <w:bookmarkStart w:id="572" w:name="_Toc296503150"/>
      <w:r>
        <w:rPr>
          <w:rFonts w:hint="eastAsia" w:ascii="宋体" w:hAnsi="宋体" w:eastAsia="宋体" w:cs="宋体"/>
          <w:b w:val="0"/>
          <w:sz w:val="24"/>
          <w:szCs w:val="24"/>
        </w:rPr>
        <w:t xml:space="preserve">20.4仲裁或诉讼</w:t>
      </w:r>
      <w:bookmarkEnd w:id="569"/>
      <w:r>
        <w:rPr>
          <w:rFonts w:hint="eastAsia" w:ascii="宋体" w:hAnsi="宋体" w:eastAsia="宋体" w:cs="宋体"/>
          <w:b w:val="0"/>
          <w:sz w:val="24"/>
          <w:szCs w:val="24"/>
        </w:rPr>
      </w:r>
      <w:r/>
    </w:p>
    <w:p>
      <w:pPr>
        <w:pStyle w:val="988"/>
        <w:ind w:firstLine="480"/>
        <w:jc w:val="left"/>
        <w:spacing w:line="240" w:lineRule="auto"/>
        <w:rPr>
          <w:rFonts w:hint="eastAsia" w:ascii="宋体" w:hAnsi="宋体" w:eastAsia="宋体" w:cs="宋体"/>
          <w:sz w:val="24"/>
          <w:szCs w:val="24"/>
        </w:rPr>
      </w:pPr>
      <w:r/>
      <w:bookmarkEnd w:id="570"/>
      <w:r/>
      <w:bookmarkEnd w:id="571"/>
      <w:r/>
      <w:bookmarkEnd w:id="572"/>
      <w:r>
        <w:rPr>
          <w:rFonts w:hint="eastAsia" w:ascii="宋体" w:hAnsi="宋体" w:eastAsia="宋体" w:cs="宋体"/>
          <w:sz w:val="24"/>
          <w:szCs w:val="24"/>
        </w:rPr>
        <w:t xml:space="preserve">因合同及合同有关事项产生的争议，合同当事人可以在专用合同条款中约定以下一种方式解决争议：</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（1）向约定的仲裁委员会申请仲裁；</w:t>
      </w:r>
      <w:r>
        <w:rPr>
          <w:rFonts w:hint="eastAsia" w:ascii="宋体" w:hAnsi="宋体" w:eastAsia="宋体" w:cs="宋体"/>
          <w:sz w:val="24"/>
          <w:szCs w:val="24"/>
        </w:rPr>
      </w:r>
      <w:r/>
    </w:p>
    <w:p>
      <w:pPr>
        <w:pStyle w:val="988"/>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（2）向有管辖权的人民法院起诉。</w:t>
      </w:r>
      <w:r>
        <w:rPr>
          <w:rFonts w:hint="eastAsia" w:ascii="宋体" w:hAnsi="宋体" w:eastAsia="宋体" w:cs="宋体"/>
          <w:sz w:val="24"/>
          <w:szCs w:val="24"/>
        </w:rPr>
      </w:r>
      <w:r/>
    </w:p>
    <w:p>
      <w:pPr>
        <w:pStyle w:val="993"/>
        <w:ind w:firstLine="480"/>
        <w:spacing w:before="120" w:after="120" w:line="240" w:lineRule="auto"/>
        <w:rPr>
          <w:rFonts w:hint="eastAsia" w:ascii="宋体" w:hAnsi="宋体" w:eastAsia="宋体" w:cs="宋体"/>
          <w:b w:val="0"/>
          <w:sz w:val="24"/>
          <w:szCs w:val="24"/>
        </w:rPr>
      </w:pPr>
      <w:r/>
      <w:bookmarkStart w:id="573" w:name="_Toc351203631"/>
      <w:r/>
      <w:bookmarkStart w:id="574" w:name="_Toc337558845"/>
      <w:r/>
      <w:bookmarkStart w:id="575" w:name="_Toc296346653"/>
      <w:r/>
      <w:bookmarkStart w:id="576" w:name="_Toc296503152"/>
      <w:r>
        <w:rPr>
          <w:rFonts w:hint="eastAsia" w:ascii="宋体" w:hAnsi="宋体" w:eastAsia="宋体" w:cs="宋体"/>
          <w:b w:val="0"/>
          <w:sz w:val="24"/>
          <w:szCs w:val="24"/>
        </w:rPr>
        <w:t xml:space="preserve">20.5争议解决条款效力</w:t>
      </w:r>
      <w:bookmarkEnd w:id="573"/>
      <w:r>
        <w:rPr>
          <w:rFonts w:hint="eastAsia" w:ascii="宋体" w:hAnsi="宋体" w:eastAsia="宋体" w:cs="宋体"/>
          <w:b w:val="0"/>
          <w:sz w:val="24"/>
          <w:szCs w:val="24"/>
        </w:rPr>
      </w:r>
      <w:r/>
    </w:p>
    <w:p>
      <w:pPr>
        <w:pStyle w:val="988"/>
        <w:jc w:val="left"/>
        <w:rPr>
          <w:rFonts w:hint="eastAsia" w:ascii="宋体" w:hAnsi="宋体" w:eastAsia="宋体" w:cs="宋体"/>
          <w:sz w:val="24"/>
          <w:szCs w:val="24"/>
        </w:rPr>
      </w:pPr>
      <w:r/>
      <w:bookmarkEnd w:id="574"/>
      <w:r/>
      <w:bookmarkEnd w:id="575"/>
      <w:r/>
      <w:bookmarkEnd w:id="576"/>
      <w:r>
        <w:rPr>
          <w:rFonts w:hint="eastAsia" w:ascii="宋体" w:hAnsi="宋体" w:eastAsia="宋体" w:cs="宋体"/>
          <w:sz w:val="24"/>
          <w:szCs w:val="24"/>
        </w:rPr>
        <w:t xml:space="preserve">合同有关争议解决的条款独立存在，合同的变更、解除、终止、无效或者被撤销均不影响其效力。</w:t>
      </w:r>
      <w:r>
        <w:rPr>
          <w:rFonts w:hint="eastAsia" w:ascii="宋体" w:hAnsi="宋体" w:eastAsia="宋体" w:cs="宋体"/>
          <w:sz w:val="24"/>
          <w:szCs w:val="24"/>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214"/>
        <w:jc w:val="center"/>
        <w:rPr>
          <w:rFonts w:hint="eastAsia" w:ascii="宋体" w:hAnsi="宋体" w:eastAsia="宋体" w:cs="宋体"/>
          <w:b/>
          <w:sz w:val="24"/>
          <w:szCs w:val="24"/>
        </w:rPr>
      </w:pPr>
      <w:r/>
      <w:bookmarkEnd w:id="148"/>
      <w:r/>
      <w:bookmarkStart w:id="577" w:name="_Toc57115717"/>
      <w:r/>
      <w:bookmarkStart w:id="578" w:name="_Toc7935"/>
      <w:r>
        <w:rPr>
          <w:rFonts w:hint="eastAsia" w:ascii="宋体" w:hAnsi="宋体" w:eastAsia="宋体" w:cs="宋体"/>
          <w:b/>
          <w:sz w:val="24"/>
          <w:szCs w:val="24"/>
        </w:rPr>
        <w:t xml:space="preserve">第三部分　　专用合同条款</w:t>
      </w:r>
      <w:bookmarkEnd w:id="577"/>
      <w:r/>
      <w:bookmarkEnd w:id="578"/>
      <w:r>
        <w:rPr>
          <w:rFonts w:hint="eastAsia" w:ascii="宋体" w:hAnsi="宋体" w:eastAsia="宋体" w:cs="宋体"/>
          <w:b/>
          <w:sz w:val="24"/>
          <w:szCs w:val="24"/>
        </w:rPr>
      </w:r>
      <w:r/>
    </w:p>
    <w:p>
      <w:pPr>
        <w:pStyle w:val="992"/>
        <w:spacing w:before="120" w:after="120" w:line="360" w:lineRule="auto"/>
        <w:rPr>
          <w:rFonts w:hint="eastAsia" w:ascii="宋体" w:hAnsi="宋体" w:eastAsia="宋体" w:cs="宋体"/>
          <w:b w:val="0"/>
          <w:color w:val="000000"/>
          <w:sz w:val="24"/>
          <w:szCs w:val="24"/>
        </w:rPr>
      </w:pPr>
      <w:r/>
      <w:bookmarkStart w:id="579" w:name="_Toc351203633"/>
      <w:r>
        <w:rPr>
          <w:rFonts w:hint="eastAsia" w:ascii="宋体" w:hAnsi="宋体" w:eastAsia="宋体" w:cs="宋体"/>
          <w:b w:val="0"/>
          <w:color w:val="000000"/>
          <w:sz w:val="24"/>
          <w:szCs w:val="24"/>
        </w:rPr>
        <w:t xml:space="preserve">1</w:t>
      </w:r>
      <w:bookmarkStart w:id="580" w:name="_Toc297048342"/>
      <w:r/>
      <w:bookmarkStart w:id="581" w:name="_Toc296890984"/>
      <w:r/>
      <w:bookmarkStart w:id="582" w:name="_Toc296891196"/>
      <w:r/>
      <w:bookmarkStart w:id="583" w:name="_Toc296944495"/>
      <w:r/>
      <w:bookmarkStart w:id="584" w:name="_Toc297120456"/>
      <w:r/>
      <w:bookmarkStart w:id="585" w:name="_Toc296503156"/>
      <w:r/>
      <w:bookmarkStart w:id="586" w:name="_Toc292559361"/>
      <w:r/>
      <w:bookmarkStart w:id="587" w:name="_Toc296346657"/>
      <w:r/>
      <w:bookmarkStart w:id="588" w:name="_Toc296347155"/>
      <w:r/>
      <w:bookmarkStart w:id="589" w:name="_Toc292559866"/>
      <w:r>
        <w:rPr>
          <w:rFonts w:hint="eastAsia" w:ascii="宋体" w:hAnsi="宋体" w:eastAsia="宋体" w:cs="宋体"/>
          <w:b w:val="0"/>
          <w:color w:val="000000"/>
          <w:sz w:val="24"/>
          <w:szCs w:val="24"/>
        </w:rPr>
        <w:t xml:space="preserve">. 一般约定</w:t>
      </w:r>
      <w:bookmarkEnd w:id="579"/>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eastAsia="宋体" w:cs="宋体"/>
          <w:color w:val="000000"/>
          <w:sz w:val="24"/>
          <w:szCs w:val="24"/>
        </w:rPr>
        <w:t xml:space="preserve">1.1 词语定义</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1.1.1.10其他合同文件包括：</w:t>
      </w:r>
      <w:r>
        <w:rPr>
          <w:rFonts w:hint="eastAsia" w:ascii="宋体" w:hAnsi="宋体" w:eastAsia="宋体" w:cs="宋体"/>
          <w:color w:val="0000ff"/>
          <w:sz w:val="24"/>
          <w:szCs w:val="24"/>
          <w:u w:val="single"/>
        </w:rPr>
        <w:t xml:space="preserve">见通用条款 1.5 条：合同文件的优先顺序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合同当事人及其他相关方</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1.1.2.4监理人：</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1.1.2.5 设计人：</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工程和设备</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ff"/>
          <w:sz w:val="24"/>
          <w:szCs w:val="24"/>
          <w:u w:val="single"/>
        </w:rPr>
        <w:t xml:space="preserve">符合通用条款规定的发包方提供的施工场地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ff"/>
          <w:sz w:val="24"/>
          <w:szCs w:val="24"/>
          <w:u w:val="single"/>
        </w:rPr>
        <w:t xml:space="preserve">根据设计图纸确定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ff"/>
          <w:sz w:val="24"/>
          <w:szCs w:val="24"/>
          <w:u w:val="single"/>
        </w:rPr>
        <w:t xml:space="preserve">双方在合同履行过程中确定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1.3法律 </w:t>
      </w:r>
      <w:r>
        <w:rPr>
          <w:rFonts w:hint="eastAsia" w:ascii="宋体" w:hAnsi="宋体" w:eastAsia="宋体" w:cs="宋体"/>
          <w:color w:val="000000"/>
          <w:sz w:val="24"/>
          <w:szCs w:val="24"/>
        </w:rPr>
      </w:r>
      <w:r/>
    </w:p>
    <w:p>
      <w:pPr>
        <w:pStyle w:val="988"/>
        <w:ind w:left="596"/>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ff"/>
          <w:sz w:val="24"/>
          <w:szCs w:val="24"/>
          <w:u w:val="single"/>
        </w:rPr>
        <w:t xml:space="preserve">《中华人民共和国</w:t>
      </w:r>
      <w:r>
        <w:rPr>
          <w:rFonts w:hint="eastAsia" w:ascii="宋体" w:hAnsi="宋体" w:eastAsia="宋体" w:cs="宋体"/>
          <w:color w:val="0000ff"/>
          <w:sz w:val="24"/>
          <w:szCs w:val="24"/>
          <w:u w:val="single"/>
          <w:lang w:eastAsia="zh-CN"/>
        </w:rPr>
        <w:t xml:space="preserve">民法典</w:t>
      </w:r>
      <w:r>
        <w:rPr>
          <w:rFonts w:hint="eastAsia" w:ascii="宋体" w:hAnsi="宋体" w:eastAsia="宋体" w:cs="宋体"/>
          <w:color w:val="0000ff"/>
          <w:sz w:val="24"/>
          <w:szCs w:val="24"/>
          <w:u w:val="single"/>
        </w:rPr>
        <w:t xml:space="preserve">》、 《中华人民共和国建筑法》、 《中华人民共和国招标投标法》、《建设工程质量管理条例》、《中华人民共和国增值税条例及实施细则》、《中华人民共和国消费税暂行条例及实施细则》、《中华人民共和国营业税暂行条例及实施细则》及建设部、江苏省、南京市颁布的有关法律、法规、条例、规范性文件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标准和规范</w:t>
      </w:r>
      <w:r>
        <w:rPr>
          <w:rFonts w:hint="eastAsia" w:ascii="宋体" w:hAnsi="宋体" w:eastAsia="宋体" w:cs="宋体"/>
          <w:color w:val="000000"/>
          <w:sz w:val="24"/>
          <w:szCs w:val="24"/>
        </w:rPr>
      </w:r>
      <w:r/>
    </w:p>
    <w:p>
      <w:pPr>
        <w:pStyle w:val="988"/>
        <w:ind w:left="596"/>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1.4.1适用于工程的标准规范包括： </w:t>
      </w:r>
      <w:r>
        <w:rPr>
          <w:rFonts w:hint="eastAsia" w:ascii="宋体" w:hAnsi="宋体" w:eastAsia="宋体" w:cs="宋体"/>
          <w:color w:val="0000ff"/>
          <w:sz w:val="24"/>
          <w:szCs w:val="24"/>
          <w:u w:val="single"/>
        </w:rPr>
        <w:t xml:space="preserve">现行国家、行业地方标准和技术规范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left="596"/>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ff"/>
          <w:sz w:val="24"/>
          <w:szCs w:val="24"/>
          <w:u w:val="single"/>
        </w:rPr>
        <w:t xml:space="preserve">现行国家、行业地方标准和技术规范。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ff"/>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ff"/>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left="596"/>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4f81bd"/>
          <w:sz w:val="24"/>
          <w:szCs w:val="24"/>
          <w:u w:val="single"/>
          <w:lang w:eastAsia="zh-CN"/>
        </w:rPr>
        <w:t xml:space="preserve">无。</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合同文件的优先顺序</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ff"/>
          <w:sz w:val="24"/>
          <w:szCs w:val="24"/>
          <w:u w:val="single"/>
        </w:rPr>
        <w:t xml:space="preserve">明确双方权利、义务的纪要、协议；本合同协议书；中标通知书；投标书及附件；本合同专用条款；本合同通用条款；标准、规范及有关技术文件、技术要求；图纸；工程量清单；工程报价单或预算书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图纸和承包人文件</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图纸的提供</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ff"/>
          <w:sz w:val="24"/>
          <w:szCs w:val="24"/>
          <w:u w:val="single"/>
        </w:rPr>
        <w:t xml:space="preserve">施工合同签订后 7 天内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color w:val="0000ff"/>
          <w:sz w:val="24"/>
          <w:szCs w:val="24"/>
          <w:u w:val="single"/>
          <w:lang w:eastAsia="zh-CN"/>
        </w:rPr>
        <w:t xml:space="preserve">肆</w:t>
      </w:r>
      <w:r>
        <w:rPr>
          <w:rFonts w:hint="eastAsia" w:ascii="宋体" w:hAnsi="宋体" w:eastAsia="宋体" w:cs="宋体"/>
          <w:color w:val="0000ff"/>
          <w:sz w:val="24"/>
          <w:szCs w:val="24"/>
          <w:u w:val="single"/>
        </w:rPr>
        <w:t xml:space="preserve">套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color w:val="0000ff"/>
          <w:sz w:val="24"/>
          <w:szCs w:val="24"/>
          <w:u w:val="single"/>
        </w:rPr>
        <w:t xml:space="preserve">本项目施工图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 承包人文件</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ff"/>
          <w:sz w:val="24"/>
          <w:szCs w:val="24"/>
          <w:u w:val="single"/>
        </w:rPr>
        <w:t xml:space="preserve">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ff"/>
          <w:sz w:val="24"/>
          <w:szCs w:val="24"/>
          <w:u w:val="single"/>
        </w:rPr>
        <w:t xml:space="preserve">根据发包人实际要求提供</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ff"/>
          <w:sz w:val="24"/>
          <w:szCs w:val="24"/>
          <w:u w:val="single"/>
        </w:rPr>
        <w:t xml:space="preserve">一式六份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ff"/>
          <w:sz w:val="24"/>
          <w:szCs w:val="24"/>
          <w:u w:val="single"/>
        </w:rPr>
        <w:t xml:space="preserve">每月 25 日提供本月实际完成工作量统计表、次月工程进度计划、次月工程建设单位供应材料使用计划及监理或发包人要求提供的其它报表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ff"/>
          <w:sz w:val="24"/>
          <w:szCs w:val="24"/>
          <w:u w:val="single"/>
        </w:rPr>
        <w:t xml:space="preserve">收到文件后 7 天内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 现场图纸准备</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ff"/>
          <w:sz w:val="24"/>
          <w:szCs w:val="24"/>
          <w:u w:val="single"/>
        </w:rPr>
        <w:t xml:space="preserve">执行通用条款中相关约定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联络</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1.7.1发包人和承包人应当在</w:t>
      </w:r>
      <w:r>
        <w:rPr>
          <w:rFonts w:hint="eastAsia" w:ascii="宋体" w:hAnsi="宋体" w:eastAsia="宋体" w:cs="宋体"/>
          <w:color w:val="0000ff"/>
          <w:sz w:val="24"/>
          <w:szCs w:val="24"/>
          <w:u w:val="single"/>
        </w:rPr>
        <w:t xml:space="preserve">7  </w:t>
      </w:r>
      <w:r>
        <w:rPr>
          <w:rFonts w:hint="eastAsia" w:ascii="宋体" w:hAnsi="宋体" w:eastAsia="宋体" w:cs="宋体"/>
          <w:color w:val="000000"/>
          <w:sz w:val="24"/>
          <w:szCs w:val="24"/>
        </w:rPr>
        <w:t xml:space="preserve">天内将与合同有关的通知、批准、证明、证书、指示、</w:t>
      </w:r>
      <w:r>
        <w:rPr>
          <w:rFonts w:hint="eastAsia" w:ascii="宋体" w:hAnsi="宋体" w:eastAsia="宋体" w:cs="宋体"/>
          <w:color w:val="000000"/>
          <w:sz w:val="24"/>
          <w:szCs w:val="24"/>
        </w:rPr>
      </w:r>
      <w:r/>
    </w:p>
    <w:p>
      <w:pPr>
        <w:pStyle w:val="988"/>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指令、要求、请求、同意、意见、确定和决定等书面函件送达对方当事人。</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ff"/>
          <w:sz w:val="24"/>
          <w:szCs w:val="24"/>
          <w:u w:val="single"/>
        </w:rPr>
        <w:t xml:space="preserve">项目所在地发包人项目部</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发包人指定的接收人为：</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ff"/>
          <w:sz w:val="24"/>
          <w:szCs w:val="24"/>
          <w:u w:val="single"/>
        </w:rPr>
        <w:t xml:space="preserve">项目所在地发包人项目部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 交通运输</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Start w:id="590" w:name="_Toc303539100"/>
      <w:r/>
      <w:bookmarkStart w:id="591" w:name="_Toc300934943"/>
      <w:r/>
      <w:bookmarkStart w:id="592" w:name="_Toc312677986"/>
      <w:r/>
      <w:bookmarkStart w:id="593" w:name="_Toc318581155"/>
      <w:r/>
      <w:bookmarkStart w:id="594" w:name="_Toc304295521"/>
      <w:r>
        <w:rPr>
          <w:rFonts w:hint="eastAsia" w:ascii="宋体" w:hAnsi="宋体" w:eastAsia="宋体" w:cs="宋体"/>
          <w:color w:val="000000"/>
          <w:sz w:val="24"/>
          <w:szCs w:val="24"/>
        </w:rPr>
        <w:t xml:space="preserve">.10.1 出入现场的权利</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sz w:val="24"/>
          <w:szCs w:val="24"/>
        </w:rPr>
        <w:t xml:space="preserve">关于出入现场的权利的约定：</w:t>
      </w:r>
      <w:r>
        <w:rPr>
          <w:rFonts w:hint="eastAsia" w:ascii="宋体" w:hAnsi="宋体" w:eastAsia="宋体" w:cs="宋体"/>
          <w:color w:val="0000ff"/>
          <w:sz w:val="24"/>
          <w:szCs w:val="24"/>
          <w:u w:val="single"/>
        </w:rPr>
        <w:t xml:space="preserve">本工程所有项目施工人员必须满足相关管理要求。项目施工人员办理许可证才能进入施工现场，其他无关人员一律不能进入施工现场，如果擅自进入现场，由此而产生的后果由承包人自行负责。由承包人按发包人要求负责取得出入施工现场所需的批准手续和全部权利，以及取得因施工所需修建道路、桥梁以及其他基础设施的权利，并承担相关手续费用和建设费用，费用包含在投标报价中</w:t>
      </w:r>
      <w:r>
        <w:rPr>
          <w:rFonts w:hint="eastAsia" w:ascii="宋体" w:hAnsi="宋体" w:eastAsia="宋体" w:cs="宋体"/>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bookmarkEnd w:id="590"/>
      <w:r/>
      <w:bookmarkEnd w:id="591"/>
      <w:r/>
      <w:bookmarkEnd w:id="592"/>
      <w:r/>
      <w:bookmarkEnd w:id="593"/>
      <w:r/>
      <w:bookmarkEnd w:id="594"/>
      <w:r>
        <w:rPr>
          <w:rFonts w:hint="eastAsia" w:ascii="宋体" w:hAnsi="宋体" w:eastAsia="宋体" w:cs="宋体"/>
          <w:color w:val="000000"/>
          <w:sz w:val="24"/>
          <w:szCs w:val="24"/>
        </w:rPr>
        <w:t xml:space="preserve">1</w:t>
      </w:r>
      <w:bookmarkStart w:id="595" w:name="_Toc303539101"/>
      <w:r/>
      <w:bookmarkStart w:id="596" w:name="_Toc312677987"/>
      <w:r/>
      <w:bookmarkStart w:id="597" w:name="_Toc318581156"/>
      <w:r/>
      <w:bookmarkStart w:id="598" w:name="_Toc300934944"/>
      <w:r/>
      <w:bookmarkStart w:id="599" w:name="_Toc304295522"/>
      <w:r>
        <w:rPr>
          <w:rFonts w:hint="eastAsia" w:ascii="宋体" w:hAnsi="宋体" w:eastAsia="宋体" w:cs="宋体"/>
          <w:color w:val="000000"/>
          <w:sz w:val="24"/>
          <w:szCs w:val="24"/>
        </w:rPr>
        <w:t xml:space="preserve">.10.3 场内交通</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ff"/>
          <w:sz w:val="24"/>
          <w:szCs w:val="24"/>
          <w:u w:val="single"/>
        </w:rPr>
        <w:t xml:space="preserve">进入施工现场范围内或红线范围内向外延伸50米为场外与场内交通的边界约定</w:t>
      </w: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bookmarkEnd w:id="595"/>
      <w:r/>
      <w:bookmarkEnd w:id="596"/>
      <w:r/>
      <w:bookmarkEnd w:id="597"/>
      <w:r/>
      <w:bookmarkEnd w:id="598"/>
      <w:r/>
      <w:bookmarkEnd w:id="599"/>
      <w:r/>
      <w:bookmarkStart w:id="600" w:name="_Toc318581157"/>
      <w:r>
        <w:rPr>
          <w:rFonts w:hint="eastAsia" w:ascii="宋体" w:hAnsi="宋体" w:eastAsia="宋体" w:cs="宋体"/>
          <w:color w:val="0000ff"/>
          <w:sz w:val="24"/>
          <w:szCs w:val="24"/>
          <w:u w:val="single"/>
        </w:rPr>
        <w:t xml:space="preserve">由承包人完成并负责维修、保养和管理工作及竣工结束后的拆除等，费用含在投标报价中</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1.10.4超大件和超重件的运输</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运输超大件或超重件所需的道路和桥梁临时加固改造费用和其他有关费用由</w:t>
      </w:r>
      <w:r>
        <w:rPr>
          <w:rFonts w:hint="eastAsia" w:ascii="宋体" w:hAnsi="宋体" w:eastAsia="宋体" w:cs="宋体"/>
          <w:sz w:val="24"/>
          <w:szCs w:val="24"/>
          <w:u w:val="single"/>
        </w:rPr>
        <w:t xml:space="preserve"> </w:t>
      </w:r>
      <w:r>
        <w:rPr>
          <w:rFonts w:hint="eastAsia" w:ascii="宋体" w:hAnsi="宋体" w:eastAsia="宋体" w:cs="宋体"/>
          <w:color w:val="0000ff"/>
          <w:sz w:val="24"/>
          <w:szCs w:val="24"/>
          <w:u w:val="single"/>
        </w:rPr>
        <w:t xml:space="preserve">承包人  </w:t>
      </w:r>
      <w:r>
        <w:rPr>
          <w:rFonts w:hint="eastAsia" w:ascii="宋体" w:hAnsi="宋体" w:eastAsia="宋体" w:cs="宋体"/>
          <w:sz w:val="24"/>
          <w:szCs w:val="24"/>
        </w:rPr>
        <w:t xml:space="preserve">承担。</w:t>
      </w:r>
      <w:r>
        <w:rPr>
          <w:rFonts w:hint="eastAsia" w:ascii="宋体" w:hAnsi="宋体" w:eastAsia="宋体" w:cs="宋体"/>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600"/>
      <w:r>
        <w:rPr>
          <w:rFonts w:hint="eastAsia" w:ascii="宋体" w:hAnsi="宋体" w:eastAsia="宋体" w:cs="宋体"/>
          <w:color w:val="000000"/>
          <w:sz w:val="24"/>
          <w:szCs w:val="24"/>
        </w:rPr>
        <w:t xml:space="preserve">1.11 知识产权</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1.11.1关于发包人提供给承包人的图纸、发包人为实施工程自行编制或委托编制的技术规范</w:t>
      </w:r>
      <w:r>
        <w:rPr>
          <w:rFonts w:hint="eastAsia" w:ascii="宋体" w:hAnsi="宋体" w:eastAsia="宋体" w:cs="宋体"/>
          <w:color w:val="000000"/>
          <w:sz w:val="24"/>
          <w:szCs w:val="24"/>
        </w:rPr>
      </w:r>
      <w:r/>
    </w:p>
    <w:p>
      <w:pPr>
        <w:pStyle w:val="988"/>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以及反映发包人关于合同要求或其他类似性质的文件的著作权的归属：</w:t>
      </w:r>
      <w:r>
        <w:rPr>
          <w:rFonts w:hint="eastAsia" w:ascii="宋体" w:hAnsi="宋体" w:eastAsia="宋体" w:cs="宋体"/>
          <w:color w:val="0000ff"/>
          <w:sz w:val="24"/>
          <w:szCs w:val="24"/>
          <w:u w:val="single"/>
        </w:rPr>
        <w:t xml:space="preserve">归发包人所有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ff"/>
          <w:sz w:val="24"/>
          <w:szCs w:val="24"/>
          <w:u w:val="single"/>
        </w:rPr>
        <w:t xml:space="preserve">承包人未经发包人书面同意，不得使第三人接触本工程图纸及复印件（具体方式包括但不限于：出卖、出借、复制等），也不得做除本工程承包工作以外的任何用途。工程质量保修期满后，除存档需要的图纸外，承包人应将全部图纸退还给发包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ff"/>
          <w:sz w:val="24"/>
          <w:szCs w:val="24"/>
          <w:u w:val="single"/>
        </w:rPr>
        <w:t xml:space="preserve">归承包人所有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ff"/>
          <w:sz w:val="24"/>
          <w:szCs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ff"/>
          <w:sz w:val="24"/>
          <w:szCs w:val="24"/>
          <w:u w:val="single"/>
        </w:rPr>
        <w:t xml:space="preserve">执行通用条款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1.13工程量清单错误的修正</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出现工程量清单错误时，是否调整合同价格：</w:t>
      </w:r>
      <w:r>
        <w:rPr>
          <w:rFonts w:hint="eastAsia" w:ascii="宋体" w:hAnsi="宋体" w:eastAsia="宋体" w:cs="宋体"/>
          <w:color w:val="000000"/>
          <w:sz w:val="24"/>
          <w:szCs w:val="24"/>
          <w:u w:val="single"/>
        </w:rPr>
        <w:t xml:space="preserve"> </w:t>
      </w:r>
      <w:r>
        <w:rPr>
          <w:rFonts w:hint="eastAsia" w:ascii="宋体" w:hAnsi="宋体" w:eastAsia="宋体" w:cs="宋体"/>
          <w:color w:val="0000ff"/>
          <w:sz w:val="24"/>
          <w:szCs w:val="24"/>
          <w:u w:val="single"/>
        </w:rPr>
        <w:t xml:space="preserve">否，在竣工结算时调整最终结算价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允许调整合同价格的工程量偏差范围：</w:t>
      </w:r>
      <w:r>
        <w:rPr>
          <w:rFonts w:hint="eastAsia" w:ascii="宋体" w:hAnsi="宋体" w:eastAsia="宋体" w:cs="宋体"/>
          <w:color w:val="0000ff"/>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92"/>
        <w:spacing w:before="100" w:after="100" w:line="280" w:lineRule="exact"/>
        <w:rPr>
          <w:rFonts w:hint="eastAsia" w:ascii="宋体" w:hAnsi="宋体" w:eastAsia="宋体" w:cs="宋体"/>
          <w:b w:val="0"/>
          <w:color w:val="000000"/>
          <w:sz w:val="24"/>
          <w:szCs w:val="24"/>
        </w:rPr>
      </w:pPr>
      <w:r/>
      <w:bookmarkStart w:id="601" w:name="_Toc351203634"/>
      <w:r>
        <w:rPr>
          <w:rFonts w:hint="eastAsia" w:ascii="宋体" w:hAnsi="宋体" w:eastAsia="宋体" w:cs="宋体"/>
          <w:b w:val="0"/>
          <w:color w:val="000000"/>
          <w:sz w:val="24"/>
          <w:szCs w:val="24"/>
        </w:rPr>
        <w:t xml:space="preserve">2</w:t>
      </w:r>
      <w:bookmarkStart w:id="602" w:name="_Toc296944496"/>
      <w:r/>
      <w:bookmarkStart w:id="603" w:name="_Toc297120457"/>
      <w:r/>
      <w:bookmarkStart w:id="604" w:name="_Toc296503157"/>
      <w:r/>
      <w:bookmarkStart w:id="605" w:name="_Toc292559362"/>
      <w:r/>
      <w:bookmarkStart w:id="606" w:name="_Toc296347156"/>
      <w:r/>
      <w:bookmarkStart w:id="607" w:name="_Toc297048343"/>
      <w:r/>
      <w:bookmarkStart w:id="608" w:name="_Toc292559867"/>
      <w:r/>
      <w:bookmarkStart w:id="609" w:name="_Toc296346658"/>
      <w:r/>
      <w:bookmarkStart w:id="610" w:name="_Toc296891197"/>
      <w:r/>
      <w:bookmarkStart w:id="611" w:name="_Toc296890985"/>
      <w:r>
        <w:rPr>
          <w:rFonts w:hint="eastAsia" w:ascii="宋体" w:hAnsi="宋体" w:eastAsia="宋体" w:cs="宋体"/>
          <w:b w:val="0"/>
          <w:color w:val="000000"/>
          <w:sz w:val="24"/>
          <w:szCs w:val="24"/>
        </w:rPr>
        <w:t xml:space="preserve">. 发包人</w:t>
      </w:r>
      <w:bookmarkEnd w:id="601"/>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602"/>
      <w:r/>
      <w:bookmarkEnd w:id="603"/>
      <w:r/>
      <w:bookmarkEnd w:id="604"/>
      <w:r/>
      <w:bookmarkEnd w:id="605"/>
      <w:r/>
      <w:bookmarkEnd w:id="606"/>
      <w:r/>
      <w:bookmarkEnd w:id="607"/>
      <w:r/>
      <w:bookmarkEnd w:id="608"/>
      <w:r/>
      <w:bookmarkEnd w:id="609"/>
      <w:r/>
      <w:bookmarkEnd w:id="610"/>
      <w:r/>
      <w:bookmarkEnd w:id="611"/>
      <w:r>
        <w:rPr>
          <w:rFonts w:hint="eastAsia" w:ascii="宋体" w:hAnsi="宋体" w:eastAsia="宋体" w:cs="宋体"/>
          <w:color w:val="000000"/>
          <w:sz w:val="24"/>
          <w:szCs w:val="24"/>
        </w:rPr>
        <w:t xml:space="preserve">2.2 发包人代表</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发包人代表：</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ff"/>
          <w:sz w:val="24"/>
          <w:szCs w:val="24"/>
          <w:u w:val="single"/>
        </w:rPr>
        <w:t xml:space="preserve">负责处理合同履行过程中与发包人有关的具体事宜，行使发包人所授予的权力，包括但不限于组织开展施工现场发包人的工作、对施工工作的检查等。发包人可以委托工程顾问协助发包人代表进行工程管理，但其所行使的权力应得到发包人代表的追认。发包人代表在授权范围内的行为由发包人承担法律责任。发包人更换发包人代表的，应提前 7 天书面通知承包人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施工现场、施工条件和基础资料的提供</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 提供施工现场</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ff"/>
          <w:sz w:val="24"/>
          <w:szCs w:val="24"/>
          <w:u w:val="single"/>
        </w:rPr>
        <w:t xml:space="preserve">开工前一周具备施工条件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 提供施工条件</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关于发包人应负责提供施工所需要的条件，包括：</w:t>
      </w:r>
      <w:r>
        <w:rPr>
          <w:rFonts w:hint="eastAsia" w:ascii="宋体" w:hAnsi="宋体" w:eastAsia="宋体" w:cs="宋体"/>
          <w:color w:val="0000ff"/>
          <w:sz w:val="24"/>
          <w:szCs w:val="24"/>
          <w:u w:val="single"/>
        </w:rPr>
        <w:t xml:space="preserve">三通一平，发包人提供施工用水和用电接入点，由承包人自行接至施工现场，现场内的水、电线路由承包人根据施工需要及有关规范自行布置，费用计入报价，单独装表计量，承包人按发包人向供电、供水部门实际缴纳的单价和数量支付水电费用，费用在工程款中扣除。电讯由承包人自行解决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 资金来源证明及支付担保</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ff"/>
          <w:sz w:val="24"/>
          <w:szCs w:val="24"/>
          <w:u w:val="single"/>
        </w:rPr>
        <w:t xml:space="preserve">收到承包人要求提供资金来源证明的书面通知后28天内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ff"/>
          <w:sz w:val="24"/>
          <w:szCs w:val="24"/>
          <w:u w:val="single"/>
        </w:rPr>
        <w:t xml:space="preserve">否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ff"/>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92"/>
        <w:spacing w:before="100" w:after="100" w:line="280" w:lineRule="exact"/>
        <w:rPr>
          <w:rFonts w:hint="eastAsia" w:ascii="宋体" w:hAnsi="宋体" w:eastAsia="宋体" w:cs="宋体"/>
          <w:b w:val="0"/>
          <w:color w:val="000000"/>
          <w:sz w:val="24"/>
          <w:szCs w:val="24"/>
        </w:rPr>
      </w:pPr>
      <w:r/>
      <w:bookmarkStart w:id="612" w:name="_Toc351203635"/>
      <w:r>
        <w:rPr>
          <w:rFonts w:hint="eastAsia" w:ascii="宋体" w:hAnsi="宋体" w:eastAsia="宋体" w:cs="宋体"/>
          <w:b w:val="0"/>
          <w:color w:val="000000"/>
          <w:sz w:val="24"/>
          <w:szCs w:val="24"/>
        </w:rPr>
        <w:t xml:space="preserve">3</w:t>
      </w:r>
      <w:bookmarkStart w:id="613" w:name="_Toc296503158"/>
      <w:r/>
      <w:bookmarkStart w:id="614" w:name="_Toc297048344"/>
      <w:r/>
      <w:bookmarkStart w:id="615" w:name="_Toc292559363"/>
      <w:r/>
      <w:bookmarkStart w:id="616" w:name="_Toc292559868"/>
      <w:r/>
      <w:bookmarkStart w:id="617" w:name="_Toc296347157"/>
      <w:r/>
      <w:bookmarkStart w:id="618" w:name="_Toc296944497"/>
      <w:r/>
      <w:bookmarkStart w:id="619" w:name="_Toc296346659"/>
      <w:r/>
      <w:bookmarkStart w:id="620" w:name="_Toc297120458"/>
      <w:r/>
      <w:bookmarkStart w:id="621" w:name="_Toc296891198"/>
      <w:r/>
      <w:bookmarkStart w:id="622" w:name="_Toc296890986"/>
      <w:r>
        <w:rPr>
          <w:rFonts w:hint="eastAsia" w:ascii="宋体" w:hAnsi="宋体" w:eastAsia="宋体" w:cs="宋体"/>
          <w:b w:val="0"/>
          <w:color w:val="000000"/>
          <w:sz w:val="24"/>
          <w:szCs w:val="24"/>
        </w:rPr>
        <w:t xml:space="preserve">. 承包人</w:t>
      </w:r>
      <w:bookmarkEnd w:id="612"/>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eastAsia="宋体" w:cs="宋体"/>
          <w:color w:val="000000"/>
          <w:sz w:val="24"/>
          <w:szCs w:val="24"/>
        </w:rPr>
        <w:t xml:space="preserve">3.1 承包人的一般义务</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承包人提交的竣工资料的内容：</w:t>
      </w:r>
      <w:r>
        <w:rPr>
          <w:rFonts w:hint="eastAsia" w:ascii="宋体" w:hAnsi="宋体" w:eastAsia="宋体" w:cs="宋体"/>
          <w:color w:val="0000ff"/>
          <w:sz w:val="24"/>
          <w:szCs w:val="24"/>
          <w:u w:val="single"/>
        </w:rPr>
        <w:t xml:space="preserve">根据国家、省、市、区相关规定提交工程竣工验收资料和工程竣工结算资料</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ff"/>
          <w:sz w:val="24"/>
          <w:szCs w:val="24"/>
          <w:u w:val="single"/>
        </w:rPr>
        <w:t xml:space="preserve">竣工图（四套）、竣工资料（四套）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ff"/>
          <w:sz w:val="24"/>
          <w:szCs w:val="24"/>
          <w:u w:val="single"/>
        </w:rPr>
        <w:t xml:space="preserve">由承包人自行承担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 </w:t>
      </w:r>
      <w:r>
        <w:rPr>
          <w:rFonts w:hint="eastAsia" w:ascii="宋体" w:hAnsi="宋体" w:eastAsia="宋体" w:cs="宋体"/>
          <w:color w:val="0000ff"/>
          <w:sz w:val="24"/>
          <w:szCs w:val="24"/>
          <w:u w:val="single"/>
        </w:rPr>
        <w:t xml:space="preserve">竣工验收合格后 28 天内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88"/>
        <w:ind w:firstLine="480"/>
        <w:jc w:val="left"/>
        <w:spacing w:before="100" w:after="100" w:line="2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ff"/>
          <w:sz w:val="24"/>
          <w:szCs w:val="24"/>
          <w:u w:val="single"/>
        </w:rPr>
        <w:t xml:space="preserve">工程竣工验收资料和结算资料全部为纸质文件，结算资料还必须提供电子文本，所有工程资料必须符合工程验收和档案管理及工程结算审计要求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00"/>
          <w:sz w:val="24"/>
          <w:szCs w:val="24"/>
        </w:rPr>
        <w:t xml:space="preserve">（6）承包人应履行的其他义务：</w:t>
      </w:r>
      <w:r>
        <w:rPr>
          <w:rFonts w:hint="eastAsia" w:ascii="宋体" w:hAnsi="宋体" w:eastAsia="宋体" w:cs="宋体"/>
          <w:color w:val="0000ff"/>
          <w:sz w:val="24"/>
          <w:szCs w:val="24"/>
          <w:u w:val="single"/>
        </w:rPr>
        <w:t xml:space="preserve">1）承包人中标后，应在开工前 7 天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w:t>
      </w:r>
      <w:r>
        <w:rPr>
          <w:rFonts w:hint="eastAsia" w:ascii="宋体" w:hAnsi="宋体" w:eastAsia="宋体" w:cs="宋体"/>
          <w:color w:val="0000ff"/>
          <w:sz w:val="24"/>
          <w:szCs w:val="24"/>
          <w:u w:val="single"/>
        </w:rPr>
        <w:t xml:space="preserve">总平面图等内容，此施工组织设计的内容及要求不得低于投标书中的施工组织设计中的内容及要求，对于投标书中的施工组织设计进行的所有变动，其增加费用由承包人自行承担，合理减少的费用由发包人接受，在工程结算时扣除相应费用。发包人接到监理报来的施工组织设计后 7 天内组织审核批准或提出修改意见，发包人批准的施工组织设计可作为工程款支付的参考依据。承包人不按时送审符合要求的施工组织设计，造成发包人无法判断工程进展顺利与否，发包人可按照现实情况收取承包人 1000-5000 元的违约金，并可拒付工程进度款，责任由承包人承担</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2）每月 25 日前提交本月（上月 26 日至本月 25 日，下同）已完工程量月产值报表（含计算明细）、已完工程进度月报表、下月施工进度计划月报表以及发包人合理要求承包人提交的其他报表，承包人应按时提交并对报表的准确性及完整性负责,否则发包人将按每次500 元/天收取承包人违约金，并有权不予支付本期工程进度款或推迟付款时间</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w:t>
      </w:r>
      <w:r>
        <w:rPr>
          <w:rFonts w:hint="eastAsia" w:ascii="宋体" w:hAnsi="宋体" w:eastAsia="宋体" w:cs="宋体"/>
          <w:color w:val="0000ff"/>
          <w:sz w:val="24"/>
          <w:szCs w:val="24"/>
          <w:u w:val="single"/>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（1）现场应设立门卫,采取安全保卫措施.施工现场的主要管理人员在施工现场应当佩带证明其身份的证卡,其它现场施工人员宜有标识</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（2）建立和执行防火管理制度.在火灾易发地区(木工房等)施工或储存使用易燃器材时,应采取特殊消防安全措施,现场严禁吸烟</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3）施工现场的通道、消防出入口、紧急疏散处等均应有明显标志或指示牌.有高度限制的地点应有限高标志，各种车辆进入施工现场，必须服从发包人的统一管理和遵守有关规定，否则发包人将按照有关规定给予处罚</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（4）施工现场可以设置职工宿舍、施工区和办公区区分明确；</w:t>
      </w:r>
      <w:r>
        <w:rPr>
          <w:rFonts w:hint="eastAsia" w:ascii="宋体" w:hAnsi="宋体" w:eastAsia="宋体" w:cs="宋体"/>
          <w:color w:val="0000ff"/>
          <w:sz w:val="24"/>
          <w:szCs w:val="24"/>
          <w:u w:val="single"/>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（5）现场的食堂卫生安全、饮水设施安全可靠</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（6）施工现场周围必须设置维护设施≥2 米,与施工场外作好分隔,不得影响场内及周围的正常秩序并保证其安全。另有其它规定的执行相应规定</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4）向发包人和监理方提供办公用房共 2 间</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5）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6）负责修建、维修、养护和管理施工所需的临时道路（路基要求压实，能够满足商品砼及钢材等各种材料运输车辆的行走）、管线、临时设施和交通设施，包括维修、养护和管理发包人提供的道路、管线、临时设施和交通设施，并承担相应费用。承包人修建的临时道路和交通设施应免费提供给发包人和监理及分包单位使用</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7）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担相应费用。承包人应承担因自身原因造成的责任以及因此产生的费用</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8）所有的废水、污水排放应按规定处理后排入排污系统，不得污染环境，由此而引起的后果由承包人自行解决</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9）所有的施工垃圾应按照批准的方法运往批准的地点进行处理，生活垃圾应按照城市规定每天集中，纳入城市垃圾处理系统，费用由承包人承担</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10）工程未交付前，承包人负责已完工程（含分包工程,如有）的保护工作并承担费用。在此期间如发生损坏的（包括毁损、火灾、丢失等），由承包人负责修复或赔偿。如交付后，发包人要求承包人继续保护，费用另行商定</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11）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lang w:val="en-US" w:eastAsia="zh-CN"/>
        </w:rPr>
        <w:t xml:space="preserve">1</w:t>
      </w:r>
      <w:r>
        <w:rPr>
          <w:rFonts w:hint="eastAsia" w:ascii="宋体" w:hAnsi="宋体" w:eastAsia="宋体" w:cs="宋体"/>
          <w:color w:val="0000ff"/>
          <w:sz w:val="24"/>
          <w:szCs w:val="24"/>
          <w:u w:val="single"/>
        </w:rPr>
        <w:t xml:space="preserve">2）承包人负责标段内厕所污水的外抽和场内所有垃圾清除外运及相关的一切费用，若发包人在现场发现不明责任人的垃圾，由承包人负责清除，若承包人不及时清除，则由发包人自行清除，费用由承包人承担</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13）承包人须考虑污水提升办法，排至发包人指定位置，费用自理</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14）承包人的所有雇员和代表都应穿戴整齐，行为文明。要佩带由承包人提供的工作证，工作证上应标明姓名、职务及编号，在现场期间应一直佩带在胸前。承包人的所有机械及设备都应醒目地标注承包人的名称</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15）各级政府相关管理部门对施工现场进行的有关建筑工程安全防护、文明施工的各种检查而发生的费用，无论在投标报价中是否单独列出均由承包人承担</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ff"/>
          <w:sz w:val="24"/>
          <w:szCs w:val="24"/>
          <w:u w:val="single"/>
        </w:rPr>
        <w:t xml:space="preserve">16）保持场地整洁卫生，承包人要制定生活和环境卫生管理制度，要搞好职工宿舍卫生和食堂的饮食卫生；要设置水冲式厕所，并做好厕所保洁工作。临设搭建须经业主批准，且应整齐美观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项目经理</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w:t>
      </w:r>
      <w:r>
        <w:rPr>
          <w:rFonts w:hint="eastAsia" w:ascii="宋体" w:hAnsi="宋体" w:eastAsia="宋体" w:cs="宋体"/>
          <w:color w:val="000000"/>
          <w:sz w:val="24"/>
          <w:szCs w:val="24"/>
        </w:rPr>
        <w:t xml:space="preserve">项目经理：</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ff"/>
          <w:sz w:val="24"/>
          <w:szCs w:val="24"/>
          <w:u w:val="single"/>
        </w:rPr>
        <w:t xml:space="preserve">执行通用条款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line="240" w:lineRule="auto"/>
        <w:rPr>
          <w:rFonts w:hint="eastAsia" w:ascii="宋体" w:hAnsi="宋体" w:eastAsia="宋体" w:cs="宋体"/>
          <w:color w:val="0000ff"/>
          <w:sz w:val="24"/>
          <w:szCs w:val="24"/>
          <w:u w:val="single"/>
        </w:rPr>
      </w:pPr>
      <w:r>
        <w:rPr>
          <w:rFonts w:hint="eastAsia" w:ascii="宋体" w:hAnsi="宋体" w:eastAsia="宋体" w:cs="宋体"/>
          <w:color w:val="000000"/>
          <w:sz w:val="24"/>
          <w:szCs w:val="24"/>
        </w:rPr>
        <w:t xml:space="preserve">关于项目经理每月在施工现场的时间要求：</w:t>
      </w:r>
      <w:r>
        <w:rPr>
          <w:rFonts w:hint="eastAsia" w:ascii="宋体" w:hAnsi="宋体" w:eastAsia="宋体" w:cs="宋体"/>
          <w:color w:val="0000ff"/>
          <w:sz w:val="24"/>
          <w:szCs w:val="24"/>
          <w:u w:val="single"/>
        </w:rPr>
        <w:t xml:space="preserve">投标文件中明确的项目经理必须常驻施工现场，要求其本人每周不少于 5 日、每天不少于 8 小时在本工程现场工作，项目经理必须参加每周召开的工程例会，有事必须向发包人请假。</w:t>
      </w:r>
      <w:r>
        <w:rPr>
          <w:rFonts w:hint="eastAsia" w:ascii="宋体" w:hAnsi="宋体" w:eastAsia="宋体" w:cs="宋体"/>
          <w:color w:val="0000ff"/>
          <w:sz w:val="24"/>
          <w:szCs w:val="24"/>
          <w:u w:val="single"/>
        </w:rPr>
      </w:r>
      <w:r/>
    </w:p>
    <w:p>
      <w:pPr>
        <w:pStyle w:val="988"/>
        <w:ind w:firstLine="480"/>
        <w:jc w:val="left"/>
        <w:spacing w:line="240" w:lineRule="auto"/>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承包人未提交劳动合同，以及没有为项目经理缴纳社会保险证明的违约责任：承包人必须提供项目经理的劳动合同和社保缴纳证明，否则将视为违约，发包人保留追究法律责任的权利 。</w:t>
      </w:r>
      <w:r>
        <w:rPr>
          <w:rFonts w:hint="eastAsia" w:ascii="宋体" w:hAnsi="宋体" w:eastAsia="宋体" w:cs="宋体"/>
          <w:color w:val="0000ff"/>
          <w:sz w:val="24"/>
          <w:szCs w:val="24"/>
          <w:u w:val="single"/>
        </w:rPr>
      </w:r>
      <w:r/>
    </w:p>
    <w:p>
      <w:pPr>
        <w:pStyle w:val="988"/>
        <w:ind w:firstLine="480"/>
        <w:jc w:val="left"/>
        <w:spacing w:line="240" w:lineRule="auto"/>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项目经理未经批准，擅自离开施工现场的违约责任：每缺席一日或缺席一次例会支付违约金 2000 元整。一周如有二个工作日或二个月累计 10 天不在现场或二个月缺席例会三次，为严重违约，发包人有权解除合同，将承包人清退出场，解除合同的同时不免除承包人应当承担的上述违约责任 。</w:t>
      </w:r>
      <w:r>
        <w:rPr>
          <w:rFonts w:hint="eastAsia" w:ascii="宋体" w:hAnsi="宋体" w:eastAsia="宋体" w:cs="宋体"/>
          <w:color w:val="0000ff"/>
          <w:sz w:val="24"/>
          <w:szCs w:val="24"/>
          <w:u w:val="single"/>
        </w:rPr>
      </w:r>
      <w:r/>
    </w:p>
    <w:p>
      <w:pPr>
        <w:pStyle w:val="988"/>
        <w:ind w:firstLine="480"/>
        <w:jc w:val="left"/>
        <w:spacing w:line="240" w:lineRule="auto"/>
        <w:rPr>
          <w:rFonts w:hint="eastAsia" w:ascii="宋体" w:hAnsi="宋体" w:eastAsia="宋体" w:cs="宋体"/>
          <w:color w:val="0000ff"/>
          <w:sz w:val="24"/>
          <w:szCs w:val="24"/>
          <w:u w:val="single"/>
        </w:rPr>
      </w:pPr>
      <w:r>
        <w:rPr>
          <w:rFonts w:hint="eastAsia" w:ascii="宋体" w:hAnsi="宋体" w:eastAsia="宋体" w:cs="宋体"/>
          <w:color w:val="000000"/>
          <w:sz w:val="24"/>
          <w:szCs w:val="24"/>
        </w:rPr>
        <w:t xml:space="preserve">3.2.3 承包人擅自更换项目经理的违约责任：</w:t>
      </w:r>
      <w:r>
        <w:rPr>
          <w:rFonts w:hint="eastAsia" w:ascii="宋体" w:hAnsi="宋体" w:eastAsia="宋体" w:cs="宋体"/>
          <w:color w:val="0000ff"/>
          <w:sz w:val="24"/>
          <w:szCs w:val="24"/>
          <w:u w:val="single"/>
        </w:rPr>
        <w:fldChar w:fldCharType="begin"/>
      </w:r>
      <w:r>
        <w:rPr>
          <w:rFonts w:hint="eastAsia" w:ascii="宋体" w:hAnsi="宋体" w:eastAsia="宋体" w:cs="宋体"/>
          <w:color w:val="0000ff"/>
          <w:sz w:val="24"/>
          <w:szCs w:val="24"/>
          <w:u w:val="single"/>
        </w:rPr>
        <w:instrText xml:space="preserve"> AUTOTEXT  5601 \* MERGEFORMAT </w:instrText>
      </w:r>
      <w:r>
        <w:rPr>
          <w:rFonts w:hint="eastAsia" w:ascii="宋体" w:hAnsi="宋体" w:eastAsia="宋体" w:cs="宋体"/>
          <w:color w:val="0000ff"/>
          <w:sz w:val="24"/>
          <w:szCs w:val="24"/>
          <w:u w:val="single"/>
        </w:rPr>
        <w:fldChar w:fldCharType="separate"/>
      </w:r>
      <w:r>
        <w:rPr>
          <w:rFonts w:hint="eastAsia" w:ascii="宋体" w:hAnsi="宋体" w:eastAsia="宋体" w:cs="宋体"/>
          <w:color w:val="0000ff"/>
          <w:sz w:val="24"/>
          <w:szCs w:val="24"/>
          <w:u w:val="single"/>
        </w:rPr>
        <w:t xml:space="preserve">项目经理未经发包人同意不得擅自更换，否则视为违约。如因特殊原因相关人员不能履行职责而确需更换项目经理，须提前一周通知发包人。经发包人同意承包人更换项目经理时，承包人须报招标办备案；更换项目经理期间的现场管理责任由承包人负责。承包人重新调换的项目经理必须是本企业正式员工，其资历不得低于投标文件中原定人员的业务水平，经发包人考察审批后方可正式上任，在此期间承包人要保证工程质量、进度不受影响。</w:t>
      </w:r>
      <w:r>
        <w:rPr>
          <w:rFonts w:hint="eastAsia" w:ascii="宋体" w:hAnsi="宋体" w:eastAsia="宋体" w:cs="宋体"/>
          <w:color w:val="0000ff"/>
          <w:sz w:val="24"/>
          <w:szCs w:val="24"/>
          <w:u w:val="single"/>
        </w:rPr>
        <w:fldChar w:fldCharType="end"/>
      </w:r>
      <w:r>
        <w:rPr>
          <w:rFonts w:hint="eastAsia" w:ascii="宋体" w:hAnsi="宋体" w:eastAsia="宋体" w:cs="宋体"/>
          <w:color w:val="0000ff"/>
          <w:sz w:val="24"/>
          <w:szCs w:val="24"/>
          <w:u w:val="single"/>
        </w:rPr>
      </w:r>
      <w:r/>
    </w:p>
    <w:p>
      <w:pPr>
        <w:pStyle w:val="988"/>
        <w:ind w:firstLine="480"/>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00"/>
          <w:sz w:val="24"/>
          <w:szCs w:val="24"/>
        </w:rPr>
        <w:t xml:space="preserve">3.2.4 </w:t>
      </w:r>
      <w:r>
        <w:rPr>
          <w:rFonts w:hint="eastAsia" w:ascii="宋体" w:hAnsi="宋体" w:eastAsia="宋体" w:cs="宋体"/>
          <w:color w:val="000000"/>
          <w:sz w:val="24"/>
          <w:szCs w:val="24"/>
        </w:rPr>
        <w:t xml:space="preserve">承包人无正当理由拒绝更换项目经理的违约责任：</w:t>
      </w:r>
      <w:r>
        <w:rPr>
          <w:rFonts w:hint="eastAsia" w:ascii="宋体" w:hAnsi="宋体" w:eastAsia="宋体" w:cs="宋体"/>
          <w:color w:val="0000ff"/>
          <w:sz w:val="24"/>
          <w:szCs w:val="24"/>
          <w:u w:val="single"/>
        </w:rPr>
        <w:fldChar w:fldCharType="begin"/>
      </w:r>
      <w:r>
        <w:rPr>
          <w:rFonts w:hint="eastAsia" w:ascii="宋体" w:hAnsi="宋体" w:eastAsia="宋体" w:cs="宋体"/>
          <w:color w:val="0000ff"/>
          <w:sz w:val="24"/>
          <w:szCs w:val="24"/>
          <w:u w:val="single"/>
        </w:rPr>
        <w:instrText xml:space="preserve"> AUTOTEXT  5602 \* MERGEFORMAT </w:instrText>
      </w:r>
      <w:r>
        <w:rPr>
          <w:rFonts w:hint="eastAsia" w:ascii="宋体" w:hAnsi="宋体" w:eastAsia="宋体" w:cs="宋体"/>
          <w:color w:val="0000ff"/>
          <w:sz w:val="24"/>
          <w:szCs w:val="24"/>
          <w:u w:val="single"/>
        </w:rPr>
        <w:fldChar w:fldCharType="separate"/>
      </w:r>
      <w:r>
        <w:rPr>
          <w:rFonts w:hint="eastAsia" w:ascii="宋体" w:hAnsi="宋体" w:eastAsia="宋体" w:cs="宋体"/>
          <w:color w:val="0000ff"/>
          <w:sz w:val="24"/>
          <w:szCs w:val="24"/>
          <w:u w:val="single"/>
        </w:rPr>
        <w:t xml:space="preserve">承包人未经甲方批准，不得更换项目经理。项目经理因刑事犯罪、伤病丧失工作能力等确属不能履行职责需要变更的，须经监理工程师和甲方批准更换，其接替人员的资格、业绩和信誉不得低于被替换人员，如承包人无正当理由拒绝更换项目经理，发包人有权解除合同，并追究由此带来的发包人的一切损失</w:t>
      </w:r>
      <w:r>
        <w:rPr>
          <w:rFonts w:hint="eastAsia" w:ascii="宋体" w:hAnsi="宋体" w:eastAsia="宋体" w:cs="宋体"/>
          <w:color w:val="0000ff"/>
          <w:sz w:val="24"/>
          <w:szCs w:val="24"/>
          <w:u w:val="single"/>
        </w:rPr>
        <w:fldChar w:fldCharType="end"/>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承包人人员</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ff"/>
          <w:sz w:val="24"/>
          <w:szCs w:val="24"/>
          <w:u w:val="single"/>
        </w:rPr>
        <w:t xml:space="preserve">开工前 7 天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ff"/>
          <w:sz w:val="24"/>
          <w:szCs w:val="24"/>
          <w:u w:val="single"/>
        </w:rPr>
        <w:t xml:space="preserve">发包人将收取承包人 10000 元/人的违约金，并有权解除合同，由此产生的相关费用、给发包人造成的损失由承包人承担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color w:val="0000ff"/>
          <w:sz w:val="24"/>
          <w:szCs w:val="24"/>
          <w:u w:val="single"/>
        </w:rPr>
        <w:t xml:space="preserve">执行通用条</w:t>
      </w:r>
      <w:r>
        <w:rPr>
          <w:rFonts w:hint="eastAsia" w:ascii="宋体" w:hAnsi="宋体" w:eastAsia="宋体" w:cs="宋体"/>
          <w:color w:val="0000ff"/>
          <w:sz w:val="24"/>
          <w:szCs w:val="24"/>
          <w:u w:val="single"/>
          <w:lang w:eastAsia="zh-CN"/>
        </w:rPr>
        <w:t xml:space="preserve">款。</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3.3.5承包人擅自更换主要施工管理人员的违约责任：</w:t>
      </w:r>
      <w:r>
        <w:rPr>
          <w:rFonts w:hint="eastAsia" w:ascii="宋体" w:hAnsi="宋体" w:eastAsia="宋体" w:cs="宋体"/>
          <w:color w:val="0000ff"/>
          <w:sz w:val="24"/>
          <w:szCs w:val="24"/>
          <w:u w:val="single"/>
        </w:rPr>
        <w:t xml:space="preserve">承包人投标文件所载明的项目经理不得变更，如擅自变更，视为违约，发包人有权终止合同；如经发包人确认变更的，每变更 1 人次收取 10000 元违约金，从工程款中直接扣除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ff"/>
          <w:sz w:val="24"/>
          <w:szCs w:val="24"/>
          <w:u w:val="single"/>
        </w:rPr>
        <w:t xml:space="preserve">承包人投标文件所载明的主要施工管理人员必须常驻现场，不得擅自离开施工现场，否则发包人每发现 1 次，收取 1000元违约金；超过 5 次，视为违约，发包人有权终止合同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bookmarkStart w:id="623" w:name="_Toc304295523"/>
      <w:r/>
      <w:bookmarkStart w:id="624" w:name="_Toc296503159"/>
      <w:r/>
      <w:bookmarkStart w:id="625" w:name="_Toc300934945"/>
      <w:r/>
      <w:bookmarkStart w:id="626" w:name="_Toc296346660"/>
      <w:r/>
      <w:bookmarkStart w:id="627" w:name="_Toc296347158"/>
      <w:r/>
      <w:bookmarkStart w:id="628" w:name="_Toc297048345"/>
      <w:r/>
      <w:bookmarkStart w:id="629" w:name="_Toc296944498"/>
      <w:r/>
      <w:bookmarkStart w:id="630" w:name="_Toc297216151"/>
      <w:r/>
      <w:bookmarkStart w:id="631" w:name="_Toc312677988"/>
      <w:r/>
      <w:bookmarkStart w:id="632" w:name="_Toc297120459"/>
      <w:r/>
      <w:bookmarkStart w:id="633" w:name="_Toc296890987"/>
      <w:r/>
      <w:bookmarkStart w:id="634" w:name="_Toc292559869"/>
      <w:r/>
      <w:bookmarkStart w:id="635" w:name="_Toc303539102"/>
      <w:r/>
      <w:bookmarkStart w:id="636" w:name="_Toc296891199"/>
      <w:r/>
      <w:bookmarkStart w:id="637" w:name="_Toc297123492"/>
      <w:r/>
      <w:bookmarkStart w:id="638" w:name="_Toc292559364"/>
      <w:r>
        <w:rPr>
          <w:rFonts w:hint="eastAsia" w:ascii="宋体" w:hAnsi="宋体" w:eastAsia="宋体" w:cs="宋体"/>
          <w:color w:val="000000"/>
          <w:sz w:val="24"/>
          <w:szCs w:val="24"/>
        </w:rPr>
        <w:t xml:space="preserve">.5 分包</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sz w:val="24"/>
          <w:szCs w:val="24"/>
        </w:rPr>
      </w:pPr>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rFonts w:hint="eastAsia" w:ascii="宋体" w:hAnsi="宋体" w:eastAsia="宋体" w:cs="宋体"/>
          <w:sz w:val="24"/>
          <w:szCs w:val="24"/>
        </w:rPr>
        <w:t xml:space="preserve">3</w:t>
      </w:r>
      <w:bookmarkStart w:id="639" w:name="_Toc296944499"/>
      <w:r/>
      <w:bookmarkStart w:id="640" w:name="_Toc297123493"/>
      <w:r/>
      <w:bookmarkStart w:id="641" w:name="_Toc297216152"/>
      <w:r/>
      <w:bookmarkStart w:id="642" w:name="_Toc300934946"/>
      <w:r/>
      <w:bookmarkStart w:id="643" w:name="_Toc296347159"/>
      <w:r/>
      <w:bookmarkStart w:id="644" w:name="_Toc304295524"/>
      <w:r/>
      <w:bookmarkStart w:id="645" w:name="_Toc296890988"/>
      <w:r/>
      <w:bookmarkStart w:id="646" w:name="_Toc296503160"/>
      <w:r/>
      <w:bookmarkStart w:id="647" w:name="_Toc296346661"/>
      <w:r/>
      <w:bookmarkStart w:id="648" w:name="_Toc303539103"/>
      <w:r/>
      <w:bookmarkStart w:id="649" w:name="_Toc296891200"/>
      <w:r/>
      <w:bookmarkStart w:id="650" w:name="_Toc292559365"/>
      <w:r/>
      <w:bookmarkStart w:id="651" w:name="_Toc297048346"/>
      <w:r/>
      <w:bookmarkStart w:id="652" w:name="_Toc297120460"/>
      <w:r/>
      <w:bookmarkStart w:id="653" w:name="_Toc292559870"/>
      <w:r/>
      <w:bookmarkStart w:id="654" w:name="_Toc312677989"/>
      <w:r/>
      <w:bookmarkStart w:id="655" w:name="_Toc318581158"/>
      <w:r>
        <w:rPr>
          <w:rFonts w:hint="eastAsia" w:ascii="宋体" w:hAnsi="宋体" w:eastAsia="宋体" w:cs="宋体"/>
          <w:sz w:val="24"/>
          <w:szCs w:val="24"/>
        </w:rPr>
        <w:t xml:space="preserve">.5.1 分包的一般约定</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sz w:val="24"/>
          <w:szCs w:val="24"/>
        </w:rPr>
        <w:t xml:space="preserve">禁止分包的工程包括：</w:t>
      </w:r>
      <w:r>
        <w:rPr>
          <w:rFonts w:hint="eastAsia" w:ascii="宋体" w:hAnsi="宋体" w:eastAsia="宋体" w:cs="宋体"/>
          <w:color w:val="0000ff"/>
          <w:sz w:val="24"/>
          <w:szCs w:val="24"/>
          <w:u w:val="single"/>
        </w:rPr>
        <w:t xml:space="preserve">本工程不准转包或擅自分包。如若发现擅自分包，发包人有权要求承包人退场，一切损失均由承包人承担，并视情况向建设行政主管部门报告；对确须分包的特殊专业工程须经发包人确认，分包单位对所分包的项目和承包人一样负有同等的责任 。</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sz w:val="24"/>
          <w:szCs w:val="24"/>
        </w:rPr>
        <w:t xml:space="preserve">主体结构、关键性工作的范围：</w:t>
      </w:r>
      <w:r>
        <w:rPr>
          <w:rFonts w:hint="eastAsia" w:ascii="宋体" w:hAnsi="宋体" w:eastAsia="宋体" w:cs="宋体"/>
          <w:color w:val="0000ff"/>
          <w:sz w:val="24"/>
          <w:szCs w:val="24"/>
          <w:u w:val="single"/>
        </w:rPr>
        <w:t xml:space="preserve">无                                    </w:t>
      </w:r>
      <w:r>
        <w:rPr>
          <w:rFonts w:hint="eastAsia" w:ascii="宋体" w:hAnsi="宋体" w:eastAsia="宋体" w:cs="宋体"/>
          <w:color w:val="000000"/>
          <w:sz w:val="24"/>
          <w:szCs w:val="24"/>
        </w:rPr>
        <w:t xml:space="preserve">。</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Start w:id="656" w:name="_Toc303539104"/>
      <w:r/>
      <w:bookmarkStart w:id="657" w:name="_Toc304295525"/>
      <w:r/>
      <w:bookmarkStart w:id="658" w:name="_Toc296346662"/>
      <w:r/>
      <w:bookmarkStart w:id="659" w:name="_Toc296347160"/>
      <w:r/>
      <w:bookmarkStart w:id="660" w:name="_Toc296891201"/>
      <w:r/>
      <w:bookmarkStart w:id="661" w:name="_Toc297048347"/>
      <w:r/>
      <w:bookmarkStart w:id="662" w:name="_Toc297216153"/>
      <w:r/>
      <w:bookmarkStart w:id="663" w:name="_Toc296944500"/>
      <w:r/>
      <w:bookmarkStart w:id="664" w:name="_Toc296890989"/>
      <w:r/>
      <w:bookmarkStart w:id="665" w:name="_Toc297120461"/>
      <w:r/>
      <w:bookmarkStart w:id="666" w:name="_Toc297123494"/>
      <w:r/>
      <w:bookmarkStart w:id="667" w:name="_Toc300934947"/>
      <w:r/>
      <w:bookmarkStart w:id="668" w:name="_Toc296503161"/>
      <w:r>
        <w:rPr>
          <w:rFonts w:hint="eastAsia" w:ascii="宋体" w:hAnsi="宋体" w:eastAsia="宋体" w:cs="宋体"/>
          <w:color w:val="000000"/>
          <w:sz w:val="24"/>
          <w:szCs w:val="24"/>
          <w:u w:val="single"/>
        </w:rPr>
      </w:r>
      <w:r/>
    </w:p>
    <w:p>
      <w:pPr>
        <w:pStyle w:val="988"/>
        <w:spacing w:before="100" w:after="100" w:line="280" w:lineRule="exact"/>
        <w:rPr>
          <w:rFonts w:hint="eastAsia" w:ascii="宋体" w:hAnsi="宋体" w:eastAsia="宋体" w:cs="宋体"/>
          <w:sz w:val="24"/>
          <w:szCs w:val="24"/>
        </w:rPr>
      </w:pPr>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eastAsia="宋体" w:cs="宋体"/>
          <w:sz w:val="24"/>
          <w:szCs w:val="24"/>
        </w:rPr>
        <w:t xml:space="preserve">    3</w:t>
      </w:r>
      <w:bookmarkStart w:id="669" w:name="_Toc312677990"/>
      <w:r/>
      <w:bookmarkStart w:id="670" w:name="_Toc318581159"/>
      <w:r>
        <w:rPr>
          <w:rFonts w:hint="eastAsia" w:ascii="宋体" w:hAnsi="宋体" w:eastAsia="宋体" w:cs="宋体"/>
          <w:sz w:val="24"/>
          <w:szCs w:val="24"/>
        </w:rPr>
        <w:t xml:space="preserve">.5.2分包的确定</w:t>
      </w:r>
      <w:r>
        <w:rPr>
          <w:rFonts w:hint="eastAsia" w:ascii="宋体" w:hAnsi="宋体" w:eastAsia="宋体" w:cs="宋体"/>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sz w:val="24"/>
          <w:szCs w:val="24"/>
        </w:rPr>
        <w:t xml:space="preserve">允许分包的专业工程包括：</w:t>
      </w:r>
      <w:r>
        <w:rPr>
          <w:rFonts w:hint="eastAsia" w:ascii="宋体" w:hAnsi="宋体" w:eastAsia="宋体" w:cs="宋体"/>
          <w:color w:val="0000ff"/>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ff"/>
          <w:sz w:val="24"/>
          <w:szCs w:val="24"/>
          <w:u w:val="single"/>
        </w:rPr>
        <w:t xml:space="preserve">本工程不允许承包方有任何形式的转包和未经发包方允许的分包，否则发包方有权终止合同，一切损失由承包方承担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3.5.4 分包合同价款</w:t>
      </w:r>
      <w:r>
        <w:rPr>
          <w:rFonts w:hint="eastAsia" w:ascii="宋体" w:hAnsi="宋体" w:eastAsia="宋体" w:cs="宋体"/>
          <w:sz w:val="24"/>
          <w:szCs w:val="24"/>
        </w:rPr>
      </w:r>
      <w:r/>
    </w:p>
    <w:p>
      <w:pPr>
        <w:pStyle w:val="988"/>
        <w:ind w:firstLine="480"/>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rPr>
          <w:rFonts w:hint="eastAsia" w:ascii="宋体" w:hAnsi="宋体" w:eastAsia="宋体" w:cs="宋体"/>
          <w:color w:val="0000ff"/>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669"/>
      <w:r/>
      <w:bookmarkEnd w:id="670"/>
      <w:r>
        <w:rPr>
          <w:rFonts w:hint="eastAsia" w:ascii="宋体" w:hAnsi="宋体" w:eastAsia="宋体" w:cs="宋体"/>
          <w:color w:val="000000"/>
          <w:sz w:val="24"/>
          <w:szCs w:val="24"/>
        </w:rPr>
        <w:t xml:space="preserve">3.6 工程照管与成品、半成品保护</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履约担保</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ff"/>
          <w:sz w:val="24"/>
          <w:szCs w:val="24"/>
          <w:u w:val="single"/>
          <w:lang w:eastAsia="zh-CN"/>
        </w:rPr>
        <w:t xml:space="preserve">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88"/>
        <w:ind w:firstLine="480"/>
        <w:jc w:val="left"/>
        <w:spacing w:before="100" w:after="100" w:line="28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承包人提供履约担保的形式、金额及期限的：</w:t>
      </w:r>
      <w:r>
        <w:rPr>
          <w:rFonts w:hint="eastAsia" w:ascii="宋体" w:hAnsi="宋体" w:eastAsia="宋体" w:cs="宋体"/>
          <w:color w:val="0000ff"/>
          <w:sz w:val="24"/>
          <w:szCs w:val="24"/>
          <w:u w:val="single"/>
          <w:lang w:eastAsia="zh-CN"/>
        </w:rPr>
        <w:t xml:space="preserve">无 。</w:t>
      </w:r>
      <w:r>
        <w:rPr>
          <w:rFonts w:hint="eastAsia" w:ascii="宋体" w:hAnsi="宋体" w:eastAsia="宋体" w:cs="宋体"/>
          <w:color w:val="000000"/>
          <w:sz w:val="24"/>
          <w:szCs w:val="24"/>
          <w:u w:val="single"/>
          <w:lang w:eastAsia="zh-CN"/>
        </w:rPr>
      </w:r>
      <w:r/>
    </w:p>
    <w:p>
      <w:pPr>
        <w:pStyle w:val="992"/>
        <w:spacing w:before="100" w:after="100" w:line="280" w:lineRule="exact"/>
        <w:rPr>
          <w:rFonts w:hint="eastAsia" w:ascii="宋体" w:hAnsi="宋体" w:eastAsia="宋体" w:cs="宋体"/>
          <w:b w:val="0"/>
          <w:color w:val="000000"/>
          <w:sz w:val="24"/>
          <w:szCs w:val="24"/>
        </w:rPr>
      </w:pPr>
      <w:r/>
      <w:bookmarkStart w:id="671" w:name="_Toc351203636"/>
      <w:r>
        <w:rPr>
          <w:rFonts w:hint="eastAsia" w:ascii="宋体" w:hAnsi="宋体" w:eastAsia="宋体" w:cs="宋体"/>
          <w:b w:val="0"/>
          <w:color w:val="000000"/>
          <w:sz w:val="24"/>
          <w:szCs w:val="24"/>
        </w:rPr>
        <w:t xml:space="preserve">4</w:t>
      </w:r>
      <w:bookmarkStart w:id="672" w:name="_Toc296346663"/>
      <w:r/>
      <w:bookmarkStart w:id="673" w:name="_Toc296944501"/>
      <w:r/>
      <w:bookmarkStart w:id="674" w:name="_Toc296890990"/>
      <w:r/>
      <w:bookmarkStart w:id="675" w:name="_Toc292559871"/>
      <w:r/>
      <w:bookmarkStart w:id="676" w:name="_Toc267251413"/>
      <w:r/>
      <w:bookmarkStart w:id="677" w:name="_Toc296347161"/>
      <w:r/>
      <w:bookmarkStart w:id="678" w:name="_Toc296891202"/>
      <w:r/>
      <w:bookmarkStart w:id="679" w:name="_Toc297048348"/>
      <w:r/>
      <w:bookmarkStart w:id="680" w:name="_Toc297120462"/>
      <w:r/>
      <w:bookmarkStart w:id="681" w:name="_Toc292559366"/>
      <w:r/>
      <w:bookmarkStart w:id="682" w:name="_Toc296503162"/>
      <w:r>
        <w:rPr>
          <w:rFonts w:hint="eastAsia" w:ascii="宋体" w:hAnsi="宋体" w:eastAsia="宋体" w:cs="宋体"/>
          <w:b w:val="0"/>
          <w:color w:val="000000"/>
          <w:sz w:val="24"/>
          <w:szCs w:val="24"/>
        </w:rPr>
        <w:t xml:space="preserve">. 监</w:t>
      </w:r>
      <w:bookmarkEnd w:id="672"/>
      <w:r/>
      <w:bookmarkEnd w:id="673"/>
      <w:r/>
      <w:bookmarkEnd w:id="674"/>
      <w:r/>
      <w:bookmarkEnd w:id="675"/>
      <w:r/>
      <w:bookmarkEnd w:id="676"/>
      <w:r/>
      <w:bookmarkEnd w:id="677"/>
      <w:r/>
      <w:bookmarkEnd w:id="678"/>
      <w:r/>
      <w:bookmarkEnd w:id="679"/>
      <w:r/>
      <w:bookmarkEnd w:id="680"/>
      <w:r/>
      <w:bookmarkEnd w:id="681"/>
      <w:r/>
      <w:bookmarkEnd w:id="682"/>
      <w:r>
        <w:rPr>
          <w:rFonts w:hint="eastAsia" w:ascii="宋体" w:hAnsi="宋体" w:eastAsia="宋体" w:cs="宋体"/>
          <w:b w:val="0"/>
          <w:color w:val="000000"/>
          <w:sz w:val="24"/>
          <w:szCs w:val="24"/>
        </w:rPr>
        <w:t xml:space="preserve">理人</w:t>
      </w:r>
      <w:bookmarkEnd w:id="671"/>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4.1监理人的一般规定</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ff"/>
          <w:sz w:val="24"/>
          <w:szCs w:val="24"/>
          <w:u w:val="single"/>
        </w:rPr>
        <w:t xml:space="preserve">详见监理合同。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ff"/>
          <w:sz w:val="24"/>
          <w:szCs w:val="24"/>
          <w:u w:val="single"/>
        </w:rPr>
        <w:t xml:space="preserve">负责本工程施工阶段工程质量、工程进度、造价控制；信息、合同管理；安全文明施工；现场协调，详见监理合同。需要取得发包人批准才能行使的职权：1、所有涉及工程造价的签证单、施工中和图纸中的建议、变更单及开工令、停工令、复工令等，详见监理合同。2、隐蔽工程验收单，标准的确认，分包单位（如有）的确认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ff"/>
          <w:sz w:val="24"/>
          <w:szCs w:val="24"/>
          <w:u w:val="single"/>
        </w:rPr>
        <w:t xml:space="preserve">按监理合同有关规定执行。</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监理人员</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总监理工程师：</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ff"/>
          <w:sz w:val="24"/>
          <w:szCs w:val="24"/>
          <w:u w:val="single"/>
        </w:rPr>
        <w:t xml:space="preserve">详见监理合同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 商定或确定</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Start w:id="683" w:name="_Toc267251418"/>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ff"/>
          <w:sz w:val="24"/>
          <w:szCs w:val="24"/>
          <w:u w:val="single"/>
        </w:rPr>
        <w:t xml:space="preserve">详见监理合同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ff"/>
          <w:sz w:val="24"/>
          <w:szCs w:val="24"/>
          <w:u w:val="single"/>
        </w:rPr>
        <w:t xml:space="preserve">详见监理合同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ff"/>
          <w:sz w:val="24"/>
          <w:szCs w:val="24"/>
          <w:u w:val="single"/>
        </w:rPr>
        <w:t xml:space="preserve">详见监理合同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92"/>
        <w:spacing w:before="100" w:after="100" w:line="280" w:lineRule="exact"/>
        <w:rPr>
          <w:rFonts w:hint="eastAsia" w:ascii="宋体" w:hAnsi="宋体" w:eastAsia="宋体" w:cs="宋体"/>
          <w:b w:val="0"/>
          <w:color w:val="000000"/>
          <w:sz w:val="24"/>
          <w:szCs w:val="24"/>
        </w:rPr>
      </w:pPr>
      <w:r/>
      <w:bookmarkStart w:id="684" w:name="_Toc351203637"/>
      <w:r>
        <w:rPr>
          <w:rFonts w:hint="eastAsia" w:ascii="宋体" w:hAnsi="宋体" w:eastAsia="宋体" w:cs="宋体"/>
          <w:b w:val="0"/>
          <w:color w:val="000000"/>
          <w:sz w:val="24"/>
          <w:szCs w:val="24"/>
        </w:rPr>
        <w:t xml:space="preserve">5</w:t>
      </w:r>
      <w:bookmarkEnd w:id="683"/>
      <w:r/>
      <w:bookmarkStart w:id="685" w:name="_Toc292559872"/>
      <w:r/>
      <w:bookmarkStart w:id="686" w:name="_Toc296890991"/>
      <w:r/>
      <w:bookmarkStart w:id="687" w:name="_Toc296944502"/>
      <w:r/>
      <w:bookmarkStart w:id="688" w:name="_Toc297048349"/>
      <w:r/>
      <w:bookmarkStart w:id="689" w:name="_Toc297120463"/>
      <w:r/>
      <w:bookmarkStart w:id="690" w:name="_Toc296891203"/>
      <w:r/>
      <w:bookmarkStart w:id="691" w:name="_Toc296347162"/>
      <w:r/>
      <w:bookmarkStart w:id="692" w:name="_Toc296503163"/>
      <w:r/>
      <w:bookmarkStart w:id="693" w:name="_Toc292559367"/>
      <w:r/>
      <w:bookmarkStart w:id="694" w:name="_Toc296346664"/>
      <w:r>
        <w:rPr>
          <w:rFonts w:hint="eastAsia" w:ascii="宋体" w:hAnsi="宋体" w:eastAsia="宋体" w:cs="宋体"/>
          <w:b w:val="0"/>
          <w:color w:val="000000"/>
          <w:sz w:val="24"/>
          <w:szCs w:val="24"/>
        </w:rPr>
        <w:t xml:space="preserve">. 工程质量</w:t>
      </w:r>
      <w:bookmarkEnd w:id="684"/>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质量要求</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w:t>
      </w:r>
      <w:bookmarkStart w:id="695" w:name="_Toc304295527"/>
      <w:r/>
      <w:bookmarkStart w:id="696" w:name="_Toc318581164"/>
      <w:r/>
      <w:bookmarkStart w:id="697" w:name="_Toc312677997"/>
      <w:r/>
      <w:bookmarkStart w:id="698" w:name="_Toc297216155"/>
      <w:r/>
      <w:bookmarkStart w:id="699" w:name="_Toc297123496"/>
      <w:r/>
      <w:bookmarkStart w:id="700" w:name="_Toc303539106"/>
      <w:r/>
      <w:bookmarkStart w:id="701" w:name="_Toc300934949"/>
      <w:r>
        <w:rPr>
          <w:rFonts w:hint="eastAsia" w:ascii="宋体" w:hAnsi="宋体" w:eastAsia="宋体" w:cs="宋体"/>
          <w:sz w:val="24"/>
          <w:szCs w:val="24"/>
        </w:rPr>
        <w:t xml:space="preserve">.1.1 特殊质量标准和要求：</w:t>
      </w:r>
      <w:r>
        <w:rPr>
          <w:rFonts w:hint="eastAsia" w:ascii="宋体" w:hAnsi="宋体" w:eastAsia="宋体" w:cs="宋体"/>
          <w:color w:val="0000ff"/>
          <w:sz w:val="24"/>
          <w:szCs w:val="24"/>
          <w:u w:val="single"/>
          <w:lang w:eastAsia="zh-CN"/>
        </w:rPr>
        <w:t xml:space="preserve">无。</w:t>
      </w:r>
      <w:r>
        <w:rPr>
          <w:rFonts w:hint="eastAsia" w:ascii="宋体" w:hAnsi="宋体" w:eastAsia="宋体" w:cs="宋体"/>
          <w:sz w:val="24"/>
          <w:szCs w:val="24"/>
          <w:lang w:eastAsia="zh-CN"/>
        </w:rPr>
      </w:r>
      <w:r/>
    </w:p>
    <w:p>
      <w:pPr>
        <w:pStyle w:val="988"/>
        <w:ind w:firstLine="480"/>
        <w:jc w:val="left"/>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sz w:val="24"/>
          <w:szCs w:val="24"/>
        </w:rPr>
        <w:t xml:space="preserve">关于工程奖项的约定：</w:t>
      </w:r>
      <w:r>
        <w:rPr>
          <w:rFonts w:hint="eastAsia" w:ascii="宋体" w:hAnsi="宋体" w:eastAsia="宋体" w:cs="宋体"/>
          <w:color w:val="0000ff"/>
          <w:sz w:val="24"/>
          <w:szCs w:val="24"/>
          <w:u w:val="single"/>
          <w:lang w:eastAsia="zh-CN"/>
        </w:rPr>
        <w:t xml:space="preserve">无。</w:t>
      </w:r>
      <w:r>
        <w:rPr>
          <w:rFonts w:hint="eastAsia" w:ascii="宋体" w:hAnsi="宋体" w:eastAsia="宋体" w:cs="宋体"/>
          <w:color w:val="0000ff"/>
          <w:sz w:val="24"/>
          <w:szCs w:val="24"/>
          <w:u w:val="single"/>
          <w:lang w:eastAsia="zh-CN"/>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隐蔽工程检查</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u w:val="single"/>
        </w:rPr>
      </w:pPr>
      <w:r>
        <w:rPr>
          <w:rFonts w:hint="eastAsia" w:ascii="宋体" w:hAnsi="宋体" w:eastAsia="宋体" w:cs="宋体"/>
          <w:sz w:val="24"/>
          <w:szCs w:val="24"/>
        </w:rPr>
        <w:t xml:space="preserve">5.3.2承包人提前通知监理人隐蔽工程检查的期限的约定：</w:t>
      </w:r>
      <w:r>
        <w:rPr>
          <w:rFonts w:hint="eastAsia" w:ascii="宋体" w:hAnsi="宋体" w:eastAsia="宋体" w:cs="宋体"/>
          <w:color w:val="0000ff"/>
          <w:sz w:val="24"/>
          <w:szCs w:val="24"/>
          <w:u w:val="single"/>
        </w:rPr>
        <w:t xml:space="preserve">符合国家质量验收标</w:t>
      </w:r>
      <w:r>
        <w:rPr>
          <w:rFonts w:hint="eastAsia" w:ascii="宋体" w:hAnsi="宋体" w:eastAsia="宋体" w:cs="宋体"/>
          <w:color w:val="0000ff"/>
          <w:sz w:val="24"/>
          <w:szCs w:val="24"/>
          <w:u w:val="single"/>
          <w:lang w:eastAsia="zh-CN"/>
        </w:rPr>
        <w:t xml:space="preserve">准。</w:t>
      </w:r>
      <w:r>
        <w:rPr>
          <w:rFonts w:hint="eastAsia" w:ascii="宋体" w:hAnsi="宋体" w:eastAsia="宋体" w:cs="宋体"/>
          <w:sz w:val="24"/>
          <w:szCs w:val="24"/>
          <w:u w:val="single"/>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w:t>
      </w:r>
      <w:r>
        <w:rPr>
          <w:rFonts w:hint="eastAsia" w:ascii="宋体" w:hAnsi="宋体" w:eastAsia="宋体" w:cs="宋体"/>
          <w:color w:val="0000ff"/>
          <w:sz w:val="24"/>
          <w:szCs w:val="24"/>
          <w:u w:val="single"/>
        </w:rPr>
        <w:t xml:space="preserve">24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小时提交书面延期要求。</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color w:val="0000ff"/>
          <w:sz w:val="24"/>
          <w:szCs w:val="24"/>
          <w:u w:val="single"/>
        </w:rPr>
        <w:t xml:space="preserve">48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w:t>
      </w:r>
      <w:r>
        <w:rPr>
          <w:rFonts w:hint="eastAsia" w:ascii="宋体" w:hAnsi="宋体" w:eastAsia="宋体" w:cs="宋体"/>
          <w:sz w:val="24"/>
          <w:szCs w:val="24"/>
        </w:rPr>
      </w:r>
      <w:r/>
    </w:p>
    <w:p>
      <w:pPr>
        <w:pStyle w:val="992"/>
        <w:spacing w:before="100" w:after="100" w:line="280" w:lineRule="exact"/>
        <w:rPr>
          <w:rFonts w:hint="eastAsia" w:ascii="宋体" w:hAnsi="宋体" w:eastAsia="宋体" w:cs="宋体"/>
          <w:b w:val="0"/>
          <w:color w:val="000000"/>
          <w:sz w:val="24"/>
          <w:szCs w:val="24"/>
        </w:rPr>
      </w:pPr>
      <w:r/>
      <w:bookmarkStart w:id="702" w:name="_Toc351203638"/>
      <w:r>
        <w:rPr>
          <w:rFonts w:hint="eastAsia" w:ascii="宋体" w:hAnsi="宋体" w:eastAsia="宋体" w:cs="宋体"/>
          <w:b w:val="0"/>
          <w:color w:val="000000"/>
          <w:sz w:val="24"/>
          <w:szCs w:val="24"/>
        </w:rPr>
        <w:t xml:space="preserve">6. 安全文明施工与环境保护</w:t>
      </w:r>
      <w:bookmarkEnd w:id="702"/>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6.1安全文明施工</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sz w:val="24"/>
          <w:szCs w:val="24"/>
        </w:rPr>
        <w:t xml:space="preserve">6.1.1</w:t>
      </w:r>
      <w:r>
        <w:rPr>
          <w:rFonts w:hint="eastAsia" w:ascii="宋体" w:hAnsi="宋体" w:eastAsia="宋体" w:cs="宋体"/>
          <w:color w:val="000000"/>
          <w:sz w:val="24"/>
          <w:szCs w:val="24"/>
        </w:rPr>
        <w:t xml:space="preserve"> 项目安全生产的达标目标及相应事项的约定：</w:t>
      </w:r>
      <w:r>
        <w:rPr>
          <w:rFonts w:hint="eastAsia" w:ascii="宋体" w:hAnsi="宋体" w:eastAsia="宋体" w:cs="宋体"/>
          <w:sz w:val="24"/>
          <w:szCs w:val="24"/>
          <w:u w:val="single"/>
        </w:rPr>
        <w:t xml:space="preserve"> </w:t>
      </w:r>
      <w:r>
        <w:rPr>
          <w:rFonts w:hint="eastAsia" w:ascii="宋体" w:hAnsi="宋体" w:eastAsia="宋体" w:cs="宋体"/>
          <w:color w:val="0000ff"/>
          <w:sz w:val="24"/>
          <w:szCs w:val="24"/>
          <w:u w:val="single"/>
        </w:rPr>
        <w:t xml:space="preserve"> 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施工现场应围挡整齐，沿街及重要部位须按发包人的要求设置，并保证安全美观，施工标语内容须征得发包人的认可；现场布局合理整洁，无杂草、积水、异味，场内道路必须进行硬化并保证畅通；各种材料应堆放整齐，施工垃圾须定点堆放，及时清运，严禁在施工现场以外堆放材料、垃圾。</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2）施工现场布局及工序安排应考虑噪声、照明控制，严格按照江苏省、南京市、六合区有关规定执行，避免扰民；施工现场必须设置专用厕所，并有专人管理，严禁随意大小便；生活、生产废水及施工施工降水未处理合格，不得排入市政下水；不得破坏树木、绿地；土方外运过程，严格按程序操作，不得遗洒，同时应有避免扬尘的措施。</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3）施工人员必须办理相关证件，禁止非施工单位人员在工地留宿，施工现场禁止聚众打牌、饮酒闹事、传阅淫秽物品、吸毒等；禁止施工人员在非施工区随意走动，严禁发生冲突。</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4）施工车辆进出时注意交通安全，必须缓速行驶，必须封路施工时，须征得发包人及有关主管部门的批准，并在路口设置明显的提示标志。</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发包人提出书面申请，并认真填写《要害部位动火作业证》，在得到发包人批准后方可施工。</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7）现场施工人员须着装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从工程款扣除违约金 50 元。</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8）各种施工机械的合格证、检测证及安全防护装置齐全。</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9）承包人现场应有专门负责安全、文明施工的管理人员，定期检查，发现问题及时整改；对发包人及监理提出的其他有关安全、文明施工等方面问题必须积极配合，认真履行。</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10）施工期间，承包人应及时整理和安排所有机械、工具、材料、建筑垃圾等，工程建设中的多余材料、建筑垃圾必须通过井架或垃圾槽运输到地面，严禁从高空直接向下抛物，否则，乙方每次向发包人支付违约金 1000 元；以上物品在不需用时应按发包人要求清理出工地。</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11）施工现场各类垃圾应当天清理，否则由发包人指派人员清理，清理费用从工程款中扣除。</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12）严禁在绿地上堆物及行走或严禁污染绿地，一旦发现，即扣除违约金 500 元/次，而无须任何确认手续即可生效。</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13）发包人或监理有权对承包人的违章现象提出整改通知后 24 小时内未采取相应整改措施，每次支付违约金 500 元。累计 3 次后，每次支付违约金 2000 元。</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14）施工期间由于承包人原因造成人员伤亡而导致停工，承包人应按停工时间支付10000 元/天的违约金。</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sz w:val="24"/>
          <w:szCs w:val="24"/>
          <w:u w:val="single"/>
        </w:rPr>
      </w:pPr>
      <w:r>
        <w:rPr>
          <w:rFonts w:hint="eastAsia" w:ascii="宋体" w:hAnsi="宋体" w:eastAsia="宋体" w:cs="宋体"/>
          <w:color w:val="0000ff"/>
          <w:sz w:val="24"/>
          <w:szCs w:val="24"/>
          <w:u w:val="single"/>
        </w:rPr>
        <w:t xml:space="preserve">15）施工期间由于承包人违反安全操作规程，被政府有关部门处罚，如通报、批评、警告和罚款等，承包人应支付 5000 元/次的违约金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988"/>
        <w:ind w:firstLine="480"/>
        <w:jc w:val="left"/>
        <w:spacing w:before="100" w:after="100" w:line="280" w:lineRule="exact"/>
        <w:rPr>
          <w:rFonts w:hint="eastAsia" w:ascii="宋体" w:hAnsi="宋体" w:eastAsia="宋体" w:cs="宋体"/>
          <w:sz w:val="24"/>
          <w:szCs w:val="24"/>
          <w:u w:val="single"/>
        </w:rPr>
      </w:pPr>
      <w:r>
        <w:rPr>
          <w:rFonts w:hint="eastAsia" w:ascii="宋体" w:hAnsi="宋体" w:eastAsia="宋体" w:cs="宋体"/>
          <w:sz w:val="24"/>
          <w:szCs w:val="24"/>
        </w:rPr>
        <w:t xml:space="preserve">6.1.4 关于治安保卫的特别约定：</w:t>
      </w:r>
      <w:r>
        <w:rPr>
          <w:rFonts w:hint="eastAsia" w:ascii="宋体" w:hAnsi="宋体" w:eastAsia="宋体" w:cs="宋体"/>
          <w:sz w:val="24"/>
          <w:szCs w:val="24"/>
          <w:u w:val="single"/>
        </w:rPr>
        <w:t xml:space="preserve"> </w:t>
      </w:r>
      <w:r>
        <w:rPr>
          <w:rFonts w:hint="eastAsia" w:ascii="宋体" w:hAnsi="宋体" w:eastAsia="宋体" w:cs="宋体"/>
          <w:color w:val="0000ff"/>
          <w:sz w:val="24"/>
          <w:szCs w:val="24"/>
          <w:u w:val="single"/>
        </w:rPr>
        <w:t xml:space="preserve">根据江苏省、南京市、六合区的相关规定，设立门卫等保卫管理</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 </w:t>
      </w:r>
      <w:r>
        <w:rPr>
          <w:rFonts w:hint="eastAsia" w:ascii="宋体" w:hAnsi="宋体" w:eastAsia="宋体" w:cs="宋体"/>
          <w:color w:val="0000ff"/>
          <w:sz w:val="24"/>
          <w:szCs w:val="24"/>
          <w:u w:val="single"/>
        </w:rPr>
        <w:t xml:space="preserve">开工后 7 天，由承包人制订，发包人协助 </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6.1.5 文明施工</w:t>
      </w:r>
      <w:r>
        <w:rPr>
          <w:rFonts w:hint="eastAsia" w:ascii="宋体" w:hAnsi="宋体" w:eastAsia="宋体" w:cs="宋体"/>
          <w:sz w:val="24"/>
          <w:szCs w:val="24"/>
        </w:rPr>
      </w:r>
      <w:r/>
    </w:p>
    <w:p>
      <w:pPr>
        <w:pStyle w:val="988"/>
        <w:ind w:firstLine="480"/>
        <w:jc w:val="left"/>
        <w:spacing w:before="100" w:after="100" w:line="280" w:lineRule="exact"/>
        <w:rPr>
          <w:rFonts w:ascii="宋体" w:hAnsi="宋体" w:eastAsia="宋体" w:cs="宋体"/>
          <w:color w:val="0000ff"/>
          <w:sz w:val="24"/>
          <w:szCs w:val="24"/>
          <w:u w:val="single"/>
          <w:lang w:val="en-US" w:eastAsia="zh-CN"/>
        </w:rPr>
      </w:pPr>
      <w:r>
        <w:rPr>
          <w:rFonts w:hint="eastAsia" w:ascii="宋体" w:hAnsi="宋体" w:eastAsia="宋体" w:cs="宋体"/>
          <w:sz w:val="24"/>
          <w:szCs w:val="24"/>
        </w:rPr>
        <w:t xml:space="preserve">合同当事人对文明施工的要求：</w:t>
      </w:r>
      <w:r>
        <w:rPr>
          <w:rFonts w:hint="eastAsia" w:ascii="宋体" w:hAnsi="宋体" w:eastAsia="宋体" w:cs="宋体"/>
          <w:color w:val="0000ff"/>
          <w:sz w:val="24"/>
          <w:szCs w:val="24"/>
          <w:u w:val="single"/>
        </w:rPr>
        <w:t xml:space="preserve">  按标准化施工现场要求办理</w:t>
      </w:r>
      <w:r>
        <w:rPr>
          <w:rFonts w:hint="eastAsia" w:ascii="宋体" w:hAnsi="宋体" w:eastAsia="宋体" w:cs="宋体"/>
          <w:color w:val="0000ff"/>
          <w:sz w:val="24"/>
          <w:szCs w:val="24"/>
          <w:u w:val="single"/>
          <w:lang w:eastAsia="zh-CN"/>
        </w:rPr>
        <w:t xml:space="preserve">，详见</w:t>
      </w:r>
      <w:r>
        <w:rPr>
          <w:rFonts w:hint="eastAsia" w:ascii="宋体" w:hAnsi="宋体" w:eastAsia="宋体" w:cs="宋体"/>
          <w:color w:val="0000ff"/>
          <w:sz w:val="24"/>
          <w:szCs w:val="24"/>
          <w:u w:val="single"/>
          <w:lang w:val="en-US" w:eastAsia="zh-CN"/>
        </w:rPr>
        <w:t xml:space="preserve">6.1.1。</w:t>
      </w:r>
      <w:r>
        <w:rPr>
          <w:rFonts w:ascii="宋体" w:hAnsi="宋体" w:eastAsia="宋体" w:cs="宋体"/>
          <w:color w:val="0000ff"/>
          <w:sz w:val="24"/>
          <w:szCs w:val="24"/>
          <w:u w:val="single"/>
          <w:lang w:val="en-US" w:eastAsia="zh-CN"/>
        </w:rPr>
      </w:r>
      <w:r/>
    </w:p>
    <w:p>
      <w:pPr>
        <w:pStyle w:val="988"/>
        <w:ind w:firstLine="480"/>
        <w:jc w:val="left"/>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sz w:val="24"/>
          <w:szCs w:val="24"/>
        </w:rPr>
        <w:t xml:space="preserve">6.1.6 关于安全文明施工费支付比例和支付期限的约定：</w:t>
      </w:r>
      <w:r>
        <w:rPr>
          <w:rFonts w:hint="eastAsia" w:ascii="宋体" w:hAnsi="宋体" w:eastAsia="宋体" w:cs="宋体"/>
          <w:color w:val="0000ff"/>
          <w:sz w:val="24"/>
          <w:szCs w:val="24"/>
          <w:u w:val="single"/>
          <w:lang w:eastAsia="zh-CN"/>
        </w:rPr>
        <w:t xml:space="preserve">执行通用条款。</w:t>
      </w:r>
      <w:r>
        <w:rPr>
          <w:rFonts w:hint="eastAsia" w:ascii="宋体" w:hAnsi="宋体" w:eastAsia="宋体" w:cs="宋体"/>
          <w:color w:val="0000ff"/>
          <w:sz w:val="24"/>
          <w:szCs w:val="24"/>
          <w:u w:val="single"/>
          <w:lang w:eastAsia="zh-CN"/>
        </w:rPr>
      </w:r>
      <w:r/>
    </w:p>
    <w:p>
      <w:pPr>
        <w:pStyle w:val="992"/>
        <w:ind w:firstLine="240"/>
        <w:spacing w:before="100" w:after="100" w:line="280" w:lineRule="exact"/>
        <w:rPr>
          <w:rFonts w:hint="eastAsia" w:ascii="宋体" w:hAnsi="宋体" w:eastAsia="宋体" w:cs="宋体"/>
          <w:b w:val="0"/>
          <w:color w:val="000000"/>
          <w:sz w:val="24"/>
          <w:szCs w:val="24"/>
        </w:rPr>
      </w:pPr>
      <w:r/>
      <w:bookmarkEnd w:id="695"/>
      <w:r/>
      <w:bookmarkEnd w:id="696"/>
      <w:r/>
      <w:bookmarkEnd w:id="697"/>
      <w:r/>
      <w:bookmarkEnd w:id="698"/>
      <w:r/>
      <w:bookmarkEnd w:id="699"/>
      <w:r/>
      <w:bookmarkEnd w:id="700"/>
      <w:r/>
      <w:bookmarkEnd w:id="701"/>
      <w:r/>
      <w:bookmarkStart w:id="703" w:name="_Toc351203639"/>
      <w:r>
        <w:rPr>
          <w:rFonts w:hint="eastAsia" w:ascii="宋体" w:hAnsi="宋体" w:eastAsia="宋体" w:cs="宋体"/>
          <w:b w:val="0"/>
          <w:color w:val="000000"/>
          <w:sz w:val="24"/>
          <w:szCs w:val="24"/>
        </w:rPr>
        <w:t xml:space="preserve">7. 工期和进度</w:t>
      </w:r>
      <w:bookmarkEnd w:id="703"/>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施工组织设计</w:t>
      </w:r>
      <w:r>
        <w:rPr>
          <w:rFonts w:hint="eastAsia" w:ascii="宋体" w:hAnsi="宋体" w:eastAsia="宋体" w:cs="宋体"/>
          <w:color w:val="000000"/>
          <w:sz w:val="24"/>
          <w:szCs w:val="24"/>
        </w:rPr>
      </w:r>
      <w:r/>
    </w:p>
    <w:p>
      <w:pPr>
        <w:pStyle w:val="988"/>
        <w:ind w:left="239" w:firstLine="240"/>
        <w:jc w:val="left"/>
        <w:spacing w:before="100" w:after="100" w:line="280" w:lineRule="exact"/>
        <w:rPr>
          <w:rFonts w:hint="eastAsia" w:ascii="宋体" w:hAnsi="宋体" w:eastAsia="宋体" w:cs="宋体"/>
          <w:sz w:val="24"/>
          <w:szCs w:val="24"/>
          <w:u w:val="single"/>
        </w:rPr>
      </w:pPr>
      <w:r>
        <w:rPr>
          <w:rFonts w:hint="eastAsia" w:ascii="宋体" w:hAnsi="宋体" w:eastAsia="宋体" w:cs="宋体"/>
          <w:sz w:val="24"/>
          <w:szCs w:val="24"/>
        </w:rPr>
        <w:t xml:space="preserve">7.1.1 </w:t>
      </w:r>
      <w:r>
        <w:rPr>
          <w:rFonts w:hint="eastAsia" w:ascii="宋体" w:hAnsi="宋体" w:eastAsia="宋体" w:cs="宋体"/>
          <w:color w:val="000000"/>
          <w:sz w:val="24"/>
          <w:szCs w:val="24"/>
        </w:rPr>
        <w:t xml:space="preserve">合</w:t>
      </w:r>
      <w:r>
        <w:rPr>
          <w:rFonts w:hint="eastAsia" w:ascii="宋体" w:hAnsi="宋体" w:eastAsia="宋体" w:cs="宋体"/>
          <w:color w:val="000000"/>
          <w:sz w:val="24"/>
          <w:szCs w:val="24"/>
        </w:rPr>
        <w:t xml:space="preserve">同当事人约定的施工组织设计应包括的其他内容：</w:t>
      </w:r>
      <w:r>
        <w:rPr>
          <w:rFonts w:hint="eastAsia" w:ascii="宋体" w:hAnsi="宋体" w:eastAsia="宋体" w:cs="宋体"/>
          <w:color w:val="0000ff"/>
          <w:sz w:val="24"/>
          <w:szCs w:val="24"/>
          <w:u w:val="single"/>
        </w:rPr>
        <w:t xml:space="preserve">主要技术经济指标、工程概况、各项资源需求量计划</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sz w:val="24"/>
          <w:szCs w:val="24"/>
        </w:rPr>
        <w:t xml:space="preserve">7.1.2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施工组织设计的提交和修改</w:t>
      </w:r>
      <w:r>
        <w:rPr>
          <w:rFonts w:hint="eastAsia" w:ascii="宋体" w:hAnsi="宋体" w:eastAsia="宋体" w:cs="宋体"/>
          <w:color w:val="000000"/>
          <w:sz w:val="24"/>
          <w:szCs w:val="24"/>
        </w:rPr>
      </w:r>
      <w:r/>
    </w:p>
    <w:p>
      <w:pPr>
        <w:pStyle w:val="988"/>
        <w:ind w:left="239" w:firstLine="240"/>
        <w:jc w:val="both"/>
        <w:spacing w:before="100" w:after="100" w:line="28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sz w:val="24"/>
          <w:szCs w:val="24"/>
          <w:u w:val="single"/>
        </w:rPr>
        <w:t xml:space="preserve"> </w:t>
      </w:r>
      <w:r>
        <w:rPr>
          <w:rFonts w:hint="eastAsia" w:ascii="宋体" w:hAnsi="宋体" w:eastAsia="宋体" w:cs="宋体"/>
          <w:color w:val="0000ff"/>
          <w:sz w:val="24"/>
          <w:szCs w:val="24"/>
          <w:u w:val="single"/>
        </w:rPr>
        <w:t xml:space="preserve">发包人提供全套施工图纸后7</w:t>
      </w:r>
      <w:r>
        <w:rPr>
          <w:rFonts w:hint="eastAsia" w:ascii="宋体" w:hAnsi="宋体" w:eastAsia="宋体" w:cs="宋体"/>
          <w:color w:val="0000ff"/>
          <w:sz w:val="24"/>
          <w:szCs w:val="24"/>
          <w:u w:val="single"/>
          <w:lang w:eastAsia="zh-CN"/>
        </w:rPr>
        <w:t xml:space="preserve">天</w:t>
      </w:r>
      <w:r>
        <w:rPr>
          <w:rFonts w:hint="eastAsia" w:ascii="宋体" w:hAnsi="宋体" w:eastAsia="宋体" w:cs="宋体"/>
          <w:color w:val="0000ff"/>
          <w:sz w:val="24"/>
          <w:szCs w:val="24"/>
          <w:u w:val="single"/>
        </w:rPr>
        <w:t xml:space="preserve">内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988"/>
        <w:ind w:left="239" w:firstLine="240"/>
        <w:jc w:val="left"/>
        <w:spacing w:before="100" w:after="100" w:line="28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color w:val="0000ff"/>
          <w:sz w:val="24"/>
          <w:szCs w:val="24"/>
          <w:u w:val="single"/>
        </w:rPr>
        <w:t xml:space="preserve">7天</w:t>
      </w:r>
      <w:r>
        <w:rPr>
          <w:rFonts w:hint="eastAsia" w:ascii="宋体" w:hAnsi="宋体" w:eastAsia="宋体" w:cs="宋体"/>
          <w:color w:val="0000ff"/>
          <w:sz w:val="24"/>
          <w:szCs w:val="24"/>
          <w:u w:val="single"/>
          <w:lang w:eastAsia="zh-CN"/>
        </w:rPr>
        <w:t xml:space="preserve">内。</w:t>
      </w:r>
      <w:r>
        <w:rPr>
          <w:rFonts w:hint="eastAsia" w:ascii="宋体" w:hAnsi="宋体" w:eastAsia="宋体" w:cs="宋体"/>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704" w:name="_Toc297123514"/>
      <w:r/>
      <w:bookmarkStart w:id="705" w:name="_Toc303539123"/>
      <w:r/>
      <w:bookmarkStart w:id="706" w:name="_Toc297216173"/>
      <w:r/>
      <w:bookmarkStart w:id="707" w:name="_Toc304295541"/>
      <w:r/>
      <w:bookmarkStart w:id="708" w:name="_Toc312678005"/>
      <w:r/>
      <w:bookmarkStart w:id="709" w:name="_Toc312677479"/>
      <w:r/>
      <w:bookmarkStart w:id="710" w:name="_Toc300934966"/>
      <w:r>
        <w:rPr>
          <w:rFonts w:hint="eastAsia" w:ascii="宋体" w:hAnsi="宋体" w:eastAsia="宋体" w:cs="宋体"/>
          <w:color w:val="000000"/>
          <w:sz w:val="24"/>
          <w:szCs w:val="24"/>
        </w:rPr>
        <w:t xml:space="preserve">.2 施工进度计划</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7.2.2 施工进度计划的修订</w:t>
      </w:r>
      <w:r>
        <w:rPr>
          <w:rFonts w:hint="eastAsia" w:ascii="宋体" w:hAnsi="宋体" w:eastAsia="宋体" w:cs="宋体"/>
          <w:color w:val="000000"/>
          <w:sz w:val="24"/>
          <w:szCs w:val="24"/>
        </w:rPr>
      </w:r>
      <w:r/>
    </w:p>
    <w:p>
      <w:pPr>
        <w:pStyle w:val="988"/>
        <w:ind w:left="239" w:firstLine="24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ff"/>
          <w:sz w:val="24"/>
          <w:szCs w:val="24"/>
          <w:u w:val="single"/>
        </w:rPr>
        <w:t xml:space="preserve">7 天</w:t>
      </w:r>
      <w:r>
        <w:rPr>
          <w:rFonts w:hint="eastAsia" w:ascii="宋体" w:hAnsi="宋体" w:eastAsia="宋体" w:cs="宋体"/>
          <w:color w:val="0000ff"/>
          <w:sz w:val="24"/>
          <w:szCs w:val="24"/>
          <w:u w:val="single"/>
          <w:lang w:eastAsia="zh-CN"/>
        </w:rPr>
        <w:t xml:space="preserve">内。</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开工</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7.3.1 开工准备</w:t>
      </w:r>
      <w:r>
        <w:rPr>
          <w:rFonts w:hint="eastAsia" w:ascii="宋体" w:hAnsi="宋体" w:eastAsia="宋体" w:cs="宋体"/>
          <w:color w:val="000000"/>
          <w:sz w:val="24"/>
          <w:szCs w:val="24"/>
        </w:rPr>
      </w:r>
      <w:r/>
    </w:p>
    <w:p>
      <w:pPr>
        <w:pStyle w:val="988"/>
        <w:ind w:left="239" w:firstLine="496"/>
        <w:jc w:val="left"/>
        <w:spacing w:before="100" w:after="100" w:line="28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关于承包人提交</w:t>
      </w:r>
      <w:r>
        <w:rPr>
          <w:rFonts w:hint="eastAsia" w:ascii="宋体" w:hAnsi="宋体" w:eastAsia="宋体" w:cs="宋体"/>
          <w:color w:val="000000"/>
          <w:sz w:val="24"/>
          <w:szCs w:val="24"/>
        </w:rPr>
        <w:t xml:space="preserve">工程开工报审表的期限：</w:t>
      </w:r>
      <w:r>
        <w:rPr>
          <w:rFonts w:hint="eastAsia" w:ascii="宋体" w:hAnsi="宋体" w:eastAsia="宋体" w:cs="宋体"/>
          <w:color w:val="0000ff"/>
          <w:sz w:val="24"/>
          <w:szCs w:val="24"/>
          <w:u w:val="single"/>
        </w:rPr>
        <w:t xml:space="preserve">施工合同签订后14天内，但至迟不得晚于开工前 7 天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988"/>
        <w:ind w:firstLine="645"/>
        <w:jc w:val="left"/>
        <w:spacing w:before="100" w:after="100" w:line="280" w:lineRule="exact"/>
        <w:rPr>
          <w:rFonts w:ascii="宋体" w:hAnsi="宋体" w:eastAsia="宋体" w:cs="宋体"/>
          <w:sz w:val="24"/>
          <w:szCs w:val="24"/>
          <w:u w:val="single"/>
          <w:lang w:val="en-US" w:eastAsia="zh-CN"/>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lang w:eastAsia="zh-CN"/>
        </w:rPr>
        <w:t xml:space="preserve">开工前</w:t>
      </w:r>
      <w:r>
        <w:rPr>
          <w:rFonts w:hint="eastAsia" w:ascii="宋体" w:hAnsi="宋体" w:eastAsia="宋体" w:cs="宋体"/>
          <w:color w:val="000000"/>
          <w:sz w:val="24"/>
          <w:szCs w:val="24"/>
          <w:u w:val="single"/>
          <w:lang w:val="en-US" w:eastAsia="zh-CN"/>
        </w:rPr>
        <w:t xml:space="preserve">7天。</w:t>
      </w:r>
      <w:r>
        <w:rPr>
          <w:rFonts w:ascii="宋体" w:hAnsi="宋体" w:eastAsia="宋体" w:cs="宋体"/>
          <w:sz w:val="24"/>
          <w:szCs w:val="24"/>
          <w:u w:val="single"/>
          <w:lang w:val="en-US" w:eastAsia="zh-CN"/>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lang w:eastAsia="zh-CN"/>
        </w:rPr>
        <w:t xml:space="preserve">开工前</w:t>
      </w:r>
      <w:r>
        <w:rPr>
          <w:rFonts w:hint="eastAsia" w:ascii="宋体" w:hAnsi="宋体" w:eastAsia="宋体" w:cs="宋体"/>
          <w:color w:val="000000"/>
          <w:sz w:val="24"/>
          <w:szCs w:val="24"/>
          <w:u w:val="single"/>
          <w:lang w:val="en-US" w:eastAsia="zh-CN"/>
        </w:rPr>
        <w:t xml:space="preserve">7天。</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7.3.2开工通知</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sz w:val="24"/>
          <w:szCs w:val="24"/>
          <w:u w:val="single"/>
        </w:rPr>
        <w:t xml:space="preserve"> </w:t>
      </w:r>
      <w:r>
        <w:rPr>
          <w:rFonts w:hint="eastAsia" w:ascii="宋体" w:hAnsi="宋体" w:eastAsia="宋体" w:cs="宋体"/>
          <w:color w:val="0000ff"/>
          <w:sz w:val="24"/>
          <w:szCs w:val="24"/>
          <w:u w:val="single"/>
        </w:rPr>
        <w:t xml:space="preserve">90天</w:t>
      </w:r>
      <w:r>
        <w:rPr>
          <w:rFonts w:hint="eastAsia" w:ascii="宋体" w:hAnsi="宋体" w:eastAsia="宋体" w:cs="宋体"/>
          <w:color w:val="000000"/>
          <w:sz w:val="24"/>
          <w:szCs w:val="24"/>
        </w:rPr>
        <w:t xml:space="preserve">天内发出开工通知的，承包人有权提出价格调整要求，或者解除合同。</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704"/>
      <w:r/>
      <w:bookmarkEnd w:id="705"/>
      <w:r/>
      <w:bookmarkEnd w:id="706"/>
      <w:r/>
      <w:bookmarkEnd w:id="707"/>
      <w:r/>
      <w:bookmarkEnd w:id="708"/>
      <w:r/>
      <w:bookmarkEnd w:id="709"/>
      <w:r/>
      <w:bookmarkEnd w:id="710"/>
      <w:r>
        <w:rPr>
          <w:rFonts w:hint="eastAsia" w:ascii="宋体" w:hAnsi="宋体" w:eastAsia="宋体" w:cs="宋体"/>
          <w:color w:val="000000"/>
          <w:sz w:val="24"/>
          <w:szCs w:val="24"/>
        </w:rPr>
        <w:t xml:space="preserve">7.4 测量放线</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u w:val="single"/>
        </w:rPr>
      </w:pPr>
      <w:r>
        <w:rPr>
          <w:rFonts w:hint="eastAsia" w:ascii="宋体" w:hAnsi="宋体" w:eastAsia="宋体" w:cs="宋体"/>
          <w:sz w:val="24"/>
          <w:szCs w:val="24"/>
        </w:rPr>
        <w:t xml:space="preserve">7.4.1发包人通过监理人向承包人提供测量基准点、基准线和水准点及其书面资料的期限：</w:t>
      </w:r>
      <w:r>
        <w:rPr>
          <w:rFonts w:hint="eastAsia" w:ascii="宋体" w:hAnsi="宋体" w:eastAsia="宋体" w:cs="宋体"/>
          <w:color w:val="0000ff"/>
          <w:sz w:val="24"/>
          <w:szCs w:val="24"/>
          <w:u w:val="single"/>
        </w:rPr>
        <w:t xml:space="preserve">开工前一周由发包方、承包方在监理单位见证下现场交验，并以书面形式提供给承包方。水准点、座标控制点交验完毕，即由承包方自费负责保护，此后由于破坏或失准带来的重新测量、放点费用及由此造成的其他损失均由承包方承担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711" w:name="_Toc297216175"/>
      <w:r/>
      <w:bookmarkStart w:id="712" w:name="_Toc297123516"/>
      <w:r/>
      <w:bookmarkStart w:id="713" w:name="_Toc303539125"/>
      <w:r/>
      <w:bookmarkStart w:id="714" w:name="_Toc312678010"/>
      <w:r/>
      <w:bookmarkStart w:id="715" w:name="_Toc304295546"/>
      <w:r/>
      <w:bookmarkStart w:id="716" w:name="_Toc300934968"/>
      <w:r/>
      <w:bookmarkStart w:id="717" w:name="_Toc312677484"/>
      <w:r>
        <w:rPr>
          <w:rFonts w:hint="eastAsia" w:ascii="宋体" w:hAnsi="宋体" w:eastAsia="宋体" w:cs="宋体"/>
          <w:color w:val="000000"/>
          <w:sz w:val="24"/>
          <w:szCs w:val="24"/>
        </w:rPr>
        <w:t xml:space="preserve">.5 工期延误</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bookmarkEnd w:id="711"/>
      <w:r/>
      <w:bookmarkEnd w:id="712"/>
      <w:r/>
      <w:bookmarkEnd w:id="713"/>
      <w:r/>
      <w:bookmarkEnd w:id="714"/>
      <w:r/>
      <w:bookmarkEnd w:id="715"/>
      <w:r/>
      <w:bookmarkEnd w:id="716"/>
      <w:r/>
      <w:bookmarkEnd w:id="717"/>
      <w:r>
        <w:rPr>
          <w:rFonts w:hint="eastAsia" w:ascii="宋体" w:hAnsi="宋体" w:eastAsia="宋体" w:cs="宋体"/>
          <w:sz w:val="24"/>
          <w:szCs w:val="24"/>
        </w:rPr>
        <w:t xml:space="preserve">7.5.1 因发包人原因导致工期延误</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u w:val="single"/>
        </w:rPr>
      </w:pPr>
      <w:r>
        <w:rPr>
          <w:rFonts w:hint="eastAsia" w:ascii="宋体" w:hAnsi="宋体" w:eastAsia="宋体" w:cs="宋体"/>
          <w:sz w:val="24"/>
          <w:szCs w:val="24"/>
        </w:rPr>
        <w:t xml:space="preserve">因发包人原因导致工期延误的其他情形： </w:t>
      </w:r>
      <w:r>
        <w:rPr>
          <w:rFonts w:hint="eastAsia" w:ascii="宋体" w:hAnsi="宋体" w:eastAsia="宋体" w:cs="宋体"/>
          <w:color w:val="0000ff"/>
          <w:sz w:val="24"/>
          <w:szCs w:val="24"/>
          <w:u w:val="single"/>
        </w:rPr>
        <w:t xml:space="preserve">由于发包方原因延误，工期相应顺延。承包方应在情况发生后 2 天内，就延误的工期以书面报告向发包方提出。发包方在收到报告后 14 天内予以确认，逾期不予确认也不提出意见，视为同意顺延工期。</w:t>
      </w:r>
      <w:r>
        <w:rPr>
          <w:rFonts w:hint="eastAsia" w:ascii="宋体" w:hAnsi="宋体" w:eastAsia="宋体" w:cs="宋体"/>
          <w:sz w:val="24"/>
          <w:szCs w:val="24"/>
          <w:u w:val="single"/>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7</w:t>
      </w:r>
      <w:bookmarkStart w:id="718" w:name="_Toc297123518"/>
      <w:r/>
      <w:bookmarkStart w:id="719" w:name="_Toc297216177"/>
      <w:r/>
      <w:bookmarkStart w:id="720" w:name="_Toc304295548"/>
      <w:r/>
      <w:bookmarkStart w:id="721" w:name="_Toc303539127"/>
      <w:r/>
      <w:bookmarkStart w:id="722" w:name="_Toc300934970"/>
      <w:r/>
      <w:bookmarkStart w:id="723" w:name="_Toc312678012"/>
      <w:r/>
      <w:bookmarkStart w:id="724" w:name="_Toc312677486"/>
      <w:r/>
      <w:bookmarkStart w:id="725" w:name="_Toc318581169"/>
      <w:r>
        <w:rPr>
          <w:rFonts w:hint="eastAsia" w:ascii="宋体" w:hAnsi="宋体" w:eastAsia="宋体" w:cs="宋体"/>
          <w:sz w:val="24"/>
          <w:szCs w:val="24"/>
        </w:rPr>
        <w:t xml:space="preserve">.5.2 因承包人原因导致工期延误</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color w:val="0000ff"/>
          <w:sz w:val="24"/>
          <w:szCs w:val="24"/>
          <w:u w:val="single"/>
        </w:rPr>
      </w:pPr>
      <w:r/>
      <w:bookmarkEnd w:id="723"/>
      <w:r/>
      <w:bookmarkEnd w:id="724"/>
      <w:r/>
      <w:bookmarkEnd w:id="725"/>
      <w:r>
        <w:rPr>
          <w:rFonts w:hint="eastAsia" w:ascii="宋体" w:hAnsi="宋体" w:eastAsia="宋体" w:cs="宋体"/>
          <w:sz w:val="24"/>
          <w:szCs w:val="24"/>
        </w:rPr>
        <w:t xml:space="preserve">因</w:t>
      </w:r>
      <w:bookmarkStart w:id="726" w:name="_Toc312677487"/>
      <w:r/>
      <w:bookmarkStart w:id="727" w:name="_Toc312678013"/>
      <w:r/>
      <w:bookmarkStart w:id="728" w:name="_Toc318581170"/>
      <w:r>
        <w:rPr>
          <w:rFonts w:hint="eastAsia" w:ascii="宋体" w:hAnsi="宋体" w:eastAsia="宋体" w:cs="宋体"/>
          <w:sz w:val="24"/>
          <w:szCs w:val="24"/>
        </w:rPr>
        <w:t xml:space="preserve">承包人原因造成工期延误，逾期竣工违约金的计算方法为：</w:t>
      </w:r>
      <w:r>
        <w:rPr>
          <w:rFonts w:hint="eastAsia" w:ascii="宋体" w:hAnsi="宋体" w:eastAsia="宋体" w:cs="宋体"/>
          <w:color w:val="0000ff"/>
          <w:sz w:val="24"/>
          <w:szCs w:val="24"/>
          <w:u w:val="single"/>
        </w:rPr>
        <w:t xml:space="preserve"> </w:t>
      </w:r>
      <w:bookmarkEnd w:id="718"/>
      <w:r/>
      <w:bookmarkEnd w:id="719"/>
      <w:r/>
      <w:bookmarkEnd w:id="720"/>
      <w:r/>
      <w:bookmarkEnd w:id="721"/>
      <w:r/>
      <w:bookmarkEnd w:id="722"/>
      <w:r/>
      <w:bookmarkEnd w:id="726"/>
      <w:r/>
      <w:bookmarkEnd w:id="727"/>
      <w:r>
        <w:rPr>
          <w:rFonts w:hint="eastAsia" w:ascii="宋体" w:hAnsi="宋体" w:eastAsia="宋体" w:cs="宋体"/>
          <w:color w:val="0000ff"/>
          <w:sz w:val="24"/>
          <w:szCs w:val="24"/>
          <w:u w:val="single"/>
        </w:rPr>
        <w:fldChar w:fldCharType="begin"/>
      </w:r>
      <w:r>
        <w:rPr>
          <w:rFonts w:hint="eastAsia" w:ascii="宋体" w:hAnsi="宋体" w:eastAsia="宋体" w:cs="宋体"/>
          <w:color w:val="0000ff"/>
          <w:sz w:val="24"/>
          <w:szCs w:val="24"/>
          <w:u w:val="single"/>
        </w:rPr>
        <w:instrText xml:space="preserve"> AUTOTEXT  5649 \* MERGEFORMAT </w:instrText>
      </w:r>
      <w:r>
        <w:rPr>
          <w:rFonts w:hint="eastAsia" w:ascii="宋体" w:hAnsi="宋体" w:eastAsia="宋体" w:cs="宋体"/>
          <w:color w:val="0000ff"/>
          <w:sz w:val="24"/>
          <w:szCs w:val="24"/>
          <w:u w:val="single"/>
        </w:rPr>
        <w:fldChar w:fldCharType="separate"/>
      </w:r>
      <w:r>
        <w:rPr>
          <w:rFonts w:hint="eastAsia" w:ascii="宋体" w:hAnsi="宋体" w:eastAsia="宋体" w:cs="宋体"/>
          <w:color w:val="0000ff"/>
          <w:sz w:val="24"/>
          <w:szCs w:val="24"/>
          <w:u w:val="single"/>
        </w:rPr>
        <w:t xml:space="preserve">由于承包方造成的工期延误（不可抗力除外），工期不能顺延，由此引起的赶工措施等费用增加均由承包方自行承担；同时承包方应承担违约责任,并向发包方支付违约金,按照该合同工期延误15天后每推迟一天,违约金为合同价款的</w:t>
      </w:r>
      <w:r>
        <w:rPr>
          <w:rFonts w:hint="eastAsia" w:ascii="宋体" w:hAnsi="宋体" w:eastAsia="宋体" w:cs="宋体"/>
          <w:color w:val="ff0000"/>
          <w:sz w:val="24"/>
          <w:szCs w:val="24"/>
          <w:u w:val="single"/>
        </w:rPr>
        <w:t xml:space="preserve">千分之一</w:t>
      </w:r>
      <w:r>
        <w:rPr>
          <w:rFonts w:hint="eastAsia" w:ascii="宋体" w:hAnsi="宋体" w:eastAsia="宋体" w:cs="宋体"/>
          <w:color w:val="0000ff"/>
          <w:sz w:val="24"/>
          <w:szCs w:val="24"/>
          <w:u w:val="single"/>
        </w:rPr>
        <w:t xml:space="preserve">。发包方可从应向承包方支付的任何款项中扣除此违约金,此违约金的支付并不能解除承包方完成工程的责任和合同规定的其它责任。</w:t>
      </w:r>
      <w:r>
        <w:rPr>
          <w:rFonts w:hint="eastAsia" w:ascii="宋体" w:hAnsi="宋体" w:eastAsia="宋体" w:cs="宋体"/>
          <w:color w:val="0000ff"/>
          <w:sz w:val="24"/>
          <w:szCs w:val="24"/>
          <w:u w:val="single"/>
        </w:rPr>
        <w:fldChar w:fldCharType="end"/>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r>
      <w:r/>
    </w:p>
    <w:p>
      <w:pPr>
        <w:pStyle w:val="988"/>
        <w:ind w:firstLine="480"/>
        <w:jc w:val="left"/>
        <w:spacing w:before="100" w:after="100" w:line="280" w:lineRule="exact"/>
        <w:rPr>
          <w:rFonts w:ascii="宋体" w:hAnsi="宋体" w:eastAsia="宋体" w:cs="宋体"/>
          <w:color w:val="ff0000"/>
          <w:sz w:val="24"/>
          <w:szCs w:val="24"/>
          <w:u w:val="single"/>
          <w:lang w:val="en-US" w:eastAsia="zh-CN"/>
        </w:rPr>
      </w:pPr>
      <w:r/>
      <w:bookmarkEnd w:id="728"/>
      <w:r>
        <w:rPr>
          <w:rFonts w:hint="eastAsia" w:ascii="宋体" w:hAnsi="宋体" w:eastAsia="宋体" w:cs="宋体"/>
          <w:sz w:val="24"/>
          <w:szCs w:val="24"/>
        </w:rPr>
        <w:t xml:space="preserve">因承包人原因造成工期延误，逾</w:t>
      </w:r>
      <w:bookmarkStart w:id="729" w:name="_Toc312678014"/>
      <w:r/>
      <w:bookmarkStart w:id="730" w:name="_Toc318581171"/>
      <w:r>
        <w:rPr>
          <w:rFonts w:hint="eastAsia" w:ascii="宋体" w:hAnsi="宋体" w:eastAsia="宋体" w:cs="宋体"/>
          <w:sz w:val="24"/>
          <w:szCs w:val="24"/>
        </w:rPr>
        <w:t xml:space="preserve">期竣工违约金的上限：</w:t>
      </w:r>
      <w:r>
        <w:rPr>
          <w:rFonts w:hint="eastAsia" w:ascii="宋体" w:hAnsi="宋体" w:eastAsia="宋体" w:cs="宋体"/>
          <w:color w:val="ff0000"/>
          <w:sz w:val="24"/>
          <w:szCs w:val="24"/>
          <w:u w:val="single"/>
        </w:rPr>
        <w:t xml:space="preserve"> </w:t>
      </w:r>
      <w:r>
        <w:rPr>
          <w:rFonts w:hint="eastAsia" w:ascii="宋体" w:hAnsi="宋体" w:eastAsia="宋体" w:cs="宋体"/>
          <w:color w:val="ff0000"/>
          <w:sz w:val="24"/>
          <w:szCs w:val="24"/>
          <w:u w:val="single"/>
          <w:lang w:eastAsia="zh-CN"/>
        </w:rPr>
        <w:t xml:space="preserve">合同总价款的</w:t>
      </w:r>
      <w:r>
        <w:rPr>
          <w:rFonts w:hint="eastAsia" w:ascii="宋体" w:hAnsi="宋体" w:eastAsia="宋体" w:cs="宋体"/>
          <w:color w:val="ff0000"/>
          <w:sz w:val="24"/>
          <w:szCs w:val="24"/>
          <w:u w:val="single"/>
          <w:lang w:val="en-US" w:eastAsia="zh-CN"/>
        </w:rPr>
        <w:t xml:space="preserve">3%</w:t>
      </w:r>
      <w:r>
        <w:rPr>
          <w:rFonts w:ascii="宋体" w:hAnsi="宋体" w:eastAsia="宋体" w:cs="宋体"/>
          <w:color w:val="ff0000"/>
          <w:sz w:val="24"/>
          <w:szCs w:val="24"/>
          <w:u w:val="single"/>
          <w:lang w:val="en-US" w:eastAsia="zh-CN"/>
        </w:rPr>
      </w:r>
      <w:r/>
    </w:p>
    <w:p>
      <w:pPr>
        <w:pStyle w:val="988"/>
        <w:ind w:firstLine="480"/>
        <w:spacing w:before="100" w:after="100" w:line="280" w:lineRule="exact"/>
        <w:rPr>
          <w:rFonts w:hint="eastAsia" w:ascii="宋体" w:hAnsi="宋体" w:eastAsia="宋体" w:cs="宋体"/>
          <w:color w:val="000000"/>
          <w:sz w:val="24"/>
          <w:szCs w:val="24"/>
        </w:rPr>
      </w:pPr>
      <w:r/>
      <w:bookmarkEnd w:id="729"/>
      <w:r/>
      <w:bookmarkEnd w:id="730"/>
      <w:r>
        <w:rPr>
          <w:rFonts w:hint="eastAsia" w:ascii="宋体" w:hAnsi="宋体" w:eastAsia="宋体" w:cs="宋体"/>
          <w:color w:val="000000"/>
          <w:sz w:val="24"/>
          <w:szCs w:val="24"/>
        </w:rPr>
        <w:t xml:space="preserve">7</w:t>
      </w:r>
      <w:bookmarkStart w:id="731" w:name="_Toc300934971"/>
      <w:r/>
      <w:bookmarkStart w:id="732" w:name="_Toc312678015"/>
      <w:r/>
      <w:bookmarkStart w:id="733" w:name="_Toc303539128"/>
      <w:r/>
      <w:bookmarkStart w:id="734" w:name="_Toc297216178"/>
      <w:r/>
      <w:bookmarkStart w:id="735" w:name="_Toc304295549"/>
      <w:r/>
      <w:bookmarkStart w:id="736" w:name="_Toc297123519"/>
      <w:r>
        <w:rPr>
          <w:rFonts w:hint="eastAsia" w:ascii="宋体" w:hAnsi="宋体" w:eastAsia="宋体" w:cs="宋体"/>
          <w:color w:val="000000"/>
          <w:sz w:val="24"/>
          <w:szCs w:val="24"/>
        </w:rPr>
        <w:t xml:space="preserve">.6 不</w:t>
      </w:r>
      <w:bookmarkEnd w:id="731"/>
      <w:r/>
      <w:bookmarkEnd w:id="732"/>
      <w:r/>
      <w:bookmarkEnd w:id="733"/>
      <w:r/>
      <w:bookmarkEnd w:id="734"/>
      <w:r/>
      <w:bookmarkEnd w:id="735"/>
      <w:r/>
      <w:bookmarkEnd w:id="736"/>
      <w:r>
        <w:rPr>
          <w:rFonts w:hint="eastAsia" w:ascii="宋体" w:hAnsi="宋体" w:eastAsia="宋体" w:cs="宋体"/>
          <w:color w:val="000000"/>
          <w:sz w:val="24"/>
          <w:szCs w:val="24"/>
        </w:rPr>
        <w:t xml:space="preserve">利物质条件</w:t>
      </w:r>
      <w:r>
        <w:rPr>
          <w:rFonts w:hint="eastAsia" w:ascii="宋体" w:hAnsi="宋体" w:eastAsia="宋体" w:cs="宋体"/>
          <w:sz w:val="24"/>
          <w:szCs w:val="24"/>
          <w:u w:val="single"/>
        </w:rPr>
        <w:t xml:space="preserve"> </w:t>
      </w:r>
      <w:r>
        <w:rPr>
          <w:rFonts w:hint="eastAsia" w:ascii="宋体" w:hAnsi="宋体" w:eastAsia="宋体" w:cs="宋体"/>
          <w:color w:val="0000ff"/>
          <w:sz w:val="24"/>
          <w:szCs w:val="24"/>
          <w:u w:val="single"/>
        </w:rPr>
        <w:t xml:space="preserve">无                           </w:t>
      </w: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u w:val="single"/>
          <w:lang w:eastAsia="zh-CN"/>
        </w:rPr>
      </w:pPr>
      <w:r/>
      <w:bookmarkStart w:id="737" w:name="_Toc312678016"/>
      <w:r/>
      <w:bookmarkStart w:id="738" w:name="_Toc297216179"/>
      <w:r/>
      <w:bookmarkStart w:id="739" w:name="_Toc297123520"/>
      <w:r/>
      <w:bookmarkStart w:id="740" w:name="_Toc304295550"/>
      <w:r/>
      <w:bookmarkStart w:id="741" w:name="_Toc300934972"/>
      <w:r/>
      <w:bookmarkStart w:id="742" w:name="_Toc318581172"/>
      <w:r/>
      <w:bookmarkStart w:id="743" w:name="_Toc303539129"/>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lang w:eastAsia="zh-CN"/>
        </w:rPr>
        <w:t xml:space="preserve">按通用条款执行。</w:t>
      </w:r>
      <w:r>
        <w:rPr>
          <w:rFonts w:hint="eastAsia" w:ascii="宋体" w:hAnsi="宋体" w:eastAsia="宋体" w:cs="宋体"/>
          <w:sz w:val="24"/>
          <w:szCs w:val="24"/>
          <w:u w:val="single"/>
          <w:lang w:eastAsia="zh-CN"/>
        </w:rPr>
      </w:r>
      <w:r/>
    </w:p>
    <w:p>
      <w:pPr>
        <w:pStyle w:val="988"/>
        <w:ind w:firstLine="480"/>
        <w:spacing w:before="100" w:after="100" w:line="280" w:lineRule="exact"/>
        <w:rPr>
          <w:rFonts w:hint="eastAsia" w:ascii="宋体" w:hAnsi="宋体" w:eastAsia="宋体" w:cs="宋体"/>
          <w:color w:val="000000"/>
          <w:sz w:val="24"/>
          <w:szCs w:val="24"/>
        </w:rPr>
      </w:pPr>
      <w:r/>
      <w:bookmarkEnd w:id="737"/>
      <w:r/>
      <w:bookmarkEnd w:id="738"/>
      <w:r/>
      <w:bookmarkEnd w:id="739"/>
      <w:r/>
      <w:bookmarkEnd w:id="740"/>
      <w:r/>
      <w:bookmarkEnd w:id="741"/>
      <w:r/>
      <w:bookmarkEnd w:id="742"/>
      <w:r/>
      <w:bookmarkEnd w:id="743"/>
      <w:r>
        <w:rPr>
          <w:rFonts w:hint="eastAsia" w:ascii="宋体" w:hAnsi="宋体" w:eastAsia="宋体" w:cs="宋体"/>
          <w:color w:val="000000"/>
          <w:sz w:val="24"/>
          <w:szCs w:val="24"/>
        </w:rPr>
        <w:t xml:space="preserve">7</w:t>
      </w:r>
      <w:bookmarkStart w:id="744" w:name="_Toc297216180"/>
      <w:r/>
      <w:bookmarkStart w:id="745" w:name="_Toc300934973"/>
      <w:r/>
      <w:bookmarkStart w:id="746" w:name="_Toc303539130"/>
      <w:r/>
      <w:bookmarkStart w:id="747" w:name="_Toc312678017"/>
      <w:r/>
      <w:bookmarkStart w:id="748" w:name="_Toc304295551"/>
      <w:r/>
      <w:bookmarkStart w:id="749" w:name="_Toc297123521"/>
      <w:r>
        <w:rPr>
          <w:rFonts w:hint="eastAsia" w:ascii="宋体" w:hAnsi="宋体" w:eastAsia="宋体" w:cs="宋体"/>
          <w:color w:val="000000"/>
          <w:sz w:val="24"/>
          <w:szCs w:val="24"/>
        </w:rPr>
        <w:t xml:space="preserve">.7异常恶劣的气候条件</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bookmarkEnd w:id="744"/>
      <w:r/>
      <w:bookmarkEnd w:id="745"/>
      <w:r/>
      <w:bookmarkEnd w:id="746"/>
      <w:r/>
      <w:bookmarkEnd w:id="747"/>
      <w:r/>
      <w:bookmarkEnd w:id="748"/>
      <w:r/>
      <w:bookmarkEnd w:id="749"/>
      <w:r>
        <w:rPr>
          <w:rFonts w:hint="eastAsia" w:ascii="宋体" w:hAnsi="宋体" w:eastAsia="宋体" w:cs="宋体"/>
          <w:sz w:val="24"/>
          <w:szCs w:val="24"/>
        </w:rPr>
        <w:t xml:space="preserve">发包人和承包人同意以下情形视为异常恶劣的气候条件：</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ff"/>
          <w:sz w:val="24"/>
          <w:szCs w:val="24"/>
          <w:u w:val="single"/>
        </w:rPr>
        <w:t xml:space="preserve">6 级以上持续 24 小时的大风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0000ff"/>
          <w:sz w:val="24"/>
          <w:szCs w:val="24"/>
          <w:u w:val="single"/>
        </w:rPr>
        <w:t xml:space="preserve">持续降雨 24 小时且降雨量 200 mm 以上；下雪为 30mm 以上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ff"/>
          <w:sz w:val="24"/>
          <w:szCs w:val="24"/>
          <w:u w:val="single"/>
        </w:rPr>
        <w:t xml:space="preserve">40℃及以上持续 24 小时的高温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 提前竣工的奖励</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7.9.2提前竣工的奖励：</w:t>
      </w:r>
      <w:r>
        <w:rPr>
          <w:rFonts w:hint="eastAsia" w:ascii="宋体" w:hAnsi="宋体" w:eastAsia="宋体" w:cs="宋体"/>
          <w:color w:val="0000ff"/>
          <w:sz w:val="24"/>
          <w:szCs w:val="24"/>
          <w:u w:val="single"/>
        </w:rPr>
        <w:t xml:space="preserve">无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92"/>
        <w:numPr>
          <w:ilvl w:val="0"/>
          <w:numId w:val="10"/>
        </w:numPr>
        <w:spacing w:before="100" w:after="100" w:line="280" w:lineRule="exact"/>
        <w:rPr>
          <w:rFonts w:hint="eastAsia" w:ascii="宋体" w:hAnsi="宋体" w:eastAsia="宋体" w:cs="宋体"/>
          <w:b w:val="0"/>
          <w:color w:val="000000"/>
          <w:sz w:val="24"/>
          <w:szCs w:val="24"/>
        </w:rPr>
      </w:pPr>
      <w:r/>
      <w:bookmarkStart w:id="750" w:name="_Toc351203640"/>
      <w:r>
        <w:rPr>
          <w:rFonts w:hint="eastAsia" w:ascii="宋体" w:hAnsi="宋体" w:eastAsia="宋体" w:cs="宋体"/>
          <w:b w:val="0"/>
          <w:color w:val="000000"/>
          <w:sz w:val="24"/>
          <w:szCs w:val="24"/>
        </w:rPr>
        <w:t xml:space="preserve">材料与设备</w:t>
      </w:r>
      <w:bookmarkEnd w:id="750"/>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8.1发包人供应材料：</w:t>
      </w:r>
      <w:r>
        <w:rPr>
          <w:rFonts w:hint="eastAsia" w:ascii="宋体" w:hAnsi="宋体" w:eastAsia="宋体" w:cs="宋体"/>
          <w:color w:val="000000"/>
          <w:sz w:val="24"/>
          <w:szCs w:val="24"/>
          <w:u w:val="single"/>
          <w:lang w:val="en-US" w:eastAsia="zh-CN"/>
        </w:rPr>
        <w:t xml:space="preserve">见清单</w:t>
      </w:r>
      <w:r>
        <w:rPr>
          <w:rFonts w:hint="eastAsia" w:ascii="宋体" w:hAnsi="宋体" w:eastAsia="宋体" w:cs="宋体"/>
          <w:color w:val="0000ff"/>
          <w:sz w:val="24"/>
          <w:szCs w:val="24"/>
          <w:u w:val="single"/>
          <w:lang w:val="en-US" w:eastAsia="zh-CN"/>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685"/>
      <w:r/>
      <w:bookmarkEnd w:id="686"/>
      <w:r/>
      <w:bookmarkEnd w:id="687"/>
      <w:r/>
      <w:bookmarkEnd w:id="688"/>
      <w:r/>
      <w:bookmarkEnd w:id="689"/>
      <w:r/>
      <w:bookmarkEnd w:id="690"/>
      <w:r/>
      <w:bookmarkEnd w:id="691"/>
      <w:r/>
      <w:bookmarkEnd w:id="692"/>
      <w:r/>
      <w:bookmarkEnd w:id="693"/>
      <w:r/>
      <w:bookmarkEnd w:id="694"/>
      <w:r>
        <w:rPr>
          <w:rFonts w:hint="eastAsia" w:ascii="宋体" w:hAnsi="宋体" w:eastAsia="宋体" w:cs="宋体"/>
          <w:color w:val="000000"/>
          <w:sz w:val="24"/>
          <w:szCs w:val="24"/>
        </w:rPr>
        <w:t xml:space="preserve">8</w:t>
      </w:r>
      <w:bookmarkStart w:id="751" w:name="_Toc280868654"/>
      <w:r/>
      <w:bookmarkStart w:id="752" w:name="_Toc296944506"/>
      <w:r/>
      <w:bookmarkStart w:id="753" w:name="_Toc292559877"/>
      <w:r/>
      <w:bookmarkStart w:id="754" w:name="_Toc296347166"/>
      <w:r/>
      <w:bookmarkStart w:id="755" w:name="_Toc300934979"/>
      <w:r/>
      <w:bookmarkStart w:id="756" w:name="_Toc312678019"/>
      <w:r/>
      <w:bookmarkStart w:id="757" w:name="_Toc297048353"/>
      <w:r/>
      <w:bookmarkStart w:id="758" w:name="_Toc304295556"/>
      <w:r/>
      <w:bookmarkStart w:id="759" w:name="_Toc297123527"/>
      <w:r/>
      <w:bookmarkStart w:id="760" w:name="_Toc297216186"/>
      <w:r/>
      <w:bookmarkStart w:id="761" w:name="_Toc296503167"/>
      <w:r/>
      <w:bookmarkStart w:id="762" w:name="_Toc296890995"/>
      <w:r/>
      <w:bookmarkStart w:id="763" w:name="_Toc292559372"/>
      <w:r/>
      <w:bookmarkStart w:id="764" w:name="_Toc296891207"/>
      <w:r/>
      <w:bookmarkStart w:id="765" w:name="_Toc297120467"/>
      <w:r/>
      <w:bookmarkStart w:id="766" w:name="_Toc312677493"/>
      <w:r/>
      <w:bookmarkStart w:id="767" w:name="_Toc296346668"/>
      <w:r/>
      <w:bookmarkStart w:id="768" w:name="_Toc303539136"/>
      <w:r/>
      <w:bookmarkStart w:id="769" w:name="_Toc280868655"/>
      <w:r/>
      <w:bookmarkStart w:id="770" w:name="_Toc267251424"/>
      <w:r/>
      <w:bookmarkStart w:id="771" w:name="_Toc280868656"/>
      <w:r>
        <w:rPr>
          <w:rFonts w:hint="eastAsia" w:ascii="宋体" w:hAnsi="宋体" w:eastAsia="宋体" w:cs="宋体"/>
          <w:color w:val="000000"/>
          <w:sz w:val="24"/>
          <w:szCs w:val="24"/>
        </w:rPr>
        <w:t xml:space="preserve">.4材料与工程设备的保管与使用</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ff"/>
          <w:sz w:val="24"/>
          <w:szCs w:val="24"/>
          <w:u w:val="single"/>
        </w:rPr>
      </w:pPr>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rFonts w:hint="eastAsia" w:ascii="宋体" w:hAnsi="宋体" w:eastAsia="宋体" w:cs="宋体"/>
          <w:sz w:val="24"/>
          <w:szCs w:val="24"/>
        </w:rPr>
        <w:t xml:space="preserve">8</w:t>
      </w:r>
      <w:bookmarkStart w:id="772" w:name="_Toc292559878"/>
      <w:r/>
      <w:bookmarkStart w:id="773" w:name="_Toc292559373"/>
      <w:r/>
      <w:bookmarkStart w:id="774" w:name="_Toc296346669"/>
      <w:r/>
      <w:bookmarkStart w:id="775" w:name="_Toc296890996"/>
      <w:r/>
      <w:bookmarkStart w:id="776" w:name="_Toc312678020"/>
      <w:r/>
      <w:bookmarkStart w:id="777" w:name="_Toc296891208"/>
      <w:r/>
      <w:bookmarkStart w:id="778" w:name="_Toc303539137"/>
      <w:r/>
      <w:bookmarkStart w:id="779" w:name="_Toc300934980"/>
      <w:r/>
      <w:bookmarkStart w:id="780" w:name="_Toc304295557"/>
      <w:r/>
      <w:bookmarkStart w:id="781" w:name="_Toc312677494"/>
      <w:r/>
      <w:bookmarkStart w:id="782" w:name="_Toc296944507"/>
      <w:r/>
      <w:bookmarkStart w:id="783" w:name="_Toc297216187"/>
      <w:r/>
      <w:bookmarkStart w:id="784" w:name="_Toc318581173"/>
      <w:r/>
      <w:bookmarkStart w:id="785" w:name="_Toc296347167"/>
      <w:r/>
      <w:bookmarkStart w:id="786" w:name="_Toc296503168"/>
      <w:r/>
      <w:bookmarkStart w:id="787" w:name="_Toc297123528"/>
      <w:r/>
      <w:bookmarkStart w:id="788" w:name="_Toc297048354"/>
      <w:r/>
      <w:bookmarkStart w:id="789" w:name="_Toc297120468"/>
      <w:r>
        <w:rPr>
          <w:rFonts w:hint="eastAsia" w:ascii="宋体" w:hAnsi="宋体" w:eastAsia="宋体" w:cs="宋体"/>
          <w:sz w:val="24"/>
          <w:szCs w:val="24"/>
        </w:rPr>
        <w:t xml:space="preserve">.4.1发包人供应的材料设备的保管费用的承担：</w:t>
      </w:r>
      <w:r>
        <w:rPr>
          <w:rFonts w:hint="eastAsia" w:ascii="宋体" w:hAnsi="宋体" w:eastAsia="宋体" w:cs="宋体"/>
          <w:color w:val="0000ff"/>
          <w:sz w:val="24"/>
          <w:szCs w:val="24"/>
          <w:u w:val="single"/>
        </w:rPr>
        <w:t xml:space="preserve">发包人供应的材料设备，承包人派人参加清点后由承包人妥善保管，发包人支付相应保管费用。因承包人原因发生丢失损坏，由承包人负责赔偿。发包人未通知承包人清点，承包人不负责材料设备的保管，丢失损坏由发包人负责。</w:t>
      </w:r>
      <w:bookmarkEnd w:id="772"/>
      <w:r/>
      <w:bookmarkEnd w:id="773"/>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 样品</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8.6.1 样品的报送与封存</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00"/>
          <w:sz w:val="24"/>
          <w:szCs w:val="24"/>
        </w:rPr>
        <w:t xml:space="preserve"> </w:t>
      </w:r>
      <w:r>
        <w:rPr>
          <w:rFonts w:hint="eastAsia" w:ascii="宋体" w:hAnsi="宋体" w:eastAsia="宋体" w:cs="宋体"/>
          <w:color w:val="0000ff"/>
          <w:sz w:val="24"/>
          <w:szCs w:val="24"/>
          <w:u w:val="single"/>
        </w:rPr>
        <w:fldChar w:fldCharType="begin"/>
      </w:r>
      <w:r>
        <w:rPr>
          <w:rFonts w:hint="eastAsia" w:ascii="宋体" w:hAnsi="宋体" w:eastAsia="宋体" w:cs="宋体"/>
          <w:color w:val="0000ff"/>
          <w:sz w:val="24"/>
          <w:szCs w:val="24"/>
          <w:u w:val="single"/>
        </w:rPr>
        <w:instrText xml:space="preserve"> AUTOTEXT  5657 \* MERGEFORMAT </w:instrText>
      </w:r>
      <w:r>
        <w:rPr>
          <w:rFonts w:hint="eastAsia" w:ascii="宋体" w:hAnsi="宋体" w:eastAsia="宋体" w:cs="宋体"/>
          <w:color w:val="0000ff"/>
          <w:sz w:val="24"/>
          <w:szCs w:val="24"/>
          <w:u w:val="single"/>
        </w:rPr>
        <w:fldChar w:fldCharType="separate"/>
      </w:r>
      <w:r>
        <w:rPr>
          <w:rFonts w:hint="eastAsia" w:ascii="宋体" w:hAnsi="宋体" w:eastAsia="宋体" w:cs="宋体"/>
          <w:color w:val="0000ff"/>
          <w:sz w:val="24"/>
          <w:szCs w:val="24"/>
          <w:u w:val="single"/>
        </w:rPr>
        <w:t xml:space="preserve">1）由承包人采购的材料设备，承包人一般推荐三种及以上品牌、样品供发包人选择。对于投标时招标人未推荐品牌的主要材料设备，必须符合设计及国家有关规范、标准及有关职能部门规定的质量标准，且必须经发包人和监理认可价格、品牌、标准后才能用于本工程。否则，造成的损失均由承包人承担。</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2）承包人采购主要材料之前，应提前五天向发包人提交拟采购材料的产品样品、样本。经发包人批准确认、封样后方可进行采购，否则承包人所采购之材料不得进场使用，更不得进入价款结算，由此所造成的一切费用与损失由承包人自行承担。</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（3）承包人采购进场的材料，必须严格按照设计文件、招标文件和有关标准、规范进行检验；</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4）承包人采购主要材料须按照监理工程师要求以及国家或地方的规定报送样品、厂家、品牌、质保书、出厂合格证书、复试抽验报告、环保检测证明、供应商等，经监理工程师、发包人认可后才能用于本工程。</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（5）主要材料的检验报告、质量合格证书及使用说明等相关技术文件应完备齐全，与材料进场同时提交，并由承包人妥善保存，竣工时移交监理。</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6）承包人采购的主要材料必须经过发包人委托的专业机构测试合格后才能使用。测试结果不合格的材料，凡未进场的应立即停止进场，已运至现场的应立即由承包人运出现场，由此造成的全部采购费用及复测费用均由承包人承担，且由此延误的工期不予顺延。</w:t>
      </w:r>
      <w:r>
        <w:rPr>
          <w:rFonts w:hint="eastAsia" w:ascii="宋体" w:hAnsi="宋体" w:eastAsia="宋体" w:cs="宋体"/>
          <w:color w:val="0000ff"/>
          <w:sz w:val="24"/>
          <w:szCs w:val="24"/>
          <w:u w:val="single"/>
        </w:rPr>
        <w:fldChar w:fldCharType="end"/>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ff0000"/>
          <w:sz w:val="24"/>
          <w:szCs w:val="24"/>
          <w:u w:val="single"/>
        </w:rPr>
      </w:pPr>
      <w:r>
        <w:rPr>
          <w:rFonts w:hint="eastAsia" w:ascii="宋体" w:hAnsi="宋体" w:eastAsia="宋体" w:cs="宋体"/>
          <w:color w:val="ff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 施工设备和临时设施</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8.8.1 承包人提供的施工设备和临时设施</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color w:val="ff0000"/>
          <w:sz w:val="24"/>
          <w:szCs w:val="24"/>
          <w:u w:val="single"/>
        </w:rPr>
      </w:pPr>
      <w:r>
        <w:rPr>
          <w:rFonts w:hint="eastAsia" w:ascii="宋体" w:hAnsi="宋体" w:eastAsia="宋体" w:cs="宋体"/>
          <w:color w:val="ff0000"/>
          <w:sz w:val="24"/>
          <w:szCs w:val="24"/>
        </w:rPr>
        <w:t xml:space="preserve">关于修建临时设施费用承担的约定：</w:t>
      </w:r>
      <w:r>
        <w:rPr>
          <w:rFonts w:hint="eastAsia" w:ascii="宋体" w:hAnsi="宋体" w:eastAsia="宋体" w:cs="宋体"/>
          <w:color w:val="ff0000"/>
          <w:sz w:val="24"/>
          <w:szCs w:val="24"/>
          <w:u w:val="single"/>
        </w:rPr>
        <w:t xml:space="preserve">费用包含在投标报价中，由承包人承</w:t>
      </w:r>
      <w:r>
        <w:rPr>
          <w:rFonts w:hint="eastAsia" w:ascii="宋体" w:hAnsi="宋体" w:eastAsia="宋体" w:cs="宋体"/>
          <w:color w:val="ff0000"/>
          <w:sz w:val="24"/>
          <w:szCs w:val="24"/>
          <w:u w:val="single"/>
          <w:lang w:eastAsia="zh-CN"/>
        </w:rPr>
        <w:t xml:space="preserve">担。</w:t>
      </w:r>
      <w:r>
        <w:rPr>
          <w:rFonts w:hint="eastAsia" w:ascii="宋体" w:hAnsi="宋体" w:eastAsia="宋体" w:cs="宋体"/>
          <w:color w:val="ff0000"/>
          <w:sz w:val="24"/>
          <w:szCs w:val="24"/>
          <w:u w:val="single"/>
        </w:rPr>
      </w:r>
      <w:r/>
    </w:p>
    <w:p>
      <w:pPr>
        <w:pStyle w:val="992"/>
        <w:spacing w:before="100" w:after="100" w:line="280" w:lineRule="exact"/>
        <w:rPr>
          <w:rFonts w:hint="eastAsia" w:ascii="宋体" w:hAnsi="宋体" w:eastAsia="宋体" w:cs="宋体"/>
          <w:b w:val="0"/>
          <w:color w:val="000000"/>
          <w:sz w:val="24"/>
          <w:szCs w:val="24"/>
        </w:rPr>
      </w:pPr>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Start w:id="790" w:name="_Toc351203641"/>
      <w:r>
        <w:rPr>
          <w:rFonts w:hint="eastAsia" w:ascii="宋体" w:hAnsi="宋体" w:eastAsia="宋体" w:cs="宋体"/>
          <w:b w:val="0"/>
          <w:color w:val="000000"/>
          <w:sz w:val="24"/>
          <w:szCs w:val="24"/>
        </w:rPr>
        <w:t xml:space="preserve">9</w:t>
      </w:r>
      <w:bookmarkEnd w:id="769"/>
      <w:r/>
      <w:bookmarkEnd w:id="770"/>
      <w:r/>
      <w:bookmarkEnd w:id="771"/>
      <w:r/>
      <w:bookmarkStart w:id="791" w:name="_Toc312677495"/>
      <w:r/>
      <w:bookmarkStart w:id="792" w:name="_Toc304295559"/>
      <w:r/>
      <w:bookmarkStart w:id="793" w:name="_Toc297216192"/>
      <w:r/>
      <w:bookmarkStart w:id="794" w:name="_Toc312678021"/>
      <w:r/>
      <w:bookmarkStart w:id="795" w:name="_Toc303539139"/>
      <w:r/>
      <w:bookmarkStart w:id="796" w:name="_Toc300934982"/>
      <w:r/>
      <w:bookmarkStart w:id="797" w:name="_Toc297123533"/>
      <w:r/>
      <w:bookmarkStart w:id="798" w:name="_Toc297120473"/>
      <w:r/>
      <w:bookmarkStart w:id="799" w:name="_Toc297048359"/>
      <w:r/>
      <w:bookmarkStart w:id="800" w:name="_Toc292559883"/>
      <w:r/>
      <w:bookmarkStart w:id="801" w:name="_Toc296944512"/>
      <w:r/>
      <w:bookmarkStart w:id="802" w:name="_Toc296347172"/>
      <w:r/>
      <w:bookmarkStart w:id="803" w:name="_Toc296503173"/>
      <w:r/>
      <w:bookmarkStart w:id="804" w:name="_Toc296891001"/>
      <w:r/>
      <w:bookmarkStart w:id="805" w:name="_Toc296346674"/>
      <w:r/>
      <w:bookmarkStart w:id="806" w:name="_Toc267251427"/>
      <w:r/>
      <w:bookmarkStart w:id="807" w:name="_Toc267251428"/>
      <w:r/>
      <w:bookmarkStart w:id="808" w:name="_Toc292559378"/>
      <w:r/>
      <w:bookmarkStart w:id="809" w:name="_Toc296891213"/>
      <w:r>
        <w:rPr>
          <w:rFonts w:hint="eastAsia" w:ascii="宋体" w:hAnsi="宋体" w:eastAsia="宋体" w:cs="宋体"/>
          <w:b w:val="0"/>
          <w:color w:val="000000"/>
          <w:sz w:val="24"/>
          <w:szCs w:val="24"/>
        </w:rPr>
        <w:t xml:space="preserve">. 试验与检验</w:t>
      </w:r>
      <w:bookmarkEnd w:id="790"/>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791"/>
      <w:r/>
      <w:bookmarkEnd w:id="792"/>
      <w:r/>
      <w:bookmarkEnd w:id="793"/>
      <w:r/>
      <w:bookmarkEnd w:id="794"/>
      <w:r/>
      <w:bookmarkEnd w:id="795"/>
      <w:r/>
      <w:bookmarkEnd w:id="796"/>
      <w:r/>
      <w:bookmarkEnd w:id="797"/>
      <w:r>
        <w:rPr>
          <w:rFonts w:hint="eastAsia" w:ascii="宋体" w:hAnsi="宋体" w:eastAsia="宋体" w:cs="宋体"/>
          <w:color w:val="000000"/>
          <w:sz w:val="24"/>
          <w:szCs w:val="24"/>
        </w:rPr>
        <w:t xml:space="preserve">9</w:t>
      </w:r>
      <w:bookmarkStart w:id="810" w:name="_Toc312678022"/>
      <w:r/>
      <w:bookmarkStart w:id="811" w:name="_Toc303539140"/>
      <w:r/>
      <w:bookmarkStart w:id="812" w:name="_Toc312677496"/>
      <w:r/>
      <w:bookmarkStart w:id="813" w:name="_Toc297216193"/>
      <w:r/>
      <w:bookmarkStart w:id="814" w:name="_Toc304295560"/>
      <w:r/>
      <w:bookmarkStart w:id="815" w:name="_Toc300934983"/>
      <w:r/>
      <w:bookmarkStart w:id="816" w:name="_Toc297123534"/>
      <w:r>
        <w:rPr>
          <w:rFonts w:hint="eastAsia" w:ascii="宋体" w:hAnsi="宋体" w:eastAsia="宋体" w:cs="宋体"/>
          <w:color w:val="000000"/>
          <w:sz w:val="24"/>
          <w:szCs w:val="24"/>
        </w:rPr>
        <w:t xml:space="preserve">.1试验设备与试验人员</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bookmarkEnd w:id="810"/>
      <w:r/>
      <w:bookmarkEnd w:id="811"/>
      <w:r/>
      <w:bookmarkEnd w:id="812"/>
      <w:r/>
      <w:bookmarkEnd w:id="813"/>
      <w:r/>
      <w:bookmarkEnd w:id="814"/>
      <w:r/>
      <w:bookmarkEnd w:id="815"/>
      <w:r/>
      <w:bookmarkEnd w:id="816"/>
      <w:r>
        <w:rPr>
          <w:rFonts w:hint="eastAsia" w:ascii="宋体" w:hAnsi="宋体" w:eastAsia="宋体" w:cs="宋体"/>
          <w:sz w:val="24"/>
          <w:szCs w:val="24"/>
        </w:rPr>
        <w:t xml:space="preserve">9</w:t>
      </w:r>
      <w:bookmarkStart w:id="817" w:name="_Toc300934984"/>
      <w:r/>
      <w:bookmarkStart w:id="818" w:name="_Toc303539141"/>
      <w:r/>
      <w:bookmarkStart w:id="819" w:name="_Toc297216194"/>
      <w:r/>
      <w:bookmarkStart w:id="820" w:name="_Toc312678023"/>
      <w:r/>
      <w:bookmarkStart w:id="821" w:name="_Toc312677497"/>
      <w:r/>
      <w:bookmarkStart w:id="822" w:name="_Toc304295561"/>
      <w:r/>
      <w:bookmarkStart w:id="823" w:name="_Toc297123535"/>
      <w:r/>
      <w:bookmarkStart w:id="824" w:name="_Toc318581174"/>
      <w:r>
        <w:rPr>
          <w:rFonts w:hint="eastAsia" w:ascii="宋体" w:hAnsi="宋体" w:eastAsia="宋体" w:cs="宋体"/>
          <w:sz w:val="24"/>
          <w:szCs w:val="24"/>
        </w:rPr>
        <w:t xml:space="preserve">.1.2 试验设备</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u w:val="single"/>
        </w:rPr>
      </w:pPr>
      <w:r>
        <w:rPr>
          <w:rFonts w:hint="eastAsia" w:ascii="宋体" w:hAnsi="宋体" w:eastAsia="宋体" w:cs="宋体"/>
          <w:sz w:val="24"/>
          <w:szCs w:val="24"/>
        </w:rPr>
        <w:t xml:space="preserve">施工现场需要配置的试验场所：</w:t>
      </w:r>
      <w:bookmarkEnd w:id="817"/>
      <w:r/>
      <w:bookmarkEnd w:id="818"/>
      <w:r/>
      <w:bookmarkEnd w:id="819"/>
      <w:r/>
      <w:bookmarkEnd w:id="820"/>
      <w:r/>
      <w:bookmarkEnd w:id="821"/>
      <w:r/>
      <w:bookmarkEnd w:id="822"/>
      <w:r/>
      <w:bookmarkEnd w:id="823"/>
      <w:r/>
      <w:bookmarkStart w:id="825" w:name="_Toc297123536"/>
      <w:r/>
      <w:bookmarkStart w:id="826" w:name="_Toc304295562"/>
      <w:r/>
      <w:bookmarkStart w:id="827" w:name="_Toc312677498"/>
      <w:r/>
      <w:bookmarkStart w:id="828" w:name="_Toc297216195"/>
      <w:r/>
      <w:bookmarkStart w:id="829" w:name="_Toc300934985"/>
      <w:r/>
      <w:bookmarkStart w:id="830" w:name="_Toc303539142"/>
      <w:r/>
      <w:bookmarkStart w:id="831" w:name="_Toc312678024"/>
      <w:r>
        <w:rPr>
          <w:rFonts w:hint="eastAsia" w:ascii="宋体" w:hAnsi="宋体" w:eastAsia="宋体" w:cs="宋体"/>
          <w:color w:val="0000ff"/>
          <w:sz w:val="24"/>
          <w:szCs w:val="24"/>
          <w:u w:val="single"/>
        </w:rPr>
        <w:t xml:space="preserve">执行通用条</w:t>
      </w:r>
      <w:r>
        <w:rPr>
          <w:rFonts w:hint="eastAsia" w:ascii="宋体" w:hAnsi="宋体" w:eastAsia="宋体" w:cs="宋体"/>
          <w:color w:val="0000ff"/>
          <w:sz w:val="24"/>
          <w:szCs w:val="24"/>
          <w:u w:val="single"/>
          <w:lang w:eastAsia="zh-CN"/>
        </w:rPr>
        <w:t xml:space="preserve">款。</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w:t>
      </w:r>
      <w:r>
        <w:rPr>
          <w:rFonts w:hint="eastAsia" w:ascii="宋体" w:hAnsi="宋体" w:eastAsia="宋体" w:cs="宋体"/>
          <w:color w:val="0000ff"/>
          <w:sz w:val="24"/>
          <w:szCs w:val="24"/>
          <w:u w:val="single"/>
        </w:rPr>
        <w:t xml:space="preserve">执行通用条</w:t>
      </w:r>
      <w:r>
        <w:rPr>
          <w:rFonts w:hint="eastAsia" w:ascii="宋体" w:hAnsi="宋体" w:eastAsia="宋体" w:cs="宋体"/>
          <w:color w:val="0000ff"/>
          <w:sz w:val="24"/>
          <w:szCs w:val="24"/>
          <w:u w:val="single"/>
          <w:lang w:eastAsia="zh-CN"/>
        </w:rPr>
        <w:t xml:space="preserve">款。</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u w:val="single"/>
        </w:rPr>
      </w:pPr>
      <w:r>
        <w:rPr>
          <w:rFonts w:hint="eastAsia" w:ascii="宋体" w:hAnsi="宋体" w:eastAsia="宋体" w:cs="宋体"/>
          <w:sz w:val="24"/>
          <w:szCs w:val="24"/>
        </w:rPr>
        <w:t xml:space="preserve">施工现场需要具备的其他试验条件：</w:t>
      </w:r>
      <w:r>
        <w:rPr>
          <w:rFonts w:hint="eastAsia" w:ascii="宋体" w:hAnsi="宋体" w:eastAsia="宋体" w:cs="宋体"/>
          <w:color w:val="0000ff"/>
          <w:sz w:val="24"/>
          <w:szCs w:val="24"/>
          <w:u w:val="single"/>
        </w:rPr>
        <w:t xml:space="preserve">执行通用条</w:t>
      </w:r>
      <w:r>
        <w:rPr>
          <w:rFonts w:hint="eastAsia" w:ascii="宋体" w:hAnsi="宋体" w:eastAsia="宋体" w:cs="宋体"/>
          <w:color w:val="0000ff"/>
          <w:sz w:val="24"/>
          <w:szCs w:val="24"/>
          <w:u w:val="single"/>
          <w:lang w:eastAsia="zh-CN"/>
        </w:rPr>
        <w:t xml:space="preserve">款。</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 现场工艺试验 </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u w:val="single"/>
        </w:rPr>
      </w:pPr>
      <w:r>
        <w:rPr>
          <w:rFonts w:hint="eastAsia" w:ascii="宋体" w:hAnsi="宋体" w:eastAsia="宋体" w:cs="宋体"/>
          <w:sz w:val="24"/>
          <w:szCs w:val="24"/>
        </w:rPr>
        <w:t xml:space="preserve">现场工艺试验的有关约定：</w:t>
      </w:r>
      <w:r>
        <w:rPr>
          <w:rFonts w:hint="eastAsia" w:ascii="宋体" w:hAnsi="宋体" w:eastAsia="宋体" w:cs="宋体"/>
          <w:color w:val="0000ff"/>
          <w:sz w:val="24"/>
          <w:szCs w:val="24"/>
          <w:u w:val="single"/>
        </w:rPr>
        <w:t xml:space="preserve">执行通用条</w:t>
      </w:r>
      <w:r>
        <w:rPr>
          <w:rFonts w:hint="eastAsia" w:ascii="宋体" w:hAnsi="宋体" w:eastAsia="宋体" w:cs="宋体"/>
          <w:color w:val="0000ff"/>
          <w:sz w:val="24"/>
          <w:szCs w:val="24"/>
          <w:u w:val="single"/>
          <w:lang w:eastAsia="zh-CN"/>
        </w:rPr>
        <w:t xml:space="preserve">款。</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992"/>
        <w:spacing w:before="100" w:after="100" w:line="280" w:lineRule="exact"/>
        <w:rPr>
          <w:rFonts w:hint="eastAsia" w:ascii="宋体" w:hAnsi="宋体" w:eastAsia="宋体" w:cs="宋体"/>
          <w:b w:val="0"/>
          <w:color w:val="000000"/>
          <w:sz w:val="24"/>
          <w:szCs w:val="24"/>
        </w:rPr>
      </w:pPr>
      <w:r/>
      <w:bookmarkEnd w:id="824"/>
      <w:r/>
      <w:bookmarkEnd w:id="825"/>
      <w:r/>
      <w:bookmarkEnd w:id="826"/>
      <w:r/>
      <w:bookmarkEnd w:id="827"/>
      <w:r/>
      <w:bookmarkEnd w:id="828"/>
      <w:r/>
      <w:bookmarkEnd w:id="829"/>
      <w:r/>
      <w:bookmarkEnd w:id="830"/>
      <w:r/>
      <w:bookmarkEnd w:id="831"/>
      <w:r/>
      <w:bookmarkStart w:id="832" w:name="_Toc351203642"/>
      <w:r>
        <w:rPr>
          <w:rFonts w:hint="eastAsia" w:ascii="宋体" w:hAnsi="宋体" w:eastAsia="宋体" w:cs="宋体"/>
          <w:b w:val="0"/>
          <w:color w:val="000000"/>
          <w:sz w:val="24"/>
          <w:szCs w:val="24"/>
        </w:rPr>
        <w:t xml:space="preserve">1</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Start w:id="833" w:name="_Toc297216199"/>
      <w:r/>
      <w:bookmarkStart w:id="834" w:name="_Toc304295566"/>
      <w:r/>
      <w:bookmarkStart w:id="835" w:name="_Toc296944532"/>
      <w:r/>
      <w:bookmarkStart w:id="836" w:name="_Toc300934989"/>
      <w:r/>
      <w:bookmarkStart w:id="837" w:name="_Toc296891233"/>
      <w:r/>
      <w:bookmarkStart w:id="838" w:name="_Toc296891021"/>
      <w:r/>
      <w:bookmarkStart w:id="839" w:name="_Toc296347192"/>
      <w:r/>
      <w:bookmarkStart w:id="840" w:name="_Toc297123540"/>
      <w:r/>
      <w:bookmarkStart w:id="841" w:name="_Toc297048379"/>
      <w:r/>
      <w:bookmarkStart w:id="842" w:name="_Toc296346694"/>
      <w:r/>
      <w:bookmarkStart w:id="843" w:name="_Toc297120493"/>
      <w:r/>
      <w:bookmarkStart w:id="844" w:name="_Toc292559903"/>
      <w:r/>
      <w:bookmarkStart w:id="845" w:name="_Toc296503193"/>
      <w:r/>
      <w:bookmarkStart w:id="846" w:name="_Toc292559398"/>
      <w:r/>
      <w:bookmarkStart w:id="847" w:name="_Toc303539146"/>
      <w:r/>
      <w:bookmarkStart w:id="848" w:name="_Toc312677499"/>
      <w:r/>
      <w:bookmarkStart w:id="849" w:name="_Toc312678025"/>
      <w:r/>
      <w:bookmarkStart w:id="850" w:name="_Toc267251439"/>
      <w:r/>
      <w:bookmarkStart w:id="851" w:name="_Toc267251437"/>
      <w:r/>
      <w:bookmarkStart w:id="852" w:name="_Toc267251441"/>
      <w:r/>
      <w:bookmarkStart w:id="853" w:name="_Toc267251435"/>
      <w:r/>
      <w:bookmarkStart w:id="854" w:name="_Toc267251433"/>
      <w:r/>
      <w:bookmarkStart w:id="855" w:name="_Toc267251440"/>
      <w:r/>
      <w:bookmarkStart w:id="856" w:name="_Toc267251442"/>
      <w:r>
        <w:rPr>
          <w:rFonts w:hint="eastAsia" w:ascii="宋体" w:hAnsi="宋体" w:eastAsia="宋体" w:cs="宋体"/>
          <w:b w:val="0"/>
          <w:color w:val="000000"/>
          <w:sz w:val="24"/>
          <w:szCs w:val="24"/>
        </w:rPr>
        <w:t xml:space="preserve">0. 变更</w:t>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848"/>
      <w:r/>
      <w:bookmarkEnd w:id="849"/>
      <w:r>
        <w:rPr>
          <w:rFonts w:hint="eastAsia" w:ascii="宋体" w:hAnsi="宋体" w:eastAsia="宋体" w:cs="宋体"/>
          <w:color w:val="000000"/>
          <w:sz w:val="24"/>
          <w:szCs w:val="24"/>
        </w:rPr>
        <w:t xml:space="preserve">1</w:t>
      </w:r>
      <w:bookmarkStart w:id="857" w:name="_Toc303539147"/>
      <w:r/>
      <w:bookmarkStart w:id="858" w:name="_Toc312677500"/>
      <w:r/>
      <w:bookmarkStart w:id="859" w:name="_Toc312678026"/>
      <w:r/>
      <w:bookmarkStart w:id="860" w:name="_Toc296891234"/>
      <w:r/>
      <w:bookmarkStart w:id="861" w:name="_Toc304295567"/>
      <w:r/>
      <w:bookmarkStart w:id="862" w:name="_Toc297120494"/>
      <w:r/>
      <w:bookmarkStart w:id="863" w:name="_Toc296347193"/>
      <w:r/>
      <w:bookmarkStart w:id="864" w:name="_Toc297216200"/>
      <w:r/>
      <w:bookmarkStart w:id="865" w:name="_Toc296503194"/>
      <w:r/>
      <w:bookmarkStart w:id="866" w:name="_Toc297123541"/>
      <w:r/>
      <w:bookmarkStart w:id="867" w:name="_Toc296346695"/>
      <w:r/>
      <w:bookmarkStart w:id="868" w:name="_Toc292559904"/>
      <w:r/>
      <w:bookmarkStart w:id="869" w:name="_Toc297048380"/>
      <w:r/>
      <w:bookmarkStart w:id="870" w:name="_Toc300934990"/>
      <w:r/>
      <w:bookmarkStart w:id="871" w:name="_Toc296891022"/>
      <w:r/>
      <w:bookmarkStart w:id="872" w:name="_Toc292559399"/>
      <w:r/>
      <w:bookmarkStart w:id="873" w:name="_Toc296944533"/>
      <w:r>
        <w:rPr>
          <w:rFonts w:hint="eastAsia" w:ascii="宋体" w:hAnsi="宋体" w:eastAsia="宋体" w:cs="宋体"/>
          <w:color w:val="000000"/>
          <w:sz w:val="24"/>
          <w:szCs w:val="24"/>
        </w:rPr>
        <w:t xml:space="preserve">0.1变更的范围</w:t>
      </w:r>
      <w:r>
        <w:rPr>
          <w:rFonts w:hint="eastAsia" w:ascii="宋体" w:hAnsi="宋体" w:eastAsia="宋体" w:cs="宋体"/>
          <w:color w:val="000000"/>
          <w:sz w:val="24"/>
          <w:szCs w:val="24"/>
        </w:rPr>
      </w:r>
      <w:r/>
    </w:p>
    <w:p>
      <w:pPr>
        <w:pStyle w:val="988"/>
        <w:ind w:firstLine="600"/>
        <w:jc w:val="left"/>
        <w:spacing w:before="100" w:after="100" w:line="280" w:lineRule="exact"/>
        <w:rPr>
          <w:rFonts w:hint="eastAsia" w:ascii="宋体" w:hAnsi="宋体" w:eastAsia="宋体" w:cs="宋体"/>
          <w:color w:val="ff0000"/>
          <w:sz w:val="24"/>
          <w:szCs w:val="24"/>
          <w:u w:val="single"/>
        </w:rPr>
      </w:pPr>
      <w:r>
        <w:rPr>
          <w:rFonts w:hint="eastAsia" w:ascii="宋体" w:hAnsi="宋体" w:eastAsia="宋体" w:cs="宋体"/>
          <w:color w:val="ff0000"/>
          <w:sz w:val="24"/>
          <w:szCs w:val="24"/>
        </w:rPr>
        <w:t xml:space="preserve">关于变更的范围的约定：</w:t>
      </w:r>
      <w:r>
        <w:rPr>
          <w:rFonts w:hint="eastAsia" w:ascii="宋体" w:hAnsi="宋体" w:eastAsia="宋体" w:cs="宋体"/>
          <w:color w:val="ff0000"/>
          <w:sz w:val="24"/>
          <w:szCs w:val="24"/>
          <w:u w:val="single"/>
        </w:rPr>
        <w:t xml:space="preserve">1）增加或减少合同中任何工作，或追加额外的工作；</w:t>
      </w:r>
      <w:r>
        <w:rPr>
          <w:rFonts w:hint="eastAsia" w:ascii="宋体" w:hAnsi="宋体" w:eastAsia="宋体" w:cs="宋体"/>
          <w:color w:val="ff0000"/>
          <w:sz w:val="24"/>
          <w:szCs w:val="24"/>
          <w:u w:val="single"/>
        </w:rPr>
      </w:r>
      <w:r/>
    </w:p>
    <w:p>
      <w:pPr>
        <w:pStyle w:val="988"/>
        <w:ind w:firstLine="600"/>
        <w:jc w:val="left"/>
        <w:spacing w:before="100" w:after="100" w:line="280" w:lineRule="exact"/>
        <w:rPr>
          <w:rFonts w:hint="eastAsia" w:ascii="宋体" w:hAnsi="宋体" w:eastAsia="宋体" w:cs="宋体"/>
          <w:color w:val="ff0000"/>
          <w:sz w:val="24"/>
          <w:szCs w:val="24"/>
          <w:u w:val="single"/>
        </w:rPr>
      </w:pPr>
      <w:r>
        <w:rPr>
          <w:rFonts w:hint="eastAsia" w:ascii="宋体" w:hAnsi="宋体" w:eastAsia="宋体" w:cs="宋体"/>
          <w:color w:val="ff0000"/>
          <w:sz w:val="24"/>
          <w:szCs w:val="24"/>
          <w:u w:val="single"/>
        </w:rPr>
        <w:t xml:space="preserve">（2）取消合同中任何工作，但转由他人实施的工作除外；</w:t>
      </w:r>
      <w:r>
        <w:rPr>
          <w:rFonts w:hint="eastAsia" w:ascii="宋体" w:hAnsi="宋体" w:eastAsia="宋体" w:cs="宋体"/>
          <w:color w:val="ff0000"/>
          <w:sz w:val="24"/>
          <w:szCs w:val="24"/>
          <w:u w:val="single"/>
        </w:rPr>
      </w:r>
      <w:r/>
    </w:p>
    <w:p>
      <w:pPr>
        <w:pStyle w:val="988"/>
        <w:ind w:firstLine="600"/>
        <w:jc w:val="left"/>
        <w:spacing w:before="100" w:after="100" w:line="280" w:lineRule="exact"/>
        <w:rPr>
          <w:rFonts w:hint="eastAsia" w:ascii="宋体" w:hAnsi="宋体" w:eastAsia="宋体" w:cs="宋体"/>
          <w:color w:val="ff0000"/>
          <w:sz w:val="24"/>
          <w:szCs w:val="24"/>
          <w:u w:val="single"/>
        </w:rPr>
      </w:pPr>
      <w:r>
        <w:rPr>
          <w:rFonts w:hint="eastAsia" w:ascii="宋体" w:hAnsi="宋体" w:eastAsia="宋体" w:cs="宋体"/>
          <w:color w:val="ff0000"/>
          <w:sz w:val="24"/>
          <w:szCs w:val="24"/>
          <w:u w:val="single"/>
        </w:rPr>
        <w:t xml:space="preserve">（3）改变合同中任何工作的质量标准或其他特性；</w:t>
      </w:r>
      <w:r>
        <w:rPr>
          <w:rFonts w:hint="eastAsia" w:ascii="宋体" w:hAnsi="宋体" w:eastAsia="宋体" w:cs="宋体"/>
          <w:color w:val="ff0000"/>
          <w:sz w:val="24"/>
          <w:szCs w:val="24"/>
          <w:u w:val="single"/>
        </w:rPr>
      </w:r>
      <w:r/>
    </w:p>
    <w:p>
      <w:pPr>
        <w:pStyle w:val="988"/>
        <w:ind w:firstLine="600"/>
        <w:jc w:val="left"/>
        <w:spacing w:before="100" w:after="100" w:line="280" w:lineRule="exact"/>
        <w:rPr>
          <w:rFonts w:hint="eastAsia" w:ascii="宋体" w:hAnsi="宋体" w:eastAsia="宋体" w:cs="宋体"/>
          <w:color w:val="ff0000"/>
          <w:sz w:val="24"/>
          <w:szCs w:val="24"/>
          <w:u w:val="single"/>
        </w:rPr>
      </w:pPr>
      <w:r>
        <w:rPr>
          <w:rFonts w:hint="eastAsia" w:ascii="宋体" w:hAnsi="宋体" w:eastAsia="宋体" w:cs="宋体"/>
          <w:color w:val="ff0000"/>
          <w:sz w:val="24"/>
          <w:szCs w:val="24"/>
          <w:u w:val="single"/>
        </w:rPr>
        <w:t xml:space="preserve">（4）改变工程的基线、标高、位置和尺寸；</w:t>
      </w:r>
      <w:r>
        <w:rPr>
          <w:rFonts w:hint="eastAsia" w:ascii="宋体" w:hAnsi="宋体" w:eastAsia="宋体" w:cs="宋体"/>
          <w:color w:val="ff0000"/>
          <w:sz w:val="24"/>
          <w:szCs w:val="24"/>
          <w:u w:val="single"/>
        </w:rPr>
      </w:r>
      <w:r/>
    </w:p>
    <w:p>
      <w:pPr>
        <w:pStyle w:val="988"/>
        <w:ind w:firstLine="600"/>
        <w:jc w:val="left"/>
        <w:spacing w:before="100" w:after="100" w:line="280" w:lineRule="exact"/>
        <w:rPr>
          <w:rFonts w:hint="eastAsia" w:ascii="宋体" w:hAnsi="宋体" w:eastAsia="宋体" w:cs="宋体"/>
          <w:color w:val="ff0000"/>
          <w:sz w:val="24"/>
          <w:szCs w:val="24"/>
          <w:u w:val="single"/>
        </w:rPr>
      </w:pPr>
      <w:r>
        <w:rPr>
          <w:rFonts w:hint="eastAsia" w:ascii="宋体" w:hAnsi="宋体" w:eastAsia="宋体" w:cs="宋体"/>
          <w:color w:val="ff0000"/>
          <w:sz w:val="24"/>
          <w:szCs w:val="24"/>
          <w:u w:val="single"/>
        </w:rPr>
        <w:t xml:space="preserve">（5）改变工程的时间安排或实施顺序；</w:t>
      </w:r>
      <w:r>
        <w:rPr>
          <w:rFonts w:hint="eastAsia" w:ascii="宋体" w:hAnsi="宋体" w:eastAsia="宋体" w:cs="宋体"/>
          <w:color w:val="ff0000"/>
          <w:sz w:val="24"/>
          <w:szCs w:val="24"/>
          <w:u w:val="single"/>
        </w:rPr>
      </w:r>
      <w:r/>
    </w:p>
    <w:p>
      <w:pPr>
        <w:pStyle w:val="988"/>
        <w:ind w:firstLine="600"/>
        <w:jc w:val="left"/>
        <w:spacing w:before="100" w:after="100" w:line="280" w:lineRule="exact"/>
        <w:rPr>
          <w:rFonts w:hint="eastAsia" w:ascii="宋体" w:hAnsi="宋体" w:eastAsia="宋体" w:cs="宋体"/>
          <w:color w:val="ff0000"/>
          <w:sz w:val="24"/>
          <w:szCs w:val="24"/>
          <w:u w:val="single"/>
        </w:rPr>
      </w:pPr>
      <w:r>
        <w:rPr>
          <w:rFonts w:hint="eastAsia" w:ascii="宋体" w:hAnsi="宋体" w:eastAsia="宋体" w:cs="宋体"/>
          <w:color w:val="ff0000"/>
          <w:sz w:val="24"/>
          <w:szCs w:val="24"/>
          <w:u w:val="single"/>
        </w:rPr>
        <w:t xml:space="preserve">（6）设计变更后增加或减少的任何工作 </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变更估价</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10.4.1 变更估价原则</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关于变更估价的约定: </w:t>
      </w:r>
      <w:r>
        <w:rPr>
          <w:rFonts w:hint="eastAsia" w:ascii="宋体" w:hAnsi="宋体" w:eastAsia="宋体" w:cs="宋体"/>
          <w:color w:val="000000"/>
          <w:sz w:val="24"/>
          <w:szCs w:val="24"/>
          <w:u w:val="single"/>
        </w:rPr>
        <w:t xml:space="preserve">（1）报价中已有的子目按投标报价时的综合单价计算；工程量清单项目的项目特征与投标报价中类似的，按投标报价的类似综合单价计算；</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ff0000"/>
          <w:sz w:val="24"/>
          <w:szCs w:val="24"/>
          <w:u w:val="single"/>
          <w:lang w:eastAsia="zh-CN"/>
        </w:rPr>
      </w:pPr>
      <w:r>
        <w:rPr>
          <w:rFonts w:hint="eastAsia" w:ascii="宋体" w:hAnsi="宋体" w:eastAsia="宋体" w:cs="宋体"/>
          <w:color w:val="ff0000"/>
          <w:sz w:val="24"/>
          <w:szCs w:val="24"/>
          <w:u w:val="single"/>
        </w:rPr>
        <w:t xml:space="preserve">（2）报价中没有的子目按本招标文件规定的计价表及有关文件计算，管理费和利润取费按三类取费，材料价格执行发包人和监理及审计认可的市场价格, </w:t>
      </w:r>
      <w:r>
        <w:rPr>
          <w:rFonts w:hint="eastAsia" w:ascii="宋体" w:hAnsi="宋体" w:eastAsia="宋体" w:cs="宋体"/>
          <w:color w:val="ff0000"/>
          <w:sz w:val="24"/>
          <w:szCs w:val="24"/>
          <w:u w:val="single"/>
          <w:lang w:eastAsia="zh-CN"/>
        </w:rPr>
        <w:t xml:space="preserve">按照</w:t>
      </w:r>
      <w:r>
        <w:rPr>
          <w:rFonts w:hint="eastAsia" w:ascii="宋体" w:hAnsi="宋体" w:eastAsia="宋体" w:cs="宋体"/>
          <w:color w:val="ff0000"/>
          <w:sz w:val="24"/>
          <w:szCs w:val="24"/>
          <w:u w:val="single"/>
          <w:lang w:val="en-US" w:eastAsia="zh-CN"/>
        </w:rPr>
        <w:t xml:space="preserve">投标</w:t>
      </w:r>
      <w:r>
        <w:rPr>
          <w:rFonts w:hint="eastAsia" w:ascii="宋体" w:hAnsi="宋体" w:eastAsia="宋体" w:cs="宋体"/>
          <w:color w:val="ff0000"/>
          <w:sz w:val="24"/>
          <w:szCs w:val="24"/>
          <w:u w:val="single"/>
          <w:lang w:eastAsia="zh-CN"/>
        </w:rPr>
        <w:t xml:space="preserve">下浮比例进行</w:t>
      </w:r>
      <w:r>
        <w:rPr>
          <w:rFonts w:hint="eastAsia" w:ascii="宋体" w:hAnsi="宋体" w:eastAsia="宋体" w:cs="宋体"/>
          <w:color w:val="ff0000"/>
          <w:sz w:val="24"/>
          <w:szCs w:val="24"/>
          <w:u w:val="single"/>
        </w:rPr>
        <w:t xml:space="preserve">优惠</w:t>
      </w:r>
      <w:r>
        <w:rPr>
          <w:rFonts w:hint="eastAsia" w:ascii="宋体" w:hAnsi="宋体" w:eastAsia="宋体" w:cs="宋体"/>
          <w:color w:val="ff0000"/>
          <w:sz w:val="24"/>
          <w:szCs w:val="24"/>
          <w:u w:val="single"/>
          <w:lang w:eastAsia="zh-CN"/>
        </w:rPr>
        <w:t xml:space="preserve">。</w:t>
      </w:r>
      <w:r>
        <w:rPr>
          <w:rFonts w:hint="eastAsia" w:ascii="宋体" w:hAnsi="宋体" w:eastAsia="宋体" w:cs="宋体"/>
          <w:color w:val="ff0000"/>
          <w:sz w:val="24"/>
          <w:szCs w:val="24"/>
          <w:u w:val="single"/>
          <w:lang w:eastAsia="zh-CN"/>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（3）暂定价材料在结算时仅计算暂定价与材料合同价的差价，承包人实际发生的其它费用均已包含于原综合单价内，不作任何调整；</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（4）在风险因素中，国家法律、法规、规章和政策变化，省级建设行政主管部门发布的建设工程人工工资指导价调整，措施费中的不可竞争费和单价措施费中的有工程计量的项目应按文件调整；</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（5）零时用工单价按省市文件规定执行。</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（6）工程实施过程中，组成某一综合单价的子目内容或项目特征发生改变时，则综合单价按跟踪审计审定的综合单价执行。</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Start w:id="874" w:name="_Toc297048383"/>
      <w:r/>
      <w:bookmarkStart w:id="875" w:name="_Toc297216203"/>
      <w:r/>
      <w:bookmarkStart w:id="876" w:name="_Toc297120497"/>
      <w:r/>
      <w:bookmarkStart w:id="877" w:name="_Toc296891237"/>
      <w:r/>
      <w:bookmarkStart w:id="878" w:name="_Toc292559907"/>
      <w:r/>
      <w:bookmarkStart w:id="879" w:name="_Toc300934993"/>
      <w:r/>
      <w:bookmarkStart w:id="880" w:name="_Toc303539150"/>
      <w:r/>
      <w:bookmarkStart w:id="881" w:name="_Toc304295570"/>
      <w:r/>
      <w:bookmarkStart w:id="882" w:name="_Toc312678029"/>
      <w:r/>
      <w:bookmarkStart w:id="883" w:name="_Toc312677503"/>
      <w:r/>
      <w:bookmarkStart w:id="884" w:name="_Toc296346698"/>
      <w:r/>
      <w:bookmarkStart w:id="885" w:name="_Toc296944536"/>
      <w:r/>
      <w:bookmarkStart w:id="886" w:name="_Toc296347196"/>
      <w:r/>
      <w:bookmarkStart w:id="887" w:name="_Toc296891025"/>
      <w:r/>
      <w:bookmarkStart w:id="888" w:name="_Toc292559402"/>
      <w:r/>
      <w:bookmarkStart w:id="889" w:name="_Toc296503197"/>
      <w:r/>
      <w:bookmarkStart w:id="890" w:name="_Toc297123544"/>
      <w:r>
        <w:rPr>
          <w:rFonts w:hint="eastAsia" w:ascii="宋体" w:hAnsi="宋体" w:eastAsia="宋体" w:cs="宋体"/>
          <w:color w:val="000000"/>
          <w:sz w:val="24"/>
          <w:szCs w:val="24"/>
        </w:rPr>
        <w:t xml:space="preserve">0.5承</w:t>
      </w:r>
      <w:bookmarkEnd w:id="874"/>
      <w:r/>
      <w:bookmarkEnd w:id="875"/>
      <w:r/>
      <w:bookmarkEnd w:id="876"/>
      <w:r/>
      <w:bookmarkEnd w:id="877"/>
      <w:r/>
      <w:bookmarkEnd w:id="878"/>
      <w:r/>
      <w:bookmarkEnd w:id="879"/>
      <w:r/>
      <w:bookmarkEnd w:id="880"/>
      <w:r/>
      <w:bookmarkEnd w:id="884"/>
      <w:r/>
      <w:bookmarkEnd w:id="885"/>
      <w:r/>
      <w:bookmarkEnd w:id="886"/>
      <w:r/>
      <w:bookmarkEnd w:id="887"/>
      <w:r/>
      <w:bookmarkEnd w:id="888"/>
      <w:r/>
      <w:bookmarkEnd w:id="889"/>
      <w:r/>
      <w:bookmarkEnd w:id="890"/>
      <w:r/>
      <w:bookmarkStart w:id="891" w:name="_Toc296891243"/>
      <w:r/>
      <w:bookmarkStart w:id="892" w:name="_Toc297120503"/>
      <w:r/>
      <w:bookmarkStart w:id="893" w:name="_Toc296346704"/>
      <w:r/>
      <w:bookmarkStart w:id="894" w:name="_Toc297048389"/>
      <w:r/>
      <w:bookmarkStart w:id="895" w:name="_Toc296503203"/>
      <w:r/>
      <w:bookmarkStart w:id="896" w:name="_Toc292559408"/>
      <w:r/>
      <w:bookmarkStart w:id="897" w:name="_Toc296944542"/>
      <w:r/>
      <w:bookmarkStart w:id="898" w:name="_Toc297123545"/>
      <w:r/>
      <w:bookmarkStart w:id="899" w:name="_Toc296347202"/>
      <w:r/>
      <w:bookmarkStart w:id="900" w:name="_Toc296891031"/>
      <w:r/>
      <w:bookmarkStart w:id="901" w:name="_Toc303539151"/>
      <w:r/>
      <w:bookmarkStart w:id="902" w:name="_Toc297216204"/>
      <w:r/>
      <w:bookmarkStart w:id="903" w:name="_Toc300934994"/>
      <w:r/>
      <w:bookmarkStart w:id="904" w:name="_Toc292559913"/>
      <w:r>
        <w:rPr>
          <w:rFonts w:hint="eastAsia" w:ascii="宋体" w:hAnsi="宋体" w:eastAsia="宋体" w:cs="宋体"/>
          <w:color w:val="000000"/>
          <w:sz w:val="24"/>
          <w:szCs w:val="24"/>
        </w:rPr>
        <w:t xml:space="preserve">包人的合理化建议</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bookmarkEnd w:id="881"/>
      <w:r/>
      <w:bookmarkEnd w:id="882"/>
      <w:r/>
      <w:bookmarkEnd w:id="883"/>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hint="eastAsia" w:ascii="宋体" w:hAnsi="宋体" w:eastAsia="宋体" w:cs="宋体"/>
          <w:sz w:val="24"/>
          <w:szCs w:val="24"/>
        </w:rPr>
        <w:t xml:space="preserve">监理人审查承包人合理化建议的期限：</w:t>
      </w:r>
      <w:r>
        <w:rPr>
          <w:rFonts w:hint="eastAsia" w:ascii="宋体" w:hAnsi="宋体" w:eastAsia="宋体" w:cs="宋体"/>
          <w:color w:val="0000ff"/>
          <w:sz w:val="24"/>
          <w:szCs w:val="24"/>
          <w:u w:val="single"/>
        </w:rPr>
        <w:t xml:space="preserve">收到承包人书面合理化建议后 7 天内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发包人审批承包人合理化建议的期限：</w:t>
      </w:r>
      <w:r>
        <w:rPr>
          <w:rFonts w:hint="eastAsia" w:ascii="宋体" w:hAnsi="宋体" w:eastAsia="宋体" w:cs="宋体"/>
          <w:color w:val="0000ff"/>
          <w:sz w:val="24"/>
          <w:szCs w:val="24"/>
          <w:u w:val="single"/>
        </w:rPr>
        <w:t xml:space="preserve">收到承包人书面合理化建议后，且收到监理人书面意见后 7天内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u w:val="single"/>
        </w:rPr>
      </w:pPr>
      <w:r>
        <w:rPr>
          <w:rFonts w:hint="eastAsia" w:ascii="宋体" w:hAnsi="宋体" w:eastAsia="宋体" w:cs="宋体"/>
          <w:sz w:val="24"/>
          <w:szCs w:val="24"/>
        </w:rPr>
        <w:t xml:space="preserve">承</w:t>
      </w:r>
      <w:bookmarkStart w:id="905" w:name="_Toc297216205"/>
      <w:r/>
      <w:bookmarkStart w:id="906" w:name="_Toc300934995"/>
      <w:r/>
      <w:bookmarkStart w:id="907" w:name="_Toc296891244"/>
      <w:r/>
      <w:bookmarkStart w:id="908" w:name="_Toc297120504"/>
      <w:r/>
      <w:bookmarkStart w:id="909" w:name="_Toc303539152"/>
      <w:r/>
      <w:bookmarkStart w:id="910" w:name="_Toc304295571"/>
      <w:r/>
      <w:bookmarkStart w:id="911" w:name="_Toc296891032"/>
      <w:r/>
      <w:bookmarkStart w:id="912" w:name="_Toc296944543"/>
      <w:r/>
      <w:bookmarkStart w:id="913" w:name="_Toc297123546"/>
      <w:r/>
      <w:bookmarkStart w:id="914" w:name="_Toc312677504"/>
      <w:r/>
      <w:bookmarkStart w:id="915" w:name="_Toc312678030"/>
      <w:r/>
      <w:bookmarkStart w:id="916" w:name="_Toc297048390"/>
      <w:r/>
      <w:bookmarkStart w:id="917" w:name="_Toc292559914"/>
      <w:r/>
      <w:bookmarkStart w:id="918" w:name="_Toc296347203"/>
      <w:r/>
      <w:bookmarkStart w:id="919" w:name="_Toc296503204"/>
      <w:r/>
      <w:bookmarkStart w:id="920" w:name="_Toc292559409"/>
      <w:r/>
      <w:bookmarkStart w:id="921" w:name="_Toc296346705"/>
      <w:r/>
      <w:bookmarkStart w:id="922" w:name="_Toc318581175"/>
      <w:r>
        <w:rPr>
          <w:rFonts w:hint="eastAsia" w:ascii="宋体" w:hAnsi="宋体" w:eastAsia="宋体" w:cs="宋体"/>
          <w:sz w:val="24"/>
          <w:szCs w:val="24"/>
        </w:rPr>
        <w:t xml:space="preserve">包人提出的合理化建议降低了合同价格或者提高了工程经济效益的奖励的方法和金额为：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协商确定。</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jc w:val="left"/>
        <w:spacing w:before="100" w:after="100" w:line="28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rPr>
          <w:rFonts w:hint="eastAsia" w:ascii="宋体" w:hAnsi="宋体" w:eastAsia="宋体" w:cs="宋体"/>
          <w:color w:val="000000"/>
          <w:sz w:val="24"/>
          <w:szCs w:val="24"/>
        </w:rPr>
        <w:t xml:space="preserve">1</w:t>
      </w:r>
      <w:bookmarkStart w:id="923" w:name="_Toc296347198"/>
      <w:r/>
      <w:bookmarkStart w:id="924" w:name="_Toc304295574"/>
      <w:r/>
      <w:bookmarkStart w:id="925" w:name="_Toc292559909"/>
      <w:r/>
      <w:bookmarkStart w:id="926" w:name="_Toc296346700"/>
      <w:r/>
      <w:bookmarkStart w:id="927" w:name="_Toc303539154"/>
      <w:r/>
      <w:bookmarkStart w:id="928" w:name="_Toc312677507"/>
      <w:r/>
      <w:bookmarkStart w:id="929" w:name="_Toc300934997"/>
      <w:r/>
      <w:bookmarkStart w:id="930" w:name="_Toc297048385"/>
      <w:r/>
      <w:bookmarkStart w:id="931" w:name="_Toc292559404"/>
      <w:r/>
      <w:bookmarkStart w:id="932" w:name="_Toc297216207"/>
      <w:r/>
      <w:bookmarkStart w:id="933" w:name="_Toc312678033"/>
      <w:r/>
      <w:bookmarkStart w:id="934" w:name="_Toc296891239"/>
      <w:r/>
      <w:bookmarkStart w:id="935" w:name="_Toc297120499"/>
      <w:r/>
      <w:bookmarkStart w:id="936" w:name="_Toc297123548"/>
      <w:r/>
      <w:bookmarkStart w:id="937" w:name="_Toc296944538"/>
      <w:r/>
      <w:bookmarkStart w:id="938" w:name="_Toc296891027"/>
      <w:r/>
      <w:bookmarkStart w:id="939" w:name="_Toc296503199"/>
      <w:r>
        <w:rPr>
          <w:rFonts w:hint="eastAsia" w:ascii="宋体" w:hAnsi="宋体" w:eastAsia="宋体" w:cs="宋体"/>
          <w:color w:val="000000"/>
          <w:sz w:val="24"/>
          <w:szCs w:val="24"/>
        </w:rPr>
        <w:t xml:space="preserve">0.7 暂估价</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rPr>
          <w:rFonts w:hint="eastAsia" w:ascii="宋体" w:hAnsi="宋体" w:eastAsia="宋体" w:cs="宋体"/>
          <w:sz w:val="24"/>
          <w:szCs w:val="24"/>
        </w:rPr>
        <w:t xml:space="preserve">暂</w:t>
      </w:r>
      <w:bookmarkStart w:id="940" w:name="_Toc312678034"/>
      <w:r/>
      <w:bookmarkStart w:id="941" w:name="_Toc318581176"/>
      <w:r/>
      <w:bookmarkStart w:id="942" w:name="_Toc312677508"/>
      <w:r>
        <w:rPr>
          <w:rFonts w:hint="eastAsia" w:ascii="宋体" w:hAnsi="宋体" w:eastAsia="宋体" w:cs="宋体"/>
          <w:sz w:val="24"/>
          <w:szCs w:val="24"/>
        </w:rPr>
        <w:t xml:space="preserve">估价材料和工程设备的明细详见附件11：《</w:t>
      </w:r>
      <w:r>
        <w:rPr>
          <w:rFonts w:hint="eastAsia" w:ascii="宋体" w:hAnsi="宋体" w:eastAsia="宋体" w:cs="宋体"/>
          <w:color w:val="000000"/>
          <w:sz w:val="24"/>
          <w:szCs w:val="24"/>
        </w:rPr>
        <w:t xml:space="preserve">暂估价一览表》</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bookmarkEnd w:id="940"/>
      <w:r/>
      <w:bookmarkEnd w:id="941"/>
      <w:r/>
      <w:bookmarkEnd w:id="942"/>
      <w:r>
        <w:rPr>
          <w:rFonts w:hint="eastAsia" w:ascii="宋体" w:hAnsi="宋体" w:eastAsia="宋体" w:cs="宋体"/>
          <w:sz w:val="24"/>
          <w:szCs w:val="24"/>
        </w:rPr>
        <w:t xml:space="preserve">1</w:t>
      </w:r>
      <w:bookmarkStart w:id="943" w:name="_Toc312677509"/>
      <w:r/>
      <w:bookmarkStart w:id="944" w:name="_Toc318581177"/>
      <w:r/>
      <w:bookmarkStart w:id="945" w:name="_Toc312678035"/>
      <w:r>
        <w:rPr>
          <w:rFonts w:hint="eastAsia" w:ascii="宋体" w:hAnsi="宋体" w:eastAsia="宋体" w:cs="宋体"/>
          <w:sz w:val="24"/>
          <w:szCs w:val="24"/>
        </w:rPr>
        <w:t xml:space="preserve">0.7.1 依法必须招标的暂估价项目</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bookmarkEnd w:id="943"/>
      <w:r/>
      <w:bookmarkEnd w:id="944"/>
      <w:r/>
      <w:bookmarkEnd w:id="945"/>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color w:val="0000ff"/>
          <w:sz w:val="24"/>
          <w:szCs w:val="24"/>
          <w:u w:val="single"/>
        </w:rPr>
        <w:t xml:space="preserve">2  </w:t>
      </w:r>
      <w:r>
        <w:rPr>
          <w:rFonts w:hint="eastAsia" w:ascii="宋体" w:hAnsi="宋体" w:eastAsia="宋体" w:cs="宋体"/>
          <w:sz w:val="24"/>
          <w:szCs w:val="24"/>
        </w:rPr>
        <w:t xml:space="preserve">种方式确定。</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10.7.2 不属于依法必须招标的暂估价项目</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eastAsia="宋体" w:cs="宋体"/>
          <w:color w:val="0000ff"/>
          <w:sz w:val="24"/>
          <w:szCs w:val="24"/>
          <w:u w:val="single"/>
        </w:rPr>
        <w:t xml:space="preserve">1  </w:t>
      </w:r>
      <w:r>
        <w:rPr>
          <w:rFonts w:hint="eastAsia" w:ascii="宋体" w:hAnsi="宋体" w:eastAsia="宋体" w:cs="宋体"/>
          <w:sz w:val="24"/>
          <w:szCs w:val="24"/>
        </w:rPr>
        <w:t xml:space="preserve"> 种方式确定。</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w:t>
      </w:r>
      <w:r>
        <w:rPr>
          <w:rFonts w:hint="eastAsia" w:ascii="宋体" w:hAnsi="宋体" w:eastAsia="宋体" w:cs="宋体"/>
          <w:color w:val="000000"/>
          <w:sz w:val="24"/>
          <w:szCs w:val="24"/>
        </w:rPr>
        <w:t xml:space="preserve">承包人直接实施的暂估价项目</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ff0000"/>
          <w:sz w:val="24"/>
          <w:szCs w:val="24"/>
        </w:rPr>
      </w:pPr>
      <w:r>
        <w:rPr>
          <w:rFonts w:hint="eastAsia" w:ascii="宋体" w:hAnsi="宋体" w:eastAsia="宋体" w:cs="宋体"/>
          <w:sz w:val="24"/>
          <w:szCs w:val="24"/>
        </w:rPr>
        <w:t xml:space="preserve">承包人直接实施的暂估价项目的约定：</w:t>
      </w:r>
      <w:r>
        <w:rPr>
          <w:rFonts w:hint="eastAsia" w:ascii="宋体" w:hAnsi="宋体" w:eastAsia="宋体" w:cs="宋体"/>
          <w:color w:val="ff0000"/>
          <w:sz w:val="24"/>
          <w:szCs w:val="24"/>
          <w:u w:val="single"/>
        </w:rPr>
        <w:t xml:space="preserve">承包人在实际施工前一个月内向发包人上报暂估价项目的具体采购、施工内容、工程量或材料数量、价格、三个以上品牌、样品等，发包人根据相关规定核定品牌、价格等进行核价</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 暂列金额</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color w:val="0000ff"/>
          <w:sz w:val="24"/>
          <w:szCs w:val="24"/>
          <w:u w:val="single"/>
        </w:rPr>
        <w:t xml:space="preserve">按发包人要求执行    </w:t>
      </w:r>
      <w:r>
        <w:rPr>
          <w:rFonts w:hint="eastAsia" w:ascii="宋体" w:hAnsi="宋体" w:eastAsia="宋体" w:cs="宋体"/>
          <w:color w:val="000000"/>
          <w:sz w:val="24"/>
          <w:szCs w:val="24"/>
        </w:rPr>
        <w:t xml:space="preserve">。</w:t>
      </w:r>
      <w:r>
        <w:rPr>
          <w:rFonts w:hint="eastAsia" w:ascii="宋体" w:hAnsi="宋体" w:eastAsia="宋体" w:cs="宋体"/>
          <w:sz w:val="24"/>
          <w:szCs w:val="24"/>
          <w:u w:val="single"/>
        </w:rPr>
      </w:r>
      <w:r/>
    </w:p>
    <w:p>
      <w:pPr>
        <w:pStyle w:val="992"/>
        <w:spacing w:before="100" w:after="100" w:line="280" w:lineRule="exact"/>
        <w:rPr>
          <w:rFonts w:hint="eastAsia" w:ascii="宋体" w:hAnsi="宋体" w:eastAsia="宋体" w:cs="宋体"/>
          <w:b w:val="0"/>
          <w:color w:val="000000"/>
          <w:sz w:val="24"/>
          <w:szCs w:val="24"/>
        </w:rPr>
      </w:pPr>
      <w:r/>
      <w:bookmarkStart w:id="946" w:name="_Toc351203643"/>
      <w:r>
        <w:rPr>
          <w:rFonts w:hint="eastAsia" w:ascii="宋体" w:hAnsi="宋体" w:eastAsia="宋体" w:cs="宋体"/>
          <w:b w:val="0"/>
          <w:color w:val="000000"/>
          <w:sz w:val="24"/>
          <w:szCs w:val="24"/>
        </w:rPr>
        <w:t xml:space="preserve">11. 价格调整</w:t>
      </w:r>
      <w:bookmarkEnd w:id="946"/>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Start w:id="947" w:name="_Toc297216209"/>
      <w:r/>
      <w:bookmarkStart w:id="948" w:name="_Toc304295577"/>
      <w:r/>
      <w:bookmarkStart w:id="949" w:name="_Toc296944540"/>
      <w:r/>
      <w:bookmarkStart w:id="950" w:name="_Toc297123550"/>
      <w:r/>
      <w:bookmarkStart w:id="951" w:name="_Toc303539157"/>
      <w:r/>
      <w:bookmarkStart w:id="952" w:name="_Toc296891029"/>
      <w:r/>
      <w:bookmarkStart w:id="953" w:name="_Toc300935000"/>
      <w:r/>
      <w:bookmarkStart w:id="954" w:name="_Toc292559406"/>
      <w:r/>
      <w:bookmarkStart w:id="955" w:name="_Toc296347200"/>
      <w:r/>
      <w:bookmarkStart w:id="956" w:name="_Toc296503201"/>
      <w:r/>
      <w:bookmarkStart w:id="957" w:name="_Toc297120501"/>
      <w:r/>
      <w:bookmarkStart w:id="958" w:name="_Toc292559911"/>
      <w:r/>
      <w:bookmarkStart w:id="959" w:name="_Toc296891241"/>
      <w:r/>
      <w:bookmarkStart w:id="960" w:name="_Toc297048387"/>
      <w:r/>
      <w:bookmarkStart w:id="961" w:name="_Toc296346702"/>
      <w:r/>
      <w:bookmarkStart w:id="962" w:name="_Toc312678039"/>
      <w:r>
        <w:rPr>
          <w:rFonts w:hint="eastAsia" w:ascii="宋体" w:hAnsi="宋体" w:eastAsia="宋体" w:cs="宋体"/>
          <w:color w:val="000000"/>
          <w:sz w:val="24"/>
          <w:szCs w:val="24"/>
        </w:rPr>
        <w:t xml:space="preserve">11.1 市场价格波动引起的调整</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bookmarkEnd w:id="962"/>
      <w:r>
        <w:rPr>
          <w:rFonts w:hint="eastAsia" w:ascii="宋体" w:hAnsi="宋体" w:eastAsia="宋体" w:cs="宋体"/>
          <w:color w:val="000000"/>
          <w:sz w:val="24"/>
          <w:szCs w:val="24"/>
        </w:rPr>
        <w:t xml:space="preserve">市场价格波动是否调整合同价格的约定：</w:t>
      </w:r>
      <w:r>
        <w:rPr>
          <w:rFonts w:hint="eastAsia" w:ascii="宋体" w:hAnsi="宋体" w:eastAsia="宋体" w:cs="宋体"/>
          <w:color w:val="0000ff"/>
          <w:sz w:val="24"/>
          <w:szCs w:val="24"/>
          <w:u w:val="single"/>
        </w:rPr>
        <w:t xml:space="preserve">在风险因素中，国家法律、法规、规章和政策变化，省级建设行政主管部门发布的建设工程人工工资指导价调整，措施费中的不可竞争费和单价措施费中的有工程计量的项目应按文件调整</w:t>
      </w: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因市场价格波动调整合同价格，采用以下</w:t>
      </w:r>
      <w:r>
        <w:rPr>
          <w:rFonts w:hint="eastAsia" w:ascii="宋体" w:hAnsi="宋体" w:eastAsia="宋体" w:cs="宋体"/>
          <w:sz w:val="24"/>
          <w:szCs w:val="24"/>
        </w:rPr>
        <w:t xml:space="preserve">第</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种方式对合同价格进行调整：</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第1种方式：采用价格指数进行价格调整。</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关于各可调因子、定值和变值权重，以及基本价格指数及其来源的约定：</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lang w:val="en-US" w:eastAsia="zh-CN"/>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第2种方式：采用造价信息进行价格调整。</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（2）关于基准价格的约定：</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%时，或材料单价跌幅以已标价工程量清单或预算书中载明材料单价为基础超过</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%时，其超过部分据实调整。</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%时，材料单价涨幅以已标价工程量清单或预算书中载明材料单价为基础超过</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%时，其超过部分据实调整。</w:t>
      </w:r>
      <w:r>
        <w:rPr>
          <w:rFonts w:hint="eastAsia" w:ascii="宋体" w:hAnsi="宋体" w:eastAsia="宋体" w:cs="宋体"/>
          <w:color w:val="000000"/>
          <w:sz w:val="24"/>
          <w:szCs w:val="24"/>
        </w:rPr>
      </w:r>
      <w:r/>
    </w:p>
    <w:p>
      <w:pPr>
        <w:pStyle w:val="988"/>
        <w:ind w:firstLine="645"/>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%时，其超过部分据实调整。</w:t>
      </w:r>
      <w:r>
        <w:rPr>
          <w:rFonts w:hint="eastAsia" w:ascii="宋体" w:hAnsi="宋体" w:eastAsia="宋体" w:cs="宋体"/>
          <w:color w:val="000000"/>
          <w:sz w:val="24"/>
          <w:szCs w:val="24"/>
        </w:rPr>
      </w:r>
      <w:r/>
    </w:p>
    <w:p>
      <w:pPr>
        <w:pStyle w:val="988"/>
        <w:ind w:firstLine="645"/>
        <w:jc w:val="left"/>
        <w:spacing w:before="100" w:after="100" w:line="280" w:lineRule="exact"/>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第3种方式：其他价格调整方式：</w:t>
      </w:r>
      <w:r>
        <w:rPr>
          <w:rFonts w:hint="eastAsia" w:ascii="宋体" w:hAnsi="宋体" w:eastAsia="宋体" w:cs="宋体"/>
          <w:color w:val="000000"/>
          <w:sz w:val="24"/>
          <w:szCs w:val="24"/>
          <w:u w:val="single"/>
          <w:lang w:val="en-US" w:eastAsia="zh-CN"/>
        </w:rPr>
        <w:t xml:space="preserve">/。</w:t>
      </w:r>
      <w:r>
        <w:rPr>
          <w:rFonts w:ascii="宋体" w:hAnsi="宋体" w:eastAsia="宋体" w:cs="宋体"/>
          <w:color w:val="000000"/>
          <w:sz w:val="24"/>
          <w:szCs w:val="24"/>
          <w:u w:val="single"/>
          <w:lang w:val="en-US" w:eastAsia="zh-CN"/>
        </w:rPr>
      </w:r>
      <w:r/>
    </w:p>
    <w:p>
      <w:pPr>
        <w:pStyle w:val="992"/>
        <w:spacing w:before="100" w:after="100" w:line="280" w:lineRule="exact"/>
        <w:rPr>
          <w:rFonts w:hint="eastAsia" w:ascii="宋体" w:hAnsi="宋体" w:eastAsia="宋体" w:cs="宋体"/>
          <w:b w:val="0"/>
          <w:color w:val="000000"/>
          <w:sz w:val="24"/>
          <w:szCs w:val="24"/>
        </w:rPr>
      </w:pPr>
      <w:r/>
      <w:bookmarkEnd w:id="850"/>
      <w:r/>
      <w:bookmarkEnd w:id="851"/>
      <w:r/>
      <w:bookmarkEnd w:id="852"/>
      <w:r/>
      <w:bookmarkEnd w:id="853"/>
      <w:r/>
      <w:bookmarkEnd w:id="854"/>
      <w:r/>
      <w:bookmarkEnd w:id="855"/>
      <w:r/>
      <w:bookmarkStart w:id="963" w:name="_Toc292559410"/>
      <w:r/>
      <w:bookmarkStart w:id="964" w:name="_Toc297048391"/>
      <w:r/>
      <w:bookmarkStart w:id="965" w:name="_Toc296503205"/>
      <w:r/>
      <w:bookmarkStart w:id="966" w:name="_Toc296891033"/>
      <w:r/>
      <w:bookmarkStart w:id="967" w:name="_Toc297120505"/>
      <w:r/>
      <w:bookmarkStart w:id="968" w:name="_Toc296891245"/>
      <w:r/>
      <w:bookmarkStart w:id="969" w:name="_Toc296346706"/>
      <w:r/>
      <w:bookmarkStart w:id="970" w:name="_Toc296347204"/>
      <w:r/>
      <w:bookmarkStart w:id="971" w:name="_Toc296944544"/>
      <w:r/>
      <w:bookmarkStart w:id="972" w:name="_Toc351203644"/>
      <w:r/>
      <w:bookmarkStart w:id="973" w:name="_Toc312678040"/>
      <w:r/>
      <w:bookmarkStart w:id="974" w:name="_Toc304295579"/>
      <w:r/>
      <w:bookmarkStart w:id="975" w:name="_Toc297216211"/>
      <w:r/>
      <w:bookmarkStart w:id="976" w:name="_Toc297123552"/>
      <w:r/>
      <w:bookmarkStart w:id="977" w:name="_Toc300935002"/>
      <w:r/>
      <w:bookmarkStart w:id="978" w:name="_Toc303539159"/>
      <w:r/>
      <w:bookmarkStart w:id="979" w:name="_Toc292559915"/>
      <w:r>
        <w:rPr>
          <w:rFonts w:hint="eastAsia" w:ascii="宋体" w:hAnsi="宋体" w:eastAsia="宋体" w:cs="宋体"/>
          <w:b w:val="0"/>
          <w:color w:val="000000"/>
          <w:sz w:val="24"/>
          <w:szCs w:val="24"/>
        </w:rPr>
        <w:t xml:space="preserve">12. </w:t>
      </w:r>
      <w:bookmarkEnd w:id="963"/>
      <w:r/>
      <w:bookmarkEnd w:id="964"/>
      <w:r/>
      <w:bookmarkEnd w:id="965"/>
      <w:r/>
      <w:bookmarkEnd w:id="966"/>
      <w:r/>
      <w:bookmarkEnd w:id="967"/>
      <w:r/>
      <w:bookmarkEnd w:id="968"/>
      <w:r/>
      <w:bookmarkEnd w:id="969"/>
      <w:r/>
      <w:bookmarkEnd w:id="970"/>
      <w:r/>
      <w:bookmarkEnd w:id="971"/>
      <w:r/>
      <w:bookmarkEnd w:id="979"/>
      <w:r>
        <w:rPr>
          <w:rFonts w:hint="eastAsia" w:ascii="宋体" w:hAnsi="宋体" w:eastAsia="宋体" w:cs="宋体"/>
          <w:b w:val="0"/>
          <w:color w:val="000000"/>
          <w:sz w:val="24"/>
          <w:szCs w:val="24"/>
        </w:rPr>
        <w:t xml:space="preserve">合同价格、计量与支付</w:t>
      </w:r>
      <w:bookmarkEnd w:id="972"/>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973"/>
      <w:r/>
      <w:bookmarkEnd w:id="974"/>
      <w:r/>
      <w:bookmarkEnd w:id="975"/>
      <w:r/>
      <w:bookmarkEnd w:id="976"/>
      <w:r/>
      <w:bookmarkEnd w:id="977"/>
      <w:r/>
      <w:bookmarkEnd w:id="978"/>
      <w:r/>
      <w:bookmarkStart w:id="980" w:name="_Toc267251461"/>
      <w:r/>
      <w:bookmarkStart w:id="981" w:name="_Toc292559411"/>
      <w:r/>
      <w:bookmarkStart w:id="982" w:name="_Toc296503206"/>
      <w:r/>
      <w:bookmarkStart w:id="983" w:name="_Toc297120506"/>
      <w:r/>
      <w:bookmarkStart w:id="984" w:name="_Toc296347205"/>
      <w:r/>
      <w:bookmarkStart w:id="985" w:name="_Toc296944545"/>
      <w:r/>
      <w:bookmarkStart w:id="986" w:name="_Toc297048392"/>
      <w:r/>
      <w:bookmarkStart w:id="987" w:name="_Toc296891034"/>
      <w:r/>
      <w:bookmarkStart w:id="988" w:name="_Toc296891246"/>
      <w:r/>
      <w:bookmarkStart w:id="989" w:name="_Toc296346707"/>
      <w:r/>
      <w:bookmarkStart w:id="990" w:name="_Toc297216212"/>
      <w:r/>
      <w:bookmarkStart w:id="991" w:name="_Toc297123553"/>
      <w:r/>
      <w:bookmarkStart w:id="992" w:name="_Toc304295580"/>
      <w:r/>
      <w:bookmarkStart w:id="993" w:name="_Toc312678041"/>
      <w:r/>
      <w:bookmarkStart w:id="994" w:name="_Toc300935003"/>
      <w:r/>
      <w:bookmarkStart w:id="995" w:name="_Toc303539160"/>
      <w:r/>
      <w:bookmarkStart w:id="996" w:name="_Toc292559916"/>
      <w:r>
        <w:rPr>
          <w:rFonts w:hint="eastAsia" w:ascii="宋体" w:hAnsi="宋体" w:eastAsia="宋体" w:cs="宋体"/>
          <w:color w:val="000000"/>
          <w:sz w:val="24"/>
          <w:szCs w:val="24"/>
        </w:rPr>
        <w:t xml:space="preserve">12.1 合</w:t>
      </w:r>
      <w:bookmarkEnd w:id="980"/>
      <w:r/>
      <w:bookmarkEnd w:id="981"/>
      <w:r/>
      <w:bookmarkEnd w:id="996"/>
      <w:r>
        <w:rPr>
          <w:rFonts w:hint="eastAsia" w:ascii="宋体" w:hAnsi="宋体" w:eastAsia="宋体" w:cs="宋体"/>
          <w:color w:val="000000"/>
          <w:sz w:val="24"/>
          <w:szCs w:val="24"/>
        </w:rPr>
        <w:t xml:space="preserve">同价</w:t>
      </w:r>
      <w:bookmarkEnd w:id="982"/>
      <w:r/>
      <w:bookmarkEnd w:id="983"/>
      <w:r/>
      <w:bookmarkEnd w:id="984"/>
      <w:r/>
      <w:bookmarkEnd w:id="985"/>
      <w:r/>
      <w:bookmarkEnd w:id="986"/>
      <w:r/>
      <w:bookmarkEnd w:id="987"/>
      <w:r/>
      <w:bookmarkEnd w:id="988"/>
      <w:r/>
      <w:bookmarkEnd w:id="989"/>
      <w:r>
        <w:rPr>
          <w:rFonts w:hint="eastAsia" w:ascii="宋体" w:hAnsi="宋体" w:eastAsia="宋体" w:cs="宋体"/>
          <w:color w:val="000000"/>
          <w:sz w:val="24"/>
          <w:szCs w:val="24"/>
        </w:rPr>
        <w:t xml:space="preserve">格形式</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bookmarkEnd w:id="990"/>
      <w:r/>
      <w:bookmarkEnd w:id="991"/>
      <w:r/>
      <w:bookmarkEnd w:id="992"/>
      <w:r/>
      <w:bookmarkEnd w:id="993"/>
      <w:r/>
      <w:bookmarkEnd w:id="994"/>
      <w:r/>
      <w:bookmarkEnd w:id="995"/>
      <w:r>
        <w:rPr>
          <w:rFonts w:hint="eastAsia" w:ascii="宋体" w:hAnsi="宋体" w:eastAsia="宋体" w:cs="宋体"/>
          <w:color w:val="000000"/>
          <w:sz w:val="24"/>
          <w:szCs w:val="24"/>
        </w:rPr>
        <w:t xml:space="preserve">1、单价合同。</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00"/>
          <w:sz w:val="24"/>
          <w:szCs w:val="24"/>
        </w:rPr>
        <w:t xml:space="preserve">综合单价包含的风险范围：</w:t>
      </w:r>
      <w:r>
        <w:rPr>
          <w:rFonts w:hint="eastAsia" w:ascii="宋体" w:hAnsi="宋体" w:eastAsia="宋体" w:cs="宋体"/>
          <w:color w:val="0000ff"/>
          <w:sz w:val="24"/>
          <w:szCs w:val="24"/>
          <w:u w:val="single"/>
        </w:rPr>
        <w:t xml:space="preserve">1</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rPr>
        <w:t xml:space="preserve">、施工期间承包人提供的材料、机械、设备风险</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2</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rPr>
        <w:t xml:space="preserve">、招标文件（含工程量清单）、合同条款中约定的风险</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3</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rPr>
        <w:t xml:space="preserve">、投标人自行踏勘现场及对招标文件（含工程量清单）的风险</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rPr>
        <w:t xml:space="preserve"> </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ff"/>
          <w:sz w:val="24"/>
          <w:szCs w:val="24"/>
          <w:u w:val="single"/>
        </w:rPr>
        <w:t xml:space="preserve">4</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rPr>
        <w:t xml:space="preserve">、对整个项目的进度、质量、安全进行管理及合同约定的承担违约责任的风险</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ff"/>
          <w:sz w:val="24"/>
          <w:szCs w:val="24"/>
          <w:u w:val="single"/>
        </w:rPr>
        <w:t xml:space="preserve">5</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rPr>
        <w:t xml:space="preserve">、投标报价中错、漏报项目的风险（不包括发包人根据招标文件约定调整的不平衡报价部分）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ff0000"/>
          <w:sz w:val="24"/>
          <w:szCs w:val="24"/>
        </w:rPr>
        <w:t xml:space="preserve">风险费用的计算方法：</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ff"/>
          <w:sz w:val="24"/>
          <w:szCs w:val="24"/>
          <w:u w:val="single"/>
        </w:rPr>
        <w:t xml:space="preserve">工程结算按以下方式调整</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eastAsia="zh-CN"/>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１、变更计价内容：</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（1）发包方、监理方、审计方认可的设计变更；</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（2）发包方、监理方、审计方均认可的签证；</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变更及签证完成的工程量由发包人、监理及审计确认。</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２、变更计价办法：</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（1）报价中已有的子目按投标报价时的综合单价计算；工程量清单项目的项目特征与投标报价中类似的，按投标报价的类似综合单价计算；</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ff0000"/>
          <w:sz w:val="24"/>
          <w:szCs w:val="24"/>
          <w:u w:val="single"/>
        </w:rPr>
      </w:pPr>
      <w:r>
        <w:rPr>
          <w:rFonts w:hint="eastAsia" w:ascii="宋体" w:hAnsi="宋体" w:eastAsia="宋体" w:cs="宋体"/>
          <w:color w:val="ff0000"/>
          <w:sz w:val="24"/>
          <w:szCs w:val="24"/>
          <w:u w:val="single"/>
        </w:rPr>
        <w:t xml:space="preserve">（2）报价中没有的子目按本招标文件规定的计价表及有关文件计算，管理费和利润取费按三类取费，材料价格按照投标期间的南京市、六合区工程建设市场指导价格及其相应的市场价，总价</w:t>
      </w:r>
      <w:r>
        <w:rPr>
          <w:rFonts w:hint="eastAsia" w:ascii="宋体" w:hAnsi="宋体" w:eastAsia="宋体" w:cs="宋体"/>
          <w:color w:val="ff0000"/>
          <w:sz w:val="24"/>
          <w:szCs w:val="24"/>
          <w:u w:val="single"/>
          <w:lang w:eastAsia="zh-CN"/>
        </w:rPr>
        <w:t xml:space="preserve">按照</w:t>
      </w:r>
      <w:r>
        <w:rPr>
          <w:rFonts w:hint="eastAsia" w:ascii="宋体" w:hAnsi="宋体" w:eastAsia="宋体" w:cs="宋体"/>
          <w:color w:val="ff0000"/>
          <w:sz w:val="24"/>
          <w:szCs w:val="24"/>
          <w:u w:val="single"/>
          <w:lang w:val="en-US" w:eastAsia="zh-CN"/>
        </w:rPr>
        <w:t xml:space="preserve">投标</w:t>
      </w:r>
      <w:r>
        <w:rPr>
          <w:rFonts w:hint="eastAsia" w:ascii="宋体" w:hAnsi="宋体" w:eastAsia="宋体" w:cs="宋体"/>
          <w:color w:val="ff0000"/>
          <w:sz w:val="24"/>
          <w:szCs w:val="24"/>
          <w:u w:val="single"/>
          <w:lang w:eastAsia="zh-CN"/>
        </w:rPr>
        <w:t xml:space="preserve">下浮比例进行优惠</w:t>
      </w:r>
      <w:r>
        <w:rPr>
          <w:rFonts w:hint="eastAsia" w:ascii="宋体" w:hAnsi="宋体" w:eastAsia="宋体" w:cs="宋体"/>
          <w:color w:val="ff0000"/>
          <w:sz w:val="24"/>
          <w:szCs w:val="24"/>
          <w:u w:val="single"/>
        </w:rPr>
        <w:t xml:space="preserve">。</w:t>
      </w:r>
      <w:r>
        <w:rPr>
          <w:rFonts w:hint="eastAsia" w:ascii="宋体" w:hAnsi="宋体" w:eastAsia="宋体" w:cs="宋体"/>
          <w:color w:val="ff0000"/>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（3）暂定价材料在结算时应以招标人与承包人双方协商确定的价格为准。</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（4）在风险因素中，国家法律、法规、规章和政策变化，省级建设行政主管部门发布的建设工程人工工资指导价调整，措施费中的不可竞争费和单价措施费中的有工程计量的项目应按文件调整。</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（5）零时用工单价按省市文件规定执行。</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（6）工程实施过程中，组成某一综合单价的子目内容或项目特征发生改变时，则综合单价按跟踪审计审定的综合单价执行。</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ff"/>
          <w:sz w:val="24"/>
          <w:szCs w:val="24"/>
          <w:u w:val="single"/>
        </w:rPr>
        <w:t xml:space="preserve">    设计变更和签证的工程计量、计价，须在变更、签证部分工程内容实施结束后 5 日内报发包人确认，特别是隐蔽工程的变更工程计量。在未经发包人批准延期上报的前提下，逾期未报的，发包人有权自行确定设计变更和签证部分工程的量和价，承包人须无条件服从并自行承担相应损失</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总价包含的风险范围：</w:t>
      </w:r>
      <w:r>
        <w:rPr>
          <w:rFonts w:hint="eastAsia" w:ascii="宋体" w:hAnsi="宋体" w:eastAsia="宋体" w:cs="宋体"/>
          <w:color w:val="000000"/>
          <w:sz w:val="24"/>
          <w:szCs w:val="24"/>
          <w:u w:val="single"/>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3、其他价格方式：</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bookmarkStart w:id="997" w:name="_Toc303539161"/>
      <w:r/>
      <w:bookmarkStart w:id="998" w:name="_Toc312678042"/>
      <w:r/>
      <w:bookmarkStart w:id="999" w:name="_Toc304295581"/>
      <w:r/>
      <w:bookmarkStart w:id="1000" w:name="_Toc300935004"/>
      <w:r/>
      <w:bookmarkStart w:id="1001" w:name="_Toc297216213"/>
      <w:r/>
      <w:bookmarkStart w:id="1002" w:name="_Toc296503207"/>
      <w:r/>
      <w:bookmarkStart w:id="1003" w:name="_Toc292559412"/>
      <w:r/>
      <w:bookmarkStart w:id="1004" w:name="_Toc297048393"/>
      <w:r/>
      <w:bookmarkStart w:id="1005" w:name="_Toc296347206"/>
      <w:r/>
      <w:bookmarkStart w:id="1006" w:name="_Toc297120507"/>
      <w:r/>
      <w:bookmarkStart w:id="1007" w:name="_Toc292559917"/>
      <w:r/>
      <w:bookmarkStart w:id="1008" w:name="_Toc296891247"/>
      <w:r/>
      <w:bookmarkStart w:id="1009" w:name="_Toc296346708"/>
      <w:r/>
      <w:bookmarkStart w:id="1010" w:name="_Toc296891035"/>
      <w:r/>
      <w:bookmarkStart w:id="1011" w:name="_Toc296944546"/>
      <w:r/>
      <w:bookmarkStart w:id="1012" w:name="_Toc297123554"/>
      <w:r>
        <w:rPr>
          <w:rFonts w:hint="eastAsia" w:ascii="宋体" w:hAnsi="宋体" w:eastAsia="宋体" w:cs="宋体"/>
          <w:color w:val="000000"/>
          <w:sz w:val="24"/>
          <w:szCs w:val="24"/>
        </w:rPr>
        <w:t xml:space="preserve">12.2 预付款</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bookmarkEnd w:id="997"/>
      <w:r/>
      <w:bookmarkEnd w:id="998"/>
      <w:r/>
      <w:bookmarkEnd w:id="999"/>
      <w:r/>
      <w:bookmarkEnd w:id="1000"/>
      <w:r/>
      <w:bookmarkEnd w:id="1001"/>
      <w:r/>
      <w:bookmarkEnd w:id="1012"/>
      <w:r>
        <w:rPr>
          <w:rFonts w:hint="eastAsia" w:ascii="宋体" w:hAnsi="宋体" w:eastAsia="宋体" w:cs="宋体"/>
          <w:color w:val="000000"/>
          <w:sz w:val="24"/>
          <w:szCs w:val="24"/>
        </w:rPr>
        <w:t xml:space="preserve">12.2.1 预付款的支付</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lang w:eastAsia="zh-CN"/>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预付款支付期限：</w:t>
      </w:r>
      <w:r>
        <w:rPr>
          <w:rFonts w:hint="eastAsia" w:ascii="宋体" w:hAnsi="宋体" w:eastAsia="宋体" w:cs="宋体"/>
          <w:color w:val="0000ff"/>
          <w:sz w:val="24"/>
          <w:szCs w:val="24"/>
          <w:u w:val="single"/>
        </w:rPr>
        <w:t xml:space="preserve">合同签订后14天内（但不迟于开工7天前）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ff"/>
          <w:sz w:val="24"/>
          <w:szCs w:val="24"/>
          <w:u w:val="single"/>
        </w:rPr>
        <w:t xml:space="preserve">按付款比例扣除。工程竣工验收合格后扣回全部工程预付款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12.2.2 预付款担保</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1002"/>
      <w:r/>
      <w:bookmarkEnd w:id="1003"/>
      <w:r/>
      <w:bookmarkEnd w:id="1004"/>
      <w:r/>
      <w:bookmarkEnd w:id="1005"/>
      <w:r/>
      <w:bookmarkEnd w:id="1006"/>
      <w:r/>
      <w:bookmarkEnd w:id="1007"/>
      <w:r/>
      <w:bookmarkEnd w:id="1008"/>
      <w:r/>
      <w:bookmarkEnd w:id="1009"/>
      <w:r/>
      <w:bookmarkEnd w:id="1010"/>
      <w:r/>
      <w:bookmarkEnd w:id="1011"/>
      <w:r>
        <w:rPr>
          <w:rFonts w:hint="eastAsia" w:ascii="宋体" w:hAnsi="宋体" w:eastAsia="宋体" w:cs="宋体"/>
          <w:color w:val="000000"/>
          <w:sz w:val="24"/>
          <w:szCs w:val="24"/>
        </w:rPr>
        <w:t xml:space="preserve">12.3 计量</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12.3.1 计量原则</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color w:val="0000ff"/>
          <w:sz w:val="24"/>
          <w:szCs w:val="24"/>
          <w:u w:val="single"/>
        </w:rPr>
        <w:t xml:space="preserve">工程量计算规则执行国家标准《建设工程工程量清单计价规范》(GB50500－2013)或其适用的修订版本，承包人实际完成的工程量按约定的工程量计算规则和有合同约束力的图纸进行计量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12.3.2 计量周期</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ff"/>
          <w:sz w:val="24"/>
          <w:szCs w:val="24"/>
          <w:u w:val="single"/>
        </w:rPr>
        <w:t xml:space="preserve">本合同的计量周期为月,每月 25 日为当月计量截止日期(不含当日)和下月计量起始日期(含当日)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12.3.3 单价合同的计量</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ff"/>
          <w:sz w:val="24"/>
          <w:szCs w:val="24"/>
          <w:u w:val="single"/>
        </w:rPr>
        <w:t xml:space="preserve">执行通用条款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12.3.4 总价合同的计量</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12.3.5总价合同采用支付分解表计量支付的，是否适用第</w:t>
      </w:r>
      <w:r>
        <w:rPr>
          <w:rFonts w:hint="eastAsia" w:ascii="宋体" w:hAnsi="宋体" w:eastAsia="宋体" w:cs="宋体"/>
          <w:color w:val="000000"/>
          <w:sz w:val="24"/>
          <w:szCs w:val="24"/>
        </w:rPr>
        <w:t xml:space="preserve">12.3.4 </w:t>
      </w: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t xml:space="preserve">〔总价合同的计量〕</w:t>
      </w:r>
      <w:r>
        <w:rPr>
          <w:rFonts w:hint="eastAsia" w:ascii="宋体" w:hAnsi="宋体" w:eastAsia="宋体" w:cs="宋体"/>
          <w:color w:val="000000"/>
          <w:sz w:val="24"/>
          <w:szCs w:val="24"/>
        </w:rPr>
        <w:t xml:space="preserve">约定进行计量：</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12.3.6 其他价格形式合同的计量</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工程进度款支付</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bookmarkStart w:id="1013" w:name="_Toc296891251"/>
      <w:r/>
      <w:bookmarkStart w:id="1014" w:name="_Toc292559416"/>
      <w:r/>
      <w:bookmarkStart w:id="1015" w:name="_Toc296891039"/>
      <w:r/>
      <w:bookmarkStart w:id="1016" w:name="_Toc296347210"/>
      <w:r/>
      <w:bookmarkStart w:id="1017" w:name="_Toc303539163"/>
      <w:r/>
      <w:bookmarkStart w:id="1018" w:name="_Toc292559921"/>
      <w:r/>
      <w:bookmarkStart w:id="1019" w:name="_Toc297048397"/>
      <w:r/>
      <w:bookmarkStart w:id="1020" w:name="_Toc297216215"/>
      <w:r/>
      <w:bookmarkStart w:id="1021" w:name="_Toc300935006"/>
      <w:r/>
      <w:bookmarkStart w:id="1022" w:name="_Toc296944550"/>
      <w:r/>
      <w:bookmarkStart w:id="1023" w:name="_Toc296503211"/>
      <w:r/>
      <w:bookmarkStart w:id="1024" w:name="_Toc297123556"/>
      <w:r/>
      <w:bookmarkStart w:id="1025" w:name="_Toc297120511"/>
      <w:r/>
      <w:bookmarkStart w:id="1026" w:name="_Toc296346712"/>
      <w:r>
        <w:rPr>
          <w:rFonts w:hint="eastAsia" w:ascii="宋体" w:hAnsi="宋体" w:eastAsia="宋体" w:cs="宋体"/>
          <w:color w:val="000000"/>
          <w:sz w:val="24"/>
          <w:szCs w:val="24"/>
        </w:rPr>
        <w:t xml:space="preserve">12.4.1 付款周期</w:t>
      </w:r>
      <w:r>
        <w:rPr>
          <w:rFonts w:hint="eastAsia" w:ascii="宋体" w:hAnsi="宋体" w:eastAsia="宋体" w:cs="宋体"/>
          <w:color w:val="000000"/>
          <w:sz w:val="24"/>
          <w:szCs w:val="24"/>
        </w:rPr>
      </w:r>
      <w:r/>
    </w:p>
    <w:p>
      <w:pPr>
        <w:pStyle w:val="988"/>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关于付款周期的约定：</w:t>
      </w:r>
      <w:r>
        <w:rPr>
          <w:rFonts w:hint="eastAsia" w:ascii="宋体" w:hAnsi="宋体" w:eastAsia="宋体" w:cs="宋体"/>
          <w:color w:val="000000"/>
          <w:sz w:val="24"/>
          <w:szCs w:val="24"/>
        </w:rPr>
      </w:r>
      <w:r/>
    </w:p>
    <w:p>
      <w:pPr>
        <w:pStyle w:val="1000"/>
        <w:ind w:left="0" w:firstLine="480"/>
        <w:spacing w:line="360" w:lineRule="auto"/>
        <w:rPr>
          <w:rFonts w:ascii="宋体" w:hAnsi="宋体" w:eastAsia="宋体" w:cs="Times New Roman"/>
          <w:color w:val="ff0000"/>
          <w:sz w:val="24"/>
          <w:szCs w:val="24"/>
          <w:lang w:val="en-US" w:eastAsia="zh-CN" w:bidi="ar-SA"/>
        </w:rPr>
      </w:pPr>
      <w:r>
        <w:rPr>
          <w:rFonts w:hint="eastAsia" w:ascii="宋体" w:hAnsi="宋体" w:eastAsia="宋体" w:cs="Times New Roman"/>
          <w:color w:val="ff0000"/>
          <w:sz w:val="24"/>
          <w:szCs w:val="24"/>
          <w:lang w:val="zh-CN" w:eastAsia="zh-CN" w:bidi="ar-SA"/>
        </w:rPr>
        <w:t xml:space="preserve">（</w:t>
      </w:r>
      <w:r>
        <w:rPr>
          <w:rFonts w:hint="eastAsia" w:ascii="宋体" w:hAnsi="宋体" w:eastAsia="宋体" w:cs="Times New Roman"/>
          <w:color w:val="ff0000"/>
          <w:sz w:val="24"/>
          <w:szCs w:val="24"/>
          <w:lang w:val="en-US" w:eastAsia="zh-CN" w:bidi="ar-SA"/>
        </w:rPr>
        <w:t xml:space="preserve">1</w:t>
      </w:r>
      <w:r>
        <w:rPr>
          <w:rFonts w:hint="eastAsia" w:ascii="宋体" w:hAnsi="宋体" w:eastAsia="宋体" w:cs="Times New Roman"/>
          <w:color w:val="ff0000"/>
          <w:sz w:val="24"/>
          <w:szCs w:val="24"/>
          <w:lang w:val="zh-CN" w:eastAsia="zh-CN" w:bidi="ar-SA"/>
        </w:rPr>
        <w:t xml:space="preserve">）</w:t>
      </w:r>
      <w:r>
        <w:rPr>
          <w:rFonts w:hint="eastAsia" w:ascii="宋体" w:hAnsi="宋体" w:eastAsia="宋体" w:cs="Times New Roman"/>
          <w:color w:val="ff0000"/>
          <w:sz w:val="24"/>
          <w:szCs w:val="24"/>
          <w:lang w:val="en-US" w:eastAsia="zh-CN" w:bidi="ar-SA"/>
        </w:rPr>
        <w:t xml:space="preserve">工程量完成50%支付至合同价的的30%；</w:t>
      </w:r>
      <w:r>
        <w:rPr>
          <w:rFonts w:ascii="宋体" w:hAnsi="宋体" w:eastAsia="宋体" w:cs="Times New Roman"/>
          <w:color w:val="ff0000"/>
          <w:sz w:val="24"/>
          <w:szCs w:val="24"/>
          <w:lang w:val="en-US" w:eastAsia="zh-CN" w:bidi="ar-SA"/>
        </w:rPr>
      </w:r>
      <w:r/>
    </w:p>
    <w:p>
      <w:pPr>
        <w:pStyle w:val="988"/>
        <w:ind w:firstLine="480"/>
        <w:spacing w:line="360" w:lineRule="auto"/>
        <w:rPr>
          <w:rFonts w:hint="eastAsia" w:ascii="宋体" w:hAnsi="宋体" w:eastAsia="宋体" w:cs="Times New Roman"/>
          <w:color w:val="ff0000"/>
          <w:sz w:val="24"/>
          <w:szCs w:val="24"/>
          <w:lang w:val="zh-CN" w:eastAsia="zh-CN" w:bidi="ar-SA"/>
        </w:rPr>
      </w:pPr>
      <w:r>
        <w:rPr>
          <w:rFonts w:hint="eastAsia" w:ascii="宋体" w:hAnsi="宋体" w:eastAsia="宋体" w:cs="Times New Roman"/>
          <w:color w:val="ff0000"/>
          <w:sz w:val="24"/>
          <w:szCs w:val="24"/>
          <w:lang w:val="zh-CN" w:eastAsia="zh-CN" w:bidi="ar-SA"/>
        </w:rPr>
        <w:t xml:space="preserve">（</w:t>
      </w:r>
      <w:r>
        <w:rPr>
          <w:rFonts w:hint="eastAsia" w:ascii="宋体" w:hAnsi="宋体" w:eastAsia="宋体" w:cs="Times New Roman"/>
          <w:color w:val="ff0000"/>
          <w:sz w:val="24"/>
          <w:szCs w:val="24"/>
          <w:lang w:val="en-US" w:eastAsia="zh-CN" w:bidi="ar-SA"/>
        </w:rPr>
        <w:t xml:space="preserve">2</w:t>
      </w:r>
      <w:r>
        <w:rPr>
          <w:rFonts w:hint="eastAsia" w:ascii="宋体" w:hAnsi="宋体" w:eastAsia="宋体" w:cs="Times New Roman"/>
          <w:color w:val="ff0000"/>
          <w:sz w:val="24"/>
          <w:szCs w:val="24"/>
          <w:lang w:val="zh-CN" w:eastAsia="zh-CN" w:bidi="ar-SA"/>
        </w:rPr>
        <w:t xml:space="preserve">）项目完工验收合格后付至合同价款的80%；</w:t>
      </w:r>
      <w:r>
        <w:rPr>
          <w:rFonts w:hint="eastAsia" w:ascii="宋体" w:hAnsi="宋体" w:eastAsia="宋体" w:cs="Times New Roman"/>
          <w:color w:val="ff0000"/>
          <w:sz w:val="24"/>
          <w:szCs w:val="24"/>
          <w:lang w:val="zh-CN" w:eastAsia="zh-CN" w:bidi="ar-SA"/>
        </w:rPr>
      </w:r>
      <w:r/>
    </w:p>
    <w:p>
      <w:pPr>
        <w:pStyle w:val="988"/>
        <w:ind w:firstLine="480"/>
        <w:spacing w:line="360" w:lineRule="auto"/>
        <w:rPr>
          <w:rFonts w:hint="eastAsia" w:ascii="宋体" w:hAnsi="宋体" w:eastAsia="宋体" w:cs="Times New Roman"/>
          <w:color w:val="ff0000"/>
          <w:sz w:val="24"/>
          <w:szCs w:val="24"/>
          <w:lang w:val="zh-CN" w:eastAsia="zh-CN" w:bidi="ar-SA"/>
        </w:rPr>
      </w:pPr>
      <w:r>
        <w:rPr>
          <w:rFonts w:hint="eastAsia" w:ascii="宋体" w:hAnsi="宋体" w:eastAsia="宋体" w:cs="Times New Roman"/>
          <w:color w:val="ff0000"/>
          <w:sz w:val="24"/>
          <w:szCs w:val="24"/>
          <w:lang w:val="zh-CN" w:eastAsia="zh-CN" w:bidi="ar-SA"/>
        </w:rPr>
        <w:t xml:space="preserve">（</w:t>
      </w:r>
      <w:r>
        <w:rPr>
          <w:rFonts w:hint="eastAsia" w:ascii="宋体" w:hAnsi="宋体" w:eastAsia="宋体" w:cs="Times New Roman"/>
          <w:color w:val="ff0000"/>
          <w:sz w:val="24"/>
          <w:szCs w:val="24"/>
          <w:lang w:val="en-US" w:eastAsia="zh-CN" w:bidi="ar-SA"/>
        </w:rPr>
        <w:t xml:space="preserve">3</w:t>
      </w:r>
      <w:r>
        <w:rPr>
          <w:rFonts w:hint="eastAsia" w:ascii="宋体" w:hAnsi="宋体" w:eastAsia="宋体" w:cs="Times New Roman"/>
          <w:color w:val="ff0000"/>
          <w:sz w:val="24"/>
          <w:szCs w:val="24"/>
          <w:lang w:val="zh-CN" w:eastAsia="zh-CN" w:bidi="ar-SA"/>
        </w:rPr>
        <w:t xml:space="preserve">）项目经审计</w:t>
      </w:r>
      <w:r>
        <w:rPr>
          <w:rFonts w:hint="eastAsia" w:ascii="宋体" w:hAnsi="宋体" w:eastAsia="宋体" w:cs="Times New Roman"/>
          <w:color w:val="ff0000"/>
          <w:sz w:val="24"/>
          <w:szCs w:val="24"/>
          <w:lang w:val="en-US" w:eastAsia="zh-CN" w:bidi="ar-SA"/>
        </w:rPr>
        <w:t xml:space="preserve">及竣工验收后，</w:t>
      </w:r>
      <w:r>
        <w:rPr>
          <w:rFonts w:hint="eastAsia" w:ascii="宋体" w:hAnsi="宋体" w:eastAsia="宋体" w:cs="Times New Roman"/>
          <w:color w:val="ff0000"/>
          <w:sz w:val="24"/>
          <w:szCs w:val="24"/>
          <w:lang w:val="zh-CN" w:eastAsia="zh-CN" w:bidi="ar-SA"/>
        </w:rPr>
        <w:t xml:space="preserve">付至审定价的97%；</w:t>
      </w:r>
      <w:r>
        <w:rPr>
          <w:rFonts w:hint="eastAsia" w:ascii="宋体" w:hAnsi="宋体" w:eastAsia="宋体" w:cs="Times New Roman"/>
          <w:color w:val="ff0000"/>
          <w:sz w:val="24"/>
          <w:szCs w:val="24"/>
          <w:lang w:val="zh-CN" w:eastAsia="zh-CN" w:bidi="ar-SA"/>
        </w:rPr>
      </w:r>
      <w:r/>
    </w:p>
    <w:p>
      <w:pPr>
        <w:pStyle w:val="988"/>
        <w:ind w:firstLine="480"/>
        <w:jc w:val="left"/>
        <w:spacing w:before="100" w:after="100" w:line="280" w:lineRule="exact"/>
        <w:rPr>
          <w:rFonts w:hint="eastAsia" w:ascii="宋体" w:hAnsi="宋体" w:eastAsia="宋体" w:cs="Times New Roman"/>
          <w:color w:val="ff0000"/>
          <w:sz w:val="24"/>
          <w:szCs w:val="24"/>
          <w:lang w:val="en-US" w:eastAsia="zh-CN" w:bidi="ar-SA"/>
        </w:rPr>
      </w:pPr>
      <w:r>
        <w:rPr>
          <w:rFonts w:hint="eastAsia" w:ascii="宋体" w:hAnsi="宋体" w:eastAsia="宋体" w:cs="Times New Roman"/>
          <w:color w:val="ff0000"/>
          <w:sz w:val="24"/>
          <w:szCs w:val="24"/>
          <w:lang w:val="zh-CN" w:eastAsia="zh-CN" w:bidi="ar-SA"/>
        </w:rPr>
        <w:t xml:space="preserve">（</w:t>
      </w:r>
      <w:r>
        <w:rPr>
          <w:rFonts w:hint="eastAsia" w:ascii="宋体" w:hAnsi="宋体" w:eastAsia="宋体" w:cs="Times New Roman"/>
          <w:color w:val="ff0000"/>
          <w:sz w:val="24"/>
          <w:szCs w:val="24"/>
          <w:lang w:val="en-US" w:eastAsia="zh-CN" w:bidi="ar-SA"/>
        </w:rPr>
        <w:t xml:space="preserve">4</w:t>
      </w:r>
      <w:r>
        <w:rPr>
          <w:rFonts w:hint="eastAsia" w:ascii="宋体" w:hAnsi="宋体" w:eastAsia="宋体" w:cs="Times New Roman"/>
          <w:color w:val="ff0000"/>
          <w:sz w:val="24"/>
          <w:szCs w:val="24"/>
          <w:lang w:val="zh-CN" w:eastAsia="zh-CN" w:bidi="ar-SA"/>
        </w:rPr>
        <w:t xml:space="preserve">）</w:t>
      </w:r>
      <w:r>
        <w:rPr>
          <w:rFonts w:hint="eastAsia" w:ascii="宋体" w:hAnsi="宋体" w:eastAsia="宋体" w:cs="Times New Roman"/>
          <w:color w:val="ff0000"/>
          <w:sz w:val="24"/>
          <w:szCs w:val="24"/>
          <w:lang w:val="en-US" w:eastAsia="zh-CN" w:bidi="ar-SA"/>
        </w:rPr>
        <w:t xml:space="preserve">质保期</w:t>
      </w:r>
      <w:r>
        <w:rPr>
          <w:rFonts w:hint="eastAsia" w:ascii="宋体" w:hAnsi="宋体"/>
          <w:color w:val="ff0000"/>
          <w:sz w:val="24"/>
          <w:szCs w:val="24"/>
          <w:lang w:eastAsia="zh-CN"/>
        </w:rPr>
        <w:t xml:space="preserve">一</w:t>
      </w:r>
      <w:r>
        <w:rPr>
          <w:rFonts w:hint="eastAsia" w:ascii="宋体" w:hAnsi="宋体"/>
          <w:color w:val="ff0000"/>
          <w:sz w:val="24"/>
          <w:szCs w:val="24"/>
        </w:rPr>
        <w:t xml:space="preserve">年，质保期满后支付至审计价的100%。</w:t>
      </w:r>
      <w:r>
        <w:rPr>
          <w:rFonts w:hint="eastAsia" w:ascii="宋体" w:hAnsi="宋体" w:eastAsia="宋体" w:cs="Times New Roman"/>
          <w:color w:val="ff0000"/>
          <w:sz w:val="24"/>
          <w:szCs w:val="24"/>
          <w:lang w:val="en-US" w:eastAsia="zh-CN" w:bidi="ar-SA"/>
        </w:rPr>
      </w:r>
      <w:r/>
    </w:p>
    <w:p>
      <w:pPr>
        <w:pStyle w:val="988"/>
        <w:ind w:firstLine="480"/>
        <w:jc w:val="left"/>
        <w:spacing w:before="100" w:after="100" w:line="280" w:lineRule="exact"/>
        <w:rPr>
          <w:rFonts w:hint="eastAsia" w:ascii="宋体" w:hAnsi="宋体" w:eastAsia="宋体" w:cs="宋体"/>
          <w:color w:val="ff0000"/>
          <w:sz w:val="24"/>
          <w:szCs w:val="24"/>
          <w:lang w:eastAsia="zh-CN"/>
        </w:rPr>
      </w:pPr>
      <w:r>
        <w:rPr>
          <w:rFonts w:hint="eastAsia" w:ascii="宋体" w:hAnsi="宋体" w:eastAsia="宋体" w:cs="Times New Roman"/>
          <w:color w:val="ff0000"/>
          <w:sz w:val="24"/>
          <w:szCs w:val="24"/>
          <w:lang w:val="en-US" w:eastAsia="zh-CN" w:bidi="ar-SA"/>
        </w:rPr>
        <w:t xml:space="preserve">（5）以上付款款项均为无息支付；</w:t>
      </w:r>
      <w:r>
        <w:rPr>
          <w:rFonts w:hint="eastAsia" w:ascii="宋体" w:hAnsi="宋体" w:eastAsia="宋体" w:cs="宋体"/>
          <w:color w:val="ff0000"/>
          <w:sz w:val="24"/>
          <w:szCs w:val="24"/>
          <w:lang w:eastAsia="zh-CN"/>
        </w:rPr>
      </w:r>
      <w:r/>
    </w:p>
    <w:p>
      <w:pPr>
        <w:pStyle w:val="988"/>
        <w:ind w:firstLine="480"/>
        <w:jc w:val="left"/>
        <w:spacing w:before="100" w:after="100" w:line="280" w:lineRule="exact"/>
        <w:rPr>
          <w:rFonts w:hint="eastAsia" w:ascii="宋体" w:hAnsi="宋体" w:eastAsia="宋体" w:cs="宋体"/>
          <w:color w:val="ff0000"/>
          <w:sz w:val="24"/>
          <w:szCs w:val="24"/>
          <w:u w:val="single"/>
          <w:lang w:eastAsia="zh-CN"/>
        </w:rPr>
      </w:pP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6</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u w:val="single"/>
        </w:rPr>
        <w:t xml:space="preserve">发包人支付给承包人的工程款，承包人只能用于本工程有关的劳力、材料、机械等费用，不得移作它用。发包人有权对承包人工程款的使用进行监督，如工程款用于支付与本工程无关的费用，发包人将立即停止付款。进度款的支付需经有权审计部门认可</w:t>
      </w:r>
      <w:r>
        <w:rPr>
          <w:rFonts w:hint="eastAsia" w:ascii="宋体" w:hAnsi="宋体" w:eastAsia="宋体" w:cs="宋体"/>
          <w:color w:val="ff0000"/>
          <w:sz w:val="24"/>
          <w:szCs w:val="24"/>
          <w:u w:val="single"/>
          <w:lang w:eastAsia="zh-CN"/>
        </w:rPr>
        <w:t xml:space="preserve">；</w:t>
      </w:r>
      <w:r>
        <w:rPr>
          <w:rFonts w:hint="eastAsia" w:ascii="宋体" w:hAnsi="宋体" w:eastAsia="宋体" w:cs="宋体"/>
          <w:color w:val="ff0000"/>
          <w:sz w:val="24"/>
          <w:szCs w:val="24"/>
          <w:u w:val="single"/>
          <w:lang w:eastAsia="zh-CN"/>
        </w:rPr>
      </w:r>
      <w:r/>
    </w:p>
    <w:p>
      <w:pPr>
        <w:pStyle w:val="988"/>
        <w:ind w:firstLine="480"/>
        <w:jc w:val="left"/>
        <w:spacing w:before="100" w:after="100" w:line="280" w:lineRule="exact"/>
        <w:rPr>
          <w:rFonts w:hint="eastAsia" w:ascii="宋体" w:hAnsi="宋体" w:eastAsia="宋体" w:cs="宋体"/>
          <w:color w:val="ff0000"/>
          <w:sz w:val="24"/>
          <w:szCs w:val="24"/>
          <w:u w:val="single"/>
          <w:lang w:eastAsia="zh-CN"/>
        </w:rPr>
      </w:pPr>
      <w:r>
        <w:rPr>
          <w:rFonts w:hint="eastAsia" w:ascii="宋体" w:hAnsi="宋体" w:eastAsia="宋体" w:cs="宋体"/>
          <w:color w:val="ff0000"/>
          <w:sz w:val="24"/>
          <w:szCs w:val="24"/>
          <w:u w:val="single"/>
        </w:rPr>
        <w:t xml:space="preserve">（</w:t>
      </w:r>
      <w:r>
        <w:rPr>
          <w:rFonts w:hint="eastAsia" w:ascii="宋体" w:hAnsi="宋体" w:eastAsia="宋体" w:cs="宋体"/>
          <w:color w:val="ff0000"/>
          <w:sz w:val="24"/>
          <w:szCs w:val="24"/>
          <w:u w:val="single"/>
          <w:lang w:val="en-US" w:eastAsia="zh-CN"/>
        </w:rPr>
        <w:t xml:space="preserve">7</w:t>
      </w:r>
      <w:r>
        <w:rPr>
          <w:rFonts w:hint="eastAsia" w:ascii="宋体" w:hAnsi="宋体" w:eastAsia="宋体" w:cs="宋体"/>
          <w:color w:val="ff0000"/>
          <w:sz w:val="24"/>
          <w:szCs w:val="24"/>
          <w:u w:val="single"/>
        </w:rPr>
        <w:t xml:space="preserve">）合同中约定的违约款在最近付款申请中直接扣除</w:t>
      </w:r>
      <w:r>
        <w:rPr>
          <w:rFonts w:hint="eastAsia" w:ascii="宋体" w:hAnsi="宋体" w:eastAsia="宋体" w:cs="宋体"/>
          <w:color w:val="ff0000"/>
          <w:sz w:val="24"/>
          <w:szCs w:val="24"/>
          <w:u w:val="single"/>
          <w:lang w:eastAsia="zh-CN"/>
        </w:rPr>
        <w:t xml:space="preserve">；</w:t>
      </w:r>
      <w:r>
        <w:rPr>
          <w:rFonts w:hint="eastAsia" w:ascii="宋体" w:hAnsi="宋体" w:eastAsia="宋体" w:cs="宋体"/>
          <w:color w:val="ff0000"/>
          <w:sz w:val="24"/>
          <w:szCs w:val="24"/>
          <w:u w:val="single"/>
          <w:lang w:eastAsia="zh-CN"/>
        </w:rPr>
      </w:r>
      <w:r/>
    </w:p>
    <w:p>
      <w:pPr>
        <w:pStyle w:val="988"/>
        <w:ind w:firstLine="480"/>
        <w:jc w:val="left"/>
        <w:spacing w:before="100" w:after="100" w:line="280" w:lineRule="exact"/>
        <w:rPr>
          <w:rFonts w:hint="eastAsia" w:ascii="宋体" w:hAnsi="宋体" w:eastAsia="宋体" w:cs="宋体"/>
          <w:color w:val="ff0000"/>
          <w:sz w:val="24"/>
          <w:szCs w:val="24"/>
        </w:rPr>
      </w:pPr>
      <w:r>
        <w:rPr>
          <w:rFonts w:hint="eastAsia" w:ascii="宋体" w:hAnsi="宋体" w:eastAsia="宋体" w:cs="宋体"/>
          <w:color w:val="ff0000"/>
          <w:sz w:val="24"/>
          <w:szCs w:val="24"/>
          <w:u w:val="single"/>
          <w:lang w:eastAsia="zh-CN"/>
        </w:rPr>
        <w:t xml:space="preserve">（</w:t>
      </w:r>
      <w:r>
        <w:rPr>
          <w:rFonts w:hint="eastAsia" w:ascii="宋体" w:hAnsi="宋体" w:eastAsia="宋体" w:cs="宋体"/>
          <w:color w:val="ff0000"/>
          <w:sz w:val="24"/>
          <w:szCs w:val="24"/>
          <w:u w:val="single"/>
          <w:lang w:val="en-US" w:eastAsia="zh-CN"/>
        </w:rPr>
        <w:t xml:space="preserve">8</w:t>
      </w:r>
      <w:r>
        <w:rPr>
          <w:rFonts w:hint="eastAsia" w:ascii="宋体" w:hAnsi="宋体" w:eastAsia="宋体" w:cs="宋体"/>
          <w:color w:val="ff0000"/>
          <w:sz w:val="24"/>
          <w:szCs w:val="24"/>
          <w:u w:val="single"/>
          <w:lang w:eastAsia="zh-CN"/>
        </w:rPr>
        <w:t xml:space="preserve">）</w:t>
      </w:r>
      <w:r>
        <w:rPr>
          <w:rFonts w:hint="eastAsia" w:ascii="宋体" w:hAnsi="宋体" w:eastAsia="宋体" w:cs="宋体"/>
          <w:color w:val="ff0000"/>
          <w:sz w:val="24"/>
          <w:szCs w:val="24"/>
          <w:u w:val="single"/>
        </w:rPr>
        <w:t xml:space="preserve">承包人在向发包人支付工程进度款时应同时提供项目所在地的税务发票，否则不予支付工程款</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12.4.2 进度付款申请单的编制</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ff"/>
          <w:sz w:val="24"/>
          <w:szCs w:val="24"/>
          <w:u w:val="single"/>
        </w:rPr>
        <w:t xml:space="preserve">由承包人提交，经甲方现场代表和监理单位确认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1013"/>
      <w:r/>
      <w:bookmarkEnd w:id="1014"/>
      <w:r/>
      <w:bookmarkEnd w:id="1015"/>
      <w:r/>
      <w:bookmarkEnd w:id="1016"/>
      <w:r/>
      <w:bookmarkEnd w:id="1017"/>
      <w:r/>
      <w:bookmarkEnd w:id="1018"/>
      <w:r/>
      <w:bookmarkEnd w:id="1019"/>
      <w:r/>
      <w:bookmarkEnd w:id="1020"/>
      <w:r/>
      <w:bookmarkEnd w:id="1021"/>
      <w:r/>
      <w:bookmarkEnd w:id="1022"/>
      <w:r/>
      <w:bookmarkEnd w:id="1023"/>
      <w:r/>
      <w:bookmarkEnd w:id="1024"/>
      <w:r/>
      <w:bookmarkEnd w:id="1025"/>
      <w:r/>
      <w:bookmarkEnd w:id="1026"/>
      <w:r>
        <w:rPr>
          <w:rFonts w:hint="eastAsia" w:ascii="宋体" w:hAnsi="宋体" w:eastAsia="宋体" w:cs="宋体"/>
          <w:color w:val="000000"/>
          <w:sz w:val="24"/>
          <w:szCs w:val="24"/>
        </w:rPr>
        <w:t xml:space="preserve">2.4.3 进度付款申请单的提交</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ff"/>
          <w:sz w:val="24"/>
          <w:szCs w:val="24"/>
          <w:u w:val="single"/>
        </w:rPr>
        <w:t xml:space="preserve">由承包人提交，经甲方现场代表和监理单位确认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r>
      <w:r/>
    </w:p>
    <w:p>
      <w:pPr>
        <w:pStyle w:val="988"/>
        <w:ind w:firstLine="480"/>
        <w:jc w:val="left"/>
        <w:spacing w:before="100" w:after="100" w:line="280" w:lineRule="exact"/>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lang w:val="en-US" w:eastAsia="zh-CN"/>
        </w:rPr>
        <w:t xml:space="preserve">/。</w:t>
      </w:r>
      <w:r>
        <w:rPr>
          <w:rFonts w:ascii="宋体" w:hAnsi="宋体" w:eastAsia="宋体" w:cs="宋体"/>
          <w:color w:val="000000"/>
          <w:sz w:val="24"/>
          <w:szCs w:val="24"/>
          <w:u w:val="single"/>
          <w:lang w:val="en-US" w:eastAsia="zh-CN"/>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12.4.4 进度款审核和支付</w:t>
      </w:r>
      <w:r>
        <w:rPr>
          <w:rFonts w:hint="eastAsia" w:ascii="宋体" w:hAnsi="宋体" w:eastAsia="宋体" w:cs="宋体"/>
          <w:color w:val="000000"/>
          <w:sz w:val="24"/>
          <w:szCs w:val="24"/>
        </w:rPr>
      </w:r>
      <w:r/>
    </w:p>
    <w:p>
      <w:pPr>
        <w:pStyle w:val="988"/>
        <w:ind w:firstLine="24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ff"/>
          <w:sz w:val="24"/>
          <w:szCs w:val="24"/>
          <w:u w:val="single"/>
        </w:rPr>
        <w:t xml:space="preserve">执行通用条</w:t>
      </w:r>
      <w:r>
        <w:rPr>
          <w:rFonts w:hint="eastAsia" w:ascii="宋体" w:hAnsi="宋体" w:eastAsia="宋体" w:cs="宋体"/>
          <w:color w:val="0000ff"/>
          <w:sz w:val="24"/>
          <w:szCs w:val="24"/>
          <w:u w:val="single"/>
          <w:lang w:eastAsia="zh-CN"/>
        </w:rPr>
        <w:t xml:space="preserve">款。</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lang w:eastAsia="zh-CN"/>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ff"/>
          <w:sz w:val="24"/>
          <w:szCs w:val="24"/>
          <w:u w:val="single"/>
        </w:rPr>
        <w:t xml:space="preserve">执行通用条</w:t>
      </w:r>
      <w:r>
        <w:rPr>
          <w:rFonts w:hint="eastAsia" w:ascii="宋体" w:hAnsi="宋体" w:eastAsia="宋体" w:cs="宋体"/>
          <w:color w:val="0000ff"/>
          <w:sz w:val="24"/>
          <w:szCs w:val="24"/>
          <w:u w:val="single"/>
          <w:lang w:eastAsia="zh-CN"/>
        </w:rPr>
        <w:t xml:space="preserve">款。</w:t>
      </w:r>
      <w:r>
        <w:rPr>
          <w:rFonts w:hint="eastAsia" w:ascii="宋体" w:hAnsi="宋体" w:eastAsia="宋体" w:cs="宋体"/>
          <w:color w:val="0000ff"/>
          <w:sz w:val="24"/>
          <w:szCs w:val="24"/>
          <w:u w:val="single"/>
          <w:lang w:eastAsia="zh-CN"/>
        </w:rPr>
      </w:r>
      <w:r/>
    </w:p>
    <w:p>
      <w:pPr>
        <w:pStyle w:val="988"/>
        <w:ind w:firstLine="24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ff"/>
          <w:sz w:val="24"/>
          <w:szCs w:val="24"/>
          <w:u w:val="single"/>
        </w:rPr>
        <w:t xml:space="preserve">执行通用条</w:t>
      </w:r>
      <w:r>
        <w:rPr>
          <w:rFonts w:hint="eastAsia" w:ascii="宋体" w:hAnsi="宋体" w:eastAsia="宋体" w:cs="宋体"/>
          <w:color w:val="0000ff"/>
          <w:sz w:val="24"/>
          <w:szCs w:val="24"/>
          <w:u w:val="single"/>
          <w:lang w:eastAsia="zh-CN"/>
        </w:rPr>
        <w:t xml:space="preserve">款。</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ff"/>
          <w:sz w:val="24"/>
          <w:szCs w:val="24"/>
          <w:u w:val="single"/>
        </w:rPr>
        <w:t xml:space="preserve">执行通用条</w:t>
      </w:r>
      <w:r>
        <w:rPr>
          <w:rFonts w:hint="eastAsia" w:ascii="宋体" w:hAnsi="宋体" w:eastAsia="宋体" w:cs="宋体"/>
          <w:color w:val="0000ff"/>
          <w:sz w:val="24"/>
          <w:szCs w:val="24"/>
          <w:u w:val="single"/>
          <w:lang w:eastAsia="zh-CN"/>
        </w:rPr>
        <w:t xml:space="preserve">款。</w:t>
      </w:r>
      <w:r>
        <w:rPr>
          <w:rFonts w:hint="eastAsia" w:ascii="宋体" w:hAnsi="宋体" w:eastAsia="宋体" w:cs="宋体"/>
          <w:color w:val="000000"/>
          <w:sz w:val="24"/>
          <w:szCs w:val="24"/>
          <w:u w:val="single"/>
        </w:rPr>
      </w:r>
      <w:r/>
    </w:p>
    <w:p>
      <w:pPr>
        <w:pStyle w:val="988"/>
        <w:ind w:firstLine="60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12.4.6 支付分解表的编制</w:t>
      </w:r>
      <w:r>
        <w:rPr>
          <w:rFonts w:hint="eastAsia" w:ascii="宋体" w:hAnsi="宋体" w:eastAsia="宋体" w:cs="宋体"/>
          <w:color w:val="000000"/>
          <w:sz w:val="24"/>
          <w:szCs w:val="24"/>
        </w:rPr>
      </w:r>
      <w:r/>
    </w:p>
    <w:p>
      <w:pPr>
        <w:pStyle w:val="988"/>
        <w:ind w:firstLine="480"/>
        <w:jc w:val="left"/>
        <w:spacing w:before="100" w:after="100" w:line="280" w:lineRule="exact"/>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2、总价合同支付分解表的编制与审批：</w:t>
      </w:r>
      <w:r>
        <w:rPr>
          <w:rFonts w:hint="eastAsia" w:ascii="宋体" w:hAnsi="宋体" w:eastAsia="宋体" w:cs="宋体"/>
          <w:color w:val="000000"/>
          <w:sz w:val="24"/>
          <w:szCs w:val="24"/>
          <w:u w:val="single"/>
          <w:lang w:val="en-US" w:eastAsia="zh-CN"/>
        </w:rPr>
        <w:t xml:space="preserve">/。</w:t>
      </w:r>
      <w:r>
        <w:rPr>
          <w:rFonts w:ascii="宋体" w:hAnsi="宋体" w:eastAsia="宋体" w:cs="宋体"/>
          <w:color w:val="000000"/>
          <w:sz w:val="24"/>
          <w:szCs w:val="24"/>
          <w:u w:val="single"/>
          <w:lang w:val="en-US" w:eastAsia="zh-CN"/>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3、单价合同的总价项目支付分解表的编制与审批：</w:t>
      </w:r>
      <w:r>
        <w:rPr>
          <w:rFonts w:hint="eastAsia" w:ascii="宋体" w:hAnsi="宋体" w:eastAsia="宋体" w:cs="宋体"/>
          <w:color w:val="0000ff"/>
          <w:sz w:val="24"/>
          <w:szCs w:val="24"/>
          <w:u w:val="single"/>
        </w:rPr>
        <w:t xml:space="preserve">执行通用条</w:t>
      </w:r>
      <w:r>
        <w:rPr>
          <w:rFonts w:hint="eastAsia" w:ascii="宋体" w:hAnsi="宋体" w:eastAsia="宋体" w:cs="宋体"/>
          <w:color w:val="0000ff"/>
          <w:sz w:val="24"/>
          <w:szCs w:val="24"/>
          <w:u w:val="single"/>
          <w:lang w:eastAsia="zh-CN"/>
        </w:rPr>
        <w:t xml:space="preserve">款。</w:t>
      </w:r>
      <w:r>
        <w:rPr>
          <w:rFonts w:hint="eastAsia" w:ascii="宋体" w:hAnsi="宋体" w:eastAsia="宋体" w:cs="宋体"/>
          <w:color w:val="000000"/>
          <w:sz w:val="24"/>
          <w:szCs w:val="24"/>
          <w:u w:val="single"/>
        </w:rPr>
      </w:r>
      <w:r/>
    </w:p>
    <w:p>
      <w:pPr>
        <w:pStyle w:val="992"/>
        <w:spacing w:before="100" w:after="100" w:line="280" w:lineRule="exact"/>
        <w:rPr>
          <w:rFonts w:hint="eastAsia" w:ascii="宋体" w:hAnsi="宋体" w:eastAsia="宋体" w:cs="宋体"/>
          <w:b w:val="0"/>
          <w:color w:val="000000"/>
          <w:sz w:val="24"/>
          <w:szCs w:val="24"/>
        </w:rPr>
      </w:pPr>
      <w:r/>
      <w:bookmarkEnd w:id="856"/>
      <w:r/>
      <w:bookmarkStart w:id="1027" w:name="_Toc351203645"/>
      <w:r/>
      <w:bookmarkStart w:id="1028" w:name="_Toc296944558"/>
      <w:r/>
      <w:bookmarkStart w:id="1029" w:name="_Toc304295593"/>
      <w:r/>
      <w:bookmarkStart w:id="1030" w:name="_Toc296347218"/>
      <w:r/>
      <w:bookmarkStart w:id="1031" w:name="_Toc296891259"/>
      <w:r/>
      <w:bookmarkStart w:id="1032" w:name="_Toc292559424"/>
      <w:r/>
      <w:bookmarkStart w:id="1033" w:name="_Toc312678053"/>
      <w:r/>
      <w:bookmarkStart w:id="1034" w:name="_Toc300935015"/>
      <w:r/>
      <w:bookmarkStart w:id="1035" w:name="_Toc297216223"/>
      <w:r/>
      <w:bookmarkStart w:id="1036" w:name="_Toc303539172"/>
      <w:r/>
      <w:bookmarkStart w:id="1037" w:name="_Toc297120519"/>
      <w:r/>
      <w:bookmarkStart w:id="1038" w:name="_Toc296346720"/>
      <w:r/>
      <w:bookmarkStart w:id="1039" w:name="_Toc297123564"/>
      <w:r/>
      <w:bookmarkStart w:id="1040" w:name="_Toc296503219"/>
      <w:r/>
      <w:bookmarkStart w:id="1041" w:name="_Toc296891047"/>
      <w:r/>
      <w:bookmarkStart w:id="1042" w:name="_Toc292559929"/>
      <w:r/>
      <w:bookmarkStart w:id="1043" w:name="_Toc297048405"/>
      <w:r>
        <w:rPr>
          <w:rFonts w:hint="eastAsia" w:ascii="宋体" w:hAnsi="宋体" w:eastAsia="宋体" w:cs="宋体"/>
          <w:b w:val="0"/>
          <w:color w:val="000000"/>
          <w:sz w:val="24"/>
          <w:szCs w:val="24"/>
        </w:rPr>
        <w:t xml:space="preserve">13. 验收和工程试车</w:t>
      </w:r>
      <w:bookmarkEnd w:id="1027"/>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1028"/>
      <w:r/>
      <w:bookmarkEnd w:id="1029"/>
      <w:r/>
      <w:bookmarkEnd w:id="1030"/>
      <w:r/>
      <w:bookmarkEnd w:id="1031"/>
      <w:r/>
      <w:bookmarkEnd w:id="1032"/>
      <w:r/>
      <w:bookmarkEnd w:id="1033"/>
      <w:r/>
      <w:bookmarkEnd w:id="1034"/>
      <w:r/>
      <w:bookmarkEnd w:id="1035"/>
      <w:r/>
      <w:bookmarkEnd w:id="1036"/>
      <w:r/>
      <w:bookmarkEnd w:id="1037"/>
      <w:r/>
      <w:bookmarkEnd w:id="1038"/>
      <w:r/>
      <w:bookmarkEnd w:id="1039"/>
      <w:r/>
      <w:bookmarkEnd w:id="1040"/>
      <w:r/>
      <w:bookmarkEnd w:id="1041"/>
      <w:r/>
      <w:bookmarkEnd w:id="1042"/>
      <w:r/>
      <w:bookmarkEnd w:id="1043"/>
      <w:r>
        <w:rPr>
          <w:rFonts w:hint="eastAsia" w:ascii="宋体" w:hAnsi="宋体" w:eastAsia="宋体" w:cs="宋体"/>
          <w:color w:val="000000"/>
          <w:sz w:val="24"/>
          <w:szCs w:val="24"/>
        </w:rPr>
        <w:t xml:space="preserve">13.1 分部分项工程验收</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13.1.2监理人不能按时进行验收时，应提前</w:t>
      </w:r>
      <w:r>
        <w:rPr>
          <w:rFonts w:hint="eastAsia" w:ascii="宋体" w:hAnsi="宋体" w:eastAsia="宋体" w:cs="宋体"/>
          <w:color w:val="0000ff"/>
          <w:sz w:val="24"/>
          <w:szCs w:val="24"/>
          <w:u w:val="single"/>
        </w:rPr>
        <w:t xml:space="preserve">24  </w:t>
      </w:r>
      <w:r>
        <w:rPr>
          <w:rFonts w:hint="eastAsia" w:ascii="宋体" w:hAnsi="宋体" w:eastAsia="宋体" w:cs="宋体"/>
          <w:sz w:val="24"/>
          <w:szCs w:val="24"/>
        </w:rPr>
        <w:t xml:space="preserve">小时提交书面延期要求。</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color w:val="0000ff"/>
          <w:sz w:val="24"/>
          <w:szCs w:val="24"/>
          <w:u w:val="single"/>
        </w:rPr>
        <w:t xml:space="preserve">48   </w:t>
      </w:r>
      <w:r>
        <w:rPr>
          <w:rFonts w:hint="eastAsia" w:ascii="宋体" w:hAnsi="宋体" w:eastAsia="宋体" w:cs="宋体"/>
          <w:sz w:val="24"/>
          <w:szCs w:val="24"/>
        </w:rPr>
        <w:t xml:space="preserve">小时。</w:t>
      </w:r>
      <w:r>
        <w:rPr>
          <w:rFonts w:hint="eastAsia" w:ascii="宋体" w:hAnsi="宋体" w:eastAsia="宋体" w:cs="宋体"/>
          <w:b/>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Start w:id="1044" w:name="_Toc297216224"/>
      <w:r/>
      <w:bookmarkStart w:id="1045" w:name="_Toc296891051"/>
      <w:r/>
      <w:bookmarkStart w:id="1046" w:name="_Toc296346724"/>
      <w:r/>
      <w:bookmarkStart w:id="1047" w:name="_Toc296347222"/>
      <w:r/>
      <w:bookmarkStart w:id="1048" w:name="_Toc297048409"/>
      <w:r/>
      <w:bookmarkStart w:id="1049" w:name="_Toc296503223"/>
      <w:r/>
      <w:bookmarkStart w:id="1050" w:name="_Toc304295596"/>
      <w:r/>
      <w:bookmarkStart w:id="1051" w:name="_Toc297123565"/>
      <w:r/>
      <w:bookmarkStart w:id="1052" w:name="_Toc292559933"/>
      <w:r/>
      <w:bookmarkStart w:id="1053" w:name="_Toc296891263"/>
      <w:r/>
      <w:bookmarkStart w:id="1054" w:name="_Toc292559428"/>
      <w:r/>
      <w:bookmarkStart w:id="1055" w:name="_Toc296944562"/>
      <w:r/>
      <w:bookmarkStart w:id="1056" w:name="_Toc312678056"/>
      <w:r/>
      <w:bookmarkStart w:id="1057" w:name="_Toc297120523"/>
      <w:r/>
      <w:bookmarkStart w:id="1058" w:name="_Toc303539173"/>
      <w:r/>
      <w:bookmarkStart w:id="1059" w:name="_Toc300935016"/>
      <w:r/>
      <w:bookmarkStart w:id="1060" w:name="_Toc267251473"/>
      <w:r/>
      <w:bookmarkStart w:id="1061" w:name="_Toc267251476"/>
      <w:r/>
      <w:bookmarkStart w:id="1062" w:name="_Toc267251474"/>
      <w:r/>
      <w:bookmarkStart w:id="1063" w:name="_Toc267251472"/>
      <w:r/>
      <w:bookmarkStart w:id="1064" w:name="_Toc267251475"/>
      <w:r/>
      <w:bookmarkStart w:id="1065" w:name="_Toc267251470"/>
      <w:r/>
      <w:bookmarkStart w:id="1066" w:name="_Toc267251471"/>
      <w:r>
        <w:rPr>
          <w:rFonts w:hint="eastAsia" w:ascii="宋体" w:hAnsi="宋体" w:eastAsia="宋体" w:cs="宋体"/>
          <w:color w:val="000000"/>
          <w:sz w:val="24"/>
          <w:szCs w:val="24"/>
        </w:rPr>
        <w:t xml:space="preserve">13.2 竣工验收</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bookmarkEnd w:id="1044"/>
      <w:r/>
      <w:bookmarkEnd w:id="1045"/>
      <w:r/>
      <w:bookmarkEnd w:id="1046"/>
      <w:r/>
      <w:bookmarkEnd w:id="1047"/>
      <w:r/>
      <w:bookmarkEnd w:id="1048"/>
      <w:r/>
      <w:bookmarkEnd w:id="1049"/>
      <w:r/>
      <w:bookmarkEnd w:id="1050"/>
      <w:r/>
      <w:bookmarkEnd w:id="1051"/>
      <w:r/>
      <w:bookmarkEnd w:id="1052"/>
      <w:r/>
      <w:bookmarkEnd w:id="1053"/>
      <w:r/>
      <w:bookmarkEnd w:id="1054"/>
      <w:r/>
      <w:bookmarkEnd w:id="1055"/>
      <w:r/>
      <w:bookmarkEnd w:id="1056"/>
      <w:r/>
      <w:bookmarkEnd w:id="1057"/>
      <w:r/>
      <w:bookmarkEnd w:id="1058"/>
      <w:r/>
      <w:bookmarkEnd w:id="1059"/>
      <w:r/>
      <w:bookmarkStart w:id="1067" w:name="_Toc280868705"/>
      <w:r/>
      <w:bookmarkStart w:id="1068" w:name="_Toc280868706"/>
      <w:r/>
      <w:bookmarkStart w:id="1069" w:name="_Toc280868707"/>
      <w:r/>
      <w:bookmarkStart w:id="1070" w:name="_Toc280868708"/>
      <w:r/>
      <w:bookmarkStart w:id="1071" w:name="_Toc280868704"/>
      <w:r/>
      <w:bookmarkStart w:id="1072" w:name="_Toc280868709"/>
      <w:r>
        <w:rPr>
          <w:rFonts w:hint="eastAsia" w:ascii="宋体" w:hAnsi="宋体" w:eastAsia="宋体" w:cs="宋体"/>
          <w:color w:val="000000"/>
          <w:sz w:val="24"/>
          <w:szCs w:val="24"/>
        </w:rPr>
        <w:t xml:space="preserve">13.2.2竣工验收程序</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bookmarkEnd w:id="1071"/>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ff"/>
          <w:sz w:val="24"/>
          <w:szCs w:val="24"/>
          <w:u w:val="single"/>
        </w:rPr>
        <w:t xml:space="preserve">执行通用条款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color w:val="0000ff"/>
          <w:sz w:val="24"/>
          <w:szCs w:val="24"/>
          <w:u w:val="single"/>
        </w:rPr>
        <w:t xml:space="preserve">执行通用条款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bookmarkEnd w:id="1067"/>
      <w:r>
        <w:rPr>
          <w:rFonts w:hint="eastAsia" w:ascii="宋体" w:hAnsi="宋体" w:eastAsia="宋体" w:cs="宋体"/>
          <w:color w:val="000000"/>
          <w:sz w:val="24"/>
          <w:szCs w:val="24"/>
        </w:rPr>
        <w:t xml:space="preserve">13.2.5移交、接收全部与部分工程</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bookmarkEnd w:id="1068"/>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ff"/>
          <w:sz w:val="24"/>
          <w:szCs w:val="24"/>
          <w:u w:val="single"/>
        </w:rPr>
        <w:t xml:space="preserve">工程竣工验收证书后 7 天内完成工程移交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ff"/>
          <w:sz w:val="24"/>
          <w:szCs w:val="24"/>
          <w:u w:val="single"/>
        </w:rPr>
        <w:t xml:space="preserve">执行通用条款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u w:val="single"/>
        </w:rPr>
      </w:pPr>
      <w:r/>
      <w:bookmarkEnd w:id="1069"/>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ff"/>
          <w:sz w:val="24"/>
          <w:szCs w:val="24"/>
          <w:u w:val="single"/>
        </w:rPr>
        <w:t xml:space="preserve">按工程延期计算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工程试车</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bookmarkEnd w:id="1070"/>
      <w:r>
        <w:rPr>
          <w:rFonts w:hint="eastAsia" w:ascii="宋体" w:hAnsi="宋体" w:eastAsia="宋体" w:cs="宋体"/>
          <w:color w:val="000000"/>
          <w:sz w:val="24"/>
          <w:szCs w:val="24"/>
        </w:rPr>
        <w:t xml:space="preserve">13.3.1 试车程序</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工程试车内容：</w:t>
      </w:r>
      <w:r>
        <w:rPr>
          <w:rFonts w:hint="eastAsia" w:ascii="宋体" w:hAnsi="宋体" w:eastAsia="宋体" w:cs="宋体"/>
          <w:color w:val="0000ff"/>
          <w:sz w:val="24"/>
          <w:szCs w:val="24"/>
          <w:u w:val="single"/>
          <w:lang w:val="en-US" w:eastAsia="zh-CN"/>
        </w:rPr>
        <w:t xml:space="preserve">/</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13.3.3 投料试车</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 竣工退场</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13.6.1 竣工退场</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ff"/>
          <w:sz w:val="24"/>
          <w:szCs w:val="24"/>
          <w:u w:val="single"/>
        </w:rPr>
        <w:t xml:space="preserve">取得工程竣工验收证书后 15 天内。工程竣工验收后，施工单位的施工人员、材料、设备必须在 15 天内全部退出现场，否则按每天 5000 元支付违约金。非承包人原因导致的施工人员、材料、设备没在 15 天内全部退场不支付违约金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92"/>
        <w:spacing w:before="100" w:after="100" w:line="280" w:lineRule="exact"/>
        <w:rPr>
          <w:rFonts w:hint="eastAsia" w:ascii="宋体" w:hAnsi="宋体" w:eastAsia="宋体" w:cs="宋体"/>
          <w:b w:val="0"/>
          <w:color w:val="000000"/>
          <w:sz w:val="24"/>
          <w:szCs w:val="24"/>
        </w:rPr>
      </w:pPr>
      <w:r/>
      <w:bookmarkStart w:id="1073" w:name="_Toc351203646"/>
      <w:r>
        <w:rPr>
          <w:rFonts w:hint="eastAsia" w:ascii="宋体" w:hAnsi="宋体" w:eastAsia="宋体" w:cs="宋体"/>
          <w:b w:val="0"/>
          <w:color w:val="000000"/>
          <w:sz w:val="24"/>
          <w:szCs w:val="24"/>
        </w:rPr>
        <w:t xml:space="preserve">14. 竣工结算</w:t>
      </w:r>
      <w:bookmarkEnd w:id="1073"/>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竣工付款申请</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承包人提交竣工付款申请单的期限：</w:t>
      </w:r>
      <w:r>
        <w:rPr>
          <w:rFonts w:hint="eastAsia" w:ascii="宋体" w:hAnsi="宋体" w:eastAsia="宋体" w:cs="宋体"/>
          <w:color w:val="0000ff"/>
          <w:sz w:val="24"/>
          <w:szCs w:val="24"/>
          <w:u w:val="single"/>
        </w:rPr>
        <w:t xml:space="preserve">竣工验收合格后结算后一个月</w:t>
      </w:r>
      <w:r>
        <w:rPr>
          <w:rFonts w:hint="eastAsia" w:ascii="宋体" w:hAnsi="宋体" w:eastAsia="宋体" w:cs="宋体"/>
          <w:color w:val="0000ff"/>
          <w:sz w:val="24"/>
          <w:szCs w:val="24"/>
          <w:u w:val="single"/>
          <w:lang w:eastAsia="zh-CN"/>
        </w:rPr>
        <w:t xml:space="preserve">内。</w:t>
      </w:r>
      <w:r>
        <w:rPr>
          <w:rFonts w:hint="eastAsia" w:ascii="宋体" w:hAnsi="宋体" w:eastAsia="宋体" w:cs="宋体"/>
          <w:color w:val="000000"/>
          <w:sz w:val="24"/>
          <w:szCs w:val="24"/>
          <w:lang w:eastAsia="zh-CN"/>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竣工付款申请单应包括的内容：</w:t>
      </w:r>
      <w:r>
        <w:rPr>
          <w:rFonts w:hint="eastAsia" w:ascii="宋体" w:hAnsi="宋体" w:eastAsia="宋体" w:cs="宋体"/>
          <w:color w:val="0000ff"/>
          <w:sz w:val="24"/>
          <w:szCs w:val="24"/>
          <w:u w:val="single"/>
        </w:rPr>
        <w:t xml:space="preserve">竣工结算合同总价、已支付的工程价款、应扣回的质量保证金、应支付的竣工付款金额等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竣工结算审核</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color w:val="0000ff"/>
          <w:sz w:val="24"/>
          <w:szCs w:val="24"/>
          <w:u w:val="single"/>
        </w:rPr>
        <w:t xml:space="preserve">监理人在收到承包人提交的竣工付款申请单后的14 天内成核查，提出发包人到期应支付给承包人的价款送发包人审核并抄送承包人。发包人应在收到后 14 天内审核完毕，由监理人向承包人出具经发包人签认的竣工付款证书</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color w:val="0000ff"/>
          <w:sz w:val="24"/>
          <w:szCs w:val="24"/>
          <w:u w:val="single"/>
        </w:rPr>
        <w:t xml:space="preserve">发包人应在监理人出具竣工付款证书后的 14 天内，将应支付款支付给承包人。发包人不按期支付的，按合同约定，将逾期付款违约金支付给承包人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ff0000"/>
          <w:sz w:val="24"/>
          <w:szCs w:val="24"/>
          <w:u w:val="single"/>
        </w:rPr>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ff0000"/>
          <w:sz w:val="24"/>
          <w:szCs w:val="24"/>
          <w:u w:val="single"/>
        </w:rPr>
        <w:t xml:space="preserve"> 结算审计费约定：最终结算核减额在10%以内的，审计咨询费由发包人承担，核减额在10%（含10%）以上的，超过的部分咨询费由承包人承担。 </w:t>
      </w:r>
      <w:r>
        <w:rPr>
          <w:rFonts w:hint="eastAsia" w:ascii="宋体" w:hAnsi="宋体" w:eastAsia="宋体" w:cs="宋体"/>
          <w:color w:val="ff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 最终结清</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14.4.1 最终结清申请单</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ff"/>
          <w:sz w:val="24"/>
          <w:szCs w:val="24"/>
          <w:u w:val="single"/>
        </w:rPr>
        <w:t xml:space="preserve">五份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ff"/>
          <w:sz w:val="24"/>
          <w:szCs w:val="24"/>
          <w:u w:val="single"/>
        </w:rPr>
        <w:t xml:space="preserve">按通用条款执行 </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14.4.2 最终结清证书和支付</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（1）发包人完成最终结清申请单的审批并颁发最终结清证书的期限：</w:t>
      </w:r>
      <w:r>
        <w:rPr>
          <w:rFonts w:hint="eastAsia" w:ascii="宋体" w:hAnsi="宋体" w:eastAsia="宋体" w:cs="宋体"/>
          <w:color w:val="0000ff"/>
          <w:sz w:val="24"/>
          <w:szCs w:val="24"/>
          <w:u w:val="single"/>
        </w:rPr>
        <w:t xml:space="preserve">按通用条款执行。  </w:t>
      </w:r>
      <w:r>
        <w:rPr>
          <w:rFonts w:hint="eastAsia" w:ascii="宋体" w:hAnsi="宋体" w:eastAsia="宋体" w:cs="宋体"/>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（2）发包人完成支付的期限：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ff"/>
          <w:sz w:val="24"/>
          <w:szCs w:val="24"/>
          <w:u w:val="single"/>
        </w:rPr>
        <w:t xml:space="preserve">按通用条款执行  </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992"/>
        <w:spacing w:before="100" w:after="100" w:line="280" w:lineRule="exact"/>
        <w:rPr>
          <w:rFonts w:hint="eastAsia" w:ascii="宋体" w:hAnsi="宋体" w:eastAsia="宋体" w:cs="宋体"/>
          <w:b w:val="0"/>
          <w:color w:val="000000"/>
          <w:sz w:val="24"/>
          <w:szCs w:val="24"/>
        </w:rPr>
      </w:pPr>
      <w:r/>
      <w:bookmarkEnd w:id="1060"/>
      <w:r/>
      <w:bookmarkEnd w:id="1061"/>
      <w:r/>
      <w:bookmarkEnd w:id="1062"/>
      <w:r/>
      <w:bookmarkEnd w:id="1063"/>
      <w:r/>
      <w:bookmarkEnd w:id="1064"/>
      <w:r/>
      <w:bookmarkEnd w:id="1065"/>
      <w:r/>
      <w:bookmarkEnd w:id="1066"/>
      <w:r/>
      <w:bookmarkEnd w:id="1072"/>
      <w:r/>
      <w:bookmarkStart w:id="1074" w:name="_Toc351203647"/>
      <w:r/>
      <w:bookmarkStart w:id="1075" w:name="_Toc267251483"/>
      <w:r/>
      <w:bookmarkStart w:id="1076" w:name="_Toc267251482"/>
      <w:r/>
      <w:bookmarkStart w:id="1077" w:name="_Toc267251484"/>
      <w:r/>
      <w:bookmarkStart w:id="1078" w:name="_Toc267251485"/>
      <w:r/>
      <w:bookmarkStart w:id="1079" w:name="_Toc267251490"/>
      <w:r/>
      <w:bookmarkStart w:id="1080" w:name="_Toc267251488"/>
      <w:r/>
      <w:bookmarkStart w:id="1081" w:name="_Toc267251489"/>
      <w:r/>
      <w:bookmarkStart w:id="1082" w:name="_Toc267251486"/>
      <w:r/>
      <w:bookmarkStart w:id="1083" w:name="_Toc267251513"/>
      <w:r/>
      <w:bookmarkStart w:id="1084" w:name="_Toc267251515"/>
      <w:r/>
      <w:bookmarkStart w:id="1085" w:name="_Toc267251511"/>
      <w:r/>
      <w:bookmarkStart w:id="1086" w:name="_Toc267251514"/>
      <w:r/>
      <w:bookmarkStart w:id="1087" w:name="_Toc267251509"/>
      <w:r/>
      <w:bookmarkStart w:id="1088" w:name="_Toc267251502"/>
      <w:r/>
      <w:bookmarkStart w:id="1089" w:name="_Toc267251493"/>
      <w:r/>
      <w:bookmarkStart w:id="1090" w:name="_Toc267251497"/>
      <w:r/>
      <w:bookmarkStart w:id="1091" w:name="_Toc267251491"/>
      <w:r/>
      <w:bookmarkStart w:id="1092" w:name="_Toc267251495"/>
      <w:r/>
      <w:bookmarkStart w:id="1093" w:name="_Toc267251501"/>
      <w:r/>
      <w:bookmarkStart w:id="1094" w:name="_Toc267251499"/>
      <w:r/>
      <w:bookmarkStart w:id="1095" w:name="_Toc267251503"/>
      <w:r/>
      <w:bookmarkStart w:id="1096" w:name="_Toc267251492"/>
      <w:r/>
      <w:bookmarkStart w:id="1097" w:name="_Toc267251494"/>
      <w:r/>
      <w:bookmarkStart w:id="1098" w:name="_Toc267251496"/>
      <w:r/>
      <w:bookmarkStart w:id="1099" w:name="_Toc267251498"/>
      <w:r/>
      <w:bookmarkStart w:id="1100" w:name="_Toc267251506"/>
      <w:r/>
      <w:bookmarkStart w:id="1101" w:name="_Toc267251504"/>
      <w:r/>
      <w:bookmarkStart w:id="1102" w:name="_Toc267251507"/>
      <w:r/>
      <w:bookmarkStart w:id="1103" w:name="_Toc267251508"/>
      <w:r/>
      <w:bookmarkStart w:id="1104" w:name="_Toc267251510"/>
      <w:r>
        <w:rPr>
          <w:rFonts w:hint="eastAsia" w:ascii="宋体" w:hAnsi="宋体" w:eastAsia="宋体" w:cs="宋体"/>
          <w:b w:val="0"/>
          <w:color w:val="000000"/>
          <w:sz w:val="24"/>
          <w:szCs w:val="24"/>
        </w:rPr>
        <w:t xml:space="preserve">15. 缺陷责任期与保修</w:t>
      </w:r>
      <w:bookmarkEnd w:id="1074"/>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15.2缺陷责任期</w:t>
      </w:r>
      <w:bookmarkEnd w:id="1075"/>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ff"/>
          <w:sz w:val="24"/>
          <w:szCs w:val="24"/>
          <w:u w:val="single"/>
        </w:rPr>
        <w:t xml:space="preserve">按通用条款执行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 质量保证金</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关于是否扣留质量保证金的约定：</w:t>
      </w:r>
      <w:r>
        <w:rPr>
          <w:rFonts w:hint="eastAsia" w:ascii="宋体" w:hAnsi="宋体" w:eastAsia="宋体" w:cs="宋体"/>
          <w:color w:val="0000ff"/>
          <w:sz w:val="24"/>
          <w:szCs w:val="24"/>
          <w:u w:val="single"/>
        </w:rPr>
        <w:t xml:space="preserve">扣除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sz w:val="24"/>
          <w:szCs w:val="24"/>
        </w:rPr>
      </w:pPr>
      <w:r>
        <w:rPr>
          <w:rFonts w:hint="eastAsia" w:ascii="宋体" w:hAnsi="宋体" w:eastAsia="宋体" w:cs="宋体"/>
          <w:sz w:val="24"/>
          <w:szCs w:val="24"/>
        </w:rPr>
        <w:t xml:space="preserve">在工程项目竣工前，承包人按专用合同条款第3.7条提供履约担保的，发包人不得同时预留工程质量保证金。</w:t>
      </w:r>
      <w:r>
        <w:rPr>
          <w:rFonts w:hint="eastAsia" w:ascii="宋体" w:hAnsi="宋体" w:eastAsia="宋体" w:cs="宋体"/>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15.3.1 承包人提供质量保证金的方式</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质量保证金采用以下第</w:t>
      </w:r>
      <w:r>
        <w:rPr>
          <w:rFonts w:hint="eastAsia" w:ascii="宋体" w:hAnsi="宋体" w:eastAsia="宋体" w:cs="宋体"/>
          <w:color w:val="ff0000"/>
          <w:sz w:val="24"/>
          <w:szCs w:val="24"/>
          <w:u w:val="single"/>
        </w:rPr>
        <w:t xml:space="preserve">2    </w:t>
      </w:r>
      <w:r>
        <w:rPr>
          <w:rFonts w:hint="eastAsia" w:ascii="宋体" w:hAnsi="宋体" w:eastAsia="宋体" w:cs="宋体"/>
          <w:color w:val="ff0000"/>
          <w:sz w:val="24"/>
          <w:szCs w:val="24"/>
        </w:rPr>
        <w:t xml:space="preserve">种方式：</w:t>
      </w:r>
      <w:r>
        <w:rPr>
          <w:rFonts w:hint="eastAsia" w:ascii="宋体" w:hAnsi="宋体" w:eastAsia="宋体" w:cs="宋体"/>
          <w:color w:val="ff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（1）质量保证金保函，保证金额为：</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w:t>
      </w:r>
      <w:r>
        <w:rPr>
          <w:rFonts w:hint="eastAsia" w:ascii="宋体" w:hAnsi="宋体" w:eastAsia="宋体" w:cs="宋体"/>
          <w:color w:val="ff0000"/>
          <w:sz w:val="24"/>
          <w:szCs w:val="24"/>
          <w:u w:val="single"/>
        </w:rPr>
        <w:t xml:space="preserve">3     </w:t>
      </w:r>
      <w:r>
        <w:rPr>
          <w:rFonts w:hint="eastAsia" w:ascii="宋体" w:hAnsi="宋体" w:eastAsia="宋体" w:cs="宋体"/>
          <w:color w:val="ff0000"/>
          <w:sz w:val="24"/>
          <w:szCs w:val="24"/>
        </w:rPr>
        <w:t xml:space="preserve">%的工程款；</w:t>
      </w:r>
      <w:r>
        <w:rPr>
          <w:rFonts w:hint="eastAsia" w:ascii="宋体" w:hAnsi="宋体" w:eastAsia="宋体" w:cs="宋体"/>
          <w:color w:val="ff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（3）其他方式:</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15.3.2 质量保证金的扣留 </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ff"/>
          <w:sz w:val="24"/>
          <w:szCs w:val="24"/>
          <w:u w:val="single"/>
        </w:rPr>
        <w:t xml:space="preserve">2    </w:t>
      </w:r>
      <w:r>
        <w:rPr>
          <w:rFonts w:hint="eastAsia" w:ascii="宋体" w:hAnsi="宋体" w:eastAsia="宋体" w:cs="宋体"/>
          <w:color w:val="000000"/>
          <w:sz w:val="24"/>
          <w:szCs w:val="24"/>
        </w:rPr>
        <w:t xml:space="preserve">种方式：</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（2）工程竣工结算时一次性扣留质量保证金；</w:t>
      </w:r>
      <w:r>
        <w:rPr>
          <w:rFonts w:hint="eastAsia" w:ascii="宋体" w:hAnsi="宋体" w:eastAsia="宋体" w:cs="宋体"/>
          <w:color w:val="ff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（3）其他扣留方式:</w:t>
      </w:r>
      <w:r>
        <w:rPr>
          <w:rFonts w:hint="eastAsia" w:ascii="宋体" w:hAnsi="宋体" w:eastAsia="宋体" w:cs="宋体"/>
          <w:color w:val="000000"/>
          <w:sz w:val="24"/>
          <w:szCs w:val="24"/>
          <w:u w:val="single"/>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ff"/>
          <w:sz w:val="24"/>
          <w:szCs w:val="24"/>
          <w:u w:val="single"/>
        </w:rPr>
        <w:t xml:space="preserve">发包人在缺陷责任期满后14日内，将保修金返还承包人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bookmarkEnd w:id="1076"/>
      <w:r/>
      <w:bookmarkEnd w:id="1077"/>
      <w:r>
        <w:rPr>
          <w:rFonts w:hint="eastAsia" w:ascii="宋体" w:hAnsi="宋体" w:eastAsia="宋体" w:cs="宋体"/>
          <w:color w:val="000000"/>
          <w:sz w:val="24"/>
          <w:szCs w:val="24"/>
        </w:rPr>
        <w:t xml:space="preserve">15.4保修</w:t>
      </w:r>
      <w:r>
        <w:rPr>
          <w:rFonts w:hint="eastAsia" w:ascii="宋体" w:hAnsi="宋体" w:eastAsia="宋体" w:cs="宋体"/>
          <w:color w:val="000000"/>
          <w:sz w:val="24"/>
          <w:szCs w:val="24"/>
        </w:rPr>
      </w:r>
      <w:r/>
    </w:p>
    <w:p>
      <w:pPr>
        <w:pStyle w:val="988"/>
        <w:ind w:firstLine="468"/>
        <w:jc w:val="left"/>
        <w:spacing w:before="100" w:after="100" w:line="280" w:lineRule="exact"/>
        <w:rPr>
          <w:rFonts w:hint="eastAsia" w:ascii="宋体" w:hAnsi="宋体" w:eastAsia="宋体" w:cs="宋体"/>
          <w:color w:val="000000"/>
          <w:sz w:val="24"/>
          <w:szCs w:val="24"/>
        </w:rPr>
      </w:pPr>
      <w:r/>
      <w:bookmarkEnd w:id="1078"/>
      <w:r>
        <w:rPr>
          <w:rFonts w:hint="eastAsia" w:ascii="宋体" w:hAnsi="宋体" w:eastAsia="宋体" w:cs="宋体"/>
          <w:color w:val="000000"/>
          <w:sz w:val="24"/>
          <w:szCs w:val="24"/>
        </w:rPr>
        <w:t xml:space="preserve">15.4.1 保修责任</w:t>
      </w:r>
      <w:r>
        <w:rPr>
          <w:rFonts w:hint="eastAsia" w:ascii="宋体" w:hAnsi="宋体" w:eastAsia="宋体" w:cs="宋体"/>
          <w:color w:val="000000"/>
          <w:sz w:val="24"/>
          <w:szCs w:val="24"/>
        </w:rPr>
      </w:r>
      <w:r/>
    </w:p>
    <w:p>
      <w:pPr>
        <w:pStyle w:val="988"/>
        <w:ind w:firstLine="468"/>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工程保修期为：</w:t>
      </w:r>
      <w:r>
        <w:rPr>
          <w:rFonts w:hint="eastAsia" w:ascii="宋体" w:hAnsi="宋体" w:eastAsia="宋体" w:cs="宋体"/>
          <w:color w:val="0000ff"/>
          <w:sz w:val="24"/>
          <w:szCs w:val="24"/>
          <w:u w:val="single"/>
        </w:rPr>
        <w:t xml:space="preserve">详见合同附件"工程质量保修书"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68"/>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15.4.3 修复通知</w:t>
      </w:r>
      <w:r>
        <w:rPr>
          <w:rFonts w:hint="eastAsia" w:ascii="宋体" w:hAnsi="宋体" w:eastAsia="宋体" w:cs="宋体"/>
          <w:color w:val="000000"/>
          <w:sz w:val="24"/>
          <w:szCs w:val="24"/>
        </w:rPr>
      </w:r>
      <w:r/>
    </w:p>
    <w:p>
      <w:pPr>
        <w:pStyle w:val="988"/>
        <w:ind w:firstLine="468"/>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ff"/>
          <w:sz w:val="24"/>
          <w:szCs w:val="24"/>
          <w:u w:val="single"/>
        </w:rPr>
        <w:t xml:space="preserve">承包人收到保修通知后 24 小时内到达工程现场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92"/>
        <w:spacing w:before="100" w:after="100" w:line="280" w:lineRule="exact"/>
        <w:rPr>
          <w:rFonts w:hint="eastAsia" w:ascii="宋体" w:hAnsi="宋体" w:eastAsia="宋体" w:cs="宋体"/>
          <w:b w:val="0"/>
          <w:color w:val="000000"/>
          <w:sz w:val="24"/>
          <w:szCs w:val="24"/>
        </w:rPr>
      </w:pPr>
      <w:r/>
      <w:bookmarkEnd w:id="1079"/>
      <w:r/>
      <w:bookmarkEnd w:id="1080"/>
      <w:r/>
      <w:bookmarkEnd w:id="1081"/>
      <w:r/>
      <w:bookmarkEnd w:id="1082"/>
      <w:r/>
      <w:bookmarkStart w:id="1105" w:name="_Toc351203648"/>
      <w:r/>
      <w:bookmarkStart w:id="1106" w:name="_Toc280868717"/>
      <w:r/>
      <w:bookmarkStart w:id="1107" w:name="_Toc280868718"/>
      <w:r>
        <w:rPr>
          <w:rFonts w:hint="eastAsia" w:ascii="宋体" w:hAnsi="宋体" w:eastAsia="宋体" w:cs="宋体"/>
          <w:b w:val="0"/>
          <w:color w:val="000000"/>
          <w:sz w:val="24"/>
          <w:szCs w:val="24"/>
        </w:rPr>
        <w:t xml:space="preserve">16. 违约</w:t>
      </w:r>
      <w:bookmarkEnd w:id="1105"/>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发包人违约</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16.1.1发包人违约的情形</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ff"/>
          <w:sz w:val="24"/>
          <w:szCs w:val="24"/>
          <w:u w:val="single"/>
        </w:rPr>
        <w:t xml:space="preserve">按通用条款执行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left="1050" w:hanging="120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16.1.2 发包人违约的责任</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发包人违约责任的承担方式和计算方法：</w:t>
      </w:r>
      <w:r>
        <w:rPr>
          <w:rFonts w:hint="eastAsia" w:ascii="宋体" w:hAnsi="宋体" w:eastAsia="宋体" w:cs="宋体"/>
          <w:color w:val="000000"/>
          <w:sz w:val="24"/>
          <w:szCs w:val="24"/>
        </w:rPr>
      </w:r>
      <w:r/>
    </w:p>
    <w:p>
      <w:pPr>
        <w:pStyle w:val="1196"/>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ff"/>
          <w:sz w:val="24"/>
          <w:szCs w:val="24"/>
          <w:u w:val="single"/>
        </w:rPr>
        <w:t xml:space="preserve">按通用条款执行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ff"/>
          <w:sz w:val="24"/>
          <w:szCs w:val="24"/>
          <w:u w:val="single"/>
        </w:rPr>
        <w:t xml:space="preserve">按通用条款执</w:t>
      </w:r>
      <w:r>
        <w:rPr>
          <w:rFonts w:hint="eastAsia" w:ascii="宋体" w:hAnsi="宋体" w:eastAsia="宋体" w:cs="宋体"/>
          <w:color w:val="0000ff"/>
          <w:sz w:val="24"/>
          <w:szCs w:val="24"/>
          <w:u w:val="single"/>
          <w:lang w:eastAsia="zh-CN"/>
        </w:rPr>
        <w:t xml:space="preserve">行。</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ff"/>
          <w:sz w:val="24"/>
          <w:szCs w:val="24"/>
          <w:u w:val="single"/>
        </w:rPr>
        <w:t xml:space="preserve">按通用条款执行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ff"/>
          <w:sz w:val="24"/>
          <w:szCs w:val="24"/>
          <w:u w:val="single"/>
        </w:rPr>
        <w:t xml:space="preserve">按通用条款执</w:t>
      </w:r>
      <w:r>
        <w:rPr>
          <w:rFonts w:hint="eastAsia" w:ascii="宋体" w:hAnsi="宋体" w:eastAsia="宋体" w:cs="宋体"/>
          <w:color w:val="0000ff"/>
          <w:sz w:val="24"/>
          <w:szCs w:val="24"/>
          <w:u w:val="single"/>
          <w:lang w:eastAsia="zh-CN"/>
        </w:rPr>
        <w:t xml:space="preserve">行。</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ff"/>
          <w:sz w:val="24"/>
          <w:szCs w:val="24"/>
          <w:u w:val="single"/>
        </w:rPr>
        <w:t xml:space="preserve">按通用条款执</w:t>
      </w:r>
      <w:r>
        <w:rPr>
          <w:rFonts w:hint="eastAsia" w:ascii="宋体" w:hAnsi="宋体" w:eastAsia="宋体" w:cs="宋体"/>
          <w:color w:val="0000ff"/>
          <w:sz w:val="24"/>
          <w:szCs w:val="24"/>
          <w:u w:val="single"/>
          <w:lang w:eastAsia="zh-CN"/>
        </w:rPr>
        <w:t xml:space="preserve">行。</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ff"/>
          <w:sz w:val="24"/>
          <w:szCs w:val="24"/>
          <w:u w:val="single"/>
        </w:rPr>
        <w:t xml:space="preserve">按通用条款执行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ff"/>
          <w:sz w:val="24"/>
          <w:szCs w:val="24"/>
          <w:u w:val="single"/>
        </w:rPr>
        <w:t xml:space="preserve">按通用条款执行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16.1.3 因发包人违约解除合同</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ff"/>
          <w:sz w:val="24"/>
          <w:szCs w:val="24"/>
          <w:u w:val="single"/>
        </w:rPr>
        <w:t xml:space="preserve">28  </w:t>
      </w:r>
      <w:r>
        <w:rPr>
          <w:rFonts w:hint="eastAsia" w:ascii="宋体" w:hAnsi="宋体" w:eastAsia="宋体" w:cs="宋体"/>
          <w:color w:val="000000"/>
          <w:sz w:val="24"/>
          <w:szCs w:val="24"/>
        </w:rPr>
        <w:t xml:space="preserve">天后发包人仍不纠正其违约行为并致使合同目的不能实现的，承包人有权解除合同。</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承包人违约</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16.2.1 承包人违约的情形</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承包人违约的其他情形：</w:t>
      </w:r>
      <w:r>
        <w:rPr>
          <w:rFonts w:hint="eastAsia" w:ascii="宋体" w:hAnsi="宋体" w:eastAsia="宋体" w:cs="宋体"/>
          <w:color w:val="0000ff"/>
          <w:sz w:val="24"/>
          <w:szCs w:val="24"/>
          <w:u w:val="single"/>
        </w:rPr>
        <w:t xml:space="preserve">另行商定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16.2.2承包人违约的责任</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承包人违约责任的承担方式和计算方法：</w:t>
      </w:r>
      <w:r>
        <w:rPr>
          <w:rFonts w:hint="eastAsia" w:ascii="宋体" w:hAnsi="宋体" w:eastAsia="宋体" w:cs="宋体"/>
          <w:color w:val="ff0000"/>
          <w:sz w:val="24"/>
          <w:szCs w:val="24"/>
          <w:u w:val="single"/>
        </w:rPr>
        <w:t xml:space="preserve">合同工期执行承包人投标文件中的自报工期；工期延误一天按合同总价的万分之五支付违约金</w:t>
      </w:r>
      <w:r>
        <w:rPr>
          <w:rFonts w:hint="eastAsia" w:ascii="宋体" w:hAnsi="宋体" w:eastAsia="宋体" w:cs="宋体"/>
          <w:color w:val="0000ff"/>
          <w:sz w:val="24"/>
          <w:szCs w:val="24"/>
          <w:u w:val="single"/>
        </w:rPr>
        <w:t xml:space="preserve">。违约金不足以弥补发包人的损失，发包人有权要求承包人赔偿损失，该赔偿数额以跟踪审计后的数据为准。承包人应按现行的国家施工验收规范和质量评定标准施工，必须达到国家和专业的质量评定的标准，如达不到合同规定的质量标准，按结算价的 </w:t>
      </w:r>
      <w:r>
        <w:rPr>
          <w:rFonts w:hint="eastAsia" w:ascii="宋体" w:hAnsi="宋体" w:eastAsia="宋体" w:cs="宋体"/>
          <w:color w:val="0000ff"/>
          <w:sz w:val="24"/>
          <w:szCs w:val="24"/>
          <w:u w:val="single"/>
          <w:lang w:val="en-US" w:eastAsia="zh-CN"/>
        </w:rPr>
        <w:t xml:space="preserve">2</w:t>
      </w:r>
      <w:r>
        <w:rPr>
          <w:rFonts w:hint="eastAsia" w:ascii="宋体" w:hAnsi="宋体" w:eastAsia="宋体" w:cs="宋体"/>
          <w:color w:val="0000ff"/>
          <w:sz w:val="24"/>
          <w:szCs w:val="24"/>
          <w:u w:val="single"/>
        </w:rPr>
        <w:t xml:space="preserve">%支付违约金，并负责无偿返修，直至工程符合合同约定验收标准，如上述约定仍不足以弥补发包人的损失，发包人有权要求承包人赔偿损失，该赔偿数额以跟踪审计后的数据为准。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16.2.3 因承包人违约解除合同</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ff"/>
          <w:sz w:val="24"/>
          <w:szCs w:val="24"/>
          <w:u w:val="single"/>
        </w:rPr>
        <w:t xml:space="preserve">工期延误达到 30 日，发包人有权解除合同，合同的解除不免除承包人按照本条款的约定承担工期延误违约责任。如果承包人借故拖延工程进度、导致工程停工超过 15 日的，甲方有权更换施工单位，并且由此造成的一切损失（包括但不限于重新招标费用、重新招标的中标价与原中标价的价差、工期延误等）均由承包人负责赔偿。所有违约金和赔偿金的支付不减轻承包人合同项下的任何责任和义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ff"/>
          <w:sz w:val="24"/>
          <w:szCs w:val="24"/>
          <w:u w:val="single"/>
        </w:rPr>
        <w:t xml:space="preserve">另行协商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92"/>
        <w:spacing w:before="100" w:after="100" w:line="280" w:lineRule="exact"/>
        <w:rPr>
          <w:rFonts w:hint="eastAsia" w:ascii="宋体" w:hAnsi="宋体" w:eastAsia="宋体" w:cs="宋体"/>
          <w:b w:val="0"/>
          <w:color w:val="000000"/>
          <w:sz w:val="24"/>
          <w:szCs w:val="24"/>
        </w:rPr>
      </w:pPr>
      <w:r/>
      <w:bookmarkStart w:id="1108" w:name="_Toc351203649"/>
      <w:r>
        <w:rPr>
          <w:rFonts w:hint="eastAsia" w:ascii="宋体" w:hAnsi="宋体" w:eastAsia="宋体" w:cs="宋体"/>
          <w:b w:val="0"/>
          <w:color w:val="000000"/>
          <w:sz w:val="24"/>
          <w:szCs w:val="24"/>
        </w:rPr>
        <w:t xml:space="preserve">17. 不可抗力</w:t>
      </w:r>
      <w:bookmarkEnd w:id="1108"/>
      <w:r>
        <w:rPr>
          <w:rFonts w:hint="eastAsia" w:ascii="宋体" w:hAnsi="宋体" w:eastAsia="宋体" w:cs="宋体"/>
          <w:b w:val="0"/>
          <w:color w:val="000000"/>
          <w:sz w:val="24"/>
          <w:szCs w:val="24"/>
        </w:rPr>
        <w:t xml:space="preserve"> </w:t>
      </w:r>
      <w:bookmarkEnd w:id="1106"/>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不可抗力的确认</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00"/>
          <w:sz w:val="24"/>
          <w:szCs w:val="24"/>
        </w:rPr>
        <w:t xml:space="preserve">除通用合同条款约定的不可抗力事件之外，视为不可抗力的其他情形： </w:t>
      </w:r>
      <w:r>
        <w:rPr>
          <w:rFonts w:hint="eastAsia" w:ascii="宋体" w:hAnsi="宋体" w:eastAsia="宋体" w:cs="宋体"/>
          <w:color w:val="0000ff"/>
          <w:sz w:val="24"/>
          <w:szCs w:val="24"/>
          <w:u w:val="single"/>
        </w:rPr>
        <w:t xml:space="preserve">1、不可抗力包括因战争、动乱、空中飞行物体坠落或其他非发包方承包方责任造成的爆炸、火灾，以及以下方面的自然灾害：</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1.1 烈度为 6 级以上的地震；</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1.2 6 级以上持续 24 小时的大风；</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1.3 持续降雨 24 小时且降雨量 200 mm 以上；下雪为 30mm 以上；</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1.4 40℃及以上持续 24 小时的高温；</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2.不可抗力事件发生后，承包方应立即通知监理，在力所能及的条件下迅速采取措施，尽力减少损失，发包方应协助承包方采取措施。不可抗力事件结束后 48 小时内承包方向监理通报受害情况和损失情况，及预计清理和修复的费用。 不可抗事件持续发生，承包方应每隔 7 天向监理报告一次受害情况。不可抗力事件结束后 14 天内，承包方向监理提交清理和修复费用的正式报告及有关资料。</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3.因不可抗力事件导致的费用由双方按以下方法分别承担：</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3.1 工程本身（承包方施工质量未达标准除外）的损害、因工程损害导致第三人人员伤亡和财产损失以及运至施工场地用于施工的材料和待安装的设备的损害、清理、修复费用，由</w:t>
      </w:r>
      <w:r>
        <w:rPr>
          <w:rFonts w:hint="eastAsia" w:ascii="宋体" w:hAnsi="宋体" w:eastAsia="宋体" w:cs="宋体"/>
          <w:color w:val="0000ff"/>
          <w:sz w:val="24"/>
          <w:szCs w:val="24"/>
          <w:u w:val="single"/>
          <w:lang w:eastAsia="zh-CN"/>
        </w:rPr>
        <w:t xml:space="preserve">承</w:t>
      </w:r>
      <w:r>
        <w:rPr>
          <w:rFonts w:hint="eastAsia" w:ascii="宋体" w:hAnsi="宋体" w:eastAsia="宋体" w:cs="宋体"/>
          <w:color w:val="0000ff"/>
          <w:sz w:val="24"/>
          <w:szCs w:val="24"/>
          <w:u w:val="single"/>
        </w:rPr>
        <w:t xml:space="preserve">包方承担；</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3.2 发包方承包方人员伤亡由其所在单位负责，并承担相应费用；</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3.3 承包方机械设备损坏及停工损失，由承包方承担；</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3.4 停工期间，承包方应监理要求留在施工场地的必要的管理人员及保卫人员的费用由发包方承担；</w:t>
      </w:r>
      <w:r>
        <w:rPr>
          <w:rFonts w:hint="eastAsia" w:ascii="宋体" w:hAnsi="宋体" w:eastAsia="宋体" w:cs="宋体"/>
          <w:color w:val="0000ff"/>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ff"/>
          <w:sz w:val="24"/>
          <w:szCs w:val="24"/>
          <w:u w:val="single"/>
        </w:rPr>
        <w:t xml:space="preserve">3.5 因合同一方迟延履行合同后发生不可抗力的，不能免除迟延履行方的相应责任。</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 因不可抗力解除合同</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ff"/>
          <w:sz w:val="24"/>
          <w:szCs w:val="24"/>
          <w:u w:val="single"/>
        </w:rPr>
        <w:t xml:space="preserve">82  </w:t>
      </w:r>
      <w:r>
        <w:rPr>
          <w:rFonts w:hint="eastAsia" w:ascii="宋体" w:hAnsi="宋体" w:eastAsia="宋体" w:cs="宋体"/>
          <w:color w:val="000000"/>
          <w:sz w:val="24"/>
          <w:szCs w:val="24"/>
        </w:rPr>
        <w:t xml:space="preserve">天内完成款项的支付。</w:t>
      </w:r>
      <w:r>
        <w:rPr>
          <w:rFonts w:hint="eastAsia" w:ascii="宋体" w:hAnsi="宋体" w:eastAsia="宋体" w:cs="宋体"/>
          <w:color w:val="000000"/>
          <w:sz w:val="24"/>
          <w:szCs w:val="24"/>
        </w:rPr>
      </w:r>
      <w:r/>
    </w:p>
    <w:p>
      <w:pPr>
        <w:pStyle w:val="992"/>
        <w:spacing w:before="100" w:after="100" w:line="280" w:lineRule="exact"/>
        <w:rPr>
          <w:rFonts w:hint="eastAsia" w:ascii="宋体" w:hAnsi="宋体" w:eastAsia="宋体" w:cs="宋体"/>
          <w:b w:val="0"/>
          <w:color w:val="000000"/>
          <w:sz w:val="24"/>
          <w:szCs w:val="24"/>
        </w:rPr>
      </w:pPr>
      <w:r/>
      <w:bookmarkStart w:id="1109" w:name="_Toc351203650"/>
      <w:r>
        <w:rPr>
          <w:rFonts w:hint="eastAsia" w:ascii="宋体" w:hAnsi="宋体" w:eastAsia="宋体" w:cs="宋体"/>
          <w:b w:val="0"/>
          <w:color w:val="000000"/>
          <w:sz w:val="24"/>
          <w:szCs w:val="24"/>
        </w:rPr>
        <w:t xml:space="preserve">18. 保险</w:t>
      </w:r>
      <w:bookmarkEnd w:id="1109"/>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1107"/>
      <w:r>
        <w:rPr>
          <w:rFonts w:hint="eastAsia" w:ascii="宋体" w:hAnsi="宋体" w:eastAsia="宋体" w:cs="宋体"/>
          <w:color w:val="000000"/>
          <w:sz w:val="24"/>
          <w:szCs w:val="24"/>
        </w:rPr>
        <w:t xml:space="preserve">18.1 工程保险</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ff"/>
          <w:sz w:val="24"/>
          <w:szCs w:val="24"/>
          <w:u w:val="single"/>
        </w:rPr>
        <w:t xml:space="preserve">承包人必须按国家相关规定为从事危险作业的职工办理意外伤害保险、第三方人身以及其它依据国家、江苏省、南京市有关法律、法规、规章、规范性文件应当办理的人身、财产保险，否则发包人有权从工程款中代扣缴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其他保险</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ff"/>
          <w:sz w:val="24"/>
          <w:szCs w:val="24"/>
          <w:u w:val="single"/>
        </w:rPr>
        <w:t xml:space="preserve">按通用条款执行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ff"/>
          <w:sz w:val="24"/>
          <w:szCs w:val="24"/>
          <w:u w:val="single"/>
        </w:rPr>
        <w:t xml:space="preserve">按通用条款执行。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 通知义务</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ff"/>
          <w:sz w:val="24"/>
          <w:szCs w:val="24"/>
          <w:u w:val="single"/>
        </w:rPr>
        <w:t xml:space="preserve">按通用条款执行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92"/>
        <w:spacing w:before="100" w:after="100" w:line="280" w:lineRule="exact"/>
        <w:rPr>
          <w:rFonts w:hint="eastAsia" w:ascii="宋体" w:hAnsi="宋体" w:eastAsia="宋体" w:cs="宋体"/>
          <w:b w:val="0"/>
          <w:color w:val="000000"/>
          <w:sz w:val="24"/>
          <w:szCs w:val="24"/>
        </w:rPr>
      </w:pPr>
      <w:r/>
      <w:bookmarkEnd w:id="1088"/>
      <w:r/>
      <w:bookmarkEnd w:id="1089"/>
      <w:r/>
      <w:bookmarkEnd w:id="1090"/>
      <w:r/>
      <w:bookmarkEnd w:id="1091"/>
      <w:r/>
      <w:bookmarkEnd w:id="1092"/>
      <w:r/>
      <w:bookmarkEnd w:id="1093"/>
      <w:r/>
      <w:bookmarkEnd w:id="1094"/>
      <w:r/>
      <w:bookmarkEnd w:id="1095"/>
      <w:r/>
      <w:bookmarkEnd w:id="1096"/>
      <w:r/>
      <w:bookmarkEnd w:id="1097"/>
      <w:r/>
      <w:bookmarkEnd w:id="1098"/>
      <w:r/>
      <w:bookmarkEnd w:id="1099"/>
      <w:r/>
      <w:bookmarkStart w:id="1110" w:name="_Toc351203651"/>
      <w:r>
        <w:rPr>
          <w:rFonts w:hint="eastAsia" w:ascii="宋体" w:hAnsi="宋体" w:eastAsia="宋体" w:cs="宋体"/>
          <w:b w:val="0"/>
          <w:color w:val="000000"/>
          <w:sz w:val="24"/>
          <w:szCs w:val="24"/>
        </w:rPr>
        <w:t xml:space="preserve">20. 争议解决</w:t>
      </w:r>
      <w:bookmarkEnd w:id="1110"/>
      <w:r>
        <w:rPr>
          <w:rFonts w:hint="eastAsia" w:ascii="宋体" w:hAnsi="宋体" w:eastAsia="宋体" w:cs="宋体"/>
          <w:b w:val="0"/>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bookmarkEnd w:id="1100"/>
      <w:r/>
      <w:bookmarkEnd w:id="1101"/>
      <w:r>
        <w:rPr>
          <w:rFonts w:hint="eastAsia" w:ascii="宋体" w:hAnsi="宋体" w:eastAsia="宋体" w:cs="宋体"/>
          <w:color w:val="000000"/>
          <w:sz w:val="24"/>
          <w:szCs w:val="24"/>
        </w:rPr>
        <w:t xml:space="preserve">20.3 争</w:t>
      </w:r>
      <w:bookmarkEnd w:id="1102"/>
      <w:r>
        <w:rPr>
          <w:rFonts w:hint="eastAsia" w:ascii="宋体" w:hAnsi="宋体" w:eastAsia="宋体" w:cs="宋体"/>
          <w:color w:val="000000"/>
          <w:sz w:val="24"/>
          <w:szCs w:val="24"/>
        </w:rPr>
        <w:t xml:space="preserve">议评审</w:t>
      </w:r>
      <w:r>
        <w:rPr>
          <w:rFonts w:hint="eastAsia" w:ascii="宋体" w:hAnsi="宋体" w:eastAsia="宋体" w:cs="宋体"/>
          <w:color w:val="000000"/>
          <w:sz w:val="24"/>
          <w:szCs w:val="24"/>
        </w:rPr>
      </w:r>
      <w:r/>
    </w:p>
    <w:p>
      <w:pPr>
        <w:pStyle w:val="988"/>
        <w:ind w:left="149" w:firstLine="36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ff"/>
          <w:sz w:val="24"/>
          <w:szCs w:val="24"/>
          <w:u w:val="single"/>
        </w:rPr>
        <w:t xml:space="preserve">否。</w:t>
      </w:r>
      <w:r>
        <w:rPr>
          <w:rFonts w:hint="eastAsia" w:ascii="宋体" w:hAnsi="宋体" w:eastAsia="宋体" w:cs="宋体"/>
          <w:color w:val="000000"/>
          <w:sz w:val="24"/>
          <w:szCs w:val="24"/>
          <w:u w:val="single"/>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20.3.1 争议评审小组的确定</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20.3.2 争议评审小组的决定</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20.4仲裁或诉讼</w:t>
      </w:r>
      <w:bookmarkEnd w:id="1103"/>
      <w:r>
        <w:rPr>
          <w:rFonts w:hint="eastAsia" w:ascii="宋体" w:hAnsi="宋体" w:eastAsia="宋体" w:cs="宋体"/>
          <w:color w:val="000000"/>
          <w:sz w:val="24"/>
          <w:szCs w:val="24"/>
        </w:rPr>
      </w:r>
      <w:r/>
    </w:p>
    <w:p>
      <w:pPr>
        <w:pStyle w:val="988"/>
        <w:ind w:firstLine="480"/>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ff"/>
          <w:sz w:val="24"/>
          <w:szCs w:val="24"/>
          <w:u w:val="single"/>
        </w:rPr>
        <w:t xml:space="preserve">2  </w:t>
      </w:r>
      <w:r>
        <w:rPr>
          <w:rFonts w:hint="eastAsia" w:ascii="宋体" w:hAnsi="宋体" w:eastAsia="宋体" w:cs="宋体"/>
          <w:color w:val="000000"/>
          <w:sz w:val="24"/>
          <w:szCs w:val="24"/>
        </w:rPr>
        <w:t xml:space="preserve">种方式解决：</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仲裁委员会申请仲裁；</w:t>
      </w:r>
      <w:r>
        <w:rPr>
          <w:rFonts w:hint="eastAsia" w:ascii="宋体" w:hAnsi="宋体" w:eastAsia="宋体" w:cs="宋体"/>
          <w:color w:val="000000"/>
          <w:sz w:val="24"/>
          <w:szCs w:val="24"/>
        </w:rPr>
      </w:r>
      <w:r/>
    </w:p>
    <w:p>
      <w:pPr>
        <w:pStyle w:val="988"/>
        <w:ind w:firstLine="480"/>
        <w:jc w:val="left"/>
        <w:spacing w:before="100" w:after="10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 </w:t>
      </w:r>
      <w:r>
        <w:rPr>
          <w:rFonts w:hint="eastAsia" w:ascii="宋体" w:hAnsi="宋体" w:eastAsia="宋体" w:cs="宋体"/>
          <w:color w:val="0000ff"/>
          <w:sz w:val="24"/>
          <w:szCs w:val="24"/>
          <w:u w:val="single"/>
        </w:rPr>
        <w:t xml:space="preserve"> 工程所在地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人民法院起诉。</w:t>
      </w:r>
      <w:bookmarkEnd w:id="1083"/>
      <w:r/>
      <w:bookmarkEnd w:id="1084"/>
      <w:r/>
      <w:bookmarkEnd w:id="1085"/>
      <w:r/>
      <w:bookmarkEnd w:id="1086"/>
      <w:r/>
      <w:bookmarkEnd w:id="1087"/>
      <w:r/>
      <w:bookmarkEnd w:id="1104"/>
      <w:r>
        <w:rPr>
          <w:rFonts w:hint="eastAsia" w:ascii="宋体" w:hAnsi="宋体" w:eastAsia="宋体" w:cs="宋体"/>
          <w:color w:val="000000"/>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88"/>
        <w:jc w:val="left"/>
        <w:spacing w:before="156" w:after="156"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88"/>
        <w:jc w:val="left"/>
        <w:spacing w:before="156" w:after="156"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8"/>
        <w:jc w:val="left"/>
        <w:spacing w:before="156" w:after="156"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8"/>
        <w:jc w:val="left"/>
        <w:spacing w:before="156" w:after="156"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8"/>
        <w:jc w:val="left"/>
        <w:spacing w:before="156" w:after="156" w:line="440" w:lineRule="exact"/>
        <w:rPr>
          <w:rFonts w:hint="eastAsia" w:ascii="仿宋_GB2312" w:eastAsia="仿宋_GB2312"/>
          <w:sz w:val="30"/>
          <w:szCs w:val="30"/>
        </w:rPr>
      </w:pPr>
      <w:r>
        <w:rPr>
          <w:rFonts w:hint="eastAsia" w:ascii="仿宋_GB2312" w:eastAsia="仿宋_GB2312"/>
          <w:sz w:val="30"/>
          <w:szCs w:val="30"/>
        </w:rPr>
        <w:t xml:space="preserve">附件1：</w:t>
      </w:r>
      <w:r>
        <w:rPr>
          <w:rFonts w:hint="eastAsia" w:ascii="仿宋_GB2312" w:eastAsia="仿宋_GB2312"/>
          <w:sz w:val="30"/>
          <w:szCs w:val="30"/>
        </w:rPr>
      </w:r>
      <w:r/>
    </w:p>
    <w:p>
      <w:pPr>
        <w:pStyle w:val="988"/>
        <w:jc w:val="center"/>
        <w:spacing w:before="156" w:after="156" w:line="440" w:lineRule="exact"/>
        <w:rPr>
          <w:rFonts w:hint="eastAsia" w:eastAsia="黑体"/>
          <w:sz w:val="30"/>
          <w:szCs w:val="30"/>
        </w:rPr>
      </w:pPr>
      <w:r>
        <w:rPr>
          <w:rFonts w:eastAsia="黑体"/>
          <w:sz w:val="30"/>
          <w:szCs w:val="30"/>
        </w:rPr>
        <w:t xml:space="preserve">承包人承揽工程项目一览表</w:t>
      </w:r>
      <w:r>
        <w:rPr>
          <w:rFonts w:hint="eastAsia" w:eastAsia="黑体"/>
          <w:sz w:val="30"/>
          <w:szCs w:val="30"/>
        </w:rPr>
      </w:r>
      <w:r/>
    </w:p>
    <w:tbl>
      <w:tblPr>
        <w:tblW w:w="8472"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38"/>
        <w:gridCol w:w="827"/>
        <w:gridCol w:w="1360"/>
        <w:gridCol w:w="1400"/>
        <w:gridCol w:w="813"/>
        <w:gridCol w:w="1480"/>
        <w:gridCol w:w="827"/>
        <w:gridCol w:w="827"/>
      </w:tblGrid>
      <w:tr>
        <w:trPr/>
        <w:tc>
          <w:tcPr>
            <w:tcW w:w="938"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工程名称</w:t>
            </w:r>
            <w:r>
              <w:rPr>
                <w:rFonts w:eastAsia="仿宋_GB2312"/>
                <w:sz w:val="28"/>
                <w:szCs w:val="30"/>
              </w:rPr>
            </w:r>
            <w:r/>
          </w:p>
        </w:tc>
        <w:tc>
          <w:tcPr>
            <w:tcW w:w="827"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建设规模</w:t>
            </w:r>
            <w:r>
              <w:rPr>
                <w:rFonts w:eastAsia="仿宋_GB2312"/>
                <w:sz w:val="28"/>
                <w:szCs w:val="30"/>
              </w:rPr>
            </w:r>
            <w:r/>
          </w:p>
        </w:tc>
        <w:tc>
          <w:tcPr>
            <w:tcW w:w="1360"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建筑面积(平方米)</w:t>
            </w:r>
            <w:r>
              <w:rPr>
                <w:rFonts w:eastAsia="仿宋_GB2312"/>
                <w:sz w:val="28"/>
                <w:szCs w:val="30"/>
              </w:rPr>
            </w:r>
            <w:r/>
          </w:p>
        </w:tc>
        <w:tc>
          <w:tcPr>
            <w:tcW w:w="1400"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结构</w:t>
            </w:r>
            <w:r>
              <w:rPr>
                <w:rFonts w:hint="eastAsia" w:eastAsia="仿宋_GB2312"/>
                <w:sz w:val="28"/>
                <w:szCs w:val="30"/>
              </w:rPr>
              <w:t xml:space="preserve">形式</w:t>
            </w:r>
            <w:r>
              <w:rPr>
                <w:rFonts w:eastAsia="仿宋_GB2312"/>
                <w:sz w:val="28"/>
                <w:szCs w:val="30"/>
              </w:rPr>
            </w:r>
            <w:r/>
          </w:p>
        </w:tc>
        <w:tc>
          <w:tcPr>
            <w:tcW w:w="813"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层数</w:t>
            </w:r>
            <w:r>
              <w:rPr>
                <w:rFonts w:eastAsia="仿宋_GB2312"/>
                <w:sz w:val="28"/>
                <w:szCs w:val="30"/>
              </w:rPr>
            </w:r>
            <w:r/>
          </w:p>
        </w:tc>
        <w:tc>
          <w:tcPr>
            <w:tcW w:w="1480"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合同价格（元）</w:t>
            </w:r>
            <w:r>
              <w:rPr>
                <w:rFonts w:eastAsia="仿宋_GB2312"/>
                <w:sz w:val="28"/>
                <w:szCs w:val="30"/>
              </w:rPr>
            </w:r>
            <w:r/>
          </w:p>
        </w:tc>
        <w:tc>
          <w:tcPr>
            <w:tcW w:w="827"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开工日期</w:t>
            </w:r>
            <w:r>
              <w:rPr>
                <w:rFonts w:eastAsia="仿宋_GB2312"/>
                <w:sz w:val="28"/>
                <w:szCs w:val="30"/>
              </w:rPr>
            </w:r>
            <w:r/>
          </w:p>
        </w:tc>
        <w:tc>
          <w:tcPr>
            <w:tcW w:w="827"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竣工日期</w:t>
            </w:r>
            <w:r>
              <w:rPr>
                <w:rFonts w:eastAsia="仿宋_GB2312"/>
                <w:sz w:val="28"/>
                <w:szCs w:val="30"/>
              </w:rPr>
            </w:r>
            <w:r/>
          </w:p>
        </w:tc>
      </w:tr>
      <w:tr>
        <w:trPr>
          <w:trHeight w:val="567"/>
        </w:trPr>
        <w:tc>
          <w:tcPr>
            <w:tcW w:w="938"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36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938"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36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938"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36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938"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36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938"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36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938"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36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938"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36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938"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36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938"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36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938"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36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938"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36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2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bl>
    <w:p>
      <w:pPr>
        <w:pStyle w:val="988"/>
        <w:spacing w:line="440" w:lineRule="exact"/>
        <w:rPr>
          <w:rFonts w:eastAsia="仿宋_GB2312"/>
          <w:b/>
          <w:sz w:val="30"/>
          <w:szCs w:val="30"/>
        </w:rPr>
        <w:sectPr>
          <w:footnotePr/>
          <w:endnotePr/>
          <w:type w:val="nextPage"/>
          <w:pgSz w:w="11906" w:h="16838" w:orient="portrait"/>
          <w:pgMar w:top="1440" w:right="1080" w:bottom="1440" w:left="1080" w:header="851" w:footer="992" w:gutter="0"/>
          <w:cols w:num="1" w:sep="0" w:space="1701" w:equalWidth="1"/>
          <w:docGrid w:linePitch="360"/>
          <w:titlePg/>
        </w:sectPr>
      </w:pPr>
      <w:r>
        <w:rPr>
          <w:rFonts w:eastAsia="仿宋_GB2312"/>
          <w:b/>
          <w:sz w:val="30"/>
          <w:szCs w:val="30"/>
        </w:rPr>
      </w:r>
      <w:r/>
    </w:p>
    <w:p>
      <w:pPr>
        <w:pStyle w:val="988"/>
        <w:spacing w:line="440" w:lineRule="exact"/>
        <w:rPr>
          <w:rFonts w:eastAsia="黑体"/>
          <w:sz w:val="30"/>
          <w:szCs w:val="30"/>
        </w:rPr>
      </w:pPr>
      <w:r>
        <w:rPr>
          <w:rFonts w:eastAsia="仿宋_GB2312"/>
          <w:sz w:val="30"/>
          <w:szCs w:val="30"/>
        </w:rPr>
        <w:t xml:space="preserve">附</w:t>
      </w:r>
      <w:bookmarkStart w:id="1111" w:name="_Toc296944564"/>
      <w:r/>
      <w:bookmarkStart w:id="1112" w:name="_Toc296346726"/>
      <w:r/>
      <w:bookmarkStart w:id="1113" w:name="_Toc296891265"/>
      <w:r/>
      <w:bookmarkStart w:id="1114" w:name="_Toc267261692"/>
      <w:r/>
      <w:bookmarkStart w:id="1115" w:name="_Toc296503225"/>
      <w:r/>
      <w:bookmarkStart w:id="1116" w:name="_Toc296891053"/>
      <w:r/>
      <w:bookmarkStart w:id="1117" w:name="_Toc296347224"/>
      <w:r>
        <w:rPr>
          <w:rFonts w:eastAsia="仿宋_GB2312"/>
          <w:sz w:val="30"/>
          <w:szCs w:val="30"/>
        </w:rPr>
        <w:t xml:space="preserve">件2：</w:t>
      </w:r>
      <w:r>
        <w:rPr>
          <w:rFonts w:eastAsia="黑体"/>
          <w:sz w:val="30"/>
          <w:szCs w:val="30"/>
        </w:rPr>
      </w:r>
      <w:r/>
    </w:p>
    <w:p>
      <w:pPr>
        <w:pStyle w:val="988"/>
        <w:jc w:val="center"/>
        <w:spacing w:before="156" w:after="156" w:line="440" w:lineRule="exact"/>
        <w:rPr>
          <w:rFonts w:hint="eastAsia" w:eastAsia="黑体"/>
          <w:sz w:val="30"/>
          <w:szCs w:val="30"/>
        </w:rPr>
      </w:pPr>
      <w:r/>
      <w:bookmarkEnd w:id="1111"/>
      <w:r/>
      <w:bookmarkEnd w:id="1112"/>
      <w:r/>
      <w:bookmarkEnd w:id="1113"/>
      <w:r/>
      <w:bookmarkEnd w:id="1114"/>
      <w:r/>
      <w:bookmarkEnd w:id="1115"/>
      <w:r/>
      <w:bookmarkEnd w:id="1116"/>
      <w:r/>
      <w:bookmarkEnd w:id="1117"/>
      <w:r>
        <w:rPr>
          <w:rFonts w:eastAsia="黑体"/>
          <w:sz w:val="30"/>
          <w:szCs w:val="30"/>
        </w:rPr>
        <w:t xml:space="preserve">发包人供应材料设备一览表</w:t>
      </w:r>
      <w:r>
        <w:rPr>
          <w:rFonts w:hint="eastAsia" w:eastAsia="黑体"/>
          <w:sz w:val="30"/>
          <w:szCs w:val="30"/>
        </w:rPr>
      </w:r>
      <w:r/>
    </w:p>
    <w:tbl>
      <w:tblPr>
        <w:tblW w:w="8600"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767"/>
        <w:gridCol w:w="733"/>
        <w:gridCol w:w="813"/>
        <w:gridCol w:w="907"/>
        <w:gridCol w:w="1000"/>
        <w:gridCol w:w="787"/>
        <w:gridCol w:w="813"/>
        <w:gridCol w:w="653"/>
      </w:tblGrid>
      <w:tr>
        <w:trPr/>
        <w:tc>
          <w:tcPr>
            <w:tcW w:w="851"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序号</w:t>
            </w:r>
            <w:r>
              <w:rPr>
                <w:rFonts w:eastAsia="仿宋_GB2312"/>
                <w:sz w:val="28"/>
                <w:szCs w:val="30"/>
              </w:rPr>
            </w:r>
            <w:r/>
          </w:p>
        </w:tc>
        <w:tc>
          <w:tcPr>
            <w:tcW w:w="1276" w:type="dxa"/>
            <w:vAlign w:val="center"/>
            <w:textDirection w:val="lrTb"/>
            <w:noWrap w:val="false"/>
          </w:tcPr>
          <w:p>
            <w:pPr>
              <w:pStyle w:val="1024"/>
              <w:ind w:left="63" w:right="63"/>
              <w:keepNext/>
              <w:spacing w:after="0" w:line="440" w:lineRule="exact"/>
              <w:rPr>
                <w:rFonts w:hint="eastAsia" w:eastAsia="仿宋_GB2312"/>
                <w:sz w:val="28"/>
                <w:szCs w:val="30"/>
              </w:rPr>
            </w:pPr>
            <w:r>
              <w:rPr>
                <w:rFonts w:hint="eastAsia" w:eastAsia="仿宋_GB2312"/>
                <w:sz w:val="28"/>
                <w:szCs w:val="30"/>
              </w:rPr>
              <w:t xml:space="preserve">  </w:t>
            </w:r>
            <w:r>
              <w:rPr>
                <w:rFonts w:eastAsia="仿宋_GB2312"/>
                <w:sz w:val="28"/>
                <w:szCs w:val="30"/>
              </w:rPr>
              <w:t xml:space="preserve">材料、</w:t>
            </w:r>
            <w:r>
              <w:rPr>
                <w:rFonts w:hint="eastAsia" w:eastAsia="仿宋_GB2312"/>
                <w:sz w:val="28"/>
                <w:szCs w:val="30"/>
              </w:rPr>
            </w:r>
            <w:r/>
          </w:p>
          <w:p>
            <w:pPr>
              <w:pStyle w:val="1024"/>
              <w:ind w:right="63"/>
              <w:keepNext/>
              <w:spacing w:after="0" w:line="440" w:lineRule="exact"/>
              <w:rPr>
                <w:rFonts w:eastAsia="仿宋_GB2312"/>
                <w:sz w:val="28"/>
                <w:szCs w:val="30"/>
              </w:rPr>
            </w:pPr>
            <w:r>
              <w:rPr>
                <w:rFonts w:eastAsia="仿宋_GB2312"/>
                <w:sz w:val="28"/>
                <w:szCs w:val="30"/>
              </w:rPr>
              <w:t xml:space="preserve">设备品种</w:t>
            </w:r>
            <w:r>
              <w:rPr>
                <w:rFonts w:eastAsia="仿宋_GB2312"/>
                <w:sz w:val="28"/>
                <w:szCs w:val="30"/>
              </w:rPr>
            </w:r>
            <w:r/>
          </w:p>
        </w:tc>
        <w:tc>
          <w:tcPr>
            <w:tcW w:w="767"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规格</w:t>
            </w:r>
            <w:r>
              <w:rPr>
                <w:rFonts w:eastAsia="仿宋_GB2312"/>
                <w:sz w:val="28"/>
                <w:szCs w:val="30"/>
              </w:rPr>
            </w:r>
            <w:r/>
          </w:p>
          <w:p>
            <w:pPr>
              <w:pStyle w:val="1024"/>
              <w:ind w:left="63" w:right="63"/>
              <w:keepNext/>
              <w:spacing w:after="0" w:line="440" w:lineRule="exact"/>
              <w:rPr>
                <w:rFonts w:eastAsia="仿宋_GB2312"/>
                <w:sz w:val="28"/>
                <w:szCs w:val="30"/>
              </w:rPr>
            </w:pPr>
            <w:r>
              <w:rPr>
                <w:rFonts w:eastAsia="仿宋_GB2312"/>
                <w:sz w:val="28"/>
                <w:szCs w:val="30"/>
              </w:rPr>
              <w:t xml:space="preserve">型号</w:t>
            </w:r>
            <w:r>
              <w:rPr>
                <w:rFonts w:eastAsia="仿宋_GB2312"/>
                <w:sz w:val="28"/>
                <w:szCs w:val="30"/>
              </w:rPr>
            </w:r>
            <w:r/>
          </w:p>
        </w:tc>
        <w:tc>
          <w:tcPr>
            <w:tcW w:w="733"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单位</w:t>
            </w:r>
            <w:r>
              <w:rPr>
                <w:rFonts w:eastAsia="仿宋_GB2312"/>
                <w:sz w:val="28"/>
                <w:szCs w:val="30"/>
              </w:rPr>
            </w:r>
            <w:r/>
          </w:p>
        </w:tc>
        <w:tc>
          <w:tcPr>
            <w:tcW w:w="813"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数量</w:t>
            </w:r>
            <w:r>
              <w:rPr>
                <w:rFonts w:eastAsia="仿宋_GB2312"/>
                <w:sz w:val="28"/>
                <w:szCs w:val="30"/>
              </w:rPr>
            </w:r>
            <w:r/>
          </w:p>
        </w:tc>
        <w:tc>
          <w:tcPr>
            <w:tcW w:w="907"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单价</w:t>
            </w:r>
            <w:r>
              <w:rPr>
                <w:rFonts w:hint="eastAsia" w:eastAsia="仿宋_GB2312"/>
                <w:sz w:val="28"/>
                <w:szCs w:val="30"/>
              </w:rPr>
              <w:t xml:space="preserve">（元）</w:t>
            </w:r>
            <w:r>
              <w:rPr>
                <w:rFonts w:eastAsia="仿宋_GB2312"/>
                <w:sz w:val="28"/>
                <w:szCs w:val="30"/>
              </w:rPr>
            </w:r>
            <w:r/>
          </w:p>
        </w:tc>
        <w:tc>
          <w:tcPr>
            <w:tcW w:w="1000"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质量等级</w:t>
            </w:r>
            <w:r>
              <w:rPr>
                <w:rFonts w:eastAsia="仿宋_GB2312"/>
                <w:sz w:val="28"/>
                <w:szCs w:val="30"/>
              </w:rPr>
            </w:r>
            <w:r/>
          </w:p>
        </w:tc>
        <w:tc>
          <w:tcPr>
            <w:tcW w:w="787"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供应时间</w:t>
            </w:r>
            <w:r>
              <w:rPr>
                <w:rFonts w:eastAsia="仿宋_GB2312"/>
                <w:sz w:val="28"/>
                <w:szCs w:val="30"/>
              </w:rPr>
            </w:r>
            <w:r/>
          </w:p>
        </w:tc>
        <w:tc>
          <w:tcPr>
            <w:tcW w:w="813"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送达地点</w:t>
            </w:r>
            <w:r>
              <w:rPr>
                <w:rFonts w:eastAsia="仿宋_GB2312"/>
                <w:sz w:val="28"/>
                <w:szCs w:val="30"/>
              </w:rPr>
            </w:r>
            <w:r/>
          </w:p>
        </w:tc>
        <w:tc>
          <w:tcPr>
            <w:tcW w:w="653" w:type="dxa"/>
            <w:vAlign w:val="center"/>
            <w:textDirection w:val="lrTb"/>
            <w:noWrap w:val="false"/>
          </w:tcPr>
          <w:p>
            <w:pPr>
              <w:pStyle w:val="1024"/>
              <w:ind w:left="63" w:right="63"/>
              <w:keepNext/>
              <w:spacing w:after="0" w:line="440" w:lineRule="exact"/>
              <w:rPr>
                <w:rFonts w:eastAsia="仿宋_GB2312"/>
                <w:sz w:val="28"/>
                <w:szCs w:val="30"/>
              </w:rPr>
            </w:pPr>
            <w:r>
              <w:rPr>
                <w:rFonts w:eastAsia="仿宋_GB2312"/>
                <w:sz w:val="28"/>
                <w:szCs w:val="30"/>
              </w:rPr>
              <w:t xml:space="preserve">备注</w:t>
            </w:r>
            <w:r>
              <w:rPr>
                <w:rFonts w:eastAsia="仿宋_GB2312"/>
                <w:sz w:val="28"/>
                <w:szCs w:val="30"/>
              </w:rPr>
            </w:r>
            <w:r/>
          </w:p>
        </w:tc>
      </w:tr>
      <w:tr>
        <w:trPr>
          <w:trHeight w:val="567"/>
        </w:trPr>
        <w:tc>
          <w:tcPr>
            <w:tcW w:w="851"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6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3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90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0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8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65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6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3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90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0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8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65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6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3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90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0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8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65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6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3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90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0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8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65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6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3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90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0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8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65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6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3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90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0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8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65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6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3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90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0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8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65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6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3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90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0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8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65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276"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6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3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90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000"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8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653" w:type="dxa"/>
            <w:vAlign w:val="center"/>
            <w:textDirection w:val="lrTb"/>
            <w:noWrap w:val="false"/>
          </w:tcPr>
          <w:p>
            <w:pPr>
              <w:pStyle w:val="988"/>
              <w:jc w:val="center"/>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6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3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90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1000"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787"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81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c>
          <w:tcPr>
            <w:tcW w:w="653" w:type="dxa"/>
            <w:vAlign w:val="center"/>
            <w:textDirection w:val="lrTb"/>
            <w:noWrap w:val="false"/>
          </w:tcPr>
          <w:p>
            <w:pPr>
              <w:pStyle w:val="1024"/>
              <w:ind w:left="63" w:right="63"/>
              <w:keepNext/>
              <w:spacing w:after="0" w:line="440" w:lineRule="exact"/>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276"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6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3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90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000"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8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653" w:type="dxa"/>
            <w:vAlign w:val="center"/>
            <w:textDirection w:val="lrTb"/>
            <w:noWrap w:val="false"/>
          </w:tcPr>
          <w:p>
            <w:pPr>
              <w:pStyle w:val="988"/>
              <w:jc w:val="center"/>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276"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6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3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90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000"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8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653" w:type="dxa"/>
            <w:vAlign w:val="center"/>
            <w:textDirection w:val="lrTb"/>
            <w:noWrap w:val="false"/>
          </w:tcPr>
          <w:p>
            <w:pPr>
              <w:pStyle w:val="988"/>
              <w:jc w:val="center"/>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276"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6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3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90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000"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8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653" w:type="dxa"/>
            <w:vAlign w:val="center"/>
            <w:textDirection w:val="lrTb"/>
            <w:noWrap w:val="false"/>
          </w:tcPr>
          <w:p>
            <w:pPr>
              <w:pStyle w:val="988"/>
              <w:jc w:val="center"/>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276"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6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3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90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000"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8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653" w:type="dxa"/>
            <w:vAlign w:val="center"/>
            <w:textDirection w:val="lrTb"/>
            <w:noWrap w:val="false"/>
          </w:tcPr>
          <w:p>
            <w:pPr>
              <w:pStyle w:val="988"/>
              <w:jc w:val="center"/>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276"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6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3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90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000"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8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653" w:type="dxa"/>
            <w:vAlign w:val="center"/>
            <w:textDirection w:val="lrTb"/>
            <w:noWrap w:val="false"/>
          </w:tcPr>
          <w:p>
            <w:pPr>
              <w:pStyle w:val="988"/>
              <w:jc w:val="center"/>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276"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6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3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90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000"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8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653" w:type="dxa"/>
            <w:vAlign w:val="center"/>
            <w:textDirection w:val="lrTb"/>
            <w:noWrap w:val="false"/>
          </w:tcPr>
          <w:p>
            <w:pPr>
              <w:pStyle w:val="988"/>
              <w:jc w:val="center"/>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276"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6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3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90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000"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8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653" w:type="dxa"/>
            <w:vAlign w:val="center"/>
            <w:textDirection w:val="lrTb"/>
            <w:noWrap w:val="false"/>
          </w:tcPr>
          <w:p>
            <w:pPr>
              <w:pStyle w:val="988"/>
              <w:jc w:val="center"/>
              <w:rPr>
                <w:rFonts w:eastAsia="仿宋_GB2312"/>
                <w:sz w:val="30"/>
                <w:szCs w:val="30"/>
              </w:rPr>
            </w:pPr>
            <w:r>
              <w:rPr>
                <w:rFonts w:eastAsia="仿宋_GB2312"/>
                <w:sz w:val="30"/>
                <w:szCs w:val="30"/>
              </w:rPr>
            </w:r>
            <w:r/>
          </w:p>
        </w:tc>
      </w:tr>
      <w:tr>
        <w:trPr>
          <w:trHeight w:val="567"/>
        </w:trPr>
        <w:tc>
          <w:tcPr>
            <w:tcW w:w="851"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276"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6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3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90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1000"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787"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813" w:type="dxa"/>
            <w:vAlign w:val="center"/>
            <w:textDirection w:val="lrTb"/>
            <w:noWrap w:val="false"/>
          </w:tcPr>
          <w:p>
            <w:pPr>
              <w:pStyle w:val="988"/>
              <w:jc w:val="center"/>
              <w:rPr>
                <w:rFonts w:eastAsia="仿宋_GB2312"/>
                <w:sz w:val="30"/>
                <w:szCs w:val="30"/>
              </w:rPr>
            </w:pPr>
            <w:r>
              <w:rPr>
                <w:rFonts w:eastAsia="仿宋_GB2312"/>
                <w:sz w:val="30"/>
                <w:szCs w:val="30"/>
              </w:rPr>
            </w:r>
            <w:r/>
          </w:p>
        </w:tc>
        <w:tc>
          <w:tcPr>
            <w:tcW w:w="653" w:type="dxa"/>
            <w:vAlign w:val="center"/>
            <w:textDirection w:val="lrTb"/>
            <w:noWrap w:val="false"/>
          </w:tcPr>
          <w:p>
            <w:pPr>
              <w:pStyle w:val="988"/>
              <w:jc w:val="center"/>
              <w:rPr>
                <w:rFonts w:eastAsia="仿宋_GB2312"/>
                <w:sz w:val="30"/>
                <w:szCs w:val="30"/>
              </w:rPr>
            </w:pPr>
            <w:r>
              <w:rPr>
                <w:rFonts w:eastAsia="仿宋_GB2312"/>
                <w:sz w:val="30"/>
                <w:szCs w:val="30"/>
              </w:rPr>
            </w:r>
            <w:r/>
          </w:p>
        </w:tc>
      </w:tr>
    </w:tbl>
    <w:p>
      <w:pPr>
        <w:pStyle w:val="1213"/>
        <w:ind w:left="0" w:right="0"/>
        <w:spacing w:line="280" w:lineRule="exact"/>
        <w:rPr>
          <w:rFonts w:hint="eastAsia" w:ascii="宋体" w:hAnsi="宋体" w:eastAsia="宋体" w:cs="宋体"/>
          <w:color w:val="000000"/>
          <w:sz w:val="24"/>
          <w:szCs w:val="24"/>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sz w:val="24"/>
          <w:szCs w:val="24"/>
        </w:rPr>
      </w:r>
      <w:r/>
    </w:p>
    <w:p>
      <w:pPr>
        <w:pStyle w:val="1213"/>
        <w:ind w:left="0" w:right="0"/>
        <w:spacing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14"/>
        <w:jc w:val="center"/>
        <w:rPr>
          <w:rFonts w:hint="eastAsia" w:ascii="宋体" w:hAnsi="宋体" w:eastAsia="宋体" w:cs="宋体"/>
          <w:b/>
          <w:bCs/>
          <w:color w:val="000000"/>
          <w:sz w:val="44"/>
          <w:szCs w:val="44"/>
        </w:rPr>
      </w:pPr>
      <w:r>
        <w:rPr>
          <w:rFonts w:hint="eastAsia" w:ascii="宋体" w:hAnsi="宋体" w:eastAsia="宋体" w:cs="宋体"/>
          <w:b/>
          <w:bCs/>
          <w:color w:val="000000"/>
          <w:sz w:val="44"/>
          <w:szCs w:val="44"/>
        </w:rPr>
        <w:t xml:space="preserve">　</w:t>
      </w:r>
      <w:bookmarkStart w:id="1118" w:name="_Toc18148"/>
      <w:r/>
      <w:bookmarkStart w:id="1119" w:name="_Toc50991889"/>
      <w:r/>
      <w:bookmarkStart w:id="1120" w:name="_Toc19866"/>
      <w:r>
        <w:rPr>
          <w:rFonts w:hint="eastAsia" w:ascii="宋体" w:hAnsi="宋体" w:eastAsia="宋体" w:cs="宋体"/>
          <w:b/>
          <w:bCs/>
          <w:color w:val="000000"/>
          <w:sz w:val="44"/>
          <w:szCs w:val="44"/>
        </w:rPr>
      </w:r>
      <w:r/>
    </w:p>
    <w:p>
      <w:pPr>
        <w:pStyle w:val="1214"/>
        <w:jc w:val="center"/>
        <w:rPr>
          <w:rFonts w:hint="eastAsia" w:ascii="宋体" w:hAnsi="宋体" w:eastAsia="宋体" w:cs="宋体"/>
          <w:color w:val="000000"/>
          <w:sz w:val="24"/>
          <w:szCs w:val="24"/>
        </w:rPr>
      </w:pPr>
      <w:r>
        <w:rPr>
          <w:rFonts w:hint="eastAsia" w:ascii="宋体" w:hAnsi="宋体" w:eastAsia="宋体" w:cs="宋体"/>
          <w:b/>
          <w:bCs/>
          <w:color w:val="000000"/>
          <w:sz w:val="44"/>
          <w:szCs w:val="44"/>
        </w:rPr>
        <w:t xml:space="preserve">合</w:t>
      </w:r>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rPr>
        <w:t xml:space="preserve">同</w:t>
      </w:r>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rPr>
        <w:t xml:space="preserve">附</w:t>
      </w:r>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rPr>
        <w:t xml:space="preserve">件</w:t>
      </w:r>
      <w:bookmarkEnd w:id="1118"/>
      <w:r/>
      <w:bookmarkEnd w:id="1119"/>
      <w:r/>
      <w:bookmarkEnd w:id="1120"/>
      <w:r>
        <w:rPr>
          <w:rFonts w:hint="eastAsia" w:ascii="宋体" w:hAnsi="宋体" w:eastAsia="宋体" w:cs="宋体"/>
          <w:color w:val="000000"/>
          <w:sz w:val="24"/>
          <w:szCs w:val="24"/>
        </w:rPr>
      </w:r>
      <w:r/>
    </w:p>
    <w:p>
      <w:pPr>
        <w:pStyle w:val="988"/>
        <w:rPr>
          <w:rFonts w:hint="eastAsia" w:ascii="宋体" w:hAnsi="宋体" w:eastAsia="宋体" w:cs="宋体"/>
          <w:sz w:val="24"/>
          <w:szCs w:val="24"/>
        </w:rPr>
      </w:pPr>
      <w:r>
        <w:rPr>
          <w:rFonts w:hint="eastAsia" w:ascii="宋体" w:hAnsi="宋体" w:eastAsia="宋体" w:cs="宋体"/>
          <w:b/>
          <w:bCs/>
          <w:sz w:val="24"/>
          <w:szCs w:val="24"/>
        </w:rPr>
        <w:t xml:space="preserve">附件</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：工 程 质 量 保 修 书</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发包人(全称)：</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承包人(全称)：   （中标单位）</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为保证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（工程名称）在合理使用期限内正常使用，发包人承包人协商一致签订工程质量保修书。承包人在质量保修期内按照有关管理规定及双方约定承担工程质量保修责任。</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一、工程质量保修范围和内容工程实施的所有内容。</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二、质量保修期</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质量保修期从工程实际竣工之日算起。分单项竣工验收的工程，按单项工程分别计算质量保修期。</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双方根据国家有关规定，结合具体工程约定质量保修期如下：</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1.土建工程为设计使用合理年限，屋面防水工程为 5 年；</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2.电气管线、给排水管道、设备安装工程为 2 年 ；</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3.供热及供冷为 2 个采暖期及供冷期；</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4.装修工程为 2 年；</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5.室外的上下水和道路等配套工程为 2 年；</w:t>
      </w:r>
      <w:r>
        <w:rPr>
          <w:rFonts w:hint="eastAsia" w:ascii="宋体" w:hAnsi="宋体" w:eastAsia="宋体" w:cs="宋体"/>
          <w:sz w:val="24"/>
          <w:szCs w:val="24"/>
        </w:rPr>
      </w:r>
      <w:r/>
    </w:p>
    <w:p>
      <w:pPr>
        <w:pStyle w:val="988"/>
        <w:rPr>
          <w:rFonts w:hint="eastAsia" w:ascii="宋体" w:hAnsi="宋体" w:eastAsia="宋体" w:cs="宋体"/>
          <w:sz w:val="24"/>
          <w:szCs w:val="24"/>
          <w:lang w:eastAsia="zh-CN"/>
        </w:rPr>
      </w:pPr>
      <w:r>
        <w:rPr>
          <w:rFonts w:hint="eastAsia" w:ascii="宋体" w:hAnsi="宋体" w:eastAsia="宋体" w:cs="宋体"/>
          <w:sz w:val="24"/>
          <w:szCs w:val="24"/>
        </w:rPr>
        <w:t xml:space="preserve">6.其他约定：本工程</w:t>
      </w:r>
      <w:r>
        <w:rPr>
          <w:rFonts w:hint="eastAsia" w:ascii="宋体" w:hAnsi="宋体" w:eastAsia="宋体" w:cs="宋体"/>
          <w:sz w:val="24"/>
          <w:szCs w:val="24"/>
          <w:lang w:eastAsia="zh-CN"/>
        </w:rPr>
        <w:t xml:space="preserve">质保期</w:t>
      </w:r>
      <w:r>
        <w:rPr>
          <w:rFonts w:hint="eastAsia" w:ascii="宋体" w:hAnsi="宋体" w:eastAsia="宋体" w:cs="宋体"/>
          <w:sz w:val="24"/>
          <w:szCs w:val="24"/>
          <w:lang w:val="en-US" w:eastAsia="zh-CN"/>
        </w:rPr>
        <w:t xml:space="preserve">1年</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三、质量保修责任</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1.属于保修范围和内容的项目，承包人应在接到修理通知之日后</w:t>
      </w:r>
      <w:r>
        <w:rPr>
          <w:rFonts w:hint="eastAsia" w:ascii="宋体" w:hAnsi="宋体" w:eastAsia="宋体" w:cs="宋体"/>
          <w:color w:val="ff0000"/>
          <w:sz w:val="24"/>
          <w:szCs w:val="24"/>
          <w:lang w:val="en-US" w:eastAsia="zh-CN"/>
        </w:rPr>
        <w:t xml:space="preserve">24小时</w:t>
      </w:r>
      <w:r>
        <w:rPr>
          <w:rFonts w:hint="eastAsia" w:ascii="宋体" w:hAnsi="宋体" w:eastAsia="宋体" w:cs="宋体"/>
          <w:sz w:val="24"/>
          <w:szCs w:val="24"/>
        </w:rPr>
        <w:t xml:space="preserve">内派人修理。承包人不在约定期限内，派人修理，发包人可委托其他人员修理，保修费用从质量保修金内扣除。</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2.发生须紧急抢修事故 ，承包人接到事故通知后，应立即到达事故现场抢修。非承包人施工质量引起的事故，抢修费用由发包人承担。</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四、质量保修金的支付</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本工程约定的工程质量保修金为施工合同价款的 3％ 。</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本工程双方约定承包人向发包人支付工程质量保修金金额为 / （大写）。质量保修金银行利率为 / 。</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五、质量保修金的返还发包人在缺陷责任期满后 14 日内，将保修金返还承包人。</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六、其他</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双方约定的其他工程质量保修事项：无</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本工程质量保修书作为施工合同附件，由施工合同发包人承包人双方共同签署。</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发 包 人(公章)：                       承 包 人(公章)：</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                     法定代表人(签字)：</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年 月 日 年 月 日</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b/>
          <w:bCs/>
          <w:sz w:val="24"/>
          <w:szCs w:val="24"/>
        </w:rPr>
      </w:pPr>
      <w:r>
        <w:rPr>
          <w:rFonts w:hint="eastAsia" w:ascii="宋体" w:hAnsi="宋体" w:eastAsia="宋体" w:cs="宋体"/>
          <w:b/>
          <w:bCs/>
          <w:sz w:val="24"/>
          <w:szCs w:val="24"/>
        </w:rPr>
        <w:t xml:space="preserve">附件 </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988"/>
        <w:jc w:val="center"/>
        <w:rPr>
          <w:rFonts w:hint="eastAsia" w:ascii="宋体" w:hAnsi="宋体" w:eastAsia="宋体" w:cs="宋体"/>
          <w:sz w:val="24"/>
          <w:szCs w:val="24"/>
        </w:rPr>
      </w:pPr>
      <w:r>
        <w:rPr>
          <w:rFonts w:hint="eastAsia" w:ascii="宋体" w:hAnsi="宋体" w:eastAsia="宋体" w:cs="宋体"/>
          <w:b/>
          <w:bCs/>
          <w:sz w:val="24"/>
          <w:szCs w:val="24"/>
        </w:rPr>
        <w:t xml:space="preserve">项目负责人常驻现场承诺书</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lang w:eastAsia="zh-CN"/>
        </w:rPr>
        <w:t xml:space="preserve">（招标人名称）</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我公司在此郑重承诺：我公司有幸在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中标，将确保项目负责人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（项目负责人姓名）常驻现场每天不得少于 8 小时，每周在现场工作不得少于五天，否则发包人有权按每天</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2000 </w:t>
      </w:r>
      <w:r>
        <w:rPr>
          <w:rFonts w:hint="eastAsia" w:ascii="宋体" w:hAnsi="宋体" w:eastAsia="宋体" w:cs="宋体"/>
          <w:sz w:val="24"/>
          <w:szCs w:val="24"/>
        </w:rPr>
        <w:t xml:space="preserve">元人民币的标准扣罚我方，直至终止合同。</w:t>
      </w:r>
      <w:r>
        <w:rPr>
          <w:rFonts w:hint="eastAsia" w:ascii="宋体" w:hAnsi="宋体" w:eastAsia="宋体" w:cs="宋体"/>
          <w:sz w:val="24"/>
          <w:szCs w:val="24"/>
        </w:rPr>
      </w:r>
      <w:r/>
    </w:p>
    <w:p>
      <w:pPr>
        <w:pStyle w:val="988"/>
        <w:spacing w:line="480" w:lineRule="auto"/>
        <w:rPr>
          <w:rFonts w:hint="eastAsia" w:ascii="宋体" w:hAnsi="宋体" w:eastAsia="宋体" w:cs="宋体"/>
          <w:sz w:val="24"/>
          <w:szCs w:val="24"/>
        </w:rPr>
      </w:pPr>
      <w:r>
        <w:rPr>
          <w:rFonts w:hint="eastAsia" w:ascii="宋体" w:hAnsi="宋体" w:eastAsia="宋体" w:cs="宋体"/>
          <w:sz w:val="24"/>
          <w:szCs w:val="24"/>
        </w:rPr>
      </w:r>
      <w:r/>
    </w:p>
    <w:p>
      <w:pPr>
        <w:pStyle w:val="988"/>
        <w:spacing w:line="480" w:lineRule="auto"/>
        <w:rPr>
          <w:rFonts w:hint="eastAsia" w:ascii="宋体" w:hAnsi="宋体" w:eastAsia="宋体" w:cs="宋体"/>
          <w:sz w:val="24"/>
          <w:szCs w:val="24"/>
        </w:rPr>
      </w:pPr>
      <w:r>
        <w:rPr>
          <w:rFonts w:hint="eastAsia" w:ascii="宋体" w:hAnsi="宋体" w:eastAsia="宋体" w:cs="宋体"/>
          <w:sz w:val="24"/>
          <w:szCs w:val="24"/>
        </w:rPr>
        <w:t xml:space="preserve">单位名称：（盖章）</w:t>
      </w:r>
      <w:r>
        <w:rPr>
          <w:rFonts w:hint="eastAsia" w:ascii="宋体" w:hAnsi="宋体" w:eastAsia="宋体" w:cs="宋体"/>
          <w:sz w:val="24"/>
          <w:szCs w:val="24"/>
        </w:rPr>
      </w:r>
      <w:r/>
    </w:p>
    <w:p>
      <w:pPr>
        <w:pStyle w:val="988"/>
        <w:spacing w:line="48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rPr>
          <w:rFonts w:hint="eastAsia" w:ascii="宋体" w:hAnsi="宋体" w:eastAsia="宋体" w:cs="宋体"/>
          <w:sz w:val="24"/>
          <w:szCs w:val="24"/>
        </w:rPr>
      </w:r>
      <w:r/>
    </w:p>
    <w:p>
      <w:pPr>
        <w:pStyle w:val="988"/>
        <w:spacing w:line="48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92"/>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92"/>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92"/>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92"/>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92"/>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92"/>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92"/>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b/>
          <w:bCs/>
          <w:sz w:val="24"/>
          <w:szCs w:val="24"/>
        </w:rPr>
      </w:pPr>
      <w:r>
        <w:rPr>
          <w:rFonts w:hint="eastAsia" w:ascii="宋体" w:hAnsi="宋体" w:eastAsia="宋体" w:cs="宋体"/>
          <w:b/>
          <w:bCs/>
          <w:sz w:val="24"/>
          <w:szCs w:val="24"/>
        </w:rPr>
        <w:t xml:space="preserve">合同附件 </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988"/>
        <w:jc w:val="center"/>
        <w:rPr>
          <w:rFonts w:hint="eastAsia" w:ascii="宋体" w:hAnsi="宋体" w:eastAsia="宋体" w:cs="宋体"/>
          <w:b/>
          <w:bCs/>
          <w:sz w:val="24"/>
          <w:szCs w:val="24"/>
        </w:rPr>
      </w:pPr>
      <w:r>
        <w:rPr>
          <w:rFonts w:hint="eastAsia" w:ascii="宋体" w:hAnsi="宋体" w:eastAsia="宋体" w:cs="宋体"/>
          <w:b/>
          <w:bCs/>
          <w:sz w:val="24"/>
          <w:szCs w:val="24"/>
        </w:rPr>
        <w:t xml:space="preserve">廉 洁 合 同</w:t>
      </w:r>
      <w:r>
        <w:rPr>
          <w:rFonts w:hint="eastAsia" w:ascii="宋体" w:hAnsi="宋体" w:eastAsia="宋体" w:cs="宋体"/>
          <w:b/>
          <w:bCs/>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rPr>
      </w:r>
      <w:r/>
    </w:p>
    <w:p>
      <w:pPr>
        <w:pStyle w:val="988"/>
        <w:ind w:firstLine="480"/>
        <w:rPr>
          <w:rFonts w:hint="eastAsia" w:ascii="宋体" w:hAnsi="宋体" w:eastAsia="宋体" w:cs="宋体"/>
          <w:sz w:val="24"/>
          <w:szCs w:val="24"/>
        </w:rPr>
      </w:pPr>
      <w:r>
        <w:rPr>
          <w:rFonts w:hint="eastAsia" w:ascii="宋体" w:hAnsi="宋体" w:eastAsia="宋体" w:cs="宋体"/>
          <w:sz w:val="24"/>
          <w:szCs w:val="24"/>
        </w:rPr>
        <w:t xml:space="preserve">为了在工程项目建设中保持廉洁自律的工作作风，防止各种不正当行为的发生，根据廉政建设的各项规定，结合工程项目的特点，特定立本合同如下：</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一、甲乙双方应当自觉遵守国家和所在地区关于工程承发包工作规则和廉政建设的各项规定。</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二、甲方及其工作人员不得以任何形式向乙方索要和收受回扣等好处费。</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三、甲方工作人员应当保持与乙方的正常业务交往，不得接受乙方的礼金、有价证券和贵重物品，不得在乙方报销任何应由个人支付的费用。</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四、甲方工作人员不得参加可能对公正执行公务有影响的宴请和娱乐活动。</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五、甲方工作人员不得要求或者接受乙方为其住房装修、婚丧嫁娶、家属和子女的工作安排以及出国提供方便。</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六、甲方工作人员不得向乙方介绍家属或者亲友从事与甲方工程有关的材料设备供应、工程分包等经济活动。</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七、乙方应当通过正常途径开展相对业务工作，不得为获取某些不正当利益而向甲方工作人员赠送礼金、有价证券和贵重物品等。</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八、乙方不得为谋取私利擅自与甲方工作人员就工程承包、工程费用、材料设备供应、工程量变动、工程验收、工程质量问题等进行私下商谈或者达成默契。</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九、乙方不得以洽谈业务、签订经济合同为借口，邀请甲方工作人员外出旅游和进入营业性高档娱乐场所。</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十、乙方不得为甲方单位和个人购置或者提供通讯工具、交通工具、家电、高档办公用品等物品。</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十二、甲方发现乙方有违反本协议或者采取不正当的手段行贿甲方工作人员，甲方根据具体情节和造成的后果追究乙方工程合同造价 1－5％的违约金。由此给甲方单位造成的损失均有乙方承担，乙方用不正当手段获取的非法所得由甲方单位予以追缴。</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十三、本廉洁合同作为本工程承发包合同的附件，与工程承发包合同具有同等法律效力。经协议双方签署后立即生效。</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十四、本合同一式三份，甲、乙双方各持一份，送交见证部门一份。</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                 乙方：（盖章）</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通讯地址：                     通讯地址：</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联系电话：</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签约日期： 年 月 日 年 月 日</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见证部门：（盖章）</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见证日期： 年 月 日</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88"/>
        <w:rPr>
          <w:rFonts w:hint="eastAsia" w:ascii="宋体" w:hAnsi="宋体" w:eastAsia="宋体" w:cs="宋体"/>
          <w:b/>
          <w:bCs/>
          <w:sz w:val="24"/>
          <w:szCs w:val="24"/>
        </w:rPr>
      </w:pPr>
      <w:r>
        <w:rPr>
          <w:rFonts w:hint="eastAsia" w:ascii="宋体" w:hAnsi="宋体" w:eastAsia="宋体" w:cs="宋体"/>
          <w:b/>
          <w:bCs/>
          <w:sz w:val="24"/>
          <w:szCs w:val="24"/>
        </w:rPr>
        <w:t xml:space="preserve">附件 </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    </w:t>
      </w:r>
      <w:r>
        <w:rPr>
          <w:rFonts w:hint="eastAsia" w:ascii="宋体" w:hAnsi="宋体" w:eastAsia="宋体" w:cs="宋体"/>
          <w:b/>
          <w:bCs/>
          <w:sz w:val="24"/>
          <w:szCs w:val="24"/>
        </w:rPr>
      </w:r>
      <w:r/>
    </w:p>
    <w:p>
      <w:pPr>
        <w:pStyle w:val="988"/>
        <w:jc w:val="center"/>
        <w:rPr>
          <w:rFonts w:hint="eastAsia" w:ascii="宋体" w:hAnsi="宋体" w:eastAsia="宋体" w:cs="宋体"/>
          <w:b/>
          <w:bCs/>
          <w:sz w:val="24"/>
          <w:szCs w:val="24"/>
        </w:rPr>
      </w:pPr>
      <w:r>
        <w:rPr>
          <w:rFonts w:hint="eastAsia" w:ascii="宋体" w:hAnsi="宋体" w:eastAsia="宋体" w:cs="宋体"/>
          <w:b/>
          <w:bCs/>
          <w:sz w:val="24"/>
          <w:szCs w:val="24"/>
        </w:rPr>
        <w:t xml:space="preserve">建设工程承发包安全管理协议</w:t>
      </w:r>
      <w:r>
        <w:rPr>
          <w:rFonts w:hint="eastAsia" w:ascii="宋体" w:hAnsi="宋体" w:eastAsia="宋体" w:cs="宋体"/>
          <w:b/>
          <w:bCs/>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发包单位： （以下简称甲方）</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承包单位： （以下简称乙方）</w:t>
      </w:r>
      <w:r>
        <w:rPr>
          <w:rFonts w:hint="eastAsia" w:ascii="宋体" w:hAnsi="宋体" w:eastAsia="宋体" w:cs="宋体"/>
          <w:sz w:val="24"/>
          <w:szCs w:val="24"/>
        </w:rPr>
      </w:r>
      <w:r/>
    </w:p>
    <w:p>
      <w:pPr>
        <w:pStyle w:val="988"/>
        <w:ind w:firstLine="480"/>
        <w:rPr>
          <w:rFonts w:hint="eastAsia" w:ascii="宋体" w:hAnsi="宋体" w:eastAsia="宋体" w:cs="宋体"/>
          <w:sz w:val="24"/>
          <w:szCs w:val="24"/>
        </w:rPr>
      </w:pPr>
      <w:r>
        <w:rPr>
          <w:rFonts w:hint="eastAsia" w:ascii="宋体" w:hAnsi="宋体" w:eastAsia="宋体" w:cs="宋体"/>
          <w:sz w:val="24"/>
          <w:szCs w:val="24"/>
        </w:rPr>
        <w:t xml:space="preserve">甲方将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项目发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一、承包施工项目</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工程项目名称：</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工程地址：</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承包范围：</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承包方式：包工包料</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二、工程项目施工期限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自</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月 日起开工至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月 日完工。</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三、协议内容</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1、乙方必须认真贯彻国家、江苏省和上级劳动保护、安全生产主管部门颁发的有关安全生产、消防工作的方针、政策、严格执行有关劳动保护法规、条例、规定。</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3、乙方在施工前要认真勘察现场，进场后首先必须做好施工现场围护，防止闲杂人员进入施工现场，发生安全事故。</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7、根据工程项目内容、特点，甲乙双方应做好安全技术交底，并有交底的书面材料，</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8、交底材料一式三份，由甲乙双方和监理各执一份。</w:t>
      </w:r>
      <w:r>
        <w:rPr>
          <w:rFonts w:hint="eastAsia" w:ascii="宋体" w:hAnsi="宋体" w:eastAsia="宋体" w:cs="宋体"/>
          <w:sz w:val="24"/>
          <w:szCs w:val="24"/>
        </w:rPr>
      </w:r>
      <w:r/>
    </w:p>
    <w:p>
      <w:pPr>
        <w:pStyle w:val="988"/>
        <w:rPr>
          <w:rFonts w:ascii="宋体" w:hAnsi="宋体" w:eastAsia="宋体" w:cs="宋体"/>
          <w:sz w:val="24"/>
          <w:szCs w:val="24"/>
          <w:u w:val="none"/>
          <w:lang w:val="en-US" w:eastAsia="zh-CN"/>
        </w:rPr>
      </w:pPr>
      <w:r>
        <w:rPr>
          <w:rFonts w:hint="eastAsia" w:ascii="宋体" w:hAnsi="宋体" w:eastAsia="宋体" w:cs="宋体"/>
          <w:sz w:val="24"/>
          <w:szCs w:val="24"/>
        </w:rPr>
        <w:t xml:space="preserve">9、施工期间，乙方指派 同志负责本工程项目的有关安全、防火工作；甲方指派</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ascii="宋体" w:hAnsi="宋体" w:eastAsia="宋体" w:cs="宋体"/>
          <w:sz w:val="24"/>
          <w:szCs w:val="24"/>
          <w:u w:val="none"/>
          <w:lang w:val="en-US" w:eastAsia="zh-CN"/>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同志负责联系、检查督促乙方执行有关安全、防火规定。甲乙双方应经常联系，相互协助检查和处理工程施工有关的安全、防火工作，共同预防事故发生。</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11、在生产操作过程中的个人防护用品，由各方自理，甲乙双方都应督促施工现场人员自觉穿戴好防护用品。</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 24 小时值班，工地生活区内严禁乱拉乱接电线，严禁使用电炉、电饭煲、 电饭锅、电取暖器等，防止漏电触电事故发生。</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20．本协议经双方签字、盖章有效。作为合同正本的附件一式四份，甲、乙双方各执二份。</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t xml:space="preserve">21．本协议同工程合同正本同日生效，甲、乙双方必须严格执行，由于违反本协议而造成伤亡事故，由违约方承担一切责任。</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                    乙方（盖章）：</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法定代表人（签章）：             法定代表人（签章）：</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代 表（签字）                    代 表（签字）</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88"/>
        <w:ind w:firstLine="480"/>
        <w:spacing w:line="440" w:lineRule="exact"/>
        <w:rPr>
          <w:rFonts w:ascii="宋体" w:hAnsi="宋体"/>
          <w:sz w:val="24"/>
        </w:rPr>
      </w:pPr>
      <w:r>
        <w:rPr>
          <w:rFonts w:hint="eastAsia" w:ascii="宋体" w:hAnsi="宋体"/>
          <w:sz w:val="24"/>
        </w:rPr>
        <w:t xml:space="preserve">附件</w:t>
      </w:r>
      <w:r>
        <w:rPr>
          <w:rFonts w:hint="eastAsia" w:ascii="宋体" w:hAnsi="宋体"/>
          <w:sz w:val="24"/>
          <w:lang w:val="en-US" w:eastAsia="zh-CN"/>
        </w:rPr>
        <w:t xml:space="preserve">7</w:t>
      </w:r>
      <w:r>
        <w:rPr>
          <w:rFonts w:hint="eastAsia" w:ascii="宋体" w:hAnsi="宋体"/>
          <w:sz w:val="24"/>
        </w:rPr>
        <w:t xml:space="preserve">:</w:t>
      </w:r>
      <w:r>
        <w:rPr>
          <w:rFonts w:ascii="宋体" w:hAnsi="宋体"/>
          <w:sz w:val="24"/>
        </w:rPr>
      </w:r>
      <w:r/>
    </w:p>
    <w:p>
      <w:pPr>
        <w:pStyle w:val="988"/>
      </w:pPr>
      <w:r/>
      <w:r/>
    </w:p>
    <w:p>
      <w:pPr>
        <w:pStyle w:val="988"/>
        <w:ind w:firstLine="482"/>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工程竣工验收申报资料</w:t>
      </w:r>
      <w:r>
        <w:rPr>
          <w:rFonts w:hint="eastAsia" w:ascii="宋体" w:hAnsi="宋体" w:eastAsia="宋体" w:cs="宋体"/>
          <w:b/>
          <w:bCs/>
          <w:sz w:val="24"/>
          <w:szCs w:val="24"/>
        </w:rPr>
      </w:r>
      <w:r/>
    </w:p>
    <w:p>
      <w:pPr>
        <w:pStyle w:val="992"/>
      </w:p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1、施工单位绘制的工程竣工图（2份）；</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2、施工单位提交的工程竣工报告；</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3、监理单位提交的单位工程质量评估报告；</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4、施工单位编制的工程决算资料（含未来软件电子档）（有代理费的要提供代理费票据复印件）（2份）；</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5、建设、设计、监理、施工等单位会签的工程竣工验收证明书（必须为指定格式，需要电子档可向交易站申请，无监理、设计的项目，监理及设计那列由业主或主管部门签章）（2份）；</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6、监理单位审批的工程竣工资料：开工报告，施工组织设计，原材质保证明（材料检测、出厂合格证），试验报告（土建工程：混凝土抗压强度检测、钢筋连接试验、砂浆抗压强度检测等；市政工程：质量检测、功能性试验、给排水试验等；水利、交通、电气等工程：主控项目检测报告），单位（子单位）工程质量竣工验收记录，隐蔽工程的质量竣工验收记录、工程量计量单和影像图片资料（工程变更联系单、签证单、计量单2份）。</w:t>
      </w:r>
      <w:r>
        <w:rPr>
          <w:rFonts w:hint="eastAsia" w:ascii="宋体" w:hAnsi="宋体" w:eastAsia="宋体" w:cs="宋体"/>
          <w:sz w:val="24"/>
          <w:szCs w:val="24"/>
        </w:rPr>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以上所有材料为原件（需要2份的，第2份可以为复印件）</w:t>
      </w:r>
      <w:r>
        <w:rPr>
          <w:rFonts w:hint="eastAsia" w:ascii="宋体" w:hAnsi="宋体" w:eastAsia="宋体" w:cs="宋体"/>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988"/>
        <w:ind w:firstLine="5060"/>
        <w:rPr>
          <w:rFonts w:hint="eastAsia"/>
          <w:b/>
          <w:bCs/>
          <w:sz w:val="36"/>
        </w:rPr>
      </w:pPr>
      <w:r>
        <w:rPr>
          <w:rFonts w:hint="eastAsia"/>
          <w:b/>
          <w:bCs/>
          <w:sz w:val="36"/>
        </w:rPr>
      </w:r>
      <w:r/>
    </w:p>
    <w:p>
      <w:pPr>
        <w:pStyle w:val="988"/>
        <w:ind w:firstLine="5060"/>
        <w:rPr>
          <w:rFonts w:hint="eastAsia"/>
          <w:b/>
          <w:bCs/>
          <w:sz w:val="36"/>
        </w:rPr>
      </w:pPr>
      <w:r>
        <w:rPr>
          <w:rFonts w:hint="eastAsia"/>
          <w:b/>
          <w:bCs/>
          <w:sz w:val="36"/>
        </w:rPr>
      </w:r>
      <w:r/>
    </w:p>
    <w:p>
      <w:pPr>
        <w:pStyle w:val="988"/>
        <w:ind w:firstLine="5060"/>
        <w:rPr>
          <w:rFonts w:hint="eastAsia"/>
          <w:b/>
          <w:bCs/>
          <w:sz w:val="36"/>
        </w:rPr>
      </w:pPr>
      <w:r>
        <w:rPr>
          <w:rFonts w:hint="eastAsia"/>
          <w:b/>
          <w:bCs/>
          <w:sz w:val="36"/>
        </w:rPr>
      </w:r>
      <w:r/>
    </w:p>
    <w:p>
      <w:pPr>
        <w:pStyle w:val="988"/>
        <w:ind w:firstLine="5060"/>
        <w:rPr>
          <w:rFonts w:hint="eastAsia"/>
          <w:b/>
          <w:bCs/>
          <w:sz w:val="36"/>
        </w:rPr>
      </w:pPr>
      <w:r>
        <w:rPr>
          <w:rFonts w:hint="eastAsia"/>
          <w:b/>
          <w:bCs/>
          <w:sz w:val="36"/>
        </w:rPr>
      </w:r>
      <w:r/>
    </w:p>
    <w:p>
      <w:pPr>
        <w:pStyle w:val="988"/>
        <w:ind w:firstLine="482"/>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988"/>
        <w:ind w:firstLine="482"/>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988"/>
        <w:ind w:firstLine="482"/>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988"/>
        <w:ind w:firstLine="482"/>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988"/>
        <w:ind w:firstLine="482"/>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988"/>
        <w:ind w:firstLine="482"/>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单位工程竣工验收证明书</w:t>
      </w:r>
      <w:r>
        <w:rPr>
          <w:rFonts w:hint="eastAsia" w:ascii="宋体" w:hAnsi="宋体" w:eastAsia="宋体" w:cs="宋体"/>
          <w:b/>
          <w:bCs/>
          <w:sz w:val="24"/>
          <w:szCs w:val="24"/>
        </w:rPr>
      </w:r>
      <w:r/>
    </w:p>
    <w:p>
      <w:pPr>
        <w:pStyle w:val="988"/>
        <w:jc w:val="center"/>
        <w:rPr>
          <w:rFonts w:hint="eastAsia"/>
          <w:b/>
          <w:bCs/>
          <w:sz w:val="24"/>
          <w:szCs w:val="24"/>
        </w:rPr>
      </w:pPr>
      <w:r>
        <w:rPr>
          <w:rFonts w:hint="eastAsia"/>
          <w:b/>
          <w:bCs/>
          <w:sz w:val="24"/>
          <w:szCs w:val="24"/>
        </w:rPr>
      </w:r>
      <w:r/>
    </w:p>
    <w:p>
      <w:pPr>
        <w:pStyle w:val="988"/>
        <w:jc w:val="left"/>
        <w:rPr>
          <w:rFonts w:hint="eastAsia"/>
          <w:sz w:val="24"/>
          <w:szCs w:val="24"/>
        </w:rPr>
      </w:pPr>
      <w:r>
        <w:rPr>
          <w:rFonts w:hint="eastAsia"/>
          <w:sz w:val="24"/>
          <w:szCs w:val="24"/>
        </w:rPr>
        <w:t xml:space="preserve">工程名称：                                                  验收日期：                                                              </w:t>
      </w:r>
      <w:r>
        <w:rPr>
          <w:rFonts w:hint="eastAsia"/>
          <w:sz w:val="24"/>
          <w:szCs w:val="24"/>
        </w:rPr>
      </w:r>
      <w:r/>
    </w:p>
    <w:tbl>
      <w:tblPr>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25"/>
        <w:gridCol w:w="884"/>
        <w:gridCol w:w="116"/>
        <w:gridCol w:w="1419"/>
        <w:gridCol w:w="356"/>
        <w:gridCol w:w="827"/>
        <w:gridCol w:w="827"/>
        <w:gridCol w:w="237"/>
        <w:gridCol w:w="355"/>
        <w:gridCol w:w="1418"/>
        <w:gridCol w:w="237"/>
        <w:gridCol w:w="1774"/>
      </w:tblGrid>
      <w:tr>
        <w:trPr>
          <w:cantSplit/>
          <w:trHeight w:val="491"/>
        </w:trPr>
        <w:tc>
          <w:tcPr>
            <w:tcW w:w="864" w:type="dxa"/>
            <w:vAlign w:val="center"/>
            <w:textDirection w:val="lrTb"/>
            <w:noWrap w:val="false"/>
          </w:tcPr>
          <w:p>
            <w:pPr>
              <w:pStyle w:val="988"/>
              <w:jc w:val="center"/>
              <w:spacing w:line="360" w:lineRule="auto"/>
              <w:rPr>
                <w:rFonts w:hint="eastAsia"/>
                <w:sz w:val="24"/>
                <w:szCs w:val="24"/>
              </w:rPr>
            </w:pPr>
            <w:r>
              <w:rPr>
                <w:rFonts w:hint="eastAsia"/>
                <w:sz w:val="24"/>
                <w:szCs w:val="24"/>
              </w:rPr>
              <w:t xml:space="preserve">建设单位</w:t>
            </w:r>
            <w:r>
              <w:rPr>
                <w:rFonts w:hint="eastAsia"/>
                <w:sz w:val="24"/>
                <w:szCs w:val="24"/>
              </w:rPr>
            </w:r>
            <w:r/>
          </w:p>
        </w:tc>
        <w:tc>
          <w:tcPr>
            <w:gridSpan w:val="6"/>
            <w:tcW w:w="3627" w:type="dxa"/>
            <w:vAlign w:val="center"/>
            <w:textDirection w:val="lrTb"/>
            <w:noWrap w:val="false"/>
          </w:tcPr>
          <w:p>
            <w:pPr>
              <w:pStyle w:val="988"/>
              <w:jc w:val="center"/>
              <w:spacing w:line="360" w:lineRule="auto"/>
              <w:rPr>
                <w:rFonts w:hint="eastAsia"/>
                <w:sz w:val="24"/>
                <w:szCs w:val="24"/>
              </w:rPr>
            </w:pPr>
            <w:r>
              <w:rPr>
                <w:rFonts w:hint="eastAsia"/>
                <w:sz w:val="24"/>
                <w:szCs w:val="24"/>
              </w:rPr>
            </w:r>
            <w:r/>
          </w:p>
        </w:tc>
        <w:tc>
          <w:tcPr>
            <w:tcW w:w="827" w:type="dxa"/>
            <w:vAlign w:val="center"/>
            <w:textDirection w:val="lrTb"/>
            <w:noWrap w:val="false"/>
          </w:tcPr>
          <w:p>
            <w:pPr>
              <w:pStyle w:val="988"/>
              <w:jc w:val="center"/>
              <w:spacing w:line="360" w:lineRule="auto"/>
              <w:rPr>
                <w:rFonts w:hint="eastAsia"/>
                <w:sz w:val="24"/>
                <w:szCs w:val="24"/>
              </w:rPr>
            </w:pPr>
            <w:r>
              <w:rPr>
                <w:rFonts w:hint="eastAsia"/>
                <w:sz w:val="24"/>
                <w:szCs w:val="24"/>
              </w:rPr>
              <w:t xml:space="preserve">监理单位</w:t>
            </w:r>
            <w:r>
              <w:rPr>
                <w:rFonts w:hint="eastAsia"/>
                <w:sz w:val="24"/>
                <w:szCs w:val="24"/>
              </w:rPr>
            </w:r>
            <w:r/>
          </w:p>
        </w:tc>
        <w:tc>
          <w:tcPr>
            <w:gridSpan w:val="5"/>
            <w:tcW w:w="4021" w:type="dxa"/>
            <w:vAlign w:val="center"/>
            <w:textDirection w:val="lrTb"/>
            <w:noWrap w:val="false"/>
          </w:tcPr>
          <w:p>
            <w:pPr>
              <w:pStyle w:val="988"/>
              <w:spacing w:line="360" w:lineRule="auto"/>
              <w:rPr>
                <w:rFonts w:hint="eastAsia"/>
                <w:sz w:val="24"/>
                <w:szCs w:val="24"/>
              </w:rPr>
            </w:pPr>
            <w:r>
              <w:rPr>
                <w:rFonts w:hint="eastAsia"/>
                <w:sz w:val="24"/>
                <w:szCs w:val="24"/>
              </w:rPr>
            </w:r>
            <w:r/>
          </w:p>
        </w:tc>
      </w:tr>
      <w:tr>
        <w:trPr>
          <w:cantSplit/>
          <w:trHeight w:val="294"/>
        </w:trPr>
        <w:tc>
          <w:tcPr>
            <w:tcW w:w="864" w:type="dxa"/>
            <w:vAlign w:val="center"/>
            <w:textDirection w:val="lrTb"/>
            <w:noWrap w:val="false"/>
          </w:tcPr>
          <w:p>
            <w:pPr>
              <w:pStyle w:val="988"/>
              <w:jc w:val="center"/>
              <w:spacing w:line="360" w:lineRule="auto"/>
              <w:rPr>
                <w:rFonts w:hint="eastAsia"/>
                <w:sz w:val="24"/>
                <w:szCs w:val="24"/>
              </w:rPr>
            </w:pPr>
            <w:r>
              <w:rPr>
                <w:rFonts w:hint="eastAsia"/>
                <w:sz w:val="24"/>
                <w:szCs w:val="24"/>
              </w:rPr>
              <w:t xml:space="preserve">施工单位</w:t>
            </w:r>
            <w:r>
              <w:rPr>
                <w:rFonts w:hint="eastAsia"/>
                <w:sz w:val="24"/>
                <w:szCs w:val="24"/>
              </w:rPr>
            </w:r>
            <w:r/>
          </w:p>
        </w:tc>
        <w:tc>
          <w:tcPr>
            <w:gridSpan w:val="6"/>
            <w:tcW w:w="3627" w:type="dxa"/>
            <w:vAlign w:val="center"/>
            <w:textDirection w:val="lrTb"/>
            <w:noWrap w:val="false"/>
          </w:tcPr>
          <w:p>
            <w:pPr>
              <w:pStyle w:val="988"/>
              <w:jc w:val="center"/>
              <w:spacing w:line="360" w:lineRule="auto"/>
              <w:rPr>
                <w:rFonts w:hint="eastAsia" w:ascii="宋体" w:hAnsi="宋体"/>
                <w:sz w:val="24"/>
                <w:szCs w:val="24"/>
              </w:rPr>
            </w:pPr>
            <w:r>
              <w:rPr>
                <w:rFonts w:hint="eastAsia" w:ascii="宋体" w:hAnsi="宋体"/>
                <w:sz w:val="24"/>
                <w:szCs w:val="24"/>
              </w:rPr>
            </w:r>
            <w:r/>
          </w:p>
        </w:tc>
        <w:tc>
          <w:tcPr>
            <w:tcW w:w="827" w:type="dxa"/>
            <w:vAlign w:val="center"/>
            <w:textDirection w:val="lrTb"/>
            <w:noWrap w:val="false"/>
          </w:tcPr>
          <w:p>
            <w:pPr>
              <w:pStyle w:val="988"/>
              <w:jc w:val="center"/>
              <w:spacing w:line="360" w:lineRule="auto"/>
              <w:rPr>
                <w:rFonts w:hint="eastAsia"/>
                <w:sz w:val="24"/>
                <w:szCs w:val="24"/>
              </w:rPr>
            </w:pPr>
            <w:r>
              <w:rPr>
                <w:rFonts w:hint="eastAsia"/>
                <w:sz w:val="24"/>
                <w:szCs w:val="24"/>
              </w:rPr>
              <w:t xml:space="preserve">设计单位</w:t>
            </w:r>
            <w:r>
              <w:rPr>
                <w:rFonts w:hint="eastAsia"/>
                <w:sz w:val="24"/>
                <w:szCs w:val="24"/>
              </w:rPr>
            </w:r>
            <w:r/>
          </w:p>
        </w:tc>
        <w:tc>
          <w:tcPr>
            <w:gridSpan w:val="5"/>
            <w:tcW w:w="4021" w:type="dxa"/>
            <w:vAlign w:val="center"/>
            <w:textDirection w:val="lrTb"/>
            <w:noWrap w:val="false"/>
          </w:tcPr>
          <w:p>
            <w:pPr>
              <w:pStyle w:val="988"/>
              <w:spacing w:line="360" w:lineRule="auto"/>
              <w:rPr>
                <w:rFonts w:hint="eastAsia"/>
                <w:sz w:val="24"/>
                <w:szCs w:val="24"/>
              </w:rPr>
            </w:pPr>
            <w:r>
              <w:rPr>
                <w:rFonts w:hint="eastAsia"/>
                <w:sz w:val="24"/>
                <w:szCs w:val="24"/>
              </w:rPr>
            </w:r>
            <w:r/>
          </w:p>
        </w:tc>
      </w:tr>
      <w:tr>
        <w:trPr>
          <w:cantSplit/>
          <w:trHeight w:val="172"/>
        </w:trPr>
        <w:tc>
          <w:tcPr>
            <w:gridSpan w:val="4"/>
            <w:tcW w:w="1889" w:type="dxa"/>
            <w:vAlign w:val="center"/>
            <w:textDirection w:val="lrTb"/>
            <w:noWrap w:val="false"/>
          </w:tcPr>
          <w:p>
            <w:pPr>
              <w:pStyle w:val="988"/>
              <w:jc w:val="center"/>
              <w:spacing w:line="360" w:lineRule="auto"/>
              <w:rPr>
                <w:rFonts w:hint="eastAsia" w:ascii="宋体" w:hAnsi="宋体"/>
                <w:sz w:val="24"/>
                <w:szCs w:val="24"/>
              </w:rPr>
            </w:pPr>
            <w:r>
              <w:rPr>
                <w:rFonts w:hint="eastAsia"/>
                <w:sz w:val="24"/>
                <w:szCs w:val="24"/>
              </w:rPr>
              <w:t xml:space="preserve">工程造价（合同价）</w:t>
            </w:r>
            <w:r>
              <w:rPr>
                <w:rFonts w:hint="eastAsia" w:ascii="宋体" w:hAnsi="宋体"/>
                <w:sz w:val="24"/>
                <w:szCs w:val="24"/>
              </w:rPr>
            </w:r>
            <w:r/>
          </w:p>
        </w:tc>
        <w:tc>
          <w:tcPr>
            <w:tcW w:w="1419" w:type="dxa"/>
            <w:vAlign w:val="center"/>
            <w:textDirection w:val="lrTb"/>
            <w:noWrap w:val="false"/>
          </w:tcPr>
          <w:p>
            <w:pPr>
              <w:pStyle w:val="988"/>
              <w:jc w:val="center"/>
              <w:spacing w:line="360" w:lineRule="auto"/>
              <w:rPr>
                <w:rFonts w:hint="eastAsia" w:ascii="宋体" w:hAnsi="宋体"/>
                <w:sz w:val="24"/>
                <w:szCs w:val="24"/>
              </w:rPr>
            </w:pPr>
            <w:r>
              <w:rPr>
                <w:rFonts w:hint="eastAsia" w:ascii="宋体" w:hAnsi="宋体"/>
                <w:sz w:val="24"/>
                <w:szCs w:val="24"/>
              </w:rPr>
            </w:r>
            <w:r/>
          </w:p>
        </w:tc>
        <w:tc>
          <w:tcPr>
            <w:gridSpan w:val="2"/>
            <w:tcW w:w="1183" w:type="dxa"/>
            <w:vAlign w:val="center"/>
            <w:textDirection w:val="lrTb"/>
            <w:noWrap w:val="false"/>
          </w:tcPr>
          <w:p>
            <w:pPr>
              <w:pStyle w:val="988"/>
              <w:jc w:val="center"/>
              <w:spacing w:line="360" w:lineRule="auto"/>
              <w:rPr>
                <w:rFonts w:hint="eastAsia" w:ascii="宋体" w:hAnsi="宋体"/>
                <w:sz w:val="24"/>
                <w:szCs w:val="24"/>
              </w:rPr>
            </w:pPr>
            <w:r>
              <w:rPr>
                <w:rFonts w:hint="eastAsia" w:ascii="宋体" w:hAnsi="宋体"/>
                <w:sz w:val="24"/>
                <w:szCs w:val="24"/>
              </w:rPr>
              <w:t xml:space="preserve">开工时间</w:t>
            </w:r>
            <w:r>
              <w:rPr>
                <w:rFonts w:hint="eastAsia" w:ascii="宋体" w:hAnsi="宋体"/>
                <w:sz w:val="24"/>
                <w:szCs w:val="24"/>
              </w:rPr>
            </w:r>
            <w:r/>
          </w:p>
        </w:tc>
        <w:tc>
          <w:tcPr>
            <w:gridSpan w:val="3"/>
            <w:tcW w:w="1419" w:type="dxa"/>
            <w:vAlign w:val="center"/>
            <w:textDirection w:val="lrTb"/>
            <w:noWrap w:val="false"/>
          </w:tcPr>
          <w:p>
            <w:pPr>
              <w:pStyle w:val="988"/>
              <w:spacing w:line="360" w:lineRule="auto"/>
              <w:rPr>
                <w:rFonts w:hint="eastAsia"/>
                <w:sz w:val="24"/>
                <w:szCs w:val="24"/>
              </w:rPr>
            </w:pPr>
            <w:r>
              <w:rPr>
                <w:rFonts w:hint="eastAsia"/>
                <w:sz w:val="24"/>
                <w:szCs w:val="24"/>
              </w:rPr>
            </w:r>
            <w:r/>
          </w:p>
        </w:tc>
        <w:tc>
          <w:tcPr>
            <w:gridSpan w:val="2"/>
            <w:tcW w:w="1655" w:type="dxa"/>
            <w:vAlign w:val="center"/>
            <w:textDirection w:val="lrTb"/>
            <w:noWrap w:val="false"/>
          </w:tcPr>
          <w:p>
            <w:pPr>
              <w:pStyle w:val="988"/>
              <w:jc w:val="center"/>
              <w:spacing w:line="360" w:lineRule="auto"/>
              <w:rPr>
                <w:rFonts w:hint="eastAsia"/>
                <w:sz w:val="24"/>
                <w:szCs w:val="24"/>
              </w:rPr>
            </w:pPr>
            <w:r>
              <w:rPr>
                <w:rFonts w:hint="eastAsia"/>
                <w:sz w:val="24"/>
                <w:szCs w:val="24"/>
              </w:rPr>
              <w:t xml:space="preserve">竣工时间</w:t>
            </w:r>
            <w:r>
              <w:rPr>
                <w:rFonts w:hint="eastAsia"/>
                <w:sz w:val="24"/>
                <w:szCs w:val="24"/>
              </w:rPr>
            </w:r>
            <w:r/>
          </w:p>
        </w:tc>
        <w:tc>
          <w:tcPr>
            <w:tcW w:w="1774" w:type="dxa"/>
            <w:vAlign w:val="center"/>
            <w:textDirection w:val="lrTb"/>
            <w:noWrap w:val="false"/>
          </w:tcPr>
          <w:p>
            <w:pPr>
              <w:pStyle w:val="988"/>
              <w:spacing w:line="360" w:lineRule="auto"/>
              <w:rPr>
                <w:rFonts w:hint="eastAsia"/>
                <w:sz w:val="24"/>
                <w:szCs w:val="24"/>
              </w:rPr>
            </w:pPr>
            <w:r>
              <w:rPr>
                <w:rFonts w:hint="eastAsia"/>
                <w:sz w:val="24"/>
                <w:szCs w:val="24"/>
              </w:rPr>
            </w:r>
            <w:r/>
          </w:p>
        </w:tc>
      </w:tr>
      <w:tr>
        <w:trPr>
          <w:cantSplit/>
          <w:trHeight w:val="1997"/>
        </w:trPr>
        <w:tc>
          <w:tcPr>
            <w:gridSpan w:val="2"/>
            <w:tcW w:w="889" w:type="dxa"/>
            <w:vAlign w:val="center"/>
            <w:textDirection w:val="lrTb"/>
            <w:noWrap w:val="false"/>
          </w:tcPr>
          <w:p>
            <w:pPr>
              <w:pStyle w:val="988"/>
              <w:jc w:val="center"/>
              <w:rPr>
                <w:rFonts w:hint="eastAsia"/>
                <w:sz w:val="24"/>
                <w:szCs w:val="24"/>
              </w:rPr>
            </w:pPr>
            <w:r>
              <w:rPr>
                <w:rFonts w:hint="eastAsia"/>
                <w:sz w:val="24"/>
                <w:szCs w:val="24"/>
              </w:rPr>
              <w:t xml:space="preserve">验收意见</w:t>
            </w:r>
            <w:r>
              <w:rPr>
                <w:rFonts w:hint="eastAsia"/>
                <w:sz w:val="24"/>
                <w:szCs w:val="24"/>
              </w:rPr>
            </w:r>
            <w:r/>
          </w:p>
        </w:tc>
        <w:tc>
          <w:tcPr>
            <w:gridSpan w:val="11"/>
            <w:tcW w:w="8450" w:type="dxa"/>
            <w:vAlign w:val="top"/>
            <w:textDirection w:val="lrTb"/>
            <w:noWrap w:val="false"/>
          </w:tcPr>
          <w:p>
            <w:pPr>
              <w:pStyle w:val="988"/>
              <w:ind w:firstLine="360"/>
              <w:rPr>
                <w:rFonts w:hint="eastAsia"/>
                <w:sz w:val="24"/>
                <w:szCs w:val="24"/>
              </w:rPr>
            </w:pPr>
            <w:r>
              <w:rPr>
                <w:rFonts w:hint="eastAsia"/>
                <w:sz w:val="24"/>
                <w:szCs w:val="24"/>
              </w:rPr>
            </w:r>
            <w:r/>
          </w:p>
          <w:p>
            <w:pPr>
              <w:pStyle w:val="988"/>
              <w:ind w:firstLine="360"/>
              <w:rPr>
                <w:rFonts w:hint="eastAsia"/>
                <w:sz w:val="24"/>
                <w:szCs w:val="24"/>
              </w:rPr>
            </w:pPr>
            <w:r>
              <w:rPr>
                <w:rFonts w:hint="eastAsia"/>
                <w:sz w:val="24"/>
                <w:szCs w:val="24"/>
              </w:rPr>
              <w:t xml:space="preserve">1、已按合同完成既定工程量；</w:t>
            </w:r>
            <w:r>
              <w:rPr>
                <w:rFonts w:hint="eastAsia"/>
                <w:sz w:val="24"/>
                <w:szCs w:val="24"/>
              </w:rPr>
            </w:r>
            <w:r/>
          </w:p>
          <w:p>
            <w:pPr>
              <w:pStyle w:val="988"/>
              <w:ind w:firstLine="360"/>
              <w:rPr>
                <w:rFonts w:hint="eastAsia"/>
                <w:sz w:val="24"/>
                <w:szCs w:val="24"/>
              </w:rPr>
            </w:pPr>
            <w:r>
              <w:rPr>
                <w:rFonts w:hint="eastAsia"/>
                <w:sz w:val="24"/>
                <w:szCs w:val="24"/>
              </w:rPr>
              <w:t xml:space="preserve">2、工程质量基本符合要求；</w:t>
            </w:r>
            <w:r>
              <w:rPr>
                <w:rFonts w:hint="eastAsia"/>
                <w:sz w:val="24"/>
                <w:szCs w:val="24"/>
              </w:rPr>
            </w:r>
            <w:r/>
          </w:p>
          <w:p>
            <w:pPr>
              <w:pStyle w:val="988"/>
              <w:ind w:firstLine="360"/>
              <w:rPr>
                <w:rFonts w:hint="eastAsia"/>
                <w:sz w:val="24"/>
                <w:szCs w:val="24"/>
              </w:rPr>
            </w:pPr>
            <w:r>
              <w:rPr>
                <w:rFonts w:hint="eastAsia"/>
                <w:sz w:val="24"/>
                <w:szCs w:val="24"/>
              </w:rPr>
              <w:t xml:space="preserve">3、</w:t>
            </w:r>
            <w:r>
              <w:rPr>
                <w:sz w:val="24"/>
                <w:szCs w:val="24"/>
              </w:rPr>
              <w:t xml:space="preserve">………</w:t>
            </w:r>
            <w:r>
              <w:rPr>
                <w:rFonts w:hint="eastAsia"/>
                <w:sz w:val="24"/>
                <w:szCs w:val="24"/>
              </w:rPr>
            </w:r>
            <w:r/>
          </w:p>
          <w:p>
            <w:pPr>
              <w:pStyle w:val="988"/>
              <w:ind w:firstLine="360"/>
              <w:rPr>
                <w:rFonts w:hint="eastAsia"/>
                <w:sz w:val="24"/>
                <w:szCs w:val="24"/>
              </w:rPr>
            </w:pPr>
            <w:r>
              <w:rPr>
                <w:rFonts w:hint="eastAsia"/>
                <w:sz w:val="24"/>
                <w:szCs w:val="24"/>
              </w:rPr>
              <w:t xml:space="preserve">4、</w:t>
            </w:r>
            <w:r>
              <w:rPr>
                <w:sz w:val="24"/>
                <w:szCs w:val="24"/>
              </w:rPr>
              <w:t xml:space="preserve">………</w:t>
            </w:r>
            <w:r>
              <w:rPr>
                <w:rFonts w:hint="eastAsia"/>
                <w:sz w:val="24"/>
                <w:szCs w:val="24"/>
              </w:rPr>
            </w:r>
            <w:r/>
          </w:p>
          <w:p>
            <w:pPr>
              <w:pStyle w:val="988"/>
              <w:ind w:firstLine="360"/>
              <w:rPr>
                <w:rFonts w:hint="eastAsia"/>
                <w:sz w:val="24"/>
                <w:szCs w:val="24"/>
              </w:rPr>
            </w:pPr>
            <w:r>
              <w:rPr>
                <w:rFonts w:hint="eastAsia"/>
                <w:sz w:val="24"/>
                <w:szCs w:val="24"/>
              </w:rPr>
              <w:t xml:space="preserve">5、同意通过验收。</w:t>
            </w:r>
            <w:r>
              <w:rPr>
                <w:rFonts w:hint="eastAsia"/>
                <w:sz w:val="24"/>
                <w:szCs w:val="24"/>
              </w:rPr>
            </w:r>
            <w:r/>
          </w:p>
          <w:p>
            <w:pPr>
              <w:pStyle w:val="988"/>
              <w:rPr>
                <w:rFonts w:hint="eastAsia"/>
                <w:sz w:val="24"/>
                <w:szCs w:val="24"/>
              </w:rPr>
            </w:pPr>
            <w:r>
              <w:rPr>
                <w:rFonts w:hint="eastAsia"/>
                <w:sz w:val="24"/>
                <w:szCs w:val="24"/>
              </w:rPr>
            </w:r>
            <w:r/>
          </w:p>
        </w:tc>
      </w:tr>
      <w:tr>
        <w:trPr>
          <w:cantSplit/>
          <w:trHeight w:val="645"/>
        </w:trPr>
        <w:tc>
          <w:tcPr>
            <w:gridSpan w:val="3"/>
            <w:tcW w:w="1773" w:type="dxa"/>
            <w:vAlign w:val="center"/>
            <w:textDirection w:val="lrTb"/>
            <w:noWrap w:val="false"/>
          </w:tcPr>
          <w:p>
            <w:pPr>
              <w:pStyle w:val="988"/>
              <w:jc w:val="center"/>
              <w:rPr>
                <w:rFonts w:hint="eastAsia"/>
                <w:sz w:val="24"/>
                <w:szCs w:val="24"/>
              </w:rPr>
            </w:pPr>
            <w:r>
              <w:rPr>
                <w:rFonts w:hint="eastAsia"/>
                <w:sz w:val="24"/>
                <w:szCs w:val="24"/>
              </w:rPr>
              <w:t xml:space="preserve">施 工 单 位</w:t>
            </w:r>
            <w:r>
              <w:rPr>
                <w:rFonts w:hint="eastAsia"/>
                <w:sz w:val="24"/>
                <w:szCs w:val="24"/>
              </w:rPr>
            </w:r>
            <w:r/>
          </w:p>
        </w:tc>
        <w:tc>
          <w:tcPr>
            <w:gridSpan w:val="3"/>
            <w:tcW w:w="1891" w:type="dxa"/>
            <w:vAlign w:val="center"/>
            <w:textDirection w:val="lrTb"/>
            <w:noWrap w:val="false"/>
          </w:tcPr>
          <w:p>
            <w:pPr>
              <w:pStyle w:val="988"/>
              <w:jc w:val="center"/>
              <w:rPr>
                <w:rFonts w:hint="eastAsia"/>
                <w:sz w:val="24"/>
                <w:szCs w:val="24"/>
              </w:rPr>
            </w:pPr>
            <w:r>
              <w:rPr>
                <w:rFonts w:hint="eastAsia"/>
                <w:sz w:val="24"/>
                <w:szCs w:val="24"/>
              </w:rPr>
              <w:t xml:space="preserve">建 设 单 位</w:t>
            </w:r>
            <w:r>
              <w:rPr>
                <w:rFonts w:hint="eastAsia"/>
                <w:sz w:val="24"/>
                <w:szCs w:val="24"/>
              </w:rPr>
            </w:r>
            <w:r/>
          </w:p>
        </w:tc>
        <w:tc>
          <w:tcPr>
            <w:gridSpan w:val="3"/>
            <w:tcW w:w="1891" w:type="dxa"/>
            <w:vAlign w:val="center"/>
            <w:textDirection w:val="lrTb"/>
            <w:noWrap w:val="false"/>
          </w:tcPr>
          <w:p>
            <w:pPr>
              <w:pStyle w:val="988"/>
              <w:jc w:val="center"/>
              <w:rPr>
                <w:rFonts w:hint="eastAsia"/>
                <w:sz w:val="24"/>
                <w:szCs w:val="24"/>
              </w:rPr>
            </w:pPr>
            <w:r>
              <w:rPr>
                <w:rFonts w:hint="eastAsia"/>
                <w:sz w:val="24"/>
                <w:szCs w:val="24"/>
              </w:rPr>
              <w:t xml:space="preserve">监 理 单 位</w:t>
            </w:r>
            <w:r>
              <w:rPr>
                <w:rFonts w:hint="eastAsia"/>
                <w:sz w:val="24"/>
                <w:szCs w:val="24"/>
              </w:rPr>
            </w:r>
            <w:r/>
          </w:p>
        </w:tc>
        <w:tc>
          <w:tcPr>
            <w:gridSpan w:val="2"/>
            <w:tcW w:w="1773" w:type="dxa"/>
            <w:vAlign w:val="center"/>
            <w:textDirection w:val="lrTb"/>
            <w:noWrap w:val="false"/>
          </w:tcPr>
          <w:p>
            <w:pPr>
              <w:pStyle w:val="988"/>
              <w:jc w:val="center"/>
              <w:rPr>
                <w:rFonts w:hint="eastAsia"/>
                <w:sz w:val="24"/>
                <w:szCs w:val="24"/>
              </w:rPr>
            </w:pPr>
            <w:r>
              <w:rPr>
                <w:rFonts w:hint="eastAsia"/>
                <w:sz w:val="24"/>
                <w:szCs w:val="24"/>
              </w:rPr>
              <w:t xml:space="preserve">设 计 单 位</w:t>
            </w:r>
            <w:r>
              <w:rPr>
                <w:rFonts w:hint="eastAsia"/>
                <w:sz w:val="24"/>
                <w:szCs w:val="24"/>
              </w:rPr>
            </w:r>
            <w:r/>
          </w:p>
        </w:tc>
        <w:tc>
          <w:tcPr>
            <w:gridSpan w:val="2"/>
            <w:tcW w:w="2011" w:type="dxa"/>
            <w:vAlign w:val="center"/>
            <w:textDirection w:val="lrTb"/>
            <w:noWrap w:val="false"/>
          </w:tcPr>
          <w:p>
            <w:pPr>
              <w:pStyle w:val="988"/>
              <w:jc w:val="center"/>
              <w:rPr>
                <w:rFonts w:hint="eastAsia"/>
                <w:sz w:val="24"/>
                <w:szCs w:val="24"/>
              </w:rPr>
            </w:pPr>
            <w:r>
              <w:rPr>
                <w:rFonts w:hint="eastAsia"/>
                <w:sz w:val="24"/>
                <w:szCs w:val="24"/>
                <w:lang w:eastAsia="zh-CN"/>
              </w:rPr>
              <w:t xml:space="preserve">程桥</w:t>
            </w:r>
            <w:r>
              <w:rPr>
                <w:rFonts w:hint="eastAsia"/>
                <w:sz w:val="24"/>
                <w:szCs w:val="24"/>
              </w:rPr>
              <w:t xml:space="preserve">街道验收小组</w:t>
            </w:r>
            <w:r>
              <w:rPr>
                <w:rFonts w:hint="eastAsia"/>
                <w:sz w:val="24"/>
                <w:szCs w:val="24"/>
              </w:rPr>
            </w:r>
            <w:r/>
          </w:p>
        </w:tc>
      </w:tr>
      <w:tr>
        <w:trPr>
          <w:cantSplit/>
          <w:trHeight w:val="1460"/>
        </w:trPr>
        <w:tc>
          <w:tcPr>
            <w:gridSpan w:val="3"/>
            <w:tcW w:w="1773" w:type="dxa"/>
            <w:vAlign w:val="center"/>
            <w:textDirection w:val="lrTb"/>
            <w:noWrap w:val="false"/>
          </w:tcPr>
          <w:p>
            <w:pPr>
              <w:pStyle w:val="988"/>
              <w:rPr>
                <w:rFonts w:hint="eastAsia"/>
                <w:sz w:val="24"/>
                <w:szCs w:val="24"/>
              </w:rPr>
            </w:pPr>
            <w:r>
              <w:rPr>
                <w:rFonts w:hint="eastAsia"/>
                <w:sz w:val="24"/>
                <w:szCs w:val="24"/>
              </w:rPr>
              <w:t xml:space="preserve">负责人：</w:t>
            </w:r>
            <w:r>
              <w:rPr>
                <w:rFonts w:hint="eastAsia"/>
                <w:sz w:val="24"/>
                <w:szCs w:val="24"/>
              </w:rPr>
            </w:r>
            <w:r/>
          </w:p>
          <w:p>
            <w:pPr>
              <w:pStyle w:val="988"/>
              <w:rPr>
                <w:rFonts w:hint="eastAsia"/>
                <w:sz w:val="24"/>
                <w:szCs w:val="24"/>
              </w:rPr>
            </w:pPr>
            <w:r>
              <w:rPr>
                <w:rFonts w:hint="eastAsia"/>
                <w:sz w:val="24"/>
                <w:szCs w:val="24"/>
              </w:rPr>
              <w:t xml:space="preserve">（签字）</w:t>
            </w:r>
            <w:r>
              <w:rPr>
                <w:rFonts w:hint="eastAsia"/>
                <w:sz w:val="24"/>
                <w:szCs w:val="24"/>
              </w:rPr>
            </w:r>
            <w:r/>
          </w:p>
          <w:p>
            <w:pPr>
              <w:pStyle w:val="988"/>
              <w:jc w:val="left"/>
              <w:rPr>
                <w:rFonts w:hint="eastAsia"/>
                <w:sz w:val="24"/>
                <w:szCs w:val="24"/>
              </w:rPr>
            </w:pPr>
            <w:r>
              <w:rPr>
                <w:rFonts w:hint="eastAsia"/>
                <w:sz w:val="24"/>
                <w:szCs w:val="24"/>
              </w:rPr>
              <w:t xml:space="preserve">（公章）</w:t>
            </w:r>
            <w:r>
              <w:rPr>
                <w:rFonts w:hint="eastAsia"/>
                <w:sz w:val="24"/>
                <w:szCs w:val="24"/>
              </w:rPr>
            </w:r>
            <w:r/>
          </w:p>
        </w:tc>
        <w:tc>
          <w:tcPr>
            <w:gridSpan w:val="3"/>
            <w:tcW w:w="1891" w:type="dxa"/>
            <w:vAlign w:val="center"/>
            <w:textDirection w:val="lrTb"/>
            <w:noWrap w:val="false"/>
          </w:tcPr>
          <w:p>
            <w:pPr>
              <w:pStyle w:val="988"/>
              <w:rPr>
                <w:rFonts w:hint="eastAsia"/>
                <w:sz w:val="24"/>
                <w:szCs w:val="24"/>
              </w:rPr>
            </w:pPr>
            <w:r>
              <w:rPr>
                <w:rFonts w:hint="eastAsia"/>
                <w:sz w:val="24"/>
                <w:szCs w:val="24"/>
              </w:rPr>
              <w:t xml:space="preserve">负责人：</w:t>
            </w:r>
            <w:r>
              <w:rPr>
                <w:rFonts w:hint="eastAsia"/>
                <w:sz w:val="24"/>
                <w:szCs w:val="24"/>
              </w:rPr>
            </w:r>
            <w:r/>
          </w:p>
          <w:p>
            <w:pPr>
              <w:pStyle w:val="988"/>
              <w:rPr>
                <w:rFonts w:hint="eastAsia"/>
                <w:sz w:val="24"/>
                <w:szCs w:val="24"/>
              </w:rPr>
            </w:pPr>
            <w:r>
              <w:rPr>
                <w:rFonts w:hint="eastAsia"/>
                <w:sz w:val="24"/>
                <w:szCs w:val="24"/>
              </w:rPr>
              <w:t xml:space="preserve">（签字）</w:t>
            </w:r>
            <w:r>
              <w:rPr>
                <w:rFonts w:hint="eastAsia"/>
                <w:sz w:val="24"/>
                <w:szCs w:val="24"/>
              </w:rPr>
            </w:r>
            <w:r/>
          </w:p>
          <w:p>
            <w:pPr>
              <w:pStyle w:val="988"/>
              <w:rPr>
                <w:rFonts w:hint="eastAsia"/>
                <w:sz w:val="24"/>
                <w:szCs w:val="24"/>
              </w:rPr>
            </w:pPr>
            <w:r>
              <w:rPr>
                <w:rFonts w:hint="eastAsia"/>
                <w:sz w:val="24"/>
                <w:szCs w:val="24"/>
              </w:rPr>
              <w:t xml:space="preserve">（公章）</w:t>
            </w:r>
            <w:r>
              <w:rPr>
                <w:rFonts w:hint="eastAsia"/>
                <w:sz w:val="24"/>
                <w:szCs w:val="24"/>
              </w:rPr>
            </w:r>
            <w:r/>
          </w:p>
        </w:tc>
        <w:tc>
          <w:tcPr>
            <w:gridSpan w:val="3"/>
            <w:tcW w:w="1891" w:type="dxa"/>
            <w:vAlign w:val="center"/>
            <w:textDirection w:val="lrTb"/>
            <w:noWrap w:val="false"/>
          </w:tcPr>
          <w:p>
            <w:pPr>
              <w:pStyle w:val="988"/>
              <w:rPr>
                <w:rFonts w:hint="eastAsia"/>
                <w:sz w:val="24"/>
                <w:szCs w:val="24"/>
              </w:rPr>
            </w:pPr>
            <w:r>
              <w:rPr>
                <w:rFonts w:hint="eastAsia"/>
                <w:sz w:val="24"/>
                <w:szCs w:val="24"/>
              </w:rPr>
              <w:t xml:space="preserve">负责人：</w:t>
            </w:r>
            <w:r>
              <w:rPr>
                <w:rFonts w:hint="eastAsia"/>
                <w:sz w:val="24"/>
                <w:szCs w:val="24"/>
              </w:rPr>
            </w:r>
            <w:r/>
          </w:p>
          <w:p>
            <w:pPr>
              <w:pStyle w:val="988"/>
              <w:rPr>
                <w:rFonts w:hint="eastAsia"/>
                <w:sz w:val="24"/>
                <w:szCs w:val="24"/>
              </w:rPr>
            </w:pPr>
            <w:r>
              <w:rPr>
                <w:rFonts w:hint="eastAsia"/>
                <w:sz w:val="24"/>
                <w:szCs w:val="24"/>
              </w:rPr>
              <w:t xml:space="preserve">（签字）</w:t>
            </w:r>
            <w:r>
              <w:rPr>
                <w:rFonts w:hint="eastAsia"/>
                <w:sz w:val="24"/>
                <w:szCs w:val="24"/>
              </w:rPr>
            </w:r>
            <w:r/>
          </w:p>
          <w:p>
            <w:pPr>
              <w:pStyle w:val="988"/>
              <w:rPr>
                <w:rFonts w:hint="eastAsia"/>
                <w:sz w:val="24"/>
                <w:szCs w:val="24"/>
              </w:rPr>
            </w:pPr>
            <w:r>
              <w:rPr>
                <w:rFonts w:hint="eastAsia"/>
                <w:sz w:val="24"/>
                <w:szCs w:val="24"/>
              </w:rPr>
              <w:t xml:space="preserve">（公章）</w:t>
            </w:r>
            <w:r>
              <w:rPr>
                <w:rFonts w:hint="eastAsia"/>
                <w:sz w:val="24"/>
                <w:szCs w:val="24"/>
              </w:rPr>
            </w:r>
            <w:r/>
          </w:p>
        </w:tc>
        <w:tc>
          <w:tcPr>
            <w:gridSpan w:val="2"/>
            <w:tcW w:w="1773" w:type="dxa"/>
            <w:vAlign w:val="center"/>
            <w:textDirection w:val="lrTb"/>
            <w:noWrap w:val="false"/>
          </w:tcPr>
          <w:p>
            <w:pPr>
              <w:pStyle w:val="988"/>
              <w:rPr>
                <w:rFonts w:hint="eastAsia"/>
                <w:sz w:val="24"/>
                <w:szCs w:val="24"/>
              </w:rPr>
            </w:pPr>
            <w:r>
              <w:rPr>
                <w:rFonts w:hint="eastAsia"/>
                <w:sz w:val="24"/>
                <w:szCs w:val="24"/>
              </w:rPr>
              <w:t xml:space="preserve">负责人：</w:t>
            </w:r>
            <w:r>
              <w:rPr>
                <w:rFonts w:hint="eastAsia"/>
                <w:sz w:val="24"/>
                <w:szCs w:val="24"/>
              </w:rPr>
            </w:r>
            <w:r/>
          </w:p>
          <w:p>
            <w:pPr>
              <w:pStyle w:val="988"/>
              <w:rPr>
                <w:rFonts w:hint="eastAsia"/>
                <w:sz w:val="24"/>
                <w:szCs w:val="24"/>
              </w:rPr>
            </w:pPr>
            <w:r>
              <w:rPr>
                <w:rFonts w:hint="eastAsia"/>
                <w:sz w:val="24"/>
                <w:szCs w:val="24"/>
              </w:rPr>
              <w:t xml:space="preserve">（签字）</w:t>
            </w:r>
            <w:r>
              <w:rPr>
                <w:rFonts w:hint="eastAsia"/>
                <w:sz w:val="24"/>
                <w:szCs w:val="24"/>
              </w:rPr>
            </w:r>
            <w:r/>
          </w:p>
          <w:p>
            <w:pPr>
              <w:pStyle w:val="988"/>
              <w:jc w:val="left"/>
              <w:widowControl/>
              <w:rPr>
                <w:rFonts w:hint="eastAsia"/>
                <w:sz w:val="24"/>
                <w:szCs w:val="24"/>
              </w:rPr>
            </w:pPr>
            <w:r>
              <w:rPr>
                <w:rFonts w:hint="eastAsia"/>
                <w:sz w:val="24"/>
                <w:szCs w:val="24"/>
              </w:rPr>
              <w:t xml:space="preserve">（公章）</w:t>
            </w:r>
            <w:r>
              <w:rPr>
                <w:rFonts w:hint="eastAsia"/>
                <w:sz w:val="24"/>
                <w:szCs w:val="24"/>
              </w:rPr>
            </w:r>
            <w:r/>
          </w:p>
        </w:tc>
        <w:tc>
          <w:tcPr>
            <w:gridSpan w:val="2"/>
            <w:tcW w:w="2011" w:type="dxa"/>
            <w:vAlign w:val="center"/>
            <w:textDirection w:val="lrTb"/>
            <w:noWrap w:val="false"/>
          </w:tcPr>
          <w:p>
            <w:pPr>
              <w:pStyle w:val="988"/>
              <w:rPr>
                <w:rFonts w:hint="eastAsia"/>
                <w:sz w:val="24"/>
                <w:szCs w:val="24"/>
              </w:rPr>
            </w:pPr>
            <w:r>
              <w:rPr>
                <w:rFonts w:hint="eastAsia"/>
                <w:sz w:val="24"/>
                <w:szCs w:val="24"/>
              </w:rPr>
              <w:t xml:space="preserve">负责人：</w:t>
            </w:r>
            <w:r>
              <w:rPr>
                <w:rFonts w:hint="eastAsia"/>
                <w:sz w:val="24"/>
                <w:szCs w:val="24"/>
              </w:rPr>
            </w:r>
            <w:r/>
          </w:p>
          <w:p>
            <w:pPr>
              <w:pStyle w:val="988"/>
              <w:rPr>
                <w:rFonts w:hint="eastAsia"/>
                <w:sz w:val="24"/>
                <w:szCs w:val="24"/>
              </w:rPr>
            </w:pPr>
            <w:r>
              <w:rPr>
                <w:rFonts w:hint="eastAsia"/>
                <w:sz w:val="24"/>
                <w:szCs w:val="24"/>
              </w:rPr>
              <w:t xml:space="preserve">（签字）</w:t>
            </w:r>
            <w:r>
              <w:rPr>
                <w:rFonts w:hint="eastAsia"/>
                <w:sz w:val="24"/>
                <w:szCs w:val="24"/>
              </w:rPr>
            </w:r>
            <w:r/>
          </w:p>
          <w:p>
            <w:pPr>
              <w:pStyle w:val="988"/>
              <w:rPr>
                <w:rFonts w:hint="eastAsia"/>
                <w:sz w:val="24"/>
                <w:szCs w:val="24"/>
              </w:rPr>
            </w:pPr>
            <w:r>
              <w:rPr>
                <w:rFonts w:hint="eastAsia"/>
                <w:sz w:val="24"/>
                <w:szCs w:val="24"/>
              </w:rPr>
              <w:t xml:space="preserve">（盖章）</w:t>
            </w:r>
            <w:r>
              <w:rPr>
                <w:rFonts w:hint="eastAsia"/>
                <w:sz w:val="24"/>
                <w:szCs w:val="24"/>
              </w:rPr>
            </w:r>
            <w:r/>
          </w:p>
        </w:tc>
      </w:tr>
    </w:tbl>
    <w:p>
      <w:pPr>
        <w:pStyle w:val="989"/>
        <w:ind w:firstLine="0"/>
        <w:jc w:val="center"/>
        <w:spacing w:before="240" w:after="240"/>
        <w:tabs>
          <w:tab w:val="left" w:pos="1440" w:leader="none"/>
          <w:tab w:val="left" w:pos="1663" w:leader="none"/>
          <w:tab w:val="left" w:pos="5670" w:leader="none"/>
        </w:tabs>
        <w:rPr>
          <w:sz w:val="36"/>
          <w:szCs w:val="36"/>
        </w:rPr>
      </w:pPr>
      <w:r>
        <w:rPr>
          <w:sz w:val="36"/>
          <w:szCs w:val="36"/>
        </w:rPr>
      </w:r>
      <w:r/>
    </w:p>
    <w:p>
      <w:pPr>
        <w:pStyle w:val="988"/>
        <w:rPr>
          <w:sz w:val="36"/>
          <w:szCs w:val="36"/>
        </w:rPr>
      </w:pPr>
      <w:r>
        <w:rPr>
          <w:sz w:val="36"/>
          <w:szCs w:val="36"/>
        </w:rPr>
      </w:r>
      <w:r/>
    </w:p>
    <w:p>
      <w:pPr>
        <w:pStyle w:val="1239"/>
        <w:ind w:firstLine="622"/>
        <w:jc w:val="center"/>
        <w:spacing w:after="200" w:line="400" w:lineRule="exact"/>
        <w:rPr>
          <w:rFonts w:ascii="宋体" w:hAnsi="宋体"/>
          <w:b/>
          <w:sz w:val="31"/>
          <w:szCs w:val="31"/>
        </w:rPr>
      </w:pPr>
      <w:r>
        <w:rPr>
          <w:rFonts w:ascii="宋体" w:hAnsi="宋体"/>
          <w:b/>
          <w:sz w:val="31"/>
          <w:szCs w:val="31"/>
        </w:rPr>
      </w:r>
      <w:r/>
    </w:p>
    <w:p>
      <w:pPr>
        <w:pStyle w:val="988"/>
      </w:pPr>
      <w:r/>
      <w:r/>
    </w:p>
    <w:p>
      <w:pPr>
        <w:pStyle w:val="989"/>
        <w:ind w:firstLine="0"/>
        <w:jc w:val="center"/>
        <w:spacing w:before="240" w:after="240"/>
        <w:tabs>
          <w:tab w:val="left" w:pos="1440" w:leader="none"/>
          <w:tab w:val="left" w:pos="1663" w:leader="none"/>
          <w:tab w:val="left" w:pos="5670" w:leader="none"/>
        </w:tabs>
        <w:rPr>
          <w:sz w:val="36"/>
          <w:szCs w:val="36"/>
        </w:rPr>
      </w:pPr>
      <w:r>
        <w:rPr>
          <w:sz w:val="36"/>
          <w:szCs w:val="36"/>
        </w:rPr>
      </w:r>
      <w:r/>
    </w:p>
    <w:p>
      <w:pPr>
        <w:pStyle w:val="988"/>
        <w:rPr>
          <w:sz w:val="36"/>
          <w:szCs w:val="36"/>
        </w:rPr>
      </w:pPr>
      <w:r>
        <w:rPr>
          <w:sz w:val="36"/>
          <w:szCs w:val="36"/>
        </w:rPr>
      </w:r>
      <w:r/>
    </w:p>
    <w:p>
      <w:pPr>
        <w:pStyle w:val="1070"/>
        <w:ind w:firstLine="360"/>
        <w:rPr>
          <w:sz w:val="36"/>
          <w:szCs w:val="36"/>
        </w:rPr>
      </w:pPr>
      <w:r>
        <w:rPr>
          <w:sz w:val="36"/>
          <w:szCs w:val="36"/>
        </w:rPr>
      </w:r>
      <w:r/>
    </w:p>
    <w:p>
      <w:pPr>
        <w:pStyle w:val="1070"/>
        <w:ind w:firstLine="360"/>
        <w:rPr>
          <w:sz w:val="36"/>
          <w:szCs w:val="36"/>
        </w:rPr>
      </w:pPr>
      <w:r>
        <w:rPr>
          <w:sz w:val="36"/>
          <w:szCs w:val="36"/>
        </w:rPr>
      </w:r>
      <w:r/>
    </w:p>
    <w:p>
      <w:pPr>
        <w:pStyle w:val="989"/>
        <w:ind w:firstLine="0"/>
        <w:jc w:val="center"/>
        <w:spacing w:before="240" w:after="240"/>
        <w:tabs>
          <w:tab w:val="left" w:pos="1440" w:leader="none"/>
          <w:tab w:val="left" w:pos="1663" w:leader="none"/>
          <w:tab w:val="left" w:pos="5670" w:leader="none"/>
        </w:tabs>
        <w:rPr>
          <w:sz w:val="36"/>
          <w:szCs w:val="36"/>
        </w:rPr>
      </w:pPr>
      <w:r>
        <w:rPr>
          <w:sz w:val="36"/>
          <w:szCs w:val="36"/>
        </w:rPr>
        <w:t xml:space="preserve">第六章</w:t>
      </w:r>
      <w:r>
        <w:rPr>
          <w:rFonts w:hint="eastAsia"/>
          <w:sz w:val="36"/>
          <w:szCs w:val="36"/>
        </w:rPr>
        <w:t xml:space="preserve">   </w:t>
      </w:r>
      <w:r>
        <w:rPr>
          <w:sz w:val="36"/>
          <w:szCs w:val="36"/>
        </w:rPr>
        <w:t xml:space="preserve">响应文件的组成和格式</w:t>
      </w:r>
      <w:r>
        <w:rPr>
          <w:sz w:val="36"/>
          <w:szCs w:val="36"/>
        </w:rPr>
      </w:r>
      <w:r/>
    </w:p>
    <w:p>
      <w:pPr>
        <w:pStyle w:val="988"/>
        <w:ind w:left="781"/>
        <w:jc w:val="center"/>
        <w:spacing w:before="250"/>
        <w:rPr>
          <w:rFonts w:ascii="宋体"/>
          <w:b/>
          <w:sz w:val="72"/>
        </w:rPr>
      </w:pPr>
      <w:r>
        <w:rPr>
          <w:rFonts w:ascii="宋体"/>
          <w:b/>
          <w:sz w:val="72"/>
        </w:rPr>
      </w:r>
      <w:r/>
    </w:p>
    <w:p>
      <w:pPr>
        <w:pStyle w:val="988"/>
        <w:ind w:left="781"/>
        <w:jc w:val="center"/>
        <w:spacing w:before="250"/>
        <w:rPr>
          <w:rFonts w:ascii="宋体"/>
          <w:b/>
          <w:sz w:val="72"/>
        </w:rPr>
      </w:pPr>
      <w:r>
        <w:rPr>
          <w:rFonts w:ascii="宋体"/>
          <w:b/>
          <w:sz w:val="72"/>
        </w:rPr>
      </w:r>
      <w:r/>
    </w:p>
    <w:p>
      <w:pPr>
        <w:pStyle w:val="988"/>
        <w:ind w:left="61" w:right="15"/>
        <w:jc w:val="center"/>
        <w:spacing w:before="12"/>
        <w:rPr>
          <w:rFonts w:ascii="黑体" w:eastAsia="黑体"/>
          <w:b/>
          <w:sz w:val="72"/>
        </w:rPr>
        <w:outlineLvl w:val="0"/>
      </w:pPr>
      <w:r>
        <w:rPr>
          <w:rFonts w:hint="eastAsia" w:ascii="黑体" w:eastAsia="黑体"/>
          <w:b/>
          <w:sz w:val="72"/>
        </w:rPr>
        <w:t xml:space="preserve">竞争性磋商响应文件</w:t>
      </w:r>
      <w:r>
        <w:rPr>
          <w:rFonts w:ascii="黑体" w:eastAsia="黑体"/>
          <w:b/>
          <w:sz w:val="72"/>
        </w:rPr>
      </w:r>
      <w:r/>
    </w:p>
    <w:p>
      <w:pPr>
        <w:pStyle w:val="1024"/>
        <w:spacing w:before="9"/>
        <w:rPr>
          <w:rFonts w:ascii="黑体"/>
          <w:b/>
          <w:sz w:val="67"/>
        </w:rPr>
      </w:pPr>
      <w:r>
        <w:rPr>
          <w:rFonts w:ascii="黑体"/>
          <w:b/>
          <w:sz w:val="67"/>
        </w:rPr>
      </w:r>
      <w:r/>
    </w:p>
    <w:p>
      <w:pPr>
        <w:pStyle w:val="1024"/>
        <w:spacing w:before="9"/>
        <w:rPr>
          <w:rFonts w:ascii="黑体"/>
          <w:b/>
          <w:sz w:val="67"/>
        </w:rPr>
      </w:pPr>
      <w:r>
        <w:rPr>
          <w:rFonts w:ascii="黑体"/>
          <w:b/>
          <w:sz w:val="67"/>
        </w:rPr>
      </w:r>
      <w:r/>
    </w:p>
    <w:p>
      <w:pPr>
        <w:pStyle w:val="988"/>
        <w:ind w:left="2126" w:right="1918"/>
        <w:jc w:val="center"/>
        <w:rPr>
          <w:rFonts w:ascii="黑体" w:eastAsia="黑体"/>
          <w:b/>
          <w:sz w:val="36"/>
        </w:rPr>
        <w:outlineLvl w:val="0"/>
      </w:pPr>
      <w:r>
        <w:rPr>
          <w:rFonts w:hint="eastAsia" w:ascii="黑体" w:eastAsia="黑体"/>
          <w:b/>
          <w:sz w:val="36"/>
        </w:rPr>
        <w:t xml:space="preserve">【正/副本】</w:t>
      </w:r>
      <w:r>
        <w:rPr>
          <w:rFonts w:ascii="黑体" w:eastAsia="黑体"/>
          <w:b/>
          <w:sz w:val="36"/>
        </w:rPr>
      </w:r>
      <w:r/>
    </w:p>
    <w:p>
      <w:pPr>
        <w:pStyle w:val="1024"/>
        <w:spacing w:before="12"/>
        <w:rPr>
          <w:rFonts w:ascii="黑体"/>
          <w:b/>
          <w:sz w:val="36"/>
        </w:rPr>
      </w:pPr>
      <w:r>
        <w:rPr>
          <w:rFonts w:ascii="黑体"/>
          <w:b/>
          <w:sz w:val="36"/>
        </w:rPr>
      </w:r>
      <w:r/>
    </w:p>
    <w:p>
      <w:pPr>
        <w:pStyle w:val="1024"/>
        <w:spacing w:before="12"/>
        <w:rPr>
          <w:rFonts w:ascii="黑体"/>
          <w:b/>
          <w:sz w:val="36"/>
        </w:rPr>
      </w:pPr>
      <w:r>
        <w:rPr>
          <w:rFonts w:ascii="黑体"/>
          <w:b/>
          <w:sz w:val="36"/>
        </w:rPr>
      </w:r>
      <w:r/>
    </w:p>
    <w:p>
      <w:pPr>
        <w:pStyle w:val="1024"/>
        <w:spacing w:before="12"/>
        <w:rPr>
          <w:rFonts w:ascii="黑体"/>
          <w:b/>
          <w:sz w:val="36"/>
        </w:rPr>
      </w:pPr>
      <w:r>
        <w:rPr>
          <w:rFonts w:ascii="黑体"/>
          <w:b/>
          <w:sz w:val="36"/>
        </w:rPr>
      </w:r>
      <w:r/>
    </w:p>
    <w:p>
      <w:pPr>
        <w:pStyle w:val="1024"/>
        <w:spacing w:before="12"/>
        <w:rPr>
          <w:rFonts w:ascii="黑体"/>
          <w:b/>
          <w:sz w:val="36"/>
        </w:rPr>
      </w:pPr>
      <w:r>
        <w:rPr>
          <w:rFonts w:ascii="黑体"/>
          <w:b/>
          <w:sz w:val="36"/>
        </w:rPr>
      </w:r>
      <w:r/>
    </w:p>
    <w:p>
      <w:pPr>
        <w:pStyle w:val="1024"/>
        <w:spacing w:before="12"/>
        <w:rPr>
          <w:rFonts w:ascii="黑体"/>
          <w:b/>
          <w:sz w:val="36"/>
        </w:rPr>
      </w:pPr>
      <w:r>
        <w:rPr>
          <w:rFonts w:ascii="黑体"/>
          <w:b/>
          <w:sz w:val="36"/>
        </w:rPr>
      </w:r>
      <w:r/>
    </w:p>
    <w:p>
      <w:pPr>
        <w:pStyle w:val="988"/>
        <w:ind w:right="5410"/>
        <w:spacing w:line="364" w:lineRule="auto"/>
        <w:rPr>
          <w:b/>
          <w:sz w:val="36"/>
        </w:rPr>
        <w:outlineLvl w:val="1"/>
      </w:pPr>
      <w:r>
        <w:rPr>
          <w:b/>
          <w:sz w:val="36"/>
        </w:rPr>
        <w:t xml:space="preserve">项 目 名 称：</w:t>
      </w:r>
      <w:r>
        <w:rPr>
          <w:b/>
          <w:sz w:val="36"/>
        </w:rPr>
      </w:r>
      <w:r/>
    </w:p>
    <w:p>
      <w:pPr>
        <w:pStyle w:val="988"/>
        <w:spacing w:line="461" w:lineRule="exact"/>
        <w:rPr>
          <w:b/>
          <w:sz w:val="36"/>
        </w:rPr>
        <w:outlineLvl w:val="1"/>
      </w:pPr>
      <w:r>
        <w:rPr>
          <w:b/>
          <w:spacing w:val="-1"/>
          <w:sz w:val="36"/>
        </w:rPr>
        <w:t xml:space="preserve">项 目 编 号：</w:t>
      </w:r>
      <w:r>
        <w:rPr>
          <w:b/>
          <w:sz w:val="36"/>
        </w:rPr>
      </w:r>
      <w:r/>
    </w:p>
    <w:p>
      <w:pPr>
        <w:pStyle w:val="988"/>
        <w:ind w:right="4325"/>
        <w:spacing w:before="239" w:line="362" w:lineRule="auto"/>
        <w:rPr>
          <w:b/>
          <w:spacing w:val="-2"/>
          <w:sz w:val="36"/>
        </w:rPr>
        <w:outlineLvl w:val="1"/>
      </w:pPr>
      <w:r>
        <w:rPr>
          <w:b/>
          <w:spacing w:val="-2"/>
          <w:sz w:val="36"/>
        </w:rPr>
        <w:t xml:space="preserve">供应商</w:t>
      </w:r>
      <w:r>
        <w:rPr>
          <w:rFonts w:hint="eastAsia"/>
          <w:b/>
          <w:spacing w:val="-2"/>
          <w:sz w:val="36"/>
        </w:rPr>
        <w:t xml:space="preserve">（单位名称）：</w:t>
      </w:r>
      <w:r>
        <w:rPr>
          <w:b/>
          <w:spacing w:val="-2"/>
          <w:sz w:val="36"/>
        </w:rPr>
      </w:r>
      <w:r/>
    </w:p>
    <w:p>
      <w:pPr>
        <w:pStyle w:val="988"/>
        <w:spacing w:before="7"/>
        <w:tabs>
          <w:tab w:val="left" w:pos="3448" w:leader="none"/>
        </w:tabs>
        <w:rPr>
          <w:b/>
          <w:sz w:val="36"/>
        </w:rPr>
        <w:outlineLvl w:val="1"/>
      </w:pPr>
      <w:r>
        <w:rPr>
          <w:b/>
          <w:sz w:val="36"/>
        </w:rPr>
        <w:t xml:space="preserve">日</w:t>
      </w:r>
      <w:r>
        <w:rPr>
          <w:rFonts w:hint="eastAsia"/>
          <w:b/>
          <w:sz w:val="36"/>
        </w:rPr>
        <w:t xml:space="preserve">     </w:t>
      </w:r>
      <w:r>
        <w:rPr>
          <w:b/>
          <w:sz w:val="36"/>
        </w:rPr>
        <w:t xml:space="preserve">期：</w:t>
      </w:r>
      <w:r>
        <w:rPr>
          <w:b/>
          <w:sz w:val="36"/>
        </w:rPr>
      </w:r>
      <w:r/>
    </w:p>
    <w:p>
      <w:pPr>
        <w:pStyle w:val="988"/>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88"/>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88"/>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88"/>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88"/>
        <w:ind w:right="1949"/>
        <w:spacing w:before="56" w:after="7"/>
        <w:rPr>
          <w:rFonts w:ascii="黑体" w:hAnsi="Verdana" w:eastAsia="黑体"/>
          <w:sz w:val="36"/>
          <w:szCs w:val="36"/>
          <w:lang w:val="zh-CN"/>
        </w:rPr>
      </w:pPr>
      <w:r>
        <w:rPr>
          <w:rFonts w:ascii="黑体" w:hAnsi="Verdana" w:eastAsia="黑体"/>
          <w:sz w:val="36"/>
          <w:szCs w:val="36"/>
          <w:lang w:val="zh-CN"/>
        </w:rPr>
      </w:r>
      <w:r/>
    </w:p>
    <w:p>
      <w:pPr>
        <w:pStyle w:val="988"/>
        <w:ind w:left="2005" w:right="1949"/>
        <w:jc w:val="center"/>
        <w:spacing w:before="56" w:after="7"/>
        <w:rPr>
          <w:b/>
          <w:sz w:val="30"/>
        </w:rPr>
      </w:pPr>
      <w:r>
        <w:rPr>
          <w:b/>
          <w:sz w:val="30"/>
        </w:rPr>
      </w:r>
      <w:r/>
    </w:p>
    <w:p>
      <w:pPr>
        <w:pStyle w:val="988"/>
        <w:ind w:left="2005" w:right="1949"/>
        <w:jc w:val="center"/>
        <w:spacing w:before="56" w:after="7"/>
        <w:rPr>
          <w:b/>
          <w:sz w:val="30"/>
        </w:rPr>
      </w:pPr>
      <w:r>
        <w:rPr>
          <w:b/>
          <w:sz w:val="30"/>
        </w:rPr>
      </w:r>
      <w:r/>
    </w:p>
    <w:p>
      <w:pPr>
        <w:pStyle w:val="988"/>
        <w:ind w:left="2005" w:right="1949"/>
        <w:jc w:val="center"/>
        <w:spacing w:before="56" w:after="7"/>
        <w:rPr>
          <w:b/>
          <w:sz w:val="30"/>
        </w:rPr>
      </w:pPr>
      <w:r>
        <w:rPr>
          <w:b/>
          <w:sz w:val="30"/>
        </w:rPr>
        <w:t xml:space="preserve">评分索引表</w:t>
      </w:r>
      <w:r>
        <w:rPr>
          <w:b/>
          <w:sz w:val="30"/>
        </w:rPr>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9"/>
        <w:gridCol w:w="2698"/>
      </w:tblGrid>
      <w:tr>
        <w:trPr>
          <w:trHeight w:val="530"/>
        </w:trPr>
        <w:tc>
          <w:tcPr>
            <w:tcW w:w="5949" w:type="dxa"/>
            <w:vAlign w:val="top"/>
            <w:textDirection w:val="lrTb"/>
            <w:noWrap w:val="false"/>
          </w:tcPr>
          <w:p>
            <w:pPr>
              <w:pStyle w:val="1175"/>
              <w:ind w:left="2534"/>
              <w:rPr>
                <w:b/>
                <w:sz w:val="24"/>
              </w:rPr>
            </w:pPr>
            <w:r>
              <w:rPr>
                <w:b/>
                <w:sz w:val="24"/>
              </w:rPr>
              <w:t xml:space="preserve">评分项目</w:t>
            </w:r>
            <w:r>
              <w:rPr>
                <w:b/>
                <w:sz w:val="24"/>
              </w:rPr>
            </w:r>
            <w:r/>
          </w:p>
        </w:tc>
        <w:tc>
          <w:tcPr>
            <w:tcW w:w="2698" w:type="dxa"/>
            <w:vAlign w:val="top"/>
            <w:textDirection w:val="lrTb"/>
            <w:noWrap w:val="false"/>
          </w:tcPr>
          <w:p>
            <w:pPr>
              <w:pStyle w:val="1175"/>
              <w:ind w:left="477"/>
              <w:spacing w:before="1"/>
              <w:rPr>
                <w:rFonts w:hint="eastAsia"/>
                <w:b/>
                <w:sz w:val="21"/>
              </w:rPr>
            </w:pPr>
            <w:r>
              <w:rPr>
                <w:rFonts w:hint="eastAsia"/>
                <w:b/>
                <w:sz w:val="24"/>
                <w:szCs w:val="24"/>
              </w:rPr>
              <w:t xml:space="preserve">是否提供</w:t>
            </w:r>
            <w:r>
              <w:rPr>
                <w:rFonts w:hint="eastAsia"/>
                <w:b/>
                <w:sz w:val="21"/>
              </w:rPr>
            </w:r>
            <w:r/>
          </w:p>
        </w:tc>
      </w:tr>
      <w:tr>
        <w:trPr>
          <w:trHeight w:val="513"/>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366"/>
        </w:trPr>
        <w:tc>
          <w:tcPr>
            <w:gridSpan w:val="2"/>
            <w:tcW w:w="8647" w:type="dxa"/>
            <w:vAlign w:val="top"/>
            <w:textDirection w:val="lrTb"/>
            <w:noWrap w:val="false"/>
          </w:tcPr>
          <w:p>
            <w:pPr>
              <w:pStyle w:val="1175"/>
              <w:rPr>
                <w:rFonts w:ascii="Times New Roman"/>
              </w:rPr>
            </w:pPr>
            <w:r>
              <w:rPr>
                <w:rFonts w:ascii="Times New Roman"/>
              </w:rPr>
            </w:r>
            <w:r/>
          </w:p>
        </w:tc>
      </w:tr>
      <w:tr>
        <w:trPr>
          <w:trHeight w:val="373"/>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366"/>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530"/>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530"/>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366"/>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451"/>
        </w:trPr>
        <w:tc>
          <w:tcPr>
            <w:gridSpan w:val="2"/>
            <w:tcW w:w="8647" w:type="dxa"/>
            <w:vAlign w:val="top"/>
            <w:textDirection w:val="lrTb"/>
            <w:noWrap w:val="false"/>
          </w:tcPr>
          <w:p>
            <w:pPr>
              <w:pStyle w:val="1175"/>
              <w:rPr>
                <w:rFonts w:ascii="Times New Roman"/>
              </w:rPr>
            </w:pPr>
            <w:r>
              <w:rPr>
                <w:rFonts w:ascii="Times New Roman"/>
              </w:rPr>
            </w:r>
            <w:r/>
          </w:p>
        </w:tc>
      </w:tr>
      <w:tr>
        <w:trPr>
          <w:trHeight w:val="686"/>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366"/>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366"/>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364"/>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366"/>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530"/>
        </w:trPr>
        <w:tc>
          <w:tcPr>
            <w:gridSpan w:val="2"/>
            <w:tcW w:w="8647" w:type="dxa"/>
            <w:vAlign w:val="top"/>
            <w:textDirection w:val="lrTb"/>
            <w:noWrap w:val="false"/>
          </w:tcPr>
          <w:p>
            <w:pPr>
              <w:pStyle w:val="1175"/>
              <w:rPr>
                <w:rFonts w:ascii="Times New Roman"/>
              </w:rPr>
            </w:pPr>
            <w:r>
              <w:rPr>
                <w:rFonts w:ascii="Times New Roman"/>
              </w:rPr>
            </w:r>
            <w:r/>
          </w:p>
        </w:tc>
      </w:tr>
      <w:tr>
        <w:trPr>
          <w:trHeight w:val="373"/>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364"/>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371"/>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366"/>
        </w:trPr>
        <w:tc>
          <w:tcPr>
            <w:gridSpan w:val="2"/>
            <w:tcW w:w="8647" w:type="dxa"/>
            <w:vAlign w:val="top"/>
            <w:textDirection w:val="lrTb"/>
            <w:noWrap w:val="false"/>
          </w:tcPr>
          <w:p>
            <w:pPr>
              <w:pStyle w:val="1175"/>
              <w:rPr>
                <w:rFonts w:ascii="Times New Roman"/>
              </w:rPr>
            </w:pPr>
            <w:r>
              <w:rPr>
                <w:rFonts w:ascii="Times New Roman"/>
              </w:rPr>
            </w:r>
            <w:r/>
          </w:p>
        </w:tc>
      </w:tr>
      <w:tr>
        <w:trPr>
          <w:trHeight w:val="575"/>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r>
        <w:trPr>
          <w:trHeight w:val="530"/>
        </w:trPr>
        <w:tc>
          <w:tcPr>
            <w:tcW w:w="5949" w:type="dxa"/>
            <w:vAlign w:val="top"/>
            <w:textDirection w:val="lrTb"/>
            <w:noWrap w:val="false"/>
          </w:tcPr>
          <w:p>
            <w:pPr>
              <w:pStyle w:val="1175"/>
              <w:rPr>
                <w:rFonts w:ascii="Times New Roman"/>
              </w:rPr>
            </w:pPr>
            <w:r>
              <w:rPr>
                <w:rFonts w:ascii="Times New Roman"/>
              </w:rPr>
            </w:r>
            <w:r/>
          </w:p>
        </w:tc>
        <w:tc>
          <w:tcPr>
            <w:tcW w:w="2698" w:type="dxa"/>
            <w:vAlign w:val="top"/>
            <w:textDirection w:val="lrTb"/>
            <w:noWrap w:val="false"/>
          </w:tcPr>
          <w:p>
            <w:pPr>
              <w:pStyle w:val="1175"/>
              <w:rPr>
                <w:rFonts w:ascii="Times New Roman"/>
              </w:rPr>
            </w:pPr>
            <w:r>
              <w:rPr>
                <w:rFonts w:ascii="Times New Roman"/>
              </w:rPr>
            </w:r>
            <w:r/>
          </w:p>
        </w:tc>
      </w:tr>
    </w:tbl>
    <w:p>
      <w:pPr>
        <w:pStyle w:val="988"/>
        <w:jc w:val="center"/>
        <w:spacing w:line="276" w:lineRule="auto"/>
        <w:rPr>
          <w:rFonts w:ascii="黑体" w:hAnsi="Verdana" w:eastAsia="黑体"/>
          <w:sz w:val="36"/>
          <w:szCs w:val="36"/>
          <w:lang w:val="zh-CN"/>
        </w:rPr>
      </w:pPr>
      <w:r>
        <w:rPr>
          <w:rFonts w:ascii="黑体" w:hAnsi="Verdana" w:eastAsia="黑体"/>
          <w:sz w:val="36"/>
          <w:szCs w:val="36"/>
          <w:lang w:val="zh-CN"/>
        </w:rPr>
      </w:r>
      <w:r/>
    </w:p>
    <w:p>
      <w:pPr>
        <w:pStyle w:val="988"/>
        <w:ind w:firstLine="2289"/>
        <w:spacing w:before="56"/>
        <w:rPr>
          <w:rFonts w:ascii="宋体" w:hAnsi="宋体"/>
          <w:b/>
          <w:bCs/>
          <w:sz w:val="24"/>
        </w:rPr>
        <w:outlineLvl w:val="1"/>
      </w:pPr>
      <w:r>
        <w:rPr>
          <w:rFonts w:ascii="宋体" w:hAnsi="宋体"/>
          <w:b/>
          <w:bCs/>
          <w:sz w:val="24"/>
        </w:rPr>
      </w:r>
      <w:r/>
    </w:p>
    <w:p>
      <w:pPr>
        <w:pStyle w:val="988"/>
        <w:ind w:firstLine="2289"/>
        <w:spacing w:before="56"/>
        <w:rPr>
          <w:rFonts w:ascii="宋体" w:hAnsi="宋体"/>
          <w:b/>
          <w:bCs/>
          <w:sz w:val="24"/>
        </w:rPr>
        <w:outlineLvl w:val="1"/>
      </w:pPr>
      <w:r>
        <w:rPr>
          <w:rFonts w:ascii="宋体" w:hAnsi="宋体"/>
          <w:b/>
          <w:bCs/>
          <w:sz w:val="24"/>
        </w:rPr>
      </w:r>
      <w:r/>
    </w:p>
    <w:p>
      <w:pPr>
        <w:pStyle w:val="988"/>
        <w:ind w:firstLine="2289"/>
        <w:spacing w:before="56"/>
        <w:rPr>
          <w:rFonts w:ascii="宋体" w:hAnsi="宋体"/>
          <w:b/>
          <w:bCs/>
          <w:sz w:val="24"/>
        </w:rPr>
        <w:outlineLvl w:val="1"/>
      </w:pPr>
      <w:r>
        <w:rPr>
          <w:rFonts w:ascii="宋体" w:hAnsi="宋体"/>
          <w:b/>
          <w:bCs/>
          <w:sz w:val="24"/>
        </w:rPr>
      </w:r>
      <w:r/>
    </w:p>
    <w:p>
      <w:pPr>
        <w:pStyle w:val="988"/>
        <w:ind w:firstLine="2289"/>
        <w:spacing w:before="56"/>
        <w:rPr>
          <w:rFonts w:ascii="宋体" w:hAnsi="宋体"/>
          <w:b/>
          <w:bCs/>
          <w:sz w:val="24"/>
        </w:rPr>
        <w:outlineLvl w:val="1"/>
      </w:pPr>
      <w:r>
        <w:rPr>
          <w:rFonts w:ascii="宋体" w:hAnsi="宋体"/>
          <w:b/>
          <w:bCs/>
          <w:sz w:val="24"/>
        </w:rPr>
      </w:r>
      <w:r/>
    </w:p>
    <w:p>
      <w:pPr>
        <w:pStyle w:val="988"/>
        <w:jc w:val="center"/>
        <w:spacing w:before="56"/>
        <w:rPr>
          <w:b/>
          <w:sz w:val="36"/>
        </w:rPr>
        <w:outlineLvl w:val="1"/>
      </w:pPr>
      <w:r>
        <w:rPr>
          <w:b/>
          <w:sz w:val="36"/>
        </w:rPr>
      </w:r>
      <w:r/>
    </w:p>
    <w:p>
      <w:pPr>
        <w:pStyle w:val="988"/>
        <w:jc w:val="center"/>
        <w:spacing w:before="56"/>
        <w:rPr>
          <w:b/>
          <w:sz w:val="36"/>
        </w:rPr>
        <w:outlineLvl w:val="1"/>
      </w:pPr>
      <w:r>
        <w:rPr>
          <w:b/>
          <w:sz w:val="36"/>
        </w:rPr>
      </w:r>
      <w:r/>
    </w:p>
    <w:p>
      <w:pPr>
        <w:pStyle w:val="988"/>
        <w:jc w:val="center"/>
        <w:spacing w:before="56"/>
        <w:rPr>
          <w:b/>
          <w:sz w:val="36"/>
        </w:rPr>
        <w:outlineLvl w:val="1"/>
      </w:pPr>
      <w:r>
        <w:rPr>
          <w:b/>
          <w:sz w:val="36"/>
        </w:rPr>
      </w:r>
      <w:r/>
    </w:p>
    <w:p>
      <w:pPr>
        <w:pStyle w:val="988"/>
        <w:rPr>
          <w:rFonts w:ascii="宋体" w:hAnsi="宋体"/>
          <w:b/>
          <w:szCs w:val="21"/>
          <w:lang w:val="zh-CN"/>
        </w:rPr>
      </w:pPr>
      <w:r>
        <w:rPr>
          <w:rFonts w:ascii="宋体" w:hAnsi="宋体"/>
          <w:b/>
          <w:szCs w:val="21"/>
          <w:lang w:val="zh-CN"/>
        </w:rPr>
      </w:r>
      <w:r/>
    </w:p>
    <w:p>
      <w:pPr>
        <w:pStyle w:val="988"/>
        <w:ind w:right="1651"/>
        <w:jc w:val="center"/>
        <w:spacing w:before="55"/>
        <w:rPr>
          <w:b/>
          <w:sz w:val="32"/>
        </w:rPr>
        <w:outlineLvl w:val="0"/>
      </w:pPr>
      <w:r>
        <w:rPr>
          <w:b/>
          <w:sz w:val="32"/>
        </w:rPr>
        <w:t xml:space="preserve">投标供应商资质要求</w:t>
      </w:r>
      <w:r>
        <w:rPr>
          <w:b/>
          <w:sz w:val="32"/>
        </w:rPr>
      </w:r>
      <w:r/>
    </w:p>
    <w:p>
      <w:pPr>
        <w:pStyle w:val="1024"/>
        <w:spacing w:before="12"/>
        <w:rPr>
          <w:b/>
          <w:sz w:val="23"/>
        </w:rPr>
      </w:pPr>
      <w:r>
        <w:rPr>
          <w:b/>
          <w:sz w:val="23"/>
        </w:rPr>
      </w:r>
      <w:r/>
    </w:p>
    <w:tbl>
      <w:tblPr>
        <w:tblW w:w="8909" w:type="dxa"/>
        <w:jc w:val="center"/>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8"/>
        <w:gridCol w:w="6767"/>
        <w:gridCol w:w="1554"/>
      </w:tblGrid>
      <w:tr>
        <w:trPr>
          <w:trHeight w:val="813"/>
        </w:trPr>
        <w:tc>
          <w:tcPr>
            <w:tcW w:w="588" w:type="dxa"/>
            <w:vAlign w:val="top"/>
            <w:textDirection w:val="lrTb"/>
            <w:noWrap w:val="false"/>
          </w:tcPr>
          <w:p>
            <w:pPr>
              <w:pStyle w:val="1175"/>
              <w:spacing w:before="4"/>
              <w:rPr>
                <w:b/>
                <w:sz w:val="24"/>
                <w:szCs w:val="24"/>
              </w:rPr>
            </w:pPr>
            <w:r>
              <w:rPr>
                <w:b/>
                <w:sz w:val="24"/>
                <w:szCs w:val="24"/>
              </w:rPr>
            </w:r>
            <w:r/>
          </w:p>
          <w:p>
            <w:pPr>
              <w:pStyle w:val="1175"/>
              <w:ind w:left="88" w:right="81"/>
              <w:jc w:val="center"/>
              <w:rPr>
                <w:sz w:val="24"/>
                <w:szCs w:val="24"/>
              </w:rPr>
            </w:pPr>
            <w:r>
              <w:rPr>
                <w:sz w:val="24"/>
                <w:szCs w:val="24"/>
              </w:rPr>
              <w:t xml:space="preserve">序号</w:t>
            </w:r>
            <w:r>
              <w:rPr>
                <w:sz w:val="24"/>
                <w:szCs w:val="24"/>
              </w:rPr>
            </w:r>
            <w:r/>
          </w:p>
        </w:tc>
        <w:tc>
          <w:tcPr>
            <w:tcW w:w="6767" w:type="dxa"/>
            <w:vAlign w:val="top"/>
            <w:textDirection w:val="lrTb"/>
            <w:noWrap w:val="false"/>
          </w:tcPr>
          <w:p>
            <w:pPr>
              <w:pStyle w:val="1175"/>
              <w:spacing w:before="4"/>
              <w:rPr>
                <w:b/>
                <w:sz w:val="24"/>
                <w:szCs w:val="24"/>
              </w:rPr>
            </w:pPr>
            <w:r>
              <w:rPr>
                <w:b/>
                <w:sz w:val="24"/>
                <w:szCs w:val="24"/>
              </w:rPr>
            </w:r>
            <w:r/>
          </w:p>
          <w:p>
            <w:pPr>
              <w:pStyle w:val="1175"/>
              <w:ind w:left="1175"/>
              <w:rPr>
                <w:sz w:val="24"/>
                <w:szCs w:val="24"/>
              </w:rPr>
            </w:pPr>
            <w:r>
              <w:rPr>
                <w:sz w:val="24"/>
                <w:szCs w:val="24"/>
              </w:rPr>
              <w:t xml:space="preserve">资格和符合性检查响应内容</w:t>
            </w:r>
            <w:r>
              <w:rPr>
                <w:sz w:val="24"/>
                <w:szCs w:val="24"/>
              </w:rPr>
            </w:r>
            <w:r/>
          </w:p>
        </w:tc>
        <w:tc>
          <w:tcPr>
            <w:tcW w:w="1554" w:type="dxa"/>
            <w:vAlign w:val="top"/>
            <w:textDirection w:val="lrTb"/>
            <w:noWrap w:val="false"/>
          </w:tcPr>
          <w:p>
            <w:pPr>
              <w:pStyle w:val="1175"/>
              <w:ind w:right="70"/>
              <w:spacing w:before="55" w:line="242" w:lineRule="auto"/>
              <w:rPr>
                <w:rFonts w:hint="eastAsia"/>
                <w:sz w:val="24"/>
                <w:szCs w:val="24"/>
              </w:rPr>
            </w:pPr>
            <w:r>
              <w:rPr>
                <w:rFonts w:hint="eastAsia"/>
                <w:sz w:val="24"/>
                <w:szCs w:val="24"/>
              </w:rPr>
              <w:t xml:space="preserve">是否响应（填是或者否）</w:t>
            </w:r>
            <w:r>
              <w:rPr>
                <w:rFonts w:hint="eastAsia"/>
                <w:sz w:val="24"/>
                <w:szCs w:val="24"/>
              </w:rPr>
            </w:r>
            <w:r/>
          </w:p>
        </w:tc>
      </w:tr>
      <w:tr>
        <w:trPr>
          <w:trHeight w:val="788"/>
        </w:trPr>
        <w:tc>
          <w:tcPr>
            <w:tcW w:w="588" w:type="dxa"/>
            <w:vAlign w:val="top"/>
            <w:textDirection w:val="lrTb"/>
            <w:noWrap w:val="false"/>
          </w:tcPr>
          <w:p>
            <w:pPr>
              <w:pStyle w:val="1175"/>
              <w:ind w:left="7"/>
              <w:jc w:val="center"/>
              <w:spacing w:before="211"/>
              <w:rPr>
                <w:sz w:val="24"/>
                <w:szCs w:val="24"/>
              </w:rPr>
            </w:pPr>
            <w:r>
              <w:rPr>
                <w:sz w:val="24"/>
                <w:szCs w:val="24"/>
              </w:rPr>
              <w:t xml:space="preserve">1</w:t>
            </w:r>
            <w:r>
              <w:rPr>
                <w:sz w:val="24"/>
                <w:szCs w:val="24"/>
              </w:rPr>
            </w:r>
            <w:r/>
          </w:p>
        </w:tc>
        <w:tc>
          <w:tcPr>
            <w:tcW w:w="6767" w:type="dxa"/>
            <w:vAlign w:val="top"/>
            <w:textDirection w:val="lrTb"/>
            <w:noWrap w:val="false"/>
          </w:tcPr>
          <w:p>
            <w:pPr>
              <w:pStyle w:val="988"/>
              <w:ind w:right="0"/>
              <w:keepLines w:val="0"/>
              <w:keepNext w:val="0"/>
              <w:pageBreakBefore w:val="0"/>
              <w:spacing w:line="240" w:lineRule="auto"/>
              <w:rPr>
                <w:rFonts w:hint="eastAsia" w:ascii="宋体" w:hAnsi="宋体" w:eastAsia="宋体" w:cs="宋体"/>
                <w:sz w:val="24"/>
                <w:szCs w:val="22"/>
                <w:lang w:val="zh-CN" w:eastAsia="zh-CN" w:bidi="zh-CN"/>
              </w:rPr>
            </w:pPr>
            <w:r>
              <w:rPr>
                <w:rFonts w:hint="eastAsia" w:ascii="宋体" w:hAnsi="宋体" w:eastAsia="宋体" w:cs="宋体"/>
                <w:sz w:val="24"/>
                <w:szCs w:val="22"/>
                <w:lang w:val="zh-CN" w:eastAsia="zh-CN" w:bidi="zh-CN"/>
              </w:rPr>
              <w:t xml:space="preserve">具有独立承担民事责任的能力（提供法人或者其他组织的营业执照等证明材料，自然人的身份证明）；</w:t>
            </w:r>
            <w:r>
              <w:rPr>
                <w:rFonts w:hint="eastAsia" w:ascii="宋体" w:hAnsi="宋体" w:eastAsia="宋体" w:cs="宋体"/>
                <w:sz w:val="24"/>
                <w:szCs w:val="22"/>
                <w:lang w:val="zh-CN" w:eastAsia="zh-CN" w:bidi="zh-CN"/>
              </w:rPr>
            </w:r>
            <w:r/>
          </w:p>
        </w:tc>
        <w:tc>
          <w:tcPr>
            <w:tcW w:w="1554" w:type="dxa"/>
            <w:vAlign w:val="top"/>
            <w:textDirection w:val="lrTb"/>
            <w:noWrap w:val="false"/>
          </w:tcPr>
          <w:p>
            <w:pPr>
              <w:pStyle w:val="1175"/>
              <w:rPr>
                <w:rFonts w:ascii="Times New Roman"/>
                <w:sz w:val="24"/>
                <w:szCs w:val="24"/>
              </w:rPr>
            </w:pPr>
            <w:r>
              <w:rPr>
                <w:rFonts w:ascii="Times New Roman"/>
                <w:sz w:val="24"/>
                <w:szCs w:val="24"/>
              </w:rPr>
            </w:r>
            <w:r/>
          </w:p>
        </w:tc>
      </w:tr>
      <w:tr>
        <w:trPr>
          <w:trHeight w:val="1086"/>
        </w:trPr>
        <w:tc>
          <w:tcPr>
            <w:tcW w:w="588" w:type="dxa"/>
            <w:vAlign w:val="top"/>
            <w:textDirection w:val="lrTb"/>
            <w:noWrap w:val="false"/>
          </w:tcPr>
          <w:p>
            <w:pPr>
              <w:pStyle w:val="1175"/>
              <w:spacing w:before="4"/>
              <w:rPr>
                <w:b/>
                <w:sz w:val="24"/>
                <w:szCs w:val="24"/>
              </w:rPr>
            </w:pPr>
            <w:r>
              <w:rPr>
                <w:b/>
                <w:sz w:val="24"/>
                <w:szCs w:val="24"/>
              </w:rPr>
            </w:r>
            <w:r/>
          </w:p>
          <w:p>
            <w:pPr>
              <w:pStyle w:val="1175"/>
              <w:ind w:left="7"/>
              <w:jc w:val="center"/>
              <w:rPr>
                <w:sz w:val="24"/>
                <w:szCs w:val="24"/>
              </w:rPr>
            </w:pPr>
            <w:r>
              <w:rPr>
                <w:sz w:val="24"/>
                <w:szCs w:val="24"/>
              </w:rPr>
              <w:t xml:space="preserve">2</w:t>
            </w:r>
            <w:r>
              <w:rPr>
                <w:sz w:val="24"/>
                <w:szCs w:val="24"/>
              </w:rPr>
            </w:r>
            <w:r/>
          </w:p>
        </w:tc>
        <w:tc>
          <w:tcPr>
            <w:tcW w:w="6767" w:type="dxa"/>
            <w:vAlign w:val="top"/>
            <w:textDirection w:val="lrTb"/>
            <w:noWrap w:val="false"/>
          </w:tcPr>
          <w:p>
            <w:pPr>
              <w:pStyle w:val="988"/>
              <w:ind w:right="0"/>
              <w:keepLines w:val="0"/>
              <w:keepNext w:val="0"/>
              <w:pageBreakBefore w:val="0"/>
              <w:spacing w:line="240" w:lineRule="auto"/>
              <w:rPr>
                <w:rFonts w:hint="eastAsia" w:ascii="宋体" w:hAnsi="宋体" w:eastAsia="宋体" w:cs="宋体"/>
                <w:sz w:val="24"/>
                <w:szCs w:val="22"/>
                <w:lang w:val="zh-CN" w:eastAsia="zh-CN" w:bidi="zh-CN"/>
              </w:rPr>
            </w:pPr>
            <w:r>
              <w:rPr>
                <w:rFonts w:hint="eastAsia" w:ascii="宋体" w:hAnsi="宋体" w:eastAsia="宋体" w:cs="宋体"/>
                <w:sz w:val="24"/>
                <w:szCs w:val="22"/>
                <w:lang w:val="zh-CN" w:eastAsia="zh-CN" w:bidi="zh-CN"/>
              </w:rPr>
              <w:t xml:space="preserve">具有良好的商业信誉和健全的财务会计制度（供应商提供本次政府采购活动前一年内任意一个月的财务报表</w:t>
            </w:r>
            <w:r>
              <w:rPr>
                <w:rFonts w:hint="eastAsia" w:ascii="宋体" w:hAnsi="宋体" w:eastAsia="宋体" w:cs="宋体"/>
                <w:sz w:val="24"/>
                <w:szCs w:val="22"/>
                <w:lang w:val="en-US" w:eastAsia="zh-CN" w:bidi="zh-CN"/>
              </w:rPr>
              <w:t xml:space="preserve">或</w:t>
            </w:r>
            <w:r>
              <w:rPr>
                <w:rFonts w:hint="eastAsia" w:ascii="宋体" w:hAnsi="宋体" w:eastAsia="宋体" w:cs="宋体"/>
                <w:sz w:val="24"/>
                <w:szCs w:val="22"/>
                <w:lang w:val="zh-CN" w:eastAsia="zh-CN" w:bidi="zh-CN"/>
              </w:rPr>
              <w:t xml:space="preserve">《南京市政府采购供应商信用记录表暨信用承诺书》）；</w:t>
            </w:r>
            <w:r>
              <w:rPr>
                <w:rFonts w:hint="eastAsia" w:ascii="宋体" w:hAnsi="宋体" w:eastAsia="宋体" w:cs="宋体"/>
                <w:sz w:val="24"/>
                <w:szCs w:val="22"/>
                <w:lang w:val="zh-CN" w:eastAsia="zh-CN" w:bidi="zh-CN"/>
              </w:rPr>
            </w:r>
            <w:r/>
          </w:p>
        </w:tc>
        <w:tc>
          <w:tcPr>
            <w:tcW w:w="1554" w:type="dxa"/>
            <w:vAlign w:val="top"/>
            <w:textDirection w:val="lrTb"/>
            <w:noWrap w:val="false"/>
          </w:tcPr>
          <w:p>
            <w:pPr>
              <w:pStyle w:val="1175"/>
              <w:rPr>
                <w:rFonts w:ascii="Times New Roman"/>
                <w:sz w:val="24"/>
                <w:szCs w:val="24"/>
              </w:rPr>
            </w:pPr>
            <w:r>
              <w:rPr>
                <w:rFonts w:ascii="Times New Roman"/>
                <w:sz w:val="24"/>
                <w:szCs w:val="24"/>
              </w:rPr>
            </w:r>
            <w:r/>
          </w:p>
        </w:tc>
      </w:tr>
      <w:tr>
        <w:trPr>
          <w:trHeight w:val="726"/>
        </w:trPr>
        <w:tc>
          <w:tcPr>
            <w:tcW w:w="588" w:type="dxa"/>
            <w:vAlign w:val="top"/>
            <w:textDirection w:val="lrTb"/>
            <w:noWrap w:val="false"/>
          </w:tcPr>
          <w:p>
            <w:pPr>
              <w:pStyle w:val="1175"/>
              <w:ind w:firstLine="240"/>
              <w:jc w:val="both"/>
              <w:rPr>
                <w:sz w:val="24"/>
                <w:szCs w:val="24"/>
                <w:lang w:val="en-US"/>
              </w:rPr>
            </w:pPr>
            <w:r>
              <w:rPr>
                <w:sz w:val="24"/>
                <w:szCs w:val="24"/>
                <w:lang w:val="en-US"/>
              </w:rPr>
            </w:r>
            <w:r/>
          </w:p>
          <w:p>
            <w:pPr>
              <w:pStyle w:val="1175"/>
              <w:jc w:val="center"/>
              <w:rPr>
                <w:sz w:val="24"/>
                <w:szCs w:val="24"/>
                <w:lang w:val="en-US"/>
              </w:rPr>
            </w:pPr>
            <w:r>
              <w:rPr>
                <w:rFonts w:hint="eastAsia"/>
                <w:sz w:val="24"/>
                <w:szCs w:val="24"/>
                <w:lang w:val="en-US"/>
              </w:rPr>
              <w:t xml:space="preserve">3</w:t>
            </w:r>
            <w:r>
              <w:rPr>
                <w:sz w:val="24"/>
                <w:szCs w:val="24"/>
                <w:lang w:val="en-US"/>
              </w:rPr>
            </w:r>
            <w:r/>
          </w:p>
        </w:tc>
        <w:tc>
          <w:tcPr>
            <w:tcW w:w="6767" w:type="dxa"/>
            <w:vAlign w:val="top"/>
            <w:textDirection w:val="lrTb"/>
            <w:noWrap w:val="false"/>
          </w:tcPr>
          <w:p>
            <w:pPr>
              <w:pStyle w:val="988"/>
              <w:ind w:right="0"/>
              <w:keepLines w:val="0"/>
              <w:keepNext w:val="0"/>
              <w:pageBreakBefore w:val="0"/>
              <w:spacing w:line="240" w:lineRule="auto"/>
              <w:rPr>
                <w:rFonts w:hint="eastAsia" w:ascii="宋体" w:hAnsi="宋体" w:eastAsia="宋体" w:cs="宋体"/>
                <w:sz w:val="24"/>
                <w:szCs w:val="22"/>
                <w:lang w:val="zh-CN" w:eastAsia="zh-CN" w:bidi="zh-CN"/>
              </w:rPr>
            </w:pPr>
            <w:r>
              <w:rPr>
                <w:rFonts w:hint="eastAsia" w:ascii="宋体" w:hAnsi="宋体" w:eastAsia="宋体" w:cs="宋体"/>
                <w:sz w:val="24"/>
                <w:szCs w:val="22"/>
                <w:lang w:val="zh-CN" w:eastAsia="zh-CN" w:bidi="zh-CN"/>
              </w:rPr>
              <w:t xml:space="preserve">具有履行合同所必需的设备和专业技术能力（根据项目需求提供履行合同所必需的设备和专业技术能力的声明或证明材料）；</w:t>
            </w:r>
            <w:r>
              <w:rPr>
                <w:rFonts w:hint="eastAsia" w:ascii="宋体" w:hAnsi="宋体" w:eastAsia="宋体" w:cs="宋体"/>
                <w:sz w:val="24"/>
                <w:szCs w:val="22"/>
                <w:lang w:val="zh-CN" w:eastAsia="zh-CN" w:bidi="zh-CN"/>
              </w:rPr>
            </w:r>
            <w:r/>
          </w:p>
        </w:tc>
        <w:tc>
          <w:tcPr>
            <w:tcW w:w="1554" w:type="dxa"/>
            <w:vAlign w:val="top"/>
            <w:textDirection w:val="lrTb"/>
            <w:noWrap w:val="false"/>
          </w:tcPr>
          <w:p>
            <w:pPr>
              <w:pStyle w:val="1175"/>
              <w:rPr>
                <w:rFonts w:ascii="Times New Roman"/>
                <w:sz w:val="24"/>
                <w:szCs w:val="24"/>
              </w:rPr>
            </w:pPr>
            <w:r>
              <w:rPr>
                <w:rFonts w:ascii="Times New Roman"/>
                <w:sz w:val="24"/>
                <w:szCs w:val="24"/>
              </w:rPr>
            </w:r>
            <w:r/>
          </w:p>
        </w:tc>
      </w:tr>
      <w:tr>
        <w:trPr>
          <w:trHeight w:val="957"/>
        </w:trPr>
        <w:tc>
          <w:tcPr>
            <w:tcW w:w="588" w:type="dxa"/>
            <w:vAlign w:val="top"/>
            <w:textDirection w:val="lrTb"/>
            <w:noWrap w:val="false"/>
          </w:tcPr>
          <w:p>
            <w:pPr>
              <w:pStyle w:val="1175"/>
              <w:rPr>
                <w:b/>
                <w:sz w:val="24"/>
                <w:szCs w:val="24"/>
              </w:rPr>
            </w:pPr>
            <w:r>
              <w:rPr>
                <w:b/>
                <w:sz w:val="24"/>
                <w:szCs w:val="24"/>
              </w:rPr>
            </w:r>
            <w:r/>
          </w:p>
          <w:p>
            <w:pPr>
              <w:pStyle w:val="1175"/>
              <w:ind w:left="7"/>
              <w:jc w:val="center"/>
              <w:spacing w:before="191"/>
              <w:rPr>
                <w:sz w:val="24"/>
                <w:szCs w:val="24"/>
              </w:rPr>
            </w:pPr>
            <w:r>
              <w:rPr>
                <w:sz w:val="24"/>
                <w:szCs w:val="24"/>
              </w:rPr>
              <w:t xml:space="preserve">4</w:t>
            </w:r>
            <w:r>
              <w:rPr>
                <w:sz w:val="24"/>
                <w:szCs w:val="24"/>
              </w:rPr>
            </w:r>
            <w:r/>
          </w:p>
        </w:tc>
        <w:tc>
          <w:tcPr>
            <w:tcW w:w="6767" w:type="dxa"/>
            <w:vAlign w:val="top"/>
            <w:textDirection w:val="lrTb"/>
            <w:noWrap w:val="false"/>
          </w:tcPr>
          <w:p>
            <w:pPr>
              <w:pStyle w:val="988"/>
              <w:ind w:right="0"/>
              <w:keepLines w:val="0"/>
              <w:keepNext w:val="0"/>
              <w:pageBreakBefore w:val="0"/>
              <w:spacing w:line="240" w:lineRule="auto"/>
              <w:rPr>
                <w:rFonts w:hint="eastAsia" w:ascii="宋体" w:hAnsi="宋体" w:eastAsia="宋体" w:cs="宋体"/>
                <w:sz w:val="24"/>
                <w:szCs w:val="22"/>
                <w:lang w:val="zh-CN" w:eastAsia="zh-CN" w:bidi="zh-CN"/>
              </w:rPr>
            </w:pPr>
            <w:r>
              <w:rPr>
                <w:rFonts w:hint="eastAsia" w:ascii="宋体" w:hAnsi="宋体" w:eastAsia="宋体" w:cs="宋体"/>
                <w:sz w:val="24"/>
                <w:szCs w:val="22"/>
                <w:lang w:val="zh-CN" w:eastAsia="zh-CN" w:bidi="zh-CN"/>
              </w:rPr>
              <w:t xml:space="preserve">供应商提供本次政府采购活动前六个月内中任一月份的依法缴纳税收和社会保障资金的相关材料（复印件或《南京市政府采购供应商信用记录表暨信用承诺书》）；</w:t>
            </w:r>
            <w:r>
              <w:rPr>
                <w:rFonts w:hint="eastAsia" w:ascii="宋体" w:hAnsi="宋体" w:eastAsia="宋体" w:cs="宋体"/>
                <w:sz w:val="24"/>
                <w:szCs w:val="22"/>
                <w:lang w:val="zh-CN" w:eastAsia="zh-CN" w:bidi="zh-CN"/>
              </w:rPr>
            </w:r>
            <w:r/>
          </w:p>
        </w:tc>
        <w:tc>
          <w:tcPr>
            <w:tcW w:w="1554" w:type="dxa"/>
            <w:vAlign w:val="top"/>
            <w:textDirection w:val="lrTb"/>
            <w:noWrap w:val="false"/>
          </w:tcPr>
          <w:p>
            <w:pPr>
              <w:pStyle w:val="1175"/>
              <w:rPr>
                <w:rFonts w:ascii="Times New Roman"/>
                <w:sz w:val="24"/>
                <w:szCs w:val="24"/>
              </w:rPr>
            </w:pPr>
            <w:r>
              <w:rPr>
                <w:rFonts w:ascii="Times New Roman"/>
                <w:sz w:val="24"/>
                <w:szCs w:val="24"/>
              </w:rPr>
            </w:r>
            <w:r/>
          </w:p>
        </w:tc>
      </w:tr>
      <w:tr>
        <w:trPr>
          <w:trHeight w:val="736"/>
        </w:trPr>
        <w:tc>
          <w:tcPr>
            <w:tcW w:w="588" w:type="dxa"/>
            <w:vAlign w:val="top"/>
            <w:textDirection w:val="lrTb"/>
            <w:noWrap w:val="false"/>
          </w:tcPr>
          <w:p>
            <w:pPr>
              <w:pStyle w:val="1175"/>
              <w:ind w:left="7"/>
              <w:jc w:val="center"/>
              <w:spacing w:before="213"/>
              <w:rPr>
                <w:sz w:val="24"/>
                <w:szCs w:val="24"/>
              </w:rPr>
            </w:pPr>
            <w:r>
              <w:rPr>
                <w:sz w:val="24"/>
                <w:szCs w:val="24"/>
              </w:rPr>
              <w:t xml:space="preserve">5</w:t>
            </w:r>
            <w:r>
              <w:rPr>
                <w:sz w:val="24"/>
                <w:szCs w:val="24"/>
              </w:rPr>
            </w:r>
            <w:r/>
          </w:p>
        </w:tc>
        <w:tc>
          <w:tcPr>
            <w:tcW w:w="6767" w:type="dxa"/>
            <w:vAlign w:val="top"/>
            <w:textDirection w:val="lrTb"/>
            <w:noWrap w:val="false"/>
          </w:tcPr>
          <w:p>
            <w:pPr>
              <w:pStyle w:val="1175"/>
              <w:ind w:right="0"/>
              <w:keepLines w:val="0"/>
              <w:keepNext w:val="0"/>
              <w:pageBreakBefore w:val="0"/>
              <w:spacing w:line="240" w:lineRule="auto"/>
              <w:rPr>
                <w:rFonts w:hint="eastAsia"/>
                <w:sz w:val="24"/>
                <w:szCs w:val="24"/>
              </w:rPr>
            </w:pPr>
            <w:r>
              <w:rPr>
                <w:rFonts w:hint="eastAsia" w:ascii="宋体" w:hAnsi="宋体" w:cs="宋体"/>
                <w:sz w:val="24"/>
              </w:rPr>
              <w:t xml:space="preserve">参加政府采购活动前三年内，在经营活动中没有重大违法记录（提供参加本次政府采购活动前3年内在经营活动中没有重大违法记录的书面声明）；</w:t>
            </w:r>
            <w:r>
              <w:rPr>
                <w:rFonts w:hint="eastAsia"/>
                <w:sz w:val="24"/>
                <w:szCs w:val="24"/>
              </w:rPr>
            </w:r>
            <w:r/>
          </w:p>
        </w:tc>
        <w:tc>
          <w:tcPr>
            <w:tcW w:w="1554" w:type="dxa"/>
            <w:vAlign w:val="top"/>
            <w:textDirection w:val="lrTb"/>
            <w:noWrap w:val="false"/>
          </w:tcPr>
          <w:p>
            <w:pPr>
              <w:pStyle w:val="1175"/>
              <w:rPr>
                <w:rFonts w:ascii="Times New Roman"/>
                <w:sz w:val="24"/>
                <w:szCs w:val="24"/>
              </w:rPr>
            </w:pPr>
            <w:r>
              <w:rPr>
                <w:rFonts w:ascii="Times New Roman"/>
                <w:sz w:val="24"/>
                <w:szCs w:val="24"/>
              </w:rPr>
            </w:r>
            <w:r/>
          </w:p>
        </w:tc>
      </w:tr>
      <w:tr>
        <w:trPr>
          <w:trHeight w:val="563"/>
        </w:trPr>
        <w:tc>
          <w:tcPr>
            <w:tcW w:w="588" w:type="dxa"/>
            <w:vAlign w:val="center"/>
            <w:textDirection w:val="lrTb"/>
            <w:noWrap w:val="false"/>
          </w:tcPr>
          <w:p>
            <w:pPr>
              <w:pStyle w:val="1175"/>
              <w:jc w:val="center"/>
              <w:rPr>
                <w:rFonts w:hint="eastAsia"/>
                <w:bCs/>
                <w:sz w:val="24"/>
                <w:szCs w:val="24"/>
              </w:rPr>
            </w:pPr>
            <w:r>
              <w:rPr>
                <w:rFonts w:hint="eastAsia"/>
                <w:bCs/>
                <w:sz w:val="24"/>
                <w:szCs w:val="24"/>
                <w:lang w:val="en-US"/>
              </w:rPr>
              <w:t xml:space="preserve">6</w:t>
            </w:r>
            <w:r>
              <w:rPr>
                <w:rFonts w:hint="eastAsia"/>
                <w:bCs/>
                <w:sz w:val="24"/>
                <w:szCs w:val="24"/>
              </w:rPr>
            </w:r>
            <w:r/>
          </w:p>
        </w:tc>
        <w:tc>
          <w:tcPr>
            <w:tcW w:w="6767" w:type="dxa"/>
            <w:vAlign w:val="top"/>
            <w:textDirection w:val="lrTb"/>
            <w:noWrap w:val="false"/>
          </w:tcPr>
          <w:p>
            <w:pPr>
              <w:pStyle w:val="1175"/>
              <w:ind w:right="0"/>
              <w:keepLines w:val="0"/>
              <w:keepNext w:val="0"/>
              <w:pageBreakBefore w:val="0"/>
              <w:spacing w:line="240" w:lineRule="auto"/>
              <w:rPr>
                <w:rFonts w:hint="eastAsia"/>
                <w:sz w:val="24"/>
                <w:szCs w:val="24"/>
              </w:rPr>
            </w:pPr>
            <w:r>
              <w:rPr>
                <w:rFonts w:hint="eastAsia"/>
                <w:sz w:val="24"/>
                <w:szCs w:val="24"/>
              </w:rPr>
              <w:t xml:space="preserve">本项目的特定资格要求：</w:t>
            </w:r>
            <w:r>
              <w:rPr>
                <w:rFonts w:hint="eastAsia"/>
                <w:sz w:val="24"/>
                <w:szCs w:val="24"/>
              </w:rPr>
            </w:r>
            <w:r/>
          </w:p>
          <w:p>
            <w:pPr>
              <w:pStyle w:val="1064"/>
              <w:ind w:left="0" w:right="0" w:firstLine="0"/>
              <w:keepLines w:val="0"/>
              <w:keepNext w:val="0"/>
              <w:pageBreakBefore w:val="0"/>
              <w:spacing w:before="0" w:beforeAutospacing="0" w:after="0" w:afterAutospacing="0" w:line="240" w:lineRule="auto"/>
              <w:widowControl/>
              <w:rPr>
                <w:rFonts w:hint="eastAsia" w:ascii="宋体" w:hAnsi="宋体" w:eastAsia="宋体" w:cs="Times New Roman"/>
                <w:color w:val="000000"/>
                <w:sz w:val="24"/>
                <w:szCs w:val="24"/>
                <w:lang w:val="zh-CN" w:eastAsia="zh-CN" w:bidi="ar-SA"/>
              </w:rPr>
              <w:suppressLineNumbers w:val="0"/>
            </w:pPr>
            <w:r>
              <w:rPr>
                <w:rFonts w:hint="eastAsia" w:ascii="宋体" w:hAnsi="宋体" w:eastAsia="宋体" w:cs="Times New Roman"/>
                <w:sz w:val="24"/>
                <w:szCs w:val="24"/>
                <w:lang w:val="zh-CN" w:eastAsia="zh-CN" w:bidi="ar-SA"/>
              </w:rPr>
              <w:t xml:space="preserve">（1）投标人资质等级及范围：</w:t>
            </w:r>
            <w:r>
              <w:rPr>
                <w:rFonts w:hint="eastAsia" w:ascii="宋体" w:hAnsi="宋体" w:eastAsia="宋体" w:cs="Times New Roman"/>
                <w:color w:val="000000"/>
                <w:sz w:val="24"/>
                <w:szCs w:val="24"/>
                <w:lang w:val="zh-CN" w:eastAsia="zh-CN" w:bidi="ar-SA"/>
              </w:rPr>
              <w:t xml:space="preserve">施工总承包市政公用工程三级(含)以上；</w:t>
            </w:r>
            <w:r>
              <w:rPr>
                <w:rFonts w:hint="eastAsia" w:ascii="宋体" w:hAnsi="宋体" w:eastAsia="宋体" w:cs="Times New Roman"/>
                <w:color w:val="000000"/>
                <w:sz w:val="24"/>
                <w:szCs w:val="24"/>
                <w:lang w:val="zh-CN" w:eastAsia="zh-CN" w:bidi="ar-SA"/>
              </w:rPr>
            </w:r>
            <w:r/>
          </w:p>
          <w:p>
            <w:pPr>
              <w:pStyle w:val="1211"/>
              <w:ind w:right="0"/>
              <w:keepLines w:val="0"/>
              <w:keepNext w:val="0"/>
              <w:pageBreakBefore w:val="0"/>
              <w:spacing w:line="240" w:lineRule="auto"/>
              <w:rPr>
                <w:rFonts w:hint="eastAsia"/>
                <w:sz w:val="24"/>
                <w:szCs w:val="24"/>
              </w:rPr>
            </w:pPr>
            <w:r>
              <w:rPr>
                <w:rFonts w:hint="eastAsia" w:ascii="宋体" w:hAnsi="宋体" w:eastAsia="宋体" w:cs="Times New Roman"/>
                <w:sz w:val="24"/>
                <w:szCs w:val="24"/>
                <w:lang w:val="zh-CN" w:eastAsia="zh-CN" w:bidi="ar-SA"/>
              </w:rPr>
              <w:t xml:space="preserve">（2）项目经理资质类别和等级：有效期内的注册建造师证市政公用工程二级(含)以上，并且取得有效的安全生产考核合格证（B 证），供应商项目经理必须是与供应商签订了劳动合同并依法办理了社会养老保险的本单位工作人员（提供劳动合同及</w:t>
            </w:r>
            <w:r>
              <w:rPr>
                <w:rFonts w:hint="eastAsia" w:ascii="宋体" w:hAnsi="宋体" w:eastAsia="宋体" w:cs="Times New Roman"/>
                <w:sz w:val="24"/>
                <w:szCs w:val="24"/>
                <w:lang w:val="en-US" w:eastAsia="zh-CN" w:bidi="ar-SA"/>
              </w:rPr>
              <w:t xml:space="preserve">由投标供应商缴纳的近半年内任意一个月的社保证明</w:t>
            </w:r>
            <w:r>
              <w:rPr>
                <w:rFonts w:hint="eastAsia" w:ascii="宋体" w:hAnsi="宋体" w:eastAsia="宋体" w:cs="Times New Roman"/>
                <w:sz w:val="24"/>
                <w:szCs w:val="24"/>
                <w:lang w:val="zh-CN" w:eastAsia="zh-CN" w:bidi="ar-SA"/>
              </w:rPr>
              <w:t xml:space="preserve">），投标的项目经理无在建工程，如有在建工程必须符合苏建规字[2017]1号文规定，在建工程认定按照苏建规字[2017]1号文规定执行；</w:t>
            </w:r>
            <w:r>
              <w:rPr>
                <w:rFonts w:hint="eastAsia"/>
                <w:sz w:val="24"/>
                <w:szCs w:val="24"/>
              </w:rPr>
            </w:r>
            <w:r/>
          </w:p>
          <w:p>
            <w:pPr>
              <w:pStyle w:val="1175"/>
              <w:ind w:right="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其他要求</w:t>
            </w:r>
            <w:r>
              <w:rPr>
                <w:rFonts w:hint="eastAsia" w:ascii="宋体" w:hAnsi="宋体" w:eastAsia="宋体" w:cs="宋体"/>
                <w:sz w:val="24"/>
                <w:szCs w:val="24"/>
                <w:lang w:val="en-US" w:eastAsia="zh-CN"/>
              </w:rPr>
            </w:r>
            <w:r/>
          </w:p>
          <w:p>
            <w:pPr>
              <w:pStyle w:val="1064"/>
              <w:ind w:left="0" w:right="0" w:firstLine="0"/>
              <w:keepLines w:val="0"/>
              <w:keepNext w:val="0"/>
              <w:pageBreakBefore w:val="0"/>
              <w:spacing w:before="0" w:beforeAutospacing="0" w:after="0" w:afterAutospacing="0" w:line="24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zh-CN" w:eastAsia="zh-CN" w:bidi="ar-SA"/>
              </w:rPr>
              <w:t xml:space="preserve">）未处于被责令停业、投标资格被取消或者财产被接管、冻结和破产状态；</w:t>
            </w:r>
            <w:r>
              <w:rPr>
                <w:rFonts w:hint="eastAsia" w:ascii="宋体" w:hAnsi="宋体" w:eastAsia="宋体" w:cs="Times New Roman"/>
                <w:sz w:val="24"/>
                <w:szCs w:val="24"/>
                <w:lang w:val="zh-CN" w:eastAsia="zh-CN" w:bidi="ar-SA"/>
              </w:rPr>
            </w:r>
            <w:r/>
          </w:p>
          <w:p>
            <w:pPr>
              <w:pStyle w:val="1064"/>
              <w:ind w:left="0" w:right="0" w:firstLine="0"/>
              <w:keepLines w:val="0"/>
              <w:keepNext w:val="0"/>
              <w:pageBreakBefore w:val="0"/>
              <w:spacing w:before="0" w:beforeAutospacing="0" w:after="0" w:afterAutospacing="0" w:line="24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zh-CN" w:eastAsia="zh-CN" w:bidi="ar-SA"/>
              </w:rPr>
              <w:t xml:space="preserve">）企业没有因骗取中标或者严重违约以及发生重大工程质量事故等问题，被有关部门暂停投标资格并在暂停期内的；</w:t>
            </w:r>
            <w:r>
              <w:rPr>
                <w:rFonts w:hint="eastAsia" w:ascii="宋体" w:hAnsi="宋体" w:eastAsia="宋体" w:cs="Times New Roman"/>
                <w:sz w:val="24"/>
                <w:szCs w:val="24"/>
                <w:lang w:val="zh-CN" w:eastAsia="zh-CN" w:bidi="ar-SA"/>
              </w:rPr>
            </w:r>
            <w:r/>
          </w:p>
          <w:p>
            <w:pPr>
              <w:pStyle w:val="1064"/>
              <w:ind w:left="0" w:right="0" w:firstLine="0"/>
              <w:keepLines w:val="0"/>
              <w:keepNext w:val="0"/>
              <w:pageBreakBefore w:val="0"/>
              <w:spacing w:before="0" w:beforeAutospacing="0" w:after="0" w:afterAutospacing="0" w:line="24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zh-CN" w:eastAsia="zh-CN" w:bidi="ar-SA"/>
              </w:rPr>
              <w:t xml:space="preserve">）资格审查申请书中的重要内容没有失实或者弄虚作假；</w:t>
            </w:r>
            <w:r>
              <w:rPr>
                <w:rFonts w:hint="eastAsia" w:ascii="宋体" w:hAnsi="宋体" w:eastAsia="宋体" w:cs="Times New Roman"/>
                <w:sz w:val="24"/>
                <w:szCs w:val="24"/>
                <w:lang w:val="zh-CN" w:eastAsia="zh-CN" w:bidi="ar-SA"/>
              </w:rPr>
            </w:r>
            <w:r/>
          </w:p>
          <w:p>
            <w:pPr>
              <w:pStyle w:val="1064"/>
              <w:ind w:left="0" w:right="0" w:firstLine="0"/>
              <w:keepLines w:val="0"/>
              <w:keepNext w:val="0"/>
              <w:pageBreakBefore w:val="0"/>
              <w:spacing w:before="0" w:beforeAutospacing="0" w:after="0" w:afterAutospacing="0" w:line="24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zh-CN" w:eastAsia="zh-CN" w:bidi="ar-SA"/>
              </w:rPr>
              <w:t xml:space="preserve">）企业具备安全生产条件，并领取了安全生产许可证；</w:t>
            </w:r>
            <w:r>
              <w:rPr>
                <w:rFonts w:hint="eastAsia" w:ascii="宋体" w:hAnsi="宋体" w:eastAsia="宋体" w:cs="Times New Roman"/>
                <w:sz w:val="24"/>
                <w:szCs w:val="24"/>
                <w:lang w:val="zh-CN" w:eastAsia="zh-CN" w:bidi="ar-SA"/>
              </w:rPr>
            </w:r>
            <w:r/>
          </w:p>
          <w:p>
            <w:pPr>
              <w:pStyle w:val="1064"/>
              <w:ind w:left="0" w:right="0" w:firstLine="0"/>
              <w:keepLines w:val="0"/>
              <w:keepNext w:val="0"/>
              <w:pageBreakBefore w:val="0"/>
              <w:spacing w:before="0" w:beforeAutospacing="0" w:after="0" w:afterAutospacing="0" w:line="24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zh-CN" w:eastAsia="zh-CN" w:bidi="ar-SA"/>
              </w:rPr>
              <w:t xml:space="preserve">）投标人必须签署《施工现场大气污染防治措施承诺书》。</w:t>
            </w:r>
            <w:r>
              <w:rPr>
                <w:rFonts w:hint="eastAsia" w:ascii="宋体" w:hAnsi="宋体" w:eastAsia="宋体" w:cs="Times New Roman"/>
                <w:sz w:val="24"/>
                <w:szCs w:val="24"/>
                <w:lang w:val="zh-CN" w:eastAsia="zh-CN" w:bidi="ar-SA"/>
              </w:rPr>
            </w:r>
            <w:r/>
          </w:p>
          <w:p>
            <w:pPr>
              <w:pStyle w:val="1175"/>
              <w:ind w:right="0"/>
              <w:keepLines w:val="0"/>
              <w:keepNext w:val="0"/>
              <w:pageBreakBefore w:val="0"/>
              <w:spacing w:line="240" w:lineRule="auto"/>
              <w:rPr>
                <w:rFonts w:hint="eastAsia"/>
                <w:sz w:val="24"/>
                <w:szCs w:val="24"/>
                <w:lang w:val="en-US"/>
              </w:rPr>
            </w:pPr>
            <w:r>
              <w:rPr>
                <w:rFonts w:hint="eastAsia" w:ascii="宋体" w:hAnsi="宋体" w:eastAsia="宋体" w:cs="Times New Roman"/>
                <w:b w:val="0"/>
                <w:bCs w:val="0"/>
                <w:sz w:val="24"/>
                <w:szCs w:val="24"/>
                <w:lang w:val="zh-CN" w:eastAsia="zh-CN" w:bidi="ar-SA"/>
              </w:rPr>
              <w:t xml:space="preserve">（</w:t>
            </w:r>
            <w:r>
              <w:rPr>
                <w:rFonts w:hint="eastAsia" w:ascii="宋体" w:hAnsi="宋体" w:eastAsia="宋体" w:cs="Times New Roman"/>
                <w:b w:val="0"/>
                <w:bCs w:val="0"/>
                <w:sz w:val="24"/>
                <w:szCs w:val="24"/>
                <w:lang w:val="en-US" w:eastAsia="zh-CN" w:bidi="ar-SA"/>
              </w:rPr>
              <w:t xml:space="preserve">6</w:t>
            </w:r>
            <w:r>
              <w:rPr>
                <w:rFonts w:hint="eastAsia" w:ascii="宋体" w:hAnsi="宋体" w:eastAsia="宋体" w:cs="Times New Roman"/>
                <w:b w:val="0"/>
                <w:bCs w:val="0"/>
                <w:sz w:val="24"/>
                <w:szCs w:val="24"/>
                <w:lang w:val="zh-CN" w:eastAsia="zh-CN" w:bidi="ar-SA"/>
              </w:rPr>
              <w:t xml:space="preserve">）依据《关于开展南京市建筑业企业资质动态核查的通知》（宁建建监字【2020】388 号）文件，资格审查时，若投标人在投标截止时间前投标人资格要求资质的核查结果为不达标，仍在整改期的，将作为资格审查不通过处理。企业动态资质核查结果以江苏省建筑市场监管与诚信信息一体化平台发布的信息为准。</w:t>
            </w:r>
            <w:r>
              <w:rPr>
                <w:rFonts w:hint="eastAsia"/>
                <w:sz w:val="24"/>
                <w:szCs w:val="24"/>
                <w:lang w:val="en-US"/>
              </w:rPr>
            </w:r>
            <w:r/>
          </w:p>
        </w:tc>
        <w:tc>
          <w:tcPr>
            <w:tcW w:w="1554" w:type="dxa"/>
            <w:vAlign w:val="top"/>
            <w:textDirection w:val="lrTb"/>
            <w:noWrap w:val="false"/>
          </w:tcPr>
          <w:p>
            <w:pPr>
              <w:pStyle w:val="1175"/>
              <w:rPr>
                <w:rFonts w:ascii="Times New Roman"/>
                <w:sz w:val="24"/>
                <w:szCs w:val="24"/>
              </w:rPr>
            </w:pPr>
            <w:r>
              <w:rPr>
                <w:rFonts w:ascii="Times New Roman"/>
                <w:sz w:val="24"/>
                <w:szCs w:val="24"/>
              </w:rPr>
            </w:r>
            <w:r/>
          </w:p>
        </w:tc>
      </w:tr>
      <w:tr>
        <w:trPr>
          <w:trHeight w:val="643"/>
        </w:trPr>
        <w:tc>
          <w:tcPr>
            <w:tcW w:w="588" w:type="dxa"/>
            <w:vAlign w:val="center"/>
            <w:textDirection w:val="lrTb"/>
            <w:noWrap w:val="false"/>
          </w:tcPr>
          <w:p>
            <w:pPr>
              <w:pStyle w:val="1175"/>
              <w:jc w:val="center"/>
              <w:rPr>
                <w:bCs/>
                <w:sz w:val="24"/>
                <w:szCs w:val="24"/>
                <w:lang w:val="en-US"/>
              </w:rPr>
            </w:pPr>
            <w:r>
              <w:rPr>
                <w:rFonts w:hint="eastAsia"/>
                <w:bCs/>
                <w:sz w:val="24"/>
                <w:szCs w:val="24"/>
                <w:lang w:val="en-US"/>
              </w:rPr>
              <w:t xml:space="preserve">7</w:t>
            </w:r>
            <w:r>
              <w:rPr>
                <w:bCs/>
                <w:sz w:val="24"/>
                <w:szCs w:val="24"/>
                <w:lang w:val="en-US"/>
              </w:rPr>
            </w:r>
            <w:r/>
          </w:p>
        </w:tc>
        <w:tc>
          <w:tcPr>
            <w:tcW w:w="6767" w:type="dxa"/>
            <w:vAlign w:val="top"/>
            <w:textDirection w:val="lrTb"/>
            <w:noWrap w:val="false"/>
          </w:tcPr>
          <w:p>
            <w:pPr>
              <w:pStyle w:val="1175"/>
              <w:ind w:right="70"/>
              <w:spacing w:before="55"/>
              <w:rPr>
                <w:rFonts w:hint="eastAsia"/>
                <w:sz w:val="24"/>
                <w:szCs w:val="24"/>
              </w:rPr>
            </w:pPr>
            <w:r>
              <w:rPr>
                <w:rFonts w:hint="eastAsia"/>
                <w:sz w:val="24"/>
                <w:szCs w:val="24"/>
              </w:rPr>
              <w:t xml:space="preserve">供 应 商 未 被 “ 信 用 中 国 ” 网 站</w:t>
            </w:r>
            <w:r>
              <w:rPr>
                <w:rFonts w:hint="eastAsia"/>
                <w:sz w:val="24"/>
                <w:szCs w:val="24"/>
              </w:rPr>
            </w:r>
            <w:r/>
          </w:p>
          <w:p>
            <w:pPr>
              <w:pStyle w:val="1175"/>
              <w:ind w:right="70"/>
              <w:spacing w:before="55"/>
              <w:rPr>
                <w:rFonts w:hint="eastAsia"/>
                <w:sz w:val="24"/>
                <w:szCs w:val="24"/>
                <w:lang w:val="en-US"/>
              </w:rPr>
            </w:pPr>
            <w:r>
              <w:rPr>
                <w:rFonts w:hint="eastAsia"/>
                <w:sz w:val="24"/>
                <w:szCs w:val="24"/>
              </w:rPr>
              <w:fldChar w:fldCharType="begin"/>
            </w:r>
            <w:r>
              <w:rPr>
                <w:rFonts w:hint="eastAsia"/>
                <w:sz w:val="24"/>
                <w:szCs w:val="24"/>
              </w:rPr>
              <w:instrText xml:space="preserve"> HYPERLINK "http://www.creditchina.gov.cn/" \h </w:instrText>
            </w:r>
            <w:r>
              <w:rPr>
                <w:rFonts w:hint="eastAsia"/>
                <w:sz w:val="24"/>
                <w:szCs w:val="24"/>
              </w:rPr>
              <w:fldChar w:fldCharType="separate"/>
            </w:r>
            <w:r>
              <w:rPr>
                <w:rFonts w:hint="eastAsia"/>
                <w:sz w:val="24"/>
                <w:szCs w:val="24"/>
              </w:rPr>
              <w:t xml:space="preserve">（www.creditchina.gov.cn</w:t>
            </w:r>
            <w:r>
              <w:rPr>
                <w:rFonts w:hint="eastAsia"/>
                <w:sz w:val="24"/>
                <w:szCs w:val="24"/>
              </w:rPr>
              <w:fldChar w:fldCharType="end"/>
            </w:r>
            <w:r>
              <w:rPr>
                <w:rFonts w:hint="eastAsia"/>
                <w:sz w:val="24"/>
                <w:szCs w:val="24"/>
              </w:rPr>
              <w:t xml:space="preserve">）、“中国政府采购网"(www.ccgp.gov.cn)列入失信被执行人、重大税收违法案件当事人名单、政府采购严重违法失信行为记录名单。</w:t>
            </w:r>
            <w:r>
              <w:rPr>
                <w:rFonts w:hint="eastAsia" w:ascii="宋体" w:hAnsi="宋体" w:eastAsia="宋体" w:cs="宋体"/>
                <w:b w:val="0"/>
                <w:caps w:val="0"/>
                <w:sz w:val="24"/>
                <w:szCs w:val="24"/>
                <w:lang w:val="zh-CN" w:eastAsia="zh-CN" w:bidi="zh-CN"/>
              </w:rPr>
              <w:t xml:space="preserve">（提供承诺书加盖公章）</w:t>
            </w:r>
            <w:r>
              <w:rPr>
                <w:rFonts w:hint="eastAsia"/>
                <w:sz w:val="24"/>
                <w:szCs w:val="24"/>
                <w:lang w:val="en-US"/>
              </w:rPr>
            </w:r>
            <w:r/>
          </w:p>
        </w:tc>
        <w:tc>
          <w:tcPr>
            <w:tcW w:w="1554" w:type="dxa"/>
            <w:vAlign w:val="top"/>
            <w:textDirection w:val="lrTb"/>
            <w:noWrap w:val="false"/>
          </w:tcPr>
          <w:p>
            <w:pPr>
              <w:pStyle w:val="1175"/>
              <w:rPr>
                <w:rFonts w:ascii="Times New Roman"/>
                <w:sz w:val="24"/>
                <w:szCs w:val="24"/>
              </w:rPr>
            </w:pPr>
            <w:r>
              <w:rPr>
                <w:rFonts w:ascii="Times New Roman"/>
                <w:sz w:val="24"/>
                <w:szCs w:val="24"/>
              </w:rPr>
            </w:r>
            <w:r/>
          </w:p>
        </w:tc>
      </w:tr>
      <w:tr>
        <w:trPr>
          <w:trHeight w:val="643"/>
        </w:trPr>
        <w:tc>
          <w:tcPr>
            <w:tcW w:w="588" w:type="dxa"/>
            <w:vAlign w:val="center"/>
            <w:textDirection w:val="lrTb"/>
            <w:noWrap w:val="false"/>
          </w:tcPr>
          <w:p>
            <w:pPr>
              <w:pStyle w:val="1175"/>
              <w:jc w:val="center"/>
              <w:rPr>
                <w:bCs/>
                <w:sz w:val="24"/>
                <w:szCs w:val="24"/>
                <w:lang w:val="en-US"/>
              </w:rPr>
            </w:pPr>
            <w:r>
              <w:rPr>
                <w:rFonts w:hint="eastAsia"/>
                <w:bCs/>
                <w:sz w:val="24"/>
                <w:szCs w:val="24"/>
                <w:lang w:val="en-US"/>
              </w:rPr>
              <w:t xml:space="preserve">8</w:t>
            </w:r>
            <w:r>
              <w:rPr>
                <w:bCs/>
                <w:sz w:val="24"/>
                <w:szCs w:val="24"/>
                <w:lang w:val="en-US"/>
              </w:rPr>
            </w:r>
            <w:r/>
          </w:p>
        </w:tc>
        <w:tc>
          <w:tcPr>
            <w:tcW w:w="6767" w:type="dxa"/>
            <w:vAlign w:val="top"/>
            <w:textDirection w:val="lrTb"/>
            <w:noWrap w:val="false"/>
          </w:tcPr>
          <w:p>
            <w:pPr>
              <w:pStyle w:val="1048"/>
              <w:rPr>
                <w:rFonts w:hint="eastAsia" w:ascii="宋体" w:hAnsi="宋体" w:cs="宋体"/>
                <w:b w:val="0"/>
                <w:caps w:val="0"/>
                <w:sz w:val="24"/>
                <w:szCs w:val="24"/>
                <w:lang w:bidi="zh-CN"/>
              </w:rPr>
            </w:pPr>
            <w:r>
              <w:rPr>
                <w:rFonts w:hint="eastAsia" w:ascii="宋体" w:hAnsi="宋体" w:cs="宋体"/>
                <w:b w:val="0"/>
                <w:caps w:val="0"/>
                <w:sz w:val="24"/>
                <w:szCs w:val="24"/>
                <w:lang w:val="zh-CN" w:bidi="zh-CN"/>
              </w:rPr>
              <w:t xml:space="preserve">提供《南京市政府采购供应商信用记录表暨信用承诺书》加盖公章</w:t>
            </w:r>
            <w:r>
              <w:rPr>
                <w:rFonts w:hint="eastAsia" w:ascii="宋体" w:hAnsi="宋体" w:cs="宋体"/>
                <w:b w:val="0"/>
                <w:bCs w:val="0"/>
                <w:caps w:val="0"/>
                <w:sz w:val="24"/>
                <w:szCs w:val="24"/>
                <w:lang w:val="zh-CN" w:bidi="zh-CN"/>
              </w:rPr>
              <w:t xml:space="preserve">，</w:t>
            </w:r>
            <w:r>
              <w:rPr>
                <w:rFonts w:hint="eastAsia" w:ascii="宋体" w:hAnsi="宋体" w:eastAsia="宋体"/>
                <w:b w:val="0"/>
                <w:bCs/>
                <w:caps/>
                <w:sz w:val="24"/>
                <w:szCs w:val="22"/>
                <w:lang w:bidi="zh-CN"/>
              </w:rPr>
              <w:t xml:space="preserve">下载日期在采购公告发布之后。</w:t>
            </w:r>
            <w:r>
              <w:rPr>
                <w:rFonts w:hint="eastAsia" w:ascii="宋体" w:hAnsi="宋体" w:cs="宋体"/>
                <w:b w:val="0"/>
                <w:caps w:val="0"/>
                <w:sz w:val="24"/>
                <w:szCs w:val="24"/>
                <w:lang w:bidi="zh-CN"/>
              </w:rPr>
            </w:r>
            <w:r/>
          </w:p>
        </w:tc>
        <w:tc>
          <w:tcPr>
            <w:tcW w:w="1554" w:type="dxa"/>
            <w:vAlign w:val="top"/>
            <w:textDirection w:val="lrTb"/>
            <w:noWrap w:val="false"/>
          </w:tcPr>
          <w:p>
            <w:pPr>
              <w:pStyle w:val="1175"/>
              <w:rPr>
                <w:rFonts w:ascii="Times New Roman"/>
                <w:sz w:val="24"/>
                <w:szCs w:val="24"/>
              </w:rPr>
            </w:pPr>
            <w:r>
              <w:rPr>
                <w:rFonts w:ascii="Times New Roman"/>
                <w:sz w:val="24"/>
                <w:szCs w:val="24"/>
              </w:rPr>
            </w:r>
            <w:r/>
          </w:p>
        </w:tc>
      </w:tr>
    </w:tbl>
    <w:p>
      <w:pPr>
        <w:pStyle w:val="1024"/>
        <w:ind w:left="856"/>
      </w:pPr>
      <w:r/>
      <w:r/>
    </w:p>
    <w:p>
      <w:pPr>
        <w:pStyle w:val="1024"/>
        <w:spacing w:line="360" w:lineRule="auto"/>
        <w:rPr>
          <w:sz w:val="24"/>
          <w:szCs w:val="24"/>
        </w:rPr>
      </w:pPr>
      <w:r>
        <w:rPr>
          <w:sz w:val="24"/>
          <w:szCs w:val="24"/>
        </w:rPr>
        <w:t xml:space="preserve">投标供应商全称（公章）：</w:t>
      </w:r>
      <w:r>
        <w:rPr>
          <w:sz w:val="24"/>
          <w:szCs w:val="24"/>
        </w:rPr>
      </w:r>
      <w:r/>
    </w:p>
    <w:p>
      <w:pPr>
        <w:pStyle w:val="1024"/>
        <w:spacing w:line="360" w:lineRule="auto"/>
        <w:rPr>
          <w:sz w:val="24"/>
          <w:szCs w:val="24"/>
        </w:rPr>
      </w:pPr>
      <w:r>
        <w:rPr>
          <w:sz w:val="24"/>
          <w:szCs w:val="24"/>
        </w:rPr>
        <w:t xml:space="preserve">法定代表人（授权代表）签章：</w:t>
      </w:r>
      <w:r>
        <w:rPr>
          <w:sz w:val="24"/>
          <w:szCs w:val="24"/>
        </w:rPr>
      </w:r>
      <w:r/>
    </w:p>
    <w:p>
      <w:pPr>
        <w:pStyle w:val="1024"/>
        <w:spacing w:line="360" w:lineRule="auto"/>
        <w:rPr>
          <w:sz w:val="24"/>
          <w:szCs w:val="24"/>
        </w:rPr>
      </w:pPr>
      <w:r>
        <w:rPr>
          <w:sz w:val="24"/>
          <w:szCs w:val="24"/>
        </w:rPr>
        <w:t xml:space="preserve">日期：</w:t>
      </w:r>
      <w:r>
        <w:rPr>
          <w:sz w:val="24"/>
          <w:szCs w:val="24"/>
        </w:rPr>
      </w:r>
      <w:r/>
    </w:p>
    <w:p>
      <w:pPr>
        <w:pStyle w:val="1084"/>
        <w:ind w:left="0" w:firstLine="0"/>
        <w:rPr>
          <w:rFonts w:hint="eastAsia" w:ascii="黑体" w:eastAsia="黑体"/>
          <w:b/>
          <w:i/>
          <w:sz w:val="23"/>
          <w:u w:val="single"/>
        </w:rPr>
      </w:pPr>
      <w:r>
        <w:rPr>
          <w:rFonts w:hint="eastAsia" w:ascii="黑体" w:eastAsia="黑体"/>
          <w:b/>
          <w:i w:val="0"/>
          <w:iCs/>
          <w:color w:val="000000"/>
          <w:spacing w:val="-1"/>
          <w:sz w:val="23"/>
          <w:u w:val="single"/>
        </w:rPr>
        <w:t xml:space="preserve">说明：上述所列资格证明文件为必须提供内容，未提供或未提供有效材料的，将不能通过资格</w:t>
      </w:r>
      <w:r>
        <w:rPr>
          <w:rFonts w:hint="eastAsia" w:ascii="黑体" w:eastAsia="黑体"/>
          <w:b/>
          <w:i w:val="0"/>
          <w:iCs/>
          <w:color w:val="000000"/>
          <w:sz w:val="23"/>
          <w:u w:val="single"/>
        </w:rPr>
        <w:t xml:space="preserve">审查。</w:t>
      </w: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462"/>
        <w:rPr>
          <w:rFonts w:hint="eastAsia" w:ascii="黑体" w:eastAsia="黑体"/>
          <w:b/>
          <w:i/>
          <w:sz w:val="23"/>
          <w:u w:val="single"/>
        </w:rPr>
      </w:pPr>
      <w:r>
        <w:rPr>
          <w:rFonts w:hint="eastAsia" w:ascii="黑体" w:eastAsia="黑体"/>
          <w:b/>
          <w:i/>
          <w:sz w:val="23"/>
          <w:u w:val="single"/>
        </w:rPr>
      </w:r>
      <w:r/>
    </w:p>
    <w:p>
      <w:pPr>
        <w:pStyle w:val="1084"/>
        <w:ind w:firstLine="0"/>
        <w:rPr>
          <w:rFonts w:hint="eastAsia" w:ascii="黑体" w:eastAsia="黑体"/>
          <w:b/>
          <w:i/>
          <w:sz w:val="23"/>
          <w:u w:val="single"/>
        </w:rPr>
      </w:pPr>
      <w:r>
        <w:rPr>
          <w:rFonts w:hint="eastAsia" w:ascii="黑体" w:eastAsia="黑体"/>
          <w:b/>
          <w:i/>
          <w:sz w:val="23"/>
          <w:u w:val="single"/>
        </w:rPr>
      </w:r>
      <w:r/>
    </w:p>
    <w:p>
      <w:pPr>
        <w:pStyle w:val="991"/>
        <w:spacing w:line="600" w:lineRule="exact"/>
        <w:rPr>
          <w:rFonts w:ascii="宋体" w:hAnsi="宋体"/>
          <w:b w:val="0"/>
          <w:szCs w:val="21"/>
          <w:lang w:val="zh-CN"/>
        </w:rPr>
      </w:pPr>
      <w:r>
        <w:rPr>
          <w:rFonts w:hint="eastAsia" w:ascii="宋体" w:hAnsi="宋体"/>
          <w:b w:val="0"/>
          <w:sz w:val="24"/>
          <w:szCs w:val="24"/>
          <w:lang w:val="zh-CN"/>
        </w:rPr>
        <w:t xml:space="preserve">附件一、磋商申请及声明</w:t>
      </w:r>
      <w:r>
        <w:rPr>
          <w:rFonts w:ascii="宋体" w:hAnsi="宋体"/>
          <w:b w:val="0"/>
          <w:szCs w:val="21"/>
          <w:lang w:val="zh-CN"/>
        </w:rPr>
      </w:r>
      <w:r/>
    </w:p>
    <w:p>
      <w:pPr>
        <w:pStyle w:val="988"/>
        <w:jc w:val="center"/>
        <w:rPr>
          <w:rFonts w:hint="eastAsia" w:ascii="宋体" w:hAnsi="宋体"/>
          <w:sz w:val="36"/>
          <w:szCs w:val="36"/>
        </w:rPr>
      </w:pPr>
      <w:r>
        <w:rPr>
          <w:rFonts w:hint="eastAsia" w:ascii="宋体" w:hAnsi="宋体"/>
          <w:sz w:val="36"/>
          <w:szCs w:val="36"/>
        </w:rPr>
        <w:t xml:space="preserve">磋商申请及声明</w:t>
      </w:r>
      <w:r>
        <w:rPr>
          <w:rFonts w:hint="eastAsia" w:ascii="宋体" w:hAnsi="宋体"/>
          <w:sz w:val="36"/>
          <w:szCs w:val="36"/>
        </w:rPr>
      </w:r>
      <w:r/>
    </w:p>
    <w:p>
      <w:pPr>
        <w:pStyle w:val="988"/>
        <w:spacing w:line="360" w:lineRule="auto"/>
        <w:rPr>
          <w:rFonts w:hint="eastAsia" w:eastAsia="宋体"/>
          <w:sz w:val="24"/>
          <w:szCs w:val="24"/>
          <w:lang w:eastAsia="zh-CN"/>
        </w:rPr>
      </w:pPr>
      <w:r>
        <w:rPr>
          <w:rFonts w:hint="eastAsia"/>
          <w:sz w:val="24"/>
          <w:szCs w:val="24"/>
        </w:rPr>
        <w:t xml:space="preserve">致：</w:t>
      </w:r>
      <w:r>
        <w:rPr>
          <w:rFonts w:hint="eastAsia"/>
          <w:sz w:val="24"/>
          <w:szCs w:val="24"/>
          <w:lang w:eastAsia="zh-CN"/>
        </w:rPr>
        <w:t xml:space="preserve">南京市六合区机电排灌总站（南京市六合区中型灌区管理中心）</w:t>
      </w:r>
      <w:r>
        <w:rPr>
          <w:rFonts w:hint="eastAsia" w:eastAsia="宋体"/>
          <w:sz w:val="24"/>
          <w:szCs w:val="24"/>
          <w:lang w:eastAsia="zh-CN"/>
        </w:rPr>
      </w:r>
      <w:r/>
    </w:p>
    <w:p>
      <w:pPr>
        <w:pStyle w:val="988"/>
        <w:ind w:firstLine="420"/>
        <w:spacing w:line="360" w:lineRule="auto"/>
        <w:rPr>
          <w:sz w:val="24"/>
          <w:szCs w:val="24"/>
        </w:rPr>
      </w:pPr>
      <w:r>
        <w:rPr>
          <w:rFonts w:hint="eastAsia"/>
          <w:sz w:val="24"/>
          <w:szCs w:val="24"/>
        </w:rPr>
        <w:t xml:space="preserve">根据贵方 </w:t>
      </w:r>
      <w:r>
        <w:rPr>
          <w:rFonts w:hint="eastAsia"/>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（项目编号）磋商邀请，正式授权下述签字人</w:t>
      </w:r>
      <w:r>
        <w:rPr>
          <w:sz w:val="24"/>
          <w:szCs w:val="24"/>
          <w:u w:val="single"/>
        </w:rPr>
        <w:t xml:space="preserve">                   </w:t>
      </w:r>
      <w:r>
        <w:rPr>
          <w:sz w:val="24"/>
          <w:szCs w:val="24"/>
        </w:rPr>
        <w:t xml:space="preserve">(</w:t>
      </w:r>
      <w:r>
        <w:rPr>
          <w:rFonts w:hint="eastAsia"/>
          <w:sz w:val="24"/>
          <w:szCs w:val="24"/>
        </w:rPr>
        <w:t xml:space="preserve">姓名和职务</w:t>
      </w:r>
      <w:r>
        <w:rPr>
          <w:sz w:val="24"/>
          <w:szCs w:val="24"/>
        </w:rPr>
        <w:t xml:space="preserve">)</w:t>
      </w:r>
      <w:r>
        <w:rPr>
          <w:rFonts w:hint="eastAsia"/>
          <w:sz w:val="24"/>
          <w:szCs w:val="24"/>
        </w:rPr>
        <w:t xml:space="preserve">代表</w:t>
      </w:r>
      <w:r>
        <w:rPr>
          <w:sz w:val="24"/>
          <w:szCs w:val="24"/>
        </w:rPr>
        <w:t xml:space="preserve"> </w:t>
      </w:r>
      <w:r>
        <w:rPr>
          <w:sz w:val="24"/>
          <w:szCs w:val="24"/>
          <w:u w:val="single"/>
        </w:rPr>
        <w:t xml:space="preserve">          </w:t>
      </w:r>
      <w:r>
        <w:rPr>
          <w:rFonts w:hint="eastAsia"/>
          <w:sz w:val="24"/>
          <w:szCs w:val="24"/>
        </w:rPr>
        <w:t xml:space="preserve">（供应商名称），提交响应性文件并参加磋商。</w:t>
      </w:r>
      <w:r>
        <w:rPr>
          <w:sz w:val="24"/>
          <w:szCs w:val="24"/>
        </w:rPr>
      </w:r>
      <w:r/>
    </w:p>
    <w:p>
      <w:pPr>
        <w:pStyle w:val="988"/>
        <w:ind w:firstLine="480"/>
        <w:spacing w:line="360" w:lineRule="auto"/>
        <w:rPr>
          <w:rFonts w:hint="eastAsia"/>
          <w:sz w:val="24"/>
          <w:szCs w:val="24"/>
        </w:rPr>
      </w:pPr>
      <w:r>
        <w:rPr>
          <w:rFonts w:hint="eastAsia"/>
          <w:sz w:val="24"/>
          <w:szCs w:val="24"/>
        </w:rPr>
        <w:t xml:space="preserve">据此函，签字人兹宣布同意如下：</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1、我们的资格条件完全符合政府采购法和本次采购要求，我们同意并向贵方提供了与本次采购活动有关的所有证据和资料。</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2、我们已详细审核全部磋商文件及其有效补充文件，我们放弃对磋商文件任何误解的权利，提交响应文件后，不对磋商文件本身提出质疑。</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3、一旦我方成交，我方将根据磋商文件的规定，严格履行合同，保证于承诺的时间内完成货物的启动、调试等服务，并交付采购人验收、使用。</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4、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5、我方正式通讯方式为：</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地   址：                       </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电   话：                       </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传   真：                       </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6、我方正式开户银行和帐号为：</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开户银行：                       </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帐    号：                       </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供应商</w:t>
      </w:r>
      <w:r>
        <w:rPr>
          <w:rFonts w:hint="eastAsia"/>
          <w:sz w:val="24"/>
          <w:szCs w:val="24"/>
          <w:lang w:val="en-US" w:eastAsia="zh-CN"/>
        </w:rPr>
        <w:t xml:space="preserve">法定代表人或</w:t>
      </w:r>
      <w:r>
        <w:rPr>
          <w:rFonts w:hint="eastAsia"/>
          <w:sz w:val="24"/>
          <w:szCs w:val="24"/>
        </w:rPr>
        <w:t xml:space="preserve">授权代表（签</w:t>
      </w:r>
      <w:r>
        <w:rPr>
          <w:rFonts w:hint="eastAsia"/>
          <w:sz w:val="24"/>
          <w:szCs w:val="24"/>
          <w:lang w:val="en-US" w:eastAsia="zh-CN"/>
        </w:rPr>
        <w:t xml:space="preserve">章</w:t>
      </w:r>
      <w:r>
        <w:rPr>
          <w:rFonts w:hint="eastAsia"/>
          <w:sz w:val="24"/>
          <w:szCs w:val="24"/>
        </w:rPr>
        <w:t xml:space="preserve">）：         </w:t>
      </w:r>
      <w:r>
        <w:rPr>
          <w:rFonts w:hint="eastAsia"/>
          <w:sz w:val="24"/>
          <w:szCs w:val="24"/>
        </w:rPr>
      </w:r>
      <w:r/>
    </w:p>
    <w:p>
      <w:pPr>
        <w:pStyle w:val="988"/>
        <w:ind w:firstLine="480"/>
        <w:spacing w:line="360" w:lineRule="auto"/>
        <w:rPr>
          <w:rFonts w:hint="eastAsia"/>
          <w:sz w:val="24"/>
          <w:szCs w:val="24"/>
        </w:rPr>
      </w:pPr>
      <w:r>
        <w:rPr>
          <w:rFonts w:hint="eastAsia"/>
          <w:sz w:val="24"/>
          <w:szCs w:val="24"/>
        </w:rPr>
        <w:t xml:space="preserve">供应商名称（公章）：                 </w:t>
      </w:r>
      <w:r>
        <w:rPr>
          <w:rFonts w:hint="eastAsia"/>
          <w:sz w:val="24"/>
          <w:szCs w:val="24"/>
        </w:rPr>
      </w:r>
      <w:r/>
    </w:p>
    <w:p>
      <w:pPr>
        <w:pStyle w:val="988"/>
        <w:ind w:firstLine="480"/>
        <w:spacing w:line="360" w:lineRule="auto"/>
      </w:pPr>
      <w:r>
        <w:rPr>
          <w:rFonts w:hint="eastAsia"/>
          <w:sz w:val="24"/>
          <w:szCs w:val="24"/>
        </w:rPr>
        <w:t xml:space="preserve">日    期：       年    月    日</w:t>
      </w:r>
      <w:r/>
    </w:p>
    <w:p>
      <w:pPr>
        <w:pStyle w:val="1038"/>
        <w:ind w:left="0"/>
        <w:spacing w:line="520" w:lineRule="exact"/>
        <w:rPr>
          <w:rFonts w:hint="eastAsia" w:ascii="宋体" w:hAnsi="宋体"/>
          <w:b/>
          <w:szCs w:val="21"/>
          <w:lang w:val="zh-CN"/>
        </w:rPr>
      </w:pPr>
      <w:r>
        <w:rPr>
          <w:rFonts w:hint="eastAsia" w:ascii="宋体" w:hAnsi="宋体"/>
          <w:b/>
          <w:szCs w:val="21"/>
          <w:lang w:val="zh-CN"/>
        </w:rPr>
      </w:r>
      <w:r/>
    </w:p>
    <w:p>
      <w:pPr>
        <w:pStyle w:val="988"/>
        <w:rPr>
          <w:rFonts w:hint="eastAsia"/>
          <w:lang w:val="zh-CN"/>
        </w:rPr>
      </w:pPr>
      <w:r>
        <w:rPr>
          <w:rFonts w:hint="eastAsia"/>
          <w:lang w:val="zh-CN"/>
        </w:rPr>
      </w:r>
      <w:r/>
    </w:p>
    <w:p>
      <w:pPr>
        <w:pStyle w:val="1038"/>
        <w:ind w:left="0"/>
        <w:spacing w:line="520" w:lineRule="exact"/>
        <w:rPr>
          <w:rFonts w:hint="eastAsia" w:ascii="楷体" w:hAnsi="楷体" w:eastAsia="楷体" w:cs="楷体"/>
          <w:b/>
          <w:bCs/>
          <w:color w:val="ff0000"/>
          <w:sz w:val="28"/>
          <w:szCs w:val="28"/>
        </w:rPr>
      </w:pPr>
      <w:r>
        <w:rPr>
          <w:rFonts w:hint="eastAsia" w:ascii="宋体" w:hAnsi="宋体"/>
          <w:b/>
          <w:sz w:val="24"/>
          <w:szCs w:val="24"/>
          <w:lang w:val="zh-CN"/>
        </w:rPr>
        <w:t xml:space="preserve">附件二、法定代表人授权书格式</w:t>
      </w:r>
      <w:r>
        <w:rPr>
          <w:rFonts w:hint="eastAsia" w:ascii="楷体" w:hAnsi="楷体" w:eastAsia="楷体" w:cs="楷体"/>
          <w:b/>
          <w:bCs/>
          <w:color w:val="ff0000"/>
          <w:sz w:val="28"/>
          <w:szCs w:val="28"/>
        </w:rPr>
      </w:r>
      <w:r/>
    </w:p>
    <w:p>
      <w:pPr>
        <w:pStyle w:val="988"/>
        <w:rPr>
          <w:rFonts w:ascii="宋体" w:hAnsi="宋体"/>
          <w:b/>
          <w:szCs w:val="21"/>
          <w:lang w:val="zh-CN"/>
        </w:rPr>
      </w:pPr>
      <w:r>
        <w:rPr>
          <w:rFonts w:ascii="宋体" w:hAnsi="宋体"/>
          <w:b/>
          <w:szCs w:val="21"/>
          <w:lang w:val="zh-CN"/>
        </w:rPr>
      </w:r>
      <w:r/>
    </w:p>
    <w:p>
      <w:pPr>
        <w:pStyle w:val="988"/>
        <w:jc w:val="center"/>
        <w:rPr>
          <w:rFonts w:hint="eastAsia" w:ascii="宋体" w:hAnsi="宋体"/>
          <w:sz w:val="30"/>
          <w:szCs w:val="30"/>
        </w:rPr>
      </w:pPr>
      <w:r>
        <w:rPr>
          <w:rFonts w:hint="eastAsia" w:ascii="宋体" w:hAnsi="宋体"/>
          <w:sz w:val="30"/>
          <w:szCs w:val="30"/>
        </w:rPr>
        <w:t xml:space="preserve">法定代表人授权书</w:t>
      </w:r>
      <w:r>
        <w:rPr>
          <w:rFonts w:hint="eastAsia" w:ascii="宋体" w:hAnsi="宋体"/>
          <w:sz w:val="30"/>
          <w:szCs w:val="30"/>
        </w:rPr>
      </w:r>
      <w:r/>
    </w:p>
    <w:p>
      <w:pPr>
        <w:pStyle w:val="988"/>
        <w:jc w:val="center"/>
        <w:rPr>
          <w:rFonts w:ascii="宋体" w:hAnsi="宋体"/>
          <w:sz w:val="30"/>
          <w:szCs w:val="30"/>
        </w:rPr>
      </w:pPr>
      <w:r>
        <w:rPr>
          <w:rFonts w:ascii="宋体" w:hAnsi="宋体"/>
          <w:sz w:val="30"/>
          <w:szCs w:val="30"/>
        </w:rPr>
      </w:r>
      <w:r/>
    </w:p>
    <w:p>
      <w:pPr>
        <w:pStyle w:val="988"/>
        <w:spacing w:line="360" w:lineRule="auto"/>
        <w:rPr>
          <w:sz w:val="24"/>
          <w:szCs w:val="24"/>
        </w:rPr>
      </w:pPr>
      <w:r>
        <w:rPr>
          <w:rFonts w:hint="eastAsia"/>
          <w:sz w:val="24"/>
          <w:szCs w:val="24"/>
          <w:lang w:eastAsia="zh-CN"/>
        </w:rPr>
        <w:t xml:space="preserve">南京市六合区机电排灌总站（南京市六合区中型灌区管理中心）</w:t>
      </w:r>
      <w:r>
        <w:rPr>
          <w:rFonts w:hint="eastAsia"/>
          <w:sz w:val="24"/>
          <w:szCs w:val="24"/>
        </w:rPr>
        <w:t xml:space="preserve">：</w:t>
      </w:r>
      <w:r>
        <w:rPr>
          <w:sz w:val="24"/>
          <w:szCs w:val="24"/>
        </w:rPr>
      </w:r>
      <w:r/>
    </w:p>
    <w:p>
      <w:pPr>
        <w:pStyle w:val="988"/>
        <w:ind w:firstLine="480"/>
        <w:spacing w:line="360" w:lineRule="auto"/>
        <w:rPr>
          <w:sz w:val="24"/>
          <w:szCs w:val="24"/>
        </w:rPr>
      </w:pPr>
      <w:r>
        <w:rPr>
          <w:rFonts w:hint="eastAsia"/>
          <w:sz w:val="24"/>
          <w:szCs w:val="24"/>
        </w:rPr>
        <w:t xml:space="preserve">本授权书声明：注册于</w:t>
      </w:r>
      <w:r>
        <w:rPr>
          <w:sz w:val="24"/>
          <w:szCs w:val="24"/>
        </w:rPr>
        <w:t xml:space="preserve"> </w:t>
      </w:r>
      <w:r>
        <w:rPr>
          <w:sz w:val="24"/>
          <w:szCs w:val="24"/>
          <w:u w:val="single"/>
        </w:rPr>
        <w:t xml:space="preserve">                  </w:t>
      </w:r>
      <w:r>
        <w:rPr>
          <w:rFonts w:hint="eastAsia"/>
          <w:sz w:val="24"/>
          <w:szCs w:val="24"/>
        </w:rPr>
        <w:t xml:space="preserve">（供应商住址）的</w:t>
      </w:r>
      <w:r>
        <w:rPr>
          <w:sz w:val="24"/>
          <w:szCs w:val="24"/>
          <w:u w:val="single"/>
        </w:rPr>
        <w:t xml:space="preserve">               </w:t>
      </w:r>
      <w:r>
        <w:rPr>
          <w:rFonts w:hint="eastAsia"/>
          <w:sz w:val="24"/>
          <w:szCs w:val="24"/>
          <w:u w:val="single"/>
        </w:rPr>
        <w:t xml:space="preserve">（</w:t>
      </w:r>
      <w:r>
        <w:rPr>
          <w:rFonts w:hint="eastAsia"/>
          <w:sz w:val="24"/>
          <w:szCs w:val="24"/>
        </w:rPr>
        <w:t xml:space="preserve">供应商名称）法定代表人</w:t>
      </w:r>
      <w:r>
        <w:rPr>
          <w:sz w:val="24"/>
          <w:szCs w:val="24"/>
          <w:u w:val="single"/>
        </w:rPr>
        <w:t xml:space="preserve">                      </w:t>
      </w:r>
      <w:r>
        <w:rPr>
          <w:rFonts w:hint="eastAsia"/>
          <w:sz w:val="24"/>
          <w:szCs w:val="24"/>
        </w:rPr>
        <w:t xml:space="preserve">（法定代表人姓名、职务）代表本公司授权在下面签字的</w:t>
      </w:r>
      <w:r>
        <w:rPr>
          <w:sz w:val="24"/>
          <w:szCs w:val="24"/>
          <w:u w:val="single"/>
        </w:rPr>
        <w:t xml:space="preserve">                      </w:t>
      </w:r>
      <w:r>
        <w:rPr>
          <w:rFonts w:hint="eastAsia"/>
          <w:sz w:val="24"/>
          <w:szCs w:val="24"/>
        </w:rPr>
        <w:t xml:space="preserve"> （供应商代表姓名、职务）为本公司的合法代理人，就贵方组织的项目名称</w:t>
      </w:r>
      <w:r>
        <w:rPr>
          <w:sz w:val="24"/>
          <w:szCs w:val="24"/>
        </w:rPr>
        <w:t xml:space="preserve"> </w:t>
      </w:r>
      <w:r>
        <w:rPr>
          <w:sz w:val="24"/>
          <w:szCs w:val="24"/>
          <w:u w:val="single"/>
        </w:rPr>
        <w:t xml:space="preserve">                  </w:t>
      </w:r>
      <w:r>
        <w:rPr>
          <w:sz w:val="24"/>
          <w:szCs w:val="24"/>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 xml:space="preserve">磋商，以本公司名义处理一切与之有关的事务。</w:t>
      </w:r>
      <w:r>
        <w:rPr>
          <w:sz w:val="24"/>
          <w:szCs w:val="24"/>
        </w:rPr>
      </w:r>
      <w:r/>
    </w:p>
    <w:p>
      <w:pPr>
        <w:pStyle w:val="988"/>
        <w:spacing w:line="360" w:lineRule="auto"/>
        <w:rPr>
          <w:sz w:val="24"/>
          <w:szCs w:val="24"/>
        </w:rPr>
      </w:pPr>
      <w:r>
        <w:rPr>
          <w:sz w:val="24"/>
          <w:szCs w:val="24"/>
        </w:rPr>
        <w:t xml:space="preserve">    </w:t>
      </w:r>
      <w:r>
        <w:rPr>
          <w:rFonts w:hint="eastAsia"/>
          <w:sz w:val="24"/>
          <w:szCs w:val="24"/>
        </w:rPr>
        <w:t xml:space="preserve">本授权书于</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日签字生效，特此声明。</w:t>
      </w:r>
      <w:r>
        <w:rPr>
          <w:sz w:val="24"/>
          <w:szCs w:val="24"/>
        </w:rPr>
      </w:r>
      <w:r/>
    </w:p>
    <w:p>
      <w:pPr>
        <w:pStyle w:val="988"/>
        <w:spacing w:line="360" w:lineRule="auto"/>
        <w:rPr>
          <w:sz w:val="24"/>
          <w:szCs w:val="24"/>
        </w:rPr>
      </w:pPr>
      <w:r>
        <w:rPr>
          <w:sz w:val="24"/>
          <w:szCs w:val="24"/>
        </w:rPr>
        <w:t xml:space="preserve">    </w:t>
      </w:r>
      <w:r>
        <w:rPr>
          <w:rFonts w:hint="eastAsia"/>
          <w:sz w:val="24"/>
          <w:szCs w:val="24"/>
        </w:rPr>
        <w:t xml:space="preserve">法定代表人</w:t>
      </w:r>
      <w:r>
        <w:rPr>
          <w:rFonts w:hint="eastAsia"/>
          <w:sz w:val="24"/>
          <w:szCs w:val="24"/>
          <w:lang w:eastAsia="zh-CN"/>
        </w:rPr>
        <w:t xml:space="preserve">（</w:t>
      </w:r>
      <w:r>
        <w:rPr>
          <w:rFonts w:hint="eastAsia"/>
          <w:sz w:val="24"/>
          <w:szCs w:val="24"/>
        </w:rPr>
        <w:t xml:space="preserve">签</w:t>
      </w:r>
      <w:r>
        <w:rPr>
          <w:rFonts w:hint="eastAsia"/>
          <w:sz w:val="24"/>
          <w:szCs w:val="24"/>
          <w:lang w:val="en-US" w:eastAsia="zh-CN"/>
        </w:rPr>
        <w:t xml:space="preserve">章</w:t>
      </w:r>
      <w:r>
        <w:rPr>
          <w:rFonts w:hint="eastAsia"/>
          <w:sz w:val="24"/>
          <w:szCs w:val="24"/>
          <w:lang w:eastAsia="zh-CN"/>
        </w:rPr>
        <w:t xml:space="preserve">）</w:t>
      </w:r>
      <w:r>
        <w:rPr>
          <w:rFonts w:hint="eastAsia"/>
          <w:sz w:val="24"/>
          <w:szCs w:val="24"/>
        </w:rPr>
        <w:t xml:space="preserve">：</w:t>
      </w:r>
      <w:r>
        <w:rPr>
          <w:sz w:val="24"/>
          <w:szCs w:val="24"/>
        </w:rPr>
      </w:r>
      <w:r/>
    </w:p>
    <w:p>
      <w:pPr>
        <w:pStyle w:val="988"/>
        <w:ind w:firstLine="480"/>
        <w:spacing w:line="360" w:lineRule="auto"/>
        <w:rPr>
          <w:sz w:val="24"/>
          <w:szCs w:val="24"/>
        </w:rPr>
      </w:pPr>
      <w:r>
        <w:rPr>
          <w:rFonts w:hint="eastAsia"/>
          <w:sz w:val="24"/>
          <w:szCs w:val="24"/>
        </w:rPr>
        <w:t xml:space="preserve">被授权人</w:t>
      </w:r>
      <w:r>
        <w:rPr>
          <w:rFonts w:hint="eastAsia"/>
          <w:sz w:val="24"/>
          <w:szCs w:val="24"/>
          <w:lang w:eastAsia="zh-CN"/>
        </w:rPr>
        <w:t xml:space="preserve">（</w:t>
      </w:r>
      <w:r>
        <w:rPr>
          <w:rFonts w:hint="eastAsia"/>
          <w:sz w:val="24"/>
          <w:szCs w:val="24"/>
        </w:rPr>
        <w:t xml:space="preserve">签</w:t>
      </w:r>
      <w:r>
        <w:rPr>
          <w:rFonts w:hint="eastAsia"/>
          <w:sz w:val="24"/>
          <w:szCs w:val="24"/>
          <w:lang w:val="en-US" w:eastAsia="zh-CN"/>
        </w:rPr>
        <w:t xml:space="preserve">章）</w:t>
      </w:r>
      <w:r>
        <w:rPr>
          <w:rFonts w:hint="eastAsia"/>
          <w:sz w:val="24"/>
          <w:szCs w:val="24"/>
        </w:rPr>
        <w:t xml:space="preserve">：</w:t>
      </w:r>
      <w:r>
        <w:rPr>
          <w:sz w:val="24"/>
          <w:szCs w:val="24"/>
        </w:rPr>
        <w:t xml:space="preserve">      </w:t>
      </w:r>
      <w:r>
        <w:rPr>
          <w:sz w:val="24"/>
          <w:szCs w:val="24"/>
        </w:rPr>
      </w:r>
      <w:r/>
    </w:p>
    <w:p>
      <w:pPr>
        <w:pStyle w:val="988"/>
        <w:ind w:firstLine="480"/>
        <w:spacing w:line="360" w:lineRule="auto"/>
        <w:rPr>
          <w:sz w:val="24"/>
          <w:szCs w:val="24"/>
        </w:rPr>
      </w:pPr>
      <w:r>
        <w:rPr>
          <w:rFonts w:hint="eastAsia"/>
          <w:sz w:val="24"/>
          <w:szCs w:val="24"/>
        </w:rPr>
        <w:t xml:space="preserve">单位</w:t>
      </w:r>
      <w:r>
        <w:rPr>
          <w:rFonts w:hint="eastAsia"/>
          <w:sz w:val="24"/>
          <w:szCs w:val="24"/>
          <w:lang w:eastAsia="zh-CN"/>
        </w:rPr>
        <w:t xml:space="preserve">（</w:t>
      </w:r>
      <w:r>
        <w:rPr>
          <w:rFonts w:hint="eastAsia"/>
          <w:sz w:val="24"/>
          <w:szCs w:val="24"/>
          <w:lang w:val="en-US" w:eastAsia="zh-CN"/>
        </w:rPr>
        <w:t xml:space="preserve">公</w:t>
      </w:r>
      <w:r>
        <w:rPr>
          <w:rFonts w:hint="eastAsia"/>
          <w:sz w:val="24"/>
          <w:szCs w:val="24"/>
        </w:rPr>
        <w:t xml:space="preserve">章</w:t>
      </w:r>
      <w:r>
        <w:rPr>
          <w:rFonts w:hint="eastAsia"/>
          <w:sz w:val="24"/>
          <w:szCs w:val="24"/>
          <w:lang w:eastAsia="zh-CN"/>
        </w:rPr>
        <w:t xml:space="preserve">）</w:t>
      </w:r>
      <w:r>
        <w:rPr>
          <w:rFonts w:hint="eastAsia"/>
          <w:sz w:val="24"/>
          <w:szCs w:val="24"/>
        </w:rPr>
        <w:t xml:space="preserve">：</w:t>
      </w:r>
      <w:r>
        <w:rPr>
          <w:sz w:val="24"/>
          <w:szCs w:val="24"/>
        </w:rPr>
        <w:t xml:space="preserve">              </w:t>
      </w:r>
      <w:r>
        <w:rPr>
          <w:sz w:val="24"/>
          <w:szCs w:val="24"/>
        </w:rPr>
      </w:r>
      <w:r/>
    </w:p>
    <w:p>
      <w:pPr>
        <w:pStyle w:val="988"/>
        <w:ind w:firstLine="420"/>
        <w:spacing w:line="360" w:lineRule="auto"/>
        <w:tabs>
          <w:tab w:val="left" w:pos="1440" w:leader="none"/>
        </w:tabs>
        <w:rPr>
          <w:rFonts w:hint="eastAsia"/>
        </w:rPr>
      </w:pPr>
      <w:r>
        <w:rPr>
          <w:rFonts w:hint="eastAsia"/>
          <w:sz w:val="24"/>
          <w:szCs w:val="24"/>
        </w:rPr>
        <w:t xml:space="preserve"> 日</w:t>
      </w:r>
      <w:r>
        <w:rPr>
          <w:sz w:val="24"/>
          <w:szCs w:val="24"/>
        </w:rPr>
        <w:t xml:space="preserve">       </w:t>
      </w:r>
      <w:r>
        <w:rPr>
          <w:rFonts w:hint="eastAsia"/>
          <w:sz w:val="24"/>
          <w:szCs w:val="24"/>
        </w:rPr>
        <w:t xml:space="preserve">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rPr>
          <w:rFonts w:hint="eastAsia"/>
        </w:rPr>
      </w:r>
      <w:r/>
    </w:p>
    <w:p>
      <w:pPr>
        <w:pStyle w:val="1245"/>
        <w:ind w:firstLine="210"/>
        <w:rPr>
          <w:rFonts w:hint="eastAsia"/>
        </w:rPr>
      </w:pPr>
      <w:r>
        <w:rPr>
          <w:rFonts w:hint="eastAsia"/>
        </w:rPr>
      </w:r>
      <w:r/>
    </w:p>
    <w:p>
      <w:pPr>
        <w:pStyle w:val="1245"/>
        <w:ind w:firstLine="210"/>
        <w:rPr>
          <w:rFonts w:hint="eastAsia"/>
        </w:rPr>
      </w:pPr>
      <w:r>
        <w:rPr>
          <w:rFonts w:hint="eastAsia"/>
        </w:rPr>
      </w:r>
      <w:r/>
    </w:p>
    <w:p>
      <w:pPr>
        <w:pStyle w:val="988"/>
        <w:spacing w:line="360" w:lineRule="auto"/>
        <w:rPr>
          <w:rFonts w:hint="eastAsia" w:ascii="宋体" w:hAnsi="宋体"/>
          <w:szCs w:val="21"/>
          <w:lang w:val="zh-CN"/>
        </w:rPr>
      </w:pPr>
      <w:r>
        <w:rPr>
          <w:rFonts w:hint="eastAsia" w:ascii="宋体" w:hAnsi="宋体" w:cs="宋体"/>
          <w:b/>
          <w:sz w:val="24"/>
          <w:szCs w:val="24"/>
          <w:lang w:val="zh-CN"/>
        </w:rPr>
        <w:t xml:space="preserve">法定代表人身份证明文件的</w:t>
      </w:r>
      <w:r>
        <w:rPr>
          <w:rFonts w:hint="eastAsia" w:ascii="宋体" w:hAnsi="宋体" w:cs="宋体"/>
          <w:b/>
          <w:sz w:val="24"/>
          <w:szCs w:val="24"/>
        </w:rPr>
        <w:t xml:space="preserve">扫描</w:t>
      </w:r>
      <w:r>
        <w:rPr>
          <w:rFonts w:hint="eastAsia" w:ascii="宋体" w:hAnsi="宋体" w:cs="宋体"/>
          <w:b/>
          <w:sz w:val="24"/>
          <w:szCs w:val="24"/>
          <w:lang w:val="zh-CN"/>
        </w:rPr>
        <w:t xml:space="preserve">件：</w:t>
      </w:r>
      <w:r>
        <w:rPr>
          <w:rFonts w:hint="eastAsia" w:ascii="宋体" w:hAnsi="宋体"/>
          <w:szCs w:val="21"/>
          <w:lang w:val="zh-CN"/>
        </w:rPr>
      </w:r>
      <w:r/>
    </w:p>
    <w:p>
      <w:pPr>
        <w:pStyle w:val="988"/>
        <w:spacing w:line="360" w:lineRule="auto"/>
        <w:rPr>
          <w:rFonts w:hint="eastAsia" w:ascii="宋体" w:hAnsi="宋体"/>
          <w:b/>
          <w:szCs w:val="21"/>
          <w:lang w:val="zh-CN"/>
        </w:rPr>
      </w:pPr>
      <w:r>
        <w:rPr>
          <w:rFonts w:hint="eastAsia" w:ascii="宋体" w:hAnsi="宋体" w:cs="宋体"/>
          <w:b/>
          <w:color w:val="ff0000"/>
          <w:sz w:val="24"/>
          <w:szCs w:val="24"/>
          <w:lang w:val="zh-CN"/>
        </w:rPr>
        <w:t xml:space="preserve">授权代理人的身份证明文件的</w:t>
      </w:r>
      <w:r>
        <w:rPr>
          <w:rFonts w:hint="eastAsia" w:ascii="宋体" w:hAnsi="宋体" w:cs="宋体"/>
          <w:b/>
          <w:color w:val="ff0000"/>
          <w:sz w:val="24"/>
          <w:szCs w:val="24"/>
        </w:rPr>
        <w:t xml:space="preserve">扫描</w:t>
      </w:r>
      <w:r>
        <w:rPr>
          <w:rFonts w:hint="eastAsia" w:ascii="宋体" w:hAnsi="宋体" w:cs="宋体"/>
          <w:b/>
          <w:color w:val="ff0000"/>
          <w:sz w:val="24"/>
          <w:szCs w:val="24"/>
          <w:lang w:val="zh-CN"/>
        </w:rPr>
        <w:t xml:space="preserve">件及由投标供应商缴纳的近半年内任意一个月社保证明资料。</w:t>
      </w:r>
      <w:r>
        <w:rPr>
          <w:rFonts w:hint="eastAsia" w:ascii="宋体" w:hAnsi="宋体"/>
          <w:b/>
          <w:szCs w:val="21"/>
          <w:lang w:val="zh-CN"/>
        </w:rPr>
      </w:r>
      <w:r/>
    </w:p>
    <w:p>
      <w:pPr>
        <w:pStyle w:val="988"/>
        <w:spacing w:line="360" w:lineRule="auto"/>
        <w:rPr>
          <w:rFonts w:hint="eastAsia" w:ascii="宋体" w:hAnsi="宋体"/>
          <w:b/>
          <w:szCs w:val="21"/>
          <w:lang w:val="zh-CN"/>
        </w:rPr>
      </w:pPr>
      <w:r>
        <w:rPr>
          <w:rFonts w:hint="eastAsia" w:ascii="宋体" w:hAnsi="宋体"/>
          <w:b/>
          <w:szCs w:val="21"/>
          <w:lang w:val="zh-CN"/>
        </w:rPr>
      </w:r>
      <w:r/>
    </w:p>
    <w:p>
      <w:pPr>
        <w:pStyle w:val="988"/>
        <w:rPr>
          <w:rFonts w:ascii="宋体" w:hAnsi="宋体"/>
          <w:b/>
          <w:szCs w:val="21"/>
          <w:lang w:val="zh-CN"/>
        </w:rPr>
      </w:pPr>
      <w:r>
        <w:rPr>
          <w:rFonts w:ascii="宋体" w:hAnsi="宋体"/>
          <w:szCs w:val="21"/>
          <w:lang w:val="zh-CN"/>
        </w:rPr>
        <w:br w:type="page" w:clear="all"/>
      </w:r>
      <w:r>
        <w:rPr>
          <w:rFonts w:hint="eastAsia" w:ascii="宋体" w:hAnsi="宋体"/>
          <w:b/>
          <w:szCs w:val="21"/>
          <w:lang w:val="zh-CN"/>
        </w:rPr>
        <w:t xml:space="preserve">三、报价表</w:t>
      </w:r>
      <w:r>
        <w:rPr>
          <w:rFonts w:ascii="宋体" w:hAnsi="宋体"/>
          <w:b/>
          <w:szCs w:val="21"/>
          <w:lang w:val="zh-CN"/>
        </w:rPr>
      </w:r>
      <w:r/>
    </w:p>
    <w:p>
      <w:pPr>
        <w:pStyle w:val="988"/>
        <w:jc w:val="center"/>
        <w:rPr>
          <w:rFonts w:hint="eastAsia" w:ascii="宋体" w:hAnsi="宋体"/>
          <w:sz w:val="36"/>
          <w:szCs w:val="36"/>
        </w:rPr>
      </w:pPr>
      <w:r>
        <w:rPr>
          <w:rFonts w:hint="eastAsia" w:ascii="宋体" w:hAnsi="宋体"/>
          <w:sz w:val="36"/>
          <w:szCs w:val="36"/>
        </w:rPr>
        <w:t xml:space="preserve">报  价  表（第  轮）</w:t>
      </w:r>
      <w:r>
        <w:rPr>
          <w:rFonts w:hint="eastAsia" w:ascii="宋体" w:hAnsi="宋体"/>
          <w:sz w:val="36"/>
          <w:szCs w:val="36"/>
        </w:rPr>
      </w:r>
      <w:r/>
    </w:p>
    <w:p>
      <w:pPr>
        <w:pStyle w:val="1003"/>
        <w:ind w:firstLine="540"/>
        <w:spacing w:line="440" w:lineRule="exact"/>
        <w:rPr>
          <w:rFonts w:hint="eastAsia" w:ascii="宋体" w:hAnsi="宋体" w:cs="Arial"/>
          <w:szCs w:val="24"/>
        </w:rPr>
      </w:pPr>
      <w:r>
        <w:rPr>
          <w:rFonts w:hint="eastAsia" w:ascii="宋体" w:hAnsi="宋体" w:eastAsia="宋体" w:cs="Times New Roman"/>
          <w:sz w:val="24"/>
          <w:lang w:eastAsia="zh-CN"/>
        </w:rPr>
        <w:t xml:space="preserve">项目编号</w:t>
      </w:r>
      <w:r>
        <w:rPr>
          <w:rFonts w:hint="eastAsia" w:ascii="宋体" w:hAnsi="宋体" w:cs="Arial"/>
          <w:szCs w:val="24"/>
        </w:rPr>
        <w:t xml:space="preserve">：</w:t>
      </w:r>
      <w:r>
        <w:rPr>
          <w:rFonts w:hint="eastAsia" w:ascii="宋体" w:hAnsi="宋体" w:cs="Arial"/>
          <w:szCs w:val="24"/>
        </w:rPr>
      </w:r>
      <w:r/>
    </w:p>
    <w:p>
      <w:pPr>
        <w:pStyle w:val="1003"/>
        <w:ind w:firstLine="540"/>
        <w:spacing w:line="440" w:lineRule="exact"/>
        <w:rPr>
          <w:rFonts w:ascii="宋体" w:hAnsi="宋体" w:cs="Arial"/>
          <w:szCs w:val="24"/>
        </w:rPr>
      </w:pPr>
      <w:r>
        <w:rPr>
          <w:rFonts w:hint="eastAsia" w:ascii="宋体" w:hAnsi="宋体" w:eastAsia="宋体" w:cs="Times New Roman"/>
          <w:sz w:val="24"/>
          <w:lang w:eastAsia="zh-CN"/>
        </w:rPr>
        <w:t xml:space="preserve">项目名称：</w:t>
      </w:r>
      <w:r>
        <w:rPr>
          <w:rFonts w:hint="eastAsia" w:ascii="宋体" w:hAnsi="宋体"/>
          <w:sz w:val="24"/>
          <w:lang w:eastAsia="zh-CN"/>
        </w:rPr>
        <w:t xml:space="preserve">六合区2026年雨污水管网（双学路、城北路等）修复工程（排水管网修复标段）</w:t>
      </w:r>
      <w:r>
        <w:rPr>
          <w:rFonts w:ascii="宋体" w:hAnsi="宋体" w:cs="Arial"/>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9"/>
        <w:gridCol w:w="7263"/>
      </w:tblGrid>
      <w:tr>
        <w:trPr>
          <w:cantSplit/>
          <w:trHeight w:val="1690"/>
        </w:trPr>
        <w:tc>
          <w:tcPr>
            <w:tcW w:w="1779" w:type="dxa"/>
            <w:vAlign w:val="center"/>
            <w:textDirection w:val="lrTb"/>
            <w:noWrap w:val="false"/>
          </w:tcPr>
          <w:p>
            <w:pPr>
              <w:pStyle w:val="1003"/>
              <w:ind w:firstLine="0"/>
              <w:spacing w:line="440" w:lineRule="exact"/>
              <w:rPr>
                <w:rFonts w:ascii="宋体" w:hAnsi="宋体" w:cs="Arial"/>
                <w:sz w:val="24"/>
                <w:szCs w:val="24"/>
              </w:rPr>
            </w:pPr>
            <w:r>
              <w:rPr>
                <w:rFonts w:hint="eastAsia" w:ascii="宋体" w:hAnsi="宋体" w:cs="Arial"/>
                <w:sz w:val="24"/>
                <w:szCs w:val="24"/>
              </w:rPr>
              <w:t xml:space="preserve">投标报价</w:t>
            </w:r>
            <w:r>
              <w:rPr>
                <w:rFonts w:ascii="宋体" w:hAnsi="宋体" w:cs="Arial"/>
                <w:sz w:val="24"/>
                <w:szCs w:val="24"/>
              </w:rPr>
            </w:r>
            <w:r/>
          </w:p>
        </w:tc>
        <w:tc>
          <w:tcPr>
            <w:tcW w:w="7263" w:type="dxa"/>
            <w:vAlign w:val="center"/>
            <w:textDirection w:val="lrTb"/>
            <w:noWrap w:val="false"/>
          </w:tcPr>
          <w:p>
            <w:pPr>
              <w:pStyle w:val="1003"/>
              <w:ind w:firstLine="0"/>
              <w:spacing w:line="440" w:lineRule="exact"/>
              <w:rPr>
                <w:rFonts w:ascii="宋体" w:hAnsi="宋体" w:cs="Arial"/>
                <w:sz w:val="24"/>
                <w:szCs w:val="24"/>
              </w:rPr>
            </w:pPr>
            <w:r>
              <w:rPr>
                <w:rFonts w:ascii="宋体" w:hAnsi="宋体" w:cs="Arial"/>
                <w:sz w:val="24"/>
                <w:szCs w:val="24"/>
              </w:rPr>
            </w:r>
            <w:r/>
          </w:p>
          <w:p>
            <w:pPr>
              <w:pStyle w:val="1003"/>
              <w:ind w:firstLine="0"/>
              <w:spacing w:line="440" w:lineRule="exact"/>
              <w:rPr>
                <w:rFonts w:ascii="宋体" w:hAnsi="宋体" w:cs="Arial"/>
                <w:sz w:val="24"/>
                <w:szCs w:val="24"/>
              </w:rPr>
            </w:pPr>
            <w:r>
              <w:rPr>
                <w:rFonts w:hint="eastAsia" w:ascii="宋体" w:hAnsi="宋体" w:cs="Arial"/>
                <w:sz w:val="24"/>
                <w:szCs w:val="24"/>
              </w:rPr>
              <w:t xml:space="preserve">小写：人民币</w:t>
            </w:r>
            <w:r>
              <w:rPr>
                <w:rFonts w:hint="eastAsia" w:ascii="宋体" w:hAnsi="宋体" w:cs="Arial"/>
                <w:sz w:val="24"/>
                <w:szCs w:val="24"/>
                <w:u w:val="single"/>
              </w:rPr>
              <w:t xml:space="preserve">                                </w:t>
            </w:r>
            <w:r>
              <w:rPr>
                <w:rFonts w:hint="eastAsia" w:ascii="宋体" w:hAnsi="宋体" w:cs="Arial"/>
                <w:sz w:val="24"/>
                <w:szCs w:val="24"/>
              </w:rPr>
              <w:t xml:space="preserve">元  </w:t>
            </w:r>
            <w:r>
              <w:rPr>
                <w:rFonts w:ascii="宋体" w:hAnsi="宋体" w:cs="Arial"/>
                <w:sz w:val="24"/>
                <w:szCs w:val="24"/>
              </w:rPr>
            </w:r>
            <w:r/>
          </w:p>
          <w:p>
            <w:pPr>
              <w:pStyle w:val="1003"/>
              <w:ind w:firstLine="0"/>
              <w:spacing w:line="440" w:lineRule="exact"/>
              <w:rPr>
                <w:rFonts w:ascii="宋体" w:hAnsi="宋体" w:cs="Arial"/>
                <w:sz w:val="24"/>
                <w:szCs w:val="24"/>
              </w:rPr>
            </w:pPr>
            <w:r>
              <w:rPr>
                <w:rFonts w:hint="eastAsia" w:ascii="宋体" w:hAnsi="宋体" w:cs="Arial"/>
                <w:sz w:val="24"/>
                <w:szCs w:val="24"/>
              </w:rPr>
              <w:t xml:space="preserve">大写：人民币</w:t>
            </w:r>
            <w:r>
              <w:rPr>
                <w:rFonts w:hint="eastAsia" w:ascii="宋体" w:hAnsi="宋体" w:cs="Arial"/>
                <w:sz w:val="24"/>
                <w:szCs w:val="24"/>
                <w:u w:val="single"/>
              </w:rPr>
              <w:t xml:space="preserve">                                </w:t>
            </w:r>
            <w:r>
              <w:rPr>
                <w:rFonts w:hint="eastAsia" w:ascii="宋体" w:hAnsi="宋体" w:cs="Arial"/>
                <w:sz w:val="24"/>
                <w:szCs w:val="24"/>
              </w:rPr>
              <w:t xml:space="preserve">元 </w:t>
            </w:r>
            <w:r>
              <w:rPr>
                <w:rFonts w:ascii="宋体" w:hAnsi="宋体" w:cs="Arial"/>
                <w:sz w:val="24"/>
                <w:szCs w:val="24"/>
              </w:rPr>
            </w:r>
            <w:r/>
          </w:p>
        </w:tc>
      </w:tr>
      <w:tr>
        <w:trPr>
          <w:trHeight w:val="847"/>
        </w:trPr>
        <w:tc>
          <w:tcPr>
            <w:tcW w:w="1779" w:type="dxa"/>
            <w:vAlign w:val="center"/>
            <w:textDirection w:val="lrTb"/>
            <w:noWrap w:val="false"/>
          </w:tcPr>
          <w:p>
            <w:pPr>
              <w:pStyle w:val="1003"/>
              <w:ind w:firstLine="240"/>
              <w:spacing w:line="440" w:lineRule="exact"/>
              <w:rPr>
                <w:rFonts w:hint="eastAsia" w:ascii="宋体" w:hAnsi="宋体" w:cs="Arial"/>
                <w:sz w:val="24"/>
                <w:szCs w:val="24"/>
              </w:rPr>
            </w:pPr>
            <w:r>
              <w:rPr>
                <w:rFonts w:hint="eastAsia" w:ascii="宋体" w:hAnsi="宋体" w:cs="Arial"/>
                <w:sz w:val="24"/>
                <w:szCs w:val="24"/>
              </w:rPr>
              <w:t xml:space="preserve">工   期</w:t>
            </w:r>
            <w:r>
              <w:rPr>
                <w:rFonts w:hint="eastAsia" w:ascii="宋体" w:hAnsi="宋体" w:cs="Arial"/>
                <w:sz w:val="24"/>
                <w:szCs w:val="24"/>
              </w:rPr>
            </w:r>
            <w:r/>
          </w:p>
        </w:tc>
        <w:tc>
          <w:tcPr>
            <w:tcW w:w="7263" w:type="dxa"/>
            <w:vAlign w:val="center"/>
            <w:textDirection w:val="lrTb"/>
            <w:noWrap w:val="false"/>
          </w:tcPr>
          <w:p>
            <w:pPr>
              <w:pStyle w:val="1003"/>
              <w:ind w:firstLine="540"/>
              <w:spacing w:line="440" w:lineRule="exact"/>
              <w:rPr>
                <w:rFonts w:ascii="宋体" w:hAnsi="宋体" w:cs="Arial"/>
                <w:sz w:val="24"/>
                <w:szCs w:val="24"/>
                <w:u w:val="single"/>
              </w:rPr>
            </w:pPr>
            <w:r>
              <w:rPr>
                <w:rFonts w:hint="eastAsia" w:ascii="宋体" w:hAnsi="宋体" w:cs="Arial"/>
                <w:sz w:val="24"/>
                <w:szCs w:val="24"/>
                <w:u w:val="single"/>
              </w:rPr>
              <w:t xml:space="preserve">                 天</w:t>
            </w:r>
            <w:r>
              <w:rPr>
                <w:rFonts w:ascii="宋体" w:hAnsi="宋体" w:cs="Arial"/>
                <w:sz w:val="24"/>
                <w:szCs w:val="24"/>
                <w:u w:val="single"/>
              </w:rPr>
            </w:r>
            <w:r/>
          </w:p>
        </w:tc>
      </w:tr>
      <w:tr>
        <w:trPr>
          <w:trHeight w:val="847"/>
        </w:trPr>
        <w:tc>
          <w:tcPr>
            <w:tcW w:w="1779" w:type="dxa"/>
            <w:vAlign w:val="center"/>
            <w:textDirection w:val="lrTb"/>
            <w:noWrap w:val="false"/>
          </w:tcPr>
          <w:p>
            <w:pPr>
              <w:pStyle w:val="1003"/>
              <w:ind w:firstLine="240"/>
              <w:spacing w:line="440" w:lineRule="exact"/>
              <w:rPr>
                <w:rFonts w:ascii="宋体" w:hAnsi="宋体" w:cs="Arial"/>
                <w:sz w:val="24"/>
                <w:szCs w:val="24"/>
              </w:rPr>
            </w:pPr>
            <w:r>
              <w:rPr>
                <w:rFonts w:hint="eastAsia" w:ascii="宋体" w:hAnsi="宋体" w:cs="Arial"/>
                <w:sz w:val="24"/>
                <w:szCs w:val="24"/>
              </w:rPr>
              <w:t xml:space="preserve">项目经理</w:t>
            </w:r>
            <w:r>
              <w:rPr>
                <w:rFonts w:ascii="宋体" w:hAnsi="宋体" w:cs="Arial"/>
                <w:sz w:val="24"/>
                <w:szCs w:val="24"/>
              </w:rPr>
            </w:r>
            <w:r/>
          </w:p>
        </w:tc>
        <w:tc>
          <w:tcPr>
            <w:tcW w:w="7263" w:type="dxa"/>
            <w:vAlign w:val="center"/>
            <w:textDirection w:val="lrTb"/>
            <w:noWrap w:val="false"/>
          </w:tcPr>
          <w:p>
            <w:pPr>
              <w:pStyle w:val="1003"/>
              <w:ind w:firstLine="540"/>
              <w:spacing w:line="440" w:lineRule="exact"/>
              <w:rPr>
                <w:rFonts w:hint="eastAsia" w:ascii="宋体" w:hAnsi="宋体" w:cs="Arial"/>
                <w:sz w:val="24"/>
                <w:szCs w:val="24"/>
                <w:u w:val="single"/>
              </w:rPr>
            </w:pPr>
            <w:r>
              <w:rPr>
                <w:rFonts w:hint="eastAsia" w:ascii="宋体" w:hAnsi="宋体" w:cs="Arial"/>
                <w:sz w:val="24"/>
                <w:szCs w:val="24"/>
                <w:u w:val="single"/>
              </w:rPr>
            </w:r>
            <w:r/>
          </w:p>
        </w:tc>
      </w:tr>
      <w:tr>
        <w:trPr>
          <w:trHeight w:val="1275"/>
        </w:trPr>
        <w:tc>
          <w:tcPr>
            <w:tcW w:w="1779" w:type="dxa"/>
            <w:vAlign w:val="center"/>
            <w:textDirection w:val="lrTb"/>
            <w:noWrap w:val="false"/>
          </w:tcPr>
          <w:p>
            <w:pPr>
              <w:pStyle w:val="1003"/>
              <w:ind w:firstLine="0"/>
              <w:spacing w:line="440" w:lineRule="exact"/>
              <w:rPr>
                <w:rFonts w:ascii="宋体" w:hAnsi="宋体" w:cs="Arial"/>
                <w:sz w:val="24"/>
                <w:szCs w:val="24"/>
              </w:rPr>
            </w:pPr>
            <w:r>
              <w:rPr>
                <w:rFonts w:hint="eastAsia" w:ascii="宋体" w:hAnsi="宋体" w:cs="Arial"/>
                <w:sz w:val="24"/>
                <w:szCs w:val="24"/>
              </w:rPr>
              <w:t xml:space="preserve">投标人是否属于小、微型企业</w:t>
            </w:r>
            <w:r>
              <w:rPr>
                <w:rFonts w:ascii="宋体" w:hAnsi="宋体" w:cs="Arial"/>
                <w:sz w:val="24"/>
                <w:szCs w:val="24"/>
              </w:rPr>
            </w:r>
            <w:r/>
          </w:p>
        </w:tc>
        <w:tc>
          <w:tcPr>
            <w:tcW w:w="7263" w:type="dxa"/>
            <w:vAlign w:val="center"/>
            <w:textDirection w:val="lrTb"/>
            <w:noWrap w:val="false"/>
          </w:tcPr>
          <w:p>
            <w:pPr>
              <w:pStyle w:val="1003"/>
              <w:ind w:firstLine="540"/>
              <w:spacing w:line="440" w:lineRule="exact"/>
              <w:rPr>
                <w:rFonts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zh-CN"/>
              </w:rPr>
              <w:t xml:space="preserve">填写“是”或“否</w:t>
            </w:r>
            <w:r>
              <w:rPr>
                <w:rFonts w:hint="eastAsia" w:ascii="宋体" w:hAnsi="宋体" w:cs="Arial"/>
                <w:sz w:val="24"/>
                <w:szCs w:val="24"/>
              </w:rPr>
              <w:t xml:space="preserve">）</w:t>
            </w:r>
            <w:r>
              <w:rPr>
                <w:rFonts w:ascii="宋体" w:hAnsi="宋体" w:cs="Arial"/>
                <w:sz w:val="24"/>
                <w:szCs w:val="24"/>
              </w:rPr>
            </w:r>
            <w:r/>
          </w:p>
        </w:tc>
      </w:tr>
    </w:tbl>
    <w:p>
      <w:pPr>
        <w:pStyle w:val="988"/>
        <w:jc w:val="left"/>
        <w:spacing w:line="360" w:lineRule="auto"/>
        <w:shd w:val="clear" w:color="auto" w:fill="ffffff"/>
        <w:widowControl/>
        <w:rPr>
          <w:rFonts w:ascii="宋体" w:hAnsi="宋体"/>
          <w:sz w:val="24"/>
        </w:rPr>
      </w:pPr>
      <w:r>
        <w:rPr>
          <w:rFonts w:ascii="宋体" w:hAnsi="宋体"/>
          <w:sz w:val="24"/>
        </w:rPr>
      </w:r>
      <w:r/>
    </w:p>
    <w:p>
      <w:pPr>
        <w:pStyle w:val="988"/>
        <w:jc w:val="left"/>
        <w:spacing w:line="360" w:lineRule="auto"/>
        <w:shd w:val="clear" w:color="auto" w:fill="ffffff"/>
        <w:widowControl/>
        <w:rPr>
          <w:rFonts w:ascii="宋体" w:hAnsi="宋体"/>
          <w:sz w:val="24"/>
        </w:rPr>
      </w:pPr>
      <w:r>
        <w:rPr>
          <w:rFonts w:hint="eastAsia" w:ascii="宋体" w:hAnsi="宋体"/>
          <w:sz w:val="24"/>
        </w:rPr>
        <w:t xml:space="preserve">投标单位（盖章）:</w:t>
      </w:r>
      <w:r>
        <w:rPr>
          <w:rFonts w:hint="eastAsia" w:ascii="宋体" w:hAnsi="宋体"/>
          <w:sz w:val="24"/>
          <w:u w:val="single"/>
        </w:rPr>
        <w:t xml:space="preserve">                      </w:t>
      </w:r>
      <w:r>
        <w:rPr>
          <w:rFonts w:ascii="宋体" w:hAnsi="宋体"/>
          <w:sz w:val="24"/>
        </w:rPr>
      </w:r>
      <w:r/>
    </w:p>
    <w:p>
      <w:pPr>
        <w:pStyle w:val="988"/>
        <w:jc w:val="left"/>
        <w:spacing w:line="360" w:lineRule="auto"/>
        <w:shd w:val="clear" w:color="auto" w:fill="ffffff"/>
        <w:widowControl/>
        <w:rPr>
          <w:rFonts w:ascii="宋体" w:hAnsi="宋体"/>
          <w:sz w:val="24"/>
          <w:u w:val="single"/>
        </w:rPr>
      </w:pPr>
      <w:r>
        <w:rPr>
          <w:rFonts w:hint="eastAsia" w:ascii="宋体" w:hAnsi="宋体"/>
          <w:sz w:val="24"/>
        </w:rPr>
        <w:t xml:space="preserve">授权代表</w:t>
      </w:r>
      <w:r>
        <w:rPr>
          <w:rFonts w:hint="eastAsia" w:ascii="宋体" w:hAnsi="宋体"/>
          <w:sz w:val="24"/>
        </w:rPr>
        <w:t xml:space="preserve">（签</w:t>
      </w:r>
      <w:r>
        <w:rPr>
          <w:rFonts w:hint="eastAsia" w:ascii="宋体" w:hAnsi="宋体"/>
          <w:sz w:val="24"/>
          <w:lang w:val="en-US" w:eastAsia="zh-CN"/>
        </w:rPr>
        <w:t xml:space="preserve">章</w:t>
      </w:r>
      <w:r>
        <w:rPr>
          <w:rFonts w:hint="eastAsia" w:ascii="宋体" w:hAnsi="宋体"/>
          <w:sz w:val="24"/>
        </w:rPr>
        <w:t xml:space="preserve">）</w:t>
      </w:r>
      <w:r>
        <w:rPr>
          <w:rFonts w:hint="eastAsia" w:ascii="宋体" w:hAnsi="宋体"/>
          <w:sz w:val="24"/>
        </w:rPr>
        <w:t xml:space="preserve">：</w:t>
      </w:r>
      <w:r>
        <w:rPr>
          <w:rFonts w:hint="eastAsia" w:ascii="宋体" w:hAnsi="宋体"/>
          <w:sz w:val="24"/>
          <w:u w:val="single"/>
        </w:rPr>
        <w:t xml:space="preserve">                      </w:t>
      </w:r>
      <w:r>
        <w:rPr>
          <w:rFonts w:ascii="宋体" w:hAnsi="宋体"/>
          <w:sz w:val="24"/>
          <w:u w:val="single"/>
        </w:rPr>
      </w:r>
      <w:r/>
    </w:p>
    <w:p>
      <w:pPr>
        <w:pStyle w:val="988"/>
        <w:jc w:val="left"/>
        <w:spacing w:line="360" w:lineRule="auto"/>
        <w:shd w:val="clear" w:color="auto" w:fill="ffffff"/>
        <w:widowControl/>
        <w:rPr>
          <w:rFonts w:ascii="宋体" w:hAnsi="宋体"/>
          <w:sz w:val="24"/>
        </w:rPr>
      </w:pPr>
      <w:r>
        <w:rPr>
          <w:rFonts w:hint="eastAsia" w:ascii="宋体" w:hAnsi="宋体"/>
          <w:sz w:val="24"/>
        </w:rPr>
        <w:t xml:space="preserve">日            期：          年    月    日</w:t>
      </w:r>
      <w:r>
        <w:rPr>
          <w:rFonts w:ascii="宋体" w:hAnsi="宋体"/>
          <w:sz w:val="24"/>
        </w:rPr>
      </w:r>
      <w:r/>
    </w:p>
    <w:p>
      <w:pPr>
        <w:pStyle w:val="988"/>
        <w:jc w:val="left"/>
        <w:spacing w:line="360" w:lineRule="auto"/>
        <w:shd w:val="clear" w:color="auto" w:fill="ffffff"/>
        <w:widowControl/>
        <w:rPr>
          <w:rFonts w:ascii="宋体" w:hAnsi="宋体"/>
          <w:sz w:val="24"/>
        </w:rPr>
      </w:pPr>
      <w:r>
        <w:rPr>
          <w:rFonts w:hint="eastAsia" w:ascii="宋体" w:hAnsi="宋体"/>
          <w:sz w:val="24"/>
        </w:rPr>
        <w:t xml:space="preserve">说明：</w:t>
      </w:r>
      <w:r>
        <w:rPr>
          <w:rFonts w:ascii="宋体" w:hAnsi="宋体"/>
          <w:sz w:val="24"/>
        </w:rPr>
      </w:r>
      <w:r/>
    </w:p>
    <w:p>
      <w:pPr>
        <w:pStyle w:val="988"/>
        <w:ind w:firstLine="422"/>
        <w:jc w:val="left"/>
        <w:spacing w:line="360" w:lineRule="auto"/>
        <w:shd w:val="clear" w:color="auto" w:fill="ffffff"/>
        <w:widowControl/>
        <w:rPr>
          <w:rFonts w:ascii="宋体" w:hAnsi="宋体"/>
          <w:b/>
          <w:szCs w:val="21"/>
        </w:rPr>
      </w:pPr>
      <w:r>
        <w:rPr>
          <w:rFonts w:hint="eastAsia" w:ascii="宋体" w:hAnsi="宋体"/>
          <w:b/>
          <w:szCs w:val="21"/>
        </w:rPr>
        <w:t xml:space="preserve">1、本服务仅接受一个价格，不得填报有选择性报价方案。若有优惠条款须注明，但不得影响报价，影响产品整体功能。</w:t>
      </w:r>
      <w:r>
        <w:rPr>
          <w:rFonts w:ascii="宋体" w:hAnsi="宋体"/>
          <w:b/>
          <w:szCs w:val="21"/>
        </w:rPr>
      </w:r>
      <w:r/>
    </w:p>
    <w:p>
      <w:pPr>
        <w:pStyle w:val="988"/>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2、“供应商是否属于中小微型企业</w:t>
      </w:r>
      <w:r>
        <w:rPr>
          <w:rFonts w:hint="eastAsia" w:ascii="宋体" w:hAnsi="宋体"/>
          <w:b/>
          <w:szCs w:val="21"/>
          <w:lang w:val="zh-CN"/>
        </w:rPr>
        <w:t xml:space="preserve">”栏内填写“是”或“否”。如填写“是”，</w:t>
      </w:r>
      <w:r>
        <w:rPr>
          <w:rFonts w:hint="eastAsia" w:ascii="宋体" w:hAnsi="宋体"/>
          <w:b/>
          <w:szCs w:val="21"/>
        </w:rPr>
        <w:t xml:space="preserve">投标人需提供</w:t>
      </w:r>
      <w:r>
        <w:rPr>
          <w:rFonts w:hint="eastAsia" w:ascii="宋体" w:hAnsi="宋体"/>
          <w:b/>
          <w:szCs w:val="21"/>
          <w:lang w:val="zh-CN"/>
        </w:rPr>
        <w:t xml:space="preserve">《中小企业声明函》，</w:t>
      </w:r>
      <w:r>
        <w:rPr>
          <w:rFonts w:hint="eastAsia" w:ascii="宋体" w:hAnsi="宋体"/>
          <w:b/>
          <w:szCs w:val="21"/>
        </w:rPr>
        <w:t xml:space="preserve">如未按要求填写或</w:t>
      </w:r>
      <w:r>
        <w:rPr>
          <w:rFonts w:hint="eastAsia" w:ascii="宋体" w:hAnsi="宋体"/>
          <w:b/>
          <w:szCs w:val="21"/>
          <w:lang w:val="zh-CN"/>
        </w:rPr>
        <w:t xml:space="preserve">相关内容表述不清的，</w:t>
      </w:r>
      <w:r>
        <w:rPr>
          <w:rFonts w:hint="eastAsia" w:ascii="宋体" w:hAnsi="宋体"/>
          <w:b/>
          <w:szCs w:val="21"/>
        </w:rPr>
        <w:t xml:space="preserve">不得享受价格扣除。</w:t>
      </w:r>
      <w:r>
        <w:rPr>
          <w:rFonts w:hint="eastAsia" w:ascii="宋体" w:hAnsi="宋体"/>
          <w:b/>
          <w:szCs w:val="21"/>
        </w:rPr>
      </w:r>
      <w:r/>
    </w:p>
    <w:p>
      <w:pPr>
        <w:pStyle w:val="988"/>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pStyle w:val="988"/>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pStyle w:val="1038"/>
        <w:ind w:left="0"/>
        <w:spacing w:line="520" w:lineRule="exact"/>
        <w:rPr>
          <w:rFonts w:ascii="楷体" w:hAnsi="楷体" w:eastAsia="楷体" w:cs="楷体"/>
          <w:b/>
          <w:bCs/>
          <w:color w:val="ff0000"/>
          <w:sz w:val="28"/>
          <w:szCs w:val="28"/>
        </w:rPr>
      </w:pPr>
      <w:r>
        <w:rPr>
          <w:rFonts w:hint="eastAsia" w:ascii="楷体" w:hAnsi="楷体" w:eastAsia="楷体" w:cs="楷体"/>
          <w:b/>
          <w:bCs/>
          <w:color w:val="ff0000"/>
          <w:sz w:val="28"/>
          <w:szCs w:val="28"/>
        </w:rPr>
        <w:t xml:space="preserve">注:本项目有二轮报价，请供应商另行准备。</w:t>
      </w:r>
      <w:r>
        <w:rPr>
          <w:rFonts w:ascii="楷体" w:hAnsi="楷体" w:eastAsia="楷体" w:cs="楷体"/>
          <w:b/>
          <w:bCs/>
          <w:color w:val="ff0000"/>
          <w:sz w:val="28"/>
          <w:szCs w:val="28"/>
        </w:rPr>
      </w:r>
      <w:r/>
    </w:p>
    <w:p>
      <w:pPr>
        <w:pStyle w:val="1003"/>
        <w:ind w:firstLine="474"/>
        <w:spacing w:line="440" w:lineRule="exact"/>
        <w:rPr>
          <w:rFonts w:ascii="宋体" w:hAnsi="宋体"/>
          <w:b/>
          <w:szCs w:val="21"/>
        </w:rPr>
      </w:pPr>
      <w:r>
        <w:rPr>
          <w:rFonts w:ascii="宋体" w:hAnsi="宋体"/>
          <w:b/>
          <w:szCs w:val="21"/>
        </w:rPr>
      </w:r>
      <w:r/>
    </w:p>
    <w:p>
      <w:pPr>
        <w:pStyle w:val="1003"/>
        <w:ind w:firstLine="474"/>
        <w:spacing w:line="440" w:lineRule="exact"/>
        <w:rPr>
          <w:rFonts w:ascii="宋体" w:hAnsi="宋体"/>
          <w:b/>
          <w:szCs w:val="21"/>
        </w:rPr>
      </w:pPr>
      <w:r>
        <w:rPr>
          <w:rFonts w:ascii="宋体" w:hAnsi="宋体"/>
          <w:b/>
          <w:szCs w:val="21"/>
        </w:rPr>
      </w:r>
      <w:r/>
    </w:p>
    <w:p>
      <w:pPr>
        <w:pStyle w:val="1003"/>
        <w:ind w:firstLine="474"/>
        <w:spacing w:line="440" w:lineRule="exact"/>
        <w:rPr>
          <w:rFonts w:ascii="宋体" w:hAnsi="宋体"/>
          <w:b/>
          <w:szCs w:val="21"/>
        </w:rPr>
      </w:pPr>
      <w:r>
        <w:rPr>
          <w:rFonts w:ascii="宋体" w:hAnsi="宋体"/>
          <w:b/>
          <w:szCs w:val="21"/>
        </w:rPr>
      </w:r>
      <w:r/>
    </w:p>
    <w:p>
      <w:pPr>
        <w:pStyle w:val="1003"/>
        <w:ind w:left="0" w:firstLine="0"/>
        <w:spacing w:line="440" w:lineRule="exact"/>
        <w:rPr>
          <w:rFonts w:ascii="宋体" w:hAnsi="宋体"/>
          <w:b/>
          <w:szCs w:val="21"/>
        </w:rPr>
      </w:pPr>
      <w:r>
        <w:rPr>
          <w:rFonts w:ascii="宋体" w:hAnsi="宋体"/>
          <w:b/>
          <w:szCs w:val="21"/>
        </w:rPr>
      </w:r>
      <w:r/>
    </w:p>
    <w:p>
      <w:pPr>
        <w:pStyle w:val="988"/>
        <w:rPr>
          <w:rFonts w:ascii="宋体" w:hAnsi="宋体"/>
          <w:b/>
          <w:color w:val="ff0000"/>
          <w:szCs w:val="21"/>
          <w:lang w:val="zh-CN"/>
        </w:rPr>
      </w:pPr>
      <w:r>
        <w:rPr>
          <w:rFonts w:hint="eastAsia" w:ascii="宋体" w:hAnsi="宋体"/>
          <w:color w:val="ff0000"/>
          <w:sz w:val="36"/>
          <w:szCs w:val="36"/>
        </w:rPr>
        <w:t xml:space="preserve">分项报价表</w:t>
      </w:r>
      <w:r>
        <w:rPr>
          <w:rFonts w:hint="eastAsia" w:ascii="宋体" w:hAnsi="宋体"/>
          <w:b/>
          <w:color w:val="ff0000"/>
          <w:szCs w:val="21"/>
          <w:lang w:val="zh-CN"/>
        </w:rPr>
        <w:t xml:space="preserve">：</w:t>
      </w:r>
      <w:r>
        <w:rPr>
          <w:rFonts w:ascii="宋体" w:hAnsi="宋体"/>
          <w:b/>
          <w:color w:val="ff0000"/>
          <w:szCs w:val="21"/>
          <w:lang w:val="zh-CN"/>
        </w:rPr>
      </w:r>
      <w:r/>
    </w:p>
    <w:p>
      <w:pPr>
        <w:pStyle w:val="988"/>
        <w:rPr>
          <w:rFonts w:ascii="宋体" w:hAnsi="宋体"/>
          <w:b/>
          <w:color w:val="ff0000"/>
          <w:szCs w:val="21"/>
          <w:lang w:val="zh-CN"/>
        </w:rPr>
      </w:pPr>
      <w:r>
        <w:rPr>
          <w:rFonts w:ascii="宋体" w:hAnsi="宋体"/>
          <w:b/>
          <w:color w:val="ff0000"/>
          <w:szCs w:val="21"/>
          <w:lang w:val="zh-CN"/>
        </w:rPr>
      </w:r>
      <w:r/>
    </w:p>
    <w:p>
      <w:pPr>
        <w:pStyle w:val="988"/>
        <w:ind w:firstLine="361"/>
        <w:spacing w:line="360" w:lineRule="auto"/>
        <w:rPr>
          <w:rFonts w:ascii="宋体" w:hAnsi="宋体"/>
          <w:b/>
          <w:color w:val="ff0000"/>
          <w:sz w:val="24"/>
          <w:szCs w:val="24"/>
          <w:lang w:val="zh-CN"/>
        </w:rPr>
      </w:pPr>
      <w:r>
        <w:rPr>
          <w:rFonts w:hint="eastAsia" w:ascii="宋体" w:hAnsi="宋体"/>
          <w:b/>
          <w:color w:val="ff0000"/>
          <w:sz w:val="24"/>
          <w:szCs w:val="24"/>
          <w:lang w:val="zh-CN"/>
        </w:rPr>
        <w:t xml:space="preserve">投标供应商须提供已标价工程量清单，包括软件版本电子档及导出的EXCEL表格，</w:t>
      </w:r>
      <w:r>
        <w:rPr>
          <w:rFonts w:hint="eastAsia" w:ascii="宋体" w:hAnsi="宋体"/>
          <w:b/>
          <w:color w:val="ff0000"/>
          <w:sz w:val="24"/>
          <w:szCs w:val="24"/>
          <w:lang w:val="zh-CN" w:eastAsia="zh-CN"/>
        </w:rPr>
        <w:t xml:space="preserve">至少包括：投标总价扉页、单项工程投标报价汇总表、单位工程投标报价汇总表、分部分项工程和单价措施项目清单与计价表（含定额）、总价措施项目清单与计价表、其他项目清单与计价汇总表、暂列金额明细表、专业工程暂估价及结算表、规费、税金项目计价表、发包人提供材料和工程设备一览表、承包人供应材料一览表等。</w:t>
      </w:r>
      <w:r>
        <w:rPr>
          <w:rFonts w:ascii="宋体" w:hAnsi="宋体"/>
          <w:b/>
          <w:color w:val="ff0000"/>
          <w:sz w:val="24"/>
          <w:szCs w:val="24"/>
          <w:lang w:val="zh-CN"/>
        </w:rPr>
      </w:r>
      <w:r/>
    </w:p>
    <w:p>
      <w:pPr>
        <w:pStyle w:val="988"/>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88"/>
        <w:spacing w:line="360" w:lineRule="auto"/>
        <w:rPr>
          <w:sz w:val="24"/>
          <w:szCs w:val="24"/>
        </w:rPr>
      </w:pPr>
      <w:r>
        <w:rPr>
          <w:rFonts w:hint="eastAsia" w:ascii="宋体" w:hAnsi="宋体" w:cs="宋体"/>
          <w:sz w:val="24"/>
          <w:szCs w:val="24"/>
          <w:lang w:val="zh-CN"/>
        </w:rPr>
        <w:t xml:space="preserve">注：</w:t>
      </w:r>
      <w:r>
        <w:rPr>
          <w:rFonts w:hint="eastAsia"/>
          <w:sz w:val="24"/>
          <w:szCs w:val="24"/>
        </w:rPr>
        <w:t xml:space="preserve">1 、工程量清单中的每一子目须填入单价或价格，且只允许有一个报价。</w:t>
      </w:r>
      <w:r>
        <w:rPr>
          <w:sz w:val="24"/>
          <w:szCs w:val="24"/>
        </w:rPr>
      </w:r>
      <w:r/>
    </w:p>
    <w:p>
      <w:pPr>
        <w:pStyle w:val="988"/>
        <w:ind w:firstLine="360"/>
        <w:spacing w:line="360" w:lineRule="auto"/>
        <w:rPr>
          <w:sz w:val="24"/>
          <w:szCs w:val="24"/>
        </w:rPr>
      </w:pPr>
      <w:r>
        <w:rPr>
          <w:rFonts w:hint="eastAsia"/>
          <w:sz w:val="24"/>
          <w:szCs w:val="24"/>
        </w:rPr>
        <w:t xml:space="preserve">2 、工程量清单中标价的单价或金额，应包括所需人工费、施工机械使用费、材料费、其他（运杂费、质检费、安装费、缺陷修复费、保险费，以及合同明示或暗示的风险、责任和义务等），以及管理费、利润等。</w:t>
      </w:r>
      <w:r>
        <w:rPr>
          <w:sz w:val="24"/>
          <w:szCs w:val="24"/>
        </w:rPr>
      </w:r>
      <w:r/>
    </w:p>
    <w:p>
      <w:pPr>
        <w:pStyle w:val="988"/>
        <w:ind w:firstLine="240"/>
        <w:spacing w:line="360" w:lineRule="auto"/>
        <w:rPr>
          <w:sz w:val="24"/>
          <w:szCs w:val="24"/>
        </w:rPr>
      </w:pPr>
      <w:r>
        <w:rPr>
          <w:rFonts w:hint="eastAsia"/>
          <w:sz w:val="24"/>
          <w:szCs w:val="24"/>
        </w:rPr>
        <w:t xml:space="preserve">3、 工程量清单中投标人没有填入单价或价格的子目，其费用视为已分摊在工程量清单中其他相关子目的单价或价格之中。</w:t>
      </w:r>
      <w:r>
        <w:rPr>
          <w:sz w:val="24"/>
          <w:szCs w:val="24"/>
        </w:rPr>
      </w:r>
      <w:r/>
    </w:p>
    <w:p>
      <w:pPr>
        <w:pStyle w:val="988"/>
        <w:ind w:firstLine="240"/>
        <w:spacing w:line="360" w:lineRule="auto"/>
        <w:rPr>
          <w:rFonts w:ascii="宋体" w:hAnsi="宋体" w:cs="宋体"/>
          <w:color w:val="ff0000"/>
          <w:sz w:val="24"/>
          <w:szCs w:val="24"/>
          <w:lang w:val="zh-CN"/>
        </w:rPr>
      </w:pPr>
      <w:r>
        <w:rPr>
          <w:rFonts w:hint="eastAsia" w:ascii="宋体" w:hAnsi="宋体" w:cs="宋体"/>
          <w:color w:val="ff0000"/>
          <w:sz w:val="24"/>
          <w:szCs w:val="24"/>
          <w:lang w:val="zh-CN"/>
        </w:rPr>
        <w:t xml:space="preserve">4、清单工程量仅作为报价，最终按实结算；</w:t>
      </w:r>
      <w:r>
        <w:rPr>
          <w:rFonts w:ascii="宋体" w:hAnsi="宋体" w:cs="宋体"/>
          <w:color w:val="ff0000"/>
          <w:sz w:val="24"/>
          <w:szCs w:val="24"/>
          <w:lang w:val="zh-CN"/>
        </w:rPr>
      </w:r>
      <w:r/>
    </w:p>
    <w:p>
      <w:pPr>
        <w:pStyle w:val="1070"/>
        <w:ind w:firstLine="0"/>
        <w:rPr>
          <w:rFonts w:hint="eastAsia"/>
        </w:rPr>
      </w:pPr>
      <w:r>
        <w:rPr>
          <w:rFonts w:hint="eastAsia"/>
        </w:rPr>
      </w:r>
      <w:r/>
    </w:p>
    <w:p>
      <w:pPr>
        <w:pStyle w:val="1070"/>
        <w:ind w:firstLine="0"/>
        <w:rPr>
          <w:rFonts w:hint="eastAsia"/>
        </w:rPr>
      </w:pPr>
      <w:r>
        <w:rPr>
          <w:rFonts w:hint="eastAsia"/>
        </w:rPr>
      </w:r>
      <w:r/>
    </w:p>
    <w:p>
      <w:pPr>
        <w:pStyle w:val="1070"/>
        <w:ind w:firstLine="0"/>
        <w:rPr>
          <w:rFonts w:hint="eastAsia"/>
        </w:rPr>
      </w:pPr>
      <w:r>
        <w:rPr>
          <w:rFonts w:hint="eastAsia"/>
        </w:rPr>
      </w:r>
      <w:r/>
    </w:p>
    <w:p>
      <w:pPr>
        <w:pStyle w:val="1070"/>
        <w:ind w:firstLine="0"/>
        <w:rPr>
          <w:rFonts w:hint="eastAsia"/>
        </w:rPr>
      </w:pPr>
      <w:r>
        <w:rPr>
          <w:rFonts w:hint="eastAsia"/>
        </w:rPr>
      </w:r>
      <w:r/>
    </w:p>
    <w:p>
      <w:pPr>
        <w:pStyle w:val="988"/>
        <w:rPr>
          <w:rFonts w:ascii="宋体" w:hAnsi="宋体"/>
          <w:szCs w:val="21"/>
          <w:lang w:val="zh-CN"/>
        </w:rPr>
      </w:pPr>
      <w:r>
        <w:rPr>
          <w:rFonts w:hint="eastAsia" w:ascii="宋体" w:hAnsi="宋体"/>
          <w:b/>
          <w:sz w:val="24"/>
          <w:szCs w:val="24"/>
        </w:rPr>
        <w:t xml:space="preserve">四、商务条款偏离表格式</w:t>
      </w:r>
      <w:r>
        <w:rPr>
          <w:rFonts w:ascii="宋体" w:hAnsi="宋体"/>
          <w:szCs w:val="21"/>
          <w:lang w:val="zh-CN"/>
        </w:rPr>
      </w:r>
      <w:r/>
    </w:p>
    <w:p>
      <w:pPr>
        <w:pStyle w:val="988"/>
        <w:rPr>
          <w:rFonts w:ascii="宋体" w:hAnsi="宋体"/>
          <w:szCs w:val="21"/>
          <w:lang w:val="zh-CN"/>
        </w:rPr>
      </w:pPr>
      <w:r>
        <w:rPr>
          <w:rFonts w:ascii="宋体" w:hAnsi="宋体"/>
          <w:szCs w:val="21"/>
          <w:lang w:val="zh-CN"/>
        </w:rPr>
      </w:r>
      <w:r/>
    </w:p>
    <w:p>
      <w:pPr>
        <w:pStyle w:val="988"/>
        <w:jc w:val="center"/>
        <w:rPr>
          <w:rFonts w:ascii="宋体" w:hAnsi="宋体"/>
          <w:sz w:val="36"/>
          <w:szCs w:val="36"/>
        </w:rPr>
      </w:pPr>
      <w:r>
        <w:rPr>
          <w:rFonts w:hint="eastAsia" w:ascii="宋体" w:hAnsi="宋体"/>
          <w:sz w:val="36"/>
          <w:szCs w:val="36"/>
        </w:rPr>
        <w:t xml:space="preserve">商务条款偏离表</w:t>
      </w:r>
      <w:r>
        <w:rPr>
          <w:rFonts w:ascii="宋体" w:hAnsi="宋体"/>
          <w:sz w:val="36"/>
          <w:szCs w:val="36"/>
        </w:rPr>
      </w:r>
      <w:r/>
    </w:p>
    <w:p>
      <w:pPr>
        <w:pStyle w:val="988"/>
        <w:rPr>
          <w:rFonts w:ascii="宋体" w:hAnsi="宋体"/>
          <w:szCs w:val="21"/>
          <w:lang w:val="zh-CN"/>
        </w:rPr>
      </w:pPr>
      <w:r>
        <w:rPr>
          <w:rFonts w:ascii="宋体" w:hAnsi="宋体"/>
          <w:szCs w:val="21"/>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8"/>
              <w:jc w:val="left"/>
              <w:rPr>
                <w:rFonts w:ascii="宋体" w:hAnsi="宋体"/>
                <w:sz w:val="24"/>
                <w:szCs w:val="24"/>
                <w:lang w:val="zh-CN"/>
              </w:rPr>
            </w:pPr>
            <w:r>
              <w:rPr>
                <w:rFonts w:hint="eastAsia" w:ascii="宋体" w:hAnsi="宋体"/>
                <w:sz w:val="24"/>
                <w:szCs w:val="24"/>
                <w:lang w:val="zh-CN"/>
              </w:rPr>
              <w:t xml:space="preserve">项目名称：</w:t>
            </w:r>
            <w:r>
              <w:rPr>
                <w:rFonts w:ascii="宋体" w:hAnsi="宋体"/>
                <w:sz w:val="24"/>
                <w:szCs w:val="24"/>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8"/>
              <w:jc w:val="left"/>
              <w:rPr>
                <w:rFonts w:ascii="宋体" w:hAnsi="宋体"/>
                <w:sz w:val="24"/>
                <w:szCs w:val="24"/>
                <w:lang w:val="zh-CN"/>
              </w:rPr>
            </w:pPr>
            <w:r>
              <w:rPr>
                <w:rFonts w:hint="eastAsia" w:ascii="宋体" w:hAnsi="宋体"/>
                <w:sz w:val="24"/>
                <w:szCs w:val="24"/>
                <w:lang w:val="zh-CN"/>
              </w:rPr>
              <w:t xml:space="preserve">项目编号：</w:t>
            </w: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宋体" w:hAnsi="宋体"/>
                <w:sz w:val="24"/>
                <w:szCs w:val="24"/>
                <w:lang w:val="zh-CN"/>
              </w:rPr>
            </w:pPr>
            <w:r>
              <w:rPr>
                <w:rFonts w:hint="eastAsia" w:ascii="宋体" w:hAnsi="宋体"/>
                <w:sz w:val="24"/>
                <w:szCs w:val="24"/>
                <w:lang w:val="zh-CN"/>
              </w:rPr>
              <w:t xml:space="preserve">序号</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宋体" w:hAnsi="宋体"/>
                <w:sz w:val="24"/>
                <w:szCs w:val="24"/>
                <w:lang w:val="zh-CN"/>
              </w:rPr>
            </w:pPr>
            <w:r>
              <w:rPr>
                <w:rFonts w:hint="eastAsia" w:ascii="宋体" w:hAnsi="宋体"/>
                <w:sz w:val="24"/>
                <w:szCs w:val="24"/>
                <w:lang w:val="zh-CN"/>
              </w:rPr>
              <w:t xml:space="preserve">采购文件条目号</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宋体" w:hAnsi="宋体"/>
                <w:sz w:val="24"/>
                <w:szCs w:val="24"/>
                <w:lang w:val="zh-CN"/>
              </w:rPr>
            </w:pPr>
            <w:r>
              <w:rPr>
                <w:rFonts w:hint="eastAsia" w:ascii="宋体" w:hAnsi="宋体"/>
                <w:sz w:val="24"/>
                <w:szCs w:val="24"/>
                <w:lang w:val="zh-CN"/>
              </w:rPr>
              <w:t xml:space="preserve">采购文件要求的商务条款</w:t>
            </w: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宋体" w:hAnsi="宋体"/>
                <w:sz w:val="24"/>
                <w:szCs w:val="24"/>
                <w:lang w:val="zh-CN"/>
              </w:rPr>
            </w:pPr>
            <w:r>
              <w:rPr>
                <w:rFonts w:hint="eastAsia" w:ascii="宋体" w:hAnsi="宋体"/>
                <w:sz w:val="24"/>
                <w:szCs w:val="24"/>
                <w:lang w:val="zh-CN"/>
              </w:rPr>
              <w:t xml:space="preserve">磋商响应</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宋体" w:hAnsi="宋体"/>
                <w:sz w:val="24"/>
                <w:szCs w:val="24"/>
                <w:lang w:val="zh-CN"/>
              </w:rPr>
            </w:pPr>
            <w:r>
              <w:rPr>
                <w:rFonts w:hint="eastAsia" w:ascii="宋体" w:hAnsi="宋体"/>
                <w:sz w:val="24"/>
                <w:szCs w:val="24"/>
                <w:lang w:val="zh-CN"/>
              </w:rPr>
              <w:t xml:space="preserve">偏离说明</w:t>
            </w: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r>
    </w:tbl>
    <w:p>
      <w:pPr>
        <w:pStyle w:val="988"/>
        <w:rPr>
          <w:rFonts w:ascii="宋体" w:hAnsi="宋体"/>
          <w:sz w:val="24"/>
          <w:szCs w:val="24"/>
          <w:lang w:val="zh-CN"/>
        </w:rPr>
      </w:pPr>
      <w:r>
        <w:rPr>
          <w:rFonts w:hint="eastAsia" w:ascii="宋体" w:hAnsi="宋体"/>
          <w:sz w:val="24"/>
          <w:szCs w:val="24"/>
          <w:lang w:val="zh-CN"/>
        </w:rPr>
        <w:t xml:space="preserve">说明：如果行数不够，请自行增加。</w:t>
      </w:r>
      <w:r>
        <w:rPr>
          <w:rFonts w:ascii="宋体" w:hAnsi="宋体"/>
          <w:sz w:val="24"/>
          <w:szCs w:val="24"/>
          <w:lang w:val="zh-CN"/>
        </w:rPr>
      </w:r>
      <w:r/>
    </w:p>
    <w:p>
      <w:pPr>
        <w:pStyle w:val="988"/>
        <w:rPr>
          <w:rFonts w:ascii="宋体" w:hAnsi="宋体"/>
          <w:szCs w:val="21"/>
          <w:lang w:val="zh-CN"/>
        </w:rPr>
      </w:pPr>
      <w:r>
        <w:rPr>
          <w:rFonts w:hint="eastAsia" w:ascii="宋体" w:hAnsi="宋体"/>
          <w:sz w:val="24"/>
          <w:szCs w:val="24"/>
          <w:lang w:val="zh-CN"/>
        </w:rPr>
        <w:t xml:space="preserve">供应商名称：（公章）</w:t>
      </w:r>
      <w:r>
        <w:rPr>
          <w:rFonts w:ascii="宋体" w:hAnsi="宋体"/>
          <w:szCs w:val="21"/>
          <w:lang w:val="zh-CN"/>
        </w:rPr>
      </w:r>
      <w:r/>
    </w:p>
    <w:p>
      <w:pPr>
        <w:pStyle w:val="988"/>
        <w:rPr>
          <w:rFonts w:ascii="宋体" w:hAnsi="宋体"/>
          <w:b/>
        </w:rPr>
      </w:pPr>
      <w:r>
        <w:rPr>
          <w:rFonts w:ascii="宋体" w:hAnsi="宋体"/>
          <w:b/>
        </w:rPr>
      </w:r>
      <w:r/>
    </w:p>
    <w:p>
      <w:pPr>
        <w:pStyle w:val="988"/>
        <w:rPr>
          <w:rFonts w:ascii="宋体" w:hAnsi="宋体"/>
          <w:b/>
        </w:rPr>
      </w:pPr>
      <w:r>
        <w:rPr>
          <w:rFonts w:ascii="宋体" w:hAnsi="宋体"/>
          <w:b/>
        </w:rPr>
      </w:r>
      <w:r/>
    </w:p>
    <w:p>
      <w:pPr>
        <w:pStyle w:val="1070"/>
        <w:ind w:firstLine="211"/>
        <w:rPr>
          <w:rFonts w:ascii="宋体" w:hAnsi="宋体"/>
          <w:b/>
        </w:rPr>
      </w:pPr>
      <w:r>
        <w:rPr>
          <w:rFonts w:ascii="宋体" w:hAnsi="宋体"/>
          <w:b/>
        </w:rPr>
      </w:r>
      <w:r/>
    </w:p>
    <w:p>
      <w:pPr>
        <w:pStyle w:val="1070"/>
        <w:ind w:firstLine="211"/>
        <w:rPr>
          <w:rFonts w:ascii="宋体" w:hAnsi="宋体"/>
          <w:b/>
        </w:rPr>
      </w:pPr>
      <w:r>
        <w:rPr>
          <w:rFonts w:ascii="宋体" w:hAnsi="宋体"/>
          <w:b/>
        </w:rPr>
      </w:r>
      <w:r/>
    </w:p>
    <w:p>
      <w:pPr>
        <w:pStyle w:val="988"/>
        <w:rPr>
          <w:rFonts w:ascii="宋体" w:hAnsi="宋体"/>
          <w:b/>
        </w:rPr>
      </w:pPr>
      <w:r>
        <w:rPr>
          <w:rFonts w:hint="eastAsia" w:ascii="宋体" w:hAnsi="宋体"/>
          <w:b/>
          <w:sz w:val="24"/>
          <w:szCs w:val="24"/>
        </w:rPr>
        <w:t xml:space="preserve">五、技术条款偏离表格式</w:t>
      </w:r>
      <w:r>
        <w:rPr>
          <w:rFonts w:ascii="宋体" w:hAnsi="宋体"/>
          <w:b/>
        </w:rPr>
      </w:r>
      <w:r/>
    </w:p>
    <w:p>
      <w:pPr>
        <w:pStyle w:val="988"/>
        <w:rPr>
          <w:rFonts w:ascii="宋体" w:hAnsi="宋体"/>
          <w:b/>
        </w:rPr>
      </w:pPr>
      <w:r>
        <w:rPr>
          <w:rFonts w:ascii="宋体" w:hAnsi="宋体"/>
          <w:b/>
        </w:rPr>
      </w:r>
      <w:r/>
    </w:p>
    <w:p>
      <w:pPr>
        <w:pStyle w:val="988"/>
        <w:jc w:val="center"/>
        <w:rPr>
          <w:rFonts w:ascii="宋体" w:hAnsi="宋体"/>
          <w:sz w:val="36"/>
          <w:szCs w:val="36"/>
        </w:rPr>
      </w:pPr>
      <w:r>
        <w:rPr>
          <w:rFonts w:hint="eastAsia" w:ascii="宋体" w:hAnsi="宋体"/>
          <w:sz w:val="36"/>
          <w:szCs w:val="36"/>
        </w:rPr>
        <w:t xml:space="preserve">技术条款偏离表</w:t>
      </w:r>
      <w:r>
        <w:rPr>
          <w:rFonts w:ascii="宋体" w:hAnsi="宋体"/>
          <w:sz w:val="36"/>
          <w:szCs w:val="36"/>
        </w:rPr>
      </w:r>
      <w:r/>
    </w:p>
    <w:p>
      <w:pPr>
        <w:pStyle w:val="988"/>
        <w:rPr>
          <w:rFonts w:ascii="宋体" w:hAnsi="宋体"/>
          <w:szCs w:val="21"/>
          <w:lang w:val="zh-CN"/>
        </w:rPr>
      </w:pP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r>
      <w:r/>
    </w:p>
    <w:tbl>
      <w:tblPr>
        <w:tblW w:w="9424"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758"/>
        <w:gridCol w:w="1915"/>
        <w:gridCol w:w="2405"/>
        <w:gridCol w:w="1620"/>
        <w:gridCol w:w="1620"/>
        <w:gridCol w:w="1106"/>
      </w:tblGrid>
      <w:tr>
        <w:trPr>
          <w:trHeight w:val="284"/>
          <w:tblHeader/>
        </w:trPr>
        <w:tc>
          <w:tcPr>
            <w:gridSpan w:val="4"/>
            <w:tcBorders>
              <w:top w:val="none" w:color="000000" w:sz="0" w:space="0"/>
              <w:left w:val="none" w:color="000000" w:sz="0" w:space="0"/>
              <w:bottom w:val="single" w:color="000000" w:sz="6" w:space="0"/>
              <w:right w:val="none" w:color="000000" w:sz="0" w:space="0"/>
            </w:tcBorders>
            <w:tcW w:w="6698" w:type="dxa"/>
            <w:vAlign w:val="center"/>
            <w:textDirection w:val="lrTb"/>
            <w:noWrap w:val="false"/>
          </w:tcPr>
          <w:p>
            <w:pPr>
              <w:pStyle w:val="988"/>
              <w:jc w:val="left"/>
              <w:rPr>
                <w:rFonts w:ascii="宋体" w:hAnsi="宋体"/>
                <w:sz w:val="24"/>
                <w:szCs w:val="24"/>
                <w:lang w:val="zh-CN"/>
              </w:rPr>
            </w:pPr>
            <w:r>
              <w:rPr>
                <w:rFonts w:hint="eastAsia" w:ascii="宋体" w:hAnsi="宋体"/>
                <w:sz w:val="24"/>
                <w:szCs w:val="24"/>
                <w:lang w:val="zh-CN"/>
              </w:rPr>
              <w:t xml:space="preserve">项目名称：</w:t>
            </w:r>
            <w:r>
              <w:rPr>
                <w:rFonts w:ascii="宋体" w:hAnsi="宋体"/>
                <w:sz w:val="24"/>
                <w:szCs w:val="24"/>
                <w:lang w:val="zh-CN"/>
              </w:rPr>
            </w:r>
            <w:r/>
          </w:p>
        </w:tc>
        <w:tc>
          <w:tcPr>
            <w:gridSpan w:val="2"/>
            <w:tcBorders>
              <w:top w:val="none" w:color="000000" w:sz="0" w:space="0"/>
              <w:left w:val="none" w:color="000000" w:sz="0" w:space="0"/>
              <w:bottom w:val="single" w:color="000000" w:sz="6" w:space="0"/>
              <w:right w:val="none" w:color="000000" w:sz="0" w:space="0"/>
            </w:tcBorders>
            <w:tcW w:w="2726" w:type="dxa"/>
            <w:vAlign w:val="center"/>
            <w:textDirection w:val="lrTb"/>
            <w:noWrap w:val="false"/>
          </w:tcPr>
          <w:p>
            <w:pPr>
              <w:pStyle w:val="988"/>
              <w:jc w:val="left"/>
              <w:rPr>
                <w:rFonts w:ascii="宋体" w:hAnsi="宋体"/>
                <w:sz w:val="24"/>
                <w:szCs w:val="24"/>
                <w:lang w:val="zh-CN"/>
              </w:rPr>
            </w:pPr>
            <w:r>
              <w:rPr>
                <w:rFonts w:hint="eastAsia" w:ascii="宋体" w:hAnsi="宋体"/>
                <w:sz w:val="24"/>
                <w:szCs w:val="24"/>
                <w:lang w:val="zh-CN"/>
              </w:rPr>
              <w:t xml:space="preserve">项目编号：</w:t>
            </w: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88"/>
              <w:jc w:val="center"/>
              <w:rPr>
                <w:rFonts w:ascii="宋体" w:hAnsi="宋体"/>
                <w:sz w:val="24"/>
                <w:szCs w:val="24"/>
                <w:lang w:val="zh-CN"/>
              </w:rPr>
            </w:pPr>
            <w:r>
              <w:rPr>
                <w:rFonts w:hint="eastAsia" w:ascii="宋体" w:hAnsi="宋体"/>
                <w:sz w:val="24"/>
                <w:szCs w:val="24"/>
                <w:lang w:val="zh-CN"/>
              </w:rPr>
              <w:t xml:space="preserve">序号</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88"/>
              <w:jc w:val="center"/>
              <w:rPr>
                <w:rFonts w:ascii="宋体" w:hAnsi="宋体"/>
                <w:sz w:val="24"/>
                <w:szCs w:val="24"/>
                <w:lang w:val="zh-CN"/>
              </w:rPr>
            </w:pPr>
            <w:r>
              <w:rPr>
                <w:rFonts w:hint="eastAsia" w:ascii="宋体" w:hAnsi="宋体"/>
                <w:sz w:val="24"/>
                <w:szCs w:val="24"/>
                <w:lang w:val="zh-CN"/>
              </w:rPr>
              <w:t xml:space="preserve">采购文件条目号</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88"/>
              <w:jc w:val="center"/>
              <w:rPr>
                <w:rFonts w:ascii="宋体" w:hAnsi="宋体"/>
                <w:sz w:val="24"/>
                <w:szCs w:val="24"/>
                <w:lang w:val="zh-CN"/>
              </w:rPr>
            </w:pPr>
            <w:r>
              <w:rPr>
                <w:rFonts w:hint="eastAsia" w:ascii="宋体" w:hAnsi="宋体"/>
                <w:sz w:val="24"/>
                <w:szCs w:val="24"/>
                <w:lang w:val="zh-CN"/>
              </w:rPr>
              <w:t xml:space="preserve">采购要求</w:t>
            </w: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8"/>
              <w:jc w:val="center"/>
              <w:rPr>
                <w:rFonts w:ascii="宋体" w:hAnsi="宋体"/>
                <w:sz w:val="24"/>
                <w:szCs w:val="24"/>
                <w:lang w:val="zh-CN"/>
              </w:rPr>
            </w:pPr>
            <w:r>
              <w:rPr>
                <w:rFonts w:hint="eastAsia" w:ascii="宋体" w:hAnsi="宋体"/>
                <w:sz w:val="24"/>
                <w:szCs w:val="24"/>
                <w:lang w:val="zh-CN"/>
              </w:rPr>
              <w:t xml:space="preserve">磋商响应</w:t>
            </w: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88"/>
              <w:jc w:val="center"/>
              <w:rPr>
                <w:rFonts w:ascii="宋体" w:hAnsi="宋体"/>
                <w:sz w:val="24"/>
                <w:szCs w:val="24"/>
                <w:lang w:val="zh-CN"/>
              </w:rPr>
            </w:pPr>
            <w:r>
              <w:rPr>
                <w:rFonts w:hint="eastAsia" w:ascii="宋体" w:hAnsi="宋体"/>
                <w:sz w:val="24"/>
                <w:szCs w:val="24"/>
                <w:lang w:val="zh-CN"/>
              </w:rPr>
              <w:t xml:space="preserve">偏离说明</w:t>
            </w: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88"/>
              <w:jc w:val="center"/>
              <w:rPr>
                <w:rFonts w:ascii="宋体" w:hAnsi="宋体"/>
                <w:sz w:val="24"/>
                <w:szCs w:val="24"/>
                <w:lang w:val="zh-CN"/>
              </w:rPr>
            </w:pPr>
            <w:r>
              <w:rPr>
                <w:rFonts w:ascii="宋体" w:hAnsi="宋体"/>
                <w:sz w:val="24"/>
                <w:szCs w:val="24"/>
                <w:lang w:val="zh-CN"/>
              </w:rPr>
            </w:r>
            <w:r/>
          </w:p>
        </w:tc>
      </w:tr>
    </w:tbl>
    <w:p>
      <w:pPr>
        <w:pStyle w:val="988"/>
        <w:rPr>
          <w:rFonts w:ascii="宋体" w:hAnsi="宋体"/>
          <w:sz w:val="24"/>
          <w:szCs w:val="24"/>
          <w:lang w:val="zh-CN"/>
        </w:rPr>
      </w:pPr>
      <w:r>
        <w:rPr>
          <w:rFonts w:hint="eastAsia" w:ascii="宋体" w:hAnsi="宋体"/>
          <w:sz w:val="24"/>
          <w:szCs w:val="24"/>
          <w:lang w:val="zh-CN"/>
        </w:rPr>
        <w:t xml:space="preserve">说明：如果行数不够，请自行增加。</w:t>
      </w:r>
      <w:r>
        <w:rPr>
          <w:rFonts w:ascii="宋体" w:hAnsi="宋体"/>
          <w:sz w:val="24"/>
          <w:szCs w:val="24"/>
          <w:lang w:val="zh-CN"/>
        </w:rPr>
      </w:r>
      <w:r/>
    </w:p>
    <w:p>
      <w:pPr>
        <w:pStyle w:val="988"/>
        <w:rPr>
          <w:rFonts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（公章）</w:t>
      </w:r>
      <w:r>
        <w:rPr>
          <w:rFonts w:ascii="宋体" w:hAnsi="宋体"/>
          <w:sz w:val="24"/>
          <w:szCs w:val="24"/>
          <w:lang w:val="zh-CN"/>
        </w:rPr>
      </w:r>
      <w:r/>
    </w:p>
    <w:p>
      <w:pPr>
        <w:pStyle w:val="988"/>
        <w:rPr>
          <w:rFonts w:ascii="宋体" w:hAnsi="宋体"/>
          <w:b/>
          <w:sz w:val="24"/>
          <w:szCs w:val="24"/>
        </w:rPr>
      </w:pPr>
      <w:r>
        <w:rPr>
          <w:rFonts w:ascii="宋体" w:hAnsi="宋体"/>
          <w:b/>
          <w:sz w:val="24"/>
          <w:szCs w:val="24"/>
        </w:rPr>
      </w:r>
      <w:r/>
    </w:p>
    <w:p>
      <w:pPr>
        <w:pStyle w:val="988"/>
        <w:jc w:val="left"/>
        <w:spacing w:line="360" w:lineRule="auto"/>
        <w:shd w:val="clear" w:color="auto" w:fill="ffffff"/>
        <w:widowControl/>
        <w:rPr>
          <w:rFonts w:ascii="宋体" w:hAnsi="宋体"/>
          <w:b/>
          <w:sz w:val="24"/>
        </w:rPr>
      </w:pPr>
      <w:r>
        <w:rPr>
          <w:rFonts w:ascii="宋体" w:hAnsi="宋体"/>
          <w:b/>
          <w:sz w:val="24"/>
        </w:rPr>
      </w:r>
      <w:r/>
    </w:p>
    <w:p>
      <w:pPr>
        <w:pStyle w:val="988"/>
        <w:jc w:val="left"/>
        <w:spacing w:line="360" w:lineRule="auto"/>
        <w:shd w:val="clear" w:color="auto" w:fill="ffffff"/>
        <w:widowControl/>
        <w:rPr>
          <w:rFonts w:ascii="宋体" w:hAnsi="宋体"/>
          <w:sz w:val="24"/>
        </w:rPr>
      </w:pPr>
      <w:r>
        <w:rPr>
          <w:rFonts w:hint="eastAsia" w:ascii="宋体" w:hAnsi="宋体"/>
          <w:b/>
          <w:sz w:val="24"/>
        </w:rPr>
        <w:t xml:space="preserve">六、拟</w:t>
      </w:r>
      <w:r>
        <w:rPr>
          <w:rFonts w:hint="eastAsia" w:ascii="宋体" w:hAnsi="宋体" w:cs="黑体"/>
          <w:b/>
          <w:bCs/>
          <w:sz w:val="24"/>
          <w:lang w:val="zh-CN"/>
        </w:rPr>
        <w:t xml:space="preserve">参与本项目人员一览表</w:t>
      </w:r>
      <w:r>
        <w:rPr>
          <w:rFonts w:ascii="宋体" w:hAnsi="宋体"/>
          <w:sz w:val="24"/>
        </w:rPr>
      </w:r>
      <w:r/>
    </w:p>
    <w:p>
      <w:pPr>
        <w:pStyle w:val="988"/>
        <w:jc w:val="center"/>
        <w:rPr>
          <w:rFonts w:ascii="宋体" w:hAnsi="宋体" w:cs="黑体"/>
          <w:b/>
          <w:bCs/>
          <w:sz w:val="24"/>
          <w:lang w:val="zh-CN"/>
        </w:rPr>
      </w:pPr>
      <w:r>
        <w:rPr>
          <w:rFonts w:hint="eastAsia" w:ascii="宋体" w:hAnsi="宋体"/>
          <w:b/>
          <w:sz w:val="24"/>
        </w:rPr>
        <w:t xml:space="preserve">拟</w:t>
      </w:r>
      <w:r>
        <w:rPr>
          <w:rFonts w:hint="eastAsia" w:ascii="宋体" w:hAnsi="宋体" w:cs="黑体"/>
          <w:b/>
          <w:bCs/>
          <w:sz w:val="24"/>
          <w:lang w:val="zh-CN"/>
        </w:rPr>
        <w:t xml:space="preserve">参与本项目人员一览表</w:t>
      </w:r>
      <w:r>
        <w:rPr>
          <w:rFonts w:ascii="宋体" w:hAnsi="宋体" w:cs="黑体"/>
          <w:b/>
          <w:bCs/>
          <w:sz w:val="24"/>
          <w:lang w:val="zh-CN"/>
        </w:rPr>
      </w:r>
      <w:r/>
    </w:p>
    <w:p>
      <w:pPr>
        <w:pStyle w:val="988"/>
        <w:rPr>
          <w:rFonts w:ascii="宋体" w:hAnsi="宋体"/>
          <w:sz w:val="24"/>
          <w:lang w:val="zh-CN"/>
        </w:rPr>
      </w:pPr>
      <w:r>
        <w:rPr>
          <w:rFonts w:hint="eastAsia" w:ascii="宋体" w:hAnsi="宋体"/>
          <w:sz w:val="24"/>
          <w:lang w:val="zh-CN"/>
        </w:rPr>
        <w:t xml:space="preserve">项目名称：                                 项目编号：</w:t>
      </w:r>
      <w:r>
        <w:rPr>
          <w:rFonts w:ascii="宋体" w:hAnsi="宋体"/>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263"/>
        <w:gridCol w:w="1167"/>
        <w:gridCol w:w="1622"/>
        <w:gridCol w:w="1177"/>
      </w:tblGrid>
      <w:tr>
        <w:trPr>
          <w:trHeight w:val="1107"/>
        </w:trPr>
        <w:tc>
          <w:tcPr>
            <w:tcW w:w="534" w:type="dxa"/>
            <w:vAlign w:val="center"/>
            <w:textDirection w:val="lrTb"/>
            <w:noWrap w:val="false"/>
          </w:tcPr>
          <w:p>
            <w:pPr>
              <w:pStyle w:val="988"/>
              <w:jc w:val="center"/>
              <w:rPr>
                <w:rFonts w:ascii="宋体" w:hAnsi="宋体"/>
                <w:b/>
                <w:sz w:val="24"/>
                <w:szCs w:val="24"/>
                <w:lang w:val="zh-CN"/>
              </w:rPr>
            </w:pPr>
            <w:r>
              <w:rPr>
                <w:rFonts w:hint="eastAsia" w:ascii="宋体" w:hAnsi="宋体"/>
                <w:b/>
                <w:sz w:val="24"/>
                <w:szCs w:val="24"/>
                <w:lang w:val="zh-CN"/>
              </w:rPr>
              <w:t xml:space="preserve">序号</w:t>
            </w:r>
            <w:r>
              <w:rPr>
                <w:rFonts w:ascii="宋体" w:hAnsi="宋体"/>
                <w:b/>
                <w:sz w:val="24"/>
                <w:szCs w:val="24"/>
                <w:lang w:val="zh-CN"/>
              </w:rPr>
            </w:r>
            <w:r/>
          </w:p>
        </w:tc>
        <w:tc>
          <w:tcPr>
            <w:tcW w:w="896" w:type="dxa"/>
            <w:vAlign w:val="center"/>
            <w:textDirection w:val="lrTb"/>
            <w:noWrap w:val="false"/>
          </w:tcPr>
          <w:p>
            <w:pPr>
              <w:pStyle w:val="988"/>
              <w:jc w:val="center"/>
              <w:rPr>
                <w:rFonts w:ascii="宋体" w:hAnsi="宋体"/>
                <w:b/>
                <w:sz w:val="24"/>
                <w:szCs w:val="24"/>
                <w:lang w:val="zh-CN"/>
              </w:rPr>
            </w:pPr>
            <w:r>
              <w:rPr>
                <w:rFonts w:hint="eastAsia" w:ascii="宋体" w:hAnsi="宋体"/>
                <w:b/>
                <w:sz w:val="24"/>
                <w:szCs w:val="24"/>
                <w:lang w:val="zh-CN"/>
              </w:rPr>
              <w:t xml:space="preserve">姓名</w:t>
            </w:r>
            <w:r>
              <w:rPr>
                <w:rFonts w:ascii="宋体" w:hAnsi="宋体"/>
                <w:b/>
                <w:sz w:val="24"/>
                <w:szCs w:val="24"/>
                <w:lang w:val="zh-CN"/>
              </w:rPr>
            </w:r>
            <w:r/>
          </w:p>
        </w:tc>
        <w:tc>
          <w:tcPr>
            <w:tcW w:w="663" w:type="dxa"/>
            <w:vAlign w:val="center"/>
            <w:textDirection w:val="lrTb"/>
            <w:noWrap w:val="false"/>
          </w:tcPr>
          <w:p>
            <w:pPr>
              <w:pStyle w:val="988"/>
              <w:jc w:val="center"/>
              <w:rPr>
                <w:rFonts w:ascii="宋体" w:hAnsi="宋体"/>
                <w:b/>
                <w:sz w:val="24"/>
                <w:szCs w:val="24"/>
                <w:lang w:val="zh-CN"/>
              </w:rPr>
            </w:pPr>
            <w:r>
              <w:rPr>
                <w:rFonts w:hint="eastAsia" w:ascii="宋体" w:hAnsi="宋体"/>
                <w:b/>
                <w:sz w:val="24"/>
                <w:szCs w:val="24"/>
                <w:lang w:val="zh-CN"/>
              </w:rPr>
              <w:t xml:space="preserve">性别</w:t>
            </w:r>
            <w:r>
              <w:rPr>
                <w:rFonts w:ascii="宋体" w:hAnsi="宋体"/>
                <w:b/>
                <w:sz w:val="24"/>
                <w:szCs w:val="24"/>
                <w:lang w:val="zh-CN"/>
              </w:rPr>
            </w:r>
            <w:r/>
          </w:p>
        </w:tc>
        <w:tc>
          <w:tcPr>
            <w:tcW w:w="709" w:type="dxa"/>
            <w:vAlign w:val="center"/>
            <w:textDirection w:val="lrTb"/>
            <w:noWrap w:val="false"/>
          </w:tcPr>
          <w:p>
            <w:pPr>
              <w:pStyle w:val="988"/>
              <w:jc w:val="center"/>
              <w:rPr>
                <w:rFonts w:ascii="宋体" w:hAnsi="宋体"/>
                <w:b/>
                <w:sz w:val="24"/>
                <w:szCs w:val="24"/>
                <w:lang w:val="zh-CN"/>
              </w:rPr>
            </w:pPr>
            <w:r>
              <w:rPr>
                <w:rFonts w:hint="eastAsia" w:ascii="宋体" w:hAnsi="宋体"/>
                <w:b/>
                <w:sz w:val="24"/>
                <w:szCs w:val="24"/>
                <w:lang w:val="zh-CN"/>
              </w:rPr>
              <w:t xml:space="preserve">年龄</w:t>
            </w:r>
            <w:r>
              <w:rPr>
                <w:rFonts w:ascii="宋体" w:hAnsi="宋体"/>
                <w:b/>
                <w:sz w:val="24"/>
                <w:szCs w:val="24"/>
                <w:lang w:val="zh-CN"/>
              </w:rPr>
            </w:r>
            <w:r/>
          </w:p>
        </w:tc>
        <w:tc>
          <w:tcPr>
            <w:tcW w:w="1134" w:type="dxa"/>
            <w:vAlign w:val="center"/>
            <w:textDirection w:val="lrTb"/>
            <w:noWrap w:val="false"/>
          </w:tcPr>
          <w:p>
            <w:pPr>
              <w:pStyle w:val="988"/>
              <w:jc w:val="center"/>
              <w:rPr>
                <w:rFonts w:ascii="宋体" w:hAnsi="宋体"/>
                <w:b/>
                <w:sz w:val="24"/>
                <w:szCs w:val="24"/>
                <w:lang w:val="zh-CN"/>
              </w:rPr>
            </w:pPr>
            <w:r>
              <w:rPr>
                <w:rFonts w:hint="eastAsia" w:ascii="宋体" w:hAnsi="宋体"/>
                <w:b/>
                <w:sz w:val="24"/>
                <w:szCs w:val="24"/>
                <w:lang w:val="zh-CN"/>
              </w:rPr>
              <w:t xml:space="preserve">学历及</w:t>
            </w:r>
            <w:r>
              <w:rPr>
                <w:rFonts w:ascii="宋体" w:hAnsi="宋体"/>
                <w:b/>
                <w:sz w:val="24"/>
                <w:szCs w:val="24"/>
                <w:lang w:val="zh-CN"/>
              </w:rPr>
            </w:r>
            <w:r/>
          </w:p>
          <w:p>
            <w:pPr>
              <w:pStyle w:val="988"/>
              <w:jc w:val="center"/>
              <w:rPr>
                <w:rFonts w:ascii="宋体" w:hAnsi="宋体"/>
                <w:b/>
                <w:sz w:val="24"/>
                <w:szCs w:val="24"/>
                <w:lang w:val="zh-CN"/>
              </w:rPr>
            </w:pPr>
            <w:r>
              <w:rPr>
                <w:rFonts w:hint="eastAsia" w:ascii="宋体" w:hAnsi="宋体"/>
                <w:b/>
                <w:sz w:val="24"/>
                <w:szCs w:val="24"/>
                <w:lang w:val="zh-CN"/>
              </w:rPr>
              <w:t xml:space="preserve">专业</w:t>
            </w:r>
            <w:r>
              <w:rPr>
                <w:rFonts w:ascii="宋体" w:hAnsi="宋体"/>
                <w:b/>
                <w:sz w:val="24"/>
                <w:szCs w:val="24"/>
                <w:lang w:val="zh-CN"/>
              </w:rPr>
            </w:r>
            <w:r/>
          </w:p>
        </w:tc>
        <w:tc>
          <w:tcPr>
            <w:tcW w:w="1263" w:type="dxa"/>
            <w:vAlign w:val="center"/>
            <w:textDirection w:val="lrTb"/>
            <w:noWrap w:val="false"/>
          </w:tcPr>
          <w:p>
            <w:pPr>
              <w:pStyle w:val="988"/>
              <w:jc w:val="center"/>
              <w:rPr>
                <w:rFonts w:ascii="宋体" w:hAnsi="宋体"/>
                <w:b/>
                <w:sz w:val="24"/>
                <w:szCs w:val="24"/>
                <w:lang w:val="zh-CN"/>
              </w:rPr>
            </w:pPr>
            <w:r>
              <w:rPr>
                <w:rFonts w:hint="eastAsia" w:ascii="宋体" w:hAnsi="宋体"/>
                <w:b/>
                <w:sz w:val="24"/>
                <w:szCs w:val="24"/>
                <w:lang w:val="zh-CN"/>
              </w:rPr>
              <w:t xml:space="preserve">执业</w:t>
            </w:r>
            <w:r>
              <w:rPr>
                <w:rFonts w:ascii="宋体" w:hAnsi="宋体"/>
                <w:b/>
                <w:sz w:val="24"/>
                <w:szCs w:val="24"/>
                <w:lang w:val="zh-CN"/>
              </w:rPr>
            </w:r>
            <w:r/>
          </w:p>
          <w:p>
            <w:pPr>
              <w:pStyle w:val="988"/>
              <w:jc w:val="center"/>
              <w:rPr>
                <w:rFonts w:ascii="宋体" w:hAnsi="宋体"/>
                <w:b/>
                <w:sz w:val="24"/>
                <w:szCs w:val="24"/>
                <w:lang w:val="zh-CN"/>
              </w:rPr>
            </w:pPr>
            <w:r>
              <w:rPr>
                <w:rFonts w:hint="eastAsia" w:ascii="宋体" w:hAnsi="宋体"/>
                <w:b/>
                <w:sz w:val="24"/>
                <w:szCs w:val="24"/>
                <w:lang w:val="zh-CN"/>
              </w:rPr>
              <w:t xml:space="preserve">资格或上岗证书号</w:t>
            </w:r>
            <w:r>
              <w:rPr>
                <w:rFonts w:ascii="宋体" w:hAnsi="宋体"/>
                <w:b/>
                <w:sz w:val="24"/>
                <w:szCs w:val="24"/>
                <w:lang w:val="zh-CN"/>
              </w:rPr>
            </w:r>
            <w:r/>
          </w:p>
        </w:tc>
        <w:tc>
          <w:tcPr>
            <w:tcW w:w="1167" w:type="dxa"/>
            <w:vAlign w:val="center"/>
            <w:textDirection w:val="lrTb"/>
            <w:noWrap w:val="false"/>
          </w:tcPr>
          <w:p>
            <w:pPr>
              <w:pStyle w:val="988"/>
              <w:jc w:val="center"/>
              <w:rPr>
                <w:rFonts w:ascii="宋体" w:hAnsi="宋体"/>
                <w:b/>
                <w:sz w:val="24"/>
                <w:szCs w:val="24"/>
                <w:lang w:val="zh-CN"/>
              </w:rPr>
            </w:pPr>
            <w:r>
              <w:rPr>
                <w:rFonts w:hint="eastAsia" w:ascii="宋体" w:hAnsi="宋体"/>
                <w:b/>
                <w:sz w:val="24"/>
                <w:szCs w:val="24"/>
                <w:lang w:val="zh-CN"/>
              </w:rPr>
              <w:t xml:space="preserve">技术</w:t>
            </w:r>
            <w:r>
              <w:rPr>
                <w:rFonts w:ascii="宋体" w:hAnsi="宋体"/>
                <w:b/>
                <w:sz w:val="24"/>
                <w:szCs w:val="24"/>
                <w:lang w:val="zh-CN"/>
              </w:rPr>
            </w:r>
            <w:r/>
          </w:p>
          <w:p>
            <w:pPr>
              <w:pStyle w:val="988"/>
              <w:jc w:val="center"/>
              <w:rPr>
                <w:rFonts w:ascii="宋体" w:hAnsi="宋体"/>
                <w:b/>
                <w:sz w:val="24"/>
                <w:szCs w:val="24"/>
                <w:lang w:val="zh-CN"/>
              </w:rPr>
            </w:pPr>
            <w:r>
              <w:rPr>
                <w:rFonts w:hint="eastAsia" w:ascii="宋体" w:hAnsi="宋体"/>
                <w:b/>
                <w:sz w:val="24"/>
                <w:szCs w:val="24"/>
                <w:lang w:val="zh-CN"/>
              </w:rPr>
              <w:t xml:space="preserve">职称</w:t>
            </w:r>
            <w:r>
              <w:rPr>
                <w:rFonts w:ascii="宋体" w:hAnsi="宋体"/>
                <w:b/>
                <w:sz w:val="24"/>
                <w:szCs w:val="24"/>
                <w:lang w:val="zh-CN"/>
              </w:rPr>
            </w:r>
            <w:r/>
          </w:p>
        </w:tc>
        <w:tc>
          <w:tcPr>
            <w:tcW w:w="1622" w:type="dxa"/>
            <w:vAlign w:val="center"/>
            <w:textDirection w:val="lrTb"/>
            <w:noWrap w:val="false"/>
          </w:tcPr>
          <w:p>
            <w:pPr>
              <w:pStyle w:val="988"/>
              <w:jc w:val="center"/>
              <w:rPr>
                <w:rFonts w:ascii="宋体" w:hAnsi="宋体"/>
                <w:b/>
                <w:sz w:val="24"/>
                <w:szCs w:val="24"/>
                <w:lang w:val="zh-CN"/>
              </w:rPr>
            </w:pPr>
            <w:r>
              <w:rPr>
                <w:rFonts w:hint="eastAsia" w:ascii="宋体" w:hAnsi="宋体"/>
                <w:b/>
                <w:sz w:val="24"/>
                <w:szCs w:val="24"/>
                <w:lang w:val="zh-CN"/>
              </w:rPr>
              <w:t xml:space="preserve">拟担任本项目何种工作</w:t>
            </w:r>
            <w:r>
              <w:rPr>
                <w:rFonts w:ascii="宋体" w:hAnsi="宋体"/>
                <w:b/>
                <w:sz w:val="24"/>
                <w:szCs w:val="24"/>
                <w:lang w:val="zh-CN"/>
              </w:rPr>
            </w:r>
            <w:r/>
          </w:p>
        </w:tc>
        <w:tc>
          <w:tcPr>
            <w:tcW w:w="1177" w:type="dxa"/>
            <w:vAlign w:val="center"/>
            <w:textDirection w:val="lrTb"/>
            <w:noWrap w:val="false"/>
          </w:tcPr>
          <w:p>
            <w:pPr>
              <w:pStyle w:val="988"/>
              <w:jc w:val="center"/>
              <w:rPr>
                <w:rFonts w:ascii="宋体" w:hAnsi="宋体"/>
                <w:b/>
                <w:sz w:val="24"/>
                <w:szCs w:val="24"/>
                <w:lang w:val="zh-CN"/>
              </w:rPr>
            </w:pPr>
            <w:r>
              <w:rPr>
                <w:rFonts w:hint="eastAsia" w:ascii="宋体" w:hAnsi="宋体"/>
                <w:b/>
                <w:sz w:val="24"/>
                <w:szCs w:val="24"/>
                <w:lang w:val="zh-CN"/>
              </w:rPr>
              <w:t xml:space="preserve">备注</w:t>
            </w:r>
            <w:r>
              <w:rPr>
                <w:rFonts w:ascii="宋体" w:hAnsi="宋体"/>
                <w:b/>
                <w:sz w:val="24"/>
                <w:szCs w:val="24"/>
                <w:lang w:val="zh-CN"/>
              </w:rPr>
            </w:r>
            <w:r/>
          </w:p>
        </w:tc>
      </w:tr>
      <w:tr>
        <w:trPr/>
        <w:tc>
          <w:tcPr>
            <w:tcW w:w="534" w:type="dxa"/>
            <w:vAlign w:val="top"/>
            <w:textDirection w:val="lrTb"/>
            <w:noWrap w:val="false"/>
          </w:tcPr>
          <w:p>
            <w:pPr>
              <w:pStyle w:val="988"/>
              <w:rPr>
                <w:rFonts w:ascii="宋体" w:hAnsi="宋体"/>
                <w:sz w:val="24"/>
                <w:lang w:val="zh-CN"/>
              </w:rPr>
            </w:pPr>
            <w:r>
              <w:rPr>
                <w:rFonts w:ascii="宋体" w:hAnsi="宋体"/>
                <w:sz w:val="24"/>
                <w:lang w:val="zh-CN"/>
              </w:rPr>
            </w:r>
            <w:r/>
          </w:p>
        </w:tc>
        <w:tc>
          <w:tcPr>
            <w:tcW w:w="896" w:type="dxa"/>
            <w:vAlign w:val="top"/>
            <w:textDirection w:val="lrTb"/>
            <w:noWrap w:val="false"/>
          </w:tcPr>
          <w:p>
            <w:pPr>
              <w:pStyle w:val="988"/>
              <w:rPr>
                <w:rFonts w:ascii="宋体" w:hAnsi="宋体"/>
                <w:sz w:val="24"/>
                <w:lang w:val="zh-CN"/>
              </w:rPr>
            </w:pPr>
            <w:r>
              <w:rPr>
                <w:rFonts w:ascii="宋体" w:hAnsi="宋体"/>
                <w:sz w:val="24"/>
                <w:lang w:val="zh-CN"/>
              </w:rPr>
            </w:r>
            <w:r/>
          </w:p>
        </w:tc>
        <w:tc>
          <w:tcPr>
            <w:tcW w:w="663" w:type="dxa"/>
            <w:vAlign w:val="top"/>
            <w:textDirection w:val="lrTb"/>
            <w:noWrap w:val="false"/>
          </w:tcPr>
          <w:p>
            <w:pPr>
              <w:pStyle w:val="988"/>
              <w:rPr>
                <w:rFonts w:ascii="宋体" w:hAnsi="宋体"/>
                <w:sz w:val="24"/>
                <w:lang w:val="zh-CN"/>
              </w:rPr>
            </w:pPr>
            <w:r>
              <w:rPr>
                <w:rFonts w:ascii="宋体" w:hAnsi="宋体"/>
                <w:sz w:val="24"/>
                <w:lang w:val="zh-CN"/>
              </w:rPr>
            </w:r>
            <w:r/>
          </w:p>
        </w:tc>
        <w:tc>
          <w:tcPr>
            <w:tcW w:w="709" w:type="dxa"/>
            <w:vAlign w:val="top"/>
            <w:textDirection w:val="lrTb"/>
            <w:noWrap w:val="false"/>
          </w:tcPr>
          <w:p>
            <w:pPr>
              <w:pStyle w:val="988"/>
              <w:rPr>
                <w:rFonts w:ascii="宋体" w:hAnsi="宋体"/>
                <w:sz w:val="24"/>
                <w:lang w:val="zh-CN"/>
              </w:rPr>
            </w:pPr>
            <w:r>
              <w:rPr>
                <w:rFonts w:ascii="宋体" w:hAnsi="宋体"/>
                <w:sz w:val="24"/>
                <w:lang w:val="zh-CN"/>
              </w:rPr>
            </w:r>
            <w:r/>
          </w:p>
        </w:tc>
        <w:tc>
          <w:tcPr>
            <w:tcW w:w="1134" w:type="dxa"/>
            <w:vAlign w:val="top"/>
            <w:textDirection w:val="lrTb"/>
            <w:noWrap w:val="false"/>
          </w:tcPr>
          <w:p>
            <w:pPr>
              <w:pStyle w:val="988"/>
              <w:rPr>
                <w:rFonts w:ascii="宋体" w:hAnsi="宋体"/>
                <w:sz w:val="24"/>
                <w:lang w:val="zh-CN"/>
              </w:rPr>
            </w:pPr>
            <w:r>
              <w:rPr>
                <w:rFonts w:ascii="宋体" w:hAnsi="宋体"/>
                <w:sz w:val="24"/>
                <w:lang w:val="zh-CN"/>
              </w:rPr>
            </w:r>
            <w:r/>
          </w:p>
        </w:tc>
        <w:tc>
          <w:tcPr>
            <w:tcW w:w="1263" w:type="dxa"/>
            <w:vAlign w:val="top"/>
            <w:textDirection w:val="lrTb"/>
            <w:noWrap w:val="false"/>
          </w:tcPr>
          <w:p>
            <w:pPr>
              <w:pStyle w:val="988"/>
              <w:rPr>
                <w:rFonts w:ascii="宋体" w:hAnsi="宋体"/>
                <w:sz w:val="24"/>
                <w:lang w:val="zh-CN"/>
              </w:rPr>
            </w:pPr>
            <w:r>
              <w:rPr>
                <w:rFonts w:ascii="宋体" w:hAnsi="宋体"/>
                <w:sz w:val="24"/>
                <w:lang w:val="zh-CN"/>
              </w:rPr>
            </w:r>
            <w:r/>
          </w:p>
        </w:tc>
        <w:tc>
          <w:tcPr>
            <w:tcW w:w="1167" w:type="dxa"/>
            <w:vAlign w:val="top"/>
            <w:textDirection w:val="lrTb"/>
            <w:noWrap w:val="false"/>
          </w:tcPr>
          <w:p>
            <w:pPr>
              <w:pStyle w:val="988"/>
              <w:rPr>
                <w:rFonts w:ascii="宋体" w:hAnsi="宋体"/>
                <w:sz w:val="24"/>
                <w:lang w:val="zh-CN"/>
              </w:rPr>
            </w:pPr>
            <w:r>
              <w:rPr>
                <w:rFonts w:ascii="宋体" w:hAnsi="宋体"/>
                <w:sz w:val="24"/>
                <w:lang w:val="zh-CN"/>
              </w:rPr>
            </w:r>
            <w:r/>
          </w:p>
        </w:tc>
        <w:tc>
          <w:tcPr>
            <w:tcW w:w="1622" w:type="dxa"/>
            <w:vAlign w:val="top"/>
            <w:textDirection w:val="lrTb"/>
            <w:noWrap w:val="false"/>
          </w:tcPr>
          <w:p>
            <w:pPr>
              <w:pStyle w:val="988"/>
              <w:rPr>
                <w:rFonts w:ascii="宋体" w:hAnsi="宋体"/>
                <w:sz w:val="24"/>
                <w:lang w:val="zh-CN"/>
              </w:rPr>
            </w:pPr>
            <w:r>
              <w:rPr>
                <w:rFonts w:ascii="宋体" w:hAnsi="宋体"/>
                <w:sz w:val="24"/>
                <w:lang w:val="zh-CN"/>
              </w:rPr>
            </w:r>
            <w:r/>
          </w:p>
        </w:tc>
        <w:tc>
          <w:tcPr>
            <w:tcW w:w="1177" w:type="dxa"/>
            <w:vAlign w:val="top"/>
            <w:textDirection w:val="lrTb"/>
            <w:noWrap w:val="false"/>
          </w:tcPr>
          <w:p>
            <w:pPr>
              <w:pStyle w:val="988"/>
              <w:rPr>
                <w:rFonts w:ascii="宋体" w:hAnsi="宋体"/>
                <w:sz w:val="24"/>
                <w:lang w:val="zh-CN"/>
              </w:rPr>
            </w:pPr>
            <w:r>
              <w:rPr>
                <w:rFonts w:ascii="宋体" w:hAnsi="宋体"/>
                <w:sz w:val="24"/>
                <w:lang w:val="zh-CN"/>
              </w:rPr>
            </w:r>
            <w:r/>
          </w:p>
        </w:tc>
      </w:tr>
      <w:tr>
        <w:trPr/>
        <w:tc>
          <w:tcPr>
            <w:tcW w:w="534" w:type="dxa"/>
            <w:vAlign w:val="top"/>
            <w:textDirection w:val="lrTb"/>
            <w:noWrap w:val="false"/>
          </w:tcPr>
          <w:p>
            <w:pPr>
              <w:pStyle w:val="988"/>
              <w:rPr>
                <w:rFonts w:ascii="宋体" w:hAnsi="宋体"/>
                <w:sz w:val="24"/>
                <w:lang w:val="zh-CN"/>
              </w:rPr>
            </w:pPr>
            <w:r>
              <w:rPr>
                <w:rFonts w:ascii="宋体" w:hAnsi="宋体"/>
                <w:sz w:val="24"/>
                <w:lang w:val="zh-CN"/>
              </w:rPr>
            </w:r>
            <w:r/>
          </w:p>
        </w:tc>
        <w:tc>
          <w:tcPr>
            <w:tcW w:w="896" w:type="dxa"/>
            <w:vAlign w:val="top"/>
            <w:textDirection w:val="lrTb"/>
            <w:noWrap w:val="false"/>
          </w:tcPr>
          <w:p>
            <w:pPr>
              <w:pStyle w:val="988"/>
              <w:rPr>
                <w:rFonts w:ascii="宋体" w:hAnsi="宋体"/>
                <w:sz w:val="24"/>
                <w:lang w:val="zh-CN"/>
              </w:rPr>
            </w:pPr>
            <w:r>
              <w:rPr>
                <w:rFonts w:ascii="宋体" w:hAnsi="宋体"/>
                <w:sz w:val="24"/>
                <w:lang w:val="zh-CN"/>
              </w:rPr>
            </w:r>
            <w:r/>
          </w:p>
        </w:tc>
        <w:tc>
          <w:tcPr>
            <w:tcW w:w="663" w:type="dxa"/>
            <w:vAlign w:val="top"/>
            <w:textDirection w:val="lrTb"/>
            <w:noWrap w:val="false"/>
          </w:tcPr>
          <w:p>
            <w:pPr>
              <w:pStyle w:val="988"/>
              <w:rPr>
                <w:rFonts w:ascii="宋体" w:hAnsi="宋体"/>
                <w:sz w:val="24"/>
                <w:lang w:val="zh-CN"/>
              </w:rPr>
            </w:pPr>
            <w:r>
              <w:rPr>
                <w:rFonts w:ascii="宋体" w:hAnsi="宋体"/>
                <w:sz w:val="24"/>
                <w:lang w:val="zh-CN"/>
              </w:rPr>
            </w:r>
            <w:r/>
          </w:p>
        </w:tc>
        <w:tc>
          <w:tcPr>
            <w:tcW w:w="709" w:type="dxa"/>
            <w:vAlign w:val="top"/>
            <w:textDirection w:val="lrTb"/>
            <w:noWrap w:val="false"/>
          </w:tcPr>
          <w:p>
            <w:pPr>
              <w:pStyle w:val="988"/>
              <w:rPr>
                <w:rFonts w:ascii="宋体" w:hAnsi="宋体"/>
                <w:sz w:val="24"/>
                <w:lang w:val="zh-CN"/>
              </w:rPr>
            </w:pPr>
            <w:r>
              <w:rPr>
                <w:rFonts w:ascii="宋体" w:hAnsi="宋体"/>
                <w:sz w:val="24"/>
                <w:lang w:val="zh-CN"/>
              </w:rPr>
            </w:r>
            <w:r/>
          </w:p>
        </w:tc>
        <w:tc>
          <w:tcPr>
            <w:tcW w:w="1134" w:type="dxa"/>
            <w:vAlign w:val="top"/>
            <w:textDirection w:val="lrTb"/>
            <w:noWrap w:val="false"/>
          </w:tcPr>
          <w:p>
            <w:pPr>
              <w:pStyle w:val="988"/>
              <w:rPr>
                <w:rFonts w:ascii="宋体" w:hAnsi="宋体"/>
                <w:sz w:val="24"/>
                <w:lang w:val="zh-CN"/>
              </w:rPr>
            </w:pPr>
            <w:r>
              <w:rPr>
                <w:rFonts w:ascii="宋体" w:hAnsi="宋体"/>
                <w:sz w:val="24"/>
                <w:lang w:val="zh-CN"/>
              </w:rPr>
            </w:r>
            <w:r/>
          </w:p>
        </w:tc>
        <w:tc>
          <w:tcPr>
            <w:tcW w:w="1263" w:type="dxa"/>
            <w:vAlign w:val="top"/>
            <w:textDirection w:val="lrTb"/>
            <w:noWrap w:val="false"/>
          </w:tcPr>
          <w:p>
            <w:pPr>
              <w:pStyle w:val="988"/>
              <w:rPr>
                <w:rFonts w:ascii="宋体" w:hAnsi="宋体"/>
                <w:sz w:val="24"/>
                <w:lang w:val="zh-CN"/>
              </w:rPr>
            </w:pPr>
            <w:r>
              <w:rPr>
                <w:rFonts w:ascii="宋体" w:hAnsi="宋体"/>
                <w:sz w:val="24"/>
                <w:lang w:val="zh-CN"/>
              </w:rPr>
            </w:r>
            <w:r/>
          </w:p>
        </w:tc>
        <w:tc>
          <w:tcPr>
            <w:tcW w:w="1167" w:type="dxa"/>
            <w:vAlign w:val="top"/>
            <w:textDirection w:val="lrTb"/>
            <w:noWrap w:val="false"/>
          </w:tcPr>
          <w:p>
            <w:pPr>
              <w:pStyle w:val="988"/>
              <w:rPr>
                <w:rFonts w:ascii="宋体" w:hAnsi="宋体"/>
                <w:sz w:val="24"/>
                <w:lang w:val="zh-CN"/>
              </w:rPr>
            </w:pPr>
            <w:r>
              <w:rPr>
                <w:rFonts w:ascii="宋体" w:hAnsi="宋体"/>
                <w:sz w:val="24"/>
                <w:lang w:val="zh-CN"/>
              </w:rPr>
            </w:r>
            <w:r/>
          </w:p>
        </w:tc>
        <w:tc>
          <w:tcPr>
            <w:tcW w:w="1622" w:type="dxa"/>
            <w:vAlign w:val="top"/>
            <w:textDirection w:val="lrTb"/>
            <w:noWrap w:val="false"/>
          </w:tcPr>
          <w:p>
            <w:pPr>
              <w:pStyle w:val="988"/>
              <w:rPr>
                <w:rFonts w:ascii="宋体" w:hAnsi="宋体"/>
                <w:sz w:val="24"/>
                <w:lang w:val="zh-CN"/>
              </w:rPr>
            </w:pPr>
            <w:r>
              <w:rPr>
                <w:rFonts w:ascii="宋体" w:hAnsi="宋体"/>
                <w:sz w:val="24"/>
                <w:lang w:val="zh-CN"/>
              </w:rPr>
            </w:r>
            <w:r/>
          </w:p>
        </w:tc>
        <w:tc>
          <w:tcPr>
            <w:tcW w:w="1177" w:type="dxa"/>
            <w:vAlign w:val="top"/>
            <w:textDirection w:val="lrTb"/>
            <w:noWrap w:val="false"/>
          </w:tcPr>
          <w:p>
            <w:pPr>
              <w:pStyle w:val="988"/>
              <w:rPr>
                <w:rFonts w:ascii="宋体" w:hAnsi="宋体"/>
                <w:sz w:val="24"/>
                <w:lang w:val="zh-CN"/>
              </w:rPr>
            </w:pPr>
            <w:r>
              <w:rPr>
                <w:rFonts w:ascii="宋体" w:hAnsi="宋体"/>
                <w:sz w:val="24"/>
                <w:lang w:val="zh-CN"/>
              </w:rPr>
            </w:r>
            <w:r/>
          </w:p>
        </w:tc>
      </w:tr>
      <w:tr>
        <w:trPr/>
        <w:tc>
          <w:tcPr>
            <w:tcW w:w="534" w:type="dxa"/>
            <w:vAlign w:val="top"/>
            <w:textDirection w:val="lrTb"/>
            <w:noWrap w:val="false"/>
          </w:tcPr>
          <w:p>
            <w:pPr>
              <w:pStyle w:val="988"/>
              <w:rPr>
                <w:rFonts w:ascii="宋体" w:hAnsi="宋体"/>
                <w:sz w:val="24"/>
                <w:lang w:val="zh-CN"/>
              </w:rPr>
            </w:pPr>
            <w:r>
              <w:rPr>
                <w:rFonts w:ascii="宋体" w:hAnsi="宋体"/>
                <w:sz w:val="24"/>
                <w:lang w:val="zh-CN"/>
              </w:rPr>
            </w:r>
            <w:r/>
          </w:p>
        </w:tc>
        <w:tc>
          <w:tcPr>
            <w:tcW w:w="896" w:type="dxa"/>
            <w:vAlign w:val="top"/>
            <w:textDirection w:val="lrTb"/>
            <w:noWrap w:val="false"/>
          </w:tcPr>
          <w:p>
            <w:pPr>
              <w:pStyle w:val="988"/>
              <w:rPr>
                <w:rFonts w:ascii="宋体" w:hAnsi="宋体"/>
                <w:sz w:val="24"/>
                <w:lang w:val="zh-CN"/>
              </w:rPr>
            </w:pPr>
            <w:r>
              <w:rPr>
                <w:rFonts w:ascii="宋体" w:hAnsi="宋体"/>
                <w:sz w:val="24"/>
                <w:lang w:val="zh-CN"/>
              </w:rPr>
            </w:r>
            <w:r/>
          </w:p>
        </w:tc>
        <w:tc>
          <w:tcPr>
            <w:tcW w:w="663" w:type="dxa"/>
            <w:vAlign w:val="top"/>
            <w:textDirection w:val="lrTb"/>
            <w:noWrap w:val="false"/>
          </w:tcPr>
          <w:p>
            <w:pPr>
              <w:pStyle w:val="988"/>
              <w:rPr>
                <w:rFonts w:ascii="宋体" w:hAnsi="宋体"/>
                <w:sz w:val="24"/>
                <w:lang w:val="zh-CN"/>
              </w:rPr>
            </w:pPr>
            <w:r>
              <w:rPr>
                <w:rFonts w:ascii="宋体" w:hAnsi="宋体"/>
                <w:sz w:val="24"/>
                <w:lang w:val="zh-CN"/>
              </w:rPr>
            </w:r>
            <w:r/>
          </w:p>
        </w:tc>
        <w:tc>
          <w:tcPr>
            <w:tcW w:w="709" w:type="dxa"/>
            <w:vAlign w:val="top"/>
            <w:textDirection w:val="lrTb"/>
            <w:noWrap w:val="false"/>
          </w:tcPr>
          <w:p>
            <w:pPr>
              <w:pStyle w:val="988"/>
              <w:rPr>
                <w:rFonts w:ascii="宋体" w:hAnsi="宋体"/>
                <w:sz w:val="24"/>
                <w:lang w:val="zh-CN"/>
              </w:rPr>
            </w:pPr>
            <w:r>
              <w:rPr>
                <w:rFonts w:ascii="宋体" w:hAnsi="宋体"/>
                <w:sz w:val="24"/>
                <w:lang w:val="zh-CN"/>
              </w:rPr>
            </w:r>
            <w:r/>
          </w:p>
        </w:tc>
        <w:tc>
          <w:tcPr>
            <w:tcW w:w="1134" w:type="dxa"/>
            <w:vAlign w:val="top"/>
            <w:textDirection w:val="lrTb"/>
            <w:noWrap w:val="false"/>
          </w:tcPr>
          <w:p>
            <w:pPr>
              <w:pStyle w:val="988"/>
              <w:rPr>
                <w:rFonts w:ascii="宋体" w:hAnsi="宋体"/>
                <w:sz w:val="24"/>
                <w:lang w:val="zh-CN"/>
              </w:rPr>
            </w:pPr>
            <w:r>
              <w:rPr>
                <w:rFonts w:ascii="宋体" w:hAnsi="宋体"/>
                <w:sz w:val="24"/>
                <w:lang w:val="zh-CN"/>
              </w:rPr>
            </w:r>
            <w:r/>
          </w:p>
        </w:tc>
        <w:tc>
          <w:tcPr>
            <w:tcW w:w="1263" w:type="dxa"/>
            <w:vAlign w:val="top"/>
            <w:textDirection w:val="lrTb"/>
            <w:noWrap w:val="false"/>
          </w:tcPr>
          <w:p>
            <w:pPr>
              <w:pStyle w:val="988"/>
              <w:rPr>
                <w:rFonts w:ascii="宋体" w:hAnsi="宋体"/>
                <w:sz w:val="24"/>
                <w:lang w:val="zh-CN"/>
              </w:rPr>
            </w:pPr>
            <w:r>
              <w:rPr>
                <w:rFonts w:ascii="宋体" w:hAnsi="宋体"/>
                <w:sz w:val="24"/>
                <w:lang w:val="zh-CN"/>
              </w:rPr>
            </w:r>
            <w:r/>
          </w:p>
        </w:tc>
        <w:tc>
          <w:tcPr>
            <w:tcW w:w="1167" w:type="dxa"/>
            <w:vAlign w:val="top"/>
            <w:textDirection w:val="lrTb"/>
            <w:noWrap w:val="false"/>
          </w:tcPr>
          <w:p>
            <w:pPr>
              <w:pStyle w:val="988"/>
              <w:rPr>
                <w:rFonts w:ascii="宋体" w:hAnsi="宋体"/>
                <w:sz w:val="24"/>
                <w:lang w:val="zh-CN"/>
              </w:rPr>
            </w:pPr>
            <w:r>
              <w:rPr>
                <w:rFonts w:ascii="宋体" w:hAnsi="宋体"/>
                <w:sz w:val="24"/>
                <w:lang w:val="zh-CN"/>
              </w:rPr>
            </w:r>
            <w:r/>
          </w:p>
        </w:tc>
        <w:tc>
          <w:tcPr>
            <w:tcW w:w="1622" w:type="dxa"/>
            <w:vAlign w:val="top"/>
            <w:textDirection w:val="lrTb"/>
            <w:noWrap w:val="false"/>
          </w:tcPr>
          <w:p>
            <w:pPr>
              <w:pStyle w:val="988"/>
              <w:rPr>
                <w:rFonts w:ascii="宋体" w:hAnsi="宋体"/>
                <w:sz w:val="24"/>
                <w:lang w:val="zh-CN"/>
              </w:rPr>
            </w:pPr>
            <w:r>
              <w:rPr>
                <w:rFonts w:ascii="宋体" w:hAnsi="宋体"/>
                <w:sz w:val="24"/>
                <w:lang w:val="zh-CN"/>
              </w:rPr>
            </w:r>
            <w:r/>
          </w:p>
        </w:tc>
        <w:tc>
          <w:tcPr>
            <w:tcW w:w="1177" w:type="dxa"/>
            <w:vAlign w:val="top"/>
            <w:textDirection w:val="lrTb"/>
            <w:noWrap w:val="false"/>
          </w:tcPr>
          <w:p>
            <w:pPr>
              <w:pStyle w:val="988"/>
              <w:rPr>
                <w:rFonts w:ascii="宋体" w:hAnsi="宋体"/>
                <w:sz w:val="24"/>
                <w:lang w:val="zh-CN"/>
              </w:rPr>
            </w:pPr>
            <w:r>
              <w:rPr>
                <w:rFonts w:ascii="宋体" w:hAnsi="宋体"/>
                <w:sz w:val="24"/>
                <w:lang w:val="zh-CN"/>
              </w:rPr>
            </w:r>
            <w:r/>
          </w:p>
        </w:tc>
      </w:tr>
      <w:tr>
        <w:trPr/>
        <w:tc>
          <w:tcPr>
            <w:tcW w:w="534" w:type="dxa"/>
            <w:vAlign w:val="top"/>
            <w:textDirection w:val="lrTb"/>
            <w:noWrap w:val="false"/>
          </w:tcPr>
          <w:p>
            <w:pPr>
              <w:pStyle w:val="988"/>
              <w:rPr>
                <w:rFonts w:ascii="宋体" w:hAnsi="宋体"/>
                <w:sz w:val="24"/>
                <w:lang w:val="zh-CN"/>
              </w:rPr>
            </w:pPr>
            <w:r>
              <w:rPr>
                <w:rFonts w:ascii="宋体" w:hAnsi="宋体"/>
                <w:sz w:val="24"/>
                <w:lang w:val="zh-CN"/>
              </w:rPr>
            </w:r>
            <w:r/>
          </w:p>
        </w:tc>
        <w:tc>
          <w:tcPr>
            <w:tcW w:w="896" w:type="dxa"/>
            <w:vAlign w:val="top"/>
            <w:textDirection w:val="lrTb"/>
            <w:noWrap w:val="false"/>
          </w:tcPr>
          <w:p>
            <w:pPr>
              <w:pStyle w:val="988"/>
              <w:rPr>
                <w:rFonts w:ascii="宋体" w:hAnsi="宋体"/>
                <w:sz w:val="24"/>
                <w:lang w:val="zh-CN"/>
              </w:rPr>
            </w:pPr>
            <w:r>
              <w:rPr>
                <w:rFonts w:ascii="宋体" w:hAnsi="宋体"/>
                <w:sz w:val="24"/>
                <w:lang w:val="zh-CN"/>
              </w:rPr>
            </w:r>
            <w:r/>
          </w:p>
        </w:tc>
        <w:tc>
          <w:tcPr>
            <w:tcW w:w="663" w:type="dxa"/>
            <w:vAlign w:val="top"/>
            <w:textDirection w:val="lrTb"/>
            <w:noWrap w:val="false"/>
          </w:tcPr>
          <w:p>
            <w:pPr>
              <w:pStyle w:val="988"/>
              <w:rPr>
                <w:rFonts w:ascii="宋体" w:hAnsi="宋体"/>
                <w:sz w:val="24"/>
                <w:lang w:val="zh-CN"/>
              </w:rPr>
            </w:pPr>
            <w:r>
              <w:rPr>
                <w:rFonts w:ascii="宋体" w:hAnsi="宋体"/>
                <w:sz w:val="24"/>
                <w:lang w:val="zh-CN"/>
              </w:rPr>
            </w:r>
            <w:r/>
          </w:p>
        </w:tc>
        <w:tc>
          <w:tcPr>
            <w:tcW w:w="709" w:type="dxa"/>
            <w:vAlign w:val="top"/>
            <w:textDirection w:val="lrTb"/>
            <w:noWrap w:val="false"/>
          </w:tcPr>
          <w:p>
            <w:pPr>
              <w:pStyle w:val="988"/>
              <w:rPr>
                <w:rFonts w:ascii="宋体" w:hAnsi="宋体"/>
                <w:sz w:val="24"/>
                <w:lang w:val="zh-CN"/>
              </w:rPr>
            </w:pPr>
            <w:r>
              <w:rPr>
                <w:rFonts w:ascii="宋体" w:hAnsi="宋体"/>
                <w:sz w:val="24"/>
                <w:lang w:val="zh-CN"/>
              </w:rPr>
            </w:r>
            <w:r/>
          </w:p>
        </w:tc>
        <w:tc>
          <w:tcPr>
            <w:tcW w:w="1134" w:type="dxa"/>
            <w:vAlign w:val="top"/>
            <w:textDirection w:val="lrTb"/>
            <w:noWrap w:val="false"/>
          </w:tcPr>
          <w:p>
            <w:pPr>
              <w:pStyle w:val="988"/>
              <w:rPr>
                <w:rFonts w:ascii="宋体" w:hAnsi="宋体"/>
                <w:sz w:val="24"/>
                <w:lang w:val="zh-CN"/>
              </w:rPr>
            </w:pPr>
            <w:r>
              <w:rPr>
                <w:rFonts w:ascii="宋体" w:hAnsi="宋体"/>
                <w:sz w:val="24"/>
                <w:lang w:val="zh-CN"/>
              </w:rPr>
            </w:r>
            <w:r/>
          </w:p>
        </w:tc>
        <w:tc>
          <w:tcPr>
            <w:tcW w:w="1263" w:type="dxa"/>
            <w:vAlign w:val="top"/>
            <w:textDirection w:val="lrTb"/>
            <w:noWrap w:val="false"/>
          </w:tcPr>
          <w:p>
            <w:pPr>
              <w:pStyle w:val="988"/>
              <w:rPr>
                <w:rFonts w:ascii="宋体" w:hAnsi="宋体"/>
                <w:sz w:val="24"/>
                <w:lang w:val="zh-CN"/>
              </w:rPr>
            </w:pPr>
            <w:r>
              <w:rPr>
                <w:rFonts w:ascii="宋体" w:hAnsi="宋体"/>
                <w:sz w:val="24"/>
                <w:lang w:val="zh-CN"/>
              </w:rPr>
            </w:r>
            <w:r/>
          </w:p>
        </w:tc>
        <w:tc>
          <w:tcPr>
            <w:tcW w:w="1167" w:type="dxa"/>
            <w:vAlign w:val="top"/>
            <w:textDirection w:val="lrTb"/>
            <w:noWrap w:val="false"/>
          </w:tcPr>
          <w:p>
            <w:pPr>
              <w:pStyle w:val="988"/>
              <w:rPr>
                <w:rFonts w:ascii="宋体" w:hAnsi="宋体"/>
                <w:sz w:val="24"/>
                <w:lang w:val="zh-CN"/>
              </w:rPr>
            </w:pPr>
            <w:r>
              <w:rPr>
                <w:rFonts w:ascii="宋体" w:hAnsi="宋体"/>
                <w:sz w:val="24"/>
                <w:lang w:val="zh-CN"/>
              </w:rPr>
            </w:r>
            <w:r/>
          </w:p>
        </w:tc>
        <w:tc>
          <w:tcPr>
            <w:tcW w:w="1622" w:type="dxa"/>
            <w:vAlign w:val="top"/>
            <w:textDirection w:val="lrTb"/>
            <w:noWrap w:val="false"/>
          </w:tcPr>
          <w:p>
            <w:pPr>
              <w:pStyle w:val="988"/>
              <w:rPr>
                <w:rFonts w:ascii="宋体" w:hAnsi="宋体"/>
                <w:sz w:val="24"/>
                <w:lang w:val="zh-CN"/>
              </w:rPr>
            </w:pPr>
            <w:r>
              <w:rPr>
                <w:rFonts w:ascii="宋体" w:hAnsi="宋体"/>
                <w:sz w:val="24"/>
                <w:lang w:val="zh-CN"/>
              </w:rPr>
            </w:r>
            <w:r/>
          </w:p>
        </w:tc>
        <w:tc>
          <w:tcPr>
            <w:tcW w:w="1177" w:type="dxa"/>
            <w:vAlign w:val="top"/>
            <w:textDirection w:val="lrTb"/>
            <w:noWrap w:val="false"/>
          </w:tcPr>
          <w:p>
            <w:pPr>
              <w:pStyle w:val="988"/>
              <w:rPr>
                <w:rFonts w:ascii="宋体" w:hAnsi="宋体"/>
                <w:sz w:val="24"/>
                <w:lang w:val="zh-CN"/>
              </w:rPr>
            </w:pPr>
            <w:r>
              <w:rPr>
                <w:rFonts w:ascii="宋体" w:hAnsi="宋体"/>
                <w:sz w:val="24"/>
                <w:lang w:val="zh-CN"/>
              </w:rPr>
            </w:r>
            <w:r/>
          </w:p>
        </w:tc>
      </w:tr>
      <w:tr>
        <w:trPr/>
        <w:tc>
          <w:tcPr>
            <w:tcW w:w="534" w:type="dxa"/>
            <w:vAlign w:val="top"/>
            <w:textDirection w:val="lrTb"/>
            <w:noWrap w:val="false"/>
          </w:tcPr>
          <w:p>
            <w:pPr>
              <w:pStyle w:val="988"/>
              <w:rPr>
                <w:rFonts w:ascii="宋体" w:hAnsi="宋体"/>
                <w:sz w:val="24"/>
                <w:lang w:val="zh-CN"/>
              </w:rPr>
            </w:pPr>
            <w:r>
              <w:rPr>
                <w:rFonts w:ascii="宋体" w:hAnsi="宋体"/>
                <w:sz w:val="24"/>
                <w:lang w:val="zh-CN"/>
              </w:rPr>
            </w:r>
            <w:r/>
          </w:p>
        </w:tc>
        <w:tc>
          <w:tcPr>
            <w:tcW w:w="896" w:type="dxa"/>
            <w:vAlign w:val="top"/>
            <w:textDirection w:val="lrTb"/>
            <w:noWrap w:val="false"/>
          </w:tcPr>
          <w:p>
            <w:pPr>
              <w:pStyle w:val="988"/>
              <w:rPr>
                <w:rFonts w:ascii="宋体" w:hAnsi="宋体"/>
                <w:sz w:val="24"/>
                <w:lang w:val="zh-CN"/>
              </w:rPr>
            </w:pPr>
            <w:r>
              <w:rPr>
                <w:rFonts w:ascii="宋体" w:hAnsi="宋体"/>
                <w:sz w:val="24"/>
                <w:lang w:val="zh-CN"/>
              </w:rPr>
            </w:r>
            <w:r/>
          </w:p>
        </w:tc>
        <w:tc>
          <w:tcPr>
            <w:tcW w:w="663" w:type="dxa"/>
            <w:vAlign w:val="top"/>
            <w:textDirection w:val="lrTb"/>
            <w:noWrap w:val="false"/>
          </w:tcPr>
          <w:p>
            <w:pPr>
              <w:pStyle w:val="988"/>
              <w:rPr>
                <w:rFonts w:ascii="宋体" w:hAnsi="宋体"/>
                <w:sz w:val="24"/>
                <w:lang w:val="zh-CN"/>
              </w:rPr>
            </w:pPr>
            <w:r>
              <w:rPr>
                <w:rFonts w:ascii="宋体" w:hAnsi="宋体"/>
                <w:sz w:val="24"/>
                <w:lang w:val="zh-CN"/>
              </w:rPr>
            </w:r>
            <w:r/>
          </w:p>
        </w:tc>
        <w:tc>
          <w:tcPr>
            <w:tcW w:w="709" w:type="dxa"/>
            <w:vAlign w:val="top"/>
            <w:textDirection w:val="lrTb"/>
            <w:noWrap w:val="false"/>
          </w:tcPr>
          <w:p>
            <w:pPr>
              <w:pStyle w:val="988"/>
              <w:rPr>
                <w:rFonts w:ascii="宋体" w:hAnsi="宋体"/>
                <w:sz w:val="24"/>
                <w:lang w:val="zh-CN"/>
              </w:rPr>
            </w:pPr>
            <w:r>
              <w:rPr>
                <w:rFonts w:ascii="宋体" w:hAnsi="宋体"/>
                <w:sz w:val="24"/>
                <w:lang w:val="zh-CN"/>
              </w:rPr>
            </w:r>
            <w:r/>
          </w:p>
        </w:tc>
        <w:tc>
          <w:tcPr>
            <w:tcW w:w="1134" w:type="dxa"/>
            <w:vAlign w:val="top"/>
            <w:textDirection w:val="lrTb"/>
            <w:noWrap w:val="false"/>
          </w:tcPr>
          <w:p>
            <w:pPr>
              <w:pStyle w:val="988"/>
              <w:rPr>
                <w:rFonts w:ascii="宋体" w:hAnsi="宋体"/>
                <w:sz w:val="24"/>
                <w:lang w:val="zh-CN"/>
              </w:rPr>
            </w:pPr>
            <w:r>
              <w:rPr>
                <w:rFonts w:ascii="宋体" w:hAnsi="宋体"/>
                <w:sz w:val="24"/>
                <w:lang w:val="zh-CN"/>
              </w:rPr>
            </w:r>
            <w:r/>
          </w:p>
        </w:tc>
        <w:tc>
          <w:tcPr>
            <w:tcW w:w="1263" w:type="dxa"/>
            <w:vAlign w:val="top"/>
            <w:textDirection w:val="lrTb"/>
            <w:noWrap w:val="false"/>
          </w:tcPr>
          <w:p>
            <w:pPr>
              <w:pStyle w:val="988"/>
              <w:rPr>
                <w:rFonts w:ascii="宋体" w:hAnsi="宋体"/>
                <w:sz w:val="24"/>
                <w:lang w:val="zh-CN"/>
              </w:rPr>
            </w:pPr>
            <w:r>
              <w:rPr>
                <w:rFonts w:ascii="宋体" w:hAnsi="宋体"/>
                <w:sz w:val="24"/>
                <w:lang w:val="zh-CN"/>
              </w:rPr>
            </w:r>
            <w:r/>
          </w:p>
        </w:tc>
        <w:tc>
          <w:tcPr>
            <w:tcW w:w="1167" w:type="dxa"/>
            <w:vAlign w:val="top"/>
            <w:textDirection w:val="lrTb"/>
            <w:noWrap w:val="false"/>
          </w:tcPr>
          <w:p>
            <w:pPr>
              <w:pStyle w:val="988"/>
              <w:rPr>
                <w:rFonts w:ascii="宋体" w:hAnsi="宋体"/>
                <w:sz w:val="24"/>
                <w:lang w:val="zh-CN"/>
              </w:rPr>
            </w:pPr>
            <w:r>
              <w:rPr>
                <w:rFonts w:ascii="宋体" w:hAnsi="宋体"/>
                <w:sz w:val="24"/>
                <w:lang w:val="zh-CN"/>
              </w:rPr>
            </w:r>
            <w:r/>
          </w:p>
        </w:tc>
        <w:tc>
          <w:tcPr>
            <w:tcW w:w="1622" w:type="dxa"/>
            <w:vAlign w:val="top"/>
            <w:textDirection w:val="lrTb"/>
            <w:noWrap w:val="false"/>
          </w:tcPr>
          <w:p>
            <w:pPr>
              <w:pStyle w:val="988"/>
              <w:rPr>
                <w:rFonts w:ascii="宋体" w:hAnsi="宋体"/>
                <w:sz w:val="24"/>
                <w:lang w:val="zh-CN"/>
              </w:rPr>
            </w:pPr>
            <w:r>
              <w:rPr>
                <w:rFonts w:ascii="宋体" w:hAnsi="宋体"/>
                <w:sz w:val="24"/>
                <w:lang w:val="zh-CN"/>
              </w:rPr>
            </w:r>
            <w:r/>
          </w:p>
        </w:tc>
        <w:tc>
          <w:tcPr>
            <w:tcW w:w="1177" w:type="dxa"/>
            <w:vAlign w:val="top"/>
            <w:textDirection w:val="lrTb"/>
            <w:noWrap w:val="false"/>
          </w:tcPr>
          <w:p>
            <w:pPr>
              <w:pStyle w:val="988"/>
              <w:rPr>
                <w:rFonts w:ascii="宋体" w:hAnsi="宋体"/>
                <w:sz w:val="24"/>
                <w:lang w:val="zh-CN"/>
              </w:rPr>
            </w:pPr>
            <w:r>
              <w:rPr>
                <w:rFonts w:ascii="宋体" w:hAnsi="宋体"/>
                <w:sz w:val="24"/>
                <w:lang w:val="zh-CN"/>
              </w:rPr>
            </w:r>
            <w:r/>
          </w:p>
        </w:tc>
      </w:tr>
    </w:tbl>
    <w:p>
      <w:pPr>
        <w:pStyle w:val="988"/>
        <w:rPr>
          <w:rFonts w:ascii="宋体" w:hAnsi="宋体"/>
          <w:sz w:val="24"/>
          <w:lang w:val="zh-CN"/>
        </w:rPr>
      </w:pPr>
      <w:r>
        <w:rPr>
          <w:rFonts w:ascii="宋体" w:hAnsi="宋体"/>
          <w:sz w:val="24"/>
          <w:lang w:val="zh-CN"/>
        </w:rPr>
      </w:r>
      <w:r/>
    </w:p>
    <w:p>
      <w:pPr>
        <w:pStyle w:val="988"/>
        <w:rPr>
          <w:rFonts w:ascii="宋体" w:hAnsi="宋体"/>
          <w:sz w:val="24"/>
          <w:lang w:val="zh-CN"/>
        </w:rPr>
      </w:pPr>
      <w:r>
        <w:rPr>
          <w:rFonts w:hint="eastAsia" w:ascii="宋体" w:hAnsi="宋体"/>
          <w:sz w:val="24"/>
          <w:lang w:val="zh-CN"/>
        </w:rPr>
        <w:t xml:space="preserve">供应商名称：（</w:t>
      </w:r>
      <w:r>
        <w:rPr>
          <w:rFonts w:hint="eastAsia" w:ascii="宋体" w:hAnsi="宋体"/>
          <w:sz w:val="24"/>
          <w:lang w:val="en-US" w:eastAsia="zh-CN"/>
        </w:rPr>
        <w:t xml:space="preserve">公</w:t>
      </w:r>
      <w:r>
        <w:rPr>
          <w:rFonts w:hint="eastAsia" w:ascii="宋体" w:hAnsi="宋体"/>
          <w:sz w:val="24"/>
          <w:lang w:val="zh-CN"/>
        </w:rPr>
        <w:t xml:space="preserve">章）</w:t>
      </w:r>
      <w:r>
        <w:rPr>
          <w:rFonts w:ascii="宋体" w:hAnsi="宋体"/>
          <w:sz w:val="24"/>
          <w:lang w:val="zh-CN"/>
        </w:rPr>
      </w:r>
      <w:r/>
    </w:p>
    <w:p>
      <w:pPr>
        <w:pStyle w:val="988"/>
        <w:rPr>
          <w:rFonts w:ascii="宋体" w:hAnsi="宋体"/>
          <w:sz w:val="24"/>
          <w:lang w:val="zh-CN"/>
        </w:rPr>
      </w:pPr>
      <w:r>
        <w:rPr>
          <w:rFonts w:ascii="宋体" w:hAnsi="宋体"/>
          <w:sz w:val="24"/>
          <w:lang w:val="zh-CN"/>
        </w:rPr>
      </w:r>
      <w:r/>
    </w:p>
    <w:p>
      <w:pPr>
        <w:pStyle w:val="988"/>
        <w:rPr>
          <w:rFonts w:ascii="宋体" w:hAnsi="宋体"/>
          <w:b/>
          <w:sz w:val="24"/>
          <w:lang w:val="zh-CN"/>
        </w:rPr>
      </w:pPr>
      <w:r>
        <w:rPr>
          <w:rFonts w:hint="eastAsia" w:ascii="宋体" w:hAnsi="宋体"/>
          <w:b/>
          <w:sz w:val="24"/>
          <w:lang w:val="zh-CN"/>
        </w:rPr>
        <w:t xml:space="preserve">说明：</w:t>
      </w:r>
      <w:r>
        <w:rPr>
          <w:rFonts w:ascii="宋体" w:hAnsi="宋体"/>
          <w:b/>
          <w:sz w:val="24"/>
          <w:lang w:val="zh-CN"/>
        </w:rPr>
      </w:r>
      <w:r/>
    </w:p>
    <w:p>
      <w:pPr>
        <w:pStyle w:val="988"/>
        <w:rPr>
          <w:rFonts w:ascii="宋体" w:hAnsi="宋体"/>
          <w:b/>
          <w:sz w:val="24"/>
          <w:lang w:val="zh-CN"/>
        </w:rPr>
      </w:pPr>
      <w:r>
        <w:rPr>
          <w:rFonts w:hint="eastAsia" w:ascii="宋体" w:hAnsi="宋体"/>
          <w:b/>
          <w:sz w:val="24"/>
          <w:lang w:val="zh-CN"/>
        </w:rPr>
        <w:t xml:space="preserve">请同时提供以上人员的身份证、相关专业、职称或执业资格、上岗证书等证明材料。</w:t>
      </w:r>
      <w:r>
        <w:rPr>
          <w:rFonts w:ascii="宋体" w:hAnsi="宋体"/>
          <w:b/>
          <w:sz w:val="24"/>
          <w:lang w:val="zh-CN"/>
        </w:rPr>
      </w:r>
      <w:r/>
    </w:p>
    <w:p>
      <w:pPr>
        <w:pStyle w:val="988"/>
        <w:spacing w:line="360" w:lineRule="auto"/>
        <w:rPr>
          <w:rFonts w:ascii="宋体" w:hAnsi="宋体"/>
          <w:b/>
          <w:sz w:val="24"/>
        </w:rPr>
      </w:pPr>
      <w:r>
        <w:rPr>
          <w:rFonts w:ascii="宋体" w:hAnsi="宋体"/>
          <w:b/>
          <w:sz w:val="24"/>
        </w:rPr>
      </w:r>
      <w:r/>
    </w:p>
    <w:p>
      <w:pPr>
        <w:pStyle w:val="988"/>
        <w:spacing w:line="360" w:lineRule="auto"/>
        <w:rPr>
          <w:rFonts w:ascii="宋体" w:hAnsi="宋体"/>
          <w:b/>
          <w:sz w:val="24"/>
        </w:rPr>
      </w:pPr>
      <w:r>
        <w:rPr>
          <w:rFonts w:ascii="宋体" w:hAnsi="宋体"/>
          <w:b/>
          <w:sz w:val="24"/>
        </w:rPr>
      </w:r>
      <w:r/>
    </w:p>
    <w:p>
      <w:pPr>
        <w:pStyle w:val="1000"/>
        <w:rPr>
          <w:rFonts w:ascii="宋体" w:hAnsi="宋体"/>
          <w:b/>
          <w:sz w:val="24"/>
        </w:rPr>
      </w:pPr>
      <w:r>
        <w:rPr>
          <w:rFonts w:ascii="宋体" w:hAnsi="宋体"/>
          <w:b/>
          <w:sz w:val="24"/>
        </w:rPr>
      </w:r>
      <w:r/>
    </w:p>
    <w:p>
      <w:pPr>
        <w:pStyle w:val="988"/>
      </w:pPr>
      <w:r/>
      <w:r/>
    </w:p>
    <w:p>
      <w:pPr>
        <w:pStyle w:val="1070"/>
        <w:ind w:firstLine="241"/>
        <w:rPr>
          <w:rFonts w:ascii="宋体" w:hAnsi="宋体"/>
          <w:b/>
          <w:sz w:val="24"/>
        </w:rPr>
      </w:pPr>
      <w:r>
        <w:rPr>
          <w:rFonts w:ascii="宋体" w:hAnsi="宋体"/>
          <w:b/>
          <w:sz w:val="24"/>
        </w:rPr>
      </w:r>
      <w:r/>
    </w:p>
    <w:p>
      <w:pPr>
        <w:pStyle w:val="1070"/>
        <w:ind w:firstLine="241"/>
        <w:rPr>
          <w:rFonts w:ascii="宋体" w:hAnsi="宋体"/>
          <w:b/>
          <w:sz w:val="24"/>
        </w:rPr>
      </w:pPr>
      <w:r>
        <w:rPr>
          <w:rFonts w:ascii="宋体" w:hAnsi="宋体"/>
          <w:b/>
          <w:sz w:val="24"/>
        </w:rPr>
      </w:r>
      <w:r/>
    </w:p>
    <w:p>
      <w:pPr>
        <w:pStyle w:val="1070"/>
        <w:ind w:firstLine="241"/>
        <w:rPr>
          <w:rFonts w:ascii="宋体" w:hAnsi="宋体"/>
          <w:b/>
          <w:sz w:val="24"/>
        </w:rPr>
      </w:pPr>
      <w:r>
        <w:rPr>
          <w:rFonts w:ascii="宋体" w:hAnsi="宋体"/>
          <w:b/>
          <w:sz w:val="24"/>
        </w:rPr>
      </w:r>
      <w:r/>
    </w:p>
    <w:p>
      <w:pPr>
        <w:pStyle w:val="1070"/>
        <w:ind w:firstLine="241"/>
        <w:rPr>
          <w:rFonts w:ascii="宋体" w:hAnsi="宋体"/>
          <w:b/>
          <w:sz w:val="24"/>
        </w:rPr>
      </w:pPr>
      <w:r>
        <w:rPr>
          <w:rFonts w:ascii="宋体" w:hAnsi="宋体"/>
          <w:b/>
          <w:sz w:val="24"/>
        </w:rPr>
      </w:r>
      <w:r/>
    </w:p>
    <w:p>
      <w:pPr>
        <w:pStyle w:val="988"/>
        <w:spacing w:line="360" w:lineRule="auto"/>
        <w:rPr>
          <w:rFonts w:ascii="宋体" w:hAnsi="宋体"/>
          <w:b/>
          <w:sz w:val="24"/>
        </w:rPr>
      </w:pPr>
      <w:r>
        <w:rPr>
          <w:rFonts w:hint="eastAsia" w:ascii="宋体" w:hAnsi="宋体"/>
          <w:b/>
          <w:sz w:val="24"/>
          <w:lang w:val="en-US" w:eastAsia="zh-CN"/>
        </w:rPr>
        <w:t xml:space="preserve">七、</w:t>
      </w:r>
      <w:r>
        <w:rPr>
          <w:rFonts w:hint="eastAsia" w:ascii="宋体" w:hAnsi="宋体"/>
          <w:b/>
          <w:sz w:val="24"/>
        </w:rPr>
        <w:t xml:space="preserve">供应商类似业绩情况表</w:t>
      </w:r>
      <w:r>
        <w:rPr>
          <w:rFonts w:ascii="宋体" w:hAnsi="宋体"/>
          <w:b/>
          <w:sz w:val="24"/>
        </w:rPr>
      </w:r>
      <w:r/>
    </w:p>
    <w:p>
      <w:pPr>
        <w:pStyle w:val="988"/>
        <w:jc w:val="center"/>
        <w:spacing w:line="360" w:lineRule="auto"/>
        <w:rPr>
          <w:rFonts w:ascii="宋体" w:hAnsi="宋体"/>
          <w:b/>
          <w:sz w:val="24"/>
        </w:rPr>
      </w:pPr>
      <w:r>
        <w:rPr>
          <w:rFonts w:ascii="宋体" w:hAnsi="宋体"/>
          <w:b/>
          <w:sz w:val="24"/>
        </w:rPr>
      </w:r>
      <w:r/>
    </w:p>
    <w:p>
      <w:pPr>
        <w:pStyle w:val="988"/>
        <w:jc w:val="center"/>
        <w:spacing w:line="360" w:lineRule="auto"/>
        <w:rPr>
          <w:rFonts w:ascii="宋体" w:hAnsi="宋体"/>
          <w:b/>
          <w:sz w:val="24"/>
        </w:rPr>
      </w:pPr>
      <w:r>
        <w:rPr>
          <w:rFonts w:hint="eastAsia" w:ascii="宋体" w:hAnsi="宋体"/>
          <w:b/>
          <w:sz w:val="24"/>
        </w:rPr>
        <w:t xml:space="preserve">供应商近年类似业绩情况表</w:t>
      </w:r>
      <w:r>
        <w:rPr>
          <w:rFonts w:ascii="宋体" w:hAnsi="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530"/>
      </w:tblGrid>
      <w:tr>
        <w:trPr/>
        <w:tc>
          <w:tcPr>
            <w:tcW w:w="682" w:type="dxa"/>
            <w:vAlign w:val="top"/>
            <w:textDirection w:val="lrTb"/>
            <w:noWrap w:val="false"/>
          </w:tcPr>
          <w:p>
            <w:pPr>
              <w:pStyle w:val="988"/>
              <w:jc w:val="center"/>
              <w:spacing w:line="400" w:lineRule="exact"/>
              <w:rPr>
                <w:rFonts w:ascii="宋体" w:hAnsi="宋体"/>
                <w:sz w:val="24"/>
              </w:rPr>
            </w:pPr>
            <w:r>
              <w:rPr>
                <w:rFonts w:hint="eastAsia" w:ascii="宋体" w:hAnsi="宋体"/>
                <w:sz w:val="24"/>
              </w:rPr>
              <w:t xml:space="preserve">序号</w:t>
            </w:r>
            <w:r>
              <w:rPr>
                <w:rFonts w:ascii="宋体" w:hAnsi="宋体"/>
                <w:sz w:val="24"/>
              </w:rPr>
            </w:r>
            <w:r/>
          </w:p>
        </w:tc>
        <w:tc>
          <w:tcPr>
            <w:tcW w:w="1559" w:type="dxa"/>
            <w:vAlign w:val="center"/>
            <w:textDirection w:val="lrTb"/>
            <w:noWrap w:val="false"/>
          </w:tcPr>
          <w:p>
            <w:pPr>
              <w:pStyle w:val="988"/>
              <w:jc w:val="center"/>
              <w:spacing w:line="400" w:lineRule="exact"/>
              <w:rPr>
                <w:rFonts w:ascii="宋体" w:hAnsi="宋体"/>
                <w:sz w:val="24"/>
              </w:rPr>
            </w:pPr>
            <w:r>
              <w:rPr>
                <w:rFonts w:hint="eastAsia" w:ascii="宋体" w:hAnsi="宋体"/>
                <w:sz w:val="24"/>
              </w:rPr>
              <w:t xml:space="preserve">项目名称</w:t>
            </w:r>
            <w:r>
              <w:rPr>
                <w:rFonts w:ascii="宋体" w:hAnsi="宋体"/>
                <w:sz w:val="24"/>
              </w:rPr>
            </w:r>
            <w:r/>
          </w:p>
        </w:tc>
        <w:tc>
          <w:tcPr>
            <w:tcW w:w="1418" w:type="dxa"/>
            <w:vAlign w:val="center"/>
            <w:textDirection w:val="lrTb"/>
            <w:noWrap w:val="false"/>
          </w:tcPr>
          <w:p>
            <w:pPr>
              <w:pStyle w:val="988"/>
              <w:jc w:val="center"/>
              <w:spacing w:line="400" w:lineRule="exact"/>
              <w:rPr>
                <w:rFonts w:ascii="宋体" w:hAnsi="宋体"/>
                <w:sz w:val="24"/>
              </w:rPr>
            </w:pPr>
            <w:r>
              <w:rPr>
                <w:rFonts w:hint="eastAsia" w:ascii="宋体" w:hAnsi="宋体"/>
                <w:sz w:val="24"/>
              </w:rPr>
              <w:t xml:space="preserve">业主单位及联系方式</w:t>
            </w:r>
            <w:r>
              <w:rPr>
                <w:rFonts w:ascii="宋体" w:hAnsi="宋体"/>
                <w:sz w:val="24"/>
              </w:rPr>
            </w:r>
            <w:r/>
          </w:p>
        </w:tc>
        <w:tc>
          <w:tcPr>
            <w:tcW w:w="992" w:type="dxa"/>
            <w:vAlign w:val="center"/>
            <w:textDirection w:val="lrTb"/>
            <w:noWrap w:val="false"/>
          </w:tcPr>
          <w:p>
            <w:pPr>
              <w:pStyle w:val="988"/>
              <w:jc w:val="center"/>
              <w:spacing w:line="400" w:lineRule="exact"/>
              <w:rPr>
                <w:rFonts w:ascii="宋体" w:hAnsi="宋体"/>
                <w:sz w:val="24"/>
              </w:rPr>
            </w:pPr>
            <w:r>
              <w:rPr>
                <w:rFonts w:hint="eastAsia" w:ascii="宋体" w:hAnsi="宋体"/>
                <w:sz w:val="24"/>
              </w:rPr>
              <w:t xml:space="preserve">项目</w:t>
            </w:r>
            <w:r>
              <w:rPr>
                <w:rFonts w:ascii="宋体" w:hAnsi="宋体"/>
                <w:sz w:val="24"/>
              </w:rPr>
            </w:r>
            <w:r/>
          </w:p>
          <w:p>
            <w:pPr>
              <w:pStyle w:val="988"/>
              <w:jc w:val="center"/>
              <w:spacing w:line="400" w:lineRule="exact"/>
              <w:rPr>
                <w:rFonts w:ascii="宋体" w:hAnsi="宋体"/>
                <w:sz w:val="24"/>
              </w:rPr>
            </w:pPr>
            <w:r>
              <w:rPr>
                <w:rFonts w:hint="eastAsia" w:ascii="宋体" w:hAnsi="宋体"/>
                <w:sz w:val="24"/>
              </w:rPr>
              <w:t xml:space="preserve">合同价</w:t>
            </w:r>
            <w:r>
              <w:rPr>
                <w:rFonts w:ascii="宋体" w:hAnsi="宋体"/>
                <w:sz w:val="24"/>
              </w:rPr>
            </w:r>
            <w:r/>
          </w:p>
        </w:tc>
        <w:tc>
          <w:tcPr>
            <w:tcW w:w="1517" w:type="dxa"/>
            <w:vAlign w:val="top"/>
            <w:textDirection w:val="lrTb"/>
            <w:noWrap w:val="false"/>
          </w:tcPr>
          <w:p>
            <w:pPr>
              <w:pStyle w:val="988"/>
              <w:jc w:val="center"/>
              <w:spacing w:line="400" w:lineRule="exact"/>
              <w:rPr>
                <w:rFonts w:ascii="宋体" w:hAnsi="宋体"/>
                <w:sz w:val="24"/>
              </w:rPr>
            </w:pPr>
            <w:r>
              <w:rPr>
                <w:rFonts w:hint="eastAsia" w:ascii="宋体" w:hAnsi="宋体"/>
                <w:sz w:val="24"/>
              </w:rPr>
              <w:t xml:space="preserve">项目概况</w:t>
            </w:r>
            <w:r>
              <w:rPr>
                <w:rFonts w:ascii="宋体" w:hAnsi="宋体"/>
                <w:sz w:val="24"/>
              </w:rPr>
            </w:r>
            <w:r/>
          </w:p>
        </w:tc>
        <w:tc>
          <w:tcPr>
            <w:tcW w:w="1134" w:type="dxa"/>
            <w:vAlign w:val="top"/>
            <w:textDirection w:val="lrTb"/>
            <w:noWrap w:val="false"/>
          </w:tcPr>
          <w:p>
            <w:pPr>
              <w:pStyle w:val="988"/>
              <w:jc w:val="center"/>
              <w:spacing w:line="400" w:lineRule="exact"/>
              <w:rPr>
                <w:rFonts w:ascii="宋体" w:hAnsi="宋体"/>
                <w:sz w:val="24"/>
              </w:rPr>
            </w:pPr>
            <w:r>
              <w:rPr>
                <w:rFonts w:hint="eastAsia" w:ascii="宋体" w:hAnsi="宋体"/>
                <w:sz w:val="24"/>
              </w:rPr>
              <w:t xml:space="preserve">项目实施期限</w:t>
            </w:r>
            <w:r>
              <w:rPr>
                <w:rFonts w:ascii="宋体" w:hAnsi="宋体"/>
                <w:sz w:val="24"/>
              </w:rPr>
            </w:r>
            <w:r/>
          </w:p>
        </w:tc>
        <w:tc>
          <w:tcPr>
            <w:tcW w:w="1530" w:type="dxa"/>
            <w:vAlign w:val="top"/>
            <w:textDirection w:val="lrTb"/>
            <w:noWrap w:val="false"/>
          </w:tcPr>
          <w:p>
            <w:pPr>
              <w:pStyle w:val="988"/>
              <w:jc w:val="center"/>
              <w:spacing w:line="400" w:lineRule="exact"/>
              <w:rPr>
                <w:rFonts w:ascii="宋体" w:hAnsi="宋体"/>
                <w:sz w:val="24"/>
              </w:rPr>
            </w:pPr>
            <w:r>
              <w:rPr>
                <w:rFonts w:hint="eastAsia" w:ascii="宋体" w:hAnsi="宋体"/>
                <w:sz w:val="24"/>
              </w:rPr>
              <w:t xml:space="preserve">备注</w:t>
            </w:r>
            <w:r>
              <w:rPr>
                <w:rFonts w:ascii="宋体" w:hAnsi="宋体"/>
                <w:sz w:val="24"/>
              </w:rPr>
            </w:r>
            <w:r/>
          </w:p>
        </w:tc>
      </w:tr>
      <w:tr>
        <w:trPr/>
        <w:tc>
          <w:tcPr>
            <w:tcW w:w="682"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59"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418" w:type="dxa"/>
            <w:vAlign w:val="top"/>
            <w:textDirection w:val="lrTb"/>
            <w:noWrap w:val="false"/>
          </w:tcPr>
          <w:p>
            <w:pPr>
              <w:pStyle w:val="988"/>
              <w:ind w:firstLine="120"/>
              <w:spacing w:line="400" w:lineRule="exact"/>
              <w:rPr>
                <w:rFonts w:ascii="宋体" w:hAnsi="宋体"/>
                <w:sz w:val="24"/>
              </w:rPr>
            </w:pPr>
            <w:r>
              <w:rPr>
                <w:rFonts w:ascii="宋体" w:hAnsi="宋体"/>
                <w:sz w:val="24"/>
              </w:rPr>
            </w:r>
            <w:r/>
          </w:p>
        </w:tc>
        <w:tc>
          <w:tcPr>
            <w:tcW w:w="992"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17"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134"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30" w:type="dxa"/>
            <w:vAlign w:val="top"/>
            <w:textDirection w:val="lrTb"/>
            <w:noWrap w:val="false"/>
          </w:tcPr>
          <w:p>
            <w:pPr>
              <w:pStyle w:val="988"/>
              <w:jc w:val="center"/>
              <w:spacing w:line="400" w:lineRule="exact"/>
              <w:rPr>
                <w:rFonts w:ascii="宋体" w:hAnsi="宋体"/>
                <w:sz w:val="24"/>
              </w:rPr>
            </w:pPr>
            <w:r>
              <w:rPr>
                <w:rFonts w:ascii="宋体" w:hAnsi="宋体"/>
                <w:sz w:val="24"/>
              </w:rPr>
            </w:r>
            <w:r/>
          </w:p>
        </w:tc>
      </w:tr>
      <w:tr>
        <w:trPr/>
        <w:tc>
          <w:tcPr>
            <w:tcW w:w="682"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59"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418"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992"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17"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134"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30" w:type="dxa"/>
            <w:vAlign w:val="top"/>
            <w:textDirection w:val="lrTb"/>
            <w:noWrap w:val="false"/>
          </w:tcPr>
          <w:p>
            <w:pPr>
              <w:pStyle w:val="988"/>
              <w:jc w:val="center"/>
              <w:spacing w:line="400" w:lineRule="exact"/>
              <w:rPr>
                <w:rFonts w:ascii="宋体" w:hAnsi="宋体"/>
                <w:sz w:val="24"/>
              </w:rPr>
            </w:pPr>
            <w:r>
              <w:rPr>
                <w:rFonts w:ascii="宋体" w:hAnsi="宋体"/>
                <w:sz w:val="24"/>
              </w:rPr>
            </w:r>
            <w:r/>
          </w:p>
        </w:tc>
      </w:tr>
      <w:tr>
        <w:trPr/>
        <w:tc>
          <w:tcPr>
            <w:tcW w:w="682"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59"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418"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992"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17"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134"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30" w:type="dxa"/>
            <w:vAlign w:val="top"/>
            <w:textDirection w:val="lrTb"/>
            <w:noWrap w:val="false"/>
          </w:tcPr>
          <w:p>
            <w:pPr>
              <w:pStyle w:val="988"/>
              <w:jc w:val="center"/>
              <w:spacing w:line="400" w:lineRule="exact"/>
              <w:rPr>
                <w:rFonts w:ascii="宋体" w:hAnsi="宋体"/>
                <w:sz w:val="24"/>
              </w:rPr>
            </w:pPr>
            <w:r>
              <w:rPr>
                <w:rFonts w:ascii="宋体" w:hAnsi="宋体"/>
                <w:sz w:val="24"/>
              </w:rPr>
            </w:r>
            <w:r/>
          </w:p>
        </w:tc>
      </w:tr>
      <w:tr>
        <w:trPr/>
        <w:tc>
          <w:tcPr>
            <w:tcW w:w="682"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59"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418"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992"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17"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134"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30" w:type="dxa"/>
            <w:vAlign w:val="top"/>
            <w:textDirection w:val="lrTb"/>
            <w:noWrap w:val="false"/>
          </w:tcPr>
          <w:p>
            <w:pPr>
              <w:pStyle w:val="988"/>
              <w:jc w:val="center"/>
              <w:spacing w:line="400" w:lineRule="exact"/>
              <w:rPr>
                <w:rFonts w:ascii="宋体" w:hAnsi="宋体"/>
                <w:sz w:val="24"/>
              </w:rPr>
            </w:pPr>
            <w:r>
              <w:rPr>
                <w:rFonts w:ascii="宋体" w:hAnsi="宋体"/>
                <w:sz w:val="24"/>
              </w:rPr>
            </w:r>
            <w:r/>
          </w:p>
        </w:tc>
      </w:tr>
      <w:tr>
        <w:trPr/>
        <w:tc>
          <w:tcPr>
            <w:tcW w:w="682"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59"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418"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992"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17"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134" w:type="dxa"/>
            <w:vAlign w:val="top"/>
            <w:textDirection w:val="lrTb"/>
            <w:noWrap w:val="false"/>
          </w:tcPr>
          <w:p>
            <w:pPr>
              <w:pStyle w:val="988"/>
              <w:jc w:val="center"/>
              <w:spacing w:line="400" w:lineRule="exact"/>
              <w:rPr>
                <w:rFonts w:ascii="宋体" w:hAnsi="宋体"/>
                <w:sz w:val="24"/>
              </w:rPr>
            </w:pPr>
            <w:r>
              <w:rPr>
                <w:rFonts w:ascii="宋体" w:hAnsi="宋体"/>
                <w:sz w:val="24"/>
              </w:rPr>
            </w:r>
            <w:r/>
          </w:p>
        </w:tc>
        <w:tc>
          <w:tcPr>
            <w:tcW w:w="1530" w:type="dxa"/>
            <w:vAlign w:val="top"/>
            <w:textDirection w:val="lrTb"/>
            <w:noWrap w:val="false"/>
          </w:tcPr>
          <w:p>
            <w:pPr>
              <w:pStyle w:val="988"/>
              <w:jc w:val="center"/>
              <w:spacing w:line="400" w:lineRule="exact"/>
              <w:rPr>
                <w:rFonts w:ascii="宋体" w:hAnsi="宋体"/>
                <w:sz w:val="24"/>
              </w:rPr>
            </w:pPr>
            <w:r>
              <w:rPr>
                <w:rFonts w:ascii="宋体" w:hAnsi="宋体"/>
                <w:sz w:val="24"/>
              </w:rPr>
            </w:r>
            <w:r/>
          </w:p>
        </w:tc>
      </w:tr>
    </w:tbl>
    <w:p>
      <w:pPr>
        <w:pStyle w:val="988"/>
        <w:spacing w:line="360" w:lineRule="auto"/>
        <w:rPr>
          <w:rFonts w:ascii="宋体" w:hAnsi="宋体"/>
          <w:b/>
          <w:sz w:val="24"/>
        </w:rPr>
      </w:pPr>
      <w:r>
        <w:rPr>
          <w:rFonts w:ascii="宋体" w:hAnsi="宋体"/>
          <w:b/>
          <w:sz w:val="24"/>
        </w:rPr>
      </w:r>
      <w:r/>
    </w:p>
    <w:p>
      <w:pPr>
        <w:pStyle w:val="988"/>
        <w:spacing w:line="360" w:lineRule="auto"/>
        <w:rPr>
          <w:rFonts w:ascii="宋体" w:hAnsi="宋体"/>
          <w:b/>
          <w:sz w:val="24"/>
        </w:rPr>
      </w:pPr>
      <w:r>
        <w:rPr>
          <w:rFonts w:hint="eastAsia" w:ascii="宋体" w:hAnsi="宋体"/>
          <w:b/>
          <w:sz w:val="24"/>
        </w:rPr>
        <w:t xml:space="preserve">说明：请供应商根据本格式要求如实填写业绩情况表，并附业绩合同复印件</w:t>
      </w:r>
      <w:r>
        <w:rPr>
          <w:rFonts w:hint="eastAsia" w:ascii="宋体" w:hAnsi="宋体"/>
          <w:b/>
          <w:sz w:val="24"/>
          <w:lang w:eastAsia="zh-CN"/>
        </w:rPr>
        <w:t xml:space="preserve">加盖公章</w:t>
      </w:r>
      <w:r>
        <w:rPr>
          <w:rFonts w:hint="eastAsia" w:ascii="宋体" w:hAnsi="宋体"/>
          <w:b/>
          <w:sz w:val="24"/>
        </w:rPr>
        <w:t xml:space="preserve">。</w:t>
      </w:r>
      <w:r>
        <w:rPr>
          <w:rFonts w:ascii="宋体" w:hAnsi="宋体"/>
          <w:b/>
          <w:sz w:val="24"/>
        </w:rPr>
      </w:r>
      <w:r/>
    </w:p>
    <w:p>
      <w:pPr>
        <w:pStyle w:val="988"/>
        <w:spacing w:line="360" w:lineRule="auto"/>
        <w:rPr>
          <w:rFonts w:ascii="宋体" w:hAnsi="宋体"/>
          <w:b/>
          <w:sz w:val="24"/>
        </w:rPr>
      </w:pPr>
      <w:r>
        <w:rPr>
          <w:rFonts w:ascii="宋体" w:hAnsi="宋体"/>
          <w:b/>
          <w:sz w:val="24"/>
        </w:rPr>
      </w:r>
      <w:r/>
    </w:p>
    <w:p>
      <w:pPr>
        <w:pStyle w:val="1070"/>
        <w:ind w:firstLine="241"/>
        <w:rPr>
          <w:rFonts w:ascii="宋体" w:hAnsi="宋体"/>
          <w:b/>
          <w:sz w:val="24"/>
        </w:rPr>
      </w:pPr>
      <w:r>
        <w:rPr>
          <w:rFonts w:ascii="宋体" w:hAnsi="宋体"/>
          <w:b/>
          <w:sz w:val="24"/>
        </w:rPr>
      </w:r>
      <w:r/>
    </w:p>
    <w:p>
      <w:pPr>
        <w:pStyle w:val="1070"/>
        <w:ind w:firstLine="241"/>
        <w:rPr>
          <w:rFonts w:ascii="宋体" w:hAnsi="宋体"/>
          <w:b/>
          <w:sz w:val="24"/>
        </w:rPr>
      </w:pPr>
      <w:r>
        <w:rPr>
          <w:rFonts w:ascii="宋体" w:hAnsi="宋体"/>
          <w:b/>
          <w:sz w:val="24"/>
        </w:rPr>
      </w:r>
      <w:r/>
    </w:p>
    <w:p>
      <w:pPr>
        <w:pStyle w:val="1070"/>
        <w:ind w:firstLine="241"/>
        <w:rPr>
          <w:rFonts w:ascii="宋体" w:hAnsi="宋体"/>
          <w:b/>
          <w:sz w:val="24"/>
        </w:rPr>
      </w:pPr>
      <w:r>
        <w:rPr>
          <w:rFonts w:ascii="宋体" w:hAnsi="宋体"/>
          <w:b/>
          <w:sz w:val="24"/>
        </w:rPr>
      </w:r>
      <w:r/>
    </w:p>
    <w:p>
      <w:pPr>
        <w:pStyle w:val="988"/>
        <w:spacing w:line="360" w:lineRule="auto"/>
        <w:rPr>
          <w:rFonts w:ascii="宋体" w:hAnsi="宋体"/>
          <w:b/>
          <w:sz w:val="24"/>
        </w:rPr>
      </w:pPr>
      <w:r>
        <w:rPr>
          <w:rFonts w:ascii="宋体" w:hAnsi="宋体"/>
          <w:b/>
          <w:sz w:val="24"/>
        </w:rPr>
      </w:r>
      <w:r/>
    </w:p>
    <w:p>
      <w:pPr>
        <w:pStyle w:val="988"/>
        <w:jc w:val="left"/>
        <w:spacing w:line="360" w:lineRule="auto"/>
        <w:shd w:val="clear" w:color="auto" w:fill="ffffff"/>
        <w:widowControl/>
        <w:rPr>
          <w:rFonts w:hint="eastAsia" w:ascii="宋体" w:hAnsi="宋体"/>
          <w:b/>
          <w:sz w:val="24"/>
        </w:rPr>
      </w:pPr>
      <w:r>
        <w:rPr>
          <w:rFonts w:hint="eastAsia" w:ascii="宋体" w:hAnsi="宋体"/>
          <w:b/>
          <w:sz w:val="24"/>
          <w:lang w:val="en-US" w:eastAsia="zh-CN"/>
        </w:rPr>
        <w:t xml:space="preserve">八</w:t>
      </w:r>
      <w:r>
        <w:rPr>
          <w:rFonts w:hint="eastAsia" w:ascii="宋体" w:hAnsi="宋体"/>
          <w:b/>
          <w:sz w:val="24"/>
        </w:rPr>
        <w:t xml:space="preserve">、项目实施方案等。</w:t>
      </w:r>
      <w:r>
        <w:rPr>
          <w:rFonts w:hint="eastAsia" w:ascii="宋体" w:hAnsi="宋体"/>
          <w:b/>
          <w:sz w:val="24"/>
        </w:rPr>
      </w:r>
      <w:r/>
    </w:p>
    <w:p>
      <w:pPr>
        <w:pStyle w:val="1070"/>
        <w:ind w:firstLine="0"/>
      </w:pPr>
      <w:r/>
      <w:r/>
    </w:p>
    <w:p>
      <w:pPr>
        <w:pStyle w:val="988"/>
        <w:jc w:val="left"/>
        <w:spacing w:line="360" w:lineRule="auto"/>
        <w:rPr>
          <w:rFonts w:ascii="宋体" w:hAnsi="宋体"/>
          <w:b/>
          <w:bCs/>
          <w:szCs w:val="21"/>
        </w:rPr>
      </w:pPr>
      <w:r>
        <w:rPr>
          <w:rFonts w:hint="eastAsia" w:ascii="宋体" w:hAnsi="宋体"/>
          <w:b/>
          <w:sz w:val="24"/>
          <w:lang w:val="en-US" w:eastAsia="zh-CN"/>
        </w:rPr>
        <w:t xml:space="preserve">九</w:t>
      </w:r>
      <w:r>
        <w:rPr>
          <w:rFonts w:hint="eastAsia" w:ascii="宋体" w:hAnsi="宋体"/>
          <w:b/>
          <w:sz w:val="24"/>
        </w:rPr>
        <w:t xml:space="preserve">、其他必要的材料（投标文件中需提供复印件并加盖公章，可提供原件备查）</w:t>
      </w:r>
      <w:r>
        <w:rPr>
          <w:rFonts w:ascii="宋体" w:hAnsi="宋体"/>
          <w:b/>
          <w:bCs/>
          <w:szCs w:val="21"/>
        </w:rPr>
      </w:r>
      <w:r/>
    </w:p>
    <w:p>
      <w:pPr>
        <w:pStyle w:val="988"/>
        <w:jc w:val="left"/>
        <w:spacing w:line="360" w:lineRule="auto"/>
        <w:rPr>
          <w:rFonts w:ascii="宋体" w:hAnsi="宋体"/>
          <w:b/>
          <w:bCs/>
          <w:szCs w:val="21"/>
        </w:rPr>
      </w:pPr>
      <w:r>
        <w:rPr>
          <w:rFonts w:ascii="宋体" w:hAnsi="宋体"/>
          <w:b/>
          <w:bCs/>
          <w:szCs w:val="21"/>
        </w:rPr>
      </w:r>
      <w:r/>
    </w:p>
    <w:p>
      <w:pPr>
        <w:pStyle w:val="988"/>
        <w:ind w:firstLine="480"/>
        <w:spacing w:line="360" w:lineRule="auto"/>
        <w:shd w:val="clear" w:color="auto" w:fill="ffffff"/>
        <w:widowControl/>
        <w:rPr>
          <w:rFonts w:hint="eastAsia" w:ascii="宋体" w:hAnsi="宋体"/>
          <w:sz w:val="24"/>
        </w:rPr>
      </w:pPr>
      <w:r>
        <w:rPr>
          <w:rFonts w:hint="eastAsia" w:ascii="宋体" w:hAnsi="宋体"/>
          <w:sz w:val="24"/>
        </w:rPr>
        <w:t xml:space="preserve">投标单位根据本单位情况认为其他必要的材料。</w:t>
      </w:r>
      <w:r>
        <w:rPr>
          <w:rFonts w:hint="eastAsia" w:ascii="宋体" w:hAnsi="宋体"/>
          <w:sz w:val="24"/>
        </w:rPr>
      </w:r>
      <w:r/>
    </w:p>
    <w:p>
      <w:pPr>
        <w:pStyle w:val="1070"/>
        <w:ind w:firstLine="210"/>
      </w:pPr>
      <w:r/>
      <w:r/>
    </w:p>
    <w:p>
      <w:pPr>
        <w:pStyle w:val="1070"/>
        <w:ind w:firstLine="210"/>
      </w:pPr>
      <w:r/>
      <w:r/>
    </w:p>
    <w:p>
      <w:pPr>
        <w:pStyle w:val="1070"/>
        <w:ind w:firstLine="210"/>
      </w:pPr>
      <w:r/>
      <w:r/>
    </w:p>
    <w:p>
      <w:pPr>
        <w:pStyle w:val="1070"/>
        <w:ind w:firstLine="210"/>
      </w:pPr>
      <w:r/>
      <w:r/>
    </w:p>
    <w:p>
      <w:pPr>
        <w:pStyle w:val="1070"/>
        <w:ind w:firstLine="210"/>
      </w:pPr>
      <w:r/>
      <w:r/>
    </w:p>
    <w:p>
      <w:pPr>
        <w:pStyle w:val="1070"/>
        <w:ind w:firstLine="210"/>
      </w:pPr>
      <w:r/>
      <w:r/>
    </w:p>
    <w:p>
      <w:pPr>
        <w:pStyle w:val="1070"/>
        <w:ind w:firstLine="210"/>
      </w:pPr>
      <w:r/>
      <w:r/>
    </w:p>
    <w:p>
      <w:pPr>
        <w:pStyle w:val="1070"/>
        <w:ind w:firstLine="210"/>
      </w:pPr>
      <w:r/>
      <w:r/>
    </w:p>
    <w:p>
      <w:pPr>
        <w:pStyle w:val="1070"/>
        <w:ind w:firstLine="210"/>
      </w:pPr>
      <w:r/>
      <w:r/>
    </w:p>
    <w:p>
      <w:pPr>
        <w:pStyle w:val="1070"/>
        <w:ind w:firstLine="210"/>
      </w:pPr>
      <w:r/>
      <w:r/>
    </w:p>
    <w:p>
      <w:pPr>
        <w:pStyle w:val="1070"/>
        <w:ind w:firstLine="210"/>
      </w:pPr>
      <w:r/>
      <w:r/>
    </w:p>
    <w:p>
      <w:pPr>
        <w:pStyle w:val="1215"/>
        <w:numPr>
          <w:ilvl w:val="0"/>
          <w:numId w:val="0"/>
        </w:numPr>
        <w:spacing w:before="151" w:after="151" w:line="600" w:lineRule="exact"/>
        <w:rPr>
          <w:rFonts w:hint="eastAsia" w:ascii="宋体" w:hAnsi="宋体"/>
          <w:b/>
          <w:sz w:val="24"/>
          <w:szCs w:val="20"/>
        </w:rPr>
      </w:pPr>
      <w:r>
        <w:rPr>
          <w:rFonts w:hint="eastAsia" w:ascii="宋体" w:hAnsi="宋体"/>
          <w:b/>
          <w:sz w:val="24"/>
          <w:szCs w:val="20"/>
          <w:lang w:val="en-US" w:eastAsia="zh-CN"/>
        </w:rPr>
        <w:t xml:space="preserve">十、</w:t>
      </w:r>
      <w:r>
        <w:rPr>
          <w:rFonts w:hint="eastAsia" w:ascii="宋体" w:hAnsi="宋体"/>
          <w:b/>
          <w:sz w:val="24"/>
          <w:szCs w:val="20"/>
        </w:rPr>
        <w:t xml:space="preserve">附件                  </w:t>
      </w:r>
      <w:r>
        <w:rPr>
          <w:rFonts w:hint="eastAsia" w:ascii="宋体" w:hAnsi="宋体"/>
          <w:b/>
          <w:sz w:val="24"/>
          <w:szCs w:val="20"/>
        </w:rPr>
      </w:r>
      <w:r/>
    </w:p>
    <w:p>
      <w:pPr>
        <w:pStyle w:val="1215"/>
        <w:ind w:firstLine="3213"/>
        <w:spacing w:before="151" w:after="151" w:line="600" w:lineRule="exact"/>
        <w:rPr>
          <w:rFonts w:ascii="宋体"/>
          <w:b/>
          <w:bCs/>
          <w:sz w:val="28"/>
          <w:szCs w:val="28"/>
        </w:rPr>
      </w:pPr>
      <w:r>
        <w:rPr>
          <w:rFonts w:hint="eastAsia" w:ascii="宋体"/>
          <w:b/>
          <w:bCs/>
          <w:sz w:val="32"/>
          <w:szCs w:val="32"/>
        </w:rPr>
        <w:t xml:space="preserve">一、 </w:t>
      </w:r>
      <w:r>
        <w:rPr>
          <w:rFonts w:hint="eastAsia" w:ascii="宋体"/>
          <w:b/>
          <w:bCs/>
          <w:sz w:val="28"/>
          <w:szCs w:val="28"/>
        </w:rPr>
        <w:t xml:space="preserve">中小企业声明函</w:t>
      </w:r>
      <w:r>
        <w:rPr>
          <w:rFonts w:ascii="宋体"/>
          <w:b/>
          <w:bCs/>
          <w:sz w:val="28"/>
          <w:szCs w:val="28"/>
        </w:rPr>
      </w:r>
      <w:r/>
    </w:p>
    <w:p>
      <w:pPr>
        <w:pStyle w:val="1215"/>
        <w:ind w:firstLine="480"/>
        <w:spacing w:line="500" w:lineRule="exact"/>
        <w:rPr>
          <w:rFonts w:ascii="宋体" w:hAnsi="宋体"/>
          <w:sz w:val="24"/>
        </w:rPr>
      </w:pPr>
      <w:r>
        <w:rPr>
          <w:rFonts w:hint="eastAsia" w:ascii="宋体" w:hAnsi="宋体"/>
          <w:sz w:val="24"/>
        </w:rPr>
        <w:t xml:space="preserve">本公司郑重声明，根据《政府采购促进中小企业发展管理办法》（财库〔2020 ) 46 号）的规定，本公司参加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_                      </w:t>
      </w:r>
      <w:r>
        <w:rPr>
          <w:rFonts w:hint="eastAsia" w:ascii="宋体" w:hAnsi="宋体"/>
          <w:sz w:val="24"/>
        </w:rPr>
        <w:t xml:space="preserve">(项目名称）采购活动，服务全部由符合政策要求的中小企业承接。相关企业的具体情况如下:</w:t>
      </w:r>
      <w:r>
        <w:rPr>
          <w:rFonts w:ascii="宋体" w:hAnsi="宋体"/>
          <w:sz w:val="24"/>
        </w:rPr>
      </w:r>
      <w:r/>
    </w:p>
    <w:p>
      <w:pPr>
        <w:pStyle w:val="1215"/>
        <w:ind w:firstLine="480"/>
        <w:spacing w:line="500" w:lineRule="exact"/>
        <w:rPr>
          <w:rFonts w:ascii="宋体" w:hAnsi="宋体"/>
          <w:sz w:val="24"/>
        </w:rPr>
      </w:pPr>
      <w:r>
        <w:rPr>
          <w:rFonts w:hint="eastAsia" w:ascii="宋体" w:hAnsi="宋体"/>
          <w:sz w:val="24"/>
        </w:rPr>
        <w:t xml:space="preserve">(标的名称）</w:t>
      </w:r>
      <w:r>
        <w:rPr>
          <w:rFonts w:hint="eastAsia" w:ascii="宋体" w:hAnsi="宋体"/>
          <w:sz w:val="24"/>
          <w:u w:val="single"/>
        </w:rPr>
        <w:t xml:space="preserve">        </w:t>
      </w:r>
      <w:r>
        <w:rPr>
          <w:rFonts w:hint="eastAsia" w:ascii="宋体" w:hAnsi="宋体"/>
          <w:sz w:val="24"/>
        </w:rPr>
        <w:t xml:space="preserve">_，属于（采购文件中明确的所属行业） </w:t>
      </w:r>
      <w:r>
        <w:rPr>
          <w:rFonts w:hint="eastAsia" w:ascii="宋体" w:hAnsi="宋体"/>
          <w:sz w:val="24"/>
          <w:u w:val="single"/>
        </w:rPr>
        <w:t xml:space="preserve">  建筑业       </w:t>
      </w:r>
      <w:r>
        <w:rPr>
          <w:rFonts w:hint="eastAsia" w:ascii="宋体" w:hAnsi="宋体"/>
          <w:sz w:val="24"/>
        </w:rPr>
        <w:t xml:space="preserve">;承建（承接）企业为(企业名称）</w:t>
      </w:r>
      <w:r>
        <w:rPr>
          <w:rFonts w:hint="eastAsia" w:ascii="宋体" w:hAnsi="宋体"/>
          <w:sz w:val="24"/>
          <w:u w:val="single"/>
        </w:rPr>
        <w:t xml:space="preserve">      </w:t>
      </w:r>
      <w:r>
        <w:rPr>
          <w:rFonts w:hint="eastAsia" w:ascii="宋体" w:hAnsi="宋体"/>
          <w:sz w:val="24"/>
        </w:rPr>
        <w:t xml:space="preserve">_，从业人员___人，营业收入为___万元，资产总额为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rPr>
          <w:rFonts w:ascii="宋体" w:hAnsi="宋体"/>
          <w:sz w:val="24"/>
        </w:rPr>
      </w:r>
      <w:r/>
    </w:p>
    <w:p>
      <w:pPr>
        <w:pStyle w:val="1215"/>
        <w:ind w:firstLine="480"/>
        <w:spacing w:line="500" w:lineRule="exact"/>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以上企业，不属于大企业的分支机构，不存在控股股东为大企业的情形，也不存在与大企业的负责人为同一人的情形。本公司对上述声明的真实性负责。如有虚假，将依法承担相应责任。</w:t>
      </w:r>
      <w:r>
        <w:rPr>
          <w:rFonts w:ascii="宋体" w:hAnsi="宋体"/>
          <w:sz w:val="24"/>
        </w:rPr>
      </w:r>
      <w:r/>
    </w:p>
    <w:p>
      <w:pPr>
        <w:pStyle w:val="1215"/>
        <w:ind w:firstLine="480"/>
        <w:jc w:val="center"/>
        <w:spacing w:before="151" w:after="151" w:line="500" w:lineRule="exact"/>
        <w:widowControl/>
        <w:rPr>
          <w:rFonts w:ascii="宋体" w:hAnsi="宋体"/>
          <w:sz w:val="24"/>
        </w:rPr>
      </w:pPr>
      <w:r>
        <w:rPr>
          <w:rFonts w:ascii="宋体" w:hAnsi="宋体"/>
          <w:sz w:val="24"/>
        </w:rPr>
      </w:r>
      <w:r/>
    </w:p>
    <w:p>
      <w:pPr>
        <w:pStyle w:val="1216"/>
        <w:ind w:firstLine="3628"/>
        <w:spacing w:line="70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lang w:val="en-US" w:eastAsia="zh-CN"/>
        </w:rPr>
        <w:t xml:space="preserve">公章</w:t>
      </w:r>
      <w:r>
        <w:rPr>
          <w:rFonts w:hint="eastAsia" w:ascii="宋体" w:hAnsi="宋体"/>
          <w:sz w:val="24"/>
        </w:rPr>
        <w:t xml:space="preserve">）</w:t>
      </w:r>
      <w:r>
        <w:rPr>
          <w:rFonts w:ascii="宋体" w:hAnsi="宋体"/>
          <w:sz w:val="24"/>
        </w:rPr>
      </w:r>
      <w:r/>
    </w:p>
    <w:p>
      <w:pPr>
        <w:pStyle w:val="1217"/>
        <w:ind w:firstLine="4320"/>
        <w:rPr>
          <w:rFonts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rPr>
      </w:r>
      <w:r/>
    </w:p>
    <w:p>
      <w:pPr>
        <w:pStyle w:val="988"/>
        <w:ind w:left="2126" w:right="1651"/>
        <w:jc w:val="center"/>
        <w:spacing w:before="55"/>
        <w:rPr>
          <w:rFonts w:ascii="宋体" w:hAnsi="宋体"/>
          <w:szCs w:val="21"/>
        </w:rPr>
        <w:outlineLvl w:val="0"/>
      </w:pPr>
      <w:r>
        <w:rPr>
          <w:rFonts w:ascii="宋体" w:hAnsi="宋体"/>
          <w:szCs w:val="21"/>
        </w:rPr>
      </w:r>
      <w:r/>
    </w:p>
    <w:p>
      <w:pPr>
        <w:pStyle w:val="988"/>
        <w:jc w:val="center"/>
        <w:spacing w:line="360" w:lineRule="auto"/>
        <w:shd w:val="clear" w:color="auto" w:fill="ffffff"/>
        <w:widowControl/>
        <w:rPr>
          <w:rFonts w:ascii="宋体" w:hAnsi="宋体"/>
          <w:b/>
          <w:bCs/>
          <w:sz w:val="24"/>
        </w:rPr>
      </w:pPr>
      <w:r>
        <w:rPr>
          <w:rFonts w:ascii="宋体" w:hAnsi="宋体"/>
          <w:b/>
          <w:bCs/>
          <w:sz w:val="24"/>
        </w:rPr>
      </w:r>
      <w:r/>
    </w:p>
    <w:p>
      <w:pPr>
        <w:pStyle w:val="988"/>
        <w:jc w:val="center"/>
        <w:spacing w:line="360" w:lineRule="auto"/>
        <w:rPr>
          <w:rFonts w:hint="eastAsia" w:ascii="宋体" w:hAnsi="宋体" w:cs="宋体"/>
          <w:b/>
          <w:color w:val="000000"/>
        </w:rPr>
      </w:pPr>
      <w:r>
        <w:rPr>
          <w:rFonts w:hint="eastAsia" w:ascii="宋体" w:hAnsi="宋体" w:cs="宋体"/>
          <w:b/>
          <w:color w:val="000000"/>
        </w:rPr>
      </w:r>
      <w:r/>
    </w:p>
    <w:p>
      <w:pPr>
        <w:pStyle w:val="988"/>
        <w:jc w:val="center"/>
        <w:spacing w:line="360" w:lineRule="auto"/>
        <w:rPr>
          <w:rFonts w:hint="eastAsia" w:ascii="宋体" w:hAnsi="宋体" w:cs="宋体"/>
          <w:b/>
          <w:color w:val="000000"/>
        </w:rPr>
      </w:pPr>
      <w:r>
        <w:rPr>
          <w:rFonts w:hint="eastAsia" w:ascii="宋体" w:hAnsi="宋体" w:cs="宋体"/>
          <w:b/>
          <w:color w:val="000000"/>
        </w:rPr>
      </w:r>
      <w:r/>
    </w:p>
    <w:p>
      <w:pPr>
        <w:pStyle w:val="988"/>
        <w:jc w:val="center"/>
        <w:spacing w:line="360" w:lineRule="auto"/>
        <w:rPr>
          <w:rFonts w:hint="eastAsia" w:ascii="宋体" w:hAnsi="宋体" w:cs="宋体"/>
          <w:b/>
          <w:color w:val="000000"/>
        </w:rPr>
      </w:pPr>
      <w:r>
        <w:rPr>
          <w:rFonts w:hint="eastAsia" w:ascii="宋体" w:hAnsi="宋体" w:cs="宋体"/>
          <w:b/>
          <w:color w:val="000000"/>
        </w:rPr>
      </w:r>
      <w:r/>
    </w:p>
    <w:p>
      <w:pPr>
        <w:pStyle w:val="988"/>
        <w:jc w:val="center"/>
        <w:spacing w:line="360" w:lineRule="auto"/>
        <w:rPr>
          <w:rFonts w:hint="eastAsia" w:ascii="宋体" w:hAnsi="宋体" w:cs="宋体"/>
          <w:b/>
          <w:color w:val="000000"/>
        </w:rPr>
      </w:pPr>
      <w:r>
        <w:rPr>
          <w:rFonts w:hint="eastAsia" w:ascii="宋体" w:hAnsi="宋体" w:cs="宋体"/>
          <w:b/>
          <w:color w:val="000000"/>
        </w:rPr>
      </w:r>
      <w:r/>
    </w:p>
    <w:p>
      <w:pPr>
        <w:pStyle w:val="988"/>
        <w:jc w:val="center"/>
        <w:spacing w:line="360" w:lineRule="auto"/>
        <w:rPr>
          <w:rFonts w:hint="eastAsia" w:ascii="宋体" w:hAnsi="宋体" w:cs="宋体"/>
          <w:b/>
          <w:color w:val="000000"/>
        </w:rPr>
      </w:pPr>
      <w:r>
        <w:rPr>
          <w:rFonts w:hint="eastAsia" w:ascii="宋体" w:hAnsi="宋体" w:cs="宋体"/>
          <w:b/>
          <w:color w:val="000000"/>
        </w:rPr>
      </w:r>
      <w:r/>
    </w:p>
    <w:p>
      <w:pPr>
        <w:pStyle w:val="988"/>
        <w:jc w:val="center"/>
        <w:spacing w:line="360" w:lineRule="auto"/>
        <w:rPr>
          <w:rFonts w:hint="eastAsia" w:ascii="宋体" w:hAnsi="宋体" w:cs="宋体"/>
          <w:b/>
          <w:color w:val="000000"/>
        </w:rPr>
      </w:pPr>
      <w:r>
        <w:rPr>
          <w:rFonts w:hint="eastAsia" w:ascii="宋体" w:hAnsi="宋体" w:cs="宋体"/>
          <w:b/>
          <w:color w:val="000000"/>
        </w:rPr>
      </w:r>
      <w:r/>
    </w:p>
    <w:p>
      <w:pPr>
        <w:pStyle w:val="988"/>
        <w:jc w:val="center"/>
        <w:spacing w:line="360" w:lineRule="auto"/>
        <w:rPr>
          <w:rFonts w:hint="eastAsia" w:ascii="宋体" w:hAnsi="宋体" w:cs="宋体"/>
          <w:b/>
          <w:color w:val="000000"/>
        </w:rPr>
      </w:pPr>
      <w:r>
        <w:rPr>
          <w:rFonts w:hint="eastAsia" w:ascii="宋体" w:hAnsi="宋体" w:cs="宋体"/>
          <w:b/>
          <w:color w:val="000000"/>
        </w:rPr>
      </w:r>
      <w:r/>
    </w:p>
    <w:p>
      <w:pPr>
        <w:pStyle w:val="988"/>
        <w:jc w:val="center"/>
        <w:spacing w:line="360" w:lineRule="auto"/>
        <w:rPr>
          <w:rFonts w:hint="eastAsia" w:ascii="宋体" w:hAnsi="宋体" w:cs="宋体"/>
          <w:b/>
          <w:color w:val="000000"/>
        </w:rPr>
      </w:pPr>
      <w:r>
        <w:rPr>
          <w:rFonts w:hint="eastAsia" w:ascii="宋体" w:hAnsi="宋体" w:cs="宋体"/>
          <w:b/>
          <w:color w:val="000000"/>
        </w:rPr>
      </w:r>
      <w:r/>
    </w:p>
    <w:p>
      <w:pPr>
        <w:pStyle w:val="988"/>
        <w:spacing w:line="360" w:lineRule="auto"/>
        <w:rPr>
          <w:rFonts w:hint="eastAsia" w:ascii="宋体" w:hAnsi="宋体" w:cs="宋体"/>
          <w:b/>
          <w:color w:val="000000"/>
        </w:rPr>
      </w:pPr>
      <w:r>
        <w:rPr>
          <w:rFonts w:hint="eastAsia" w:ascii="宋体" w:hAnsi="宋体" w:cs="宋体"/>
          <w:b/>
          <w:color w:val="000000"/>
        </w:rPr>
      </w:r>
      <w:r/>
    </w:p>
    <w:p>
      <w:pPr>
        <w:pStyle w:val="1028"/>
        <w:ind w:firstLine="422"/>
        <w:rPr>
          <w:rFonts w:hint="eastAsia" w:hAnsi="宋体" w:cs="宋体"/>
          <w:b/>
          <w:color w:val="000000"/>
        </w:rPr>
      </w:pPr>
      <w:r>
        <w:rPr>
          <w:rFonts w:hint="eastAsia" w:hAnsi="宋体" w:cs="宋体"/>
          <w:b/>
          <w:color w:val="000000"/>
        </w:rPr>
      </w:r>
      <w:r/>
    </w:p>
    <w:p>
      <w:pPr>
        <w:pStyle w:val="988"/>
        <w:rPr>
          <w:rFonts w:hint="eastAsia" w:ascii="宋体" w:hAnsi="宋体" w:cs="宋体"/>
          <w:b/>
          <w:color w:val="000000"/>
        </w:rPr>
      </w:pPr>
      <w:r>
        <w:rPr>
          <w:rFonts w:hint="eastAsia" w:ascii="宋体" w:hAnsi="宋体" w:cs="宋体"/>
          <w:b/>
          <w:color w:val="000000"/>
        </w:rPr>
      </w:r>
      <w:r/>
    </w:p>
    <w:p>
      <w:pPr>
        <w:pStyle w:val="988"/>
        <w:jc w:val="center"/>
        <w:spacing w:line="360" w:lineRule="auto"/>
        <w:rPr>
          <w:rFonts w:hint="eastAsia" w:ascii="宋体" w:hAnsi="宋体" w:cs="宋体"/>
          <w:b/>
          <w:color w:val="000000"/>
        </w:rPr>
      </w:pPr>
      <w:r>
        <w:rPr>
          <w:rFonts w:hint="eastAsia" w:ascii="宋体" w:hAnsi="宋体" w:cs="宋体"/>
          <w:b/>
          <w:color w:val="000000"/>
        </w:rPr>
      </w:r>
      <w:r/>
    </w:p>
    <w:p>
      <w:pPr>
        <w:pStyle w:val="988"/>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二、残疾人福利性单位声明函</w:t>
      </w:r>
      <w:r>
        <w:rPr>
          <w:rFonts w:hint="eastAsia" w:ascii="宋体" w:hAnsi="宋体" w:cs="宋体"/>
          <w:b/>
          <w:color w:val="000000"/>
          <w:sz w:val="24"/>
          <w:szCs w:val="24"/>
        </w:rPr>
      </w:r>
      <w:r/>
    </w:p>
    <w:p>
      <w:pPr>
        <w:pStyle w:val="988"/>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本单位郑重声明，根据《财政部民政部中国残疾人联合会关于促进残疾人就业政府采购政策的通知》（财库〔2017〕141 号）的规定，本单位为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（符合/不符合） 条件的残疾人福利性单位，且本单位参加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rPr>
          <w:rFonts w:hint="eastAsia" w:ascii="宋体" w:hAnsi="宋体" w:cs="宋体"/>
          <w:color w:val="000000"/>
          <w:sz w:val="24"/>
          <w:szCs w:val="24"/>
        </w:rPr>
      </w:r>
      <w:r/>
    </w:p>
    <w:p>
      <w:pPr>
        <w:pStyle w:val="988"/>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88"/>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w:t>
      </w:r>
      <w:r>
        <w:rPr>
          <w:rFonts w:hint="eastAsia" w:ascii="宋体" w:hAnsi="宋体" w:cs="宋体"/>
          <w:color w:val="000000"/>
          <w:sz w:val="24"/>
          <w:szCs w:val="24"/>
          <w:lang w:val="en-US" w:eastAsia="zh-CN"/>
        </w:rPr>
        <w:t xml:space="preserve">公</w:t>
      </w:r>
      <w:r>
        <w:rPr>
          <w:rFonts w:hint="eastAsia" w:ascii="宋体" w:hAnsi="宋体" w:cs="宋体"/>
          <w:color w:val="000000"/>
          <w:sz w:val="24"/>
          <w:szCs w:val="24"/>
        </w:rPr>
        <w:t xml:space="preserve">章）：</w:t>
      </w:r>
      <w:r>
        <w:rPr>
          <w:rFonts w:hint="eastAsia" w:ascii="宋体" w:hAnsi="宋体" w:cs="宋体"/>
          <w:color w:val="000000"/>
          <w:sz w:val="24"/>
          <w:szCs w:val="24"/>
        </w:rPr>
      </w:r>
      <w:r/>
    </w:p>
    <w:p>
      <w:pPr>
        <w:pStyle w:val="988"/>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rPr>
          <w:rFonts w:hint="eastAsia" w:ascii="宋体" w:hAnsi="宋体" w:cs="宋体"/>
          <w:color w:val="000000"/>
          <w:sz w:val="24"/>
          <w:szCs w:val="24"/>
        </w:rPr>
      </w:r>
      <w:r/>
    </w:p>
    <w:p>
      <w:pPr>
        <w:pStyle w:val="988"/>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1084"/>
        <w:ind w:firstLine="422"/>
        <w:rPr>
          <w:rFonts w:hint="eastAsia" w:cs="宋体"/>
          <w:b/>
          <w:color w:val="000000"/>
          <w:szCs w:val="21"/>
        </w:rPr>
      </w:pPr>
      <w:r>
        <w:rPr>
          <w:rFonts w:hint="eastAsia" w:cs="宋体"/>
          <w:b/>
          <w:color w:val="000000"/>
          <w:szCs w:val="21"/>
        </w:rPr>
      </w:r>
      <w:r/>
    </w:p>
    <w:p>
      <w:pPr>
        <w:pStyle w:val="988"/>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三、属于监狱企业的证明文件</w:t>
      </w:r>
      <w:r>
        <w:rPr>
          <w:rFonts w:hint="eastAsia" w:ascii="宋体" w:hAnsi="宋体" w:cs="宋体"/>
          <w:b/>
          <w:color w:val="000000"/>
          <w:sz w:val="24"/>
          <w:szCs w:val="24"/>
        </w:rPr>
      </w:r>
      <w:r/>
    </w:p>
    <w:p>
      <w:pPr>
        <w:pStyle w:val="988"/>
        <w:jc w:val="center"/>
        <w:spacing w:line="360" w:lineRule="auto"/>
        <w:shd w:val="clear" w:color="auto" w:fill="ffffff"/>
        <w:widowControl/>
        <w:rPr>
          <w:rFonts w:ascii="宋体" w:hAnsi="宋体"/>
          <w:b/>
          <w:bCs/>
          <w:sz w:val="24"/>
        </w:rPr>
      </w:pPr>
      <w:r>
        <w:rPr>
          <w:rFonts w:hint="eastAsia" w:ascii="宋体" w:hAnsi="宋体" w:cs="宋体"/>
          <w:bCs/>
          <w:color w:val="000000"/>
          <w:sz w:val="24"/>
          <w:szCs w:val="24"/>
        </w:rPr>
        <w:t xml:space="preserve">提供由省级以上监狱管理局、戒毒管理局(含新疆生产建设兵团)出具的属于监狱企业的证明文件。</w:t>
      </w:r>
      <w:r>
        <w:rPr>
          <w:rFonts w:ascii="宋体" w:hAnsi="宋体"/>
          <w:b/>
          <w:bCs/>
          <w:sz w:val="24"/>
        </w:rPr>
      </w:r>
      <w:r/>
    </w:p>
    <w:p>
      <w:pPr>
        <w:pStyle w:val="1070"/>
        <w:ind w:firstLine="241"/>
        <w:rPr>
          <w:rFonts w:ascii="宋体" w:hAnsi="宋体"/>
          <w:b/>
          <w:bCs/>
          <w:sz w:val="24"/>
        </w:rPr>
      </w:pPr>
      <w:r>
        <w:rPr>
          <w:rFonts w:ascii="宋体" w:hAnsi="宋体"/>
          <w:b/>
          <w:bCs/>
          <w:sz w:val="24"/>
        </w:rPr>
      </w:r>
      <w:r/>
    </w:p>
    <w:p>
      <w:pPr>
        <w:pStyle w:val="1070"/>
        <w:ind w:firstLine="241"/>
        <w:rPr>
          <w:rFonts w:ascii="宋体" w:hAnsi="宋体"/>
          <w:b/>
          <w:bCs/>
          <w:sz w:val="24"/>
        </w:rPr>
      </w:pPr>
      <w:r>
        <w:rPr>
          <w:rFonts w:ascii="宋体" w:hAnsi="宋体"/>
          <w:b/>
          <w:bCs/>
          <w:sz w:val="24"/>
        </w:rPr>
      </w:r>
      <w:r/>
    </w:p>
    <w:p>
      <w:pPr>
        <w:pStyle w:val="1070"/>
        <w:ind w:firstLine="0"/>
        <w:rPr>
          <w:rFonts w:ascii="宋体" w:hAnsi="宋体"/>
          <w:b/>
          <w:bCs/>
          <w:sz w:val="24"/>
        </w:rPr>
      </w:pPr>
      <w:r>
        <w:rPr>
          <w:rFonts w:ascii="宋体" w:hAnsi="宋体"/>
          <w:b/>
          <w:bCs/>
          <w:sz w:val="24"/>
        </w:rPr>
      </w:r>
      <w:r/>
    </w:p>
    <w:p>
      <w:pPr>
        <w:pStyle w:val="988"/>
        <w:jc w:val="center"/>
        <w:spacing w:line="360" w:lineRule="auto"/>
        <w:shd w:val="clear" w:color="auto" w:fill="ffffff"/>
        <w:widowControl/>
        <w:rPr>
          <w:rFonts w:ascii="宋体" w:hAnsi="宋体"/>
          <w:b/>
          <w:bCs/>
          <w:sz w:val="24"/>
        </w:rPr>
      </w:pPr>
      <w:r>
        <w:rPr>
          <w:rFonts w:hint="eastAsia" w:ascii="宋体" w:hAnsi="宋体"/>
          <w:b/>
          <w:bCs/>
          <w:sz w:val="24"/>
        </w:rPr>
        <w:t xml:space="preserve">四、没有重大违法记录的书面声明</w:t>
      </w:r>
      <w:r>
        <w:rPr>
          <w:rFonts w:ascii="宋体" w:hAnsi="宋体"/>
          <w:b/>
          <w:bCs/>
          <w:sz w:val="24"/>
        </w:rPr>
      </w:r>
      <w:r/>
    </w:p>
    <w:p>
      <w:pPr>
        <w:pStyle w:val="988"/>
        <w:jc w:val="center"/>
        <w:spacing w:line="360" w:lineRule="auto"/>
        <w:shd w:val="clear" w:color="auto" w:fill="ffffff"/>
        <w:widowControl/>
        <w:rPr>
          <w:rFonts w:ascii="宋体" w:hAnsi="宋体"/>
          <w:b/>
          <w:bCs/>
          <w:sz w:val="24"/>
        </w:rPr>
      </w:pPr>
      <w:r>
        <w:rPr>
          <w:rFonts w:ascii="宋体" w:hAnsi="宋体"/>
          <w:b/>
          <w:bCs/>
          <w:sz w:val="24"/>
        </w:rPr>
      </w:r>
      <w:r/>
    </w:p>
    <w:p>
      <w:pPr>
        <w:pStyle w:val="988"/>
        <w:jc w:val="left"/>
        <w:spacing w:line="360" w:lineRule="auto"/>
        <w:shd w:val="clear" w:color="auto" w:fill="ffffff"/>
        <w:widowControl/>
        <w:rPr>
          <w:rFonts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rPr>
          <w:rFonts w:ascii="宋体" w:hAnsi="宋体"/>
          <w:sz w:val="24"/>
        </w:rPr>
      </w:r>
      <w:r/>
    </w:p>
    <w:p>
      <w:pPr>
        <w:pStyle w:val="988"/>
        <w:jc w:val="left"/>
        <w:spacing w:line="360" w:lineRule="auto"/>
        <w:shd w:val="clear" w:color="auto" w:fill="ffffff"/>
        <w:widowControl/>
        <w:rPr>
          <w:rFonts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rPr>
          <w:rFonts w:ascii="宋体" w:hAnsi="宋体"/>
          <w:sz w:val="24"/>
        </w:rPr>
      </w:r>
      <w:r/>
    </w:p>
    <w:p>
      <w:pPr>
        <w:pStyle w:val="988"/>
        <w:ind w:firstLine="480"/>
        <w:jc w:val="left"/>
        <w:spacing w:line="360" w:lineRule="auto"/>
        <w:shd w:val="clear" w:color="auto" w:fill="ffffff"/>
        <w:widowControl/>
        <w:rPr>
          <w:rFonts w:ascii="宋体" w:hAnsi="宋体"/>
          <w:sz w:val="24"/>
        </w:rPr>
      </w:pPr>
      <w:r>
        <w:rPr>
          <w:rFonts w:hint="eastAsia" w:ascii="宋体" w:hAnsi="宋体"/>
          <w:sz w:val="24"/>
        </w:rPr>
        <w:t xml:space="preserve">我方在参加本次招标采购活动前三年内，在经营活动中没有重大违法记录。</w:t>
      </w:r>
      <w:r>
        <w:rPr>
          <w:rFonts w:ascii="宋体" w:hAnsi="宋体"/>
          <w:sz w:val="24"/>
        </w:rPr>
      </w:r>
      <w:r/>
    </w:p>
    <w:p>
      <w:pPr>
        <w:pStyle w:val="988"/>
        <w:ind w:firstLine="480"/>
        <w:jc w:val="left"/>
        <w:spacing w:line="360" w:lineRule="auto"/>
        <w:shd w:val="clear" w:color="auto" w:fill="ffffff"/>
        <w:widowControl/>
        <w:rPr>
          <w:rFonts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rPr>
          <w:rFonts w:ascii="宋体" w:hAnsi="宋体"/>
          <w:sz w:val="24"/>
        </w:rPr>
      </w:r>
      <w:r/>
    </w:p>
    <w:p>
      <w:pPr>
        <w:pStyle w:val="988"/>
        <w:ind w:firstLine="480"/>
        <w:jc w:val="left"/>
        <w:spacing w:line="360" w:lineRule="auto"/>
        <w:shd w:val="clear" w:color="auto" w:fill="ffffff"/>
        <w:widowControl/>
        <w:rPr>
          <w:rFonts w:ascii="宋体" w:hAnsi="宋体"/>
          <w:sz w:val="24"/>
        </w:rPr>
      </w:pPr>
      <w:r>
        <w:rPr>
          <w:rFonts w:ascii="宋体" w:hAnsi="宋体"/>
          <w:sz w:val="24"/>
        </w:rPr>
      </w:r>
      <w:r/>
    </w:p>
    <w:p>
      <w:pPr>
        <w:pStyle w:val="988"/>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投标人名称(公章)：</w:t>
      </w:r>
      <w:r>
        <w:rPr>
          <w:rFonts w:hint="eastAsia" w:ascii="宋体" w:hAnsi="宋体"/>
          <w:sz w:val="24"/>
        </w:rPr>
      </w:r>
      <w:r/>
    </w:p>
    <w:p>
      <w:pPr>
        <w:pStyle w:val="988"/>
        <w:ind w:firstLine="4800"/>
        <w:jc w:val="left"/>
        <w:spacing w:line="360" w:lineRule="auto"/>
        <w:shd w:val="clear" w:color="auto" w:fill="ffffff"/>
        <w:widowControl/>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w:t>
      </w:r>
      <w:r>
        <w:rPr>
          <w:rFonts w:hint="eastAsia" w:ascii="宋体" w:hAnsi="宋体"/>
          <w:sz w:val="24"/>
          <w:lang w:val="en-US" w:eastAsia="zh-CN"/>
        </w:rPr>
        <w:t xml:space="preserve">章</w:t>
      </w:r>
      <w:r>
        <w:rPr>
          <w:rFonts w:hint="eastAsia" w:ascii="宋体" w:hAnsi="宋体"/>
          <w:sz w:val="24"/>
          <w:lang w:val="zh-CN"/>
        </w:rPr>
        <w:t xml:space="preserve">)</w:t>
      </w:r>
      <w:r>
        <w:rPr>
          <w:rFonts w:hint="eastAsia" w:ascii="宋体" w:hAnsi="宋体"/>
          <w:sz w:val="24"/>
          <w:lang w:val="zh-CN"/>
        </w:rPr>
        <w:t xml:space="preserve">：</w:t>
      </w:r>
      <w:r>
        <w:rPr>
          <w:rFonts w:hint="eastAsia" w:ascii="宋体" w:hAnsi="宋体"/>
          <w:sz w:val="24"/>
        </w:rPr>
      </w:r>
      <w:r/>
    </w:p>
    <w:p>
      <w:pPr>
        <w:pStyle w:val="988"/>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rPr>
          <w:rFonts w:hint="eastAsia" w:ascii="宋体" w:hAnsi="宋体"/>
          <w:sz w:val="24"/>
        </w:rPr>
      </w:r>
      <w:r/>
    </w:p>
    <w:p>
      <w:pPr>
        <w:pStyle w:val="988"/>
        <w:ind w:firstLine="0"/>
        <w:spacing w:before="56"/>
        <w:rPr>
          <w:rFonts w:ascii="宋体" w:hAnsi="宋体"/>
          <w:b/>
          <w:bCs/>
          <w:sz w:val="24"/>
        </w:rPr>
        <w:outlineLvl w:val="0"/>
      </w:pPr>
      <w:r>
        <w:rPr>
          <w:rFonts w:ascii="宋体" w:hAnsi="宋体"/>
          <w:b/>
          <w:bCs/>
          <w:sz w:val="24"/>
        </w:rPr>
      </w:r>
      <w:r/>
    </w:p>
    <w:p>
      <w:pPr>
        <w:pStyle w:val="988"/>
        <w:ind w:firstLine="1325"/>
        <w:spacing w:before="56"/>
        <w:rPr>
          <w:rFonts w:ascii="宋体" w:hAnsi="宋体"/>
          <w:b/>
          <w:bCs/>
          <w:sz w:val="24"/>
        </w:rPr>
        <w:outlineLvl w:val="0"/>
      </w:pPr>
      <w:r>
        <w:rPr>
          <w:rFonts w:hint="eastAsia" w:ascii="宋体" w:hAnsi="宋体"/>
          <w:b/>
          <w:bCs/>
          <w:sz w:val="24"/>
        </w:rPr>
        <w:t xml:space="preserve">五、</w:t>
      </w:r>
      <w:r>
        <w:rPr>
          <w:rFonts w:ascii="宋体" w:hAnsi="宋体"/>
          <w:b/>
          <w:bCs/>
          <w:sz w:val="24"/>
        </w:rPr>
        <w:t xml:space="preserve">具备履行合同所必需的设备和专业技术能力的书面声明</w:t>
      </w:r>
      <w:r>
        <w:rPr>
          <w:rFonts w:ascii="宋体" w:hAnsi="宋体"/>
          <w:b/>
          <w:bCs/>
          <w:sz w:val="24"/>
        </w:rPr>
      </w:r>
      <w:r/>
    </w:p>
    <w:p>
      <w:pPr>
        <w:pStyle w:val="1024"/>
        <w:rPr>
          <w:rFonts w:ascii="宋体" w:hAnsi="宋体"/>
          <w:b/>
          <w:bCs/>
          <w:sz w:val="24"/>
        </w:rPr>
      </w:pPr>
      <w:r>
        <w:rPr>
          <w:rFonts w:ascii="宋体" w:hAnsi="宋体"/>
          <w:b/>
          <w:bCs/>
          <w:sz w:val="24"/>
        </w:rPr>
      </w:r>
      <w:r/>
    </w:p>
    <w:p>
      <w:pPr>
        <w:pStyle w:val="1024"/>
        <w:spacing w:before="7"/>
        <w:rPr>
          <w:b/>
          <w:sz w:val="32"/>
        </w:rPr>
      </w:pPr>
      <w:r>
        <w:rPr>
          <w:b/>
          <w:sz w:val="32"/>
        </w:rPr>
      </w:r>
      <w:r/>
    </w:p>
    <w:p>
      <w:pPr>
        <w:pStyle w:val="1024"/>
        <w:ind w:right="610" w:firstLine="492"/>
        <w:spacing w:line="362" w:lineRule="auto"/>
        <w:rPr>
          <w:rFonts w:hint="eastAsia" w:ascii="宋体" w:hAnsi="宋体"/>
          <w:sz w:val="24"/>
        </w:rPr>
      </w:pPr>
      <w:r>
        <w:rPr>
          <w:rFonts w:hint="eastAsia" w:ascii="宋体" w:hAnsi="宋体"/>
          <w:sz w:val="24"/>
        </w:rPr>
        <w:t xml:space="preserve">我公司郑重声明：我公司具备履行本项采购合同所必需的设备和专业技术能力。</w:t>
      </w:r>
      <w:r>
        <w:rPr>
          <w:rFonts w:hint="eastAsia" w:ascii="宋体" w:hAnsi="宋体"/>
          <w:sz w:val="24"/>
        </w:rPr>
      </w:r>
      <w:r/>
    </w:p>
    <w:p>
      <w:pPr>
        <w:pStyle w:val="1024"/>
        <w:spacing w:before="11"/>
        <w:rPr>
          <w:rFonts w:hint="eastAsia" w:ascii="宋体" w:hAnsi="宋体"/>
          <w:sz w:val="24"/>
        </w:rPr>
      </w:pPr>
      <w:r>
        <w:rPr>
          <w:rFonts w:hint="eastAsia" w:ascii="宋体" w:hAnsi="宋体"/>
          <w:sz w:val="24"/>
        </w:rPr>
      </w:r>
      <w:r/>
    </w:p>
    <w:p>
      <w:pPr>
        <w:pStyle w:val="988"/>
        <w:spacing w:line="364" w:lineRule="auto"/>
        <w:rPr>
          <w:rFonts w:hint="eastAsia" w:ascii="宋体" w:hAnsi="宋体"/>
          <w:sz w:val="24"/>
        </w:rPr>
      </w:pPr>
      <w:r>
        <w:rPr>
          <w:rFonts w:hint="eastAsia" w:ascii="宋体" w:hAnsi="宋体"/>
          <w:sz w:val="24"/>
        </w:rPr>
      </w:r>
      <w:r/>
    </w:p>
    <w:p>
      <w:pPr>
        <w:pStyle w:val="988"/>
        <w:ind w:right="480" w:firstLine="4468"/>
        <w:rPr>
          <w:rFonts w:hint="eastAsia" w:ascii="宋体" w:hAnsi="宋体"/>
          <w:sz w:val="24"/>
        </w:rPr>
      </w:pPr>
      <w:r>
        <w:rPr>
          <w:rFonts w:hint="eastAsia" w:ascii="宋体" w:hAnsi="宋体"/>
          <w:sz w:val="24"/>
          <w:lang w:val="zh-CN"/>
        </w:rPr>
        <w:t xml:space="preserve">投标人名称(公章)：</w:t>
      </w:r>
      <w:r>
        <w:rPr>
          <w:rFonts w:hint="eastAsia" w:ascii="宋体" w:hAnsi="宋体"/>
          <w:sz w:val="24"/>
        </w:rPr>
      </w:r>
      <w:r/>
    </w:p>
    <w:p>
      <w:pPr>
        <w:pStyle w:val="988"/>
        <w:ind w:firstLine="4440"/>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w:t>
      </w:r>
      <w:r>
        <w:rPr>
          <w:rFonts w:hint="eastAsia" w:ascii="宋体" w:hAnsi="宋体"/>
          <w:sz w:val="24"/>
          <w:lang w:val="en-US" w:eastAsia="zh-CN"/>
        </w:rPr>
        <w:t xml:space="preserve">章</w:t>
      </w:r>
      <w:r>
        <w:rPr>
          <w:rFonts w:hint="eastAsia" w:ascii="宋体" w:hAnsi="宋体"/>
          <w:sz w:val="24"/>
          <w:lang w:val="zh-CN"/>
        </w:rPr>
        <w:t xml:space="preserve">)</w:t>
      </w:r>
      <w:r>
        <w:rPr>
          <w:rFonts w:hint="eastAsia" w:ascii="宋体" w:hAnsi="宋体"/>
          <w:sz w:val="24"/>
          <w:lang w:val="zh-CN"/>
        </w:rPr>
        <w:t xml:space="preserve">：</w:t>
      </w:r>
      <w:r>
        <w:rPr>
          <w:rFonts w:hint="eastAsia" w:ascii="宋体" w:hAnsi="宋体"/>
          <w:sz w:val="24"/>
        </w:rPr>
      </w:r>
      <w:r/>
    </w:p>
    <w:p>
      <w:pPr>
        <w:pStyle w:val="988"/>
        <w:ind w:firstLine="4440"/>
        <w:spacing w:before="56"/>
        <w:rPr>
          <w:rFonts w:hint="eastAsia" w:ascii="宋体" w:hAnsi="宋体"/>
          <w:sz w:val="24"/>
          <w:lang w:val="zh-CN"/>
        </w:rPr>
        <w:outlineLvl w:val="0"/>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rPr>
          <w:rFonts w:hint="eastAsia" w:ascii="宋体" w:hAnsi="宋体"/>
          <w:sz w:val="24"/>
          <w:lang w:val="zh-CN"/>
        </w:rPr>
      </w:r>
      <w:r/>
    </w:p>
    <w:p>
      <w:pPr>
        <w:pStyle w:val="988"/>
        <w:jc w:val="center"/>
        <w:rPr>
          <w:rFonts w:hint="eastAsia"/>
          <w:b/>
          <w:sz w:val="32"/>
          <w:szCs w:val="32"/>
          <w:highlight w:val="white"/>
        </w:rPr>
      </w:pPr>
      <w:r>
        <w:rPr>
          <w:rFonts w:hint="eastAsia"/>
          <w:b/>
          <w:sz w:val="32"/>
          <w:szCs w:val="32"/>
          <w:highlight w:val="white"/>
        </w:rPr>
      </w:r>
      <w:r/>
    </w:p>
    <w:p>
      <w:pPr>
        <w:pStyle w:val="988"/>
        <w:jc w:val="center"/>
        <w:rPr>
          <w:rFonts w:hint="eastAsia"/>
          <w:b/>
          <w:sz w:val="32"/>
          <w:szCs w:val="32"/>
          <w:highlight w:val="white"/>
        </w:rPr>
      </w:pPr>
      <w:r>
        <w:rPr>
          <w:rFonts w:hint="eastAsia"/>
          <w:b/>
          <w:sz w:val="32"/>
          <w:szCs w:val="32"/>
          <w:highlight w:val="white"/>
        </w:rPr>
      </w:r>
      <w:r/>
    </w:p>
    <w:p>
      <w:pPr>
        <w:pStyle w:val="988"/>
        <w:jc w:val="center"/>
        <w:rPr>
          <w:rFonts w:hint="eastAsia"/>
          <w:b/>
          <w:sz w:val="32"/>
          <w:szCs w:val="32"/>
          <w:highlight w:val="white"/>
        </w:rPr>
      </w:pPr>
      <w:r>
        <w:rPr>
          <w:rFonts w:hint="eastAsia"/>
          <w:b/>
          <w:sz w:val="32"/>
          <w:szCs w:val="32"/>
          <w:highlight w:val="white"/>
        </w:rPr>
      </w:r>
      <w:r/>
    </w:p>
    <w:p>
      <w:pPr>
        <w:pStyle w:val="988"/>
        <w:jc w:val="center"/>
        <w:rPr>
          <w:b/>
          <w:sz w:val="24"/>
          <w:szCs w:val="24"/>
        </w:rPr>
      </w:pPr>
      <w:r>
        <w:rPr>
          <w:rFonts w:hint="eastAsia"/>
          <w:b/>
          <w:sz w:val="24"/>
          <w:szCs w:val="24"/>
          <w:highlight w:val="white"/>
        </w:rPr>
        <w:t xml:space="preserve">六、信用承诺书</w:t>
      </w:r>
      <w:r>
        <w:rPr>
          <w:b/>
          <w:sz w:val="24"/>
          <w:szCs w:val="24"/>
        </w:rPr>
      </w:r>
      <w:r/>
    </w:p>
    <w:p>
      <w:pPr>
        <w:pStyle w:val="988"/>
        <w:ind w:firstLine="640"/>
        <w:spacing w:line="360" w:lineRule="auto"/>
        <w:rPr>
          <w:rFonts w:hint="eastAsia" w:ascii="仿宋_GB2312" w:hAnsi="华文中宋" w:eastAsia="仿宋_GB2312"/>
          <w:sz w:val="32"/>
          <w:szCs w:val="32"/>
          <w:highlight w:val="white"/>
        </w:rPr>
      </w:pPr>
      <w:r>
        <w:rPr>
          <w:rFonts w:hint="eastAsia" w:ascii="仿宋_GB2312" w:hAnsi="华文中宋" w:eastAsia="仿宋_GB2312"/>
          <w:sz w:val="32"/>
          <w:szCs w:val="32"/>
          <w:highlight w:val="white"/>
        </w:rPr>
        <w:tab/>
      </w:r>
      <w:r>
        <w:rPr>
          <w:rFonts w:hint="eastAsia" w:ascii="仿宋_GB2312" w:hAnsi="华文中宋" w:eastAsia="仿宋_GB2312"/>
          <w:sz w:val="32"/>
          <w:szCs w:val="32"/>
          <w:highlight w:val="white"/>
        </w:rPr>
      </w:r>
      <w:r/>
    </w:p>
    <w:p>
      <w:pPr>
        <w:pStyle w:val="988"/>
        <w:ind w:firstLine="480"/>
        <w:spacing w:line="360" w:lineRule="auto"/>
        <w:rPr>
          <w:rFonts w:hint="eastAsia" w:ascii="宋体" w:hAnsi="宋体"/>
          <w:sz w:val="24"/>
        </w:rPr>
      </w:pPr>
      <w:r>
        <w:rPr>
          <w:rFonts w:hint="eastAsia" w:ascii="宋体" w:hAnsi="宋体"/>
          <w:sz w:val="24"/>
        </w:rPr>
        <w:t xml:space="preserve">为营造诚实守信的交易环境，我单位将遵循诚实、信用的原则，在此承诺如下：</w:t>
      </w:r>
      <w:r>
        <w:rPr>
          <w:rFonts w:hint="eastAsia" w:ascii="宋体" w:hAnsi="宋体"/>
          <w:sz w:val="24"/>
        </w:rPr>
      </w:r>
      <w:r/>
    </w:p>
    <w:p>
      <w:pPr>
        <w:pStyle w:val="1064"/>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1、严格遵守竞争性磋商的各项规定，</w:t>
      </w:r>
      <w:r>
        <w:rPr>
          <w:rFonts w:hint="eastAsia" w:ascii="宋体" w:hAnsi="宋体" w:cs="Times New Roman"/>
          <w:lang w:val="zh-CN"/>
        </w:rPr>
        <w:t xml:space="preserve">未处于被责令停业、投标资格被取消或者财产被接管、冻结和破产状态；</w:t>
      </w:r>
      <w:r>
        <w:rPr>
          <w:rFonts w:hint="eastAsia" w:ascii="宋体" w:hAnsi="宋体" w:cs="Times New Roman"/>
          <w:lang w:val="zh-CN"/>
        </w:rPr>
      </w:r>
      <w:r/>
    </w:p>
    <w:p>
      <w:pPr>
        <w:pStyle w:val="1064"/>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2、</w:t>
      </w:r>
      <w:r>
        <w:rPr>
          <w:rFonts w:hint="eastAsia" w:ascii="宋体" w:hAnsi="宋体" w:cs="Times New Roman"/>
          <w:lang w:val="zh-CN"/>
        </w:rPr>
        <w:t xml:space="preserve">企业没有因骗取中标或者严重违约以及发生重大工程质量事故等问题，被有关部门暂停投标资格并在暂停期内的；</w:t>
      </w:r>
      <w:r>
        <w:rPr>
          <w:rFonts w:hint="eastAsia" w:ascii="宋体" w:hAnsi="宋体" w:cs="Times New Roman"/>
          <w:lang w:val="zh-CN"/>
        </w:rPr>
      </w:r>
      <w:r/>
    </w:p>
    <w:p>
      <w:pPr>
        <w:pStyle w:val="1064"/>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3、</w:t>
      </w:r>
      <w:r>
        <w:rPr>
          <w:rFonts w:hint="eastAsia" w:ascii="宋体" w:hAnsi="宋体" w:cs="Times New Roman"/>
          <w:lang w:val="zh-CN"/>
        </w:rPr>
        <w:t xml:space="preserve">资格审查申请书中的重要内容没有失实或者弄虚作假；</w:t>
      </w:r>
      <w:r>
        <w:rPr>
          <w:rFonts w:hint="eastAsia" w:ascii="宋体" w:hAnsi="宋体" w:cs="Times New Roman"/>
          <w:lang w:val="zh-CN"/>
        </w:rPr>
      </w:r>
      <w:r/>
    </w:p>
    <w:p>
      <w:pPr>
        <w:pStyle w:val="1064"/>
        <w:spacing w:before="0" w:beforeAutospacing="0" w:after="0" w:afterAutospacing="0" w:line="360" w:lineRule="auto"/>
        <w:rPr>
          <w:rFonts w:hint="eastAsia" w:ascii="宋体" w:hAnsi="宋体" w:cs="Times New Roman"/>
        </w:rPr>
      </w:pPr>
      <w:r>
        <w:rPr>
          <w:rFonts w:hint="eastAsia" w:ascii="宋体" w:hAnsi="宋体" w:cs="Times New Roman"/>
        </w:rPr>
        <w:t xml:space="preserve">4、不组织、不参与串标围标，中标后不非法转包、违法分包；</w:t>
      </w:r>
      <w:r>
        <w:rPr>
          <w:rFonts w:hint="eastAsia" w:ascii="宋体" w:hAnsi="宋体" w:cs="Times New Roman"/>
        </w:rPr>
      </w:r>
      <w:r/>
    </w:p>
    <w:p>
      <w:pPr>
        <w:pStyle w:val="1064"/>
        <w:spacing w:before="0" w:beforeAutospacing="0" w:after="0" w:afterAutospacing="0" w:line="360" w:lineRule="auto"/>
        <w:rPr>
          <w:rFonts w:hint="eastAsia" w:ascii="宋体" w:hAnsi="宋体" w:cs="Times New Roman"/>
        </w:rPr>
      </w:pPr>
      <w:r>
        <w:rPr>
          <w:rFonts w:hint="eastAsia" w:ascii="宋体" w:hAnsi="宋体" w:cs="Times New Roman"/>
        </w:rPr>
        <w:t xml:space="preserve">5、严格执行国家和本市关于民工工资的有关规定；</w:t>
      </w:r>
      <w:r>
        <w:rPr>
          <w:rFonts w:hint="eastAsia" w:ascii="宋体" w:hAnsi="宋体" w:cs="Times New Roman"/>
        </w:rPr>
      </w:r>
      <w:r/>
    </w:p>
    <w:p>
      <w:pPr>
        <w:pStyle w:val="1064"/>
        <w:spacing w:before="0" w:beforeAutospacing="0" w:after="0" w:afterAutospacing="0" w:line="360" w:lineRule="auto"/>
        <w:rPr>
          <w:rFonts w:hint="eastAsia" w:ascii="宋体" w:hAnsi="宋体" w:cs="Times New Roman"/>
        </w:rPr>
      </w:pPr>
      <w:r>
        <w:rPr>
          <w:rFonts w:hint="eastAsia" w:ascii="宋体" w:hAnsi="宋体" w:cs="Times New Roman"/>
        </w:rPr>
        <w:t xml:space="preserve">6、参与投标的项目负责人无在建（在监）工程（相关项目不作要求的除外）；</w:t>
      </w:r>
      <w:r>
        <w:rPr>
          <w:rFonts w:hint="eastAsia" w:ascii="宋体" w:hAnsi="宋体" w:cs="Times New Roman"/>
        </w:rPr>
      </w:r>
      <w:r/>
    </w:p>
    <w:p>
      <w:pPr>
        <w:pStyle w:val="1064"/>
        <w:spacing w:before="0" w:beforeAutospacing="0" w:after="0" w:afterAutospacing="0" w:line="360" w:lineRule="auto"/>
        <w:rPr>
          <w:rFonts w:hint="eastAsia" w:ascii="宋体" w:hAnsi="宋体" w:cs="Times New Roman"/>
        </w:rPr>
      </w:pPr>
      <w:r>
        <w:rPr>
          <w:rFonts w:hint="eastAsia" w:ascii="宋体" w:hAnsi="宋体" w:cs="Times New Roman"/>
        </w:rPr>
        <w:t xml:space="preserve">7、自觉接受行政主管部门的监督检查，严格执行监督检查和稽查审计中提出的整改要求；</w:t>
      </w:r>
      <w:r>
        <w:rPr>
          <w:rFonts w:hint="eastAsia" w:ascii="宋体" w:hAnsi="宋体" w:cs="Times New Roman"/>
        </w:rPr>
      </w:r>
      <w:r/>
    </w:p>
    <w:p>
      <w:pPr>
        <w:pStyle w:val="1064"/>
        <w:spacing w:before="0" w:beforeAutospacing="0" w:after="0" w:afterAutospacing="0" w:line="360" w:lineRule="auto"/>
        <w:rPr>
          <w:rFonts w:hint="eastAsia" w:ascii="宋体" w:hAnsi="宋体" w:cs="Times New Roman"/>
        </w:rPr>
      </w:pPr>
      <w:r>
        <w:rPr>
          <w:rFonts w:hint="eastAsia" w:ascii="宋体" w:hAnsi="宋体" w:cs="Times New Roman"/>
        </w:rPr>
        <w:t xml:space="preserve">8、</w:t>
      </w:r>
      <w:r>
        <w:rPr>
          <w:rFonts w:hint="eastAsia" w:ascii="宋体" w:hAnsi="宋体" w:cs="Times New Roman"/>
          <w:lang w:val="zh-CN"/>
        </w:rPr>
        <w:t xml:space="preserve">按照省、市相关管理办法，办理工伤保险；</w:t>
      </w:r>
      <w:r>
        <w:rPr>
          <w:rFonts w:hint="eastAsia" w:ascii="宋体" w:hAnsi="宋体" w:cs="Times New Roman"/>
        </w:rPr>
      </w:r>
      <w:r/>
    </w:p>
    <w:p>
      <w:pPr>
        <w:pStyle w:val="1064"/>
        <w:spacing w:before="0" w:beforeAutospacing="0" w:after="0" w:afterAutospacing="0" w:line="360" w:lineRule="auto"/>
        <w:rPr>
          <w:rFonts w:hint="eastAsia" w:ascii="宋体" w:hAnsi="宋体" w:cs="Times New Roman"/>
        </w:rPr>
      </w:pPr>
      <w:r>
        <w:rPr>
          <w:rFonts w:hint="eastAsia" w:ascii="宋体" w:hAnsi="宋体" w:cs="Times New Roman"/>
        </w:rPr>
        <w:t xml:space="preserve">9、符合法律法规规定的其他条件。</w:t>
      </w:r>
      <w:r>
        <w:rPr>
          <w:rFonts w:hint="eastAsia" w:ascii="宋体" w:hAnsi="宋体" w:cs="Times New Roman"/>
        </w:rPr>
        <w:tab/>
      </w:r>
      <w:r>
        <w:rPr>
          <w:rFonts w:hint="eastAsia" w:ascii="宋体" w:hAnsi="宋体" w:cs="Times New Roman"/>
        </w:rPr>
      </w:r>
      <w:r/>
    </w:p>
    <w:p>
      <w:pPr>
        <w:pStyle w:val="1064"/>
        <w:spacing w:before="0" w:beforeAutospacing="0" w:after="0" w:afterAutospacing="0" w:line="360" w:lineRule="auto"/>
        <w:rPr>
          <w:rFonts w:hint="eastAsia" w:ascii="宋体" w:hAnsi="宋体" w:cs="Times New Roman"/>
        </w:rPr>
      </w:pPr>
      <w:r>
        <w:rPr>
          <w:rFonts w:hint="eastAsia" w:ascii="宋体" w:hAnsi="宋体" w:cs="Times New Roman"/>
        </w:rPr>
        <w:t xml:space="preserve">本单位如违反以上承诺，将自觉接受监管部门依据法律法规做出的处罚。</w:t>
      </w:r>
      <w:r>
        <w:rPr>
          <w:rFonts w:hint="eastAsia" w:ascii="宋体" w:hAnsi="宋体" w:cs="Times New Roman"/>
        </w:rPr>
      </w:r>
      <w:r/>
    </w:p>
    <w:p>
      <w:pPr>
        <w:pStyle w:val="988"/>
        <w:jc w:val="center"/>
        <w:spacing w:line="360" w:lineRule="auto"/>
        <w:rPr>
          <w:rFonts w:hint="eastAsia" w:ascii="宋体" w:hAnsi="宋体"/>
          <w:sz w:val="24"/>
        </w:rPr>
      </w:pPr>
      <w:r>
        <w:rPr>
          <w:rFonts w:hint="eastAsia" w:ascii="宋体" w:hAnsi="宋体"/>
          <w:sz w:val="24"/>
        </w:rPr>
        <w:t xml:space="preserve">  承诺单位（公章）：</w:t>
      </w:r>
      <w:r>
        <w:rPr>
          <w:rFonts w:hint="eastAsia" w:ascii="宋体" w:hAnsi="宋体"/>
          <w:sz w:val="24"/>
        </w:rPr>
      </w:r>
      <w:r/>
    </w:p>
    <w:p>
      <w:pPr>
        <w:pStyle w:val="988"/>
        <w:jc w:val="center"/>
        <w:spacing w:line="360" w:lineRule="auto"/>
        <w:rPr>
          <w:rFonts w:hint="eastAsia"/>
          <w:highlight w:val="white"/>
        </w:rPr>
      </w:pPr>
      <w:r>
        <w:rPr>
          <w:rFonts w:hint="eastAsia" w:ascii="宋体" w:hAnsi="宋体"/>
          <w:sz w:val="24"/>
        </w:rPr>
        <w:t xml:space="preserve">法定代表人签</w:t>
      </w:r>
      <w:r>
        <w:rPr>
          <w:rFonts w:hint="eastAsia" w:ascii="宋体" w:hAnsi="宋体"/>
          <w:sz w:val="24"/>
          <w:lang w:val="en-US" w:eastAsia="zh-CN"/>
        </w:rPr>
        <w:t xml:space="preserve">章</w:t>
      </w:r>
      <w:r>
        <w:rPr>
          <w:rFonts w:hint="eastAsia" w:ascii="宋体" w:hAnsi="宋体"/>
          <w:sz w:val="24"/>
        </w:rPr>
        <w:t xml:space="preserve">：</w:t>
      </w:r>
      <w:r>
        <w:rPr>
          <w:rFonts w:hint="eastAsia"/>
          <w:highlight w:val="white"/>
        </w:rPr>
      </w:r>
      <w:r/>
    </w:p>
    <w:p>
      <w:pPr>
        <w:pStyle w:val="988"/>
        <w:ind w:firstLine="3840"/>
        <w:spacing w:line="480" w:lineRule="auto"/>
        <w:rPr>
          <w:rFonts w:hint="eastAsia"/>
        </w:rPr>
      </w:pPr>
      <w:r>
        <w:rPr>
          <w:rFonts w:hint="eastAsia"/>
          <w:sz w:val="24"/>
          <w:szCs w:val="24"/>
          <w:highlight w:val="white"/>
        </w:rPr>
        <w:t xml:space="preserve">日   期</w:t>
      </w:r>
      <w:r>
        <w:rPr>
          <w:rFonts w:hint="eastAsia"/>
          <w:highlight w:val="white"/>
        </w:rPr>
        <w:t xml:space="preserve">：</w:t>
      </w:r>
      <w:r>
        <w:rPr>
          <w:rFonts w:hint="eastAsia"/>
        </w:rPr>
      </w:r>
      <w:r/>
    </w:p>
    <w:p>
      <w:pPr>
        <w:pStyle w:val="988"/>
        <w:jc w:val="center"/>
        <w:spacing w:line="520" w:lineRule="exact"/>
        <w:rPr>
          <w:rFonts w:hint="eastAsia" w:ascii="宋体" w:hAnsi="宋体"/>
          <w:sz w:val="24"/>
          <w:lang w:val="zh-CN"/>
        </w:rPr>
      </w:pPr>
      <w:r>
        <w:rPr>
          <w:rFonts w:hint="eastAsia" w:ascii="宋体" w:hAnsi="宋体"/>
          <w:sz w:val="24"/>
          <w:lang w:val="zh-CN"/>
        </w:rPr>
      </w:r>
      <w:r/>
    </w:p>
    <w:p>
      <w:pPr>
        <w:pStyle w:val="988"/>
        <w:jc w:val="center"/>
        <w:spacing w:line="520" w:lineRule="exact"/>
        <w:rPr>
          <w:rFonts w:ascii="宋体" w:hAnsi="宋体"/>
          <w:sz w:val="24"/>
          <w:lang w:val="zh-CN"/>
        </w:rPr>
      </w:pPr>
      <w:r>
        <w:rPr>
          <w:rFonts w:hint="eastAsia" w:ascii="宋体" w:hAnsi="宋体"/>
          <w:b/>
          <w:bCs/>
          <w:sz w:val="24"/>
          <w:lang w:val="zh-CN"/>
        </w:rPr>
        <w:t xml:space="preserve">七、安全生产责任承诺书</w:t>
      </w:r>
      <w:r>
        <w:rPr>
          <w:rFonts w:ascii="宋体" w:hAnsi="宋体"/>
          <w:sz w:val="24"/>
          <w:lang w:val="zh-CN"/>
        </w:rPr>
      </w:r>
      <w:r/>
    </w:p>
    <w:p>
      <w:pPr>
        <w:pStyle w:val="988"/>
        <w:spacing w:line="520" w:lineRule="exact"/>
        <w:rPr>
          <w:rFonts w:ascii="宋体" w:hAnsi="宋体"/>
          <w:sz w:val="24"/>
          <w:lang w:val="zh-CN"/>
        </w:rPr>
      </w:pPr>
      <w:r>
        <w:rPr>
          <w:rFonts w:hint="eastAsia" w:ascii="宋体" w:hAnsi="宋体"/>
          <w:sz w:val="24"/>
          <w:lang w:val="zh-CN"/>
        </w:rPr>
        <w:t xml:space="preserve">采购人：</w:t>
      </w:r>
      <w:r>
        <w:rPr>
          <w:rFonts w:ascii="宋体" w:hAnsi="宋体"/>
          <w:sz w:val="24"/>
          <w:lang w:val="zh-CN"/>
        </w:rPr>
      </w:r>
      <w:r/>
    </w:p>
    <w:p>
      <w:pPr>
        <w:pStyle w:val="988"/>
        <w:ind w:firstLine="480"/>
        <w:spacing w:line="520" w:lineRule="exact"/>
        <w:rPr>
          <w:rFonts w:ascii="宋体" w:hAnsi="宋体"/>
          <w:sz w:val="24"/>
          <w:lang w:val="zh-CN"/>
        </w:rPr>
      </w:pPr>
      <w:r>
        <w:rPr>
          <w:rFonts w:hint="eastAsia" w:ascii="宋体" w:hAnsi="宋体"/>
          <w:sz w:val="24"/>
          <w:lang w:val="zh-CN"/>
        </w:rPr>
        <w:t xml:space="preserve">我公司现向贵单位承诺，我公司在</w:t>
      </w:r>
      <w:r>
        <w:rPr>
          <w:rFonts w:hint="eastAsia" w:ascii="宋体" w:hAnsi="宋体"/>
          <w:sz w:val="24"/>
        </w:rPr>
        <w:t xml:space="preserve">(项目名称）</w:t>
      </w:r>
      <w:r>
        <w:rPr>
          <w:rFonts w:hint="eastAsia" w:ascii="宋体" w:hAnsi="宋体"/>
          <w:sz w:val="24"/>
          <w:lang w:val="zh-CN"/>
        </w:rPr>
        <w:t xml:space="preserve">  </w:t>
      </w:r>
      <w:r>
        <w:rPr>
          <w:rFonts w:hint="eastAsia" w:ascii="宋体" w:hAnsi="宋体"/>
          <w:sz w:val="24"/>
          <w:u w:val="single"/>
          <w:lang w:val="zh-CN"/>
        </w:rPr>
        <w:t xml:space="preserve">                 </w:t>
      </w:r>
      <w:r>
        <w:rPr>
          <w:rFonts w:hint="eastAsia" w:ascii="宋体" w:hAnsi="宋体"/>
          <w:sz w:val="24"/>
          <w:lang w:val="zh-CN"/>
        </w:rPr>
        <w:t xml:space="preserve">（项目编号：</w:t>
      </w:r>
      <w:r>
        <w:rPr>
          <w:rFonts w:hint="eastAsia" w:ascii="宋体" w:hAnsi="宋体"/>
          <w:sz w:val="24"/>
          <w:u w:val="single"/>
          <w:lang w:val="zh-CN"/>
        </w:rPr>
        <w:t xml:space="preserve">    </w:t>
      </w:r>
      <w:r>
        <w:rPr>
          <w:rFonts w:hint="eastAsia" w:ascii="宋体" w:hAnsi="宋体"/>
          <w:sz w:val="24"/>
          <w:lang w:val="zh-CN"/>
        </w:rPr>
        <w:t xml:space="preserve">）施工过程中，保证不发生重大人员伤亡事故，在此工程施工过程中所发生的一切工伤事故，或安全事故，均由我公司承担一切责任。</w:t>
      </w:r>
      <w:r>
        <w:rPr>
          <w:rFonts w:ascii="宋体" w:hAnsi="宋体"/>
          <w:sz w:val="24"/>
          <w:lang w:val="zh-CN"/>
        </w:rPr>
      </w:r>
      <w:r/>
    </w:p>
    <w:p>
      <w:pPr>
        <w:pStyle w:val="988"/>
        <w:spacing w:line="520" w:lineRule="exact"/>
        <w:rPr>
          <w:rFonts w:hint="eastAsia" w:ascii="宋体" w:hAnsi="宋体"/>
          <w:sz w:val="24"/>
          <w:lang w:val="zh-CN"/>
        </w:rPr>
      </w:pPr>
      <w:r>
        <w:rPr>
          <w:rFonts w:hint="eastAsia" w:ascii="宋体" w:hAnsi="宋体"/>
          <w:sz w:val="24"/>
          <w:lang w:val="zh-CN"/>
        </w:rPr>
      </w:r>
      <w:r/>
    </w:p>
    <w:p>
      <w:pPr>
        <w:pStyle w:val="988"/>
        <w:spacing w:line="520" w:lineRule="exact"/>
        <w:rPr>
          <w:rFonts w:hint="eastAsia" w:ascii="宋体" w:hAnsi="宋体"/>
          <w:sz w:val="24"/>
          <w:lang w:val="zh-CN"/>
        </w:rPr>
      </w:pPr>
      <w:r>
        <w:rPr>
          <w:rFonts w:hint="eastAsia" w:ascii="宋体" w:hAnsi="宋体"/>
          <w:sz w:val="24"/>
          <w:lang w:val="zh-CN"/>
        </w:rPr>
      </w:r>
      <w:r/>
    </w:p>
    <w:p>
      <w:pPr>
        <w:pStyle w:val="988"/>
        <w:ind w:firstLine="5040"/>
        <w:spacing w:line="520" w:lineRule="exact"/>
        <w:rPr>
          <w:rFonts w:ascii="宋体" w:hAnsi="宋体"/>
          <w:sz w:val="24"/>
          <w:lang w:val="zh-CN"/>
        </w:rPr>
      </w:pPr>
      <w:r>
        <w:rPr>
          <w:rFonts w:hint="eastAsia" w:ascii="宋体" w:hAnsi="宋体"/>
          <w:sz w:val="24"/>
          <w:lang w:val="zh-CN"/>
        </w:rPr>
        <w:t xml:space="preserve">承诺单位（公章）：</w:t>
      </w:r>
      <w:r>
        <w:rPr>
          <w:rFonts w:ascii="宋体" w:hAnsi="宋体"/>
          <w:sz w:val="24"/>
          <w:lang w:val="zh-CN"/>
        </w:rPr>
      </w:r>
      <w:r/>
    </w:p>
    <w:p>
      <w:pPr>
        <w:pStyle w:val="988"/>
        <w:ind w:firstLine="5040"/>
        <w:spacing w:line="520" w:lineRule="exact"/>
        <w:rPr>
          <w:rFonts w:ascii="宋体" w:hAnsi="宋体"/>
          <w:sz w:val="24"/>
          <w:lang w:val="zh-CN"/>
        </w:rPr>
      </w:pPr>
      <w:r>
        <w:rPr>
          <w:rFonts w:hint="eastAsia" w:ascii="宋体" w:hAnsi="宋体"/>
          <w:sz w:val="24"/>
          <w:lang w:val="zh-CN"/>
        </w:rPr>
        <w:t xml:space="preserve">法定代表人(签</w:t>
      </w:r>
      <w:r>
        <w:rPr>
          <w:rFonts w:hint="eastAsia" w:ascii="宋体" w:hAnsi="宋体"/>
          <w:sz w:val="24"/>
          <w:lang w:val="en-US" w:eastAsia="zh-CN"/>
        </w:rPr>
        <w:t xml:space="preserve">章</w:t>
      </w:r>
      <w:r>
        <w:rPr>
          <w:rFonts w:hint="eastAsia" w:ascii="宋体" w:hAnsi="宋体"/>
          <w:sz w:val="24"/>
          <w:lang w:val="zh-CN"/>
        </w:rPr>
        <w:t xml:space="preserve">)：</w:t>
      </w:r>
      <w:r>
        <w:rPr>
          <w:rFonts w:ascii="宋体" w:hAnsi="宋体"/>
          <w:sz w:val="24"/>
          <w:lang w:val="zh-CN"/>
        </w:rPr>
      </w:r>
      <w:r/>
    </w:p>
    <w:p>
      <w:pPr>
        <w:pStyle w:val="988"/>
        <w:spacing w:line="520" w:lineRule="exact"/>
        <w:rPr>
          <w:rFonts w:ascii="宋体" w:hAnsi="宋体"/>
          <w:sz w:val="24"/>
          <w:lang w:val="zh-CN"/>
        </w:rPr>
      </w:pPr>
      <w:r>
        <w:rPr>
          <w:rFonts w:ascii="宋体" w:hAnsi="宋体"/>
          <w:sz w:val="24"/>
          <w:lang w:val="zh-CN"/>
        </w:rPr>
      </w:r>
      <w:r/>
    </w:p>
    <w:p>
      <w:pPr>
        <w:pStyle w:val="988"/>
        <w:ind w:firstLine="960"/>
        <w:rPr>
          <w:rFonts w:hint="eastAsia" w:ascii="宋体" w:hAnsi="宋体"/>
          <w:sz w:val="24"/>
          <w:lang w:val="zh-CN"/>
        </w:rPr>
      </w:pPr>
      <w:r>
        <w:rPr>
          <w:rFonts w:hint="eastAsia" w:ascii="宋体" w:hAnsi="宋体"/>
          <w:sz w:val="24"/>
          <w:lang w:val="zh-CN"/>
        </w:rPr>
      </w:r>
      <w:r/>
    </w:p>
    <w:p>
      <w:pPr>
        <w:pStyle w:val="988"/>
        <w:ind w:firstLine="960"/>
        <w:rPr>
          <w:rFonts w:hint="eastAsia" w:ascii="宋体" w:hAnsi="宋体"/>
          <w:sz w:val="24"/>
          <w:lang w:val="zh-CN"/>
        </w:rPr>
      </w:pPr>
      <w:r>
        <w:rPr>
          <w:rFonts w:hint="eastAsia" w:ascii="宋体" w:hAnsi="宋体"/>
          <w:sz w:val="24"/>
          <w:lang w:val="zh-CN"/>
        </w:rPr>
      </w:r>
      <w:r/>
    </w:p>
    <w:p>
      <w:pPr>
        <w:pStyle w:val="988"/>
        <w:ind w:firstLine="960"/>
        <w:rPr>
          <w:rFonts w:hint="eastAsia" w:ascii="宋体" w:hAnsi="宋体"/>
          <w:sz w:val="24"/>
          <w:lang w:val="zh-CN"/>
        </w:rPr>
      </w:pPr>
      <w:r>
        <w:rPr>
          <w:rFonts w:hint="eastAsia" w:ascii="宋体" w:hAnsi="宋体"/>
          <w:sz w:val="24"/>
          <w:lang w:val="zh-CN"/>
        </w:rPr>
      </w:r>
      <w:r/>
    </w:p>
    <w:p>
      <w:pPr>
        <w:pStyle w:val="988"/>
        <w:rPr>
          <w:rFonts w:hint="eastAsia" w:ascii="宋体" w:hAnsi="宋体"/>
          <w:sz w:val="24"/>
          <w:lang w:val="zh-CN"/>
        </w:rPr>
      </w:pPr>
      <w:r>
        <w:rPr>
          <w:rFonts w:hint="eastAsia" w:ascii="宋体" w:hAnsi="宋体"/>
          <w:sz w:val="24"/>
          <w:lang w:val="zh-CN"/>
        </w:rPr>
      </w:r>
      <w:r/>
    </w:p>
    <w:p>
      <w:pPr>
        <w:pStyle w:val="988"/>
        <w:ind w:firstLine="960"/>
        <w:rPr>
          <w:rFonts w:hint="eastAsia" w:ascii="宋体" w:hAnsi="宋体"/>
          <w:sz w:val="24"/>
          <w:lang w:val="zh-CN"/>
        </w:rPr>
      </w:pPr>
      <w:r>
        <w:rPr>
          <w:rFonts w:hint="eastAsia" w:ascii="宋体" w:hAnsi="宋体"/>
          <w:sz w:val="24"/>
          <w:lang w:val="zh-CN"/>
        </w:rPr>
      </w:r>
      <w:r/>
    </w:p>
    <w:p>
      <w:pPr>
        <w:pStyle w:val="988"/>
        <w:numPr>
          <w:ilvl w:val="0"/>
          <w:numId w:val="11"/>
        </w:numPr>
        <w:ind w:firstLine="2289"/>
        <w:spacing w:before="56"/>
        <w:rPr>
          <w:rFonts w:hint="eastAsia" w:ascii="宋体" w:hAnsi="宋体" w:eastAsia="宋体" w:cs="Times New Roman"/>
          <w:b/>
          <w:bCs/>
          <w:sz w:val="24"/>
          <w:lang w:eastAsia="zh-CN"/>
        </w:rPr>
        <w:outlineLvl w:val="0"/>
      </w:pPr>
      <w:r>
        <w:rPr>
          <w:rFonts w:hint="eastAsia" w:ascii="宋体" w:hAnsi="宋体" w:eastAsia="宋体" w:cs="Times New Roman"/>
          <w:b/>
          <w:bCs/>
          <w:sz w:val="24"/>
          <w:lang w:eastAsia="zh-CN"/>
        </w:rPr>
        <w:t xml:space="preserve">施工现场大气污染防治措施承诺书</w:t>
      </w:r>
      <w:r>
        <w:rPr>
          <w:rFonts w:hint="eastAsia" w:ascii="宋体" w:hAnsi="宋体" w:eastAsia="宋体" w:cs="Times New Roman"/>
          <w:b/>
          <w:bCs/>
          <w:sz w:val="24"/>
          <w:lang w:eastAsia="zh-CN"/>
        </w:rPr>
      </w:r>
      <w:r/>
    </w:p>
    <w:p>
      <w:pPr>
        <w:pStyle w:val="1000"/>
        <w:numPr>
          <w:ilvl w:val="0"/>
          <w:numId w:val="0"/>
        </w:numPr>
        <w:rPr>
          <w:rFonts w:hint="eastAsia"/>
          <w:lang w:eastAsia="zh-CN"/>
        </w:rPr>
      </w:pPr>
      <w:r>
        <w:rPr>
          <w:rFonts w:hint="eastAsia"/>
          <w:lang w:eastAsia="zh-CN"/>
        </w:rPr>
      </w:r>
      <w:r/>
    </w:p>
    <w:p>
      <w:pPr>
        <w:pStyle w:val="1024"/>
        <w:ind w:right="610" w:firstLine="492"/>
        <w:spacing w:line="362"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采购人：</w:t>
      </w:r>
      <w:r>
        <w:rPr>
          <w:rFonts w:hint="eastAsia" w:ascii="宋体" w:hAnsi="宋体" w:eastAsia="宋体" w:cs="Times New Roman"/>
          <w:sz w:val="24"/>
          <w:lang w:val="en-US" w:eastAsia="zh-CN" w:bidi="ar-SA"/>
        </w:rPr>
      </w:r>
      <w:r/>
    </w:p>
    <w:p>
      <w:pPr>
        <w:pStyle w:val="1024"/>
        <w:ind w:right="610" w:firstLine="492"/>
        <w:spacing w:line="362"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如我单位中标，在</w:t>
      </w:r>
      <w:r>
        <w:rPr>
          <w:rFonts w:hint="eastAsia" w:ascii="宋体" w:hAnsi="宋体" w:eastAsia="宋体" w:cs="Times New Roman"/>
          <w:sz w:val="24"/>
          <w:u w:val="single"/>
          <w:lang w:val="en-US" w:eastAsia="zh-CN" w:bidi="ar-SA"/>
        </w:rPr>
        <w:t xml:space="preserve">                  </w:t>
      </w:r>
      <w:r>
        <w:rPr>
          <w:rFonts w:hint="eastAsia" w:ascii="宋体" w:hAnsi="宋体" w:eastAsia="宋体" w:cs="Times New Roman"/>
          <w:sz w:val="24"/>
          <w:lang w:val="en-US" w:eastAsia="zh-CN" w:bidi="ar-SA"/>
        </w:rPr>
        <w:t xml:space="preserve">项目施工过程中，我公司郑重承诺：</w:t>
      </w:r>
      <w:r>
        <w:rPr>
          <w:rFonts w:hint="eastAsia" w:ascii="宋体" w:hAnsi="宋体" w:eastAsia="宋体" w:cs="Times New Roman"/>
          <w:sz w:val="24"/>
          <w:lang w:val="en-US" w:eastAsia="zh-CN" w:bidi="ar-SA"/>
        </w:rPr>
      </w:r>
      <w:r/>
    </w:p>
    <w:p>
      <w:pPr>
        <w:pStyle w:val="1024"/>
        <w:ind w:right="610" w:firstLine="492"/>
        <w:spacing w:line="362"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1.施工现场使用低挥发性有机物含量建筑涂料和胶粘剂。</w:t>
      </w:r>
      <w:r>
        <w:rPr>
          <w:rFonts w:hint="eastAsia" w:ascii="宋体" w:hAnsi="宋体" w:eastAsia="宋体" w:cs="Times New Roman"/>
          <w:sz w:val="24"/>
          <w:lang w:val="en-US" w:eastAsia="zh-CN" w:bidi="ar-SA"/>
        </w:rPr>
      </w:r>
      <w:r/>
    </w:p>
    <w:p>
      <w:pPr>
        <w:pStyle w:val="1024"/>
        <w:ind w:right="610" w:firstLine="492"/>
        <w:spacing w:line="362"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2.施工现场不使用国一及以下和排放不达标的非道路移动机械。</w:t>
      </w:r>
      <w:r>
        <w:rPr>
          <w:rFonts w:hint="eastAsia" w:ascii="宋体" w:hAnsi="宋体" w:eastAsia="宋体" w:cs="Times New Roman"/>
          <w:sz w:val="24"/>
          <w:lang w:val="en-US" w:eastAsia="zh-CN" w:bidi="ar-SA"/>
        </w:rPr>
      </w:r>
      <w:r/>
    </w:p>
    <w:p>
      <w:pPr>
        <w:pStyle w:val="988"/>
        <w:rPr>
          <w:lang w:val="en-US" w:eastAsia="zh-CN"/>
        </w:rPr>
      </w:pPr>
      <w:r>
        <w:rPr>
          <w:lang w:val="en-US" w:eastAsia="zh-CN"/>
        </w:rPr>
      </w:r>
      <w:r/>
    </w:p>
    <w:p>
      <w:pPr>
        <w:pStyle w:val="1024"/>
        <w:ind w:right="610" w:firstLine="492"/>
        <w:spacing w:line="362"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如本企业未按上述承诺执行，将依法依规接受查处。</w:t>
      </w:r>
      <w:r>
        <w:rPr>
          <w:rFonts w:hint="eastAsia" w:ascii="宋体" w:hAnsi="宋体" w:eastAsia="宋体" w:cs="Times New Roman"/>
          <w:sz w:val="24"/>
          <w:lang w:val="en-US" w:eastAsia="zh-CN" w:bidi="ar-SA"/>
        </w:rPr>
      </w:r>
      <w:r/>
    </w:p>
    <w:p>
      <w:pPr>
        <w:pStyle w:val="1024"/>
        <w:ind w:right="610" w:firstLine="492"/>
        <w:spacing w:line="362"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承诺人（公章）：</w:t>
      </w:r>
      <w:r>
        <w:rPr>
          <w:rFonts w:hint="eastAsia" w:ascii="宋体" w:hAnsi="宋体" w:eastAsia="宋体" w:cs="Times New Roman"/>
          <w:sz w:val="24"/>
          <w:lang w:val="en-US" w:eastAsia="zh-CN" w:bidi="ar-SA"/>
        </w:rPr>
      </w:r>
      <w:r/>
    </w:p>
    <w:p>
      <w:pPr>
        <w:pStyle w:val="988"/>
        <w:ind w:firstLine="960"/>
        <w:rPr>
          <w:rFonts w:hint="eastAsia" w:ascii="宋体" w:hAnsi="宋体"/>
          <w:sz w:val="24"/>
          <w:lang w:val="zh-CN"/>
        </w:rPr>
      </w:pPr>
      <w:r>
        <w:rPr>
          <w:rFonts w:hint="eastAsia" w:ascii="宋体" w:hAnsi="宋体" w:eastAsia="宋体" w:cs="Times New Roman"/>
          <w:sz w:val="24"/>
          <w:lang w:val="en-US" w:eastAsia="zh-CN" w:bidi="ar-SA"/>
        </w:rPr>
        <w:t xml:space="preserve">                                    日  期：</w:t>
      </w:r>
      <w:r>
        <w:rPr>
          <w:rFonts w:hint="eastAsia" w:ascii="宋体" w:hAnsi="宋体"/>
          <w:sz w:val="24"/>
          <w:lang w:val="zh-CN"/>
        </w:rPr>
      </w:r>
      <w:r/>
    </w:p>
    <w:p>
      <w:pPr>
        <w:pStyle w:val="988"/>
        <w:ind w:firstLine="960"/>
        <w:rPr>
          <w:rFonts w:hint="eastAsia" w:ascii="宋体" w:hAnsi="宋体"/>
          <w:sz w:val="24"/>
          <w:lang w:val="zh-CN"/>
        </w:rPr>
      </w:pPr>
      <w:r>
        <w:rPr>
          <w:rFonts w:hint="eastAsia" w:ascii="宋体" w:hAnsi="宋体"/>
          <w:sz w:val="24"/>
          <w:lang w:val="zh-CN"/>
        </w:rPr>
      </w:r>
      <w:r/>
    </w:p>
    <w:p>
      <w:pPr>
        <w:pStyle w:val="988"/>
        <w:ind w:firstLine="960"/>
        <w:rPr>
          <w:rFonts w:hint="eastAsia" w:ascii="宋体" w:hAnsi="宋体"/>
          <w:sz w:val="24"/>
          <w:lang w:val="zh-CN"/>
        </w:rPr>
      </w:pPr>
      <w:r>
        <w:rPr>
          <w:rFonts w:hint="eastAsia" w:ascii="宋体" w:hAnsi="宋体"/>
          <w:sz w:val="24"/>
          <w:lang w:val="zh-CN"/>
        </w:rPr>
      </w:r>
      <w:r/>
    </w:p>
    <w:p>
      <w:pPr>
        <w:pStyle w:val="1000"/>
        <w:rPr>
          <w:rFonts w:hint="eastAsia" w:ascii="宋体" w:hAnsi="宋体"/>
          <w:sz w:val="24"/>
          <w:lang w:val="zh-CN"/>
        </w:rPr>
      </w:pPr>
      <w:r>
        <w:rPr>
          <w:rFonts w:hint="eastAsia" w:ascii="宋体" w:hAnsi="宋体"/>
          <w:sz w:val="24"/>
          <w:lang w:val="zh-CN"/>
        </w:rPr>
      </w:r>
      <w:r/>
    </w:p>
    <w:p>
      <w:pPr>
        <w:pStyle w:val="988"/>
        <w:rPr>
          <w:rFonts w:hint="eastAsia"/>
          <w:lang w:val="zh-CN"/>
        </w:rPr>
      </w:pPr>
      <w:r>
        <w:rPr>
          <w:rFonts w:hint="eastAsia"/>
          <w:lang w:val="zh-CN"/>
        </w:rPr>
      </w:r>
      <w:r/>
    </w:p>
    <w:p>
      <w:pPr>
        <w:pStyle w:val="988"/>
        <w:ind w:firstLine="960"/>
        <w:rPr>
          <w:rFonts w:hint="eastAsia" w:ascii="宋体" w:hAnsi="宋体"/>
          <w:sz w:val="24"/>
          <w:lang w:val="zh-CN"/>
        </w:rPr>
      </w:pPr>
      <w:r>
        <w:rPr>
          <w:rFonts w:hint="eastAsia" w:ascii="宋体" w:hAnsi="宋体"/>
          <w:sz w:val="24"/>
          <w:lang w:val="zh-CN"/>
        </w:rPr>
      </w:r>
      <w:r/>
    </w:p>
    <w:p>
      <w:pPr>
        <w:pStyle w:val="988"/>
        <w:ind w:firstLine="960"/>
        <w:rPr>
          <w:rFonts w:hint="eastAsia" w:ascii="宋体" w:hAnsi="宋体"/>
          <w:sz w:val="24"/>
          <w:lang w:val="zh-CN"/>
        </w:rPr>
      </w:pPr>
      <w:r>
        <w:rPr>
          <w:rFonts w:hint="eastAsia" w:ascii="宋体" w:hAnsi="宋体"/>
          <w:sz w:val="24"/>
          <w:lang w:val="zh-CN"/>
        </w:rPr>
      </w:r>
      <w:r/>
    </w:p>
    <w:p>
      <w:pPr>
        <w:pStyle w:val="988"/>
        <w:ind w:firstLine="960"/>
        <w:rPr>
          <w:rFonts w:hint="eastAsia" w:ascii="宋体" w:hAnsi="宋体"/>
          <w:sz w:val="24"/>
          <w:lang w:val="zh-CN"/>
        </w:rPr>
      </w:pPr>
      <w:r>
        <w:rPr>
          <w:rFonts w:hint="eastAsia" w:ascii="宋体" w:hAnsi="宋体"/>
          <w:sz w:val="24"/>
          <w:lang w:val="zh-CN"/>
        </w:rPr>
      </w:r>
      <w:r/>
    </w:p>
    <w:p>
      <w:pPr>
        <w:pStyle w:val="988"/>
        <w:ind w:firstLine="960"/>
        <w:rPr>
          <w:rFonts w:hint="eastAsia" w:ascii="宋体" w:hAnsi="宋体"/>
          <w:sz w:val="24"/>
          <w:lang w:val="zh-CN"/>
        </w:rPr>
      </w:pPr>
      <w:r>
        <w:rPr>
          <w:rFonts w:hint="eastAsia" w:ascii="宋体" w:hAnsi="宋体"/>
          <w:sz w:val="24"/>
          <w:lang w:val="zh-CN"/>
        </w:rPr>
      </w:r>
      <w:r/>
    </w:p>
    <w:p>
      <w:pPr>
        <w:pStyle w:val="988"/>
        <w:ind w:firstLine="960"/>
        <w:rPr>
          <w:rFonts w:hint="eastAsia" w:ascii="宋体" w:hAnsi="宋体"/>
          <w:sz w:val="24"/>
          <w:lang w:val="zh-CN"/>
        </w:rPr>
      </w:pPr>
      <w:r>
        <w:rPr>
          <w:rFonts w:hint="eastAsia" w:ascii="宋体" w:hAnsi="宋体"/>
          <w:sz w:val="24"/>
          <w:lang w:val="zh-CN"/>
        </w:rPr>
      </w:r>
      <w:r/>
    </w:p>
    <w:p>
      <w:pPr>
        <w:pStyle w:val="988"/>
        <w:jc w:val="center"/>
        <w:spacing w:line="360" w:lineRule="auto"/>
        <w:rPr>
          <w:rFonts w:hint="eastAsia" w:ascii="黑体" w:hAnsi="Times New Roman" w:eastAsia="黑体" w:cs="Times New Roman"/>
          <w:color w:val="000000"/>
          <w:sz w:val="32"/>
          <w:szCs w:val="32"/>
          <w:highlight w:val="none"/>
          <w:lang w:val="zh-CN"/>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lang w:val="zh-CN"/>
        </w:rPr>
        <w:t xml:space="preserve">承诺书</w:t>
      </w:r>
      <w:r>
        <w:rPr>
          <w:rFonts w:hint="eastAsia" w:ascii="黑体" w:hAnsi="Times New Roman" w:eastAsia="黑体" w:cs="Times New Roman"/>
          <w:color w:val="000000"/>
          <w:sz w:val="32"/>
          <w:szCs w:val="32"/>
          <w:highlight w:val="none"/>
          <w:lang w:val="zh-CN"/>
        </w:rPr>
      </w:r>
      <w:r/>
    </w:p>
    <w:p>
      <w:pPr>
        <w:pStyle w:val="988"/>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南京市六合区机电排灌总站（南京市六合区中型灌区管理中心）：</w:t>
      </w:r>
      <w:r>
        <w:rPr>
          <w:rFonts w:hint="eastAsia" w:ascii="宋体" w:hAnsi="宋体" w:eastAsia="宋体" w:cs="Times New Roman"/>
          <w:sz w:val="24"/>
          <w:lang w:val="en-US" w:eastAsia="zh-CN" w:bidi="ar-SA"/>
        </w:rPr>
      </w:r>
      <w:r/>
    </w:p>
    <w:p>
      <w:pPr>
        <w:pStyle w:val="988"/>
        <w:ind w:firstLine="240"/>
        <w:jc w:val="both"/>
        <w:spacing w:before="50" w:after="50"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我单位</w:t>
      </w:r>
      <w:r>
        <w:rPr>
          <w:rFonts w:hint="eastAsia" w:ascii="宋体" w:hAnsi="宋体" w:eastAsia="宋体" w:cs="Times New Roman"/>
          <w:sz w:val="24"/>
          <w:u w:val="single"/>
          <w:lang w:val="en-US" w:eastAsia="zh-CN" w:bidi="ar-SA"/>
        </w:rPr>
        <w:t xml:space="preserve">                        </w:t>
      </w:r>
      <w:r>
        <w:rPr>
          <w:rFonts w:hint="eastAsia" w:ascii="宋体" w:hAnsi="宋体" w:eastAsia="宋体" w:cs="Times New Roman"/>
          <w:sz w:val="24"/>
          <w:lang w:val="en-US" w:eastAsia="zh-CN" w:bidi="ar-SA"/>
        </w:rPr>
        <w:t xml:space="preserve">（供应商名称）承诺不存在以下任何一种情况：</w:t>
      </w:r>
      <w:r>
        <w:rPr>
          <w:rFonts w:hint="eastAsia" w:ascii="宋体" w:hAnsi="宋体" w:eastAsia="宋体" w:cs="Times New Roman"/>
          <w:sz w:val="24"/>
          <w:lang w:val="en-US" w:eastAsia="zh-CN" w:bidi="ar-SA"/>
        </w:rPr>
      </w:r>
      <w:r/>
    </w:p>
    <w:p>
      <w:pPr>
        <w:pStyle w:val="988"/>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 xml:space="preserve">（1）供应商单位负责人为同一人或者存在直接控股、管理关系的不同供应商；</w:t>
      </w:r>
      <w:r>
        <w:rPr>
          <w:rFonts w:hint="eastAsia" w:ascii="宋体" w:hAnsi="宋体" w:eastAsia="宋体" w:cs="Times New Roman"/>
          <w:sz w:val="24"/>
          <w:lang w:val="zh-TW" w:eastAsia="zh-CN" w:bidi="ar-SA"/>
        </w:rPr>
      </w:r>
      <w:r/>
    </w:p>
    <w:p>
      <w:pPr>
        <w:pStyle w:val="988"/>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 xml:space="preserve">（</w:t>
      </w:r>
      <w:r>
        <w:rPr>
          <w:rFonts w:hint="eastAsia" w:ascii="宋体" w:hAnsi="宋体" w:eastAsia="宋体" w:cs="Times New Roman"/>
          <w:sz w:val="24"/>
          <w:lang w:val="en-US" w:eastAsia="zh-CN" w:bidi="ar-SA"/>
        </w:rPr>
        <w:t xml:space="preserve">2</w:t>
      </w:r>
      <w:r>
        <w:rPr>
          <w:rFonts w:hint="eastAsia" w:ascii="宋体" w:hAnsi="宋体" w:eastAsia="宋体" w:cs="Times New Roman"/>
          <w:sz w:val="24"/>
          <w:lang w:val="zh-TW" w:eastAsia="zh-CN" w:bidi="ar-SA"/>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lang w:val="zh-TW" w:eastAsia="zh-CN" w:bidi="ar-SA"/>
        </w:rPr>
      </w:r>
      <w:r/>
    </w:p>
    <w:p>
      <w:pPr>
        <w:pStyle w:val="988"/>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jc w:val="center"/>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声明人：（公章）</w:t>
      </w:r>
      <w:r>
        <w:rPr>
          <w:rFonts w:hint="eastAsia" w:ascii="宋体" w:hAnsi="宋体" w:eastAsia="宋体" w:cs="Times New Roman"/>
          <w:sz w:val="24"/>
          <w:lang w:val="en-US" w:eastAsia="zh-CN" w:bidi="ar-SA"/>
        </w:rPr>
      </w:r>
      <w:r/>
    </w:p>
    <w:p>
      <w:pPr>
        <w:pStyle w:val="988"/>
        <w:ind w:firstLine="4560"/>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日 期：______年 _____月_____日</w:t>
      </w: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102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988"/>
        <w:rPr>
          <w:rFonts w:hint="eastAsia"/>
          <w:lang w:val="zh-CN"/>
        </w:rPr>
      </w:pPr>
      <w:r>
        <w:rPr>
          <w:rFonts w:hint="eastAsia"/>
          <w:lang w:val="zh-CN"/>
        </w:rPr>
      </w:r>
      <w:r/>
    </w:p>
    <w:p>
      <w:pPr>
        <w:pStyle w:val="988"/>
        <w:ind w:firstLine="1205"/>
        <w:rPr>
          <w:rFonts w:ascii="宋体" w:hAnsi="宋体" w:cs="宋体"/>
          <w:b/>
          <w:bCs/>
          <w:sz w:val="30"/>
          <w:szCs w:val="30"/>
          <w:lang w:val="zh-CN"/>
        </w:rPr>
      </w:pPr>
      <w:r>
        <w:rPr>
          <w:rFonts w:hint="eastAsia" w:ascii="宋体" w:hAnsi="宋体" w:cs="宋体"/>
          <w:b/>
          <w:bCs/>
          <w:sz w:val="30"/>
          <w:szCs w:val="30"/>
          <w:lang w:val="en-US" w:eastAsia="zh-CN"/>
        </w:rPr>
        <w:t xml:space="preserve">十</w:t>
      </w:r>
      <w:r>
        <w:rPr>
          <w:rFonts w:hint="eastAsia" w:ascii="宋体" w:hAnsi="宋体" w:cs="宋体"/>
          <w:b/>
          <w:bCs/>
          <w:sz w:val="30"/>
          <w:szCs w:val="30"/>
          <w:lang w:val="zh-CN"/>
        </w:rPr>
        <w:t xml:space="preserve">、南京市政府采购供应商信用记录表暨信用承诺书</w:t>
      </w:r>
      <w:r>
        <w:rPr>
          <w:rFonts w:ascii="宋体" w:hAnsi="宋体" w:cs="宋体"/>
          <w:b/>
          <w:bCs/>
          <w:sz w:val="30"/>
          <w:szCs w:val="30"/>
          <w:lang w:val="zh-CN"/>
        </w:rPr>
      </w:r>
      <w:r/>
    </w:p>
    <w:p>
      <w:pPr>
        <w:pStyle w:val="1070"/>
        <w:ind w:firstLine="210"/>
        <w:jc w:val="right"/>
      </w:pPr>
      <w:r/>
      <w:r/>
    </w:p>
    <w:p>
      <w:pPr>
        <w:pStyle w:val="1070"/>
        <w:ind w:firstLine="210"/>
        <w:jc w:val="right"/>
      </w:pPr>
      <w:r>
        <w:rPr>
          <w:rFonts w:hint="eastAsia"/>
        </w:rPr>
        <w:t xml:space="preserve">202</w:t>
      </w:r>
      <w:r>
        <w:rPr>
          <w:rFonts w:hint="eastAsia"/>
          <w:lang w:val="en-US" w:eastAsia="zh-CN"/>
        </w:rPr>
        <w:t xml:space="preserve">6</w:t>
      </w:r>
      <w:r>
        <w:rPr>
          <w:rFonts w:hint="eastAsia"/>
        </w:rPr>
        <w:t xml:space="preserve">年   月   日</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1"/>
        <w:gridCol w:w="2321"/>
        <w:gridCol w:w="2322"/>
        <w:gridCol w:w="2322"/>
      </w:tblGrid>
      <w:tr>
        <w:trPr>
          <w:trHeight w:val="470"/>
        </w:trPr>
        <w:tc>
          <w:tcPr>
            <w:tcW w:w="2422" w:type="dxa"/>
            <w:vAlign w:val="center"/>
            <w:textDirection w:val="lrTb"/>
            <w:noWrap/>
          </w:tcPr>
          <w:p>
            <w:pPr>
              <w:pStyle w:val="988"/>
              <w:jc w:val="left"/>
              <w:rPr>
                <w:rFonts w:ascii="宋体" w:hAnsi="宋体" w:cs="宋体"/>
                <w:b/>
                <w:bCs/>
                <w:sz w:val="24"/>
                <w:lang w:val="zh-CN"/>
              </w:rPr>
            </w:pPr>
            <w:r>
              <w:rPr>
                <w:rFonts w:hint="eastAsia" w:ascii="宋体" w:hAnsi="宋体" w:cs="宋体"/>
                <w:b/>
                <w:bCs/>
                <w:sz w:val="24"/>
                <w:lang w:val="zh-CN"/>
              </w:rPr>
              <w:t xml:space="preserve">单位名称</w:t>
            </w:r>
            <w:r>
              <w:rPr>
                <w:rFonts w:ascii="宋体" w:hAnsi="宋体" w:cs="宋体"/>
                <w:b/>
                <w:bCs/>
                <w:sz w:val="24"/>
                <w:lang w:val="zh-CN"/>
              </w:rPr>
            </w:r>
            <w:r/>
          </w:p>
        </w:tc>
        <w:tc>
          <w:tcPr>
            <w:tcW w:w="2422" w:type="dxa"/>
            <w:vAlign w:val="center"/>
            <w:textDirection w:val="lrTb"/>
            <w:noWrap/>
          </w:tcPr>
          <w:p>
            <w:pPr>
              <w:pStyle w:val="988"/>
              <w:ind w:firstLine="482"/>
              <w:jc w:val="left"/>
              <w:rPr>
                <w:rFonts w:ascii="宋体" w:hAnsi="宋体" w:cs="宋体"/>
                <w:b/>
                <w:bCs/>
                <w:sz w:val="24"/>
                <w:lang w:val="zh-CN"/>
              </w:rPr>
            </w:pPr>
            <w:r>
              <w:rPr>
                <w:rFonts w:ascii="宋体" w:hAnsi="宋体" w:cs="宋体"/>
                <w:b/>
                <w:bCs/>
                <w:sz w:val="24"/>
                <w:lang w:val="zh-CN"/>
              </w:rPr>
            </w:r>
            <w:r/>
          </w:p>
        </w:tc>
        <w:tc>
          <w:tcPr>
            <w:tcW w:w="2423" w:type="dxa"/>
            <w:vAlign w:val="center"/>
            <w:textDirection w:val="lrTb"/>
            <w:noWrap/>
          </w:tcPr>
          <w:p>
            <w:pPr>
              <w:pStyle w:val="988"/>
              <w:jc w:val="left"/>
              <w:rPr>
                <w:rFonts w:ascii="宋体" w:hAnsi="宋体" w:cs="宋体"/>
                <w:b/>
                <w:bCs/>
                <w:sz w:val="24"/>
                <w:lang w:val="zh-CN"/>
              </w:rPr>
            </w:pPr>
            <w:r>
              <w:rPr>
                <w:rFonts w:hint="eastAsia" w:ascii="宋体" w:hAnsi="宋体" w:cs="宋体"/>
                <w:b/>
                <w:bCs/>
                <w:sz w:val="24"/>
                <w:lang w:val="zh-CN"/>
              </w:rPr>
              <w:t xml:space="preserve">统一社会信用代码</w:t>
            </w:r>
            <w:r>
              <w:rPr>
                <w:rFonts w:ascii="宋体" w:hAnsi="宋体" w:cs="宋体"/>
                <w:b/>
                <w:bCs/>
                <w:sz w:val="24"/>
                <w:lang w:val="zh-CN"/>
              </w:rPr>
            </w:r>
            <w:r/>
          </w:p>
        </w:tc>
        <w:tc>
          <w:tcPr>
            <w:tcW w:w="2423" w:type="dxa"/>
            <w:vAlign w:val="top"/>
            <w:textDirection w:val="lrTb"/>
            <w:noWrap/>
          </w:tcPr>
          <w:p>
            <w:pPr>
              <w:pStyle w:val="988"/>
              <w:ind w:firstLine="482"/>
              <w:spacing w:line="329" w:lineRule="exact"/>
              <w:rPr>
                <w:rFonts w:ascii="宋体" w:hAnsi="宋体" w:cs="宋体"/>
                <w:b/>
                <w:bCs/>
                <w:sz w:val="24"/>
                <w:lang w:val="zh-CN"/>
              </w:rPr>
            </w:pPr>
            <w:r>
              <w:rPr>
                <w:rFonts w:ascii="宋体" w:hAnsi="宋体" w:cs="宋体"/>
                <w:b/>
                <w:bCs/>
                <w:sz w:val="24"/>
                <w:lang w:val="zh-CN"/>
              </w:rPr>
            </w:r>
            <w:r/>
          </w:p>
        </w:tc>
      </w:tr>
      <w:tr>
        <w:trPr>
          <w:trHeight w:val="419"/>
        </w:trPr>
        <w:tc>
          <w:tcPr>
            <w:tcW w:w="2422" w:type="dxa"/>
            <w:vAlign w:val="center"/>
            <w:textDirection w:val="lrTb"/>
            <w:noWrap/>
          </w:tcPr>
          <w:p>
            <w:pPr>
              <w:pStyle w:val="988"/>
              <w:jc w:val="left"/>
              <w:rPr>
                <w:rFonts w:ascii="宋体" w:hAnsi="宋体" w:cs="宋体"/>
                <w:b/>
                <w:bCs/>
                <w:sz w:val="24"/>
                <w:lang w:val="zh-CN"/>
              </w:rPr>
            </w:pPr>
            <w:r>
              <w:rPr>
                <w:rFonts w:hint="eastAsia" w:ascii="宋体" w:hAnsi="宋体" w:cs="宋体"/>
                <w:b/>
                <w:bCs/>
                <w:sz w:val="24"/>
                <w:lang w:val="zh-CN"/>
              </w:rPr>
              <w:t xml:space="preserve">法定代表人</w:t>
            </w:r>
            <w:r>
              <w:rPr>
                <w:rFonts w:ascii="宋体" w:hAnsi="宋体" w:cs="宋体"/>
                <w:b/>
                <w:bCs/>
                <w:sz w:val="24"/>
                <w:lang w:val="zh-CN"/>
              </w:rPr>
            </w:r>
            <w:r/>
          </w:p>
        </w:tc>
        <w:tc>
          <w:tcPr>
            <w:tcW w:w="2422" w:type="dxa"/>
            <w:vAlign w:val="center"/>
            <w:textDirection w:val="lrTb"/>
            <w:noWrap/>
          </w:tcPr>
          <w:p>
            <w:pPr>
              <w:pStyle w:val="988"/>
              <w:ind w:firstLine="482"/>
              <w:jc w:val="left"/>
              <w:rPr>
                <w:rFonts w:ascii="宋体" w:hAnsi="宋体" w:cs="宋体"/>
                <w:b/>
                <w:bCs/>
                <w:sz w:val="24"/>
                <w:lang w:val="zh-CN"/>
              </w:rPr>
            </w:pPr>
            <w:r>
              <w:rPr>
                <w:rFonts w:ascii="宋体" w:hAnsi="宋体" w:cs="宋体"/>
                <w:b/>
                <w:bCs/>
                <w:sz w:val="24"/>
                <w:lang w:val="zh-CN"/>
              </w:rPr>
            </w:r>
            <w:r/>
          </w:p>
        </w:tc>
        <w:tc>
          <w:tcPr>
            <w:tcW w:w="2423" w:type="dxa"/>
            <w:vAlign w:val="center"/>
            <w:textDirection w:val="lrTb"/>
            <w:noWrap/>
          </w:tcPr>
          <w:p>
            <w:pPr>
              <w:pStyle w:val="988"/>
              <w:jc w:val="left"/>
              <w:rPr>
                <w:rFonts w:ascii="宋体" w:hAnsi="宋体" w:cs="宋体"/>
                <w:b/>
                <w:bCs/>
                <w:sz w:val="24"/>
                <w:lang w:val="zh-CN"/>
              </w:rPr>
            </w:pPr>
            <w:r>
              <w:rPr>
                <w:rFonts w:hint="eastAsia" w:ascii="宋体" w:hAnsi="宋体" w:cs="宋体"/>
                <w:b/>
                <w:bCs/>
                <w:sz w:val="24"/>
                <w:lang w:val="zh-CN"/>
              </w:rPr>
              <w:t xml:space="preserve">联系人</w:t>
            </w:r>
            <w:r>
              <w:rPr>
                <w:rFonts w:ascii="宋体" w:hAnsi="宋体" w:cs="宋体"/>
                <w:b/>
                <w:bCs/>
                <w:sz w:val="24"/>
                <w:lang w:val="zh-CN"/>
              </w:rPr>
            </w:r>
            <w:r/>
          </w:p>
        </w:tc>
        <w:tc>
          <w:tcPr>
            <w:tcW w:w="2423" w:type="dxa"/>
            <w:vAlign w:val="top"/>
            <w:textDirection w:val="lrTb"/>
            <w:noWrap/>
          </w:tcPr>
          <w:p>
            <w:pPr>
              <w:pStyle w:val="988"/>
              <w:ind w:firstLine="482"/>
              <w:spacing w:line="329" w:lineRule="exact"/>
              <w:rPr>
                <w:rFonts w:ascii="宋体" w:hAnsi="宋体" w:cs="宋体"/>
                <w:b/>
                <w:bCs/>
                <w:sz w:val="24"/>
                <w:lang w:val="zh-CN"/>
              </w:rPr>
            </w:pPr>
            <w:r>
              <w:rPr>
                <w:rFonts w:ascii="宋体" w:hAnsi="宋体" w:cs="宋体"/>
                <w:b/>
                <w:bCs/>
                <w:sz w:val="24"/>
                <w:lang w:val="zh-CN"/>
              </w:rPr>
            </w:r>
            <w:r/>
          </w:p>
        </w:tc>
      </w:tr>
      <w:tr>
        <w:trPr>
          <w:trHeight w:val="495"/>
        </w:trPr>
        <w:tc>
          <w:tcPr>
            <w:tcW w:w="2422" w:type="dxa"/>
            <w:vAlign w:val="center"/>
            <w:textDirection w:val="lrTb"/>
            <w:noWrap/>
          </w:tcPr>
          <w:p>
            <w:pPr>
              <w:pStyle w:val="988"/>
              <w:jc w:val="left"/>
              <w:rPr>
                <w:rFonts w:ascii="宋体" w:hAnsi="宋体" w:cs="宋体"/>
                <w:b/>
                <w:bCs/>
                <w:sz w:val="24"/>
                <w:lang w:val="zh-CN"/>
              </w:rPr>
            </w:pPr>
            <w:r>
              <w:rPr>
                <w:rFonts w:hint="eastAsia" w:ascii="宋体" w:hAnsi="宋体" w:cs="宋体"/>
                <w:b/>
                <w:bCs/>
                <w:sz w:val="24"/>
                <w:lang w:val="zh-CN"/>
              </w:rPr>
              <w:t xml:space="preserve">联系地址</w:t>
            </w:r>
            <w:r>
              <w:rPr>
                <w:rFonts w:ascii="宋体" w:hAnsi="宋体" w:cs="宋体"/>
                <w:b/>
                <w:bCs/>
                <w:sz w:val="24"/>
                <w:lang w:val="zh-CN"/>
              </w:rPr>
            </w:r>
            <w:r/>
          </w:p>
        </w:tc>
        <w:tc>
          <w:tcPr>
            <w:tcW w:w="2422" w:type="dxa"/>
            <w:vAlign w:val="center"/>
            <w:textDirection w:val="lrTb"/>
            <w:noWrap/>
          </w:tcPr>
          <w:p>
            <w:pPr>
              <w:pStyle w:val="988"/>
              <w:ind w:firstLine="482"/>
              <w:jc w:val="left"/>
              <w:rPr>
                <w:rFonts w:ascii="宋体" w:hAnsi="宋体" w:cs="宋体"/>
                <w:b/>
                <w:bCs/>
                <w:sz w:val="24"/>
                <w:lang w:val="zh-CN"/>
              </w:rPr>
            </w:pPr>
            <w:r>
              <w:rPr>
                <w:rFonts w:ascii="宋体" w:hAnsi="宋体" w:cs="宋体"/>
                <w:b/>
                <w:bCs/>
                <w:sz w:val="24"/>
                <w:lang w:val="zh-CN"/>
              </w:rPr>
            </w:r>
            <w:r/>
          </w:p>
        </w:tc>
        <w:tc>
          <w:tcPr>
            <w:tcW w:w="2423" w:type="dxa"/>
            <w:vAlign w:val="center"/>
            <w:textDirection w:val="lrTb"/>
            <w:noWrap/>
          </w:tcPr>
          <w:p>
            <w:pPr>
              <w:pStyle w:val="988"/>
              <w:jc w:val="left"/>
              <w:rPr>
                <w:rFonts w:ascii="宋体" w:hAnsi="宋体" w:cs="宋体"/>
                <w:b/>
                <w:bCs/>
                <w:sz w:val="24"/>
                <w:lang w:val="zh-CN"/>
              </w:rPr>
            </w:pPr>
            <w:r>
              <w:rPr>
                <w:rFonts w:hint="eastAsia" w:ascii="宋体" w:hAnsi="宋体" w:cs="宋体"/>
                <w:b/>
                <w:bCs/>
                <w:sz w:val="24"/>
                <w:lang w:val="zh-CN"/>
              </w:rPr>
              <w:t xml:space="preserve">联系电话</w:t>
            </w:r>
            <w:r>
              <w:rPr>
                <w:rFonts w:ascii="宋体" w:hAnsi="宋体" w:cs="宋体"/>
                <w:b/>
                <w:bCs/>
                <w:sz w:val="24"/>
                <w:lang w:val="zh-CN"/>
              </w:rPr>
            </w:r>
            <w:r/>
          </w:p>
        </w:tc>
        <w:tc>
          <w:tcPr>
            <w:tcW w:w="2423" w:type="dxa"/>
            <w:vAlign w:val="top"/>
            <w:textDirection w:val="lrTb"/>
            <w:noWrap/>
          </w:tcPr>
          <w:p>
            <w:pPr>
              <w:pStyle w:val="988"/>
              <w:ind w:firstLine="482"/>
              <w:spacing w:line="329" w:lineRule="exact"/>
              <w:rPr>
                <w:rFonts w:ascii="宋体" w:hAnsi="宋体" w:cs="宋体"/>
                <w:b/>
                <w:bCs/>
                <w:sz w:val="24"/>
                <w:lang w:val="zh-CN"/>
              </w:rPr>
            </w:pPr>
            <w:r>
              <w:rPr>
                <w:rFonts w:ascii="宋体" w:hAnsi="宋体" w:cs="宋体"/>
                <w:b/>
                <w:bCs/>
                <w:sz w:val="24"/>
                <w:lang w:val="zh-CN"/>
              </w:rPr>
            </w:r>
            <w:r/>
          </w:p>
        </w:tc>
      </w:tr>
      <w:tr>
        <w:trPr>
          <w:trHeight w:val="430"/>
        </w:trPr>
        <w:tc>
          <w:tcPr>
            <w:tcW w:w="2422" w:type="dxa"/>
            <w:vAlign w:val="center"/>
            <w:textDirection w:val="lrTb"/>
            <w:noWrap/>
          </w:tcPr>
          <w:p>
            <w:pPr>
              <w:pStyle w:val="988"/>
              <w:jc w:val="left"/>
              <w:rPr>
                <w:rFonts w:ascii="宋体" w:hAnsi="宋体" w:cs="宋体"/>
                <w:b/>
                <w:bCs/>
                <w:sz w:val="24"/>
                <w:lang w:val="zh-CN"/>
              </w:rPr>
            </w:pPr>
            <w:r>
              <w:rPr>
                <w:rFonts w:hint="eastAsia" w:ascii="宋体" w:hAnsi="宋体" w:cs="宋体"/>
                <w:b/>
                <w:bCs/>
                <w:sz w:val="24"/>
                <w:lang w:val="zh-CN"/>
              </w:rPr>
              <w:t xml:space="preserve">信用得分</w:t>
            </w:r>
            <w:r>
              <w:rPr>
                <w:rFonts w:ascii="宋体" w:hAnsi="宋体" w:cs="宋体"/>
                <w:b/>
                <w:bCs/>
                <w:sz w:val="24"/>
                <w:lang w:val="zh-CN"/>
              </w:rPr>
            </w:r>
            <w:r/>
          </w:p>
        </w:tc>
        <w:tc>
          <w:tcPr>
            <w:tcW w:w="2422" w:type="dxa"/>
            <w:vAlign w:val="center"/>
            <w:textDirection w:val="lrTb"/>
            <w:noWrap/>
          </w:tcPr>
          <w:p>
            <w:pPr>
              <w:pStyle w:val="988"/>
              <w:ind w:firstLine="482"/>
              <w:jc w:val="left"/>
              <w:rPr>
                <w:rFonts w:ascii="宋体" w:hAnsi="宋体" w:cs="宋体"/>
                <w:b/>
                <w:bCs/>
                <w:sz w:val="24"/>
                <w:lang w:val="zh-CN"/>
              </w:rPr>
            </w:pPr>
            <w:r>
              <w:rPr>
                <w:rFonts w:ascii="宋体" w:hAnsi="宋体" w:cs="宋体"/>
                <w:b/>
                <w:bCs/>
                <w:sz w:val="24"/>
                <w:lang w:val="zh-CN"/>
              </w:rPr>
            </w:r>
            <w:r/>
          </w:p>
        </w:tc>
        <w:tc>
          <w:tcPr>
            <w:tcW w:w="2423" w:type="dxa"/>
            <w:vAlign w:val="center"/>
            <w:textDirection w:val="lrTb"/>
            <w:noWrap/>
          </w:tcPr>
          <w:p>
            <w:pPr>
              <w:pStyle w:val="988"/>
              <w:jc w:val="left"/>
              <w:rPr>
                <w:rFonts w:ascii="宋体" w:hAnsi="宋体" w:cs="宋体"/>
                <w:b/>
                <w:bCs/>
                <w:sz w:val="24"/>
                <w:lang w:val="zh-CN"/>
              </w:rPr>
            </w:pPr>
            <w:r>
              <w:rPr>
                <w:rFonts w:hint="eastAsia" w:ascii="宋体" w:hAnsi="宋体" w:cs="宋体"/>
                <w:b/>
                <w:bCs/>
                <w:sz w:val="24"/>
                <w:lang w:val="zh-CN"/>
              </w:rPr>
              <w:t xml:space="preserve">星级</w:t>
            </w:r>
            <w:r>
              <w:rPr>
                <w:rFonts w:ascii="宋体" w:hAnsi="宋体" w:cs="宋体"/>
                <w:b/>
                <w:bCs/>
                <w:sz w:val="24"/>
                <w:lang w:val="zh-CN"/>
              </w:rPr>
            </w:r>
            <w:r/>
          </w:p>
        </w:tc>
        <w:tc>
          <w:tcPr>
            <w:tcW w:w="2423" w:type="dxa"/>
            <w:vAlign w:val="top"/>
            <w:textDirection w:val="lrTb"/>
            <w:noWrap/>
          </w:tcPr>
          <w:p>
            <w:pPr>
              <w:pStyle w:val="988"/>
              <w:ind w:firstLine="482"/>
              <w:spacing w:line="329" w:lineRule="exact"/>
              <w:rPr>
                <w:rFonts w:ascii="宋体" w:hAnsi="宋体" w:cs="宋体"/>
                <w:b/>
                <w:bCs/>
                <w:sz w:val="24"/>
                <w:lang w:val="zh-CN"/>
              </w:rPr>
            </w:pPr>
            <w:r>
              <w:rPr>
                <w:rFonts w:ascii="宋体" w:hAnsi="宋体" w:cs="宋体"/>
                <w:b/>
                <w:bCs/>
                <w:sz w:val="24"/>
                <w:lang w:val="zh-CN"/>
              </w:rPr>
            </w:r>
            <w:r/>
          </w:p>
        </w:tc>
      </w:tr>
      <w:tr>
        <w:trPr>
          <w:trHeight w:val="1809"/>
        </w:trPr>
        <w:tc>
          <w:tcPr>
            <w:tcW w:w="2422" w:type="dxa"/>
            <w:vAlign w:val="center"/>
            <w:textDirection w:val="lrTb"/>
            <w:noWrap/>
          </w:tcPr>
          <w:p>
            <w:pPr>
              <w:pStyle w:val="988"/>
              <w:jc w:val="center"/>
              <w:rPr>
                <w:rFonts w:ascii="宋体" w:hAnsi="宋体" w:cs="宋体"/>
                <w:b/>
                <w:bCs/>
                <w:sz w:val="24"/>
                <w:lang w:val="zh-CN"/>
              </w:rPr>
            </w:pPr>
            <w:r>
              <w:rPr>
                <w:rFonts w:hint="eastAsia" w:ascii="宋体" w:hAnsi="宋体" w:cs="宋体"/>
                <w:b/>
                <w:bCs/>
                <w:sz w:val="24"/>
                <w:lang w:val="zh-CN"/>
              </w:rPr>
              <w:t xml:space="preserve">诚信档案记录情况</w:t>
            </w:r>
            <w:r>
              <w:rPr>
                <w:rFonts w:ascii="宋体" w:hAnsi="宋体" w:cs="宋体"/>
                <w:b/>
                <w:bCs/>
                <w:sz w:val="24"/>
                <w:lang w:val="zh-CN"/>
              </w:rPr>
            </w:r>
            <w:r/>
          </w:p>
        </w:tc>
        <w:tc>
          <w:tcPr>
            <w:gridSpan w:val="3"/>
            <w:tcW w:w="7268" w:type="dxa"/>
            <w:vAlign w:val="top"/>
            <w:textDirection w:val="lrTb"/>
            <w:noWrap/>
          </w:tcPr>
          <w:p>
            <w:pPr>
              <w:pStyle w:val="988"/>
              <w:ind w:firstLine="482"/>
              <w:rPr>
                <w:rFonts w:ascii="宋体" w:hAnsi="宋体" w:cs="宋体"/>
                <w:b/>
                <w:bCs/>
                <w:sz w:val="24"/>
                <w:lang w:val="zh-CN"/>
              </w:rPr>
            </w:pPr>
            <w:r>
              <w:rPr>
                <w:rFonts w:ascii="宋体" w:hAnsi="宋体" w:cs="宋体"/>
                <w:b/>
                <w:bCs/>
                <w:sz w:val="24"/>
                <w:lang w:val="zh-CN"/>
              </w:rPr>
            </w:r>
            <w:r/>
          </w:p>
        </w:tc>
      </w:tr>
      <w:tr>
        <w:trPr>
          <w:trHeight w:val="6657"/>
        </w:trPr>
        <w:tc>
          <w:tcPr>
            <w:tcW w:w="2422" w:type="dxa"/>
            <w:vAlign w:val="center"/>
            <w:textDirection w:val="lrTb"/>
            <w:noWrap/>
          </w:tcPr>
          <w:p>
            <w:pPr>
              <w:pStyle w:val="988"/>
              <w:ind w:firstLine="482"/>
              <w:rPr>
                <w:rFonts w:ascii="宋体" w:hAnsi="宋体" w:cs="宋体"/>
                <w:b/>
                <w:bCs/>
                <w:sz w:val="24"/>
                <w:lang w:val="zh-CN"/>
              </w:rPr>
            </w:pPr>
            <w:r>
              <w:rPr>
                <w:rFonts w:hint="eastAsia" w:ascii="宋体" w:hAnsi="宋体" w:cs="宋体"/>
                <w:b/>
                <w:bCs/>
                <w:sz w:val="24"/>
                <w:lang w:val="zh-CN"/>
              </w:rPr>
              <w:t xml:space="preserve">信用承诺</w:t>
            </w:r>
            <w:r>
              <w:rPr>
                <w:rFonts w:ascii="宋体" w:hAnsi="宋体" w:cs="宋体"/>
                <w:b/>
                <w:bCs/>
                <w:sz w:val="24"/>
                <w:lang w:val="zh-CN"/>
              </w:rPr>
            </w:r>
            <w:r/>
          </w:p>
        </w:tc>
        <w:tc>
          <w:tcPr>
            <w:gridSpan w:val="3"/>
            <w:tcW w:w="7268" w:type="dxa"/>
            <w:vAlign w:val="top"/>
            <w:textDirection w:val="lrTb"/>
            <w:noWrap/>
          </w:tcPr>
          <w:p>
            <w:pPr>
              <w:pStyle w:val="988"/>
              <w:ind w:firstLine="480"/>
              <w:rPr>
                <w:rFonts w:ascii="宋体" w:hAnsi="宋体" w:cs="宋体"/>
                <w:bCs/>
                <w:sz w:val="24"/>
                <w:lang w:val="zh-CN"/>
              </w:rPr>
            </w:pPr>
            <w:r>
              <w:rPr>
                <w:rFonts w:ascii="宋体" w:hAnsi="宋体" w:cs="宋体"/>
                <w:bCs/>
                <w:sz w:val="24"/>
                <w:lang w:val="zh-CN"/>
              </w:rPr>
            </w:r>
            <w:r/>
          </w:p>
          <w:p>
            <w:pPr>
              <w:pStyle w:val="988"/>
              <w:ind w:firstLine="480"/>
              <w:rPr>
                <w:rFonts w:ascii="宋体" w:hAnsi="宋体" w:cs="宋体"/>
                <w:bCs/>
                <w:sz w:val="24"/>
                <w:lang w:val="zh-CN"/>
              </w:rPr>
            </w:pPr>
            <w:r>
              <w:rPr>
                <w:rFonts w:hint="eastAsia" w:ascii="宋体" w:hAnsi="宋体" w:cs="宋体"/>
                <w:bCs/>
                <w:sz w:val="24"/>
                <w:lang w:val="zh-CN"/>
              </w:rPr>
              <w:t xml:space="preserve">我公司自愿参加贵中心(公司)组织的本次采购活动，严格遵守《中华人民共和国政府采购法》及相关</w:t>
            </w:r>
            <w:r>
              <w:rPr>
                <w:rFonts w:hint="eastAsia" w:ascii="宋体" w:hAnsi="宋体" w:cs="宋体"/>
                <w:bCs/>
                <w:sz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宋体" w:hAnsi="宋体" w:cs="宋体"/>
                <w:bCs/>
                <w:sz w:val="24"/>
                <w:lang w:val="zh-CN"/>
              </w:rPr>
            </w:r>
            <w:r/>
          </w:p>
          <w:p>
            <w:pPr>
              <w:pStyle w:val="1070"/>
              <w:ind w:firstLine="480"/>
              <w:rPr>
                <w:rFonts w:ascii="宋体" w:hAnsi="宋体" w:cs="宋体"/>
                <w:bCs/>
                <w:sz w:val="24"/>
                <w:lang w:val="zh-CN"/>
              </w:rPr>
            </w:pPr>
            <w:r>
              <w:rPr>
                <w:rFonts w:ascii="宋体" w:hAnsi="宋体" w:cs="宋体"/>
                <w:bCs/>
                <w:sz w:val="24"/>
                <w:lang w:val="zh-CN"/>
              </w:rPr>
            </w:r>
            <w:r/>
          </w:p>
          <w:p>
            <w:pPr>
              <w:pStyle w:val="1070"/>
              <w:ind w:firstLine="480"/>
              <w:rPr>
                <w:rFonts w:ascii="宋体" w:hAnsi="宋体" w:cs="宋体"/>
                <w:bCs/>
                <w:sz w:val="24"/>
                <w:lang w:val="zh-CN"/>
              </w:rPr>
            </w:pPr>
            <w:r>
              <w:rPr>
                <w:rFonts w:ascii="宋体" w:hAnsi="宋体" w:cs="宋体"/>
                <w:bCs/>
                <w:sz w:val="24"/>
                <w:lang w:val="zh-CN"/>
              </w:rPr>
            </w:r>
            <w:r/>
          </w:p>
          <w:p>
            <w:pPr>
              <w:pStyle w:val="1070"/>
              <w:ind w:firstLine="480"/>
              <w:rPr>
                <w:rFonts w:ascii="宋体" w:hAnsi="宋体" w:cs="宋体"/>
                <w:bCs/>
                <w:sz w:val="24"/>
                <w:lang w:val="zh-CN"/>
              </w:rPr>
            </w:pPr>
            <w:r>
              <w:rPr>
                <w:rFonts w:ascii="宋体" w:hAnsi="宋体" w:cs="宋体"/>
                <w:bCs/>
                <w:sz w:val="24"/>
                <w:lang w:val="zh-CN"/>
              </w:rPr>
            </w:r>
            <w:r/>
          </w:p>
          <w:p>
            <w:pPr>
              <w:pStyle w:val="1070"/>
              <w:ind w:firstLine="480"/>
              <w:rPr>
                <w:rFonts w:ascii="宋体" w:hAnsi="宋体" w:cs="宋体"/>
                <w:bCs/>
                <w:sz w:val="24"/>
                <w:lang w:val="zh-CN"/>
              </w:rPr>
            </w:pPr>
            <w:r>
              <w:rPr>
                <w:rFonts w:ascii="宋体" w:hAnsi="宋体" w:cs="宋体"/>
                <w:bCs/>
                <w:sz w:val="24"/>
                <w:lang w:val="zh-CN"/>
              </w:rPr>
            </w:r>
            <w:r/>
          </w:p>
          <w:p>
            <w:pPr>
              <w:pStyle w:val="988"/>
              <w:ind w:right="1080" w:firstLine="480"/>
              <w:jc w:val="right"/>
              <w:rPr>
                <w:rFonts w:ascii="宋体" w:hAnsi="宋体" w:cs="宋体"/>
                <w:bCs/>
                <w:sz w:val="24"/>
                <w:lang w:val="zh-CN"/>
              </w:rPr>
            </w:pPr>
            <w:r>
              <w:rPr>
                <w:rFonts w:hint="eastAsia" w:ascii="宋体" w:hAnsi="宋体" w:cs="宋体"/>
                <w:bCs/>
                <w:sz w:val="24"/>
                <w:lang w:val="en-US" w:eastAsia="zh-CN"/>
              </w:rPr>
              <w:t xml:space="preserve">  </w:t>
            </w:r>
            <w:r>
              <w:rPr>
                <w:rFonts w:hint="eastAsia" w:ascii="宋体" w:hAnsi="宋体" w:cs="宋体"/>
                <w:bCs/>
                <w:sz w:val="24"/>
                <w:lang w:val="zh-CN"/>
              </w:rPr>
              <w:t xml:space="preserve">供应商名称（盖章）：</w:t>
            </w:r>
            <w:r>
              <w:rPr>
                <w:rFonts w:ascii="宋体" w:hAnsi="宋体" w:cs="宋体"/>
                <w:bCs/>
                <w:sz w:val="24"/>
                <w:lang w:val="zh-CN"/>
              </w:rPr>
            </w:r>
            <w:r/>
          </w:p>
          <w:p>
            <w:pPr>
              <w:pStyle w:val="1070"/>
              <w:ind w:right="480" w:firstLine="480"/>
              <w:jc w:val="center"/>
              <w:rPr>
                <w:rFonts w:ascii="宋体" w:hAnsi="宋体" w:cs="宋体"/>
                <w:bCs/>
                <w:sz w:val="24"/>
                <w:lang w:val="zh-CN"/>
              </w:rPr>
            </w:pPr>
            <w:r>
              <w:rPr>
                <w:rFonts w:hint="eastAsia" w:ascii="宋体" w:hAnsi="宋体" w:cs="宋体"/>
                <w:bCs/>
                <w:sz w:val="24"/>
                <w:lang w:val="zh-CN"/>
              </w:rPr>
              <w:t xml:space="preserve">                  法定代表人（签</w:t>
            </w:r>
            <w:r>
              <w:rPr>
                <w:rFonts w:hint="eastAsia" w:ascii="宋体" w:hAnsi="宋体" w:cs="宋体"/>
                <w:bCs/>
                <w:sz w:val="24"/>
                <w:lang w:val="en-US" w:eastAsia="zh-CN"/>
              </w:rPr>
              <w:t xml:space="preserve">章</w:t>
            </w:r>
            <w:r>
              <w:rPr>
                <w:rFonts w:hint="eastAsia" w:ascii="宋体" w:hAnsi="宋体" w:cs="宋体"/>
                <w:bCs/>
                <w:sz w:val="24"/>
                <w:lang w:val="zh-CN"/>
              </w:rPr>
              <w:t xml:space="preserve">）:</w:t>
            </w:r>
            <w:r>
              <w:rPr>
                <w:rFonts w:ascii="宋体" w:hAnsi="宋体" w:cs="宋体"/>
                <w:bCs/>
                <w:sz w:val="24"/>
                <w:lang w:val="zh-CN"/>
              </w:rPr>
            </w:r>
            <w:r/>
          </w:p>
          <w:p>
            <w:pPr>
              <w:pStyle w:val="1070"/>
              <w:ind w:right="480" w:firstLine="480"/>
              <w:jc w:val="center"/>
              <w:rPr>
                <w:rFonts w:ascii="宋体" w:hAnsi="宋体" w:cs="宋体"/>
                <w:bCs/>
                <w:sz w:val="24"/>
                <w:lang w:val="zh-CN"/>
              </w:rPr>
            </w:pPr>
            <w:r>
              <w:rPr>
                <w:rFonts w:hint="eastAsia" w:ascii="宋体" w:hAnsi="宋体" w:cs="宋体"/>
                <w:bCs/>
                <w:sz w:val="24"/>
                <w:lang w:val="zh-CN"/>
              </w:rPr>
              <w:t xml:space="preserve">                       年   月    日</w:t>
            </w:r>
            <w:r>
              <w:rPr>
                <w:rFonts w:ascii="宋体" w:hAnsi="宋体" w:cs="宋体"/>
                <w:bCs/>
                <w:sz w:val="24"/>
                <w:lang w:val="zh-CN"/>
              </w:rPr>
            </w:r>
            <w:r/>
          </w:p>
        </w:tc>
      </w:tr>
    </w:tbl>
    <w:p>
      <w:pPr>
        <w:pStyle w:val="988"/>
        <w:spacing w:before="75" w:after="75" w:line="360" w:lineRule="auto"/>
        <w:shd w:val="clear" w:color="auto" w:fill="ffffff"/>
        <w:rPr>
          <w:rFonts w:ascii="宋体" w:hAnsi="宋体" w:cs="宋体"/>
          <w:szCs w:val="21"/>
        </w:rPr>
      </w:pPr>
      <w:r>
        <w:rPr>
          <w:rFonts w:hint="eastAsia" w:ascii="宋体" w:hAnsi="宋体" w:cs="宋体"/>
          <w:szCs w:val="21"/>
          <w:highlight w:val="yellow"/>
        </w:rPr>
        <w:t xml:space="preserve">供应商在中标（成交）后，应按照采购文件要求，将上述由信用承诺替代的证明材料提交采购人或采购代理机构核验。经核验无误后，由采购人或采购代理机构发出中标（成交）通知书。</w:t>
      </w:r>
      <w:r>
        <w:rPr>
          <w:rFonts w:ascii="宋体" w:hAnsi="宋体" w:cs="宋体"/>
          <w:szCs w:val="21"/>
        </w:rPr>
      </w:r>
      <w:r/>
    </w:p>
    <w:sectPr>
      <w:footerReference w:type="default" r:id="rId12"/>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仿宋">
    <w:panose1 w:val="02010609060101010101"/>
  </w:font>
  <w:font w:name="等线">
    <w:panose1 w:val="02010600030101010101"/>
  </w:font>
  <w:font w:name="Courier New">
    <w:panose1 w:val="02070309020205020404"/>
  </w:font>
  <w:font w:name="Calibri">
    <w:panose1 w:val="020F0502020204030204"/>
  </w:font>
  <w:font w:name="微软雅黑">
    <w:panose1 w:val="020B0503020204020204"/>
  </w:font>
  <w:font w:name="Adobe 仿宋 Std R">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pStyle w:val="988"/>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rPr>
                              <w:rFonts w:hint="eastAsia"/>
                              <w:sz w:val="18"/>
                            </w:rPr>
                          </w:r>
                          <w:r/>
                        </w:p>
                        <w:p>
                          <w:pPr>
                            <w:pStyle w:val="98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pStyle w:val="988"/>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rPr>
                        <w:rFonts w:hint="eastAsia"/>
                        <w:sz w:val="18"/>
                      </w:rPr>
                    </w:r>
                    <w:r/>
                  </w:p>
                  <w:p>
                    <w:pPr>
                      <w:pStyle w:val="9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988"/>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988"/>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67310" cy="15303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pStyle w:val="988"/>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rPr>
                              <w:rFonts w:hint="eastAsia"/>
                              <w:sz w:val="18"/>
                            </w:rPr>
                          </w:r>
                          <w:r/>
                        </w:p>
                        <w:p>
                          <w:pPr>
                            <w:pStyle w:val="98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pStyle w:val="988"/>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rPr>
                        <w:rFonts w:hint="eastAsia"/>
                        <w:sz w:val="18"/>
                      </w:rPr>
                    </w:r>
                    <w:r/>
                  </w:p>
                  <w:p>
                    <w:pPr>
                      <w:pStyle w:val="9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16"/>
      <w:isLgl w:val="false"/>
      <w:suff w:val="tab"/>
      <w:lvlText w:val=""/>
      <w:lvlJc w:val="left"/>
      <w:pPr>
        <w:pStyle w:val="988"/>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space"/>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87"/>
      <w:isLgl w:val="false"/>
      <w:suff w:val="tab"/>
      <w:lvlText w:val=""/>
      <w:lvlJc w:val="left"/>
      <w:pPr>
        <w:pStyle w:val="988"/>
        <w:ind w:left="420" w:hanging="420"/>
        <w:tabs>
          <w:tab w:val="num" w:pos="420" w:leader="none"/>
        </w:tabs>
      </w:pPr>
      <w:rPr>
        <w:rFonts w:ascii="Wingdings" w:hAnsi="Wingdings"/>
      </w:rPr>
    </w:lvl>
    <w:lvl w:ilvl="1">
      <w:start w:val="1"/>
      <w:numFmt w:val="decimal"/>
      <w:isLgl w:val="false"/>
      <w:suff w:val="tab"/>
      <w:lvlText w:val="（%2）"/>
      <w:lvlJc w:val="left"/>
      <w:pPr>
        <w:pStyle w:val="988"/>
        <w:ind w:left="1500" w:hanging="1080"/>
        <w:tabs>
          <w:tab w:val="num" w:pos="1500" w:leader="none"/>
        </w:tabs>
      </w:pPr>
      <w:rPr>
        <w:rFonts w:hint="eastAsia" w:cs="Times New Roman"/>
      </w:rPr>
    </w:lvl>
    <w:lvl w:ilvl="2">
      <w:start w:val="1"/>
      <w:numFmt w:val="decimal"/>
      <w:isLgl w:val="false"/>
      <w:suff w:val="tab"/>
      <w:lvlText w:val="（%3）"/>
      <w:lvlJc w:val="left"/>
      <w:pPr>
        <w:pStyle w:val="988"/>
        <w:ind w:left="1560" w:hanging="720"/>
        <w:tabs>
          <w:tab w:val="num" w:pos="1560" w:leader="none"/>
        </w:tabs>
      </w:pPr>
      <w:rPr>
        <w:rFonts w:hint="eastAsia" w:cs="Times New Roman"/>
      </w:rPr>
    </w:lvl>
    <w:lvl w:ilvl="3">
      <w:start w:val="1"/>
      <w:numFmt w:val="decimal"/>
      <w:isLgl w:val="false"/>
      <w:suff w:val="tab"/>
      <w:lvlText w:val="%4."/>
      <w:lvlJc w:val="left"/>
      <w:pPr>
        <w:pStyle w:val="988"/>
        <w:ind w:left="1680" w:hanging="420"/>
        <w:tabs>
          <w:tab w:val="num" w:pos="1680" w:leader="none"/>
        </w:tabs>
      </w:pPr>
      <w:rPr>
        <w:rFonts w:cs="Times New Roman"/>
      </w:rPr>
    </w:lvl>
    <w:lvl w:ilvl="4">
      <w:start w:val="1"/>
      <w:numFmt w:val="lowerLetter"/>
      <w:isLgl w:val="false"/>
      <w:suff w:val="tab"/>
      <w:lvlText w:val="%5)"/>
      <w:lvlJc w:val="left"/>
      <w:pPr>
        <w:pStyle w:val="988"/>
        <w:ind w:left="2100" w:hanging="420"/>
        <w:tabs>
          <w:tab w:val="num" w:pos="2100" w:leader="none"/>
        </w:tabs>
      </w:pPr>
      <w:rPr>
        <w:rFonts w:cs="Times New Roman"/>
      </w:rPr>
    </w:lvl>
    <w:lvl w:ilvl="5">
      <w:start w:val="1"/>
      <w:numFmt w:val="lowerRoman"/>
      <w:isLgl w:val="false"/>
      <w:suff w:val="tab"/>
      <w:lvlText w:val="%6."/>
      <w:lvlJc w:val="right"/>
      <w:pPr>
        <w:pStyle w:val="988"/>
        <w:ind w:left="2520" w:hanging="420"/>
        <w:tabs>
          <w:tab w:val="num" w:pos="2520" w:leader="none"/>
        </w:tabs>
      </w:pPr>
      <w:rPr>
        <w:rFonts w:cs="Times New Roman"/>
      </w:rPr>
    </w:lvl>
    <w:lvl w:ilvl="6">
      <w:start w:val="1"/>
      <w:numFmt w:val="decimal"/>
      <w:isLgl w:val="false"/>
      <w:suff w:val="tab"/>
      <w:lvlText w:val="%7."/>
      <w:lvlJc w:val="left"/>
      <w:pPr>
        <w:pStyle w:val="988"/>
        <w:ind w:left="2940" w:hanging="420"/>
        <w:tabs>
          <w:tab w:val="num" w:pos="2940" w:leader="none"/>
        </w:tabs>
      </w:pPr>
      <w:rPr>
        <w:rFonts w:cs="Times New Roman"/>
      </w:rPr>
    </w:lvl>
    <w:lvl w:ilvl="7">
      <w:start w:val="1"/>
      <w:numFmt w:val="lowerLetter"/>
      <w:isLgl w:val="false"/>
      <w:suff w:val="tab"/>
      <w:lvlText w:val="%8)"/>
      <w:lvlJc w:val="left"/>
      <w:pPr>
        <w:pStyle w:val="988"/>
        <w:ind w:left="3360" w:hanging="420"/>
        <w:tabs>
          <w:tab w:val="num" w:pos="3360" w:leader="none"/>
        </w:tabs>
      </w:pPr>
      <w:rPr>
        <w:rFonts w:cs="Times New Roman"/>
      </w:rPr>
    </w:lvl>
    <w:lvl w:ilvl="8">
      <w:start w:val="1"/>
      <w:numFmt w:val="lowerRoman"/>
      <w:isLgl w:val="false"/>
      <w:suff w:val="tab"/>
      <w:lvlText w:val="%9."/>
      <w:lvlJc w:val="right"/>
      <w:pPr>
        <w:pStyle w:val="988"/>
        <w:ind w:left="3780" w:hanging="420"/>
        <w:tabs>
          <w:tab w:val="num" w:pos="3780" w:leader="none"/>
        </w:tabs>
      </w:pPr>
      <w:rPr>
        <w:rFonts w:cs="Times New Roman"/>
      </w:rPr>
    </w:lvl>
  </w:abstractNum>
  <w:abstractNum w:abstractNumId="5">
    <w:multiLevelType w:val="hybridMultilevel"/>
    <w:lvl w:ilvl="0">
      <w:start w:val="1"/>
      <w:numFmt w:val="decimal"/>
      <w:pStyle w:val="1195"/>
      <w:isLgl w:val="false"/>
      <w:suff w:val="tab"/>
      <w:lvlText w:val="(%1)"/>
      <w:lvlJc w:val="left"/>
      <w:pPr>
        <w:pStyle w:val="988"/>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88"/>
        <w:ind w:left="840" w:hanging="420"/>
        <w:tabs>
          <w:tab w:val="num" w:pos="840" w:leader="none"/>
        </w:tabs>
      </w:pPr>
      <w:rPr>
        <w:rFonts w:cs="Times New Roman"/>
      </w:rPr>
    </w:lvl>
    <w:lvl w:ilvl="2">
      <w:start w:val="1"/>
      <w:numFmt w:val="lowerRoman"/>
      <w:isLgl w:val="false"/>
      <w:suff w:val="tab"/>
      <w:lvlText w:val="%3."/>
      <w:lvlJc w:val="right"/>
      <w:pPr>
        <w:pStyle w:val="988"/>
        <w:ind w:left="1260" w:hanging="420"/>
        <w:tabs>
          <w:tab w:val="num" w:pos="1260" w:leader="none"/>
        </w:tabs>
      </w:pPr>
      <w:rPr>
        <w:rFonts w:cs="Times New Roman"/>
      </w:rPr>
    </w:lvl>
    <w:lvl w:ilvl="3">
      <w:start w:val="1"/>
      <w:numFmt w:val="decimal"/>
      <w:isLgl w:val="false"/>
      <w:suff w:val="tab"/>
      <w:lvlText w:val="%4."/>
      <w:lvlJc w:val="left"/>
      <w:pPr>
        <w:pStyle w:val="988"/>
        <w:ind w:left="1680" w:hanging="420"/>
        <w:tabs>
          <w:tab w:val="num" w:pos="1680" w:leader="none"/>
        </w:tabs>
      </w:pPr>
      <w:rPr>
        <w:rFonts w:cs="Times New Roman"/>
      </w:rPr>
    </w:lvl>
    <w:lvl w:ilvl="4">
      <w:start w:val="1"/>
      <w:numFmt w:val="lowerLetter"/>
      <w:isLgl w:val="false"/>
      <w:suff w:val="tab"/>
      <w:lvlText w:val="%5)"/>
      <w:lvlJc w:val="left"/>
      <w:pPr>
        <w:pStyle w:val="988"/>
        <w:ind w:left="2100" w:hanging="420"/>
        <w:tabs>
          <w:tab w:val="num" w:pos="2100" w:leader="none"/>
        </w:tabs>
      </w:pPr>
      <w:rPr>
        <w:rFonts w:cs="Times New Roman"/>
      </w:rPr>
    </w:lvl>
    <w:lvl w:ilvl="5">
      <w:start w:val="1"/>
      <w:numFmt w:val="lowerRoman"/>
      <w:isLgl w:val="false"/>
      <w:suff w:val="tab"/>
      <w:lvlText w:val="%6."/>
      <w:lvlJc w:val="right"/>
      <w:pPr>
        <w:pStyle w:val="988"/>
        <w:ind w:left="2520" w:hanging="420"/>
        <w:tabs>
          <w:tab w:val="num" w:pos="2520" w:leader="none"/>
        </w:tabs>
      </w:pPr>
      <w:rPr>
        <w:rFonts w:cs="Times New Roman"/>
      </w:rPr>
    </w:lvl>
    <w:lvl w:ilvl="6">
      <w:start w:val="1"/>
      <w:numFmt w:val="decimal"/>
      <w:isLgl w:val="false"/>
      <w:suff w:val="tab"/>
      <w:lvlText w:val="%7."/>
      <w:lvlJc w:val="left"/>
      <w:pPr>
        <w:pStyle w:val="988"/>
        <w:ind w:left="2940" w:hanging="420"/>
        <w:tabs>
          <w:tab w:val="num" w:pos="2940" w:leader="none"/>
        </w:tabs>
      </w:pPr>
      <w:rPr>
        <w:rFonts w:cs="Times New Roman"/>
      </w:rPr>
    </w:lvl>
    <w:lvl w:ilvl="7">
      <w:start w:val="1"/>
      <w:numFmt w:val="lowerLetter"/>
      <w:isLgl w:val="false"/>
      <w:suff w:val="tab"/>
      <w:lvlText w:val="%8)"/>
      <w:lvlJc w:val="left"/>
      <w:pPr>
        <w:pStyle w:val="988"/>
        <w:ind w:left="3360" w:hanging="420"/>
        <w:tabs>
          <w:tab w:val="num" w:pos="3360" w:leader="none"/>
        </w:tabs>
      </w:pPr>
      <w:rPr>
        <w:rFonts w:cs="Times New Roman"/>
      </w:rPr>
    </w:lvl>
    <w:lvl w:ilvl="8">
      <w:start w:val="1"/>
      <w:numFmt w:val="lowerRoman"/>
      <w:isLgl w:val="false"/>
      <w:suff w:val="tab"/>
      <w:lvlText w:val="%9."/>
      <w:lvlJc w:val="right"/>
      <w:pPr>
        <w:pStyle w:val="988"/>
        <w:ind w:left="3780" w:hanging="420"/>
        <w:tabs>
          <w:tab w:val="num" w:pos="3780" w:leader="none"/>
        </w:tabs>
      </w:pPr>
      <w:rPr>
        <w:rFonts w:cs="Times New Roman"/>
      </w:rPr>
    </w:lvl>
  </w:abstractNum>
  <w:abstractNum w:abstractNumId="6">
    <w:multiLevelType w:val="hybridMultilevel"/>
    <w:lvl w:ilvl="0">
      <w:start w:val="1"/>
      <w:numFmt w:val="bullet"/>
      <w:pStyle w:val="1174"/>
      <w:isLgl w:val="false"/>
      <w:suff w:val="tab"/>
      <w:lvlText w:val=""/>
      <w:lvlJc w:val="left"/>
      <w:pPr>
        <w:pStyle w:val="98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8">
    <w:multiLevelType w:val="hybridMultilevel"/>
    <w:lvl w:ilvl="0">
      <w:start w:val="1"/>
      <w:numFmt w:val="decimal"/>
      <w:pStyle w:val="1098"/>
      <w:isLgl w:val="false"/>
      <w:suff w:val="tab"/>
      <w:lvlText w:val="%1"/>
      <w:lvlJc w:val="left"/>
      <w:pPr>
        <w:pStyle w:val="988"/>
        <w:ind w:left="567" w:hanging="567"/>
        <w:tabs>
          <w:tab w:val="num" w:pos="567" w:leader="none"/>
        </w:tabs>
      </w:pPr>
      <w:rPr>
        <w:rFonts w:hint="eastAsia" w:cs="Times New Roman"/>
      </w:rPr>
    </w:lvl>
    <w:lvl w:ilvl="1">
      <w:start w:val="1"/>
      <w:numFmt w:val="decimal"/>
      <w:pStyle w:val="1116"/>
      <w:isLgl w:val="false"/>
      <w:suff w:val="tab"/>
      <w:lvlText w:val="%1.%2"/>
      <w:lvlJc w:val="left"/>
      <w:pPr>
        <w:pStyle w:val="988"/>
        <w:ind w:left="567" w:hanging="283"/>
        <w:tabs>
          <w:tab w:val="num" w:pos="1004" w:leader="none"/>
        </w:tabs>
      </w:pPr>
      <w:rPr>
        <w:rFonts w:hint="eastAsia" w:cs="Times New Roman"/>
      </w:rPr>
    </w:lvl>
    <w:lvl w:ilvl="2">
      <w:start w:val="1"/>
      <w:numFmt w:val="decimal"/>
      <w:isLgl w:val="false"/>
      <w:suff w:val="tab"/>
      <w:lvlText w:val="%1.%2.%3"/>
      <w:lvlJc w:val="left"/>
      <w:pPr>
        <w:pStyle w:val="988"/>
        <w:ind w:left="1134" w:hanging="567"/>
        <w:tabs>
          <w:tab w:val="num" w:pos="1647" w:leader="none"/>
        </w:tabs>
      </w:pPr>
      <w:rPr>
        <w:rFonts w:hint="eastAsia" w:cs="Times New Roman"/>
      </w:rPr>
    </w:lvl>
    <w:lvl w:ilvl="3">
      <w:start w:val="1"/>
      <w:numFmt w:val="decimal"/>
      <w:isLgl w:val="false"/>
      <w:suff w:val="tab"/>
      <w:lvlText w:val="%1.%2.%3.%4"/>
      <w:lvlJc w:val="left"/>
      <w:pPr>
        <w:pStyle w:val="988"/>
        <w:ind w:left="2851" w:hanging="708"/>
        <w:tabs>
          <w:tab w:val="num" w:pos="3223" w:leader="none"/>
        </w:tabs>
      </w:pPr>
      <w:rPr>
        <w:rFonts w:hint="eastAsia" w:cs="Times New Roman"/>
      </w:rPr>
    </w:lvl>
    <w:lvl w:ilvl="4">
      <w:start w:val="1"/>
      <w:numFmt w:val="decimal"/>
      <w:isLgl w:val="false"/>
      <w:suff w:val="tab"/>
      <w:lvlText w:val="%1.%2.%3.%4.%5"/>
      <w:lvlJc w:val="left"/>
      <w:pPr>
        <w:pStyle w:val="988"/>
        <w:ind w:left="3418" w:hanging="850"/>
        <w:tabs>
          <w:tab w:val="num" w:pos="3648" w:leader="none"/>
        </w:tabs>
      </w:pPr>
      <w:rPr>
        <w:rFonts w:hint="eastAsia" w:cs="Times New Roman"/>
      </w:rPr>
    </w:lvl>
    <w:lvl w:ilvl="5">
      <w:start w:val="1"/>
      <w:numFmt w:val="decimal"/>
      <w:isLgl w:val="false"/>
      <w:suff w:val="tab"/>
      <w:lvlText w:val="%1.%2.%3.%4.%5.%6"/>
      <w:lvlJc w:val="left"/>
      <w:pPr>
        <w:pStyle w:val="988"/>
        <w:ind w:left="4127" w:hanging="1134"/>
        <w:tabs>
          <w:tab w:val="num" w:pos="4433" w:leader="none"/>
        </w:tabs>
      </w:pPr>
      <w:rPr>
        <w:rFonts w:hint="eastAsia" w:cs="Times New Roman"/>
      </w:rPr>
    </w:lvl>
    <w:lvl w:ilvl="6">
      <w:start w:val="1"/>
      <w:numFmt w:val="decimal"/>
      <w:isLgl w:val="false"/>
      <w:suff w:val="tab"/>
      <w:lvlText w:val="%1.%2.%3.%4.%5.%6.%7"/>
      <w:lvlJc w:val="left"/>
      <w:pPr>
        <w:pStyle w:val="988"/>
        <w:ind w:left="4694" w:hanging="1276"/>
        <w:tabs>
          <w:tab w:val="num" w:pos="4858" w:leader="none"/>
        </w:tabs>
      </w:pPr>
      <w:rPr>
        <w:rFonts w:hint="eastAsia" w:cs="Times New Roman"/>
      </w:rPr>
    </w:lvl>
    <w:lvl w:ilvl="7">
      <w:start w:val="1"/>
      <w:numFmt w:val="decimal"/>
      <w:isLgl w:val="false"/>
      <w:suff w:val="tab"/>
      <w:lvlText w:val="%1.%2.%3.%4.%5.%6.%7.%8"/>
      <w:lvlJc w:val="left"/>
      <w:pPr>
        <w:pStyle w:val="988"/>
        <w:ind w:left="5261" w:hanging="1418"/>
        <w:tabs>
          <w:tab w:val="num" w:pos="5643" w:leader="none"/>
        </w:tabs>
      </w:pPr>
      <w:rPr>
        <w:rFonts w:hint="eastAsia" w:cs="Times New Roman"/>
      </w:rPr>
    </w:lvl>
    <w:lvl w:ilvl="8">
      <w:start w:val="1"/>
      <w:numFmt w:val="decimal"/>
      <w:isLgl w:val="false"/>
      <w:suff w:val="tab"/>
      <w:lvlText w:val="%1.%2.%3.%4.%5.%6.%7.%8.%9"/>
      <w:lvlJc w:val="left"/>
      <w:pPr>
        <w:pStyle w:val="988"/>
        <w:ind w:left="5969" w:hanging="1700"/>
        <w:tabs>
          <w:tab w:val="num" w:pos="6429" w:leader="none"/>
        </w:tabs>
      </w:pPr>
      <w:rPr>
        <w:rFonts w:hint="eastAsia" w:cs="Times New Roman"/>
      </w:rPr>
    </w:lvl>
  </w:abstractNum>
  <w:abstractNum w:abstractNumId="9">
    <w:multiLevelType w:val="hybridMultilevel"/>
    <w:lvl w:ilvl="0">
      <w:start w:val="4"/>
      <w:numFmt w:val="chineseCounting"/>
      <w:isLgl w:val="false"/>
      <w:suff w:val="space"/>
      <w:lvlText w:val="第%1章"/>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chineseCounting"/>
      <w:isLgl w:val="false"/>
      <w:suff w:val="nothing"/>
      <w:lvlText w:val="%1、"/>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8"/>
  </w:num>
  <w:num w:numId="3">
    <w:abstractNumId w:val="6"/>
  </w:num>
  <w:num w:numId="4">
    <w:abstractNumId w:val="4"/>
  </w:num>
  <w:num w:numId="5">
    <w:abstractNumId w:val="5"/>
  </w:num>
  <w:num w:numId="6">
    <w:abstractNumId w:val="0"/>
  </w:num>
  <w:num w:numId="7">
    <w:abstractNumId w:val="3"/>
  </w:num>
  <w:num w:numId="8">
    <w:abstractNumId w:val="7"/>
  </w:num>
  <w:num w:numId="9">
    <w:abstractNumId w:val="9"/>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1"/>
    <w:basedOn w:val="988"/>
    <w:next w:val="988"/>
    <w:link w:val="812"/>
    <w:uiPriority w:val="9"/>
    <w:qFormat/>
    <w:pPr>
      <w:keepLines/>
      <w:keepNext/>
      <w:spacing w:before="480" w:after="200"/>
      <w:outlineLvl w:val="0"/>
    </w:pPr>
    <w:rPr>
      <w:rFonts w:ascii="Arial" w:hAnsi="Arial" w:eastAsia="Arial" w:cs="Arial"/>
      <w:sz w:val="40"/>
      <w:szCs w:val="40"/>
    </w:rPr>
  </w:style>
  <w:style w:type="character" w:styleId="812">
    <w:name w:val="Heading 1 Char"/>
    <w:link w:val="811"/>
    <w:uiPriority w:val="9"/>
    <w:rPr>
      <w:rFonts w:ascii="Arial" w:hAnsi="Arial" w:eastAsia="Arial" w:cs="Arial"/>
      <w:sz w:val="40"/>
      <w:szCs w:val="40"/>
    </w:rPr>
  </w:style>
  <w:style w:type="paragraph" w:styleId="813">
    <w:name w:val="Heading 2"/>
    <w:basedOn w:val="988"/>
    <w:next w:val="988"/>
    <w:link w:val="814"/>
    <w:uiPriority w:val="9"/>
    <w:unhideWhenUsed/>
    <w:qFormat/>
    <w:pPr>
      <w:keepLines/>
      <w:keepNext/>
      <w:spacing w:before="360" w:after="200"/>
      <w:outlineLvl w:val="1"/>
    </w:pPr>
    <w:rPr>
      <w:rFonts w:ascii="Arial" w:hAnsi="Arial" w:eastAsia="Arial" w:cs="Arial"/>
      <w:sz w:val="34"/>
    </w:rPr>
  </w:style>
  <w:style w:type="character" w:styleId="814">
    <w:name w:val="Heading 2 Char"/>
    <w:link w:val="813"/>
    <w:uiPriority w:val="9"/>
    <w:rPr>
      <w:rFonts w:ascii="Arial" w:hAnsi="Arial" w:eastAsia="Arial" w:cs="Arial"/>
      <w:sz w:val="34"/>
    </w:rPr>
  </w:style>
  <w:style w:type="paragraph" w:styleId="815">
    <w:name w:val="Heading 3"/>
    <w:basedOn w:val="988"/>
    <w:next w:val="988"/>
    <w:link w:val="816"/>
    <w:uiPriority w:val="9"/>
    <w:unhideWhenUsed/>
    <w:qFormat/>
    <w:pPr>
      <w:keepLines/>
      <w:keepNext/>
      <w:spacing w:before="320" w:after="200"/>
      <w:outlineLvl w:val="2"/>
    </w:pPr>
    <w:rPr>
      <w:rFonts w:ascii="Arial" w:hAnsi="Arial" w:eastAsia="Arial" w:cs="Arial"/>
      <w:sz w:val="30"/>
      <w:szCs w:val="30"/>
    </w:rPr>
  </w:style>
  <w:style w:type="character" w:styleId="816">
    <w:name w:val="Heading 3 Char"/>
    <w:link w:val="815"/>
    <w:uiPriority w:val="9"/>
    <w:rPr>
      <w:rFonts w:ascii="Arial" w:hAnsi="Arial" w:eastAsia="Arial" w:cs="Arial"/>
      <w:sz w:val="30"/>
      <w:szCs w:val="30"/>
    </w:rPr>
  </w:style>
  <w:style w:type="paragraph" w:styleId="817">
    <w:name w:val="Heading 4"/>
    <w:basedOn w:val="988"/>
    <w:next w:val="988"/>
    <w:link w:val="818"/>
    <w:uiPriority w:val="9"/>
    <w:unhideWhenUsed/>
    <w:qFormat/>
    <w:pPr>
      <w:keepLines/>
      <w:keepNext/>
      <w:spacing w:before="320" w:after="200"/>
      <w:outlineLvl w:val="3"/>
    </w:pPr>
    <w:rPr>
      <w:rFonts w:ascii="Arial" w:hAnsi="Arial" w:eastAsia="Arial" w:cs="Arial"/>
      <w:b/>
      <w:bCs/>
      <w:sz w:val="26"/>
      <w:szCs w:val="26"/>
    </w:rPr>
  </w:style>
  <w:style w:type="character" w:styleId="818">
    <w:name w:val="Heading 4 Char"/>
    <w:link w:val="817"/>
    <w:uiPriority w:val="9"/>
    <w:rPr>
      <w:rFonts w:ascii="Arial" w:hAnsi="Arial" w:eastAsia="Arial" w:cs="Arial"/>
      <w:b/>
      <w:bCs/>
      <w:sz w:val="26"/>
      <w:szCs w:val="26"/>
    </w:rPr>
  </w:style>
  <w:style w:type="paragraph" w:styleId="819">
    <w:name w:val="Heading 5"/>
    <w:basedOn w:val="988"/>
    <w:next w:val="988"/>
    <w:link w:val="820"/>
    <w:uiPriority w:val="9"/>
    <w:unhideWhenUsed/>
    <w:qFormat/>
    <w:pPr>
      <w:keepLines/>
      <w:keepNext/>
      <w:spacing w:before="320" w:after="200"/>
      <w:outlineLvl w:val="4"/>
    </w:pPr>
    <w:rPr>
      <w:rFonts w:ascii="Arial" w:hAnsi="Arial" w:eastAsia="Arial" w:cs="Arial"/>
      <w:b/>
      <w:bCs/>
      <w:sz w:val="24"/>
      <w:szCs w:val="24"/>
    </w:rPr>
  </w:style>
  <w:style w:type="character" w:styleId="820">
    <w:name w:val="Heading 5 Char"/>
    <w:link w:val="819"/>
    <w:uiPriority w:val="9"/>
    <w:rPr>
      <w:rFonts w:ascii="Arial" w:hAnsi="Arial" w:eastAsia="Arial" w:cs="Arial"/>
      <w:b/>
      <w:bCs/>
      <w:sz w:val="24"/>
      <w:szCs w:val="24"/>
    </w:rPr>
  </w:style>
  <w:style w:type="paragraph" w:styleId="821">
    <w:name w:val="Heading 6"/>
    <w:basedOn w:val="988"/>
    <w:next w:val="988"/>
    <w:link w:val="822"/>
    <w:uiPriority w:val="9"/>
    <w:unhideWhenUsed/>
    <w:qFormat/>
    <w:pPr>
      <w:keepLines/>
      <w:keepNext/>
      <w:spacing w:before="320" w:after="200"/>
      <w:outlineLvl w:val="5"/>
    </w:pPr>
    <w:rPr>
      <w:rFonts w:ascii="Arial" w:hAnsi="Arial" w:eastAsia="Arial" w:cs="Arial"/>
      <w:b/>
      <w:bCs/>
      <w:sz w:val="22"/>
      <w:szCs w:val="22"/>
    </w:rPr>
  </w:style>
  <w:style w:type="character" w:styleId="822">
    <w:name w:val="Heading 6 Char"/>
    <w:link w:val="821"/>
    <w:uiPriority w:val="9"/>
    <w:rPr>
      <w:rFonts w:ascii="Arial" w:hAnsi="Arial" w:eastAsia="Arial" w:cs="Arial"/>
      <w:b/>
      <w:bCs/>
      <w:sz w:val="22"/>
      <w:szCs w:val="22"/>
    </w:rPr>
  </w:style>
  <w:style w:type="paragraph" w:styleId="823">
    <w:name w:val="Heading 7"/>
    <w:basedOn w:val="988"/>
    <w:next w:val="988"/>
    <w:link w:val="824"/>
    <w:uiPriority w:val="9"/>
    <w:unhideWhenUsed/>
    <w:qFormat/>
    <w:pPr>
      <w:keepLines/>
      <w:keepNext/>
      <w:spacing w:before="320" w:after="200"/>
      <w:outlineLvl w:val="6"/>
    </w:pPr>
    <w:rPr>
      <w:rFonts w:ascii="Arial" w:hAnsi="Arial" w:eastAsia="Arial" w:cs="Arial"/>
      <w:b/>
      <w:bCs/>
      <w:i/>
      <w:iCs/>
      <w:sz w:val="22"/>
      <w:szCs w:val="22"/>
    </w:rPr>
  </w:style>
  <w:style w:type="character" w:styleId="824">
    <w:name w:val="Heading 7 Char"/>
    <w:link w:val="823"/>
    <w:uiPriority w:val="9"/>
    <w:rPr>
      <w:rFonts w:ascii="Arial" w:hAnsi="Arial" w:eastAsia="Arial" w:cs="Arial"/>
      <w:b/>
      <w:bCs/>
      <w:i/>
      <w:iCs/>
      <w:sz w:val="22"/>
      <w:szCs w:val="22"/>
    </w:rPr>
  </w:style>
  <w:style w:type="paragraph" w:styleId="825">
    <w:name w:val="Heading 8"/>
    <w:basedOn w:val="988"/>
    <w:next w:val="988"/>
    <w:link w:val="826"/>
    <w:uiPriority w:val="9"/>
    <w:unhideWhenUsed/>
    <w:qFormat/>
    <w:pPr>
      <w:keepLines/>
      <w:keepNext/>
      <w:spacing w:before="320" w:after="200"/>
      <w:outlineLvl w:val="7"/>
    </w:pPr>
    <w:rPr>
      <w:rFonts w:ascii="Arial" w:hAnsi="Arial" w:eastAsia="Arial" w:cs="Arial"/>
      <w:i/>
      <w:iCs/>
      <w:sz w:val="22"/>
      <w:szCs w:val="22"/>
    </w:rPr>
  </w:style>
  <w:style w:type="character" w:styleId="826">
    <w:name w:val="Heading 8 Char"/>
    <w:link w:val="825"/>
    <w:uiPriority w:val="9"/>
    <w:rPr>
      <w:rFonts w:ascii="Arial" w:hAnsi="Arial" w:eastAsia="Arial" w:cs="Arial"/>
      <w:i/>
      <w:iCs/>
      <w:sz w:val="22"/>
      <w:szCs w:val="22"/>
    </w:rPr>
  </w:style>
  <w:style w:type="paragraph" w:styleId="827">
    <w:name w:val="Heading 9"/>
    <w:basedOn w:val="988"/>
    <w:next w:val="988"/>
    <w:link w:val="828"/>
    <w:uiPriority w:val="9"/>
    <w:unhideWhenUsed/>
    <w:qFormat/>
    <w:pPr>
      <w:keepLines/>
      <w:keepNext/>
      <w:spacing w:before="320" w:after="200"/>
      <w:outlineLvl w:val="8"/>
    </w:pPr>
    <w:rPr>
      <w:rFonts w:ascii="Arial" w:hAnsi="Arial" w:eastAsia="Arial" w:cs="Arial"/>
      <w:i/>
      <w:iCs/>
      <w:sz w:val="21"/>
      <w:szCs w:val="21"/>
    </w:rPr>
  </w:style>
  <w:style w:type="character" w:styleId="828">
    <w:name w:val="Heading 9 Char"/>
    <w:link w:val="827"/>
    <w:uiPriority w:val="9"/>
    <w:rPr>
      <w:rFonts w:ascii="Arial" w:hAnsi="Arial" w:eastAsia="Arial" w:cs="Arial"/>
      <w:i/>
      <w:iCs/>
      <w:sz w:val="21"/>
      <w:szCs w:val="21"/>
    </w:rPr>
  </w:style>
  <w:style w:type="paragraph" w:styleId="829">
    <w:name w:val="No Spacing"/>
    <w:uiPriority w:val="1"/>
    <w:qFormat/>
    <w:pPr>
      <w:spacing w:before="0" w:after="0" w:line="240" w:lineRule="auto"/>
    </w:pPr>
  </w:style>
  <w:style w:type="paragraph" w:styleId="830">
    <w:name w:val="Title"/>
    <w:basedOn w:val="988"/>
    <w:next w:val="988"/>
    <w:link w:val="831"/>
    <w:uiPriority w:val="10"/>
    <w:qFormat/>
    <w:pPr>
      <w:contextualSpacing/>
      <w:spacing w:before="300" w:after="200"/>
    </w:pPr>
    <w:rPr>
      <w:sz w:val="48"/>
      <w:szCs w:val="48"/>
    </w:rPr>
  </w:style>
  <w:style w:type="character" w:styleId="831">
    <w:name w:val="Title Char"/>
    <w:link w:val="830"/>
    <w:uiPriority w:val="10"/>
    <w:rPr>
      <w:sz w:val="48"/>
      <w:szCs w:val="48"/>
    </w:rPr>
  </w:style>
  <w:style w:type="paragraph" w:styleId="832">
    <w:name w:val="Subtitle"/>
    <w:basedOn w:val="988"/>
    <w:next w:val="988"/>
    <w:link w:val="833"/>
    <w:uiPriority w:val="11"/>
    <w:qFormat/>
    <w:pPr>
      <w:spacing w:before="200" w:after="200"/>
    </w:pPr>
    <w:rPr>
      <w:sz w:val="24"/>
      <w:szCs w:val="24"/>
    </w:rPr>
  </w:style>
  <w:style w:type="character" w:styleId="833">
    <w:name w:val="Subtitle Char"/>
    <w:link w:val="832"/>
    <w:uiPriority w:val="11"/>
    <w:rPr>
      <w:sz w:val="24"/>
      <w:szCs w:val="24"/>
    </w:rPr>
  </w:style>
  <w:style w:type="paragraph" w:styleId="834">
    <w:name w:val="Quote"/>
    <w:basedOn w:val="988"/>
    <w:next w:val="988"/>
    <w:link w:val="835"/>
    <w:uiPriority w:val="29"/>
    <w:qFormat/>
    <w:pPr>
      <w:ind w:left="720" w:right="720"/>
    </w:pPr>
    <w:rPr>
      <w:i/>
    </w:rPr>
  </w:style>
  <w:style w:type="character" w:styleId="835">
    <w:name w:val="Quote Char"/>
    <w:link w:val="834"/>
    <w:uiPriority w:val="29"/>
    <w:rPr>
      <w:i/>
    </w:rPr>
  </w:style>
  <w:style w:type="paragraph" w:styleId="836">
    <w:name w:val="Intense Quote"/>
    <w:basedOn w:val="988"/>
    <w:next w:val="988"/>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paragraph" w:styleId="838">
    <w:name w:val="Header"/>
    <w:basedOn w:val="988"/>
    <w:link w:val="839"/>
    <w:uiPriority w:val="99"/>
    <w:unhideWhenUsed/>
    <w:pPr>
      <w:spacing w:after="0" w:line="240" w:lineRule="auto"/>
      <w:tabs>
        <w:tab w:val="center" w:pos="7143" w:leader="none"/>
        <w:tab w:val="right" w:pos="14287" w:leader="none"/>
      </w:tabs>
    </w:pPr>
  </w:style>
  <w:style w:type="character" w:styleId="839">
    <w:name w:val="Header Char"/>
    <w:link w:val="838"/>
    <w:uiPriority w:val="99"/>
  </w:style>
  <w:style w:type="paragraph" w:styleId="840">
    <w:name w:val="Footer"/>
    <w:basedOn w:val="988"/>
    <w:link w:val="843"/>
    <w:uiPriority w:val="99"/>
    <w:unhideWhenUsed/>
    <w:pPr>
      <w:spacing w:after="0" w:line="240" w:lineRule="auto"/>
      <w:tabs>
        <w:tab w:val="center" w:pos="7143" w:leader="none"/>
        <w:tab w:val="right" w:pos="14287" w:leader="none"/>
      </w:tabs>
    </w:pPr>
  </w:style>
  <w:style w:type="character" w:styleId="841">
    <w:name w:val="Footer Char"/>
    <w:link w:val="840"/>
    <w:uiPriority w:val="99"/>
  </w:style>
  <w:style w:type="paragraph" w:styleId="842">
    <w:name w:val="Caption"/>
    <w:basedOn w:val="988"/>
    <w:next w:val="988"/>
    <w:uiPriority w:val="35"/>
    <w:semiHidden/>
    <w:unhideWhenUsed/>
    <w:qFormat/>
    <w:pPr>
      <w:spacing w:line="276" w:lineRule="auto"/>
    </w:pPr>
    <w:rPr>
      <w:b/>
      <w:bCs/>
      <w:color w:val="4f81bd" w:themeColor="accent1"/>
      <w:sz w:val="18"/>
      <w:szCs w:val="18"/>
    </w:rPr>
  </w:style>
  <w:style w:type="character" w:styleId="843">
    <w:name w:val="Caption Char"/>
    <w:basedOn w:val="842"/>
    <w:link w:val="840"/>
    <w:uiPriority w:val="99"/>
  </w:style>
  <w:style w:type="table" w:styleId="8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0">
    <w:name w:val="Hyperlink"/>
    <w:uiPriority w:val="99"/>
    <w:unhideWhenUsed/>
    <w:rPr>
      <w:color w:val="0000ff" w:themeColor="hyperlink"/>
      <w:u w:val="single"/>
    </w:rPr>
  </w:style>
  <w:style w:type="paragraph" w:styleId="971">
    <w:name w:val="footnote text"/>
    <w:basedOn w:val="988"/>
    <w:link w:val="972"/>
    <w:uiPriority w:val="99"/>
    <w:semiHidden/>
    <w:unhideWhenUsed/>
    <w:pPr>
      <w:spacing w:after="40" w:line="240" w:lineRule="auto"/>
    </w:pPr>
    <w:rPr>
      <w:sz w:val="18"/>
    </w:rPr>
  </w:style>
  <w:style w:type="character" w:styleId="972">
    <w:name w:val="Footnote Text Char"/>
    <w:link w:val="971"/>
    <w:uiPriority w:val="99"/>
    <w:rPr>
      <w:sz w:val="18"/>
    </w:rPr>
  </w:style>
  <w:style w:type="character" w:styleId="973">
    <w:name w:val="footnote reference"/>
    <w:uiPriority w:val="99"/>
    <w:unhideWhenUsed/>
    <w:rPr>
      <w:vertAlign w:val="superscript"/>
    </w:rPr>
  </w:style>
  <w:style w:type="paragraph" w:styleId="974">
    <w:name w:val="endnote text"/>
    <w:basedOn w:val="98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uiPriority w:val="99"/>
    <w:semiHidden/>
    <w:unhideWhenUsed/>
    <w:rPr>
      <w:vertAlign w:val="superscript"/>
    </w:rPr>
  </w:style>
  <w:style w:type="paragraph" w:styleId="977">
    <w:name w:val="toc 1"/>
    <w:basedOn w:val="988"/>
    <w:next w:val="988"/>
    <w:uiPriority w:val="39"/>
    <w:unhideWhenUsed/>
    <w:pPr>
      <w:ind w:left="0" w:right="0" w:firstLine="0"/>
      <w:spacing w:after="57"/>
    </w:pPr>
  </w:style>
  <w:style w:type="paragraph" w:styleId="978">
    <w:name w:val="toc 2"/>
    <w:basedOn w:val="988"/>
    <w:next w:val="988"/>
    <w:uiPriority w:val="39"/>
    <w:unhideWhenUsed/>
    <w:pPr>
      <w:ind w:left="283" w:right="0" w:firstLine="0"/>
      <w:spacing w:after="57"/>
    </w:p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0"/>
    <w:link w:val="988"/>
    <w:qFormat/>
    <w:pPr>
      <w:jc w:val="both"/>
      <w:widowControl w:val="off"/>
    </w:pPr>
    <w:rPr>
      <w:sz w:val="21"/>
      <w:lang w:val="en-US" w:eastAsia="zh-CN" w:bidi="ar-SA"/>
    </w:rPr>
  </w:style>
  <w:style w:type="paragraph" w:styleId="989">
    <w:name w:val="标题 1"/>
    <w:basedOn w:val="988"/>
    <w:next w:val="988"/>
    <w:link w:val="1001"/>
    <w:uiPriority w:val="99"/>
    <w:qFormat/>
    <w:pPr>
      <w:ind w:firstLine="2890"/>
      <w:keepNext/>
      <w:spacing w:before="312" w:after="312"/>
      <w:tabs>
        <w:tab w:val="left" w:pos="1440" w:leader="none"/>
        <w:tab w:val="left" w:pos="5670" w:leader="none"/>
      </w:tabs>
      <w:outlineLvl w:val="0"/>
    </w:pPr>
    <w:rPr>
      <w:rFonts w:ascii="黑体" w:eastAsia="黑体"/>
      <w:b/>
      <w:sz w:val="28"/>
    </w:rPr>
  </w:style>
  <w:style w:type="paragraph" w:styleId="990">
    <w:name w:val="标题 2"/>
    <w:basedOn w:val="988"/>
    <w:next w:val="1003"/>
    <w:link w:val="1002"/>
    <w:uiPriority w:val="99"/>
    <w:qFormat/>
    <w:pPr>
      <w:jc w:val="left"/>
      <w:keepLines/>
      <w:keepNext/>
      <w:spacing w:before="120" w:after="120"/>
      <w:outlineLvl w:val="1"/>
    </w:pPr>
    <w:rPr>
      <w:rFonts w:ascii="Cambria" w:hAnsi="Cambria"/>
      <w:b/>
      <w:bCs/>
      <w:sz w:val="32"/>
      <w:szCs w:val="32"/>
    </w:rPr>
  </w:style>
  <w:style w:type="paragraph" w:styleId="991">
    <w:name w:val="标题 3"/>
    <w:basedOn w:val="988"/>
    <w:next w:val="1003"/>
    <w:link w:val="1005"/>
    <w:uiPriority w:val="99"/>
    <w:qFormat/>
    <w:pPr>
      <w:keepLines/>
      <w:keepNext/>
      <w:spacing w:before="120" w:after="120"/>
      <w:outlineLvl w:val="2"/>
    </w:pPr>
    <w:rPr>
      <w:b/>
      <w:bCs/>
      <w:sz w:val="32"/>
      <w:szCs w:val="32"/>
    </w:rPr>
  </w:style>
  <w:style w:type="paragraph" w:styleId="992">
    <w:name w:val="标题 4"/>
    <w:basedOn w:val="988"/>
    <w:next w:val="988"/>
    <w:link w:val="1006"/>
    <w:uiPriority w:val="99"/>
    <w:qFormat/>
    <w:pPr>
      <w:keepLines/>
      <w:keepNext/>
      <w:spacing w:before="120" w:after="120"/>
      <w:outlineLvl w:val="3"/>
    </w:pPr>
    <w:rPr>
      <w:rFonts w:ascii="Cambria" w:hAnsi="Cambria"/>
      <w:b/>
      <w:bCs/>
      <w:sz w:val="28"/>
      <w:szCs w:val="28"/>
    </w:rPr>
  </w:style>
  <w:style w:type="paragraph" w:styleId="993">
    <w:name w:val="标题 5"/>
    <w:basedOn w:val="988"/>
    <w:next w:val="1003"/>
    <w:link w:val="1007"/>
    <w:uiPriority w:val="99"/>
    <w:qFormat/>
    <w:pPr>
      <w:keepNext/>
      <w:spacing w:before="156" w:after="156"/>
      <w:outlineLvl w:val="4"/>
    </w:pPr>
    <w:rPr>
      <w:b/>
      <w:bCs/>
      <w:sz w:val="28"/>
      <w:szCs w:val="28"/>
    </w:rPr>
  </w:style>
  <w:style w:type="paragraph" w:styleId="994">
    <w:name w:val="标题 6"/>
    <w:basedOn w:val="988"/>
    <w:next w:val="988"/>
    <w:link w:val="1008"/>
    <w:uiPriority w:val="99"/>
    <w:qFormat/>
    <w:pPr>
      <w:keepLines/>
      <w:keepNext/>
      <w:spacing w:before="240" w:after="64" w:line="320" w:lineRule="auto"/>
      <w:outlineLvl w:val="5"/>
    </w:pPr>
    <w:rPr>
      <w:rFonts w:ascii="Cambria" w:hAnsi="Cambria"/>
      <w:b/>
      <w:bCs/>
      <w:sz w:val="24"/>
      <w:szCs w:val="24"/>
    </w:rPr>
  </w:style>
  <w:style w:type="paragraph" w:styleId="995">
    <w:name w:val="标题 7"/>
    <w:basedOn w:val="988"/>
    <w:next w:val="988"/>
    <w:link w:val="1009"/>
    <w:uiPriority w:val="99"/>
    <w:qFormat/>
    <w:pPr>
      <w:keepLines/>
      <w:keepNext/>
      <w:spacing w:before="240" w:after="64" w:line="320" w:lineRule="auto"/>
      <w:outlineLvl w:val="6"/>
    </w:pPr>
    <w:rPr>
      <w:b/>
      <w:bCs/>
      <w:sz w:val="24"/>
      <w:szCs w:val="24"/>
    </w:rPr>
  </w:style>
  <w:style w:type="paragraph" w:styleId="996">
    <w:name w:val="标题 8"/>
    <w:basedOn w:val="988"/>
    <w:next w:val="988"/>
    <w:link w:val="1010"/>
    <w:uiPriority w:val="99"/>
    <w:qFormat/>
    <w:pPr>
      <w:keepLines/>
      <w:keepNext/>
      <w:spacing w:before="240" w:after="64" w:line="320" w:lineRule="auto"/>
      <w:outlineLvl w:val="7"/>
    </w:pPr>
    <w:rPr>
      <w:rFonts w:ascii="Cambria" w:hAnsi="Cambria"/>
      <w:sz w:val="24"/>
      <w:szCs w:val="24"/>
    </w:rPr>
  </w:style>
  <w:style w:type="paragraph" w:styleId="997">
    <w:name w:val="标题 9"/>
    <w:basedOn w:val="988"/>
    <w:next w:val="988"/>
    <w:link w:val="1011"/>
    <w:uiPriority w:val="99"/>
    <w:qFormat/>
    <w:pPr>
      <w:keepLines/>
      <w:keepNext/>
      <w:spacing w:before="240" w:after="64" w:line="320" w:lineRule="auto"/>
      <w:outlineLvl w:val="8"/>
    </w:pPr>
    <w:rPr>
      <w:rFonts w:ascii="Cambria" w:hAnsi="Cambria"/>
      <w:szCs w:val="21"/>
    </w:rPr>
  </w:style>
  <w:style w:type="character" w:styleId="998">
    <w:name w:val="默认段落字体"/>
    <w:next w:val="998"/>
    <w:link w:val="988"/>
    <w:uiPriority w:val="1"/>
    <w:unhideWhenUsed/>
  </w:style>
  <w:style w:type="table" w:styleId="999">
    <w:name w:val="普通表格"/>
    <w:next w:val="999"/>
    <w:link w:val="988"/>
    <w:semiHidden/>
    <w:tblPr/>
  </w:style>
  <w:style w:type="paragraph" w:styleId="1000">
    <w:name w:val="索引 41"/>
    <w:basedOn w:val="988"/>
    <w:next w:val="988"/>
    <w:link w:val="988"/>
    <w:semiHidden/>
    <w:qFormat/>
    <w:pPr>
      <w:ind w:left="1260"/>
    </w:pPr>
    <w:rPr>
      <w:rFonts w:ascii="Calibri" w:hAnsi="Calibri" w:eastAsia="Calibri" w:cs="宋体"/>
      <w:sz w:val="20"/>
      <w:lang w:val="zh-CN"/>
    </w:rPr>
  </w:style>
  <w:style w:type="character" w:styleId="1001">
    <w:name w:val="标题 1 字符"/>
    <w:next w:val="1001"/>
    <w:link w:val="989"/>
    <w:uiPriority w:val="99"/>
    <w:rPr>
      <w:rFonts w:ascii="黑体" w:eastAsia="黑体" w:cs="Times New Roman"/>
      <w:b/>
      <w:sz w:val="28"/>
      <w:lang w:val="en-US" w:eastAsia="zh-CN"/>
    </w:rPr>
  </w:style>
  <w:style w:type="character" w:styleId="1002">
    <w:name w:val="标题 2 字符"/>
    <w:next w:val="1002"/>
    <w:link w:val="990"/>
    <w:uiPriority w:val="99"/>
    <w:semiHidden/>
    <w:rPr>
      <w:rFonts w:ascii="Cambria" w:hAnsi="Cambria" w:eastAsia="宋体" w:cs="Times New Roman"/>
      <w:b/>
      <w:bCs/>
      <w:sz w:val="32"/>
      <w:szCs w:val="32"/>
    </w:rPr>
  </w:style>
  <w:style w:type="paragraph" w:styleId="1003">
    <w:name w:val="正文缩进"/>
    <w:basedOn w:val="988"/>
    <w:next w:val="1003"/>
    <w:link w:val="1004"/>
    <w:pPr>
      <w:ind w:firstLine="420"/>
    </w:pPr>
  </w:style>
  <w:style w:type="character" w:styleId="1004">
    <w:name w:val="正文缩进 字符1"/>
    <w:next w:val="1004"/>
    <w:link w:val="1003"/>
    <w:rPr>
      <w:rFonts w:eastAsia="宋体" w:cs="Times New Roman"/>
      <w:sz w:val="21"/>
      <w:lang w:val="en-US" w:eastAsia="zh-CN" w:bidi="ar-SA"/>
    </w:rPr>
  </w:style>
  <w:style w:type="character" w:styleId="1005">
    <w:name w:val="标题 3 字符"/>
    <w:next w:val="1005"/>
    <w:link w:val="991"/>
    <w:uiPriority w:val="99"/>
    <w:semiHidden/>
    <w:rPr>
      <w:rFonts w:cs="Times New Roman"/>
      <w:b/>
      <w:bCs/>
      <w:sz w:val="32"/>
      <w:szCs w:val="32"/>
    </w:rPr>
  </w:style>
  <w:style w:type="character" w:styleId="1006">
    <w:name w:val="标题 4 字符"/>
    <w:next w:val="1006"/>
    <w:link w:val="992"/>
    <w:uiPriority w:val="99"/>
    <w:semiHidden/>
    <w:rPr>
      <w:rFonts w:ascii="Cambria" w:hAnsi="Cambria" w:eastAsia="宋体" w:cs="Times New Roman"/>
      <w:b/>
      <w:bCs/>
      <w:sz w:val="28"/>
      <w:szCs w:val="28"/>
    </w:rPr>
  </w:style>
  <w:style w:type="character" w:styleId="1007">
    <w:name w:val="标题 5 字符"/>
    <w:next w:val="1007"/>
    <w:link w:val="993"/>
    <w:uiPriority w:val="99"/>
    <w:semiHidden/>
    <w:rPr>
      <w:rFonts w:cs="Times New Roman"/>
      <w:b/>
      <w:bCs/>
      <w:sz w:val="28"/>
      <w:szCs w:val="28"/>
    </w:rPr>
  </w:style>
  <w:style w:type="character" w:styleId="1008">
    <w:name w:val="标题 6 字符"/>
    <w:next w:val="1008"/>
    <w:link w:val="994"/>
    <w:uiPriority w:val="99"/>
    <w:semiHidden/>
    <w:rPr>
      <w:rFonts w:ascii="Cambria" w:hAnsi="Cambria" w:eastAsia="宋体" w:cs="Times New Roman"/>
      <w:b/>
      <w:bCs/>
      <w:sz w:val="24"/>
      <w:szCs w:val="24"/>
    </w:rPr>
  </w:style>
  <w:style w:type="character" w:styleId="1009">
    <w:name w:val="标题 7 字符"/>
    <w:next w:val="1009"/>
    <w:link w:val="995"/>
    <w:uiPriority w:val="99"/>
    <w:semiHidden/>
    <w:rPr>
      <w:rFonts w:cs="Times New Roman"/>
      <w:b/>
      <w:bCs/>
      <w:sz w:val="24"/>
      <w:szCs w:val="24"/>
    </w:rPr>
  </w:style>
  <w:style w:type="character" w:styleId="1010">
    <w:name w:val="标题 8 字符"/>
    <w:next w:val="1010"/>
    <w:link w:val="996"/>
    <w:uiPriority w:val="99"/>
    <w:semiHidden/>
    <w:rPr>
      <w:rFonts w:ascii="Cambria" w:hAnsi="Cambria" w:eastAsia="宋体" w:cs="Times New Roman"/>
      <w:sz w:val="24"/>
      <w:szCs w:val="24"/>
    </w:rPr>
  </w:style>
  <w:style w:type="character" w:styleId="1011">
    <w:name w:val="标题 9 字符"/>
    <w:next w:val="1011"/>
    <w:link w:val="997"/>
    <w:uiPriority w:val="99"/>
    <w:semiHidden/>
    <w:rPr>
      <w:rFonts w:ascii="Cambria" w:hAnsi="Cambria" w:eastAsia="宋体" w:cs="Times New Roman"/>
      <w:sz w:val="21"/>
      <w:szCs w:val="21"/>
    </w:rPr>
  </w:style>
  <w:style w:type="paragraph" w:styleId="1012">
    <w:name w:val="列表 3"/>
    <w:basedOn w:val="988"/>
    <w:next w:val="1012"/>
    <w:link w:val="988"/>
    <w:uiPriority w:val="99"/>
    <w:pPr>
      <w:ind w:left="1260" w:hanging="420"/>
    </w:pPr>
  </w:style>
  <w:style w:type="paragraph" w:styleId="1013">
    <w:name w:val="目录 7"/>
    <w:basedOn w:val="988"/>
    <w:next w:val="988"/>
    <w:link w:val="988"/>
    <w:uiPriority w:val="99"/>
    <w:semiHidden/>
    <w:pPr>
      <w:ind w:left="1260"/>
      <w:jc w:val="left"/>
    </w:pPr>
    <w:rPr>
      <w:sz w:val="18"/>
    </w:rPr>
  </w:style>
  <w:style w:type="paragraph" w:styleId="1014">
    <w:name w:val="索引 8"/>
    <w:basedOn w:val="988"/>
    <w:next w:val="988"/>
    <w:link w:val="988"/>
    <w:uiPriority w:val="99"/>
    <w:semiHidden/>
    <w:pPr>
      <w:ind w:left="2940"/>
    </w:pPr>
  </w:style>
  <w:style w:type="paragraph" w:styleId="1015">
    <w:name w:val="索引 5"/>
    <w:basedOn w:val="988"/>
    <w:next w:val="988"/>
    <w:link w:val="988"/>
    <w:uiPriority w:val="99"/>
    <w:semiHidden/>
    <w:pPr>
      <w:ind w:left="1680"/>
    </w:pPr>
  </w:style>
  <w:style w:type="paragraph" w:styleId="1016">
    <w:name w:val="列表项目符号"/>
    <w:basedOn w:val="988"/>
    <w:next w:val="1016"/>
    <w:link w:val="988"/>
    <w:unhideWhenUsed/>
    <w:pPr>
      <w:numPr>
        <w:ilvl w:val="0"/>
        <w:numId w:val="1"/>
      </w:numPr>
      <w:tabs>
        <w:tab w:val="left" w:pos="360" w:leader="none"/>
      </w:tabs>
    </w:pPr>
  </w:style>
  <w:style w:type="paragraph" w:styleId="1017">
    <w:name w:val="文档结构图"/>
    <w:basedOn w:val="988"/>
    <w:next w:val="1017"/>
    <w:link w:val="1018"/>
    <w:uiPriority w:val="99"/>
    <w:semiHidden/>
    <w:pPr>
      <w:shd w:val="clear" w:color="auto" w:fill="000080"/>
    </w:pPr>
    <w:rPr>
      <w:sz w:val="2"/>
    </w:rPr>
  </w:style>
  <w:style w:type="character" w:styleId="1018">
    <w:name w:val="文档结构图 字符"/>
    <w:next w:val="1018"/>
    <w:link w:val="1017"/>
    <w:uiPriority w:val="99"/>
    <w:semiHidden/>
    <w:rPr>
      <w:rFonts w:cs="Times New Roman"/>
      <w:sz w:val="2"/>
    </w:rPr>
  </w:style>
  <w:style w:type="paragraph" w:styleId="1019">
    <w:name w:val="批注文字"/>
    <w:basedOn w:val="988"/>
    <w:next w:val="1019"/>
    <w:link w:val="1020"/>
    <w:qFormat/>
    <w:pPr>
      <w:jc w:val="left"/>
    </w:pPr>
    <w:rPr>
      <w:sz w:val="20"/>
    </w:rPr>
  </w:style>
  <w:style w:type="character" w:styleId="1020">
    <w:name w:val="批注文字 字符1"/>
    <w:next w:val="1020"/>
    <w:link w:val="1019"/>
    <w:qFormat/>
    <w:rPr>
      <w:rFonts w:cs="Times New Roman"/>
      <w:sz w:val="20"/>
      <w:szCs w:val="20"/>
    </w:rPr>
  </w:style>
  <w:style w:type="paragraph" w:styleId="1021">
    <w:name w:val="索引 6"/>
    <w:basedOn w:val="988"/>
    <w:next w:val="988"/>
    <w:link w:val="988"/>
    <w:uiPriority w:val="99"/>
    <w:semiHidden/>
    <w:pPr>
      <w:ind w:left="2100"/>
    </w:pPr>
  </w:style>
  <w:style w:type="paragraph" w:styleId="1022">
    <w:name w:val="正文文本 3"/>
    <w:basedOn w:val="988"/>
    <w:next w:val="1022"/>
    <w:link w:val="1023"/>
    <w:uiPriority w:val="99"/>
    <w:rPr>
      <w:sz w:val="16"/>
      <w:szCs w:val="16"/>
    </w:rPr>
  </w:style>
  <w:style w:type="character" w:styleId="1023">
    <w:name w:val="正文文本 3 字符"/>
    <w:next w:val="1023"/>
    <w:link w:val="1022"/>
    <w:uiPriority w:val="99"/>
    <w:semiHidden/>
    <w:rPr>
      <w:rFonts w:cs="Times New Roman"/>
      <w:sz w:val="16"/>
      <w:szCs w:val="16"/>
    </w:rPr>
  </w:style>
  <w:style w:type="paragraph" w:styleId="1024">
    <w:name w:val="正文文本"/>
    <w:basedOn w:val="988"/>
    <w:next w:val="1026"/>
    <w:link w:val="1025"/>
    <w:uiPriority w:val="99"/>
    <w:rPr>
      <w:sz w:val="20"/>
    </w:rPr>
  </w:style>
  <w:style w:type="character" w:styleId="1025">
    <w:name w:val="正文文本 字符"/>
    <w:next w:val="1025"/>
    <w:link w:val="1024"/>
    <w:uiPriority w:val="99"/>
    <w:semiHidden/>
    <w:rPr>
      <w:rFonts w:cs="Times New Roman"/>
      <w:sz w:val="20"/>
      <w:szCs w:val="20"/>
    </w:rPr>
  </w:style>
  <w:style w:type="paragraph" w:styleId="1026">
    <w:name w:val="一级条标题"/>
    <w:basedOn w:val="1027"/>
    <w:next w:val="1028"/>
    <w:link w:val="988"/>
    <w:qFormat/>
    <w:pPr>
      <w:ind w:left="907" w:hanging="907"/>
      <w:tabs>
        <w:tab w:val="left" w:pos="810" w:leader="none"/>
        <w:tab w:val="left" w:pos="907" w:leader="none"/>
        <w:tab w:val="left" w:pos="1265" w:leader="none"/>
      </w:tabs>
      <w:outlineLvl w:val="2"/>
    </w:pPr>
    <w:rPr>
      <w:rFonts w:hAnsi="宋体"/>
      <w:sz w:val="20"/>
    </w:rPr>
  </w:style>
  <w:style w:type="paragraph" w:styleId="1027">
    <w:name w:val="章标题"/>
    <w:next w:val="988"/>
    <w:link w:val="988"/>
    <w:qFormat/>
    <w:pPr>
      <w:jc w:val="both"/>
      <w:spacing w:before="156" w:after="156"/>
      <w:outlineLvl w:val="1"/>
    </w:pPr>
    <w:rPr>
      <w:rFonts w:ascii="Times New Roman" w:hAnsi="Times New Roman" w:eastAsia="黑体" w:cs="Times New Roman"/>
      <w:sz w:val="21"/>
      <w:lang w:val="en-US" w:eastAsia="zh-CN" w:bidi="ar-SA"/>
    </w:rPr>
  </w:style>
  <w:style w:type="paragraph" w:styleId="1028">
    <w:name w:val="段"/>
    <w:next w:val="988"/>
    <w:link w:val="988"/>
    <w:qFormat/>
    <w:pPr>
      <w:ind w:firstLine="200"/>
      <w:jc w:val="both"/>
    </w:pPr>
    <w:rPr>
      <w:rFonts w:ascii="宋体"/>
      <w:sz w:val="21"/>
      <w:lang w:val="en-US" w:eastAsia="zh-CN" w:bidi="ar-SA"/>
    </w:rPr>
  </w:style>
  <w:style w:type="paragraph" w:styleId="1029">
    <w:name w:val="正文文本缩进"/>
    <w:basedOn w:val="988"/>
    <w:next w:val="1029"/>
    <w:link w:val="1030"/>
    <w:uiPriority w:val="99"/>
    <w:pPr>
      <w:ind w:firstLine="645"/>
    </w:pPr>
    <w:rPr>
      <w:sz w:val="20"/>
    </w:rPr>
  </w:style>
  <w:style w:type="character" w:styleId="1030">
    <w:name w:val="正文文本缩进 字符"/>
    <w:next w:val="1030"/>
    <w:link w:val="1029"/>
    <w:uiPriority w:val="99"/>
    <w:semiHidden/>
    <w:rPr>
      <w:rFonts w:cs="Times New Roman"/>
      <w:sz w:val="20"/>
      <w:szCs w:val="20"/>
    </w:rPr>
  </w:style>
  <w:style w:type="paragraph" w:styleId="1031">
    <w:name w:val="索引 4"/>
    <w:basedOn w:val="988"/>
    <w:next w:val="988"/>
    <w:link w:val="988"/>
    <w:uiPriority w:val="99"/>
    <w:semiHidden/>
    <w:pPr>
      <w:ind w:left="1260"/>
    </w:pPr>
  </w:style>
  <w:style w:type="paragraph" w:styleId="1032">
    <w:name w:val="目录 5"/>
    <w:basedOn w:val="988"/>
    <w:next w:val="988"/>
    <w:link w:val="988"/>
    <w:uiPriority w:val="99"/>
    <w:semiHidden/>
    <w:pPr>
      <w:ind w:left="840"/>
      <w:jc w:val="left"/>
    </w:pPr>
    <w:rPr>
      <w:sz w:val="18"/>
    </w:rPr>
  </w:style>
  <w:style w:type="paragraph" w:styleId="1033">
    <w:name w:val="目录 3"/>
    <w:basedOn w:val="988"/>
    <w:next w:val="988"/>
    <w:link w:val="988"/>
    <w:uiPriority w:val="99"/>
    <w:semiHidden/>
    <w:pPr>
      <w:ind w:left="420"/>
      <w:jc w:val="left"/>
    </w:pPr>
    <w:rPr>
      <w:i/>
      <w:sz w:val="20"/>
    </w:rPr>
  </w:style>
  <w:style w:type="paragraph" w:styleId="1034">
    <w:name w:val="纯文本"/>
    <w:basedOn w:val="988"/>
    <w:next w:val="1034"/>
    <w:link w:val="1035"/>
    <w:rPr>
      <w:rFonts w:ascii="宋体" w:hAnsi="Courier New"/>
      <w:szCs w:val="21"/>
    </w:rPr>
  </w:style>
  <w:style w:type="character" w:styleId="1035">
    <w:name w:val="纯文本 字符"/>
    <w:next w:val="1035"/>
    <w:link w:val="1034"/>
    <w:rPr>
      <w:rFonts w:ascii="宋体" w:hAnsi="Courier New" w:cs="Courier New"/>
      <w:sz w:val="21"/>
      <w:szCs w:val="21"/>
    </w:rPr>
  </w:style>
  <w:style w:type="paragraph" w:styleId="1036">
    <w:name w:val="目录 8"/>
    <w:basedOn w:val="988"/>
    <w:next w:val="988"/>
    <w:link w:val="988"/>
    <w:uiPriority w:val="99"/>
    <w:semiHidden/>
    <w:pPr>
      <w:ind w:left="1470"/>
      <w:jc w:val="left"/>
    </w:pPr>
    <w:rPr>
      <w:sz w:val="18"/>
    </w:rPr>
  </w:style>
  <w:style w:type="paragraph" w:styleId="1037">
    <w:name w:val="索引 3"/>
    <w:basedOn w:val="988"/>
    <w:next w:val="988"/>
    <w:link w:val="988"/>
    <w:uiPriority w:val="99"/>
    <w:semiHidden/>
    <w:pPr>
      <w:ind w:left="840"/>
    </w:pPr>
  </w:style>
  <w:style w:type="paragraph" w:styleId="1038">
    <w:name w:val="日期"/>
    <w:basedOn w:val="988"/>
    <w:next w:val="988"/>
    <w:link w:val="1039"/>
    <w:uiPriority w:val="99"/>
    <w:pPr>
      <w:ind w:left="100"/>
    </w:pPr>
    <w:rPr>
      <w:sz w:val="20"/>
    </w:rPr>
  </w:style>
  <w:style w:type="character" w:styleId="1039">
    <w:name w:val="日期 字符"/>
    <w:next w:val="1039"/>
    <w:link w:val="1038"/>
    <w:uiPriority w:val="99"/>
    <w:semiHidden/>
    <w:rPr>
      <w:rFonts w:cs="Times New Roman"/>
      <w:sz w:val="20"/>
      <w:szCs w:val="20"/>
    </w:rPr>
  </w:style>
  <w:style w:type="paragraph" w:styleId="1040">
    <w:name w:val="正文文本缩进 2"/>
    <w:basedOn w:val="988"/>
    <w:next w:val="1040"/>
    <w:link w:val="1041"/>
    <w:uiPriority w:val="99"/>
    <w:pPr>
      <w:ind w:left="630" w:firstLine="645"/>
    </w:pPr>
    <w:rPr>
      <w:sz w:val="20"/>
    </w:rPr>
  </w:style>
  <w:style w:type="character" w:styleId="1041">
    <w:name w:val="正文文本缩进 2 字符"/>
    <w:next w:val="1041"/>
    <w:link w:val="1040"/>
    <w:uiPriority w:val="99"/>
    <w:semiHidden/>
    <w:rPr>
      <w:rFonts w:cs="Times New Roman"/>
      <w:sz w:val="20"/>
      <w:szCs w:val="20"/>
    </w:rPr>
  </w:style>
  <w:style w:type="paragraph" w:styleId="1042">
    <w:name w:val="批注框文本"/>
    <w:basedOn w:val="988"/>
    <w:next w:val="1042"/>
    <w:link w:val="1043"/>
    <w:uiPriority w:val="99"/>
    <w:rPr>
      <w:sz w:val="18"/>
      <w:szCs w:val="18"/>
    </w:rPr>
  </w:style>
  <w:style w:type="character" w:styleId="1043">
    <w:name w:val="批注框文本 字符1"/>
    <w:next w:val="1043"/>
    <w:link w:val="1042"/>
    <w:uiPriority w:val="99"/>
    <w:semiHidden/>
    <w:rPr>
      <w:sz w:val="18"/>
      <w:szCs w:val="18"/>
    </w:rPr>
  </w:style>
  <w:style w:type="paragraph" w:styleId="1044">
    <w:name w:val="页脚"/>
    <w:basedOn w:val="988"/>
    <w:next w:val="1044"/>
    <w:link w:val="1045"/>
    <w:uiPriority w:val="99"/>
    <w:pPr>
      <w:jc w:val="left"/>
      <w:tabs>
        <w:tab w:val="center" w:pos="4153" w:leader="none"/>
        <w:tab w:val="right" w:pos="8306" w:leader="none"/>
      </w:tabs>
    </w:pPr>
    <w:rPr>
      <w:sz w:val="18"/>
    </w:rPr>
  </w:style>
  <w:style w:type="character" w:styleId="1045">
    <w:name w:val="页脚 字符"/>
    <w:next w:val="1045"/>
    <w:link w:val="1044"/>
    <w:uiPriority w:val="99"/>
    <w:rPr>
      <w:rFonts w:eastAsia="宋体" w:cs="Times New Roman"/>
      <w:sz w:val="18"/>
      <w:lang w:val="en-US" w:eastAsia="zh-CN" w:bidi="ar-SA"/>
    </w:rPr>
  </w:style>
  <w:style w:type="paragraph" w:styleId="1046">
    <w:name w:val="页眉"/>
    <w:basedOn w:val="988"/>
    <w:next w:val="1046"/>
    <w:link w:val="1047"/>
    <w:uiPriority w:val="99"/>
    <w:pPr>
      <w:jc w:val="center"/>
      <w:tabs>
        <w:tab w:val="center" w:pos="4153" w:leader="none"/>
        <w:tab w:val="right" w:pos="8306" w:leader="none"/>
      </w:tabs>
      <w:pBdr>
        <w:bottom w:val="single" w:color="000000" w:sz="6" w:space="1"/>
      </w:pBdr>
    </w:pPr>
    <w:rPr>
      <w:sz w:val="18"/>
    </w:rPr>
  </w:style>
  <w:style w:type="character" w:styleId="1047">
    <w:name w:val="页眉 字符"/>
    <w:next w:val="1047"/>
    <w:link w:val="1046"/>
    <w:uiPriority w:val="99"/>
    <w:rPr>
      <w:rFonts w:eastAsia="宋体" w:cs="Times New Roman"/>
      <w:sz w:val="18"/>
      <w:lang w:val="en-US" w:eastAsia="zh-CN" w:bidi="ar-SA"/>
    </w:rPr>
  </w:style>
  <w:style w:type="paragraph" w:styleId="1048">
    <w:name w:val="目录 1"/>
    <w:basedOn w:val="988"/>
    <w:next w:val="988"/>
    <w:link w:val="988"/>
    <w:uiPriority w:val="99"/>
    <w:semiHidden/>
    <w:pPr>
      <w:jc w:val="left"/>
      <w:spacing w:before="120" w:after="120"/>
    </w:pPr>
    <w:rPr>
      <w:b/>
      <w:caps/>
      <w:sz w:val="20"/>
    </w:rPr>
  </w:style>
  <w:style w:type="paragraph" w:styleId="1049">
    <w:name w:val="目录 4"/>
    <w:basedOn w:val="988"/>
    <w:next w:val="988"/>
    <w:link w:val="988"/>
    <w:uiPriority w:val="99"/>
    <w:semiHidden/>
    <w:pPr>
      <w:ind w:left="630"/>
      <w:jc w:val="left"/>
    </w:pPr>
    <w:rPr>
      <w:sz w:val="18"/>
    </w:rPr>
  </w:style>
  <w:style w:type="paragraph" w:styleId="1050">
    <w:name w:val="索引标题"/>
    <w:basedOn w:val="988"/>
    <w:next w:val="1051"/>
    <w:link w:val="988"/>
    <w:uiPriority w:val="99"/>
    <w:semiHidden/>
  </w:style>
  <w:style w:type="paragraph" w:styleId="1051">
    <w:name w:val="索引 1"/>
    <w:basedOn w:val="988"/>
    <w:next w:val="988"/>
    <w:link w:val="988"/>
    <w:uiPriority w:val="99"/>
    <w:semiHidden/>
    <w:pPr>
      <w:jc w:val="center"/>
    </w:pPr>
    <w:rPr>
      <w:rFonts w:ascii="仿宋_GB2312" w:hAnsi="宋体" w:eastAsia="仿宋_GB2312"/>
      <w:sz w:val="30"/>
      <w:szCs w:val="24"/>
    </w:rPr>
  </w:style>
  <w:style w:type="paragraph" w:styleId="1052">
    <w:name w:val="目录 6"/>
    <w:basedOn w:val="988"/>
    <w:next w:val="988"/>
    <w:link w:val="988"/>
    <w:uiPriority w:val="99"/>
    <w:semiHidden/>
    <w:pPr>
      <w:ind w:left="1050"/>
      <w:jc w:val="left"/>
    </w:pPr>
    <w:rPr>
      <w:sz w:val="18"/>
    </w:rPr>
  </w:style>
  <w:style w:type="paragraph" w:styleId="1053">
    <w:name w:val="正文文本缩进 3"/>
    <w:basedOn w:val="988"/>
    <w:next w:val="1053"/>
    <w:link w:val="1054"/>
    <w:uiPriority w:val="99"/>
    <w:qFormat/>
    <w:pPr>
      <w:ind w:left="645" w:firstLine="645"/>
    </w:pPr>
    <w:rPr>
      <w:sz w:val="16"/>
      <w:szCs w:val="16"/>
    </w:rPr>
  </w:style>
  <w:style w:type="character" w:styleId="1054">
    <w:name w:val="正文文本缩进 3 字符"/>
    <w:next w:val="1054"/>
    <w:link w:val="1053"/>
    <w:uiPriority w:val="99"/>
    <w:semiHidden/>
    <w:rPr>
      <w:rFonts w:cs="Times New Roman"/>
      <w:sz w:val="16"/>
      <w:szCs w:val="16"/>
    </w:rPr>
  </w:style>
  <w:style w:type="paragraph" w:styleId="1055">
    <w:name w:val="索引 7"/>
    <w:basedOn w:val="988"/>
    <w:next w:val="988"/>
    <w:link w:val="988"/>
    <w:uiPriority w:val="99"/>
    <w:semiHidden/>
    <w:pPr>
      <w:ind w:left="2520"/>
    </w:pPr>
  </w:style>
  <w:style w:type="paragraph" w:styleId="1056">
    <w:name w:val="索引 9"/>
    <w:basedOn w:val="988"/>
    <w:next w:val="988"/>
    <w:link w:val="988"/>
    <w:uiPriority w:val="99"/>
    <w:semiHidden/>
    <w:pPr>
      <w:ind w:left="3360"/>
    </w:pPr>
  </w:style>
  <w:style w:type="paragraph" w:styleId="1057">
    <w:name w:val="图表目录"/>
    <w:basedOn w:val="988"/>
    <w:next w:val="988"/>
    <w:link w:val="988"/>
    <w:uiPriority w:val="99"/>
    <w:semiHidden/>
    <w:pPr>
      <w:ind w:left="840" w:hanging="420"/>
    </w:pPr>
  </w:style>
  <w:style w:type="paragraph" w:styleId="1058">
    <w:name w:val="目录 2"/>
    <w:basedOn w:val="988"/>
    <w:next w:val="988"/>
    <w:link w:val="988"/>
    <w:uiPriority w:val="99"/>
    <w:semiHidden/>
    <w:pPr>
      <w:ind w:left="210"/>
      <w:jc w:val="left"/>
    </w:pPr>
    <w:rPr>
      <w:smallCaps/>
      <w:sz w:val="20"/>
    </w:rPr>
  </w:style>
  <w:style w:type="paragraph" w:styleId="1059">
    <w:name w:val="目录 9"/>
    <w:basedOn w:val="988"/>
    <w:next w:val="988"/>
    <w:link w:val="988"/>
    <w:uiPriority w:val="99"/>
    <w:semiHidden/>
    <w:pPr>
      <w:ind w:left="1680"/>
      <w:jc w:val="left"/>
    </w:pPr>
    <w:rPr>
      <w:sz w:val="18"/>
    </w:rPr>
  </w:style>
  <w:style w:type="paragraph" w:styleId="1060">
    <w:name w:val="正文文本 2"/>
    <w:basedOn w:val="988"/>
    <w:next w:val="1060"/>
    <w:link w:val="1061"/>
    <w:uiPriority w:val="99"/>
    <w:pPr>
      <w:jc w:val="center"/>
      <w:widowControl/>
    </w:pPr>
    <w:rPr>
      <w:sz w:val="20"/>
    </w:rPr>
  </w:style>
  <w:style w:type="character" w:styleId="1061">
    <w:name w:val="正文文本 2 字符"/>
    <w:next w:val="1061"/>
    <w:link w:val="1060"/>
    <w:uiPriority w:val="99"/>
    <w:semiHidden/>
    <w:rPr>
      <w:rFonts w:cs="Times New Roman"/>
      <w:sz w:val="20"/>
      <w:szCs w:val="20"/>
    </w:rPr>
  </w:style>
  <w:style w:type="paragraph" w:styleId="1062">
    <w:name w:val="HTML 预设格式"/>
    <w:basedOn w:val="988"/>
    <w:next w:val="1062"/>
    <w:link w:val="106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63">
    <w:name w:val="HTML 预设格式 字符"/>
    <w:next w:val="1063"/>
    <w:link w:val="1062"/>
    <w:uiPriority w:val="99"/>
    <w:semiHidden/>
    <w:rPr>
      <w:rFonts w:ascii="Courier New" w:hAnsi="Courier New" w:cs="Courier New"/>
      <w:sz w:val="20"/>
      <w:szCs w:val="20"/>
    </w:rPr>
  </w:style>
  <w:style w:type="paragraph" w:styleId="1064">
    <w:name w:val="普通(网站)"/>
    <w:basedOn w:val="988"/>
    <w:next w:val="1064"/>
    <w:link w:val="988"/>
    <w:uiPriority w:val="99"/>
    <w:pPr>
      <w:jc w:val="left"/>
      <w:spacing w:before="100" w:beforeAutospacing="1" w:after="100" w:afterAutospacing="1"/>
      <w:widowControl/>
    </w:pPr>
    <w:rPr>
      <w:rFonts w:ascii="Arial" w:hAnsi="Arial" w:cs="Arial"/>
      <w:sz w:val="24"/>
      <w:szCs w:val="24"/>
    </w:rPr>
  </w:style>
  <w:style w:type="paragraph" w:styleId="1065">
    <w:name w:val="索引 2"/>
    <w:basedOn w:val="988"/>
    <w:next w:val="988"/>
    <w:link w:val="988"/>
    <w:uiPriority w:val="99"/>
    <w:semiHidden/>
    <w:pPr>
      <w:ind w:left="420"/>
    </w:pPr>
  </w:style>
  <w:style w:type="paragraph" w:styleId="1066">
    <w:name w:val="标题"/>
    <w:basedOn w:val="988"/>
    <w:next w:val="1066"/>
    <w:link w:val="1067"/>
    <w:qFormat/>
    <w:pPr>
      <w:jc w:val="center"/>
      <w:spacing w:line="420" w:lineRule="exact"/>
      <w:widowControl/>
    </w:pPr>
    <w:rPr>
      <w:rFonts w:eastAsia="黑体"/>
      <w:b/>
      <w:sz w:val="28"/>
      <w:lang w:val="en-GB"/>
    </w:rPr>
  </w:style>
  <w:style w:type="character" w:styleId="1067">
    <w:name w:val="标题 字符"/>
    <w:next w:val="1067"/>
    <w:link w:val="1066"/>
    <w:rPr>
      <w:rFonts w:eastAsia="黑体"/>
      <w:b/>
      <w:sz w:val="28"/>
      <w:lang w:val="en-GB"/>
    </w:rPr>
  </w:style>
  <w:style w:type="paragraph" w:styleId="1068">
    <w:name w:val="批注主题"/>
    <w:basedOn w:val="1019"/>
    <w:next w:val="1019"/>
    <w:link w:val="1069"/>
    <w:uiPriority w:val="99"/>
    <w:rPr>
      <w:b/>
      <w:bCs/>
    </w:rPr>
  </w:style>
  <w:style w:type="character" w:styleId="1069">
    <w:name w:val="批注主题 字符1"/>
    <w:next w:val="1069"/>
    <w:link w:val="1068"/>
    <w:uiPriority w:val="99"/>
    <w:semiHidden/>
    <w:rPr>
      <w:rFonts w:cs="Times New Roman"/>
      <w:b/>
      <w:bCs/>
      <w:sz w:val="20"/>
      <w:szCs w:val="20"/>
    </w:rPr>
  </w:style>
  <w:style w:type="paragraph" w:styleId="1070">
    <w:name w:val="正文首行缩进"/>
    <w:basedOn w:val="1024"/>
    <w:next w:val="1070"/>
    <w:link w:val="1071"/>
    <w:uiPriority w:val="99"/>
    <w:pPr>
      <w:ind w:firstLine="420"/>
      <w:spacing w:after="120"/>
    </w:pPr>
    <w:rPr>
      <w:rFonts w:ascii="Times New Roman" w:hAnsi="Times New Roman" w:eastAsia="宋体"/>
      <w:sz w:val="21"/>
      <w:szCs w:val="24"/>
    </w:rPr>
  </w:style>
  <w:style w:type="character" w:styleId="1071">
    <w:name w:val="正文文本首行缩进 字符"/>
    <w:next w:val="1071"/>
    <w:link w:val="1070"/>
    <w:uiPriority w:val="99"/>
    <w:semiHidden/>
  </w:style>
  <w:style w:type="paragraph" w:styleId="1072">
    <w:name w:val="正文首行缩进 2"/>
    <w:basedOn w:val="1029"/>
    <w:next w:val="1072"/>
    <w:link w:val="988"/>
    <w:unhideWhenUsed/>
    <w:qFormat/>
    <w:pPr>
      <w:ind w:left="420" w:firstLine="420"/>
      <w:spacing w:after="120"/>
    </w:pPr>
    <w:rPr>
      <w:sz w:val="21"/>
    </w:rPr>
  </w:style>
  <w:style w:type="table" w:styleId="1073">
    <w:name w:val="网格型"/>
    <w:basedOn w:val="999"/>
    <w:next w:val="1073"/>
    <w:link w:val="988"/>
    <w:qFormat/>
    <w:pPr>
      <w:jc w:val="both"/>
      <w:widowControl w:val="off"/>
    </w:pPr>
    <w:tblPr/>
  </w:style>
  <w:style w:type="character" w:styleId="1074">
    <w:name w:val="要点"/>
    <w:basedOn w:val="998"/>
    <w:next w:val="1074"/>
    <w:link w:val="988"/>
    <w:uiPriority w:val="22"/>
    <w:qFormat/>
    <w:rPr>
      <w:b/>
    </w:rPr>
  </w:style>
  <w:style w:type="character" w:styleId="1075">
    <w:name w:val="页码"/>
    <w:next w:val="1075"/>
    <w:link w:val="988"/>
    <w:qFormat/>
    <w:rPr>
      <w:rFonts w:cs="Times New Roman"/>
    </w:rPr>
  </w:style>
  <w:style w:type="character" w:styleId="1076">
    <w:name w:val="已访问的超链接"/>
    <w:next w:val="1076"/>
    <w:link w:val="988"/>
    <w:uiPriority w:val="99"/>
    <w:rPr>
      <w:rFonts w:cs="Times New Roman"/>
      <w:color w:val="800080"/>
      <w:u w:val="single"/>
    </w:rPr>
  </w:style>
  <w:style w:type="character" w:styleId="1077">
    <w:name w:val="HTML 打字机"/>
    <w:basedOn w:val="998"/>
    <w:next w:val="1077"/>
    <w:link w:val="988"/>
    <w:unhideWhenUsed/>
    <w:rPr>
      <w:rFonts w:ascii="monospace" w:hAnsi="monospace" w:eastAsia="monospace" w:cs="monospace"/>
      <w:sz w:val="20"/>
    </w:rPr>
  </w:style>
  <w:style w:type="character" w:styleId="1078">
    <w:name w:val="HTML 缩写"/>
    <w:basedOn w:val="998"/>
    <w:next w:val="1078"/>
    <w:link w:val="988"/>
    <w:unhideWhenUsed/>
  </w:style>
  <w:style w:type="character" w:styleId="1079">
    <w:name w:val="超链接"/>
    <w:next w:val="1079"/>
    <w:link w:val="988"/>
    <w:uiPriority w:val="99"/>
    <w:rPr>
      <w:rFonts w:cs="Times New Roman"/>
      <w:color w:val="0000ff"/>
      <w:u w:val="single"/>
    </w:rPr>
  </w:style>
  <w:style w:type="character" w:styleId="1080">
    <w:name w:val="HTML 代码"/>
    <w:basedOn w:val="998"/>
    <w:next w:val="1080"/>
    <w:link w:val="988"/>
    <w:unhideWhenUsed/>
    <w:rPr>
      <w:rFonts w:ascii="monospace" w:hAnsi="monospace" w:eastAsia="monospace" w:cs="monospace"/>
      <w:sz w:val="20"/>
    </w:rPr>
  </w:style>
  <w:style w:type="character" w:styleId="1081">
    <w:name w:val="批注引用"/>
    <w:next w:val="1081"/>
    <w:link w:val="988"/>
    <w:rPr>
      <w:rFonts w:cs="Times New Roman"/>
      <w:sz w:val="21"/>
    </w:rPr>
  </w:style>
  <w:style w:type="character" w:styleId="1082">
    <w:name w:val="HTML 键盘"/>
    <w:basedOn w:val="998"/>
    <w:next w:val="1082"/>
    <w:link w:val="988"/>
    <w:unhideWhenUsed/>
    <w:rPr>
      <w:rFonts w:ascii="monospace" w:hAnsi="monospace" w:eastAsia="monospace" w:cs="monospace"/>
      <w:sz w:val="20"/>
    </w:rPr>
  </w:style>
  <w:style w:type="character" w:styleId="1083">
    <w:name w:val="HTML 样本"/>
    <w:basedOn w:val="998"/>
    <w:next w:val="1083"/>
    <w:link w:val="988"/>
    <w:unhideWhenUsed/>
    <w:rPr>
      <w:rFonts w:ascii="monospace" w:hAnsi="monospace" w:eastAsia="monospace" w:cs="monospace"/>
    </w:rPr>
  </w:style>
  <w:style w:type="paragraph" w:styleId="1084">
    <w:name w:val="首行缩进"/>
    <w:basedOn w:val="988"/>
    <w:next w:val="1084"/>
    <w:link w:val="988"/>
    <w:qFormat/>
    <w:pPr>
      <w:ind w:firstLine="480"/>
    </w:pPr>
    <w:rPr>
      <w:lang w:val="zh-CN"/>
    </w:rPr>
  </w:style>
  <w:style w:type="paragraph" w:styleId="1085">
    <w:name w:val="正文（缩进）"/>
    <w:basedOn w:val="988"/>
    <w:next w:val="1086"/>
    <w:link w:val="988"/>
    <w:qFormat/>
    <w:pPr>
      <w:ind w:firstLine="200"/>
      <w:jc w:val="both"/>
      <w:spacing w:line="360" w:lineRule="auto"/>
    </w:pPr>
    <w:rPr>
      <w:rFonts w:ascii="宋体" w:hAnsi="宋体"/>
      <w:sz w:val="21"/>
    </w:rPr>
  </w:style>
  <w:style w:type="paragraph" w:styleId="1086">
    <w:name w:val="Char Char Char Char Char Char Char Char Char"/>
    <w:basedOn w:val="988"/>
    <w:next w:val="1087"/>
    <w:link w:val="988"/>
    <w:pPr>
      <w:ind w:left="360" w:hanging="360"/>
      <w:jc w:val="both"/>
      <w:tabs>
        <w:tab w:val="left" w:pos="360" w:leader="none"/>
      </w:tabs>
    </w:pPr>
    <w:rPr>
      <w:rFonts w:ascii="Calibri" w:hAnsi="Calibri" w:eastAsia="Calibri" w:cs="宋体"/>
      <w:sz w:val="24"/>
      <w:szCs w:val="24"/>
      <w:lang w:val="zh-CN"/>
    </w:rPr>
  </w:style>
  <w:style w:type="paragraph" w:styleId="1087">
    <w:name w:val="正文文本 21"/>
    <w:basedOn w:val="988"/>
    <w:next w:val="1088"/>
    <w:link w:val="988"/>
    <w:qFormat/>
    <w:pPr>
      <w:ind w:left="720" w:hanging="720"/>
      <w:jc w:val="both"/>
      <w:widowControl/>
    </w:pPr>
    <w:rPr>
      <w:rFonts w:ascii="Calibri" w:hAnsi="Calibri" w:eastAsia="Calibri" w:cs="宋体"/>
      <w:sz w:val="24"/>
      <w:szCs w:val="20"/>
      <w:lang w:val="en-GB"/>
    </w:rPr>
  </w:style>
  <w:style w:type="paragraph" w:styleId="1088">
    <w:name w:val="默认段落字体 Para Char Char Char Char Char Char Char"/>
    <w:basedOn w:val="988"/>
    <w:next w:val="1089"/>
    <w:link w:val="988"/>
    <w:uiPriority w:val="99"/>
  </w:style>
  <w:style w:type="paragraph" w:styleId="1089">
    <w:name w:val="样式 首行缩进:  2 字符"/>
    <w:basedOn w:val="988"/>
    <w:next w:val="1090"/>
    <w:link w:val="988"/>
    <w:pPr>
      <w:ind w:firstLine="480"/>
      <w:jc w:val="both"/>
      <w:spacing w:line="360" w:lineRule="auto"/>
    </w:pPr>
    <w:rPr>
      <w:rFonts w:ascii="Times New Roman" w:hAnsi="Times New Roman"/>
      <w:sz w:val="24"/>
      <w:szCs w:val="20"/>
    </w:rPr>
  </w:style>
  <w:style w:type="paragraph" w:styleId="1090">
    <w:name w:val="样式 段后: 0.25 行"/>
    <w:basedOn w:val="988"/>
    <w:next w:val="1091"/>
    <w:link w:val="988"/>
    <w:pPr>
      <w:ind w:firstLine="420"/>
      <w:spacing w:line="300" w:lineRule="auto"/>
      <w:widowControl/>
    </w:pPr>
    <w:rPr>
      <w:rFonts w:ascii="Arial" w:hAnsi="Arial" w:eastAsia="Calibri" w:cs="宋体"/>
      <w:sz w:val="22"/>
      <w:szCs w:val="20"/>
      <w:lang w:val="zh-CN" w:eastAsia="en-US" w:bidi="en-US"/>
    </w:rPr>
  </w:style>
  <w:style w:type="paragraph" w:styleId="1091">
    <w:name w:val="正文 New New New New New New New New New New New New New New"/>
    <w:next w:val="1059"/>
    <w:link w:val="988"/>
    <w:pPr>
      <w:jc w:val="both"/>
      <w:widowControl w:val="off"/>
    </w:pPr>
    <w:rPr>
      <w:rFonts w:hint="eastAsia" w:ascii="Calibri" w:hAnsi="Calibri" w:eastAsia="宋体" w:cs="Times New Roman"/>
      <w:sz w:val="21"/>
      <w:lang w:val="en-US" w:eastAsia="zh-CN" w:bidi="ar-SA"/>
    </w:rPr>
  </w:style>
  <w:style w:type="character" w:styleId="1092">
    <w:name w:val="font21"/>
    <w:next w:val="1092"/>
    <w:link w:val="988"/>
    <w:rPr>
      <w:rFonts w:ascii="Times New Roman" w:hAnsi="Times New Roman" w:cs="Times New Roman"/>
      <w:b/>
      <w:i w:val="0"/>
      <w:color w:val="000000"/>
      <w:sz w:val="21"/>
      <w:szCs w:val="21"/>
      <w:u w:val="none"/>
    </w:rPr>
  </w:style>
  <w:style w:type="character" w:styleId="1093">
    <w:name w:val="标题 3 Char,h3 Char,3rd level Char,3 Char,标题4 Char,Heading 3 - old Char"/>
    <w:next w:val="1093"/>
    <w:link w:val="988"/>
    <w:uiPriority w:val="99"/>
    <w:rPr>
      <w:rFonts w:ascii="宋体" w:hAnsi="宋体" w:eastAsia="宋体" w:cs="Times New Roman"/>
      <w:b/>
      <w:bCs/>
      <w:sz w:val="32"/>
      <w:szCs w:val="32"/>
      <w:lang w:val="en-US" w:eastAsia="zh-CN" w:bidi="ar-SA"/>
    </w:rPr>
  </w:style>
  <w:style w:type="character" w:styleId="1094">
    <w:name w:val="font31"/>
    <w:next w:val="1094"/>
    <w:link w:val="988"/>
    <w:rPr>
      <w:rFonts w:hint="eastAsia" w:ascii="宋体" w:hAnsi="宋体" w:eastAsia="宋体" w:cs="宋体"/>
      <w:b/>
      <w:i w:val="0"/>
      <w:color w:val="000000"/>
      <w:sz w:val="21"/>
      <w:szCs w:val="21"/>
      <w:u w:val="none"/>
    </w:rPr>
  </w:style>
  <w:style w:type="character" w:styleId="1095">
    <w:name w:val="批注框文本 字符"/>
    <w:next w:val="1095"/>
    <w:link w:val="988"/>
    <w:rPr>
      <w:sz w:val="18"/>
      <w:szCs w:val="18"/>
    </w:rPr>
  </w:style>
  <w:style w:type="character" w:styleId="1096">
    <w:name w:val="正文缩进 字符"/>
    <w:next w:val="1096"/>
    <w:link w:val="988"/>
    <w:rPr>
      <w:rFonts w:ascii="Times New Roman" w:hAnsi="Times New Roman"/>
      <w:sz w:val="24"/>
    </w:rPr>
  </w:style>
  <w:style w:type="character" w:styleId="1097">
    <w:name w:val="二级目录 Char"/>
    <w:next w:val="1097"/>
    <w:link w:val="1098"/>
    <w:uiPriority w:val="99"/>
    <w:rPr>
      <w:b/>
      <w:sz w:val="30"/>
      <w:szCs w:val="28"/>
      <w:lang w:val="en-US" w:eastAsia="zh-CN" w:bidi="ar-SA"/>
    </w:rPr>
  </w:style>
  <w:style w:type="paragraph" w:styleId="1098">
    <w:name w:val="二级目录"/>
    <w:next w:val="988"/>
    <w:link w:val="1097"/>
    <w:uiPriority w:val="99"/>
    <w:pPr>
      <w:numPr>
        <w:ilvl w:val="0"/>
        <w:numId w:val="2"/>
      </w:numPr>
      <w:tabs>
        <w:tab w:val="left" w:pos="720" w:leader="none"/>
      </w:tabs>
      <w:outlineLvl w:val="1"/>
    </w:pPr>
    <w:rPr>
      <w:b/>
      <w:sz w:val="30"/>
      <w:szCs w:val="28"/>
      <w:lang w:val="en-US" w:eastAsia="zh-CN" w:bidi="ar-SA"/>
    </w:rPr>
  </w:style>
  <w:style w:type="character" w:styleId="1099">
    <w:name w:val="point_normal1"/>
    <w:next w:val="1099"/>
    <w:link w:val="988"/>
    <w:uiPriority w:val="99"/>
    <w:rPr>
      <w:rFonts w:ascii="Arial" w:hAnsi="Arial" w:cs="Arial"/>
      <w:sz w:val="18"/>
      <w:szCs w:val="18"/>
    </w:rPr>
  </w:style>
  <w:style w:type="character" w:styleId="1100">
    <w:name w:val="para_small"/>
    <w:next w:val="1100"/>
    <w:link w:val="988"/>
    <w:uiPriority w:val="99"/>
    <w:rPr>
      <w:rFonts w:cs="Times New Roman"/>
    </w:rPr>
  </w:style>
  <w:style w:type="character" w:styleId="1101">
    <w:name w:val="style4"/>
    <w:next w:val="1101"/>
    <w:link w:val="988"/>
    <w:qFormat/>
  </w:style>
  <w:style w:type="character" w:styleId="1102">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102"/>
    <w:link w:val="988"/>
    <w:rPr>
      <w:rFonts w:ascii="宋体" w:hAnsi="Courier New" w:eastAsia="宋体"/>
      <w:sz w:val="21"/>
      <w:lang w:val="en-US" w:eastAsia="zh-CN" w:bidi="ar-SA"/>
    </w:rPr>
  </w:style>
  <w:style w:type="character" w:styleId="1103">
    <w:name w:val="font41"/>
    <w:next w:val="1103"/>
    <w:link w:val="988"/>
    <w:rPr>
      <w:rFonts w:hint="eastAsia" w:ascii="宋体" w:hAnsi="宋体" w:eastAsia="宋体" w:cs="宋体"/>
      <w:i w:val="0"/>
      <w:color w:val="000000"/>
      <w:sz w:val="21"/>
      <w:szCs w:val="21"/>
      <w:u w:val="none"/>
    </w:rPr>
  </w:style>
  <w:style w:type="character" w:styleId="1104">
    <w:name w:val="font81"/>
    <w:next w:val="1104"/>
    <w:link w:val="988"/>
    <w:rPr>
      <w:rFonts w:ascii="Times New Roman" w:hAnsi="Times New Roman" w:cs="Times New Roman"/>
      <w:i w:val="0"/>
      <w:color w:val="000000"/>
      <w:sz w:val="21"/>
      <w:szCs w:val="21"/>
      <w:u w:val="none"/>
    </w:rPr>
  </w:style>
  <w:style w:type="character" w:styleId="1105">
    <w:name w:val="批注文字 字符"/>
    <w:next w:val="1105"/>
    <w:link w:val="988"/>
    <w:rPr>
      <w:sz w:val="21"/>
      <w:szCs w:val="24"/>
    </w:rPr>
  </w:style>
  <w:style w:type="character" w:styleId="1106">
    <w:name w:val="22 C"/>
    <w:next w:val="1106"/>
    <w:link w:val="988"/>
    <w:qFormat/>
    <w:rPr>
      <w:rFonts w:ascii="Arial" w:hAnsi="Arial" w:eastAsia="黑体"/>
      <w:b/>
      <w:color w:val="000000"/>
      <w:sz w:val="30"/>
      <w:lang w:val="en-US" w:eastAsia="zh-CN"/>
    </w:rPr>
  </w:style>
  <w:style w:type="character" w:styleId="1107">
    <w:name w:val="正文2 Char"/>
    <w:next w:val="1107"/>
    <w:link w:val="1108"/>
    <w:rPr>
      <w:sz w:val="24"/>
    </w:rPr>
  </w:style>
  <w:style w:type="paragraph" w:styleId="1108">
    <w:name w:val="正文2"/>
    <w:basedOn w:val="988"/>
    <w:next w:val="1108"/>
    <w:link w:val="1107"/>
    <w:pPr>
      <w:ind w:firstLine="510"/>
      <w:spacing w:before="156" w:line="360" w:lineRule="auto"/>
    </w:pPr>
    <w:rPr>
      <w:sz w:val="24"/>
    </w:rPr>
  </w:style>
  <w:style w:type="character" w:styleId="1109">
    <w:name w:val="*正文 Char"/>
    <w:next w:val="1109"/>
    <w:link w:val="1110"/>
    <w:rPr>
      <w:rFonts w:ascii="宋体" w:hAnsi="宋体" w:cs="仿宋_GB2312"/>
      <w:sz w:val="28"/>
      <w:szCs w:val="28"/>
    </w:rPr>
  </w:style>
  <w:style w:type="paragraph" w:styleId="1110">
    <w:name w:val="*正文"/>
    <w:basedOn w:val="988"/>
    <w:next w:val="1110"/>
    <w:link w:val="1109"/>
    <w:qFormat/>
    <w:pPr>
      <w:ind w:firstLine="560"/>
      <w:spacing w:line="300" w:lineRule="auto"/>
    </w:pPr>
    <w:rPr>
      <w:rFonts w:ascii="宋体" w:hAnsi="宋体"/>
      <w:sz w:val="28"/>
      <w:szCs w:val="28"/>
    </w:rPr>
  </w:style>
  <w:style w:type="character" w:styleId="1111">
    <w:name w:val="批注主题 字符"/>
    <w:next w:val="1111"/>
    <w:link w:val="988"/>
    <w:rPr>
      <w:b/>
      <w:bCs/>
      <w:sz w:val="21"/>
      <w:szCs w:val="24"/>
    </w:rPr>
  </w:style>
  <w:style w:type="paragraph" w:styleId="1112">
    <w:name w:val="列出段落1"/>
    <w:basedOn w:val="988"/>
    <w:next w:val="1112"/>
    <w:link w:val="988"/>
    <w:uiPriority w:val="99"/>
    <w:qFormat/>
    <w:pPr>
      <w:contextualSpacing/>
      <w:ind w:left="720"/>
      <w:jc w:val="left"/>
      <w:widowControl/>
    </w:pPr>
    <w:rPr>
      <w:rFonts w:ascii="Arial" w:hAnsi="Arial" w:eastAsia="黑体"/>
      <w:sz w:val="24"/>
      <w:szCs w:val="24"/>
      <w:lang w:eastAsia="en-US"/>
    </w:rPr>
  </w:style>
  <w:style w:type="paragraph" w:styleId="1113">
    <w:name w:val="xl83"/>
    <w:basedOn w:val="988"/>
    <w:next w:val="1113"/>
    <w:link w:val="988"/>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114">
    <w:name w:val="xl65"/>
    <w:basedOn w:val="988"/>
    <w:next w:val="1114"/>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15">
    <w:name w:val="丁华标题3"/>
    <w:basedOn w:val="1116"/>
    <w:next w:val="1117"/>
    <w:link w:val="988"/>
    <w:uiPriority w:val="99"/>
    <w:pPr>
      <w:numPr>
        <w:ilvl w:val="1"/>
        <w:numId w:val="0"/>
      </w:numPr>
      <w:ind w:left="1980" w:hanging="420"/>
      <w:spacing w:after="0"/>
      <w:tabs>
        <w:tab w:val="left" w:pos="1470" w:leader="none"/>
        <w:tab w:val="left" w:pos="1980" w:leader="none"/>
      </w:tabs>
      <w:outlineLvl w:val="2"/>
    </w:pPr>
    <w:rPr>
      <w:sz w:val="24"/>
    </w:rPr>
  </w:style>
  <w:style w:type="paragraph" w:styleId="1116">
    <w:name w:val="丁华标题2"/>
    <w:basedOn w:val="990"/>
    <w:next w:val="1117"/>
    <w:link w:val="988"/>
    <w:uiPriority w:val="99"/>
    <w:pPr>
      <w:numPr>
        <w:ilvl w:val="1"/>
        <w:numId w:val="2"/>
      </w:numPr>
      <w:spacing w:line="415" w:lineRule="auto"/>
      <w:tabs>
        <w:tab w:val="left" w:pos="567" w:leader="none"/>
      </w:tabs>
    </w:pPr>
    <w:rPr>
      <w:rFonts w:ascii="Arial" w:hAnsi="Arial" w:eastAsia="黑体"/>
      <w:b w:val="0"/>
      <w:sz w:val="28"/>
      <w:szCs w:val="20"/>
    </w:rPr>
  </w:style>
  <w:style w:type="paragraph" w:styleId="1117">
    <w:name w:val="丁华正文"/>
    <w:basedOn w:val="1053"/>
    <w:next w:val="1117"/>
    <w:link w:val="988"/>
    <w:uiPriority w:val="99"/>
    <w:pPr>
      <w:ind w:left="0" w:firstLine="510"/>
      <w:spacing w:line="360" w:lineRule="auto"/>
    </w:pPr>
    <w:rPr>
      <w:rFonts w:ascii="Times New Roman" w:hAnsi="Times New Roman" w:eastAsia="宋体"/>
      <w:color w:val="000000"/>
      <w:sz w:val="24"/>
      <w:szCs w:val="16"/>
    </w:rPr>
  </w:style>
  <w:style w:type="paragraph" w:styleId="1118">
    <w:name w:val="xl76"/>
    <w:basedOn w:val="988"/>
    <w:next w:val="1118"/>
    <w:link w:val="98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119">
    <w:name w:val="丁华标题1"/>
    <w:basedOn w:val="989"/>
    <w:next w:val="1117"/>
    <w:link w:val="988"/>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20">
    <w:name w:val="xl116"/>
    <w:basedOn w:val="988"/>
    <w:next w:val="1120"/>
    <w:link w:val="98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1">
    <w:name w:val="首行缩进:  2 字符"/>
    <w:basedOn w:val="988"/>
    <w:next w:val="1121"/>
    <w:link w:val="988"/>
    <w:qFormat/>
    <w:pPr>
      <w:ind w:firstLine="200"/>
      <w:spacing w:line="360" w:lineRule="auto"/>
    </w:pPr>
    <w:rPr>
      <w:rFonts w:ascii="等线" w:hAnsi="等线" w:eastAsia="仿宋_GB2312"/>
      <w:sz w:val="28"/>
      <w:szCs w:val="24"/>
    </w:rPr>
  </w:style>
  <w:style w:type="paragraph" w:styleId="1122">
    <w:name w:val="xl63"/>
    <w:basedOn w:val="988"/>
    <w:next w:val="1122"/>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123">
    <w:name w:val="xl73"/>
    <w:basedOn w:val="988"/>
    <w:next w:val="1123"/>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4">
    <w:name w:val="xl25"/>
    <w:basedOn w:val="988"/>
    <w:next w:val="1124"/>
    <w:link w:val="988"/>
    <w:uiPriority w:val="99"/>
    <w:pPr>
      <w:jc w:val="center"/>
      <w:spacing w:before="100" w:beforeAutospacing="1" w:after="100" w:afterAutospacing="1"/>
      <w:widowControl/>
      <w:pBdr>
        <w:right w:val="single" w:color="000000" w:sz="4" w:space="0"/>
      </w:pBdr>
    </w:pPr>
    <w:rPr>
      <w:szCs w:val="21"/>
    </w:rPr>
  </w:style>
  <w:style w:type="paragraph" w:styleId="1125">
    <w:name w:val="xl117"/>
    <w:basedOn w:val="988"/>
    <w:next w:val="1125"/>
    <w:link w:val="98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6">
    <w:name w:val="论文正文"/>
    <w:basedOn w:val="1040"/>
    <w:next w:val="1126"/>
    <w:link w:val="988"/>
    <w:uiPriority w:val="99"/>
    <w:pPr>
      <w:ind w:left="0" w:firstLine="200"/>
      <w:jc w:val="left"/>
      <w:spacing w:line="360" w:lineRule="auto"/>
    </w:pPr>
    <w:rPr>
      <w:rFonts w:ascii="Times New Roman" w:hAnsi="Times New Roman"/>
      <w:sz w:val="28"/>
      <w:szCs w:val="24"/>
    </w:rPr>
  </w:style>
  <w:style w:type="paragraph" w:styleId="1127">
    <w:name w:val="正文_0_0"/>
    <w:next w:val="1127"/>
    <w:link w:val="988"/>
    <w:qFormat/>
    <w:pPr>
      <w:jc w:val="both"/>
      <w:widowControl w:val="off"/>
    </w:pPr>
    <w:rPr>
      <w:sz w:val="21"/>
      <w:lang w:val="en-US" w:eastAsia="zh-CN" w:bidi="ar-SA"/>
    </w:rPr>
  </w:style>
  <w:style w:type="paragraph" w:styleId="1128">
    <w:name w:val="彩色列表 - 强调文字颜色 11"/>
    <w:basedOn w:val="988"/>
    <w:next w:val="1128"/>
    <w:link w:val="988"/>
    <w:uiPriority w:val="99"/>
    <w:qFormat/>
    <w:pPr>
      <w:ind w:firstLine="420"/>
    </w:pPr>
    <w:rPr>
      <w:rFonts w:ascii="Calibri" w:hAnsi="Calibri"/>
      <w:szCs w:val="22"/>
    </w:rPr>
  </w:style>
  <w:style w:type="paragraph" w:styleId="1129">
    <w:name w:val="font5"/>
    <w:basedOn w:val="988"/>
    <w:next w:val="1129"/>
    <w:link w:val="988"/>
    <w:pPr>
      <w:jc w:val="left"/>
      <w:spacing w:before="100" w:beforeAutospacing="1" w:after="100" w:afterAutospacing="1"/>
      <w:widowControl/>
    </w:pPr>
    <w:rPr>
      <w:rFonts w:ascii="宋体" w:hAnsi="宋体" w:cs="宋体"/>
      <w:sz w:val="18"/>
      <w:szCs w:val="18"/>
    </w:rPr>
  </w:style>
  <w:style w:type="paragraph" w:styleId="1130">
    <w:name w:val="xl90"/>
    <w:basedOn w:val="988"/>
    <w:next w:val="1130"/>
    <w:link w:val="988"/>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131">
    <w:name w:val="xl85"/>
    <w:basedOn w:val="988"/>
    <w:next w:val="1131"/>
    <w:link w:val="988"/>
    <w:pPr>
      <w:jc w:val="left"/>
      <w:spacing w:before="100" w:beforeAutospacing="1" w:after="100" w:afterAutospacing="1"/>
      <w:widowControl/>
    </w:pPr>
    <w:rPr>
      <w:rFonts w:ascii="宋体" w:hAnsi="宋体" w:cs="宋体"/>
      <w:color w:val="000000"/>
      <w:sz w:val="24"/>
      <w:szCs w:val="24"/>
    </w:rPr>
  </w:style>
  <w:style w:type="paragraph" w:styleId="1132">
    <w:name w:val="xl93"/>
    <w:basedOn w:val="988"/>
    <w:next w:val="1132"/>
    <w:link w:val="98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133">
    <w:name w:val="Char Char2 Char Char"/>
    <w:basedOn w:val="1017"/>
    <w:next w:val="1133"/>
    <w:link w:val="988"/>
    <w:uiPriority w:val="99"/>
    <w:pPr>
      <w:spacing w:line="436" w:lineRule="exact"/>
    </w:pPr>
    <w:rPr>
      <w:rFonts w:ascii="Tahoma" w:hAnsi="Tahoma"/>
      <w:sz w:val="24"/>
    </w:rPr>
  </w:style>
  <w:style w:type="paragraph" w:styleId="1134">
    <w:name w:val="段落"/>
    <w:basedOn w:val="988"/>
    <w:next w:val="1134"/>
    <w:link w:val="988"/>
    <w:uiPriority w:val="99"/>
    <w:pPr>
      <w:ind w:firstLine="480"/>
      <w:spacing w:line="460" w:lineRule="exact"/>
    </w:pPr>
    <w:rPr>
      <w:sz w:val="24"/>
    </w:rPr>
  </w:style>
  <w:style w:type="paragraph" w:styleId="1135">
    <w:name w:val="xl79"/>
    <w:basedOn w:val="988"/>
    <w:next w:val="1135"/>
    <w:link w:val="988"/>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136">
    <w:name w:val="xl64"/>
    <w:basedOn w:val="988"/>
    <w:next w:val="1136"/>
    <w:link w:val="98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137">
    <w:name w:val="xl84"/>
    <w:basedOn w:val="988"/>
    <w:next w:val="1137"/>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38">
    <w:name w:val="xl112"/>
    <w:basedOn w:val="988"/>
    <w:next w:val="1138"/>
    <w:link w:val="98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39">
    <w:name w:val="样式"/>
    <w:basedOn w:val="988"/>
    <w:next w:val="1024"/>
    <w:link w:val="988"/>
    <w:uiPriority w:val="99"/>
    <w:rPr>
      <w:rFonts w:ascii="楷体_GB2312" w:hAnsi="Arial" w:eastAsia="楷体_GB2312"/>
      <w:sz w:val="28"/>
    </w:rPr>
  </w:style>
  <w:style w:type="paragraph" w:styleId="1140">
    <w:name w:val="xl88"/>
    <w:basedOn w:val="988"/>
    <w:next w:val="1140"/>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41">
    <w:name w:val="我的正文"/>
    <w:basedOn w:val="988"/>
    <w:next w:val="1141"/>
    <w:link w:val="988"/>
    <w:qFormat/>
    <w:pPr>
      <w:ind w:firstLine="420"/>
      <w:jc w:val="left"/>
      <w:spacing w:line="360" w:lineRule="auto"/>
      <w:widowControl/>
    </w:pPr>
    <w:rPr>
      <w:rFonts w:hAnsi="宋体"/>
      <w:szCs w:val="21"/>
    </w:rPr>
  </w:style>
  <w:style w:type="paragraph" w:styleId="1142">
    <w:name w:val="Char Char Char"/>
    <w:basedOn w:val="1017"/>
    <w:next w:val="1142"/>
    <w:link w:val="988"/>
    <w:uiPriority w:val="99"/>
    <w:pPr>
      <w:spacing w:line="436" w:lineRule="exact"/>
    </w:pPr>
    <w:rPr>
      <w:szCs w:val="24"/>
    </w:rPr>
  </w:style>
  <w:style w:type="paragraph" w:styleId="1143">
    <w:name w:val="xl110"/>
    <w:basedOn w:val="988"/>
    <w:next w:val="1143"/>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44">
    <w:name w:val="列出段落3"/>
    <w:basedOn w:val="988"/>
    <w:next w:val="1144"/>
    <w:link w:val="988"/>
    <w:uiPriority w:val="34"/>
    <w:qFormat/>
    <w:pPr>
      <w:ind w:firstLine="420"/>
    </w:pPr>
  </w:style>
  <w:style w:type="paragraph" w:styleId="1145">
    <w:name w:val="xl115"/>
    <w:basedOn w:val="988"/>
    <w:next w:val="1145"/>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46">
    <w:name w:val="msolistparagraph"/>
    <w:basedOn w:val="988"/>
    <w:next w:val="1146"/>
    <w:link w:val="988"/>
    <w:uiPriority w:val="99"/>
    <w:pPr>
      <w:ind w:firstLine="420"/>
    </w:pPr>
    <w:rPr>
      <w:rFonts w:ascii="Calibri" w:hAnsi="Calibri"/>
      <w:szCs w:val="22"/>
    </w:rPr>
  </w:style>
  <w:style w:type="paragraph" w:styleId="1147">
    <w:name w:val="xl113"/>
    <w:basedOn w:val="988"/>
    <w:next w:val="1147"/>
    <w:link w:val="98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48">
    <w:name w:val="xl94"/>
    <w:basedOn w:val="988"/>
    <w:next w:val="1148"/>
    <w:link w:val="98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49">
    <w:name w:val="正文1"/>
    <w:next w:val="1149"/>
    <w:link w:val="988"/>
    <w:qFormat/>
    <w:pPr>
      <w:contextualSpacing/>
      <w:ind w:firstLine="200"/>
      <w:spacing w:before="120" w:after="120" w:line="180" w:lineRule="auto"/>
    </w:pPr>
    <w:rPr>
      <w:rFonts w:eastAsia="Adobe 仿宋 Std R"/>
      <w:sz w:val="21"/>
      <w:szCs w:val="21"/>
      <w:lang w:val="en-US" w:eastAsia="zh-CN" w:bidi="ar-SA"/>
    </w:rPr>
  </w:style>
  <w:style w:type="paragraph" w:styleId="1150">
    <w:name w:val="_Style 100"/>
    <w:next w:val="988"/>
    <w:link w:val="988"/>
    <w:uiPriority w:val="99"/>
    <w:pPr>
      <w:jc w:val="both"/>
      <w:widowControl w:val="off"/>
    </w:pPr>
    <w:rPr>
      <w:sz w:val="21"/>
      <w:lang w:val="en-US" w:eastAsia="zh-CN" w:bidi="ar-SA"/>
    </w:rPr>
  </w:style>
  <w:style w:type="paragraph" w:styleId="1151">
    <w:name w:val="二级标题"/>
    <w:basedOn w:val="988"/>
    <w:next w:val="1151"/>
    <w:link w:val="988"/>
    <w:qFormat/>
    <w:pPr>
      <w:ind w:firstLine="420"/>
      <w:tabs>
        <w:tab w:val="left" w:pos="851" w:leader="none"/>
        <w:tab w:val="left" w:pos="1418" w:leader="none"/>
      </w:tabs>
    </w:pPr>
    <w:rPr>
      <w:rFonts w:ascii="宋体" w:hAnsi="宋体"/>
      <w:szCs w:val="21"/>
    </w:rPr>
  </w:style>
  <w:style w:type="paragraph" w:styleId="1152">
    <w:name w:val="xl72"/>
    <w:basedOn w:val="988"/>
    <w:next w:val="1152"/>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153">
    <w:name w:val="xl114"/>
    <w:basedOn w:val="988"/>
    <w:next w:val="1153"/>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54">
    <w:name w:val="Char Char Char Char"/>
    <w:basedOn w:val="1017"/>
    <w:next w:val="1154"/>
    <w:link w:val="988"/>
    <w:uiPriority w:val="99"/>
    <w:pPr>
      <w:spacing w:line="360" w:lineRule="auto"/>
    </w:pPr>
    <w:rPr>
      <w:rFonts w:ascii="Tahoma" w:hAnsi="Tahoma"/>
      <w:sz w:val="24"/>
      <w:szCs w:val="24"/>
    </w:rPr>
  </w:style>
  <w:style w:type="paragraph" w:styleId="1155">
    <w:name w:val="xl108"/>
    <w:basedOn w:val="988"/>
    <w:next w:val="1155"/>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56">
    <w:name w:val="xl82"/>
    <w:basedOn w:val="988"/>
    <w:next w:val="1156"/>
    <w:link w:val="988"/>
    <w:pPr>
      <w:jc w:val="left"/>
      <w:spacing w:before="100" w:beforeAutospacing="1" w:after="100" w:afterAutospacing="1"/>
      <w:widowControl/>
      <w:pBdr>
        <w:top w:val="single" w:color="000000" w:sz="8" w:space="0"/>
      </w:pBdr>
    </w:pPr>
    <w:rPr>
      <w:rFonts w:ascii="宋体" w:hAnsi="宋体" w:cs="宋体"/>
      <w:sz w:val="24"/>
      <w:szCs w:val="24"/>
    </w:rPr>
  </w:style>
  <w:style w:type="paragraph" w:styleId="1157">
    <w:name w:val="xl69"/>
    <w:basedOn w:val="988"/>
    <w:next w:val="1157"/>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158">
    <w:name w:val="xl66"/>
    <w:basedOn w:val="988"/>
    <w:next w:val="1158"/>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59">
    <w:name w:val="Char Char Char Char Char Char Char Char Char Char Char1 Char Char Char1"/>
    <w:basedOn w:val="988"/>
    <w:next w:val="1159"/>
    <w:link w:val="988"/>
    <w:uiPriority w:val="99"/>
    <w:semiHidden/>
    <w:pPr>
      <w:ind w:firstLine="200"/>
      <w:jc w:val="left"/>
    </w:pPr>
    <w:rPr>
      <w:rFonts w:ascii="Tahoma" w:hAnsi="Tahoma"/>
      <w:sz w:val="24"/>
      <w:szCs w:val="24"/>
    </w:rPr>
  </w:style>
  <w:style w:type="paragraph" w:styleId="1160">
    <w:name w:val="xl80"/>
    <w:basedOn w:val="988"/>
    <w:next w:val="1160"/>
    <w:link w:val="988"/>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161">
    <w:name w:val="Char"/>
    <w:basedOn w:val="988"/>
    <w:next w:val="1161"/>
    <w:link w:val="988"/>
    <w:rPr>
      <w:rFonts w:ascii="Tahoma" w:hAnsi="Tahoma" w:cs="仿宋_GB2312"/>
      <w:sz w:val="24"/>
      <w:szCs w:val="28"/>
    </w:rPr>
  </w:style>
  <w:style w:type="paragraph" w:styleId="1162">
    <w:name w:val="xl91"/>
    <w:basedOn w:val="988"/>
    <w:next w:val="1162"/>
    <w:link w:val="988"/>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163">
    <w:name w:val="中等深浅网格 21"/>
    <w:next w:val="1163"/>
    <w:link w:val="988"/>
    <w:uiPriority w:val="1"/>
    <w:qFormat/>
    <w:pPr>
      <w:jc w:val="both"/>
      <w:widowControl w:val="off"/>
    </w:pPr>
    <w:rPr>
      <w:sz w:val="21"/>
      <w:lang w:val="en-US" w:eastAsia="zh-CN" w:bidi="ar-SA"/>
    </w:rPr>
  </w:style>
  <w:style w:type="paragraph" w:styleId="1164">
    <w:name w:val="font6"/>
    <w:basedOn w:val="988"/>
    <w:next w:val="1164"/>
    <w:link w:val="988"/>
    <w:pPr>
      <w:jc w:val="left"/>
      <w:spacing w:before="100" w:beforeAutospacing="1" w:after="100" w:afterAutospacing="1"/>
      <w:widowControl/>
    </w:pPr>
    <w:rPr>
      <w:rFonts w:ascii="宋体" w:hAnsi="宋体" w:cs="宋体"/>
      <w:color w:val="000000"/>
      <w:sz w:val="20"/>
    </w:rPr>
  </w:style>
  <w:style w:type="paragraph" w:styleId="1165">
    <w:name w:val="xl92"/>
    <w:basedOn w:val="988"/>
    <w:next w:val="1165"/>
    <w:link w:val="988"/>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166">
    <w:name w:val="xl107"/>
    <w:basedOn w:val="988"/>
    <w:next w:val="1166"/>
    <w:link w:val="988"/>
    <w:pPr>
      <w:jc w:val="left"/>
      <w:spacing w:before="100" w:beforeAutospacing="1" w:after="100" w:afterAutospacing="1"/>
      <w:widowControl/>
    </w:pPr>
    <w:rPr>
      <w:rFonts w:ascii="Arial" w:hAnsi="Arial" w:cs="Arial"/>
      <w:sz w:val="20"/>
    </w:rPr>
  </w:style>
  <w:style w:type="paragraph" w:styleId="1167">
    <w:name w:val="List Paragraph1"/>
    <w:basedOn w:val="988"/>
    <w:next w:val="1167"/>
    <w:link w:val="988"/>
    <w:uiPriority w:val="99"/>
    <w:pPr>
      <w:ind w:firstLine="420"/>
    </w:pPr>
    <w:rPr>
      <w:szCs w:val="24"/>
    </w:rPr>
  </w:style>
  <w:style w:type="paragraph" w:styleId="1168">
    <w:name w:val="标书正文"/>
    <w:basedOn w:val="988"/>
    <w:next w:val="1168"/>
    <w:link w:val="988"/>
    <w:qFormat/>
    <w:pPr>
      <w:ind w:firstLine="200"/>
      <w:spacing w:line="360" w:lineRule="auto"/>
    </w:pPr>
    <w:rPr>
      <w:sz w:val="24"/>
      <w:szCs w:val="22"/>
    </w:rPr>
  </w:style>
  <w:style w:type="paragraph" w:styleId="1169">
    <w:name w:val="Body text|1"/>
    <w:basedOn w:val="988"/>
    <w:next w:val="1169"/>
    <w:link w:val="988"/>
    <w:qFormat/>
    <w:pPr>
      <w:ind w:firstLine="400"/>
      <w:spacing w:line="425" w:lineRule="auto"/>
    </w:pPr>
    <w:rPr>
      <w:rFonts w:ascii="宋体" w:hAnsi="宋体" w:cs="宋体"/>
      <w:sz w:val="28"/>
      <w:szCs w:val="28"/>
      <w:lang w:val="zh-TW" w:eastAsia="zh-TW" w:bidi="zh-TW"/>
    </w:rPr>
  </w:style>
  <w:style w:type="paragraph" w:styleId="1170">
    <w:name w:val="xl86"/>
    <w:basedOn w:val="988"/>
    <w:next w:val="1170"/>
    <w:link w:val="988"/>
    <w:pPr>
      <w:jc w:val="right"/>
      <w:spacing w:before="100" w:beforeAutospacing="1" w:after="100" w:afterAutospacing="1"/>
      <w:widowControl/>
    </w:pPr>
    <w:rPr>
      <w:rFonts w:ascii="宋体" w:hAnsi="宋体" w:cs="宋体"/>
      <w:color w:val="000000"/>
      <w:sz w:val="24"/>
      <w:szCs w:val="24"/>
    </w:rPr>
  </w:style>
  <w:style w:type="paragraph" w:styleId="1171">
    <w:name w:val="xl68"/>
    <w:basedOn w:val="988"/>
    <w:next w:val="1171"/>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72">
    <w:name w:val="xl96"/>
    <w:basedOn w:val="988"/>
    <w:next w:val="1172"/>
    <w:link w:val="988"/>
    <w:pPr>
      <w:jc w:val="center"/>
      <w:spacing w:before="100" w:beforeAutospacing="1" w:after="100" w:afterAutospacing="1"/>
      <w:widowControl/>
    </w:pPr>
    <w:rPr>
      <w:rFonts w:ascii="宋体" w:hAnsi="宋体" w:cs="宋体"/>
      <w:b/>
      <w:bCs/>
      <w:color w:val="000000"/>
      <w:sz w:val="36"/>
      <w:szCs w:val="36"/>
    </w:rPr>
  </w:style>
  <w:style w:type="paragraph" w:styleId="1173">
    <w:name w:val="xl89"/>
    <w:basedOn w:val="988"/>
    <w:next w:val="1173"/>
    <w:link w:val="988"/>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174">
    <w:name w:val=" Char Char Char Char Char Char Char Char Char Char Char Char Char"/>
    <w:basedOn w:val="988"/>
    <w:next w:val="1174"/>
    <w:link w:val="988"/>
    <w:pPr>
      <w:numPr>
        <w:ilvl w:val="0"/>
        <w:numId w:val="3"/>
      </w:numPr>
      <w:tabs>
        <w:tab w:val="left" w:pos="360" w:leader="none"/>
      </w:tabs>
    </w:pPr>
    <w:rPr>
      <w:rFonts w:eastAsia="仿宋_GB2312"/>
      <w:sz w:val="24"/>
      <w:szCs w:val="30"/>
    </w:rPr>
  </w:style>
  <w:style w:type="paragraph" w:styleId="1175">
    <w:name w:val="Table Paragraph"/>
    <w:basedOn w:val="988"/>
    <w:next w:val="1175"/>
    <w:link w:val="988"/>
    <w:uiPriority w:val="1"/>
    <w:qFormat/>
    <w:pPr>
      <w:jc w:val="left"/>
    </w:pPr>
    <w:rPr>
      <w:rFonts w:ascii="宋体" w:hAnsi="宋体" w:cs="宋体"/>
      <w:sz w:val="22"/>
      <w:szCs w:val="22"/>
      <w:lang w:val="zh-CN" w:bidi="zh-CN"/>
    </w:rPr>
  </w:style>
  <w:style w:type="paragraph" w:styleId="1176">
    <w:name w:val="xl77"/>
    <w:basedOn w:val="988"/>
    <w:next w:val="1176"/>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77">
    <w:name w:val="retrait3"/>
    <w:basedOn w:val="988"/>
    <w:next w:val="1177"/>
    <w:link w:val="988"/>
    <w:uiPriority w:val="99"/>
    <w:pPr>
      <w:ind w:left="851"/>
      <w:jc w:val="left"/>
      <w:spacing w:before="20" w:after="20"/>
      <w:widowControl/>
    </w:pPr>
    <w:rPr>
      <w:rFonts w:ascii="Arial" w:hAnsi="Arial"/>
      <w:sz w:val="24"/>
    </w:rPr>
  </w:style>
  <w:style w:type="paragraph" w:styleId="1178">
    <w:name w:val="列表段落"/>
    <w:basedOn w:val="988"/>
    <w:next w:val="1178"/>
    <w:link w:val="988"/>
    <w:uiPriority w:val="34"/>
    <w:qFormat/>
    <w:pPr>
      <w:ind w:firstLine="420"/>
    </w:pPr>
    <w:rPr>
      <w:rFonts w:ascii="Calibri" w:hAnsi="Calibri"/>
      <w:szCs w:val="22"/>
    </w:rPr>
  </w:style>
  <w:style w:type="paragraph" w:styleId="1179">
    <w:name w:val="表格1"/>
    <w:basedOn w:val="988"/>
    <w:next w:val="1179"/>
    <w:link w:val="988"/>
    <w:uiPriority w:val="99"/>
    <w:rPr>
      <w:rFonts w:ascii="宋体"/>
      <w:szCs w:val="21"/>
    </w:rPr>
  </w:style>
  <w:style w:type="paragraph" w:styleId="1180">
    <w:name w:val="xl78"/>
    <w:basedOn w:val="988"/>
    <w:next w:val="1180"/>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181">
    <w:name w:val="xl67"/>
    <w:basedOn w:val="988"/>
    <w:next w:val="1181"/>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82">
    <w:name w:val="xl81"/>
    <w:basedOn w:val="988"/>
    <w:next w:val="1182"/>
    <w:link w:val="988"/>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183">
    <w:name w:val="Char1"/>
    <w:basedOn w:val="988"/>
    <w:next w:val="1183"/>
    <w:link w:val="988"/>
    <w:uiPriority w:val="99"/>
    <w:pPr>
      <w:jc w:val="left"/>
      <w:spacing w:after="160" w:line="240" w:lineRule="exact"/>
      <w:widowControl/>
    </w:pPr>
    <w:rPr>
      <w:rFonts w:ascii="Verdana" w:hAnsi="Verdana" w:eastAsia="仿宋_GB2312"/>
      <w:sz w:val="24"/>
      <w:lang w:eastAsia="en-US"/>
    </w:rPr>
  </w:style>
  <w:style w:type="paragraph" w:styleId="1184">
    <w:name w:val="xl111"/>
    <w:basedOn w:val="988"/>
    <w:next w:val="1184"/>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85">
    <w:name w:val="Default"/>
    <w:next w:val="1185"/>
    <w:link w:val="988"/>
    <w:qFormat/>
    <w:pPr>
      <w:widowControl w:val="off"/>
    </w:pPr>
    <w:rPr>
      <w:rFonts w:ascii="宋体" w:cs="宋体"/>
      <w:color w:val="000000"/>
      <w:sz w:val="24"/>
      <w:szCs w:val="24"/>
      <w:lang w:val="en-US" w:eastAsia="zh-CN" w:bidi="ar-SA"/>
    </w:rPr>
  </w:style>
  <w:style w:type="paragraph" w:styleId="1186">
    <w:name w:val="普通正文"/>
    <w:basedOn w:val="988"/>
    <w:next w:val="1186"/>
    <w:link w:val="988"/>
    <w:pPr>
      <w:ind w:firstLine="480"/>
      <w:jc w:val="left"/>
      <w:spacing w:before="120" w:after="120" w:line="360" w:lineRule="auto"/>
    </w:pPr>
    <w:rPr>
      <w:rFonts w:ascii="Arial" w:hAnsi="Arial" w:cs="Arial"/>
      <w:sz w:val="24"/>
      <w:szCs w:val="24"/>
    </w:rPr>
  </w:style>
  <w:style w:type="paragraph" w:styleId="1187">
    <w:name w:val="标题6"/>
    <w:basedOn w:val="993"/>
    <w:next w:val="1187"/>
    <w:link w:val="988"/>
    <w:uiPriority w:val="99"/>
    <w:pPr>
      <w:numPr>
        <w:ilvl w:val="0"/>
        <w:numId w:val="4"/>
      </w:numPr>
      <w:keepLines/>
      <w:tabs>
        <w:tab w:val="left" w:pos="420" w:leader="none"/>
      </w:tabs>
    </w:pPr>
    <w:rPr>
      <w:rFonts w:ascii="Times New Roman"/>
      <w:b w:val="0"/>
      <w:bCs/>
      <w:color w:val="000000"/>
      <w:sz w:val="24"/>
      <w:szCs w:val="28"/>
    </w:rPr>
  </w:style>
  <w:style w:type="paragraph" w:styleId="1188">
    <w:name w:val="xl109"/>
    <w:basedOn w:val="988"/>
    <w:next w:val="1188"/>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89">
    <w:name w:val="xl75"/>
    <w:basedOn w:val="988"/>
    <w:next w:val="1189"/>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90">
    <w:name w:val="font7"/>
    <w:basedOn w:val="988"/>
    <w:next w:val="1190"/>
    <w:link w:val="988"/>
    <w:pPr>
      <w:jc w:val="left"/>
      <w:spacing w:before="100" w:beforeAutospacing="1" w:after="100" w:afterAutospacing="1"/>
      <w:widowControl/>
    </w:pPr>
    <w:rPr>
      <w:rFonts w:ascii="Arial" w:hAnsi="Arial" w:cs="Arial"/>
      <w:color w:val="000000"/>
      <w:sz w:val="20"/>
    </w:rPr>
  </w:style>
  <w:style w:type="paragraph" w:styleId="1191">
    <w:name w:val="tableau"/>
    <w:basedOn w:val="988"/>
    <w:next w:val="1191"/>
    <w:link w:val="988"/>
    <w:uiPriority w:val="99"/>
    <w:pPr>
      <w:jc w:val="center"/>
      <w:spacing w:before="20" w:after="20"/>
      <w:widowControl/>
    </w:pPr>
    <w:rPr>
      <w:rFonts w:ascii="Arial" w:hAnsi="Arial"/>
      <w:sz w:val="16"/>
      <w:lang w:eastAsia="en-US"/>
    </w:rPr>
  </w:style>
  <w:style w:type="paragraph" w:styleId="1192">
    <w:name w:val="xl87"/>
    <w:basedOn w:val="988"/>
    <w:next w:val="1192"/>
    <w:link w:val="988"/>
    <w:pPr>
      <w:jc w:val="right"/>
      <w:spacing w:before="100" w:beforeAutospacing="1" w:after="100" w:afterAutospacing="1"/>
      <w:widowControl/>
    </w:pPr>
    <w:rPr>
      <w:rFonts w:ascii="宋体" w:hAnsi="宋体" w:cs="宋体"/>
      <w:color w:val="000000"/>
      <w:sz w:val="24"/>
      <w:szCs w:val="24"/>
    </w:rPr>
  </w:style>
  <w:style w:type="paragraph" w:styleId="1193">
    <w:name w:val="Char Char Char Char Char Char Char Char Char Char Char Char Char"/>
    <w:basedOn w:val="1017"/>
    <w:next w:val="1193"/>
    <w:link w:val="988"/>
    <w:uiPriority w:val="99"/>
    <w:rPr>
      <w:rFonts w:ascii="Tahoma" w:hAnsi="Tahoma"/>
      <w:sz w:val="24"/>
      <w:szCs w:val="24"/>
    </w:rPr>
  </w:style>
  <w:style w:type="paragraph" w:styleId="1194">
    <w:name w:val="ÕýÎÄ"/>
    <w:next w:val="1194"/>
    <w:link w:val="988"/>
    <w:qFormat/>
    <w:pPr>
      <w:ind w:firstLine="419"/>
      <w:jc w:val="both"/>
      <w:spacing w:line="351" w:lineRule="atLeast"/>
      <w:widowControl w:val="off"/>
    </w:pPr>
    <w:rPr>
      <w:color w:val="000000"/>
      <w:sz w:val="21"/>
      <w:lang w:val="en-US" w:eastAsia="zh-CN" w:bidi="ar-SA"/>
    </w:rPr>
  </w:style>
  <w:style w:type="paragraph" w:styleId="1195">
    <w:name w:val="Item Step in Table"/>
    <w:next w:val="1195"/>
    <w:link w:val="988"/>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1196">
    <w:name w:val="List Paragraph"/>
    <w:basedOn w:val="988"/>
    <w:next w:val="1196"/>
    <w:link w:val="988"/>
    <w:uiPriority w:val="34"/>
    <w:qFormat/>
    <w:pPr>
      <w:ind w:firstLine="420"/>
    </w:pPr>
  </w:style>
  <w:style w:type="paragraph" w:styleId="1197">
    <w:name w:val="xl71"/>
    <w:basedOn w:val="988"/>
    <w:next w:val="1197"/>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98">
    <w:name w:val="样式 样式 样式 首行缩进:  0.85 厘米 + 首行缩进:  2 字符 + 宋体"/>
    <w:basedOn w:val="988"/>
    <w:next w:val="1198"/>
    <w:link w:val="988"/>
    <w:qFormat/>
    <w:pPr>
      <w:ind w:firstLine="480"/>
      <w:spacing w:line="360" w:lineRule="auto"/>
    </w:pPr>
    <w:rPr>
      <w:rFonts w:ascii="宋体" w:hAnsi="宋体"/>
      <w:sz w:val="24"/>
      <w:szCs w:val="24"/>
    </w:rPr>
  </w:style>
  <w:style w:type="paragraph" w:styleId="1199">
    <w:name w:val="Bullets L1"/>
    <w:basedOn w:val="988"/>
    <w:next w:val="1199"/>
    <w:link w:val="988"/>
    <w:uiPriority w:val="99"/>
    <w:pPr>
      <w:numPr>
        <w:ilvl w:val="0"/>
        <w:numId w:val="3"/>
      </w:numPr>
      <w:jc w:val="left"/>
      <w:spacing w:before="60" w:after="60"/>
      <w:widowControl/>
      <w:tabs>
        <w:tab w:val="left" w:pos="360" w:leader="none"/>
      </w:tabs>
    </w:pPr>
    <w:rPr>
      <w:rFonts w:ascii="Arial" w:hAnsi="Arial"/>
      <w:sz w:val="20"/>
    </w:rPr>
  </w:style>
  <w:style w:type="paragraph" w:styleId="1200">
    <w:name w:val="样式 宋体 小四 行距: 1.5 倍行距"/>
    <w:basedOn w:val="988"/>
    <w:next w:val="1200"/>
    <w:link w:val="988"/>
    <w:qFormat/>
    <w:pPr>
      <w:ind w:firstLine="200"/>
      <w:jc w:val="left"/>
      <w:spacing w:line="360" w:lineRule="auto"/>
    </w:pPr>
    <w:rPr>
      <w:rFonts w:ascii="宋体" w:hAnsi="宋体"/>
      <w:sz w:val="24"/>
      <w:szCs w:val="24"/>
    </w:rPr>
  </w:style>
  <w:style w:type="paragraph" w:styleId="1201">
    <w:name w:val="xl95"/>
    <w:basedOn w:val="988"/>
    <w:next w:val="1201"/>
    <w:link w:val="98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202">
    <w:name w:val="xl70"/>
    <w:basedOn w:val="988"/>
    <w:next w:val="1202"/>
    <w:link w:val="98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203">
    <w:name w:val="正文3"/>
    <w:basedOn w:val="988"/>
    <w:next w:val="1203"/>
    <w:link w:val="988"/>
    <w:qFormat/>
    <w:pPr>
      <w:ind w:firstLine="560"/>
      <w:jc w:val="left"/>
    </w:pPr>
    <w:rPr>
      <w:rFonts w:ascii="宋体" w:hAnsi="宋体"/>
      <w:szCs w:val="24"/>
    </w:rPr>
  </w:style>
  <w:style w:type="paragraph" w:styleId="1204">
    <w:name w:val="列出段落2"/>
    <w:basedOn w:val="988"/>
    <w:next w:val="1204"/>
    <w:link w:val="988"/>
    <w:qFormat/>
    <w:pPr>
      <w:ind w:firstLine="420"/>
    </w:pPr>
  </w:style>
  <w:style w:type="paragraph" w:styleId="1205">
    <w:name w:val="p0"/>
    <w:basedOn w:val="988"/>
    <w:next w:val="1205"/>
    <w:link w:val="988"/>
    <w:qFormat/>
    <w:pPr>
      <w:widowControl/>
    </w:pPr>
    <w:rPr>
      <w:szCs w:val="21"/>
    </w:rPr>
  </w:style>
  <w:style w:type="paragraph" w:styleId="1206">
    <w:name w:val="默认段落字体 Para Char"/>
    <w:basedOn w:val="988"/>
    <w:next w:val="1206"/>
    <w:link w:val="988"/>
    <w:uiPriority w:val="99"/>
    <w:rPr>
      <w:sz w:val="24"/>
      <w:szCs w:val="24"/>
    </w:rPr>
  </w:style>
  <w:style w:type="paragraph" w:styleId="1207">
    <w:name w:val="xl74"/>
    <w:basedOn w:val="988"/>
    <w:next w:val="1207"/>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8">
    <w:name w:val="正文k"/>
    <w:basedOn w:val="988"/>
    <w:next w:val="1208"/>
    <w:link w:val="988"/>
    <w:qFormat/>
    <w:pPr>
      <w:ind w:firstLine="200"/>
      <w:spacing w:line="360" w:lineRule="auto"/>
      <w:widowControl/>
    </w:pPr>
    <w:rPr>
      <w:rFonts w:ascii="Times New Roman" w:hAnsi="Times New Roman" w:eastAsia="宋体" w:cs="Times New Roman"/>
      <w:sz w:val="24"/>
      <w:szCs w:val="20"/>
      <w:lang w:val="zh-CN" w:eastAsia="zh-CN"/>
    </w:rPr>
  </w:style>
  <w:style w:type="table" w:styleId="1209">
    <w:name w:val="Table Normal"/>
    <w:next w:val="1209"/>
    <w:link w:val="988"/>
    <w:uiPriority w:val="2"/>
    <w:semiHidden/>
    <w:qFormat/>
    <w:pPr>
      <w:widowControl w:val="off"/>
    </w:pPr>
    <w:rPr>
      <w:rFonts w:ascii="Calibri" w:hAnsi="Calibri"/>
      <w:sz w:val="22"/>
      <w:szCs w:val="22"/>
      <w:lang w:val="en-US" w:eastAsia="en-US" w:bidi="ar-SA"/>
    </w:rPr>
    <w:tblPr/>
  </w:style>
  <w:style w:type="paragraph" w:styleId="1210">
    <w:name w:val="Normal_0_2"/>
    <w:next w:val="1210"/>
    <w:link w:val="988"/>
    <w:qFormat/>
    <w:pPr>
      <w:jc w:val="both"/>
      <w:widowControl w:val="off"/>
    </w:pPr>
    <w:rPr>
      <w:rFonts w:ascii="Times New Roman" w:hAnsi="Times New Roman" w:eastAsia="宋体" w:cs="Times New Roman"/>
      <w:lang w:val="en-US" w:eastAsia="zh-CN" w:bidi="ar-SA"/>
    </w:rPr>
  </w:style>
  <w:style w:type="paragraph" w:styleId="1211">
    <w:name w:val="正文_0"/>
    <w:next w:val="1211"/>
    <w:link w:val="988"/>
    <w:qFormat/>
    <w:pPr>
      <w:jc w:val="both"/>
      <w:widowControl w:val="off"/>
    </w:pPr>
    <w:rPr>
      <w:rFonts w:ascii="Times New Roman" w:hAnsi="Times New Roman" w:eastAsia="宋体" w:cs="Times New Roman"/>
      <w:szCs w:val="24"/>
      <w:lang w:val="en-US" w:eastAsia="zh-CN" w:bidi="ar-SA"/>
    </w:rPr>
  </w:style>
  <w:style w:type="paragraph" w:styleId="1212">
    <w:name w:val="Normal_0"/>
    <w:next w:val="1212"/>
    <w:link w:val="988"/>
    <w:qFormat/>
    <w:pPr>
      <w:jc w:val="both"/>
      <w:widowControl w:val="off"/>
    </w:pPr>
    <w:rPr>
      <w:rFonts w:ascii="Times New Roman" w:hAnsi="Times New Roman" w:eastAsia="宋体" w:cs="Times New Roman"/>
      <w:lang w:val="en-US" w:eastAsia="zh-CN" w:bidi="ar-SA"/>
    </w:rPr>
  </w:style>
  <w:style w:type="paragraph" w:styleId="1213">
    <w:name w:val="Blockquote"/>
    <w:basedOn w:val="988"/>
    <w:next w:val="1213"/>
    <w:link w:val="988"/>
    <w:qFormat/>
    <w:pPr>
      <w:ind w:left="360" w:right="360"/>
      <w:jc w:val="left"/>
      <w:spacing w:before="100" w:after="100"/>
    </w:pPr>
    <w:rPr>
      <w:sz w:val="24"/>
    </w:rPr>
  </w:style>
  <w:style w:type="paragraph" w:styleId="1214">
    <w:name w:val="样式 标题 2 + Times New Roman 四号 非加粗 段前: 5 磅 段后: 0 磅 行距: 固定值 20..."/>
    <w:basedOn w:val="990"/>
    <w:next w:val="988"/>
    <w:link w:val="988"/>
    <w:qFormat/>
    <w:pPr>
      <w:spacing w:before="100" w:beforeAutospacing="0" w:after="0" w:afterAutospacing="0" w:line="400" w:lineRule="exact"/>
    </w:pPr>
    <w:rPr>
      <w:rFonts w:ascii="Times New Roman" w:hAnsi="Times New Roman"/>
      <w:b w:val="0"/>
      <w:sz w:val="28"/>
    </w:rPr>
  </w:style>
  <w:style w:type="paragraph" w:styleId="1215">
    <w:name w:val="正文_9_0"/>
    <w:next w:val="1215"/>
    <w:link w:val="988"/>
    <w:qFormat/>
    <w:pPr>
      <w:jc w:val="both"/>
      <w:widowControl w:val="off"/>
    </w:pPr>
    <w:rPr>
      <w:rFonts w:ascii="Calibri" w:hAnsi="Calibri" w:eastAsia="宋体" w:cs="Times New Roman"/>
      <w:sz w:val="21"/>
      <w:szCs w:val="22"/>
      <w:lang w:val="en-US" w:eastAsia="zh-CN" w:bidi="ar-SA"/>
    </w:rPr>
  </w:style>
  <w:style w:type="paragraph" w:styleId="1216">
    <w:name w:val="正文_1_0_0_0_0"/>
    <w:next w:val="1216"/>
    <w:link w:val="988"/>
    <w:qFormat/>
    <w:pPr>
      <w:jc w:val="both"/>
      <w:widowControl w:val="off"/>
    </w:pPr>
    <w:rPr>
      <w:rFonts w:ascii="Times New Roman" w:hAnsi="Times New Roman" w:eastAsia="宋体" w:cs="Times New Roman"/>
      <w:sz w:val="21"/>
      <w:lang w:val="en-US" w:eastAsia="zh-CN" w:bidi="ar-SA"/>
    </w:rPr>
  </w:style>
  <w:style w:type="paragraph" w:styleId="1217">
    <w:name w:val="正文_1_1_0"/>
    <w:next w:val="1217"/>
    <w:link w:val="988"/>
    <w:qFormat/>
    <w:pPr>
      <w:jc w:val="both"/>
      <w:widowControl w:val="off"/>
    </w:pPr>
    <w:rPr>
      <w:rFonts w:ascii="Calibri" w:hAnsi="Calibri" w:eastAsia="宋体" w:cs="Times New Roman"/>
      <w:sz w:val="21"/>
      <w:szCs w:val="22"/>
      <w:lang w:val="en-US" w:eastAsia="zh-CN" w:bidi="ar-SA"/>
    </w:rPr>
  </w:style>
  <w:style w:type="paragraph" w:styleId="1218">
    <w:name w:val="Heading 2_0"/>
    <w:basedOn w:val="1219"/>
    <w:next w:val="1219"/>
    <w:link w:val="988"/>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219">
    <w:name w:val="Normal_0_0"/>
    <w:next w:val="1219"/>
    <w:link w:val="988"/>
    <w:qFormat/>
    <w:rPr>
      <w:rFonts w:ascii="Tahoma" w:hAnsi="Tahoma" w:eastAsia="微软雅黑" w:cs="Times New Roman"/>
      <w:lang w:val="en-US" w:eastAsia="zh-CN" w:bidi="ar-SA"/>
    </w:rPr>
  </w:style>
  <w:style w:type="paragraph" w:styleId="1220">
    <w:name w:val="Normal_0_0_0"/>
    <w:next w:val="1220"/>
    <w:link w:val="988"/>
    <w:uiPriority w:val="99"/>
    <w:qFormat/>
    <w:rPr>
      <w:rFonts w:ascii="Tahoma" w:hAnsi="Tahoma" w:eastAsia="微软雅黑" w:cs="Times New Roman"/>
      <w:lang w:val="en-US" w:eastAsia="zh-CN" w:bidi="ar-SA"/>
    </w:rPr>
  </w:style>
  <w:style w:type="paragraph" w:styleId="1221">
    <w:name w:val="正文_1_0"/>
    <w:next w:val="1221"/>
    <w:link w:val="988"/>
    <w:uiPriority w:val="99"/>
    <w:qFormat/>
    <w:pPr>
      <w:jc w:val="both"/>
      <w:widowControl w:val="off"/>
    </w:pPr>
    <w:rPr>
      <w:rFonts w:ascii="Times New Roman" w:hAnsi="Times New Roman" w:eastAsia="宋体" w:cs="Times New Roman"/>
      <w:szCs w:val="24"/>
      <w:lang w:val="en-US" w:eastAsia="zh-CN" w:bidi="ar-SA"/>
    </w:rPr>
  </w:style>
  <w:style w:type="paragraph" w:styleId="1222">
    <w:name w:val="正文_0_0_0"/>
    <w:next w:val="1222"/>
    <w:link w:val="988"/>
    <w:uiPriority w:val="99"/>
    <w:qFormat/>
    <w:pPr>
      <w:jc w:val="both"/>
      <w:widowControl w:val="off"/>
    </w:pPr>
    <w:rPr>
      <w:rFonts w:ascii="Times New Roman" w:hAnsi="Times New Roman" w:eastAsia="宋体" w:cs="Times New Roman"/>
      <w:szCs w:val="24"/>
      <w:lang w:val="en-US" w:eastAsia="zh-CN" w:bidi="ar-SA"/>
    </w:rPr>
  </w:style>
  <w:style w:type="paragraph" w:styleId="1223">
    <w:name w:val="Heading 3_0_0_0"/>
    <w:basedOn w:val="1224"/>
    <w:next w:val="1224"/>
    <w:link w:val="988"/>
    <w:uiPriority w:val="99"/>
    <w:qFormat/>
    <w:pPr>
      <w:keepLines/>
      <w:keepNext/>
      <w:spacing w:line="400" w:lineRule="exact"/>
      <w:outlineLvl w:val="2"/>
    </w:pPr>
    <w:rPr>
      <w:rFonts w:ascii="黑体" w:hAnsi="黑体" w:eastAsia="黑体"/>
      <w:bCs/>
      <w:color w:val="ff0000"/>
      <w:szCs w:val="21"/>
    </w:rPr>
  </w:style>
  <w:style w:type="paragraph" w:styleId="1224">
    <w:name w:val="Normal_0_0_0_0"/>
    <w:next w:val="1224"/>
    <w:link w:val="988"/>
    <w:uiPriority w:val="99"/>
    <w:qFormat/>
    <w:pPr>
      <w:jc w:val="both"/>
      <w:widowControl w:val="off"/>
    </w:pPr>
    <w:rPr>
      <w:rFonts w:ascii="Times New Roman" w:hAnsi="Times New Roman" w:eastAsia="宋体" w:cs="Times New Roman"/>
      <w:szCs w:val="24"/>
      <w:lang w:val="en-US" w:eastAsia="zh-CN" w:bidi="ar-SA"/>
    </w:rPr>
  </w:style>
  <w:style w:type="paragraph" w:styleId="1225">
    <w:name w:val="正文_0_0_0_0"/>
    <w:next w:val="1225"/>
    <w:link w:val="988"/>
    <w:uiPriority w:val="99"/>
    <w:qFormat/>
    <w:pPr>
      <w:jc w:val="both"/>
      <w:widowControl w:val="off"/>
    </w:pPr>
    <w:rPr>
      <w:rFonts w:ascii="Times New Roman" w:hAnsi="Times New Roman" w:eastAsia="宋体" w:cs="Times New Roman"/>
      <w:szCs w:val="24"/>
      <w:lang w:val="en-US" w:eastAsia="zh-CN" w:bidi="ar-SA"/>
    </w:rPr>
  </w:style>
  <w:style w:type="paragraph" w:styleId="1226">
    <w:name w:val="正文_1_0_0"/>
    <w:next w:val="1226"/>
    <w:link w:val="988"/>
    <w:uiPriority w:val="99"/>
    <w:qFormat/>
    <w:pPr>
      <w:jc w:val="both"/>
      <w:widowControl w:val="off"/>
    </w:pPr>
    <w:rPr>
      <w:rFonts w:ascii="Times New Roman" w:hAnsi="Times New Roman" w:eastAsia="宋体" w:cs="Times New Roman"/>
      <w:lang w:val="en-US" w:eastAsia="zh-CN" w:bidi="ar-SA"/>
    </w:rPr>
  </w:style>
  <w:style w:type="paragraph" w:styleId="1227">
    <w:name w:val="正文_1"/>
    <w:next w:val="1227"/>
    <w:link w:val="988"/>
    <w:uiPriority w:val="99"/>
    <w:qFormat/>
    <w:pPr>
      <w:jc w:val="both"/>
      <w:widowControl w:val="off"/>
    </w:pPr>
    <w:rPr>
      <w:rFonts w:ascii="Times New Roman" w:hAnsi="Times New Roman" w:eastAsia="宋体" w:cs="Times New Roman"/>
      <w:szCs w:val="24"/>
      <w:lang w:val="en-US" w:eastAsia="zh-CN" w:bidi="ar-SA"/>
    </w:rPr>
  </w:style>
  <w:style w:type="paragraph" w:styleId="1228">
    <w:name w:val="正文_1_0_0_0"/>
    <w:next w:val="1228"/>
    <w:link w:val="988"/>
    <w:uiPriority w:val="99"/>
    <w:qFormat/>
    <w:pPr>
      <w:jc w:val="both"/>
      <w:widowControl w:val="off"/>
    </w:pPr>
    <w:rPr>
      <w:rFonts w:ascii="Times New Roman" w:hAnsi="Times New Roman" w:eastAsia="宋体" w:cs="Times New Roman"/>
      <w:szCs w:val="24"/>
      <w:lang w:val="en-US" w:eastAsia="zh-CN" w:bidi="ar-SA"/>
    </w:rPr>
  </w:style>
  <w:style w:type="paragraph" w:styleId="1229">
    <w:name w:val="Normal_0_1"/>
    <w:next w:val="1229"/>
    <w:link w:val="988"/>
    <w:uiPriority w:val="99"/>
    <w:qFormat/>
    <w:pPr>
      <w:jc w:val="both"/>
      <w:widowControl w:val="off"/>
    </w:pPr>
    <w:rPr>
      <w:rFonts w:ascii="Calibri" w:hAnsi="Calibri" w:eastAsia="宋体" w:cs="Times New Roman"/>
      <w:lang w:val="en-US" w:eastAsia="zh-CN" w:bidi="ar-SA"/>
    </w:rPr>
  </w:style>
  <w:style w:type="paragraph" w:styleId="1230">
    <w:name w:val="pa-13"/>
    <w:basedOn w:val="1221"/>
    <w:next w:val="1230"/>
    <w:link w:val="988"/>
    <w:uiPriority w:val="99"/>
    <w:qFormat/>
    <w:pPr>
      <w:jc w:val="left"/>
      <w:spacing w:before="100" w:beforeAutospacing="1" w:after="100" w:afterAutospacing="1"/>
      <w:widowControl/>
    </w:pPr>
    <w:rPr>
      <w:rFonts w:ascii="宋体" w:hAnsi="宋体" w:eastAsia="微软雅黑" w:cs="宋体"/>
      <w:sz w:val="24"/>
    </w:rPr>
  </w:style>
  <w:style w:type="character" w:styleId="1231">
    <w:name w:val="ca-10"/>
    <w:next w:val="1231"/>
    <w:link w:val="988"/>
    <w:qFormat/>
    <w:rPr>
      <w:rFonts w:ascii="Calibri" w:hAnsi="Calibri" w:eastAsia="微软雅黑"/>
    </w:rPr>
  </w:style>
  <w:style w:type="paragraph" w:styleId="1232">
    <w:name w:val="pa-15"/>
    <w:basedOn w:val="1221"/>
    <w:next w:val="1232"/>
    <w:link w:val="988"/>
    <w:uiPriority w:val="99"/>
    <w:qFormat/>
    <w:pPr>
      <w:jc w:val="left"/>
      <w:spacing w:before="100" w:beforeAutospacing="1" w:after="100" w:afterAutospacing="1"/>
      <w:widowControl/>
    </w:pPr>
    <w:rPr>
      <w:rFonts w:ascii="宋体" w:hAnsi="宋体" w:eastAsia="微软雅黑" w:cs="宋体"/>
      <w:sz w:val="24"/>
    </w:rPr>
  </w:style>
  <w:style w:type="character" w:styleId="1233">
    <w:name w:val="ca-2"/>
    <w:next w:val="1233"/>
    <w:link w:val="988"/>
    <w:qFormat/>
    <w:rPr>
      <w:rFonts w:ascii="Calibri" w:hAnsi="Calibri" w:eastAsia="微软雅黑"/>
    </w:rPr>
  </w:style>
  <w:style w:type="paragraph" w:styleId="1234">
    <w:name w:val="pa-16"/>
    <w:basedOn w:val="1221"/>
    <w:next w:val="1234"/>
    <w:link w:val="988"/>
    <w:uiPriority w:val="99"/>
    <w:qFormat/>
    <w:pPr>
      <w:jc w:val="left"/>
      <w:spacing w:before="100" w:beforeAutospacing="1" w:after="100" w:afterAutospacing="1"/>
      <w:widowControl/>
    </w:pPr>
    <w:rPr>
      <w:rFonts w:ascii="宋体" w:hAnsi="宋体" w:eastAsia="微软雅黑" w:cs="宋体"/>
      <w:sz w:val="24"/>
    </w:rPr>
  </w:style>
  <w:style w:type="character" w:styleId="1235">
    <w:name w:val="apple-converted-space"/>
    <w:next w:val="1235"/>
    <w:link w:val="988"/>
    <w:qFormat/>
    <w:rPr>
      <w:rFonts w:ascii="Calibri" w:hAnsi="Calibri" w:eastAsia="微软雅黑"/>
    </w:rPr>
  </w:style>
  <w:style w:type="paragraph" w:styleId="1236">
    <w:name w:val="正文文本缩进1"/>
    <w:basedOn w:val="1221"/>
    <w:next w:val="1236"/>
    <w:link w:val="988"/>
    <w:uiPriority w:val="99"/>
    <w:qFormat/>
    <w:pPr>
      <w:ind w:left="420"/>
      <w:spacing w:after="120"/>
    </w:pPr>
    <w:rPr>
      <w:rFonts w:ascii="Calibri" w:hAnsi="Calibri" w:eastAsia="微软雅黑"/>
    </w:rPr>
  </w:style>
  <w:style w:type="paragraph" w:styleId="1237">
    <w:name w:val="正文_2"/>
    <w:next w:val="1237"/>
    <w:link w:val="988"/>
    <w:uiPriority w:val="99"/>
    <w:qFormat/>
    <w:pPr>
      <w:jc w:val="both"/>
      <w:widowControl w:val="off"/>
    </w:pPr>
    <w:rPr>
      <w:rFonts w:ascii="Times New Roman" w:hAnsi="Times New Roman" w:eastAsia="宋体" w:cs="Times New Roman"/>
      <w:lang w:val="en-US" w:eastAsia="zh-CN" w:bidi="ar-SA"/>
    </w:rPr>
  </w:style>
  <w:style w:type="paragraph" w:styleId="1238">
    <w:name w:val="Normal_1"/>
    <w:next w:val="1238"/>
    <w:link w:val="988"/>
    <w:uiPriority w:val="99"/>
    <w:qFormat/>
    <w:rPr>
      <w:rFonts w:ascii="Tahoma" w:hAnsi="Tahoma" w:eastAsia="微软雅黑" w:cs="Times New Roman"/>
      <w:lang w:val="en-US" w:eastAsia="zh-CN" w:bidi="ar-SA"/>
    </w:rPr>
  </w:style>
  <w:style w:type="paragraph" w:styleId="1239">
    <w:name w:val="Normal_2"/>
    <w:next w:val="1239"/>
    <w:link w:val="988"/>
    <w:qFormat/>
    <w:pPr>
      <w:jc w:val="both"/>
      <w:widowControl w:val="off"/>
    </w:pPr>
    <w:rPr>
      <w:rFonts w:ascii="Calibri" w:hAnsi="Calibri" w:eastAsia="宋体" w:cs="Times New Roman"/>
      <w:lang w:val="en-US" w:eastAsia="zh-CN" w:bidi="ar-SA"/>
    </w:rPr>
  </w:style>
  <w:style w:type="character" w:styleId="1240">
    <w:name w:val="not([class*=suffix])"/>
    <w:basedOn w:val="998"/>
    <w:next w:val="1240"/>
    <w:link w:val="988"/>
    <w:rPr>
      <w:sz w:val="13"/>
      <w:szCs w:val="13"/>
    </w:rPr>
  </w:style>
  <w:style w:type="character" w:styleId="1241">
    <w:name w:val="not([class*=suffix])1"/>
    <w:basedOn w:val="998"/>
    <w:next w:val="1241"/>
    <w:link w:val="988"/>
  </w:style>
  <w:style w:type="paragraph" w:styleId="1242">
    <w:name w:val="普通(网站)1"/>
    <w:basedOn w:val="988"/>
    <w:next w:val="1242"/>
    <w:link w:val="988"/>
    <w:unhideWhenUsed/>
    <w:qFormat/>
    <w:pPr>
      <w:spacing w:before="100" w:beforeAutospacing="1" w:after="100" w:afterAutospacing="1"/>
      <w:widowControl/>
    </w:pPr>
    <w:rPr>
      <w:rFonts w:ascii="宋体" w:hAnsi="宋体" w:eastAsia="宋体" w:cs="宋体"/>
      <w:sz w:val="24"/>
      <w:szCs w:val="24"/>
      <w:lang w:eastAsia="zh-CN"/>
    </w:rPr>
  </w:style>
  <w:style w:type="paragraph" w:styleId="1243">
    <w:name w:val="正文文本1"/>
    <w:basedOn w:val="988"/>
    <w:next w:val="988"/>
    <w:link w:val="988"/>
    <w:uiPriority w:val="1"/>
    <w:qFormat/>
    <w:pPr>
      <w:ind w:left="118"/>
      <w:spacing w:before="34"/>
    </w:pPr>
    <w:rPr>
      <w:rFonts w:ascii="宋体" w:hAnsi="宋体" w:eastAsia="宋体"/>
      <w:sz w:val="24"/>
      <w:szCs w:val="24"/>
    </w:rPr>
  </w:style>
  <w:style w:type="paragraph" w:styleId="1244">
    <w:name w:val="Table Text"/>
    <w:basedOn w:val="988"/>
    <w:next w:val="1244"/>
    <w:link w:val="988"/>
    <w:semiHidden/>
    <w:qFormat/>
    <w:rPr>
      <w:rFonts w:ascii="微软雅黑" w:hAnsi="微软雅黑" w:eastAsia="微软雅黑" w:cs="微软雅黑"/>
      <w:sz w:val="19"/>
      <w:szCs w:val="19"/>
    </w:rPr>
  </w:style>
  <w:style w:type="paragraph" w:styleId="1245">
    <w:name w:val="正文首行缩进1"/>
    <w:basedOn w:val="1246"/>
    <w:next w:val="1245"/>
    <w:link w:val="988"/>
    <w:uiPriority w:val="99"/>
    <w:qFormat/>
    <w:pPr>
      <w:ind w:firstLine="420"/>
      <w:spacing w:after="120"/>
    </w:pPr>
    <w:rPr>
      <w:rFonts w:ascii="Times New Roman" w:hAnsi="Times New Roman" w:eastAsia="宋体"/>
      <w:sz w:val="21"/>
      <w:szCs w:val="24"/>
    </w:rPr>
  </w:style>
  <w:style w:type="paragraph" w:styleId="1246">
    <w:name w:val="正文文本11"/>
    <w:basedOn w:val="988"/>
    <w:next w:val="988"/>
    <w:link w:val="988"/>
    <w:uiPriority w:val="99"/>
    <w:qFormat/>
    <w:rPr>
      <w:sz w:val="20"/>
    </w:rPr>
  </w:style>
  <w:style w:type="character" w:styleId="1247" w:default="1">
    <w:name w:val="Default Paragraph Font"/>
    <w:uiPriority w:val="1"/>
    <w:semiHidden/>
    <w:unhideWhenUsed/>
  </w:style>
  <w:style w:type="numbering" w:styleId="1248" w:default="1">
    <w:name w:val="No List"/>
    <w:uiPriority w:val="99"/>
    <w:semiHidden/>
    <w:unhideWhenUsed/>
  </w:style>
  <w:style w:type="table" w:styleId="12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wmf"/><Relationship Id="rId16" Type="http://schemas.openxmlformats.org/officeDocument/2006/relationships/oleObject" Target="embeddings/oleObject2.bin"/><Relationship Id="rId17" Type="http://schemas.openxmlformats.org/officeDocument/2006/relationships/image" Target="media/image3.wmf"/><Relationship Id="rId18" Type="http://schemas.openxmlformats.org/officeDocument/2006/relationships/oleObject" Target="embeddings/oleObject3.bin"/><Relationship Id="rId19" Type="http://schemas.openxmlformats.org/officeDocument/2006/relationships/image" Target="media/image4.wmf"/><Relationship Id="rId20" Type="http://schemas.openxmlformats.org/officeDocument/2006/relationships/oleObject" Target="embeddings/oleObject4.bin"/><Relationship Id="rId21" Type="http://schemas.openxmlformats.org/officeDocument/2006/relationships/image" Target="media/image5.wmf"/><Relationship Id="rId22"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沈阳</cp:lastModifiedBy>
  <cp:revision>5</cp:revision>
  <dcterms:created xsi:type="dcterms:W3CDTF">2021-06-05T03:10:00Z</dcterms:created>
  <dcterms:modified xsi:type="dcterms:W3CDTF">2026-05-19T04:30:04Z</dcterms:modified>
</cp:coreProperties>
</file>