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42"/>
        <w:rPr>
          <w:rFonts w:hint="eastAsia"/>
        </w:rPr>
      </w:pPr>
      <w:r>
        <w:rPr>
          <w:rFonts w:hint="eastAsia"/>
        </w:rPr>
      </w:r>
      <w:r/>
    </w:p>
    <w:p>
      <w:pPr>
        <w:pStyle w:val="953"/>
        <w:jc w:val="center"/>
        <w:rPr>
          <w:rFonts w:hint="eastAsia" w:eastAsia="黑体"/>
          <w:b/>
          <w:bCs/>
          <w:sz w:val="84"/>
        </w:rPr>
      </w:pPr>
      <w:r>
        <w:rPr>
          <w:rFonts w:hint="eastAsia" w:eastAsia="黑体"/>
          <w:b/>
          <w:bCs/>
          <w:sz w:val="84"/>
        </w:rPr>
        <w:t xml:space="preserve">招　标　文　件</w:t>
      </w:r>
      <w:r/>
    </w:p>
    <w:p>
      <w:pPr>
        <w:pStyle w:val="860"/>
        <w:ind w:firstLine="1506"/>
        <w:rPr>
          <w:b/>
          <w:sz w:val="30"/>
          <w:szCs w:val="30"/>
          <w:u w:val="single"/>
        </w:rPr>
      </w:pPr>
      <w:r>
        <w:rPr>
          <w:rFonts w:hint="eastAsia"/>
          <w:b/>
          <w:sz w:val="30"/>
          <w:szCs w:val="30"/>
        </w:rPr>
        <w:t xml:space="preserve">项目名称：</w:t>
      </w:r>
      <w:r>
        <w:rPr>
          <w:rFonts w:hint="eastAsia"/>
          <w:b/>
          <w:sz w:val="32"/>
          <w:szCs w:val="32"/>
        </w:rPr>
        <w:t xml:space="preserve">金陵中学溧水分校电梯采购项目</w:t>
      </w:r>
      <w:r>
        <w:rPr>
          <w:b/>
          <w:sz w:val="30"/>
          <w:szCs w:val="30"/>
          <w:u w:val="single"/>
        </w:rPr>
      </w:r>
      <w:r/>
    </w:p>
    <w:p>
      <w:pPr>
        <w:pStyle w:val="860"/>
        <w:ind w:firstLine="1506"/>
        <w:rPr>
          <w:rFonts w:hint="eastAsia"/>
          <w:b/>
          <w:sz w:val="30"/>
          <w:szCs w:val="30"/>
        </w:rPr>
      </w:pPr>
      <w:r>
        <w:rPr>
          <w:rFonts w:hint="eastAsia"/>
          <w:b/>
          <w:sz w:val="30"/>
          <w:szCs w:val="30"/>
        </w:rPr>
        <w:t xml:space="preserve">项目编号：</w:t>
      </w:r>
      <w:r>
        <w:rPr>
          <w:b/>
          <w:sz w:val="32"/>
          <w:szCs w:val="32"/>
        </w:rPr>
        <w:t xml:space="preserve">JSZC-320117-JZCG-G2026-0004</w:t>
      </w:r>
      <w:r>
        <w:rPr>
          <w:rFonts w:hint="eastAsia"/>
          <w:b/>
          <w:sz w:val="30"/>
          <w:szCs w:val="30"/>
        </w:rPr>
      </w:r>
      <w:r/>
    </w:p>
    <w:p>
      <w:pPr>
        <w:pStyle w:val="860"/>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73"/>
        <w:rPr>
          <w:rFonts w:hint="eastAsia"/>
          <w:sz w:val="24"/>
          <w:szCs w:val="24"/>
        </w:rPr>
      </w:pPr>
      <w:r>
        <w:rPr>
          <w:rFonts w:hint="eastAsia"/>
          <w:sz w:val="24"/>
          <w:szCs w:val="24"/>
        </w:rPr>
      </w:r>
      <w:r/>
    </w:p>
    <w:p>
      <w:pPr>
        <w:pStyle w:val="860"/>
        <w:rPr>
          <w:rFonts w:hint="eastAsia" w:ascii="宋体" w:hAnsi="宋体"/>
          <w:sz w:val="24"/>
          <w:szCs w:val="24"/>
        </w:rPr>
      </w:pPr>
      <w:r>
        <w:rPr>
          <w:rFonts w:hint="eastAsia" w:ascii="宋体" w:hAnsi="宋体"/>
          <w:sz w:val="24"/>
          <w:szCs w:val="24"/>
        </w:rPr>
      </w:r>
      <w:r/>
    </w:p>
    <w:p>
      <w:pPr>
        <w:pStyle w:val="873"/>
        <w:rPr>
          <w:rFonts w:hint="eastAsia"/>
        </w:rPr>
      </w:pPr>
      <w:r>
        <w:rPr>
          <w:rFonts w:hint="eastAsia"/>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953"/>
        <w:ind w:firstLine="0"/>
        <w:jc w:val="center"/>
        <w:rPr>
          <w:b/>
          <w:bCs/>
          <w:sz w:val="32"/>
        </w:rPr>
      </w:pPr>
      <w:r>
        <w:rPr>
          <w:rFonts w:hint="eastAsia"/>
          <w:b/>
          <w:bCs/>
          <w:sz w:val="32"/>
        </w:rPr>
        <w:t xml:space="preserve">南京市公共资源交易中心</w:t>
      </w:r>
      <w:r>
        <w:rPr>
          <w:rFonts w:hint="eastAsia"/>
          <w:b/>
          <w:bCs/>
          <w:sz w:val="32"/>
        </w:rPr>
        <w:t xml:space="preserve">溧水分中心</w:t>
      </w:r>
      <w:r>
        <w:rPr>
          <w:b/>
          <w:bCs/>
          <w:sz w:val="32"/>
        </w:rPr>
      </w:r>
      <w:r/>
    </w:p>
    <w:p>
      <w:pPr>
        <w:pStyle w:val="860"/>
        <w:jc w:val="center"/>
        <w:rPr>
          <w:rFonts w:hint="eastAsia"/>
          <w:b/>
          <w:sz w:val="32"/>
          <w:szCs w:val="32"/>
        </w:rPr>
      </w:pPr>
      <w:r>
        <w:rPr>
          <w:rFonts w:hint="eastAsia"/>
          <w:b/>
          <w:sz w:val="32"/>
          <w:szCs w:val="32"/>
        </w:rPr>
        <w:t xml:space="preserve">2026年07月</w:t>
      </w:r>
      <w:r/>
    </w:p>
    <w:p>
      <w:pPr>
        <w:pStyle w:val="8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0"/>
        <w:jc w:val="left"/>
        <w:spacing w:before="120" w:after="120" w:line="360" w:lineRule="auto"/>
        <w:rPr>
          <w:szCs w:val="21"/>
        </w:rPr>
      </w:pPr>
      <w:r>
        <w:rPr>
          <w:rFonts w:hint="eastAsia" w:ascii="Arial" w:hAnsi="Arial"/>
          <w:sz w:val="24"/>
          <w:szCs w:val="24"/>
        </w:rPr>
        <w:t xml:space="preserve"> </w:t>
      </w:r>
      <w:r>
        <w:rPr>
          <w:szCs w:val="21"/>
        </w:rPr>
      </w:r>
      <w:r/>
    </w:p>
    <w:p>
      <w:pPr>
        <w:pStyle w:val="860"/>
        <w:jc w:val="center"/>
        <w:spacing w:line="480" w:lineRule="auto"/>
        <w:rPr>
          <w:rFonts w:hint="eastAsia" w:ascii="黑体" w:hAnsi="Arial" w:eastAsia="黑体"/>
          <w:b/>
          <w:sz w:val="44"/>
          <w:szCs w:val="21"/>
        </w:rPr>
        <w:outlineLvl w:val="0"/>
      </w:pPr>
      <w:r>
        <w:rPr>
          <w:szCs w:val="21"/>
        </w:rPr>
        <w:br w:type="page" w:clear="all"/>
      </w:r>
      <w:r/>
      <w:bookmarkStart w:id="1" w:name="_Toc523127445"/>
      <w:r/>
      <w:bookmarkStart w:id="2" w:name="_Toc479757206"/>
      <w:r/>
      <w:bookmarkStart w:id="3" w:name="_Toc16938516"/>
      <w:r/>
      <w:bookmarkStart w:id="4" w:name="_Toc513029200"/>
      <w:r/>
      <w:bookmarkStart w:id="5" w:name="_Toc20823272"/>
      <w:r>
        <w:rPr>
          <w:rFonts w:hint="eastAsia" w:ascii="黑体" w:hAnsi="Arial" w:eastAsia="黑体"/>
          <w:b/>
          <w:sz w:val="44"/>
          <w:szCs w:val="21"/>
        </w:rPr>
        <w:t xml:space="preserve">总  目  录</w:t>
      </w:r>
      <w:r/>
    </w:p>
    <w:p>
      <w:pPr>
        <w:pStyle w:val="860"/>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投标邀请…………………………………… </w:t>
      </w:r>
      <w:r>
        <w:rPr>
          <w:rFonts w:hint="eastAsia" w:ascii="黑体" w:hAnsi="宋体" w:eastAsia="黑体"/>
          <w:sz w:val="36"/>
          <w:szCs w:val="21"/>
        </w:rPr>
        <w:t xml:space="preserve">3</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投标人须知………………………………… 5</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合同文本……………………………………15</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w:t>
      </w:r>
      <w:r>
        <w:rPr>
          <w:rFonts w:hint="eastAsia" w:ascii="黑体" w:hAnsi="宋体" w:eastAsia="黑体"/>
          <w:sz w:val="36"/>
          <w:szCs w:val="21"/>
        </w:rPr>
        <w:t xml:space="preserve">19</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评标方法与评标标准………………………24</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投标文件格式</w:t>
      </w:r>
      <w:r>
        <w:rPr>
          <w:rFonts w:hint="eastAsia" w:ascii="黑体" w:hAnsi="宋体" w:eastAsia="黑体"/>
          <w:sz w:val="36"/>
          <w:szCs w:val="21"/>
        </w:rPr>
        <w:t xml:space="preserve">………………………………27</w:t>
      </w:r>
      <w:r>
        <w:rPr>
          <w:rFonts w:hint="eastAsia" w:ascii="黑体" w:hAnsi="宋体" w:eastAsia="黑体"/>
          <w:sz w:val="36"/>
          <w:szCs w:val="21"/>
        </w:rPr>
      </w:r>
      <w:r/>
    </w:p>
    <w:p>
      <w:pPr>
        <w:pStyle w:val="873"/>
      </w:pPr>
      <w:r/>
      <w:r/>
    </w:p>
    <w:p>
      <w:pPr>
        <w:pStyle w:val="860"/>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投标邀请</w:t>
      </w:r>
      <w:r/>
    </w:p>
    <w:p>
      <w:pPr>
        <w:pStyle w:val="860"/>
        <w:ind w:firstLine="480"/>
        <w:spacing w:line="252" w:lineRule="auto"/>
        <w:rPr>
          <w:rFonts w:hint="eastAsia" w:ascii="宋体" w:hAnsi="宋体"/>
          <w:sz w:val="24"/>
          <w:szCs w:val="24"/>
        </w:rPr>
      </w:pPr>
      <w:r>
        <w:rPr>
          <w:rFonts w:hint="eastAsia" w:ascii="宋体" w:hAnsi="宋体"/>
          <w:sz w:val="24"/>
          <w:szCs w:val="24"/>
        </w:rPr>
      </w:r>
      <w:r/>
    </w:p>
    <w:p>
      <w:pPr>
        <w:pStyle w:val="860"/>
        <w:ind w:firstLine="480"/>
        <w:spacing w:line="252" w:lineRule="auto"/>
        <w:rPr>
          <w:rFonts w:ascii="宋体" w:hAnsi="宋体"/>
          <w:sz w:val="24"/>
          <w:szCs w:val="24"/>
        </w:rPr>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ascii="宋体" w:hAnsi="宋体"/>
          <w:sz w:val="24"/>
          <w:szCs w:val="24"/>
        </w:rPr>
        <w:t xml:space="preserve">受</w:t>
      </w:r>
      <w:r>
        <w:rPr>
          <w:rFonts w:hint="eastAsia" w:ascii="宋体" w:hAnsi="宋体"/>
          <w:sz w:val="24"/>
          <w:szCs w:val="24"/>
        </w:rPr>
        <w:t xml:space="preserve">金陵中学溧水分校</w:t>
      </w:r>
      <w:r>
        <w:rPr>
          <w:rFonts w:hint="eastAsia" w:ascii="宋体" w:hAnsi="宋体"/>
          <w:sz w:val="24"/>
          <w:szCs w:val="24"/>
        </w:rPr>
        <w:t xml:space="preserve">（采购单位）委托，南京市公共资源交易中心</w:t>
      </w:r>
      <w:r>
        <w:rPr>
          <w:rFonts w:hint="eastAsia" w:ascii="宋体" w:hAnsi="宋体"/>
          <w:sz w:val="24"/>
          <w:szCs w:val="24"/>
        </w:rPr>
        <w:t xml:space="preserve">溧水分中心</w:t>
      </w:r>
      <w:r>
        <w:rPr>
          <w:rFonts w:hint="eastAsia" w:ascii="宋体" w:hAnsi="宋体"/>
          <w:sz w:val="24"/>
          <w:szCs w:val="24"/>
        </w:rPr>
        <w:t xml:space="preserve">（以下简称“交易中心”）就</w:t>
      </w:r>
      <w:r>
        <w:rPr>
          <w:rFonts w:hint="eastAsia"/>
          <w:bCs/>
          <w:sz w:val="24"/>
          <w:szCs w:val="24"/>
        </w:rPr>
        <w:t xml:space="preserve">金陵中学溧水分校电梯采购项目</w:t>
      </w:r>
      <w:r>
        <w:rPr>
          <w:rFonts w:hint="eastAsia" w:ascii="宋体" w:hAnsi="宋体"/>
          <w:sz w:val="24"/>
          <w:szCs w:val="24"/>
        </w:rPr>
        <w:t xml:space="preserve">（项目名称）进行公开招标采购，欢迎符合条件的供应商投标。</w:t>
      </w:r>
      <w:r>
        <w:rPr>
          <w:rFonts w:ascii="宋体" w:hAnsi="宋体"/>
          <w:sz w:val="24"/>
          <w:szCs w:val="24"/>
        </w:rPr>
      </w:r>
      <w:r/>
    </w:p>
    <w:p>
      <w:pPr>
        <w:pStyle w:val="863"/>
        <w:ind w:firstLine="129"/>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sz w:val="24"/>
          <w:szCs w:val="24"/>
        </w:rPr>
      </w:pPr>
      <w:r/>
      <w:bookmarkEnd w:id="11"/>
      <w:r/>
      <w:bookmarkStart w:id="12" w:name="_Toc28359080"/>
      <w:r/>
      <w:bookmarkStart w:id="13" w:name="_Toc35393791"/>
      <w:r/>
      <w:bookmarkStart w:id="14" w:name="_Toc35393622"/>
      <w:r/>
      <w:bookmarkStart w:id="15" w:name="_Toc38985264"/>
      <w:r/>
      <w:bookmarkStart w:id="16" w:name="_Toc28359003"/>
      <w:r>
        <w:rPr>
          <w:rFonts w:hint="eastAsia" w:ascii="宋体" w:hAnsi="宋体"/>
          <w:sz w:val="24"/>
          <w:szCs w:val="24"/>
        </w:rPr>
        <w:t xml:space="preserve">1.项目编号：</w:t>
      </w:r>
      <w:r>
        <w:rPr>
          <w:rFonts w:ascii="宋体" w:hAnsi="宋体"/>
          <w:sz w:val="24"/>
          <w:szCs w:val="24"/>
        </w:rPr>
        <w:t xml:space="preserve">JSZC-320117-JZCG-G2026-0004</w:t>
      </w:r>
      <w:r>
        <w:rPr>
          <w:rFonts w:hint="eastAsia" w:ascii="宋体" w:hAnsi="宋体"/>
          <w:sz w:val="24"/>
          <w:szCs w:val="24"/>
        </w:rPr>
        <w:t xml:space="preserve"> </w:t>
      </w:r>
      <w:r>
        <w:rPr>
          <w:rFonts w:ascii="宋体" w:hAnsi="宋体"/>
          <w:sz w:val="24"/>
          <w:szCs w:val="24"/>
        </w:rPr>
      </w:r>
      <w:r/>
    </w:p>
    <w:p>
      <w:pPr>
        <w:pStyle w:val="860"/>
        <w:ind w:firstLine="480"/>
        <w:spacing w:line="252" w:lineRule="auto"/>
        <w:rPr>
          <w:rFonts w:hint="eastAsia" w:ascii="宋体" w:hAnsi="宋体"/>
          <w:bCs/>
          <w:sz w:val="24"/>
          <w:szCs w:val="24"/>
        </w:rPr>
      </w:pPr>
      <w:r>
        <w:rPr>
          <w:rFonts w:hint="eastAsia" w:ascii="宋体" w:hAnsi="宋体"/>
          <w:sz w:val="24"/>
          <w:szCs w:val="24"/>
        </w:rPr>
        <w:t xml:space="preserve">2.项目名称：</w:t>
      </w:r>
      <w:r>
        <w:rPr>
          <w:rFonts w:hint="eastAsia"/>
          <w:bCs/>
          <w:sz w:val="24"/>
          <w:szCs w:val="24"/>
        </w:rPr>
        <w:t xml:space="preserve">金陵中学溧水分校电梯采购项目</w:t>
      </w:r>
      <w:r>
        <w:rPr>
          <w:rFonts w:hint="eastAsia" w:ascii="宋体" w:hAnsi="宋体"/>
          <w:bCs/>
          <w:sz w:val="24"/>
          <w:szCs w:val="24"/>
        </w:rPr>
      </w:r>
      <w:r/>
    </w:p>
    <w:p>
      <w:pPr>
        <w:pStyle w:val="860"/>
        <w:ind w:firstLine="480"/>
        <w:spacing w:line="400" w:lineRule="exact"/>
        <w:rPr>
          <w:rFonts w:ascii="宋体" w:hAnsi="宋体"/>
          <w:sz w:val="24"/>
          <w:szCs w:val="24"/>
        </w:rPr>
      </w:pPr>
      <w:r>
        <w:rPr>
          <w:rFonts w:hint="eastAsia" w:ascii="宋体" w:hAnsi="宋体"/>
          <w:sz w:val="24"/>
          <w:szCs w:val="24"/>
        </w:rPr>
        <w:t xml:space="preserve">3.预算金额：</w:t>
      </w:r>
      <w:r>
        <w:rPr>
          <w:rFonts w:hint="eastAsia" w:ascii="宋体" w:hAnsi="宋体"/>
          <w:sz w:val="24"/>
          <w:szCs w:val="24"/>
        </w:rPr>
        <w:t xml:space="preserve">30万元</w:t>
      </w:r>
      <w:r>
        <w:rPr>
          <w:rFonts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30万元</w:t>
      </w:r>
      <w:r/>
    </w:p>
    <w:p>
      <w:pPr>
        <w:pStyle w:val="860"/>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1台无机房客梯</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6.合同履行期限：</w:t>
      </w:r>
      <w:r>
        <w:rPr>
          <w:rFonts w:hint="eastAsia" w:ascii="宋体" w:hAnsi="宋体"/>
          <w:sz w:val="24"/>
          <w:szCs w:val="24"/>
          <w:lang w:val="zh-CN"/>
        </w:rPr>
        <w:t xml:space="preserve">合同签订后60天内交付并完成安装调试及验收。</w:t>
      </w:r>
      <w:r>
        <w:rPr>
          <w:rFonts w:hint="eastAsia" w:ascii="宋体" w:hAnsi="宋体"/>
          <w:sz w:val="24"/>
          <w:szCs w:val="24"/>
        </w:rPr>
      </w:r>
      <w:r/>
    </w:p>
    <w:p>
      <w:pPr>
        <w:pStyle w:val="860"/>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p>
    <w:p>
      <w:pPr>
        <w:pStyle w:val="860"/>
        <w:ind w:firstLine="480"/>
        <w:spacing w:line="252" w:lineRule="auto"/>
        <w:rPr>
          <w:rFonts w:hint="eastAsia"/>
        </w:rPr>
      </w:pPr>
      <w:r>
        <w:rPr>
          <w:rFonts w:hint="eastAsia" w:ascii="宋体" w:hAnsi="宋体" w:cs="宋体"/>
          <w:sz w:val="24"/>
          <w:szCs w:val="24"/>
        </w:rPr>
        <w:t xml:space="preserve">8.</w:t>
      </w:r>
      <w:r>
        <w:rPr>
          <w:rFonts w:hint="eastAsia" w:ascii="宋体" w:hAnsi="宋体"/>
          <w:sz w:val="24"/>
          <w:szCs w:val="24"/>
        </w:rPr>
        <w:t xml:space="preserve">本项目</w:t>
      </w:r>
      <w:r>
        <w:rPr>
          <w:rFonts w:hint="eastAsia" w:ascii="宋体" w:hAnsi="宋体"/>
          <w:sz w:val="24"/>
          <w:szCs w:val="24"/>
        </w:rPr>
        <w:t xml:space="preserve">不接受</w:t>
      </w:r>
      <w:r>
        <w:rPr>
          <w:rFonts w:hint="eastAsia" w:ascii="宋体" w:hAnsi="宋体"/>
          <w:sz w:val="24"/>
          <w:szCs w:val="24"/>
        </w:rPr>
        <w:t xml:space="preserve">进口产品投标。</w:t>
      </w:r>
      <w:r>
        <w:rPr>
          <w:rFonts w:hint="eastAsia"/>
        </w:rPr>
      </w:r>
      <w:r/>
    </w:p>
    <w:p>
      <w:pPr>
        <w:pStyle w:val="863"/>
        <w:ind w:firstLine="129"/>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cs="宋体"/>
          <w:sz w:val="24"/>
          <w:szCs w:val="24"/>
        </w:rPr>
      </w:pPr>
      <w:r/>
      <w:bookmarkStart w:id="17" w:name="_Toc28359081"/>
      <w:r/>
      <w:bookmarkStart w:id="18" w:name="_Toc28359004"/>
      <w:r/>
      <w:bookmarkStart w:id="19" w:name="_Toc38985265"/>
      <w:r/>
      <w:bookmarkStart w:id="20" w:name="_Toc35393792"/>
      <w:r/>
      <w:bookmarkStart w:id="21" w:name="_Toc35393623"/>
      <w:r>
        <w:rPr>
          <w:rFonts w:hint="eastAsia" w:ascii="宋体" w:hAnsi="宋体" w:cs="宋体"/>
          <w:sz w:val="24"/>
          <w:szCs w:val="24"/>
        </w:rPr>
        <w:t xml:space="preserve">（一）通用资格要求</w:t>
      </w:r>
      <w:r/>
    </w:p>
    <w:p>
      <w:pPr>
        <w:pStyle w:val="860"/>
        <w:ind w:firstLine="480"/>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t xml:space="preserve">无</w:t>
      </w:r>
      <w:r/>
    </w:p>
    <w:p>
      <w:pPr>
        <w:pStyle w:val="860"/>
        <w:ind w:firstLine="480"/>
        <w:spacing w:line="440" w:lineRule="exact"/>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w:t>
      </w:r>
      <w:r>
        <w:rPr>
          <w:rFonts w:hint="eastAsia" w:ascii="宋体" w:hAnsi="宋体"/>
          <w:sz w:val="24"/>
          <w:szCs w:val="24"/>
        </w:rPr>
        <w:t xml:space="preserve">及其他不符合《中华人民共和国政府采购法》第二十二条规定条件的</w:t>
      </w:r>
      <w:r>
        <w:rPr>
          <w:rFonts w:hint="eastAsia" w:ascii="宋体" w:hAnsi="宋体"/>
          <w:sz w:val="24"/>
          <w:szCs w:val="24"/>
        </w:rPr>
        <w:t xml:space="preserve">信用记录情形。（投标文件中无需提供证明材料）</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（二）本项目特定资格要求：</w:t>
      </w:r>
      <w:r/>
    </w:p>
    <w:p>
      <w:pPr>
        <w:pStyle w:val="860"/>
        <w:ind w:firstLine="480"/>
        <w:spacing w:line="252" w:lineRule="auto"/>
        <w:rPr>
          <w:rFonts w:hint="eastAsia" w:ascii="宋体" w:hAnsi="宋体" w:cs="宋体"/>
          <w:sz w:val="24"/>
          <w:szCs w:val="24"/>
          <w:lang w:val="zh-CN"/>
        </w:rPr>
      </w:pPr>
      <w:r/>
      <w:bookmarkStart w:id="22" w:name="OLE_LINK29"/>
      <w:r/>
      <w:bookmarkStart w:id="23" w:name="OLE_LINK32"/>
      <w:r>
        <w:rPr>
          <w:rFonts w:hint="eastAsia" w:ascii="宋体" w:hAnsi="宋体" w:cs="宋体"/>
          <w:sz w:val="24"/>
          <w:szCs w:val="24"/>
        </w:rPr>
        <w:t xml:space="preserve">（1）投标人若为</w:t>
      </w:r>
      <w:bookmarkEnd w:id="22"/>
      <w:r>
        <w:rPr>
          <w:rFonts w:hint="eastAsia" w:ascii="宋体" w:hAnsi="宋体" w:cs="宋体"/>
          <w:sz w:val="24"/>
          <w:szCs w:val="24"/>
        </w:rPr>
        <w:t xml:space="preserve">所投产品</w:t>
      </w:r>
      <w:r>
        <w:rPr>
          <w:rFonts w:hint="eastAsia" w:ascii="宋体" w:hAnsi="宋体" w:cs="宋体"/>
          <w:sz w:val="24"/>
          <w:szCs w:val="24"/>
          <w:lang w:val="zh-CN"/>
        </w:rPr>
        <w:t xml:space="preserve">制造商，</w:t>
      </w:r>
      <w:bookmarkStart w:id="24" w:name="OLE_LINK30"/>
      <w:r>
        <w:rPr>
          <w:rFonts w:hint="eastAsia" w:ascii="宋体" w:hAnsi="宋体" w:cs="宋体"/>
          <w:sz w:val="24"/>
          <w:szCs w:val="24"/>
        </w:rPr>
        <w:t xml:space="preserve">须具有</w:t>
      </w:r>
      <w:r>
        <w:rPr>
          <w:rFonts w:hint="eastAsia" w:ascii="宋体" w:hAnsi="宋体" w:cs="宋体"/>
          <w:sz w:val="24"/>
          <w:szCs w:val="24"/>
          <w:lang w:val="zh-CN"/>
        </w:rPr>
        <w:t xml:space="preserve">有效期内</w:t>
      </w:r>
      <w:r>
        <w:rPr>
          <w:rFonts w:hint="eastAsia" w:ascii="宋体" w:hAnsi="宋体" w:cs="宋体"/>
          <w:sz w:val="24"/>
          <w:szCs w:val="24"/>
        </w:rPr>
        <w:t xml:space="preserve">国家质量监督部门颁发的</w:t>
      </w:r>
      <w:bookmarkStart w:id="25" w:name="OLE_LINK27"/>
      <w:r/>
      <w:bookmarkStart w:id="26" w:name="OLE_LINK31"/>
      <w:r>
        <w:rPr>
          <w:rFonts w:hint="eastAsia" w:ascii="宋体" w:hAnsi="宋体" w:cs="宋体"/>
          <w:sz w:val="24"/>
          <w:szCs w:val="24"/>
        </w:rPr>
        <w:t xml:space="preserve">《中华人民共和国</w:t>
      </w:r>
      <w:bookmarkEnd w:id="25"/>
      <w:r>
        <w:rPr>
          <w:rFonts w:hint="eastAsia" w:ascii="宋体" w:hAnsi="宋体" w:cs="宋体"/>
          <w:sz w:val="24"/>
          <w:szCs w:val="24"/>
          <w:lang w:val="zh-CN"/>
        </w:rPr>
        <w:t xml:space="preserve">特种设备制造许可证(电梯)</w:t>
      </w:r>
      <w:bookmarkStart w:id="27" w:name="OLE_LINK28"/>
      <w:r>
        <w:rPr>
          <w:rFonts w:hint="eastAsia" w:ascii="宋体" w:hAnsi="宋体" w:cs="宋体"/>
          <w:sz w:val="24"/>
          <w:szCs w:val="24"/>
        </w:rPr>
        <w:t xml:space="preserve">》</w:t>
      </w:r>
      <w:bookmarkEnd w:id="26"/>
      <w:r/>
      <w:bookmarkEnd w:id="27"/>
      <w:r>
        <w:rPr>
          <w:rFonts w:hint="eastAsia" w:ascii="宋体" w:hAnsi="宋体" w:cs="宋体"/>
          <w:sz w:val="24"/>
          <w:szCs w:val="24"/>
          <w:lang w:val="zh-CN"/>
        </w:rPr>
        <w:t xml:space="preserve">或</w:t>
      </w:r>
      <w:r>
        <w:rPr>
          <w:rFonts w:hint="eastAsia" w:ascii="宋体" w:hAnsi="宋体" w:cs="宋体"/>
          <w:sz w:val="24"/>
          <w:szCs w:val="24"/>
        </w:rPr>
        <w:t xml:space="preserve">《中华人民共和国</w:t>
      </w:r>
      <w:r>
        <w:rPr>
          <w:rFonts w:hint="eastAsia" w:ascii="宋体" w:hAnsi="宋体" w:cs="宋体"/>
          <w:sz w:val="24"/>
          <w:szCs w:val="24"/>
          <w:lang w:val="zh-CN"/>
        </w:rPr>
        <w:t xml:space="preserve">特种设备生产许可证</w:t>
      </w:r>
      <w:r>
        <w:rPr>
          <w:rFonts w:hint="eastAsia" w:ascii="宋体" w:hAnsi="宋体" w:cs="宋体"/>
          <w:sz w:val="24"/>
          <w:szCs w:val="24"/>
        </w:rPr>
        <w:t xml:space="preserve">》</w:t>
      </w:r>
      <w:r>
        <w:rPr>
          <w:rFonts w:hint="eastAsia" w:ascii="宋体" w:hAnsi="宋体" w:cs="宋体"/>
          <w:sz w:val="24"/>
          <w:szCs w:val="24"/>
          <w:lang w:val="zh-CN"/>
        </w:rPr>
        <w:t xml:space="preserve">。</w:t>
      </w:r>
      <w:bookmarkEnd w:id="23"/>
      <w:r/>
      <w:bookmarkEnd w:id="24"/>
      <w:r>
        <w:rPr>
          <w:rFonts w:hint="eastAsia" w:ascii="宋体" w:hAnsi="宋体" w:cs="宋体"/>
          <w:sz w:val="24"/>
          <w:szCs w:val="24"/>
          <w:lang w:val="zh-CN"/>
        </w:rPr>
      </w:r>
      <w:r/>
    </w:p>
    <w:p>
      <w:pPr>
        <w:pStyle w:val="860"/>
        <w:ind w:firstLine="480"/>
        <w:spacing w:line="252" w:lineRule="auto"/>
        <w:widowControl/>
        <w:rPr>
          <w:rFonts w:hint="eastAsia" w:ascii="宋体" w:hAnsi="宋体" w:cs="宋体"/>
          <w:sz w:val="24"/>
          <w:szCs w:val="24"/>
        </w:rPr>
      </w:pPr>
      <w:r>
        <w:rPr>
          <w:rFonts w:hint="eastAsia" w:ascii="宋体" w:hAnsi="宋体" w:cs="宋体"/>
          <w:sz w:val="24"/>
          <w:szCs w:val="24"/>
        </w:rPr>
        <w:t xml:space="preserve">（2）投标人若为代理商，须具有</w:t>
      </w:r>
      <w:r>
        <w:rPr>
          <w:rFonts w:hint="eastAsia" w:ascii="宋体" w:hAnsi="宋体" w:cs="宋体"/>
          <w:sz w:val="24"/>
          <w:szCs w:val="24"/>
          <w:lang w:val="zh-CN"/>
        </w:rPr>
        <w:t xml:space="preserve">有效期内</w:t>
      </w:r>
      <w:r>
        <w:rPr>
          <w:rFonts w:hint="eastAsia" w:ascii="宋体" w:hAnsi="宋体" w:cs="宋体"/>
          <w:sz w:val="24"/>
          <w:szCs w:val="24"/>
        </w:rPr>
        <w:t xml:space="preserve">国家质量监督部门颁发的《中华人民共和国</w:t>
      </w:r>
      <w:r>
        <w:rPr>
          <w:rFonts w:hint="eastAsia" w:ascii="宋体" w:hAnsi="宋体" w:cs="宋体"/>
          <w:sz w:val="24"/>
          <w:szCs w:val="24"/>
          <w:lang w:val="zh-CN"/>
        </w:rPr>
        <w:t xml:space="preserve">特种设备</w:t>
      </w:r>
      <w:r>
        <w:rPr>
          <w:rFonts w:hint="eastAsia" w:ascii="宋体" w:hAnsi="宋体" w:cs="宋体"/>
          <w:sz w:val="24"/>
          <w:szCs w:val="24"/>
        </w:rPr>
        <w:t xml:space="preserve">安装改造维修</w:t>
      </w:r>
      <w:r>
        <w:rPr>
          <w:rFonts w:hint="eastAsia" w:ascii="宋体" w:hAnsi="宋体" w:cs="宋体"/>
          <w:sz w:val="24"/>
          <w:szCs w:val="24"/>
          <w:lang w:val="zh-CN"/>
        </w:rPr>
        <w:t xml:space="preserve">许可证(电梯)</w:t>
      </w:r>
      <w:r>
        <w:rPr>
          <w:rFonts w:hint="eastAsia" w:ascii="宋体" w:hAnsi="宋体" w:cs="宋体"/>
          <w:sz w:val="24"/>
          <w:szCs w:val="24"/>
        </w:rPr>
        <w:t xml:space="preserve">》</w:t>
      </w:r>
      <w:r>
        <w:rPr>
          <w:rFonts w:hint="eastAsia" w:ascii="宋体" w:hAnsi="宋体" w:cs="宋体"/>
          <w:sz w:val="24"/>
          <w:szCs w:val="24"/>
          <w:lang w:val="zh-CN"/>
        </w:rPr>
        <w:t xml:space="preserve">或</w:t>
      </w:r>
      <w:r>
        <w:rPr>
          <w:rFonts w:hint="eastAsia" w:ascii="宋体" w:hAnsi="宋体" w:cs="宋体"/>
          <w:sz w:val="24"/>
          <w:szCs w:val="24"/>
        </w:rPr>
        <w:t xml:space="preserve">《中华人民共和国</w:t>
      </w:r>
      <w:r>
        <w:rPr>
          <w:rFonts w:hint="eastAsia" w:ascii="宋体" w:hAnsi="宋体" w:cs="宋体"/>
          <w:sz w:val="24"/>
          <w:szCs w:val="24"/>
          <w:lang w:val="zh-CN"/>
        </w:rPr>
        <w:t xml:space="preserve">特种设备生产许可证</w:t>
      </w:r>
      <w:r>
        <w:rPr>
          <w:rFonts w:hint="eastAsia" w:ascii="宋体" w:hAnsi="宋体" w:cs="宋体"/>
          <w:sz w:val="24"/>
          <w:szCs w:val="24"/>
        </w:rPr>
        <w:t xml:space="preserve">》</w:t>
      </w:r>
      <w:r>
        <w:rPr>
          <w:rFonts w:hint="eastAsia" w:ascii="宋体" w:hAnsi="宋体" w:cs="宋体"/>
          <w:sz w:val="24"/>
          <w:szCs w:val="24"/>
          <w:lang w:val="zh-CN"/>
        </w:rPr>
        <w:t xml:space="preserve">。</w:t>
      </w:r>
      <w:r>
        <w:rPr>
          <w:rFonts w:hint="eastAsia" w:ascii="宋体" w:hAnsi="宋体" w:cs="宋体"/>
          <w:sz w:val="24"/>
          <w:szCs w:val="24"/>
        </w:rPr>
      </w:r>
      <w:r/>
    </w:p>
    <w:p>
      <w:pPr>
        <w:pStyle w:val="863"/>
        <w:ind w:firstLine="129"/>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cs="宋体"/>
          <w:sz w:val="24"/>
          <w:szCs w:val="24"/>
        </w:rPr>
      </w:pPr>
      <w:r/>
      <w:bookmarkStart w:id="28" w:name="_Toc28359082"/>
      <w:r/>
      <w:bookmarkStart w:id="29" w:name="_Toc28359005"/>
      <w:r/>
      <w:bookmarkStart w:id="30" w:name="_Toc35393624"/>
      <w:r/>
      <w:bookmarkStart w:id="31" w:name="_Toc38985266"/>
      <w:r/>
      <w:bookmarkStart w:id="32"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60"/>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63"/>
        <w:ind w:firstLine="129"/>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w:t>
      </w:r>
      <w:r>
        <w:rPr>
          <w:rFonts w:hint="eastAsia" w:ascii="方正黑体_GBK" w:hAnsi="方正黑体_GBK" w:eastAsia="方正黑体_GBK" w:cs="方正黑体_GBK"/>
          <w:b w:val="0"/>
          <w:bCs w:val="0"/>
          <w:sz w:val="30"/>
          <w:szCs w:val="30"/>
        </w:rPr>
        <w:t xml:space="preserve">提交投标文件</w:t>
      </w:r>
      <w:bookmarkEnd w:id="28"/>
      <w:r/>
      <w:bookmarkEnd w:id="29"/>
      <w:r>
        <w:rPr>
          <w:rFonts w:hint="eastAsia" w:ascii="方正黑体_GBK" w:hAnsi="方正黑体_GBK" w:eastAsia="方正黑体_GBK" w:cs="方正黑体_GBK"/>
          <w:b w:val="0"/>
          <w:bCs w:val="0"/>
          <w:sz w:val="30"/>
          <w:szCs w:val="30"/>
        </w:rPr>
        <w:t xml:space="preserve">截止时间、开标时间和地点</w:t>
      </w:r>
      <w:bookmarkEnd w:id="30"/>
      <w:r/>
      <w:bookmarkEnd w:id="31"/>
      <w:r/>
      <w:bookmarkEnd w:id="32"/>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bCs/>
          <w:sz w:val="24"/>
          <w:szCs w:val="24"/>
          <w:u w:val="single"/>
        </w:rPr>
      </w:pPr>
      <w:r/>
      <w:bookmarkStart w:id="33" w:name="_Toc28359007"/>
      <w:r/>
      <w:bookmarkStart w:id="34" w:name="_Toc28359084"/>
      <w:r/>
      <w:bookmarkStart w:id="35" w:name="_Toc35393794"/>
      <w:r/>
      <w:bookmarkStart w:id="36" w:name="_Toc38985267"/>
      <w:r/>
      <w:bookmarkStart w:id="37" w:name="_Toc35393625"/>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8</w:t>
      </w:r>
      <w:r>
        <w:rPr>
          <w:rFonts w:hint="eastAsia" w:ascii="宋体" w:hAnsi="宋体"/>
          <w:bCs/>
          <w:sz w:val="24"/>
          <w:szCs w:val="24"/>
        </w:rPr>
        <w:t xml:space="preserve">月</w:t>
      </w:r>
      <w:r>
        <w:rPr>
          <w:rFonts w:hint="eastAsia" w:ascii="宋体" w:hAnsi="宋体" w:cs="宋体"/>
          <w:sz w:val="24"/>
          <w:szCs w:val="24"/>
        </w:rPr>
        <w:t xml:space="preserve">18</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60"/>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63"/>
        <w:ind w:firstLine="129"/>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33"/>
      <w:r/>
      <w:bookmarkEnd w:id="34"/>
      <w:r/>
      <w:bookmarkEnd w:id="35"/>
      <w:r/>
      <w:bookmarkEnd w:id="36"/>
      <w:r/>
      <w:bookmarkEnd w:id="37"/>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cs="宋体"/>
          <w:sz w:val="24"/>
          <w:szCs w:val="24"/>
        </w:rPr>
      </w:pPr>
      <w:r/>
      <w:bookmarkStart w:id="38" w:name="_Toc35393795"/>
      <w:r/>
      <w:bookmarkStart w:id="39" w:name="_Toc35393626"/>
      <w:r/>
      <w:bookmarkStart w:id="40"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63"/>
        <w:ind w:firstLine="498"/>
        <w:spacing w:before="145" w:after="145" w:line="252" w:lineRule="auto"/>
        <w:rPr>
          <w:rFonts w:hint="eastAsia"/>
        </w:rPr>
      </w:pPr>
      <w:r>
        <w:rPr>
          <w:rFonts w:hint="eastAsia"/>
        </w:rPr>
        <w:t xml:space="preserve">六、其他事宜</w:t>
      </w:r>
      <w:bookmarkEnd w:id="38"/>
      <w:r/>
      <w:bookmarkEnd w:id="39"/>
      <w:r/>
      <w:bookmarkEnd w:id="40"/>
      <w:r>
        <w:rPr>
          <w:rFonts w:hint="eastAsia"/>
        </w:rPr>
      </w:r>
      <w:r/>
    </w:p>
    <w:p>
      <w:pPr>
        <w:pStyle w:val="860"/>
        <w:ind w:firstLine="480"/>
        <w:spacing w:line="252" w:lineRule="auto"/>
        <w:tabs>
          <w:tab w:val="left" w:pos="900" w:leader="none"/>
        </w:tabs>
        <w:rPr>
          <w:rFonts w:hint="eastAsia" w:ascii="宋体" w:hAnsi="宋体"/>
          <w:bCs/>
          <w:sz w:val="24"/>
          <w:szCs w:val="24"/>
        </w:rPr>
      </w:pPr>
      <w:r/>
      <w:bookmarkStart w:id="41" w:name="_Toc38985269"/>
      <w:r/>
      <w:bookmarkStart w:id="42" w:name="_Toc35393796"/>
      <w:r/>
      <w:bookmarkStart w:id="43" w:name="_Toc28359085"/>
      <w:r/>
      <w:bookmarkStart w:id="44" w:name="_Toc35393627"/>
      <w:r/>
      <w:bookmarkStart w:id="45"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860"/>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w:t>
      </w:r>
      <w:r>
        <w:rPr>
          <w:rFonts w:hint="eastAsia" w:ascii="宋体" w:hAnsi="宋体" w:cs="宋体"/>
          <w:sz w:val="24"/>
          <w:szCs w:val="24"/>
        </w:rPr>
        <w:t xml:space="preserve">南-资料下载”）。</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860"/>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0"/>
        <w:ind w:firstLine="480"/>
        <w:spacing w:line="252" w:lineRule="auto"/>
        <w:rPr>
          <w:rFonts w:ascii="宋体" w:hAnsi="宋体"/>
          <w:sz w:val="24"/>
        </w:rPr>
      </w:pPr>
      <w:r>
        <w:rPr>
          <w:rFonts w:hint="eastAsia" w:ascii="宋体" w:hAnsi="宋体"/>
          <w:sz w:val="24"/>
        </w:rPr>
        <w:t xml:space="preserve">采购人《质疑函》收件人：朱老师，收件地址：</w:t>
      </w:r>
      <w:r>
        <w:rPr>
          <w:rFonts w:hint="eastAsia" w:ascii="宋体" w:hAnsi="宋体"/>
          <w:sz w:val="24"/>
          <w:szCs w:val="24"/>
        </w:rPr>
        <w:t xml:space="preserve">南京市溧水经济开发区中兴西路99号</w:t>
      </w:r>
      <w:r>
        <w:rPr>
          <w:rFonts w:hint="eastAsia" w:ascii="宋体" w:hAnsi="宋体" w:cs="宋体"/>
          <w:sz w:val="24"/>
          <w:szCs w:val="24"/>
        </w:rPr>
        <w:t xml:space="preserve">，</w:t>
      </w:r>
      <w:r>
        <w:rPr>
          <w:rFonts w:hint="eastAsia" w:ascii="宋体" w:hAnsi="宋体"/>
          <w:sz w:val="24"/>
        </w:rPr>
        <w:t xml:space="preserve">联系电话：</w:t>
      </w:r>
      <w:r>
        <w:rPr>
          <w:rFonts w:hint="eastAsia" w:ascii="宋体" w:hAnsi="宋体"/>
          <w:sz w:val="24"/>
          <w:szCs w:val="24"/>
        </w:rPr>
        <w:t xml:space="preserve">15751829939 </w:t>
      </w:r>
      <w:r>
        <w:rPr>
          <w:rFonts w:hint="eastAsia" w:ascii="宋体" w:hAnsi="宋体"/>
          <w:sz w:val="24"/>
        </w:rPr>
        <w:t xml:space="preserve">。</w:t>
      </w:r>
      <w:r>
        <w:rPr>
          <w:rFonts w:ascii="宋体" w:hAnsi="宋体"/>
          <w:sz w:val="24"/>
        </w:rPr>
      </w:r>
      <w:r/>
    </w:p>
    <w:p>
      <w:pPr>
        <w:pStyle w:val="860"/>
        <w:ind w:firstLine="480"/>
        <w:spacing w:line="252" w:lineRule="auto"/>
        <w:widowControl/>
        <w:rPr>
          <w:rFonts w:hint="eastAsia" w:ascii="宋体" w:hAnsi="宋体"/>
          <w:sz w:val="24"/>
          <w:lang w:val="zh-CN"/>
        </w:rPr>
      </w:pPr>
      <w:r>
        <w:rPr>
          <w:rFonts w:hint="eastAsia" w:ascii="宋体" w:hAnsi="宋体"/>
          <w:sz w:val="24"/>
          <w:lang w:val="zh-CN"/>
        </w:rPr>
        <w:t xml:space="preserve">交易中心《质疑函》收件人：</w:t>
      </w:r>
      <w:r>
        <w:rPr>
          <w:rFonts w:hint="eastAsia" w:ascii="宋体" w:hAnsi="宋体"/>
          <w:sz w:val="24"/>
          <w:lang w:val="zh-CN"/>
        </w:rPr>
        <w:t xml:space="preserve">南京市公共资源交易中心溧水分中心，</w:t>
      </w:r>
      <w:r>
        <w:rPr>
          <w:rFonts w:hint="eastAsia" w:ascii="宋体" w:hAnsi="宋体"/>
          <w:sz w:val="24"/>
        </w:rPr>
        <w:t xml:space="preserve">收件</w:t>
      </w:r>
      <w:r>
        <w:rPr>
          <w:rFonts w:hint="eastAsia" w:ascii="宋体" w:hAnsi="宋体"/>
          <w:sz w:val="24"/>
          <w:lang w:val="zh-CN"/>
        </w:rPr>
        <w:t xml:space="preserve">地址：南京市溧水区市民之家四楼公共资源交易中心，联系电话：025-5723620</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lang w:val="zh-CN"/>
        </w:rPr>
      </w:r>
      <w:r/>
    </w:p>
    <w:p>
      <w:pPr>
        <w:pStyle w:val="863"/>
        <w:ind w:firstLine="129"/>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41"/>
      <w:r/>
      <w:bookmarkEnd w:id="42"/>
      <w:r/>
      <w:bookmarkEnd w:id="43"/>
      <w:r/>
      <w:bookmarkEnd w:id="44"/>
      <w:r/>
      <w:bookmarkEnd w:id="45"/>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860"/>
        <w:ind w:firstLine="480"/>
        <w:spacing w:line="252"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金陵中学溧水分校          </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南京市溧水经济开发区中兴西路99号</w:t>
      </w:r>
      <w:r>
        <w:rPr>
          <w:rFonts w:hint="eastAsia" w:ascii="宋体" w:hAnsi="宋体"/>
          <w:sz w:val="24"/>
          <w:szCs w:val="24"/>
        </w:rPr>
        <w:t xml:space="preserve">  </w:t>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朱老师 </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15751829939 </w:t>
      </w:r>
      <w:bookmarkStart w:id="46" w:name="_Toc28359086"/>
      <w:r/>
      <w:bookmarkStart w:id="47" w:name="_Toc28359009"/>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2.交易中心</w:t>
      </w:r>
      <w:bookmarkEnd w:id="46"/>
      <w:r/>
      <w:bookmarkEnd w:id="47"/>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溧水</w:t>
      </w:r>
      <w:r>
        <w:rPr>
          <w:rFonts w:hint="eastAsia" w:ascii="宋体" w:hAnsi="宋体" w:cs="宋体"/>
          <w:sz w:val="24"/>
          <w:szCs w:val="24"/>
        </w:rPr>
        <w:t xml:space="preserve">区</w:t>
      </w:r>
      <w:r>
        <w:rPr>
          <w:rFonts w:hint="eastAsia" w:ascii="宋体" w:hAnsi="宋体"/>
          <w:sz w:val="24"/>
          <w:szCs w:val="24"/>
        </w:rPr>
        <w:t xml:space="preserve">天生桥大道600号</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郑工</w:t>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025-5723620</w:t>
      </w:r>
      <w:r>
        <w:rPr>
          <w:rFonts w:hint="eastAsia" w:ascii="宋体" w:hAnsi="宋体"/>
          <w:sz w:val="24"/>
          <w:szCs w:val="24"/>
        </w:rPr>
        <w:t xml:space="preserve">7</w:t>
      </w:r>
      <w:r>
        <w:rPr>
          <w:rFonts w:hint="eastAsia" w:ascii="宋体" w:hAnsi="宋体"/>
          <w:sz w:val="24"/>
          <w:szCs w:val="24"/>
        </w:rPr>
        <w:t xml:space="preserve"> </w:t>
      </w:r>
      <w:r>
        <w:rPr>
          <w:rFonts w:hint="eastAsia" w:ascii="宋体" w:hAnsi="宋体"/>
          <w:sz w:val="24"/>
          <w:szCs w:val="24"/>
        </w:rPr>
      </w:r>
      <w:r/>
    </w:p>
    <w:p>
      <w:pPr>
        <w:pStyle w:val="860"/>
        <w:jc w:val="center"/>
        <w:spacing w:line="252" w:lineRule="auto"/>
        <w:rPr>
          <w:rFonts w:hint="eastAsia" w:ascii="方正小标宋简体" w:hAnsi="方正小标宋简体" w:eastAsia="方正小标宋简体" w:cs="方正小标宋简体"/>
          <w:sz w:val="36"/>
          <w:szCs w:val="36"/>
        </w:rPr>
      </w:pPr>
      <w:r>
        <w:rPr>
          <w:rFonts w:ascii="宋体" w:hAnsi="宋体"/>
          <w:sz w:val="24"/>
          <w:szCs w:val="24"/>
        </w:rPr>
        <w:br w:type="page" w:clear="all"/>
      </w:r>
      <w:bookmarkEnd w:id="1"/>
      <w:r/>
      <w:bookmarkEnd w:id="2"/>
      <w:r/>
      <w:bookmarkEnd w:id="3"/>
      <w:r/>
      <w:bookmarkEnd w:id="4"/>
      <w:r/>
      <w:bookmarkEnd w:id="5"/>
      <w:r/>
      <w:bookmarkStart w:id="48" w:name="_Toc120614211"/>
      <w:r>
        <w:rPr>
          <w:rFonts w:hint="eastAsia" w:ascii="方正小标宋简体" w:hAnsi="方正小标宋简体" w:eastAsia="方正小标宋简体" w:cs="方正小标宋简体"/>
          <w:sz w:val="36"/>
          <w:szCs w:val="36"/>
        </w:rPr>
        <w:t xml:space="preserve">第二章  </w:t>
      </w:r>
      <w:bookmarkEnd w:id="48"/>
      <w:r/>
      <w:bookmarkStart w:id="49" w:name="_Toc513029202"/>
      <w:r/>
      <w:bookmarkStart w:id="50" w:name="_Toc20823274"/>
      <w:r/>
      <w:bookmarkStart w:id="51" w:name="_Toc120614213"/>
      <w:r/>
      <w:bookmarkStart w:id="52" w:name="_Toc16938518"/>
      <w:r>
        <w:rPr>
          <w:rFonts w:hint="eastAsia" w:ascii="方正小标宋简体" w:hAnsi="方正小标宋简体" w:eastAsia="方正小标宋简体" w:cs="方正小标宋简体"/>
          <w:sz w:val="36"/>
          <w:szCs w:val="36"/>
        </w:rPr>
        <w:t xml:space="preserve">投标人须知</w:t>
      </w:r>
      <w:bookmarkEnd w:id="49"/>
      <w:r/>
      <w:bookmarkEnd w:id="50"/>
      <w:r/>
      <w:bookmarkEnd w:id="51"/>
      <w:r/>
      <w:bookmarkEnd w:id="52"/>
      <w:r>
        <w:rPr>
          <w:rFonts w:hint="eastAsia" w:ascii="方正小标宋简体" w:hAnsi="方正小标宋简体" w:eastAsia="方正小标宋简体" w:cs="方正小标宋简体"/>
          <w:sz w:val="36"/>
          <w:szCs w:val="36"/>
        </w:rPr>
      </w:r>
      <w:r/>
    </w:p>
    <w:p>
      <w:pPr>
        <w:pStyle w:val="863"/>
        <w:ind w:firstLine="129"/>
        <w:spacing w:before="145" w:after="145" w:line="240" w:lineRule="auto"/>
        <w:rPr>
          <w:rFonts w:hint="eastAsia" w:ascii="方正黑体_GBK" w:hAnsi="方正黑体_GBK" w:eastAsia="方正黑体_GBK" w:cs="方正黑体_GBK"/>
          <w:b w:val="0"/>
          <w:bCs w:val="0"/>
          <w:sz w:val="30"/>
          <w:szCs w:val="30"/>
        </w:rPr>
      </w:pPr>
      <w:r/>
      <w:bookmarkStart w:id="53" w:name="_Toc513029203"/>
      <w:r/>
      <w:bookmarkStart w:id="54" w:name="_Toc16938519"/>
      <w:r/>
      <w:bookmarkStart w:id="55" w:name="_Toc120614214"/>
      <w:r/>
      <w:bookmarkStart w:id="56" w:name="_Toc20823275"/>
      <w:r/>
      <w:bookmarkStart w:id="57" w:name="_Toc479757207"/>
      <w:r/>
      <w:bookmarkStart w:id="58" w:name="_Toc120614221"/>
      <w:r/>
      <w:bookmarkStart w:id="59" w:name="_Toc16938558"/>
      <w:r/>
      <w:bookmarkStart w:id="60" w:name="_Toc20823314"/>
      <w:r/>
      <w:bookmarkStart w:id="61" w:name="_Toc513029242"/>
      <w:r>
        <w:rPr>
          <w:rFonts w:hint="eastAsia" w:ascii="方正黑体_GBK" w:hAnsi="方正黑体_GBK" w:eastAsia="方正黑体_GBK" w:cs="方正黑体_GBK"/>
          <w:b w:val="0"/>
          <w:bCs w:val="0"/>
          <w:sz w:val="30"/>
          <w:szCs w:val="30"/>
        </w:rPr>
        <w:t xml:space="preserve">一、总则</w:t>
      </w:r>
      <w:bookmarkEnd w:id="53"/>
      <w:r/>
      <w:bookmarkEnd w:id="54"/>
      <w:r/>
      <w:bookmarkEnd w:id="55"/>
      <w:r/>
      <w:bookmarkEnd w:id="56"/>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62" w:name="_Hlt16619475"/>
      <w:r/>
      <w:bookmarkEnd w:id="62"/>
      <w:r/>
      <w:bookmarkStart w:id="63" w:name="_Toc458694821"/>
      <w:r/>
      <w:bookmarkStart w:id="64" w:name="_Toc16938520"/>
      <w:r/>
      <w:bookmarkStart w:id="65" w:name="_Toc20823276"/>
      <w:r/>
      <w:bookmarkStart w:id="66" w:name="_Toc513029204"/>
      <w:r>
        <w:rPr>
          <w:rFonts w:hint="eastAsia" w:ascii="方正楷体_GBK" w:hAnsi="方正楷体_GBK" w:eastAsia="方正楷体_GBK" w:cs="方正楷体_GBK"/>
        </w:rPr>
        <w:t xml:space="preserve">1</w:t>
      </w:r>
      <w:bookmarkEnd w:id="63"/>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招标方式</w:t>
      </w:r>
      <w:bookmarkEnd w:id="64"/>
      <w:r/>
      <w:bookmarkEnd w:id="65"/>
      <w:r/>
      <w:bookmarkEnd w:id="66"/>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64"/>
        <w:ind w:firstLine="422"/>
        <w:spacing w:before="0" w:after="0" w:line="240" w:lineRule="auto"/>
        <w:rPr>
          <w:rFonts w:hint="eastAsia" w:ascii="方正楷体_GBK" w:hAnsi="方正楷体_GBK" w:eastAsia="方正楷体_GBK" w:cs="方正楷体_GBK"/>
        </w:rPr>
      </w:pPr>
      <w:r/>
      <w:bookmarkStart w:id="67" w:name="_Toc513029205"/>
      <w:r/>
      <w:bookmarkStart w:id="68" w:name="_Toc20823277"/>
      <w:r/>
      <w:bookmarkStart w:id="69" w:name="_Toc16938521"/>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合格的投标人</w:t>
      </w:r>
      <w:bookmarkEnd w:id="67"/>
      <w:r/>
      <w:bookmarkEnd w:id="68"/>
      <w:r/>
      <w:bookmarkEnd w:id="69"/>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2.1 满足招标公告对供应商资格要求的规定。</w:t>
      </w:r>
      <w:r/>
    </w:p>
    <w:p>
      <w:pPr>
        <w:pStyle w:val="860"/>
        <w:ind w:firstLine="420"/>
        <w:rPr>
          <w:rFonts w:hint="eastAsia" w:ascii="宋体" w:hAnsi="宋体"/>
          <w:sz w:val="24"/>
        </w:rPr>
      </w:pPr>
      <w:r>
        <w:rPr>
          <w:rFonts w:hint="eastAsia" w:ascii="宋体" w:hAnsi="宋体"/>
          <w:sz w:val="24"/>
        </w:rPr>
        <w:t xml:space="preserve">2.2 满足招标文件规定的实质性要求和条件。</w:t>
      </w:r>
      <w:r/>
    </w:p>
    <w:p>
      <w:pPr>
        <w:pStyle w:val="864"/>
        <w:ind w:firstLine="422"/>
        <w:spacing w:before="0" w:after="0" w:line="240" w:lineRule="auto"/>
        <w:rPr>
          <w:rFonts w:hint="eastAsia" w:ascii="方正楷体_GBK" w:hAnsi="方正楷体_GBK" w:eastAsia="方正楷体_GBK" w:cs="方正楷体_GBK"/>
        </w:rPr>
      </w:pPr>
      <w:r/>
      <w:bookmarkStart w:id="70" w:name="_Toc20823278"/>
      <w:r/>
      <w:bookmarkStart w:id="71" w:name="_Toc513029206"/>
      <w:r/>
      <w:bookmarkStart w:id="72" w:name="_Toc16938522"/>
      <w:r>
        <w:rPr>
          <w:rFonts w:hint="eastAsia" w:ascii="方正楷体_GBK" w:hAnsi="方正楷体_GBK" w:eastAsia="方正楷体_GBK" w:cs="方正楷体_GBK"/>
        </w:rPr>
        <w:t xml:space="preserve">3</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适用法律</w:t>
      </w:r>
      <w:bookmarkEnd w:id="70"/>
      <w:r/>
      <w:bookmarkEnd w:id="71"/>
      <w:r/>
      <w:bookmarkEnd w:id="72"/>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64"/>
        <w:ind w:firstLine="422"/>
        <w:spacing w:before="0" w:after="0" w:line="240" w:lineRule="auto"/>
        <w:rPr>
          <w:rFonts w:hint="eastAsia" w:ascii="方正楷体_GBK" w:hAnsi="方正楷体_GBK" w:eastAsia="方正楷体_GBK" w:cs="方正楷体_GBK"/>
        </w:rPr>
      </w:pPr>
      <w:r/>
      <w:bookmarkStart w:id="73" w:name="_Toc513029207"/>
      <w:r/>
      <w:bookmarkStart w:id="74" w:name="_Toc16938523"/>
      <w:r/>
      <w:bookmarkStart w:id="75" w:name="_Toc462564067"/>
      <w:r/>
      <w:bookmarkStart w:id="76" w:name="_Toc20823279"/>
      <w:r>
        <w:rPr>
          <w:rFonts w:hint="eastAsia" w:ascii="方正楷体_GBK" w:hAnsi="方正楷体_GBK" w:eastAsia="方正楷体_GBK" w:cs="方正楷体_GBK"/>
        </w:rPr>
        <w:t xml:space="preserve">4</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投标费用</w:t>
      </w:r>
      <w:bookmarkEnd w:id="73"/>
      <w:r/>
      <w:bookmarkEnd w:id="74"/>
      <w:r/>
      <w:bookmarkEnd w:id="75"/>
      <w:r/>
      <w:bookmarkEnd w:id="76"/>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860"/>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招标文件的约束力</w:t>
      </w:r>
      <w:r/>
    </w:p>
    <w:p>
      <w:pPr>
        <w:pStyle w:val="860"/>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63"/>
        <w:ind w:firstLine="129"/>
        <w:spacing w:before="145" w:after="145" w:line="240" w:lineRule="auto"/>
        <w:rPr>
          <w:rFonts w:hint="eastAsia" w:ascii="方正黑体_GBK" w:hAnsi="方正黑体_GBK" w:eastAsia="方正黑体_GBK" w:cs="方正黑体_GBK"/>
          <w:b w:val="0"/>
          <w:bCs w:val="0"/>
          <w:sz w:val="30"/>
          <w:szCs w:val="30"/>
        </w:rPr>
      </w:pPr>
      <w:r/>
      <w:bookmarkStart w:id="77" w:name="_Toc16938525"/>
      <w:r/>
      <w:bookmarkStart w:id="78" w:name="_Toc20823281"/>
      <w:r/>
      <w:bookmarkStart w:id="79" w:name="_Toc513029209"/>
      <w:r/>
      <w:bookmarkStart w:id="80" w:name="_Toc120614215"/>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81" w:name="_Toc513029210"/>
      <w:r/>
      <w:bookmarkStart w:id="82" w:name="_Toc16938526"/>
      <w:r/>
      <w:bookmarkStart w:id="83" w:name="_Toc20823282"/>
      <w:r>
        <w:rPr>
          <w:rFonts w:hint="eastAsia" w:ascii="方正楷体_GBK" w:hAnsi="方正楷体_GBK" w:eastAsia="方正楷体_GBK" w:cs="方正楷体_GBK"/>
        </w:rPr>
        <w:t xml:space="preserve">6</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招标文件构成</w:t>
      </w:r>
      <w:bookmarkEnd w:id="81"/>
      <w:r/>
      <w:bookmarkEnd w:id="82"/>
      <w:r/>
      <w:bookmarkEnd w:id="83"/>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6.1 招标文件由以下部分组成：</w:t>
      </w:r>
      <w:r/>
    </w:p>
    <w:p>
      <w:pPr>
        <w:pStyle w:val="860"/>
        <w:ind w:firstLine="420"/>
        <w:rPr>
          <w:rFonts w:hint="eastAsia" w:ascii="宋体" w:hAnsi="宋体"/>
          <w:sz w:val="24"/>
        </w:rPr>
      </w:pPr>
      <w:r>
        <w:rPr>
          <w:rFonts w:hint="eastAsia" w:ascii="宋体" w:hAnsi="宋体"/>
          <w:sz w:val="24"/>
        </w:rPr>
        <w:t xml:space="preserve">（1）投标邀请</w:t>
      </w:r>
      <w:r/>
    </w:p>
    <w:p>
      <w:pPr>
        <w:pStyle w:val="860"/>
        <w:ind w:firstLine="420"/>
        <w:rPr>
          <w:rFonts w:hint="eastAsia" w:ascii="宋体" w:hAnsi="宋体"/>
          <w:sz w:val="24"/>
        </w:rPr>
      </w:pPr>
      <w:r>
        <w:rPr>
          <w:rFonts w:hint="eastAsia" w:ascii="宋体" w:hAnsi="宋体"/>
          <w:sz w:val="24"/>
        </w:rPr>
        <w:t xml:space="preserve">（2）投标人须知</w:t>
      </w:r>
      <w:r/>
    </w:p>
    <w:p>
      <w:pPr>
        <w:pStyle w:val="860"/>
        <w:ind w:firstLine="420"/>
        <w:rPr>
          <w:rFonts w:hint="eastAsia" w:ascii="宋体" w:hAnsi="宋体"/>
          <w:sz w:val="24"/>
        </w:rPr>
      </w:pPr>
      <w:r>
        <w:rPr>
          <w:rFonts w:hint="eastAsia" w:ascii="宋体" w:hAnsi="宋体"/>
          <w:sz w:val="24"/>
        </w:rPr>
        <w:t xml:space="preserve">（3）合同文本</w:t>
      </w:r>
      <w:r/>
    </w:p>
    <w:p>
      <w:pPr>
        <w:pStyle w:val="860"/>
        <w:ind w:firstLine="420"/>
        <w:rPr>
          <w:rFonts w:hint="eastAsia" w:ascii="宋体" w:hAnsi="宋体"/>
          <w:sz w:val="24"/>
        </w:rPr>
      </w:pPr>
      <w:r>
        <w:rPr>
          <w:rFonts w:hint="eastAsia" w:ascii="宋体" w:hAnsi="宋体"/>
          <w:sz w:val="24"/>
        </w:rPr>
        <w:t xml:space="preserve">（4）采购需求</w:t>
      </w:r>
      <w:r/>
    </w:p>
    <w:p>
      <w:pPr>
        <w:pStyle w:val="860"/>
        <w:ind w:firstLine="420"/>
        <w:rPr>
          <w:rFonts w:hint="eastAsia" w:ascii="宋体" w:hAnsi="宋体"/>
          <w:sz w:val="24"/>
        </w:rPr>
      </w:pPr>
      <w:r>
        <w:rPr>
          <w:rFonts w:hint="eastAsia" w:ascii="宋体" w:hAnsi="宋体"/>
          <w:sz w:val="24"/>
        </w:rPr>
        <w:t xml:space="preserve">（5）评标方法与评标标准</w:t>
      </w:r>
      <w:r/>
    </w:p>
    <w:p>
      <w:pPr>
        <w:pStyle w:val="860"/>
        <w:ind w:firstLine="420"/>
        <w:rPr>
          <w:rFonts w:hint="eastAsia" w:ascii="宋体" w:hAnsi="宋体"/>
          <w:sz w:val="24"/>
        </w:rPr>
      </w:pPr>
      <w:r>
        <w:rPr>
          <w:rFonts w:hint="eastAsia" w:ascii="宋体" w:hAnsi="宋体"/>
          <w:sz w:val="24"/>
        </w:rPr>
        <w:t xml:space="preserve">（6）投标文件格式</w:t>
      </w:r>
      <w:r/>
    </w:p>
    <w:p>
      <w:pPr>
        <w:pStyle w:val="860"/>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pStyle w:val="860"/>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firstLine="422"/>
        <w:spacing w:before="0" w:after="0" w:line="240" w:lineRule="auto"/>
        <w:rPr>
          <w:rFonts w:hint="eastAsia" w:ascii="方正楷体_GBK" w:hAnsi="方正楷体_GBK" w:eastAsia="方正楷体_GBK" w:cs="方正楷体_GBK"/>
        </w:rPr>
      </w:pPr>
      <w:r/>
      <w:bookmarkStart w:id="84" w:name="_Toc20823283"/>
      <w:r/>
      <w:bookmarkStart w:id="85" w:name="_Toc513029211"/>
      <w:r/>
      <w:bookmarkStart w:id="86" w:name="_Toc462564070"/>
      <w:r/>
      <w:bookmarkStart w:id="87" w:name="_Toc16938527"/>
      <w:r>
        <w:rPr>
          <w:rFonts w:hint="eastAsia" w:ascii="方正楷体_GBK" w:hAnsi="方正楷体_GBK" w:eastAsia="方正楷体_GBK" w:cs="方正楷体_GBK"/>
        </w:rPr>
        <w:t xml:space="preserve">7</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招标文件的澄清</w:t>
      </w:r>
      <w:bookmarkEnd w:id="84"/>
      <w:r/>
      <w:bookmarkEnd w:id="85"/>
      <w:r/>
      <w:bookmarkEnd w:id="86"/>
      <w:r/>
      <w:bookmarkEnd w:id="87"/>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64"/>
        <w:ind w:firstLine="422"/>
        <w:spacing w:before="0" w:after="0" w:line="240" w:lineRule="auto"/>
        <w:rPr>
          <w:rFonts w:hint="eastAsia" w:ascii="方正楷体_GBK" w:hAnsi="方正楷体_GBK" w:eastAsia="方正楷体_GBK" w:cs="方正楷体_GBK"/>
        </w:rPr>
      </w:pPr>
      <w:r/>
      <w:bookmarkStart w:id="88" w:name="_Toc462564071"/>
      <w:r/>
      <w:bookmarkStart w:id="89" w:name="_Toc20823284"/>
      <w:r/>
      <w:bookmarkStart w:id="90" w:name="_Toc16938528"/>
      <w:r/>
      <w:bookmarkStart w:id="91" w:name="_Toc513029212"/>
      <w:r>
        <w:rPr>
          <w:rFonts w:hint="eastAsia" w:ascii="方正楷体_GBK" w:hAnsi="方正楷体_GBK" w:eastAsia="方正楷体_GBK" w:cs="方正楷体_GBK"/>
        </w:rPr>
        <w:t xml:space="preserve">8</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招标文件的修改</w:t>
      </w:r>
      <w:bookmarkEnd w:id="88"/>
      <w:r/>
      <w:bookmarkEnd w:id="89"/>
      <w:r/>
      <w:bookmarkEnd w:id="90"/>
      <w:r/>
      <w:bookmarkEnd w:id="91"/>
      <w:r>
        <w:rPr>
          <w:rFonts w:hint="eastAsia" w:ascii="方正楷体_GBK" w:hAnsi="方正楷体_GBK" w:eastAsia="方正楷体_GBK" w:cs="方正楷体_GBK"/>
        </w:rPr>
      </w:r>
      <w:r/>
    </w:p>
    <w:p>
      <w:pPr>
        <w:pStyle w:val="860"/>
        <w:ind w:firstLine="420"/>
        <w:rPr>
          <w:rFonts w:hint="eastAsia" w:ascii="宋体" w:hAnsi="宋体"/>
          <w:sz w:val="24"/>
        </w:rPr>
      </w:pPr>
      <w:r/>
      <w:bookmarkStart w:id="92" w:name="_Toc20823285"/>
      <w:r/>
      <w:bookmarkStart w:id="93" w:name="_Toc16938529"/>
      <w:r/>
      <w:bookmarkStart w:id="94" w:name="_Toc120614216"/>
      <w:r/>
      <w:bookmarkStart w:id="95" w:name="_Toc513029213"/>
      <w:r/>
      <w:bookmarkStart w:id="96"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pStyle w:val="860"/>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860"/>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63"/>
        <w:ind w:firstLine="129"/>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97" w:name="_Toc16938530"/>
      <w:r/>
      <w:bookmarkStart w:id="98" w:name="_Toc20823286"/>
      <w:r/>
      <w:bookmarkStart w:id="99" w:name="_Toc462564073"/>
      <w:r/>
      <w:bookmarkStart w:id="100" w:name="_Toc513029214"/>
      <w:r>
        <w:rPr>
          <w:rFonts w:hint="eastAsia" w:ascii="方正楷体_GBK" w:hAnsi="方正楷体_GBK" w:eastAsia="方正楷体_GBK" w:cs="方正楷体_GBK"/>
        </w:rPr>
        <w:t xml:space="preserve">9</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投标文件的语言及度量衡单位</w:t>
      </w:r>
      <w:bookmarkEnd w:id="97"/>
      <w:r/>
      <w:bookmarkEnd w:id="98"/>
      <w:r/>
      <w:bookmarkEnd w:id="99"/>
      <w:r/>
      <w:bookmarkEnd w:id="100"/>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pStyle w:val="860"/>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864"/>
        <w:ind w:firstLine="422"/>
        <w:spacing w:before="0" w:after="0" w:line="240" w:lineRule="auto"/>
        <w:rPr>
          <w:rFonts w:hint="eastAsia" w:ascii="方正楷体_GBK" w:hAnsi="方正楷体_GBK" w:eastAsia="方正楷体_GBK" w:cs="方正楷体_GBK"/>
        </w:rPr>
      </w:pPr>
      <w:r/>
      <w:bookmarkStart w:id="101" w:name="_Toc462564074"/>
      <w:r/>
      <w:bookmarkStart w:id="102" w:name="_Toc513029215"/>
      <w:r/>
      <w:bookmarkStart w:id="103" w:name="_Toc20823287"/>
      <w:r/>
      <w:bookmarkStart w:id="104" w:name="_Toc16938531"/>
      <w:r>
        <w:rPr>
          <w:rFonts w:hint="eastAsia" w:ascii="方正楷体_GBK" w:hAnsi="方正楷体_GBK" w:eastAsia="方正楷体_GBK" w:cs="方正楷体_GBK"/>
        </w:rPr>
        <w:t xml:space="preserve">10</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投标文件构成</w:t>
      </w:r>
      <w:bookmarkEnd w:id="101"/>
      <w:r/>
      <w:bookmarkEnd w:id="102"/>
      <w:r/>
      <w:bookmarkEnd w:id="103"/>
      <w:r/>
      <w:bookmarkEnd w:id="104"/>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860"/>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64"/>
        <w:ind w:firstLine="422"/>
        <w:spacing w:before="0" w:after="0" w:line="240" w:lineRule="auto"/>
        <w:rPr>
          <w:rFonts w:hint="eastAsia" w:ascii="方正楷体_GBK" w:hAnsi="方正楷体_GBK" w:eastAsia="方正楷体_GBK" w:cs="方正楷体_GBK"/>
        </w:rPr>
      </w:pPr>
      <w:r/>
      <w:bookmarkStart w:id="105" w:name="_Hlt26668975"/>
      <w:r/>
      <w:bookmarkEnd w:id="105"/>
      <w:r/>
      <w:bookmarkStart w:id="106" w:name="_Hlt26670360"/>
      <w:r/>
      <w:bookmarkEnd w:id="106"/>
      <w:r/>
      <w:bookmarkStart w:id="107" w:name="_Toc513029219"/>
      <w:r/>
      <w:bookmarkStart w:id="108" w:name="_Toc14577357"/>
      <w:r/>
      <w:bookmarkStart w:id="109" w:name="_Toc49090509"/>
      <w:r/>
      <w:bookmarkStart w:id="110" w:name="_Toc49090507"/>
      <w:r/>
      <w:bookmarkStart w:id="111" w:name="_Toc14577354"/>
      <w:r/>
      <w:bookmarkStart w:id="112" w:name="_Toc513029216"/>
      <w:r/>
      <w:bookmarkStart w:id="113" w:name="_Hlt26954838"/>
      <w:r/>
      <w:bookmarkEnd w:id="113"/>
      <w:r>
        <w:rPr>
          <w:rFonts w:hint="eastAsia" w:ascii="方正楷体_GBK" w:hAnsi="方正楷体_GBK" w:eastAsia="方正楷体_GBK" w:cs="方正楷体_GBK"/>
        </w:rPr>
        <w:t xml:space="preserve">11</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证明投标人及投标标的符合招标文件规定的文件</w:t>
      </w:r>
      <w:bookmarkEnd w:id="107"/>
      <w:r/>
      <w:bookmarkEnd w:id="108"/>
      <w:r/>
      <w:bookmarkEnd w:id="109"/>
      <w:r>
        <w:rPr>
          <w:rFonts w:hint="eastAsia" w:ascii="方正楷体_GBK" w:hAnsi="方正楷体_GBK" w:eastAsia="方正楷体_GBK" w:cs="方正楷体_GBK"/>
        </w:rPr>
      </w:r>
      <w:r/>
    </w:p>
    <w:p>
      <w:pPr>
        <w:pStyle w:val="860"/>
        <w:ind w:firstLine="420"/>
        <w:rPr>
          <w:rFonts w:hint="eastAsia" w:ascii="宋体" w:hAnsi="宋体"/>
          <w:sz w:val="24"/>
        </w:rPr>
      </w:pPr>
      <w:r/>
      <w:bookmarkEnd w:id="110"/>
      <w:r/>
      <w:bookmarkEnd w:id="111"/>
      <w:r/>
      <w:bookmarkEnd w:id="112"/>
      <w:r/>
      <w:bookmarkStart w:id="114" w:name="_Toc49090508"/>
      <w:r/>
      <w:bookmarkStart w:id="115" w:name="_Toc14577355"/>
      <w:r>
        <w:rPr>
          <w:rFonts w:hint="eastAsia" w:ascii="宋体" w:hAnsi="宋体"/>
          <w:sz w:val="24"/>
        </w:rPr>
        <w:t xml:space="preserve">11.1 投标人应按照法律、法规、规章和规范性文件以及招标文件要求提交证明文件，证明其投标标的符合招标文件规定。</w:t>
      </w:r>
      <w:r/>
    </w:p>
    <w:p>
      <w:pPr>
        <w:pStyle w:val="860"/>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投标分项报价</w:t>
      </w:r>
      <w:bookmarkEnd w:id="115"/>
      <w:r/>
      <w:bookmarkStart w:id="116" w:name="_Hlt26670373"/>
      <w:r/>
      <w:bookmarkEnd w:id="116"/>
      <w:r>
        <w:rPr>
          <w:rFonts w:hint="eastAsia" w:ascii="方正楷体_GBK" w:hAnsi="方正楷体_GBK" w:eastAsia="方正楷体_GBK" w:cs="方正楷体_GBK"/>
        </w:rPr>
        <w:t xml:space="preserve">表</w:t>
      </w:r>
      <w:bookmarkEnd w:id="114"/>
      <w:r>
        <w:rPr>
          <w:rFonts w:hint="eastAsia" w:ascii="方正楷体_GBK" w:hAnsi="方正楷体_GBK" w:eastAsia="方正楷体_GBK" w:cs="方正楷体_GBK"/>
        </w:rPr>
        <w:t xml:space="preserve">（如有）</w:t>
      </w:r>
      <w:r/>
    </w:p>
    <w:p>
      <w:pPr>
        <w:pStyle w:val="860"/>
        <w:ind w:firstLine="420"/>
        <w:rPr>
          <w:rFonts w:hint="eastAsia" w:ascii="宋体" w:hAnsi="宋体"/>
          <w:sz w:val="24"/>
        </w:rPr>
      </w:pPr>
      <w:r>
        <w:rPr>
          <w:rFonts w:hint="eastAsia" w:ascii="宋体" w:hAnsi="宋体"/>
          <w:sz w:val="24"/>
        </w:rPr>
        <w:t xml:space="preserve">12.1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p>
    <w:p>
      <w:pPr>
        <w:pStyle w:val="860"/>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64"/>
        <w:ind w:firstLine="422"/>
        <w:spacing w:before="0" w:after="0" w:line="240" w:lineRule="auto"/>
        <w:rPr>
          <w:rFonts w:hint="eastAsia" w:ascii="方正楷体_GBK" w:hAnsi="方正楷体_GBK" w:eastAsia="方正楷体_GBK" w:cs="方正楷体_GBK"/>
        </w:rPr>
      </w:pPr>
      <w:r/>
      <w:bookmarkStart w:id="119" w:name="_Hlt26670486"/>
      <w:r/>
      <w:bookmarkEnd w:id="119"/>
      <w:r/>
      <w:bookmarkStart w:id="120" w:name="_Hlt26954846"/>
      <w:r/>
      <w:bookmarkEnd w:id="120"/>
      <w:r/>
      <w:bookmarkStart w:id="121" w:name="_Hlt26954848"/>
      <w:r/>
      <w:bookmarkEnd w:id="121"/>
      <w:r/>
      <w:bookmarkStart w:id="122" w:name="_Hlt26670482"/>
      <w:r/>
      <w:bookmarkEnd w:id="122"/>
      <w:r/>
      <w:bookmarkStart w:id="123" w:name="_Hlt26954842"/>
      <w:r/>
      <w:bookmarkEnd w:id="123"/>
      <w:r/>
      <w:bookmarkStart w:id="124" w:name="_Hlt26670425"/>
      <w:r/>
      <w:bookmarkEnd w:id="124"/>
      <w:r/>
      <w:bookmarkStart w:id="125" w:name="_Hlt26954731"/>
      <w:r/>
      <w:bookmarkEnd w:id="125"/>
      <w:r/>
      <w:bookmarkStart w:id="126" w:name="_Hlt26668983"/>
      <w:r/>
      <w:bookmarkEnd w:id="126"/>
      <w:r/>
      <w:bookmarkStart w:id="127" w:name="_Hlt26954844"/>
      <w:r/>
      <w:bookmarkEnd w:id="127"/>
      <w:r/>
      <w:bookmarkStart w:id="128" w:name="_Hlt26670403"/>
      <w:r/>
      <w:bookmarkEnd w:id="128"/>
      <w:r>
        <w:rPr>
          <w:rFonts w:hint="eastAsia" w:ascii="方正楷体_GBK" w:hAnsi="方正楷体_GBK" w:eastAsia="方正楷体_GBK" w:cs="方正楷体_GBK"/>
        </w:rPr>
        <w:t xml:space="preserve">13</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响应及偏离表</w:t>
      </w:r>
      <w:r/>
    </w:p>
    <w:p>
      <w:pPr>
        <w:pStyle w:val="860"/>
        <w:ind w:firstLine="420"/>
        <w:rPr>
          <w:rFonts w:hint="eastAsia" w:ascii="宋体" w:hAnsi="宋体"/>
          <w:sz w:val="24"/>
          <w:lang w:val="zh-CN"/>
        </w:rPr>
      </w:pPr>
      <w:r>
        <w:rPr>
          <w:rFonts w:hint="eastAsia" w:ascii="宋体" w:hAnsi="宋体"/>
          <w:sz w:val="24"/>
          <w:lang w:val="zh-CN"/>
        </w:rPr>
        <w:t xml:space="preserve">13.1 投标人需对招标文件中的技术要求与商务要</w:t>
      </w:r>
      <w:r>
        <w:rPr>
          <w:rFonts w:hint="eastAsia" w:ascii="宋体" w:hAnsi="宋体"/>
          <w:sz w:val="24"/>
          <w:lang w:val="zh-CN"/>
        </w:rPr>
        <w:t xml:space="preserve">求逐项作出响应或偏离说明。</w:t>
      </w:r>
      <w:r/>
    </w:p>
    <w:p>
      <w:pPr>
        <w:pStyle w:val="860"/>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64"/>
        <w:ind w:firstLine="422"/>
        <w:spacing w:before="0" w:after="0" w:line="240" w:lineRule="auto"/>
        <w:rPr>
          <w:rFonts w:hint="eastAsia" w:ascii="方正楷体_GBK" w:hAnsi="方正楷体_GBK" w:eastAsia="方正楷体_GBK" w:cs="方正楷体_GBK"/>
        </w:rPr>
      </w:pPr>
      <w:r/>
      <w:bookmarkStart w:id="129" w:name="_Toc49090510"/>
      <w:r/>
      <w:bookmarkStart w:id="130" w:name="_Toc14577359"/>
      <w:r>
        <w:rPr>
          <w:rFonts w:hint="eastAsia" w:ascii="方正楷体_GBK" w:hAnsi="方正楷体_GBK" w:eastAsia="方正楷体_GBK" w:cs="方正楷体_GBK"/>
        </w:rPr>
        <w:t xml:space="preserve">14</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投标函和开标一览表</w:t>
      </w:r>
      <w:r>
        <w:rPr>
          <w:rFonts w:hint="eastAsia" w:ascii="方正楷体_GBK" w:hAnsi="方正楷体_GBK" w:eastAsia="方正楷体_GBK" w:cs="方正楷体_GBK"/>
        </w:rPr>
        <w:t xml:space="preserve">及核心产品品牌一览表</w:t>
      </w:r>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pStyle w:val="860"/>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pStyle w:val="860"/>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864"/>
        <w:ind w:firstLine="422"/>
        <w:spacing w:before="0" w:after="0" w:line="240" w:lineRule="auto"/>
        <w:rPr>
          <w:rFonts w:hint="eastAsia" w:ascii="方正楷体_GBK" w:hAnsi="方正楷体_GBK" w:eastAsia="方正楷体_GBK" w:cs="方正楷体_GBK"/>
        </w:rPr>
      </w:pPr>
      <w:r/>
      <w:bookmarkEnd w:id="129"/>
      <w:r/>
      <w:bookmarkEnd w:id="130"/>
      <w:r/>
      <w:bookmarkStart w:id="131" w:name="_Hlt26954734"/>
      <w:r/>
      <w:bookmarkEnd w:id="131"/>
      <w:r/>
      <w:bookmarkStart w:id="132" w:name="_Hlt26954850"/>
      <w:r/>
      <w:bookmarkEnd w:id="132"/>
      <w:r/>
      <w:bookmarkStart w:id="133" w:name="_Hlt26670489"/>
      <w:r/>
      <w:bookmarkEnd w:id="133"/>
      <w:r/>
      <w:bookmarkStart w:id="134" w:name="_Toc49090511"/>
      <w:r/>
      <w:bookmarkStart w:id="135" w:name="_Toc14577360"/>
      <w:r>
        <w:rPr>
          <w:rFonts w:hint="eastAsia" w:ascii="方正楷体_GBK" w:hAnsi="方正楷体_GBK" w:eastAsia="方正楷体_GBK" w:cs="方正楷体_GBK"/>
        </w:rPr>
        <w:t xml:space="preserve">15</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投标有效期</w:t>
      </w:r>
      <w:bookmarkEnd w:id="134"/>
      <w:r/>
      <w:bookmarkEnd w:id="135"/>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投标有效期的延长</w:t>
      </w:r>
      <w:r/>
    </w:p>
    <w:p>
      <w:pPr>
        <w:pStyle w:val="860"/>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63"/>
        <w:ind w:firstLine="129"/>
        <w:spacing w:before="145" w:after="145" w:line="240" w:lineRule="auto"/>
        <w:rPr>
          <w:rFonts w:hint="eastAsia" w:ascii="方正黑体_GBK" w:hAnsi="方正黑体_GBK" w:eastAsia="方正黑体_GBK" w:cs="方正黑体_GBK"/>
          <w:b w:val="0"/>
          <w:bCs w:val="0"/>
          <w:sz w:val="30"/>
          <w:szCs w:val="30"/>
        </w:rPr>
      </w:pPr>
      <w:r/>
      <w:bookmarkStart w:id="136" w:name="_Hlt26954852"/>
      <w:r/>
      <w:bookmarkEnd w:id="136"/>
      <w:r/>
      <w:bookmarkStart w:id="137" w:name="_Hlt26954739"/>
      <w:r/>
      <w:bookmarkEnd w:id="137"/>
      <w:r/>
      <w:bookmarkStart w:id="138" w:name="_Toc120614217"/>
      <w:r/>
      <w:bookmarkStart w:id="139" w:name="_Toc16938540"/>
      <w:r/>
      <w:bookmarkStart w:id="140" w:name="_Toc20823296"/>
      <w:r/>
      <w:bookmarkStart w:id="141" w:name="_Toc513029224"/>
      <w:r>
        <w:rPr>
          <w:rFonts w:hint="eastAsia" w:ascii="方正黑体_GBK" w:hAnsi="方正黑体_GBK" w:eastAsia="方正黑体_GBK" w:cs="方正黑体_GBK"/>
          <w:b w:val="0"/>
          <w:bCs w:val="0"/>
          <w:sz w:val="30"/>
          <w:szCs w:val="30"/>
        </w:rPr>
        <w:t xml:space="preserve">四、投标文件的递交</w:t>
      </w:r>
      <w:bookmarkEnd w:id="138"/>
      <w:r/>
      <w:bookmarkEnd w:id="139"/>
      <w:r/>
      <w:bookmarkEnd w:id="140"/>
      <w:r/>
      <w:bookmarkEnd w:id="141"/>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42" w:name="_Toc513029225"/>
      <w:r/>
      <w:bookmarkStart w:id="143" w:name="_Toc462564084"/>
      <w:r/>
      <w:bookmarkStart w:id="144" w:name="_Toc16938541"/>
      <w:r/>
      <w:bookmarkStart w:id="145" w:name="_Toc20823297"/>
      <w:r>
        <w:rPr>
          <w:rFonts w:hint="eastAsia" w:ascii="方正楷体_GBK" w:hAnsi="方正楷体_GBK" w:eastAsia="方正楷体_GBK" w:cs="方正楷体_GBK"/>
        </w:rPr>
        <w:t xml:space="preserve">17</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投标文件</w:t>
      </w:r>
      <w:bookmarkEnd w:id="142"/>
      <w:r/>
      <w:bookmarkEnd w:id="143"/>
      <w:r/>
      <w:bookmarkEnd w:id="144"/>
      <w:r/>
      <w:bookmarkEnd w:id="145"/>
      <w:r>
        <w:rPr>
          <w:rFonts w:hint="eastAsia" w:ascii="方正楷体_GBK" w:hAnsi="方正楷体_GBK" w:eastAsia="方正楷体_GBK" w:cs="方正楷体_GBK"/>
        </w:rPr>
        <w:t xml:space="preserve">的递交</w:t>
      </w:r>
      <w:r/>
    </w:p>
    <w:p>
      <w:pPr>
        <w:pStyle w:val="860"/>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6" w:name="_Toc16938542"/>
      <w:r/>
      <w:bookmarkStart w:id="147" w:name="_Toc513029226"/>
      <w:r/>
      <w:bookmarkStart w:id="148" w:name="_Toc20823298"/>
      <w:r>
        <w:rPr>
          <w:rFonts w:hint="eastAsia" w:ascii="宋体" w:hAnsi="宋体"/>
          <w:sz w:val="24"/>
          <w:lang w:val="zh-CN"/>
        </w:rPr>
      </w:r>
      <w:r/>
    </w:p>
    <w:p>
      <w:pPr>
        <w:pStyle w:val="860"/>
        <w:ind w:firstLine="420"/>
        <w:rPr>
          <w:rFonts w:hint="eastAsia" w:ascii="宋体" w:hAnsi="宋体"/>
          <w:sz w:val="24"/>
          <w:lang w:val="zh-CN"/>
        </w:rPr>
      </w:pPr>
      <w:r/>
      <w:bookmarkEnd w:id="146"/>
      <w:r/>
      <w:bookmarkEnd w:id="147"/>
      <w:r/>
      <w:bookmarkEnd w:id="148"/>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64"/>
        <w:ind w:firstLine="422"/>
        <w:spacing w:before="0" w:after="0" w:line="240" w:lineRule="auto"/>
        <w:rPr>
          <w:rFonts w:hint="eastAsia" w:ascii="方正楷体_GBK" w:hAnsi="方正楷体_GBK" w:eastAsia="方正楷体_GBK" w:cs="方正楷体_GBK"/>
        </w:rPr>
      </w:pPr>
      <w:r/>
      <w:bookmarkStart w:id="149" w:name="_Toc16938543"/>
      <w:r/>
      <w:bookmarkStart w:id="150" w:name="_Toc513029227"/>
      <w:r/>
      <w:bookmarkStart w:id="151" w:name="_Toc20823299"/>
      <w:r>
        <w:rPr>
          <w:rFonts w:hint="eastAsia" w:ascii="方正楷体_GBK" w:hAnsi="方正楷体_GBK" w:eastAsia="方正楷体_GBK" w:cs="方正楷体_GBK"/>
        </w:rPr>
        <w:t xml:space="preserve">1</w:t>
      </w:r>
      <w:r>
        <w:rPr>
          <w:rFonts w:hint="eastAsia" w:ascii="方正楷体_GBK" w:hAnsi="方正楷体_GBK" w:eastAsia="方正楷体_GBK" w:cs="方正楷体_GBK"/>
        </w:rPr>
        <w:t xml:space="preserve">8</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投标文件</w:t>
      </w:r>
      <w:bookmarkEnd w:id="149"/>
      <w:r/>
      <w:bookmarkEnd w:id="150"/>
      <w:r/>
      <w:bookmarkEnd w:id="151"/>
      <w:r>
        <w:rPr>
          <w:rFonts w:hint="eastAsia" w:ascii="方正楷体_GBK" w:hAnsi="方正楷体_GBK" w:eastAsia="方正楷体_GBK" w:cs="方正楷体_GBK"/>
        </w:rPr>
        <w:t xml:space="preserve">的拒收</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64"/>
        <w:ind w:firstLine="422"/>
        <w:spacing w:before="0" w:after="0" w:line="240" w:lineRule="auto"/>
        <w:rPr>
          <w:rFonts w:hint="eastAsia" w:ascii="方正楷体_GBK" w:hAnsi="方正楷体_GBK" w:eastAsia="方正楷体_GBK" w:cs="方正楷体_GBK"/>
        </w:rPr>
      </w:pPr>
      <w:r/>
      <w:bookmarkStart w:id="152" w:name="_Toc20823300"/>
      <w:r/>
      <w:bookmarkStart w:id="153" w:name="_Toc513029228"/>
      <w:r/>
      <w:bookmarkStart w:id="154" w:name="_Toc16938544"/>
      <w:r>
        <w:rPr>
          <w:rFonts w:hint="eastAsia" w:ascii="方正楷体_GBK" w:hAnsi="方正楷体_GBK" w:eastAsia="方正楷体_GBK" w:cs="方正楷体_GBK"/>
        </w:rPr>
        <w:t xml:space="preserve">1</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rPr>
        <w:t xml:space="preserve">投标文件的撤回和修改</w:t>
      </w:r>
      <w:bookmarkEnd w:id="152"/>
      <w:r/>
      <w:bookmarkEnd w:id="153"/>
      <w:r/>
      <w:bookmarkEnd w:id="154"/>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5" w:name="_Toc120614218"/>
      <w:r/>
      <w:bookmarkStart w:id="156" w:name="_Toc16938545"/>
      <w:r/>
      <w:bookmarkStart w:id="157" w:name="_Toc20823301"/>
      <w:r/>
      <w:bookmarkStart w:id="158" w:name="_Toc513029229"/>
      <w:r>
        <w:rPr>
          <w:rFonts w:hint="eastAsia" w:ascii="宋体" w:hAnsi="宋体"/>
          <w:sz w:val="24"/>
          <w:lang w:val="zh-CN"/>
        </w:rPr>
      </w:r>
      <w:r/>
    </w:p>
    <w:p>
      <w:pPr>
        <w:pStyle w:val="863"/>
        <w:ind w:firstLine="129"/>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5"/>
      <w:r/>
      <w:bookmarkEnd w:id="156"/>
      <w:r/>
      <w:bookmarkEnd w:id="157"/>
      <w:r/>
      <w:bookmarkEnd w:id="158"/>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59" w:name="_Toc513029230"/>
      <w:r/>
      <w:bookmarkStart w:id="160" w:name="_Toc16938546"/>
      <w:r/>
      <w:bookmarkStart w:id="161" w:name="_Toc20823302"/>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开标</w:t>
      </w:r>
      <w:bookmarkEnd w:id="159"/>
      <w:r/>
      <w:bookmarkEnd w:id="160"/>
      <w:r/>
      <w:bookmarkEnd w:id="161"/>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864"/>
        <w:ind w:firstLine="422"/>
        <w:spacing w:before="0" w:after="0" w:line="240" w:lineRule="auto"/>
        <w:rPr>
          <w:rFonts w:hint="eastAsia" w:ascii="方正楷体_GBK" w:hAnsi="方正楷体_GBK" w:eastAsia="方正楷体_GBK" w:cs="方正楷体_GBK"/>
        </w:rPr>
      </w:pPr>
      <w:r/>
      <w:bookmarkStart w:id="162" w:name="_Toc16938547"/>
      <w:r/>
      <w:bookmarkStart w:id="163" w:name="_Toc513029231"/>
      <w:r/>
      <w:bookmarkStart w:id="164" w:name="_Toc20823303"/>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评标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评标过程的保密与公正</w:t>
      </w:r>
      <w:r/>
    </w:p>
    <w:p>
      <w:pPr>
        <w:pStyle w:val="860"/>
        <w:ind w:firstLine="420"/>
        <w:rPr>
          <w:rFonts w:hint="eastAsia" w:ascii="宋体" w:hAnsi="宋体"/>
          <w:sz w:val="24"/>
          <w:lang w:val="zh-CN"/>
        </w:rPr>
      </w:pPr>
      <w:r/>
      <w:bookmarkEnd w:id="162"/>
      <w:r/>
      <w:bookmarkEnd w:id="163"/>
      <w:r/>
      <w:bookmarkEnd w:id="164"/>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w:t>
      </w:r>
      <w:r>
        <w:rPr>
          <w:rFonts w:hint="eastAsia" w:ascii="宋体" w:hAnsi="宋体"/>
          <w:sz w:val="24"/>
          <w:lang w:val="zh-CN"/>
        </w:rPr>
        <w:t xml:space="preserve">因，也不公布评标过程中的相</w:t>
      </w:r>
      <w:r>
        <w:rPr>
          <w:rFonts w:hint="eastAsia" w:ascii="宋体" w:hAnsi="宋体"/>
          <w:sz w:val="24"/>
          <w:lang w:val="zh-CN"/>
        </w:rPr>
        <w:t xml:space="preserve">关细节。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864"/>
        <w:ind w:firstLine="422"/>
        <w:spacing w:before="0" w:after="0" w:line="240" w:lineRule="auto"/>
        <w:rPr>
          <w:rFonts w:hint="eastAsia" w:ascii="方正楷体_GBK" w:hAnsi="方正楷体_GBK" w:eastAsia="方正楷体_GBK" w:cs="方正楷体_GBK"/>
        </w:rPr>
      </w:pPr>
      <w:r/>
      <w:bookmarkStart w:id="165" w:name="_Toc16938548"/>
      <w:r/>
      <w:bookmarkStart w:id="166" w:name="_Toc20823304"/>
      <w:r/>
      <w:bookmarkStart w:id="167" w:name="_Toc513029232"/>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3</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投标文件的澄清</w:t>
      </w:r>
      <w:bookmarkEnd w:id="165"/>
      <w:r/>
      <w:bookmarkEnd w:id="166"/>
      <w:r/>
      <w:bookmarkEnd w:id="167"/>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860"/>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860"/>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864"/>
        <w:ind w:firstLine="422"/>
        <w:spacing w:before="0" w:after="0" w:line="240" w:lineRule="auto"/>
        <w:rPr>
          <w:rFonts w:hint="eastAsia" w:ascii="方正楷体_GBK" w:hAnsi="方正楷体_GBK" w:eastAsia="方正楷体_GBK" w:cs="方正楷体_GBK"/>
        </w:rPr>
      </w:pPr>
      <w:r/>
      <w:bookmarkStart w:id="168" w:name="_Toc20823305"/>
      <w:r/>
      <w:bookmarkStart w:id="169" w:name="_Toc16938549"/>
      <w:r/>
      <w:bookmarkStart w:id="170" w:name="_Toc513029233"/>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4.</w:t>
      </w:r>
      <w:r>
        <w:rPr>
          <w:rFonts w:hint="eastAsia" w:ascii="方正楷体_GBK" w:hAnsi="方正楷体_GBK" w:eastAsia="方正楷体_GBK" w:cs="方正楷体_GBK"/>
        </w:rPr>
        <w:t xml:space="preserve">投标文件的</w:t>
      </w:r>
      <w:bookmarkEnd w:id="168"/>
      <w:r/>
      <w:bookmarkEnd w:id="169"/>
      <w:r/>
      <w:bookmarkEnd w:id="170"/>
      <w:r>
        <w:rPr>
          <w:rFonts w:hint="eastAsia" w:ascii="方正楷体_GBK" w:hAnsi="方正楷体_GBK" w:eastAsia="方正楷体_GBK" w:cs="方正楷体_GBK"/>
        </w:rPr>
        <w:t xml:space="preserve">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采购人进行资格审查时，将在“信用中国”网站（w</w:t>
      </w:r>
      <w:r>
        <w:rPr>
          <w:rFonts w:hint="eastAsia" w:ascii="宋体" w:hAnsi="宋体"/>
          <w:sz w:val="24"/>
          <w:lang w:val="zh-CN"/>
        </w:rPr>
        <w:t xml:space="preserve">ww.creditchina.gov.cn）查询投标人的信用记录，以确定投标人是否具备投标资格，查询结果留存并归档。</w:t>
      </w:r>
      <w:r/>
    </w:p>
    <w:p>
      <w:pPr>
        <w:pStyle w:val="860"/>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w:t>
      </w:r>
      <w:r>
        <w:rPr>
          <w:rFonts w:hint="eastAsia" w:ascii="宋体" w:hAnsi="宋体"/>
          <w:sz w:val="24"/>
        </w:rPr>
        <w:t xml:space="preserve">接受有关询问</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pStyle w:val="860"/>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w:t>
      </w:r>
      <w:r>
        <w:rPr>
          <w:rFonts w:hint="eastAsia" w:ascii="宋体" w:hAnsi="宋体"/>
          <w:sz w:val="24"/>
          <w:lang w:val="zh-CN"/>
        </w:rPr>
        <w:t xml:space="preserve">将予以拒绝，投标人不得通过修改或撤销不符合要求的偏离或保留而使其投标成为实质性响应的投标。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860"/>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860"/>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860"/>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860"/>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860"/>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pStyle w:val="860"/>
        <w:ind w:firstLine="420"/>
        <w:rPr>
          <w:rFonts w:hint="eastAsia" w:ascii="宋体" w:hAnsi="宋体"/>
          <w:sz w:val="24"/>
          <w:lang w:val="zh-CN"/>
        </w:rPr>
      </w:pPr>
      <w:r/>
      <w:bookmarkStart w:id="171" w:name="_Toc513029234"/>
      <w:r/>
      <w:bookmarkStart w:id="172" w:name="_Toc20823306"/>
      <w:r/>
      <w:bookmarkStart w:id="173"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860"/>
        <w:ind w:firstLine="420"/>
        <w:rPr>
          <w:rFonts w:hint="eastAsia"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pStyle w:val="860"/>
        <w:ind w:firstLine="420"/>
        <w:rPr>
          <w:rFonts w:hint="eastAsia"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的，即投标报价&lt;全部通过</w:t>
      </w:r>
      <w:r>
        <w:rPr>
          <w:rFonts w:hint="eastAsia" w:ascii="宋体" w:hAnsi="宋体"/>
          <w:sz w:val="24"/>
          <w:lang w:val="zh-CN"/>
        </w:rPr>
        <w:t xml:space="preserve">符合性审查供应商投标报价平均值×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的，即投标报价&lt;通过符合性审查的次低报价供应商投标报价×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w:t>
      </w:r>
      <w:r>
        <w:rPr>
          <w:rFonts w:hint="eastAsia" w:ascii="宋体" w:hAnsi="宋体"/>
          <w:sz w:val="24"/>
          <w:lang w:val="zh-CN"/>
        </w:rPr>
        <w:t xml:space="preserve">于原材料成本、人工成本、制造费用等，给予相关供应商的合理时间一般不少于30分钟。其中，属于第（3）项情形，</w:t>
      </w:r>
      <w:bookmarkStart w:id="174" w:name="OLE_LINK2"/>
      <w:r>
        <w:rPr>
          <w:rFonts w:hint="eastAsia" w:ascii="宋体" w:hAnsi="宋体"/>
          <w:sz w:val="24"/>
          <w:lang w:val="zh-CN"/>
        </w:rPr>
        <w:t xml:space="preserve">供应商已随投标文件一并提交相关书面说明及必要的证明材料的，在评标现场可不再重复提交</w:t>
      </w:r>
      <w:bookmarkEnd w:id="174"/>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71"/>
      <w:r/>
      <w:bookmarkEnd w:id="172"/>
      <w:r/>
      <w:bookmarkEnd w:id="173"/>
      <w:r>
        <w:rPr>
          <w:rFonts w:hint="eastAsia" w:ascii="方正楷体_GBK" w:hAnsi="方正楷体_GBK" w:eastAsia="方正楷体_GBK" w:cs="方正楷体_GBK"/>
        </w:rPr>
        <w:t xml:space="preserve">5</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无效投标和废标</w:t>
      </w:r>
      <w:r/>
    </w:p>
    <w:p>
      <w:pPr>
        <w:pStyle w:val="860"/>
        <w:ind w:firstLine="420"/>
        <w:rPr>
          <w:rFonts w:hint="eastAsia" w:ascii="宋体" w:hAnsi="宋体"/>
          <w:sz w:val="24"/>
          <w:lang w:val="zh-CN"/>
        </w:rPr>
      </w:pPr>
      <w:r/>
      <w:bookmarkStart w:id="175" w:name="_Toc513029235"/>
      <w:r/>
      <w:bookmarkStart w:id="176" w:name="_Toc20823307"/>
      <w:r/>
      <w:bookmarkStart w:id="177" w:name="_Toc16938551"/>
      <w:r/>
      <w:bookmarkStart w:id="178"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860"/>
        <w:ind w:firstLine="420"/>
        <w:rPr>
          <w:rFonts w:hint="eastAsia"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w:t>
      </w:r>
      <w:r>
        <w:rPr>
          <w:rFonts w:hint="eastAsia" w:ascii="宋体" w:hAnsi="宋体"/>
          <w:sz w:val="24"/>
          <w:lang w:val="zh-CN"/>
        </w:rPr>
        <w:t xml:space="preserve">清单”强制采购</w:t>
      </w:r>
      <w:r>
        <w:rPr>
          <w:rFonts w:hint="eastAsia" w:ascii="宋体" w:hAnsi="宋体"/>
          <w:sz w:val="24"/>
          <w:lang w:val="zh-CN"/>
        </w:rPr>
        <w:t xml:space="preserve">范围，而投标人提供的产品不在强制采购范围内。</w:t>
      </w:r>
      <w:r/>
    </w:p>
    <w:p>
      <w:pPr>
        <w:pStyle w:val="860"/>
        <w:ind w:firstLine="420"/>
        <w:rPr>
          <w:rFonts w:hint="eastAsia" w:ascii="宋体" w:hAnsi="宋体"/>
          <w:sz w:val="24"/>
          <w:lang w:val="zh-CN"/>
        </w:rPr>
      </w:pPr>
      <w:r>
        <w:rPr>
          <w:rFonts w:hint="eastAsia" w:ascii="宋体" w:hAnsi="宋体"/>
          <w:sz w:val="24"/>
          <w:lang w:val="zh-CN"/>
        </w:rPr>
        <w:t xml:space="preserve">25.1.12 投标文件未按照招标文件要求加盖电子公章。</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860"/>
        <w:ind w:firstLine="420"/>
        <w:rPr>
          <w:rFonts w:hint="eastAsia" w:ascii="宋体" w:hAnsi="宋体"/>
          <w:sz w:val="24"/>
          <w:lang w:val="zh-CN"/>
        </w:rPr>
      </w:pPr>
      <w:r>
        <w:rPr>
          <w:rFonts w:hint="eastAsia" w:ascii="宋体" w:hAnsi="宋体"/>
          <w:sz w:val="24"/>
          <w:lang w:val="zh-CN"/>
        </w:rPr>
        <w:t xml:space="preserve">25.2.5 因苏采云系统故障造成开标不成功。</w:t>
      </w:r>
      <w:r/>
    </w:p>
    <w:p>
      <w:pPr>
        <w:pStyle w:val="860"/>
        <w:ind w:firstLine="420"/>
        <w:rPr>
          <w:rFonts w:hint="eastAsia"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pStyle w:val="860"/>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lang w:bidi="ar"/>
        </w:rPr>
        <w:t xml:space="preserve">对</w:t>
      </w:r>
      <w:r>
        <w:rPr>
          <w:rFonts w:hint="eastAsia" w:ascii="宋体" w:hAnsi="宋体"/>
          <w:b/>
          <w:bCs/>
          <w:sz w:val="24"/>
          <w:lang w:val="zh-CN" w:bidi="ar"/>
        </w:rPr>
        <w:t xml:space="preserve">招标文件是否存在不合理条款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63"/>
        <w:ind w:firstLine="129"/>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75"/>
      <w:r/>
      <w:bookmarkEnd w:id="176"/>
      <w:r/>
      <w:bookmarkEnd w:id="177"/>
      <w:r>
        <w:rPr>
          <w:rFonts w:hint="eastAsia" w:ascii="方正黑体_GBK" w:hAnsi="方正黑体_GBK" w:eastAsia="方正黑体_GBK" w:cs="方正黑体_GBK"/>
          <w:b w:val="0"/>
          <w:bCs w:val="0"/>
          <w:sz w:val="30"/>
          <w:szCs w:val="30"/>
        </w:rPr>
        <w:t xml:space="preserve">定标</w:t>
      </w:r>
      <w:bookmarkEnd w:id="178"/>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79" w:name="_Toc513029238"/>
      <w:r/>
      <w:bookmarkStart w:id="180" w:name="_Toc20823310"/>
      <w:r/>
      <w:bookmarkStart w:id="181" w:name="_Toc16938554"/>
      <w:r>
        <w:rPr>
          <w:rFonts w:hint="eastAsia" w:ascii="方正楷体_GBK" w:hAnsi="方正楷体_GBK" w:eastAsia="方正楷体_GBK" w:cs="方正楷体_GBK"/>
        </w:rPr>
        <w:t xml:space="preserve">2</w:t>
      </w:r>
      <w:bookmarkEnd w:id="179"/>
      <w:r>
        <w:rPr>
          <w:rFonts w:hint="eastAsia" w:ascii="方正楷体_GBK" w:hAnsi="方正楷体_GBK" w:eastAsia="方正楷体_GBK" w:cs="方正楷体_GBK"/>
        </w:rPr>
        <w:t xml:space="preserve">6</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确定</w:t>
      </w:r>
      <w:bookmarkEnd w:id="180"/>
      <w:r/>
      <w:bookmarkEnd w:id="181"/>
      <w:r>
        <w:rPr>
          <w:rFonts w:hint="eastAsia" w:ascii="方正楷体_GBK" w:hAnsi="方正楷体_GBK" w:eastAsia="方正楷体_GBK" w:cs="方正楷体_GBK"/>
        </w:rPr>
        <w:t xml:space="preserve">中标单位</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860"/>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860"/>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860"/>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pStyle w:val="860"/>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pStyle w:val="860"/>
        <w:ind w:firstLine="420"/>
        <w:rPr>
          <w:rFonts w:hint="eastAsia" w:ascii="宋体" w:hAnsi="宋体"/>
          <w:b/>
          <w:bCs/>
          <w:sz w:val="24"/>
          <w:lang w:val="zh-CN"/>
        </w:rPr>
      </w:pPr>
      <w:r/>
      <w:bookmarkStart w:id="182"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w:t>
      </w:r>
      <w:r>
        <w:rPr>
          <w:rFonts w:hint="eastAsia" w:ascii="宋体" w:hAnsi="宋体"/>
          <w:sz w:val="24"/>
          <w:lang w:val="zh-CN"/>
        </w:rPr>
        <w:t xml:space="preserve">托同一单位或者个人办理投标事宜。</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864"/>
        <w:ind w:firstLine="422"/>
        <w:spacing w:before="0" w:after="0" w:line="240" w:lineRule="auto"/>
        <w:rPr>
          <w:rFonts w:hint="eastAsia" w:ascii="方正楷体_GBK" w:hAnsi="方正楷体_GBK" w:eastAsia="方正楷体_GBK" w:cs="方正楷体_GBK"/>
        </w:rPr>
      </w:pPr>
      <w:r/>
      <w:bookmarkEnd w:id="182"/>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rPr>
        <w:t xml:space="preserve">中标通知书</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w:t>
      </w:r>
      <w:r>
        <w:rPr>
          <w:rFonts w:hint="eastAsia" w:ascii="宋体" w:hAnsi="宋体"/>
          <w:sz w:val="24"/>
          <w:lang w:val="zh-CN"/>
        </w:rPr>
        <w:t xml:space="preserve">《中标通知书》。中标人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860"/>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63"/>
        <w:ind w:firstLine="129"/>
        <w:spacing w:before="145" w:after="145" w:line="240" w:lineRule="auto"/>
        <w:rPr>
          <w:rFonts w:hint="eastAsia" w:ascii="方正黑体_GBK" w:hAnsi="方正黑体_GBK" w:eastAsia="方正黑体_GBK" w:cs="方正黑体_GBK"/>
          <w:b w:val="0"/>
          <w:bCs w:val="0"/>
          <w:sz w:val="30"/>
          <w:szCs w:val="30"/>
        </w:rPr>
      </w:pPr>
      <w:r/>
      <w:bookmarkStart w:id="183" w:name="_Toc120614220"/>
      <w:r/>
      <w:bookmarkStart w:id="184" w:name="_Toc16938552"/>
      <w:r/>
      <w:bookmarkStart w:id="185" w:name="_Toc20823308"/>
      <w:r/>
      <w:bookmarkStart w:id="186" w:name="_Toc513029236"/>
      <w:r>
        <w:rPr>
          <w:rFonts w:hint="eastAsia" w:ascii="方正黑体_GBK" w:hAnsi="方正黑体_GBK" w:eastAsia="方正黑体_GBK" w:cs="方正黑体_GBK"/>
          <w:b w:val="0"/>
          <w:bCs w:val="0"/>
          <w:sz w:val="30"/>
          <w:szCs w:val="30"/>
        </w:rPr>
        <w:t xml:space="preserve">七、授予合同</w:t>
      </w:r>
      <w:bookmarkEnd w:id="183"/>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End w:id="184"/>
      <w:r/>
      <w:bookmarkEnd w:id="185"/>
      <w:r/>
      <w:bookmarkEnd w:id="186"/>
      <w:r/>
      <w:bookmarkStart w:id="187" w:name="_Toc16938553"/>
      <w:r/>
      <w:bookmarkStart w:id="188" w:name="_Toc513029237"/>
      <w:r/>
      <w:bookmarkStart w:id="189" w:name="_Toc20823309"/>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8.</w:t>
      </w:r>
      <w:r>
        <w:rPr>
          <w:rFonts w:hint="eastAsia" w:ascii="方正楷体_GBK" w:hAnsi="方正楷体_GBK" w:eastAsia="方正楷体_GBK" w:cs="方正楷体_GBK"/>
        </w:rPr>
        <w:t xml:space="preserve">签订合同</w:t>
      </w:r>
      <w:r/>
    </w:p>
    <w:p>
      <w:pPr>
        <w:pStyle w:val="860"/>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w:t>
      </w:r>
      <w:r>
        <w:rPr>
          <w:rFonts w:hint="eastAsia" w:ascii="宋体" w:hAnsi="宋体"/>
          <w:sz w:val="24"/>
          <w:lang w:val="zh-CN"/>
        </w:rPr>
        <w:t xml:space="preserve">2个工作日内通过苏采云系统进行公示。</w:t>
      </w:r>
      <w:r>
        <w:rPr>
          <w:rFonts w:ascii="宋体" w:hAnsi="宋体"/>
          <w:sz w:val="24"/>
        </w:rPr>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w:t>
      </w:r>
      <w:r>
        <w:rPr>
          <w:rFonts w:hint="eastAsia" w:ascii="方正楷体_GBK" w:hAnsi="方正楷体_GBK" w:eastAsia="方正楷体_GBK" w:cs="方正楷体_GBK"/>
        </w:rPr>
        <w:t xml:space="preserve">标的物</w:t>
      </w:r>
      <w:r>
        <w:rPr>
          <w:rFonts w:hint="eastAsia" w:ascii="方正楷体_GBK" w:hAnsi="方正楷体_GBK" w:eastAsia="方正楷体_GBK" w:cs="方正楷体_GBK"/>
        </w:rPr>
        <w:t xml:space="preserve">的追加</w:t>
      </w:r>
      <w:r/>
    </w:p>
    <w:p>
      <w:pPr>
        <w:pStyle w:val="860"/>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864"/>
        <w:ind w:firstLine="422"/>
        <w:spacing w:before="0" w:after="0" w:line="240" w:lineRule="auto"/>
        <w:rPr>
          <w:rFonts w:hint="eastAsia" w:ascii="方正楷体_GBK" w:hAnsi="方正楷体_GBK" w:eastAsia="方正楷体_GBK" w:cs="方正楷体_GBK"/>
        </w:rPr>
      </w:pPr>
      <w:r/>
      <w:bookmarkEnd w:id="187"/>
      <w:r/>
      <w:bookmarkEnd w:id="188"/>
      <w:r/>
      <w:bookmarkEnd w:id="189"/>
      <w:r>
        <w:rPr>
          <w:rFonts w:hint="eastAsia" w:ascii="方正楷体_GBK" w:hAnsi="方正楷体_GBK" w:eastAsia="方正楷体_GBK" w:cs="方正楷体_GBK"/>
        </w:rPr>
        <w:t xml:space="preserve">30.</w:t>
      </w:r>
      <w:r>
        <w:rPr>
          <w:rFonts w:hint="eastAsia" w:ascii="方正楷体_GBK" w:hAnsi="方正楷体_GBK" w:eastAsia="方正楷体_GBK" w:cs="方正楷体_GBK"/>
        </w:rPr>
        <w:t xml:space="preserve">政府采购履约资金扶持政策</w:t>
      </w:r>
      <w:r/>
    </w:p>
    <w:p>
      <w:pPr>
        <w:pStyle w:val="860"/>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60"/>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w:t>
      </w:r>
      <w:r>
        <w:rPr>
          <w:rFonts w:hint="eastAsia" w:ascii="宋体" w:hAnsi="宋体"/>
          <w:sz w:val="24"/>
        </w:rPr>
        <w:t xml:space="preserve">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rPr>
        <w:t xml:space="preserve">）</w:t>
      </w:r>
      <w:r>
        <w:rPr>
          <w:rFonts w:hint="eastAsia" w:ascii="宋体" w:hAnsi="宋体"/>
          <w:sz w:val="24"/>
          <w:lang w:val="zh-CN"/>
        </w:rPr>
        <w:t xml:space="preserve">。</w:t>
      </w:r>
      <w:r>
        <w:rPr>
          <w:rFonts w:hint="eastAsia"/>
          <w:lang w:val="zh-CN"/>
        </w:rPr>
      </w:r>
      <w:r/>
    </w:p>
    <w:p>
      <w:pPr>
        <w:pStyle w:val="863"/>
        <w:ind w:firstLine="129"/>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6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86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w:t>
      </w:r>
      <w:r>
        <w:rPr>
          <w:rFonts w:hint="eastAsia" w:ascii="宋体" w:hAnsi="宋体"/>
          <w:sz w:val="24"/>
          <w:lang w:val="zh-CN"/>
        </w:rPr>
        <w:t xml:space="preserve">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8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供应商如组成联合体</w:t>
      </w:r>
      <w:r>
        <w:rPr>
          <w:rFonts w:hint="eastAsia" w:ascii="宋体" w:hAnsi="宋体"/>
          <w:sz w:val="24"/>
          <w:lang w:val="zh-CN"/>
        </w:rPr>
        <w:t xml:space="preserve">参加采购活动，《质疑函范本》中要求加盖公章之处，联合体各方均须按要求加盖公章。</w:t>
      </w:r>
      <w:r/>
    </w:p>
    <w:p>
      <w:pPr>
        <w:pStyle w:val="860"/>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0"/>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w:t>
      </w:r>
      <w:r>
        <w:rPr>
          <w:rFonts w:hint="eastAsia" w:ascii="宋体" w:hAnsi="宋体"/>
          <w:sz w:val="24"/>
          <w:lang w:val="zh-CN"/>
        </w:rPr>
        <w:t xml:space="preserve">则，一经查实，交易中心或采购人有权依据政府采购的有关规定，报请政府采购监管部门对该供应商进行相应的行政处罚和记录该供应商的失信信息。</w:t>
      </w:r>
      <w:r/>
    </w:p>
    <w:p>
      <w:pPr>
        <w:pStyle w:val="863"/>
        <w:ind w:firstLine="129"/>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w:t>
      </w:r>
      <w:r>
        <w:rPr>
          <w:rFonts w:hint="eastAsia" w:ascii="方正楷体_GBK" w:hAnsi="方正楷体_GBK" w:eastAsia="方正楷体_GBK" w:cs="方正楷体_GBK"/>
          <w:lang w:val="zh-CN"/>
        </w:rPr>
        <w:t xml:space="preserve">促进中小企业发展</w:t>
      </w:r>
      <w:r/>
    </w:p>
    <w:p>
      <w:pPr>
        <w:pStyle w:val="860"/>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pStyle w:val="860"/>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w:t>
      </w:r>
      <w:r>
        <w:rPr>
          <w:rFonts w:hint="eastAsia" w:ascii="宋体" w:hAnsi="宋体"/>
          <w:sz w:val="24"/>
          <w:lang w:val="zh-CN"/>
        </w:rPr>
        <w:t xml:space="preserve">视同中小企业。</w:t>
      </w:r>
      <w:r/>
    </w:p>
    <w:p>
      <w:pPr>
        <w:pStyle w:val="860"/>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pStyle w:val="860"/>
        <w:ind w:firstLine="420"/>
        <w:rPr>
          <w:rFonts w:hint="eastAsia" w:ascii="宋体" w:hAnsi="宋体"/>
          <w:sz w:val="24"/>
          <w:lang w:val="zh-CN"/>
        </w:rPr>
      </w:pPr>
      <w:r>
        <w:rPr>
          <w:rFonts w:hint="eastAsia" w:ascii="宋体" w:hAnsi="宋体"/>
          <w:sz w:val="24"/>
        </w:rPr>
        <w:t xml:space="preserve">38.</w:t>
      </w:r>
      <w:r>
        <w:rPr>
          <w:rFonts w:hint="eastAsia" w:ascii="宋体" w:hAnsi="宋体"/>
          <w:sz w:val="24"/>
        </w:rPr>
        <w:t xml:space="preserve">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w:t>
      </w:r>
      <w:r>
        <w:rPr>
          <w:rFonts w:hint="eastAsia" w:ascii="宋体" w:hAnsi="宋体" w:cs="宋体"/>
          <w:sz w:val="24"/>
          <w:szCs w:val="24"/>
        </w:rPr>
        <w:t xml:space="preserve">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860"/>
        <w:ind w:firstLine="420"/>
        <w:rPr>
          <w:rFonts w:hint="eastAsia" w:ascii="宋体" w:hAnsi="宋体"/>
          <w:sz w:val="24"/>
          <w:lang w:val="zh-CN"/>
        </w:rPr>
      </w:pPr>
      <w:r>
        <w:rPr>
          <w:rFonts w:hint="eastAsia" w:ascii="宋体" w:hAnsi="宋体"/>
          <w:sz w:val="24"/>
        </w:rPr>
        <w:t xml:space="preserve">39.3 采</w:t>
      </w:r>
      <w:r>
        <w:rPr>
          <w:rFonts w:hint="eastAsia" w:ascii="宋体" w:hAnsi="宋体"/>
          <w:sz w:val="24"/>
        </w:rPr>
        <w:t xml:space="preserve">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w:t>
      </w:r>
      <w:r>
        <w:rPr>
          <w:rFonts w:hint="eastAsia" w:ascii="宋体" w:hAnsi="宋体" w:cs="宋体"/>
          <w:sz w:val="24"/>
          <w:szCs w:val="24"/>
        </w:rPr>
        <w:t xml:space="preserve">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w:t>
      </w:r>
      <w:r>
        <w:rPr>
          <w:rFonts w:hint="eastAsia" w:ascii="宋体" w:hAnsi="宋体"/>
          <w:sz w:val="24"/>
        </w:rPr>
        <w:t xml:space="preserve">府采购合同中明确对相关指标的验收方式和违约责任，供应商应按合同约定提供设备或服务。</w:t>
      </w:r>
      <w:r/>
    </w:p>
    <w:p>
      <w:pPr>
        <w:pStyle w:val="860"/>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860"/>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0"/>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860"/>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w:t>
      </w:r>
      <w:r>
        <w:rPr>
          <w:rFonts w:hint="eastAsia" w:ascii="方正楷体_GBK" w:hAnsi="方正楷体_GBK" w:eastAsia="方正楷体_GBK" w:cs="方正楷体_GBK"/>
          <w:lang w:val="zh-CN"/>
        </w:rPr>
        <w:t xml:space="preserve">实施本国产品标准及相关政策</w:t>
      </w:r>
      <w:r/>
    </w:p>
    <w:p>
      <w:pPr>
        <w:pStyle w:val="860"/>
        <w:ind w:firstLine="420"/>
        <w:rPr>
          <w:rFonts w:hint="eastAsia" w:ascii="宋体" w:hAnsi="宋体"/>
          <w:sz w:val="24"/>
          <w:lang w:val="zh-CN"/>
        </w:rPr>
      </w:pPr>
      <w:r>
        <w:rPr>
          <w:rFonts w:hint="eastAsia" w:ascii="宋体" w:hAnsi="宋体"/>
          <w:sz w:val="24"/>
        </w:rPr>
        <w:t xml:space="preserve">43</w:t>
      </w:r>
      <w:r>
        <w:rPr>
          <w:rFonts w:hint="eastAsia" w:ascii="宋体" w:hAnsi="宋体"/>
          <w:sz w:val="24"/>
        </w:rPr>
        <w:t xml:space="preserve">.</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w:t>
      </w:r>
      <w:r>
        <w:rPr>
          <w:rFonts w:hint="eastAsia" w:ascii="宋体" w:hAnsi="宋体"/>
          <w:sz w:val="24"/>
        </w:rPr>
        <w:t xml:space="preserve">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43.2本国产品应当符合以下条件：</w:t>
      </w:r>
      <w:r/>
    </w:p>
    <w:p>
      <w:pPr>
        <w:pStyle w:val="860"/>
        <w:ind w:firstLine="420"/>
        <w:rPr>
          <w:rFonts w:hint="eastAsia" w:ascii="宋体" w:hAnsi="宋体"/>
          <w:sz w:val="24"/>
          <w:lang w:val="zh-CN"/>
        </w:rPr>
      </w:pPr>
      <w:r>
        <w:rPr>
          <w:rFonts w:hint="eastAsia" w:ascii="宋体" w:hAnsi="宋体"/>
          <w:sz w:val="24"/>
          <w:lang w:val="zh-CN"/>
        </w:rPr>
        <w:t xml:space="preserve">（1）在中国境内生产</w:t>
      </w:r>
      <w:r/>
    </w:p>
    <w:p>
      <w:pPr>
        <w:pStyle w:val="860"/>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w:t>
      </w:r>
      <w:r>
        <w:rPr>
          <w:rFonts w:hint="eastAsia" w:ascii="宋体" w:hAnsi="宋体"/>
          <w:sz w:val="24"/>
          <w:lang w:val="zh-CN"/>
        </w:rPr>
        <w:t xml:space="preserve">4号）规定。</w:t>
      </w:r>
      <w:r/>
    </w:p>
    <w:p>
      <w:pPr>
        <w:pStyle w:val="860"/>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0"/>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860"/>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w:t>
      </w:r>
      <w:r>
        <w:rPr>
          <w:rFonts w:hint="eastAsia" w:ascii="宋体" w:hAnsi="宋体"/>
          <w:sz w:val="24"/>
          <w:lang w:val="zh-CN"/>
        </w:rPr>
        <w:t xml:space="preserve">相关要求实施前，符合上述第（1）条“在中国境内生产”条件的产品在政府采购</w:t>
      </w:r>
      <w:r>
        <w:rPr>
          <w:rFonts w:hint="eastAsia" w:ascii="宋体" w:hAnsi="宋体"/>
          <w:sz w:val="24"/>
          <w:lang w:val="zh-CN"/>
        </w:rPr>
        <w:t xml:space="preserve">活动中视同本国产品。</w:t>
      </w:r>
      <w:r/>
    </w:p>
    <w:p>
      <w:pPr>
        <w:pStyle w:val="860"/>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pStyle w:val="860"/>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pStyle w:val="860"/>
        <w:ind w:firstLine="420"/>
        <w:rPr>
          <w:rFonts w:hint="eastAsia" w:ascii="宋体" w:hAnsi="宋体"/>
          <w:sz w:val="24"/>
          <w:lang w:val="zh-CN"/>
        </w:rPr>
      </w:pPr>
      <w:r>
        <w:rPr>
          <w:rFonts w:hint="eastAsia" w:ascii="宋体" w:hAnsi="宋体"/>
          <w:sz w:val="24"/>
          <w:lang w:val="zh-CN"/>
        </w:rPr>
        <w:t xml:space="preserve">43.3本国产品标准的适用范围</w:t>
      </w:r>
      <w:r/>
    </w:p>
    <w:p>
      <w:pPr>
        <w:pStyle w:val="860"/>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w:t>
      </w:r>
      <w:r>
        <w:rPr>
          <w:rFonts w:hint="eastAsia" w:ascii="宋体" w:hAnsi="宋体"/>
          <w:sz w:val="24"/>
          <w:lang w:val="zh-CN"/>
        </w:rPr>
        <w:t xml:space="preserve">物类产品，但不包括其中的房屋和构筑物，文物和陈列品，图书和档案，特种动植物，农林牧渔业产品，矿与矿物，电力、城市燃气、蒸汽和热水、水，食品、饮料和烟草原料，无形资产。</w:t>
      </w:r>
      <w:r/>
    </w:p>
    <w:p>
      <w:pPr>
        <w:pStyle w:val="860"/>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0"/>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0"/>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0"/>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w:t>
      </w:r>
      <w:r>
        <w:rPr>
          <w:rFonts w:hint="eastAsia" w:ascii="宋体" w:hAnsi="宋体" w:cs="宋体"/>
          <w:sz w:val="24"/>
          <w:szCs w:val="24"/>
          <w:shd w:val="clear" w:color="auto" w:fill="ffffff"/>
        </w:rPr>
        <w:t xml:space="preserve">于在政府采购中实施本国产品标准及相关政策的通知》（国办发〔2025〕34号）规定。</w:t>
      </w:r>
      <w:r/>
    </w:p>
    <w:p>
      <w:pPr>
        <w:pStyle w:val="860"/>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w:t>
      </w:r>
      <w:r>
        <w:rPr>
          <w:rFonts w:hint="eastAsia" w:ascii="宋体" w:hAnsi="宋体"/>
          <w:b/>
          <w:bCs/>
          <w:sz w:val="24"/>
        </w:rPr>
        <w:t xml:space="preserve">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860"/>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w:t>
      </w:r>
      <w:r>
        <w:rPr>
          <w:rFonts w:hint="eastAsia" w:ascii="宋体" w:hAnsi="宋体"/>
          <w:sz w:val="24"/>
          <w:lang w:val="zh-CN"/>
        </w:rPr>
        <w:t xml:space="preserve">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42"/>
        <w:rPr>
          <w:rFonts w:hint="eastAsia" w:ascii="宋体" w:hAnsi="宋体" w:eastAsia="宋体" w:cs="Times New Roman"/>
          <w:sz w:val="24"/>
        </w:rPr>
      </w:pPr>
      <w:r>
        <w:rPr>
          <w:rFonts w:hint="eastAsia" w:ascii="宋体" w:hAnsi="宋体" w:eastAsia="宋体" w:cs="Times New Roman"/>
          <w:sz w:val="24"/>
        </w:rPr>
      </w:r>
      <w:r/>
    </w:p>
    <w:p>
      <w:pPr>
        <w:pStyle w:val="860"/>
        <w:rPr>
          <w:rFonts w:hint="eastAsia" w:ascii="宋体" w:hAnsi="宋体"/>
          <w:sz w:val="24"/>
          <w:lang w:val="zh-CN"/>
        </w:rPr>
      </w:pPr>
      <w:r>
        <w:rPr>
          <w:rFonts w:hint="eastAsia" w:ascii="宋体" w:hAnsi="宋体"/>
          <w:sz w:val="24"/>
          <w:lang w:val="zh-CN"/>
        </w:rPr>
      </w:r>
      <w:r/>
    </w:p>
    <w:p>
      <w:pPr>
        <w:pStyle w:val="942"/>
        <w:ind w:left="0"/>
        <w:jc w:val="center"/>
        <w:rPr>
          <w:rFonts w:hint="eastAsia" w:ascii="黑体" w:hAnsi="Times New Roman" w:eastAsia="黑体" w:cs="Times New Roman"/>
          <w:sz w:val="44"/>
          <w:szCs w:val="44"/>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sz w:val="36"/>
          <w:szCs w:val="36"/>
          <w:lang w:val="en-US"/>
        </w:rPr>
        <w:t xml:space="preserve">文本</w:t>
      </w:r>
      <w:r>
        <w:rPr>
          <w:rFonts w:hint="eastAsia" w:ascii="黑体" w:hAnsi="Times New Roman" w:eastAsia="黑体" w:cs="Times New Roman"/>
          <w:sz w:val="44"/>
          <w:szCs w:val="44"/>
        </w:rPr>
      </w:r>
      <w:r/>
    </w:p>
    <w:p>
      <w:pPr>
        <w:pStyle w:val="860"/>
        <w:ind w:firstLine="480"/>
        <w:spacing w:line="264" w:lineRule="auto"/>
        <w:rPr>
          <w:rFonts w:hint="eastAsia" w:ascii="宋体" w:hAnsi="宋体"/>
          <w:bCs/>
          <w:sz w:val="24"/>
          <w:szCs w:val="21"/>
        </w:rPr>
      </w:pPr>
      <w:r/>
      <w:bookmarkStart w:id="190" w:name="_Toc16938559"/>
      <w:r/>
      <w:bookmarkStart w:id="191" w:name="_Toc20823315"/>
      <w:r/>
      <w:bookmarkStart w:id="192" w:name="_Toc513029243"/>
      <w:r/>
      <w:bookmarkStart w:id="193" w:name="_Toc462564139"/>
      <w:r/>
      <w:bookmarkStart w:id="194" w:name="_Hlt16619350"/>
      <w:r/>
      <w:bookmarkStart w:id="195" w:name="_Toc120614244"/>
      <w:r/>
      <w:bookmarkStart w:id="196" w:name="_Toc16938590"/>
      <w:r/>
      <w:bookmarkStart w:id="197" w:name="_Toc20823346"/>
      <w:r/>
      <w:bookmarkStart w:id="198" w:name="_Toc479757211"/>
      <w:r>
        <w:rPr>
          <w:rFonts w:hint="eastAsia" w:ascii="宋体" w:hAnsi="宋体"/>
          <w:bCs/>
          <w:sz w:val="24"/>
          <w:szCs w:val="21"/>
        </w:rPr>
        <w:t xml:space="preserve">以下为本项目的合同条款，合同双方不得对招标、投标文件内容作实质性修改。</w:t>
      </w:r>
      <w:r/>
    </w:p>
    <w:p>
      <w:pPr>
        <w:pStyle w:val="860"/>
        <w:jc w:val="center"/>
        <w:spacing w:before="145" w:after="145" w:line="264" w:lineRule="auto"/>
        <w:rPr>
          <w:rFonts w:hint="eastAsia" w:ascii="宋体" w:hAnsi="宋体"/>
          <w:b/>
          <w:sz w:val="30"/>
          <w:szCs w:val="21"/>
        </w:rPr>
      </w:pPr>
      <w:r>
        <w:rPr>
          <w:rFonts w:hint="eastAsia" w:ascii="宋体" w:hAnsi="宋体"/>
          <w:b/>
          <w:sz w:val="30"/>
          <w:szCs w:val="21"/>
        </w:rPr>
      </w:r>
      <w:r/>
    </w:p>
    <w:p>
      <w:pPr>
        <w:pStyle w:val="860"/>
        <w:jc w:val="center"/>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政府采购合同（货物）</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合同编号：</w:t>
      </w:r>
      <w:r/>
    </w:p>
    <w:p>
      <w:pPr>
        <w:pStyle w:val="860"/>
        <w:spacing w:before="145" w:after="145" w:line="264" w:lineRule="auto"/>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t xml:space="preserve">：</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甲方（买方）：</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乙方（卖方）：</w:t>
      </w:r>
      <w:r/>
    </w:p>
    <w:p>
      <w:pPr>
        <w:pStyle w:val="860"/>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w:t>
      </w:r>
      <w:r>
        <w:rPr>
          <w:rFonts w:hint="eastAsia" w:ascii="宋体" w:hAnsi="宋体" w:cs="Courier New"/>
          <w:sz w:val="24"/>
          <w:szCs w:val="24"/>
        </w:rPr>
        <w:t xml:space="preserve">溧水分中心</w:t>
      </w:r>
      <w:r>
        <w:rPr>
          <w:rFonts w:hint="eastAsia" w:ascii="宋体" w:hAnsi="宋体" w:cs="Courier New"/>
          <w:sz w:val="24"/>
          <w:szCs w:val="24"/>
        </w:rPr>
        <w:t xml:space="preserve">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 标的名称：</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按招标文件及投标文件</w:t>
      </w:r>
      <w:r>
        <w:rPr>
          <w:rFonts w:hint="eastAsia" w:ascii="宋体" w:hAnsi="宋体" w:cs="Courier New"/>
          <w:sz w:val="24"/>
          <w:szCs w:val="24"/>
        </w:rPr>
        <w:t xml:space="preserve">执行。</w:t>
      </w:r>
      <w:r/>
    </w:p>
    <w:p>
      <w:pPr>
        <w:pStyle w:val="860"/>
        <w:rPr>
          <w:rFonts w:hint="eastAsia"/>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3"/>
        <w:spacing w:line="264" w:lineRule="auto"/>
        <w:rPr>
          <w:rFonts w:hAnsi="宋体" w:cs="Courier New"/>
          <w:sz w:val="24"/>
          <w:szCs w:val="24"/>
        </w:rPr>
      </w:pPr>
      <w:r>
        <w:rPr>
          <w:rFonts w:hAnsi="宋体" w:cs="Courier New"/>
          <w:sz w:val="24"/>
          <w:szCs w:val="24"/>
        </w:rPr>
        <w:t xml:space="preserve">2.1 </w:t>
      </w:r>
      <w:r>
        <w:rPr>
          <w:rFonts w:hint="eastAsia" w:hAnsi="宋体"/>
          <w:sz w:val="24"/>
          <w:szCs w:val="24"/>
        </w:rPr>
        <w:t xml:space="preserve">本合同金额为：</w:t>
      </w:r>
      <w:r>
        <w:rPr>
          <w:rFonts w:hint="eastAsia" w:hAnsi="宋体"/>
          <w:sz w:val="24"/>
          <w:szCs w:val="24"/>
        </w:rPr>
        <w:t xml:space="preserve">人民币</w:t>
      </w:r>
      <w:r>
        <w:rPr>
          <w:rFonts w:hint="eastAsia" w:hAnsi="宋体"/>
          <w:sz w:val="24"/>
          <w:szCs w:val="24"/>
        </w:rPr>
        <w:t xml:space="preserve">____________________</w:t>
      </w:r>
      <w:r>
        <w:rPr>
          <w:rFonts w:hint="eastAsia" w:hAnsi="宋体"/>
          <w:sz w:val="24"/>
          <w:szCs w:val="24"/>
        </w:rPr>
        <w:t xml:space="preserve">元</w:t>
      </w:r>
      <w:r>
        <w:rPr>
          <w:rFonts w:hint="eastAsia" w:hAnsi="宋体"/>
          <w:sz w:val="24"/>
          <w:szCs w:val="24"/>
        </w:rPr>
        <w:t xml:space="preserve">，（</w:t>
      </w:r>
      <w:r>
        <w:rPr>
          <w:rFonts w:hint="eastAsia" w:hAnsi="宋体"/>
          <w:sz w:val="24"/>
          <w:szCs w:val="24"/>
        </w:rPr>
        <w:t xml:space="preserve">大</w:t>
      </w:r>
      <w:r>
        <w:rPr>
          <w:rFonts w:hint="eastAsia" w:hAnsi="宋体"/>
          <w:sz w:val="24"/>
          <w:szCs w:val="24"/>
        </w:rPr>
        <w:t xml:space="preserve">写</w:t>
      </w:r>
      <w:r>
        <w:rPr>
          <w:rFonts w:hint="eastAsia" w:hAnsi="宋体"/>
          <w:sz w:val="24"/>
          <w:szCs w:val="24"/>
        </w:rPr>
        <w:t xml:space="preserve">：</w:t>
      </w:r>
      <w:r>
        <w:rPr>
          <w:rFonts w:hint="eastAsia" w:hAnsi="宋体"/>
          <w:sz w:val="24"/>
          <w:szCs w:val="24"/>
        </w:rPr>
        <w:t xml:space="preserve">_____________________</w:t>
      </w:r>
      <w:r>
        <w:rPr>
          <w:rFonts w:hint="eastAsia" w:hAnsi="宋体"/>
          <w:sz w:val="24"/>
          <w:szCs w:val="24"/>
        </w:rPr>
        <w:t xml:space="preserve">）</w:t>
      </w:r>
      <w:r>
        <w:rPr>
          <w:rFonts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0"/>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p>
    <w:p>
      <w:pPr>
        <w:pStyle w:val="860"/>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w:t>
      </w:r>
      <w:r>
        <w:rPr>
          <w:rFonts w:hint="eastAsia" w:ascii="宋体" w:hAnsi="宋体" w:cs="Courier New"/>
          <w:sz w:val="24"/>
          <w:szCs w:val="24"/>
        </w:rPr>
        <w:t xml:space="preserve">、图纸、样品或资料提供给与履行本合同无关的任何其他人。即使向履行本合同有关的人员提供，也应注意保</w:t>
      </w:r>
      <w:r>
        <w:rPr>
          <w:rFonts w:hint="eastAsia" w:ascii="宋体" w:hAnsi="宋体" w:cs="Courier New"/>
          <w:sz w:val="24"/>
          <w:szCs w:val="24"/>
        </w:rPr>
        <w:t xml:space="preserve">密并限于履行合同的必需范围。保密期至保密内容按照相关法律法规规定，以合法方式和途径将其全部披露或本合同终止后5年为止，以两者孰长为准。</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5.1 乙方保证所交</w:t>
      </w:r>
      <w:r>
        <w:rPr>
          <w:rFonts w:hint="eastAsia" w:ascii="宋体" w:hAnsi="宋体" w:cs="Courier New"/>
          <w:sz w:val="24"/>
          <w:szCs w:val="24"/>
        </w:rPr>
        <w:t xml:space="preserve">付的货物（包含与货物相关的服务）的所有权完全属于乙方且无任何抵押、查封等产权瑕疵。</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0"/>
        <w:spacing w:line="264" w:lineRule="auto"/>
        <w:rPr>
          <w:rFonts w:hint="eastAsia" w:ascii="宋体" w:hAnsi="宋体" w:cs="Courier New"/>
          <w:sz w:val="24"/>
          <w:szCs w:val="24"/>
        </w:rPr>
        <w:outlineLvl w:val="3"/>
      </w:pPr>
      <w:r>
        <w:rPr>
          <w:rFonts w:hint="eastAsia" w:ascii="宋体" w:hAnsi="宋体" w:cs="Courier New"/>
          <w:sz w:val="24"/>
          <w:szCs w:val="24"/>
        </w:rPr>
        <w:t xml:space="preserve">6.1 </w:t>
      </w:r>
      <w:r>
        <w:rPr>
          <w:rFonts w:hint="eastAsia" w:ascii="宋体" w:hAnsi="宋体" w:cs="Courier New"/>
          <w:sz w:val="24"/>
          <w:szCs w:val="24"/>
        </w:rPr>
        <w:t xml:space="preserve">本项目乙方无需缴纳履约保证金。</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3"/>
        <w:spacing w:line="264" w:lineRule="auto"/>
        <w:rPr>
          <w:rFonts w:hint="eastAsia" w:hAnsi="宋体" w:cs="Courier New"/>
          <w:sz w:val="24"/>
          <w:szCs w:val="24"/>
        </w:rPr>
        <w:outlineLvl w:val="3"/>
      </w:pPr>
      <w:r>
        <w:rPr>
          <w:rFonts w:hint="eastAsia" w:hAnsi="宋体" w:cs="Courier New"/>
          <w:sz w:val="24"/>
          <w:szCs w:val="24"/>
        </w:rPr>
        <w:t xml:space="preserve">8.1</w:t>
      </w:r>
      <w:r>
        <w:rPr>
          <w:rFonts w:hint="eastAsia" w:hAnsi="宋体" w:cs="Courier New"/>
          <w:sz w:val="24"/>
          <w:szCs w:val="24"/>
        </w:rPr>
        <w:t xml:space="preserve"> </w:t>
      </w:r>
      <w:r>
        <w:rPr>
          <w:rFonts w:hint="eastAsia" w:hAnsi="宋体" w:cs="Courier New"/>
          <w:sz w:val="24"/>
          <w:szCs w:val="24"/>
        </w:rPr>
        <w:t xml:space="preserve">合同款项的支付方式及</w:t>
      </w:r>
      <w:r>
        <w:rPr>
          <w:rFonts w:hint="eastAsia" w:hAnsi="宋体" w:cs="Courier New"/>
          <w:sz w:val="24"/>
          <w:szCs w:val="24"/>
        </w:rPr>
        <w:t xml:space="preserve">时间</w:t>
      </w:r>
      <w:r/>
    </w:p>
    <w:p>
      <w:pPr>
        <w:pStyle w:val="903"/>
        <w:spacing w:line="264" w:lineRule="auto"/>
        <w:rPr>
          <w:rFonts w:hint="eastAsia" w:hAnsi="宋体" w:cs="Courier New"/>
          <w:sz w:val="24"/>
          <w:szCs w:val="24"/>
        </w:rPr>
      </w:pPr>
      <w:r>
        <w:rPr>
          <w:rFonts w:hint="eastAsia" w:hAnsi="宋体" w:cs="Courier New"/>
          <w:sz w:val="24"/>
          <w:szCs w:val="24"/>
        </w:rPr>
        <w:t xml:space="preserve">8.1.1</w:t>
      </w:r>
      <w:r>
        <w:rPr>
          <w:rFonts w:hint="eastAsia" w:hAnsi="宋体" w:cs="Courier New"/>
          <w:sz w:val="24"/>
          <w:szCs w:val="24"/>
        </w:rPr>
        <w:t xml:space="preserve"> 合同签订后，甲方支付合同总价款的30%作为预付款。</w:t>
      </w:r>
      <w:r/>
    </w:p>
    <w:p>
      <w:pPr>
        <w:pStyle w:val="903"/>
        <w:spacing w:line="264" w:lineRule="auto"/>
        <w:rPr>
          <w:rFonts w:hint="eastAsia" w:hAnsi="宋体" w:cs="Courier New"/>
          <w:sz w:val="24"/>
          <w:szCs w:val="24"/>
        </w:rPr>
      </w:pPr>
      <w:r>
        <w:rPr>
          <w:rFonts w:hint="eastAsia" w:hAnsi="宋体" w:cs="Courier New"/>
          <w:sz w:val="24"/>
          <w:szCs w:val="24"/>
        </w:rPr>
        <w:t xml:space="preserve">8.1.</w:t>
      </w:r>
      <w:r>
        <w:rPr>
          <w:rFonts w:hint="eastAsia" w:hAnsi="宋体" w:cs="Courier New"/>
          <w:sz w:val="24"/>
          <w:szCs w:val="24"/>
        </w:rPr>
        <w:t xml:space="preserve">2</w:t>
      </w:r>
      <w:r>
        <w:rPr>
          <w:rFonts w:hint="eastAsia" w:hAnsi="宋体" w:cs="Courier New"/>
          <w:sz w:val="24"/>
          <w:szCs w:val="24"/>
        </w:rPr>
        <w:t xml:space="preserve"> 供货结束并验收合格后，甲方支付合同总价款的70%。</w:t>
      </w:r>
      <w:r/>
    </w:p>
    <w:p>
      <w:pPr>
        <w:pStyle w:val="903"/>
        <w:spacing w:line="264" w:lineRule="auto"/>
        <w:rPr>
          <w:rFonts w:hint="eastAsia" w:hAnsi="宋体" w:cs="Courier New"/>
          <w:sz w:val="24"/>
          <w:szCs w:val="24"/>
        </w:rPr>
      </w:pPr>
      <w:r>
        <w:rPr>
          <w:rFonts w:hint="eastAsia" w:hAnsi="宋体" w:cs="Courier New"/>
          <w:sz w:val="24"/>
          <w:szCs w:val="24"/>
        </w:rPr>
        <w:t xml:space="preserve">8.1.3 满足合同约定支付条件的，甲方收到乙方发票后10个工作日内，将资金支付到</w:t>
      </w:r>
      <w:r>
        <w:rPr>
          <w:rFonts w:hint="eastAsia" w:hAnsi="宋体" w:cs="Courier New"/>
          <w:sz w:val="24"/>
          <w:szCs w:val="24"/>
        </w:rPr>
        <w:t xml:space="preserve">合同约定的乙方账户。 </w:t>
      </w:r>
      <w:r/>
    </w:p>
    <w:p>
      <w:pPr>
        <w:pStyle w:val="903"/>
        <w:spacing w:line="264" w:lineRule="auto"/>
        <w:rPr>
          <w:rFonts w:hint="eastAsia" w:hAnsi="宋体" w:cs="Courier New"/>
          <w:sz w:val="24"/>
          <w:szCs w:val="24"/>
        </w:rPr>
      </w:pPr>
      <w:r>
        <w:rPr>
          <w:rFonts w:hint="eastAsia" w:hAnsi="宋体" w:cs="Courier New"/>
          <w:sz w:val="24"/>
          <w:szCs w:val="24"/>
        </w:rPr>
        <w:t xml:space="preserve">8.2 </w:t>
      </w:r>
      <w:r>
        <w:rPr>
          <w:rFonts w:hint="eastAsia" w:hAnsi="宋体" w:cs="Courier New"/>
          <w:sz w:val="24"/>
          <w:szCs w:val="24"/>
        </w:rPr>
        <w:t xml:space="preserve">根据《保障中小企业款项支付条例》</w:t>
      </w:r>
      <w:r>
        <w:rPr>
          <w:rFonts w:hint="eastAsia" w:hAnsi="宋体" w:cs="Courier New"/>
          <w:sz w:val="24"/>
          <w:szCs w:val="24"/>
        </w:rPr>
        <w:t xml:space="preserve">规定</w:t>
      </w:r>
      <w:r>
        <w:rPr>
          <w:rFonts w:hint="eastAsia" w:hAnsi="宋体" w:cs="Courier New"/>
          <w:sz w:val="24"/>
          <w:szCs w:val="24"/>
        </w:rPr>
        <w:t xml:space="preserve">，</w:t>
      </w:r>
      <w:r>
        <w:rPr>
          <w:rFonts w:hint="eastAsia" w:hAnsi="宋体" w:cs="Courier New"/>
          <w:sz w:val="24"/>
          <w:szCs w:val="24"/>
        </w:rPr>
        <w:t xml:space="preserve">甲方</w:t>
      </w:r>
      <w:r>
        <w:rPr>
          <w:rFonts w:hint="eastAsia" w:hAnsi="宋体" w:cs="Courier New"/>
          <w:sz w:val="24"/>
          <w:szCs w:val="24"/>
        </w:rPr>
        <w:t xml:space="preserve">未按合同约定支付款项的</w:t>
      </w:r>
      <w:r>
        <w:rPr>
          <w:rFonts w:hint="eastAsia" w:hAnsi="宋体" w:cs="Courier New"/>
          <w:sz w:val="24"/>
          <w:szCs w:val="24"/>
        </w:rPr>
        <w:t xml:space="preserve">，</w:t>
      </w:r>
      <w:r>
        <w:rPr>
          <w:rFonts w:hint="eastAsia" w:hAnsi="宋体" w:cs="Courier New"/>
          <w:sz w:val="24"/>
          <w:szCs w:val="24"/>
        </w:rPr>
        <w:t xml:space="preserve">乙方</w:t>
      </w:r>
      <w:r>
        <w:rPr>
          <w:rFonts w:hint="eastAsia" w:hAnsi="宋体" w:cs="Courier New"/>
          <w:sz w:val="24"/>
          <w:szCs w:val="24"/>
        </w:rPr>
        <w:t xml:space="preserve">可以向有关部门投诉。</w:t>
      </w:r>
      <w:r/>
    </w:p>
    <w:p>
      <w:pPr>
        <w:pStyle w:val="903"/>
        <w:spacing w:line="264" w:lineRule="auto"/>
        <w:rPr>
          <w:rFonts w:hint="eastAsia" w:hAnsi="宋体" w:cs="Courier New"/>
          <w:sz w:val="24"/>
          <w:szCs w:val="24"/>
        </w:rPr>
      </w:pPr>
      <w:r>
        <w:rPr>
          <w:rFonts w:hint="eastAsia" w:hAnsi="宋体" w:cs="Courier New"/>
          <w:sz w:val="24"/>
          <w:szCs w:val="24"/>
        </w:rPr>
        <w:t xml:space="preserve">8.</w:t>
      </w:r>
      <w:r>
        <w:rPr>
          <w:rFonts w:hint="eastAsia" w:hAnsi="宋体" w:cs="Courier New"/>
          <w:sz w:val="24"/>
          <w:szCs w:val="24"/>
        </w:rPr>
        <w:t xml:space="preserve">3 </w:t>
      </w:r>
      <w:r>
        <w:rPr>
          <w:rFonts w:hint="eastAsia" w:hAnsi="宋体" w:cs="Courier New"/>
          <w:sz w:val="24"/>
          <w:szCs w:val="24"/>
        </w:rPr>
        <w:t xml:space="preserve">当采购数量与实际使用数量不一致时</w:t>
      </w:r>
      <w:r>
        <w:rPr>
          <w:rFonts w:hint="eastAsia" w:hAnsi="宋体" w:cs="Courier New"/>
          <w:sz w:val="24"/>
          <w:szCs w:val="24"/>
        </w:rPr>
        <w:t xml:space="preserve">，</w:t>
      </w:r>
      <w:r>
        <w:rPr>
          <w:rFonts w:hint="eastAsia" w:hAnsi="宋体" w:cs="Courier New"/>
          <w:sz w:val="24"/>
          <w:szCs w:val="24"/>
        </w:rPr>
        <w:t xml:space="preserve">乙方应根据实际使用量供货</w:t>
      </w:r>
      <w:r>
        <w:rPr>
          <w:rFonts w:hint="eastAsia" w:hAnsi="宋体" w:cs="Courier New"/>
          <w:sz w:val="24"/>
          <w:szCs w:val="24"/>
        </w:rPr>
        <w:t xml:space="preserve">，</w:t>
      </w:r>
      <w:r>
        <w:rPr>
          <w:rFonts w:hint="eastAsia" w:hAnsi="宋体" w:cs="Courier New"/>
          <w:sz w:val="24"/>
          <w:szCs w:val="24"/>
        </w:rPr>
        <w:t xml:space="preserve">合同的最终结算金额按实际使用量乘以成交单价进行计算。</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w:t>
      </w:r>
      <w:r>
        <w:rPr>
          <w:rFonts w:hint="eastAsia" w:ascii="宋体" w:hAnsi="宋体" w:cs="Courier New"/>
          <w:sz w:val="24"/>
          <w:szCs w:val="24"/>
        </w:rPr>
        <w:t xml:space="preserve">经使用的全新产品。</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w:t>
      </w:r>
      <w:r>
        <w:rPr>
          <w:rFonts w:hint="eastAsia" w:ascii="宋体" w:hAnsi="宋体" w:cs="Courier New"/>
          <w:sz w:val="24"/>
          <w:szCs w:val="24"/>
        </w:rPr>
        <w:t xml:space="preserve">，因人为因素出现的故障不在质保范围内。超过质保期的乙方负责终生维修，维修时只收取部件成本费。</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860"/>
        <w:spacing w:line="264" w:lineRule="auto"/>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w:t>
      </w:r>
      <w:r>
        <w:rPr>
          <w:rFonts w:hint="eastAsia" w:ascii="宋体" w:hAnsi="宋体" w:cs="Courier New"/>
          <w:sz w:val="24"/>
          <w:szCs w:val="24"/>
        </w:rPr>
        <w:t xml:space="preserve">购合同的履行、违约责任和解决争议的方式等适用《中华人民共和国民法典》。乙方在履约过程中有政府采购法律法规规定的违法违规情形的，甲方将及时报告本级财政部门。</w:t>
      </w:r>
      <w:r/>
    </w:p>
    <w:p>
      <w:pPr>
        <w:pStyle w:val="860"/>
        <w:spacing w:line="264" w:lineRule="auto"/>
      </w:pPr>
      <w:r>
        <w:rPr>
          <w:rFonts w:hint="eastAsia" w:ascii="宋体" w:hAnsi="宋体" w:cs="Courier New"/>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pStyle w:val="860"/>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13.3 乙方逾</w:t>
      </w:r>
      <w:r>
        <w:rPr>
          <w:rFonts w:hint="eastAsia" w:ascii="宋体" w:hAnsi="宋体" w:cs="Courier New"/>
          <w:sz w:val="24"/>
          <w:szCs w:val="24"/>
        </w:rPr>
        <w:t xml:space="preserve">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t xml:space="preserve">。 </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60"/>
        <w:spacing w:line="264" w:lineRule="auto"/>
        <w:rPr>
          <w:rFonts w:hint="eastAsia"/>
        </w:rPr>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w:t>
      </w:r>
      <w:r>
        <w:rPr>
          <w:rFonts w:hint="eastAsia" w:ascii="方正黑体_GBK" w:hAnsi="方正黑体_GBK" w:eastAsia="方正黑体_GBK" w:cs="方正黑体_GBK"/>
          <w:bCs/>
          <w:sz w:val="24"/>
          <w:szCs w:val="24"/>
        </w:rPr>
        <w:t xml:space="preserve">争议的方法</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r/>
    </w:p>
    <w:p>
      <w:pPr>
        <w:pStyle w:val="903"/>
        <w:spacing w:before="120" w:after="120" w:line="264" w:lineRule="auto"/>
        <w:rPr>
          <w:rFonts w:hint="eastAsia" w:hAnsi="宋体" w:cs="Courier New"/>
          <w:sz w:val="24"/>
          <w:szCs w:val="24"/>
        </w:rPr>
      </w:pPr>
      <w:r/>
      <w:bookmarkEnd w:id="190"/>
      <w:r/>
      <w:bookmarkEnd w:id="191"/>
      <w:r/>
      <w:bookmarkEnd w:id="192"/>
      <w:r/>
      <w:bookmarkStart w:id="199" w:name="_Hlt16619369"/>
      <w:r/>
      <w:bookmarkEnd w:id="199"/>
      <w:r>
        <w:rPr>
          <w:rFonts w:hint="eastAsia" w:hAnsi="宋体" w:cs="Courier New"/>
          <w:sz w:val="24"/>
          <w:szCs w:val="24"/>
        </w:rPr>
        <w:t xml:space="preserve">  </w:t>
      </w:r>
      <w:r/>
    </w:p>
    <w:p>
      <w:pPr>
        <w:pStyle w:val="903"/>
        <w:spacing w:before="120" w:after="120" w:line="264" w:lineRule="auto"/>
        <w:rPr>
          <w:rFonts w:hint="eastAsia" w:hAnsi="宋体" w:cs="Courier New"/>
          <w:sz w:val="24"/>
          <w:szCs w:val="24"/>
        </w:rPr>
      </w:pPr>
      <w:r>
        <w:rPr>
          <w:rFonts w:hint="eastAsia" w:hAnsi="宋体" w:cs="Courier New"/>
          <w:sz w:val="24"/>
          <w:szCs w:val="24"/>
        </w:rPr>
        <w:t xml:space="preserve">甲</w:t>
      </w:r>
      <w:r>
        <w:rPr>
          <w:rFonts w:hint="eastAsia" w:hAnsi="宋体" w:cs="Courier New"/>
          <w:sz w:val="24"/>
          <w:szCs w:val="24"/>
        </w:rPr>
        <w:t xml:space="preserve">  </w:t>
      </w:r>
      <w:r>
        <w:rPr>
          <w:rFonts w:hint="eastAsia" w:hAnsi="宋体" w:cs="Courier New"/>
          <w:sz w:val="24"/>
          <w:szCs w:val="24"/>
        </w:rPr>
        <w:t xml:space="preserve">方：</w:t>
      </w:r>
      <w:r>
        <w:rPr>
          <w:rFonts w:hint="eastAsia" w:hAnsi="宋体" w:cs="Courier New"/>
          <w:sz w:val="24"/>
          <w:szCs w:val="24"/>
        </w:rPr>
        <w:t xml:space="preserve">（</w:t>
      </w:r>
      <w:r>
        <w:rPr>
          <w:rFonts w:hint="eastAsia" w:hAnsi="宋体" w:cs="Courier New"/>
          <w:sz w:val="24"/>
          <w:szCs w:val="24"/>
        </w:rPr>
        <w:t xml:space="preserve">公章</w:t>
      </w:r>
      <w:r>
        <w:rPr>
          <w:rFonts w:hint="eastAsia" w:hAnsi="宋体" w:cs="Courier New"/>
          <w:sz w:val="24"/>
          <w:szCs w:val="24"/>
        </w:rPr>
        <w:t xml:space="preserve">）</w:t>
      </w:r>
      <w:r>
        <w:rPr>
          <w:rFonts w:hint="eastAsia" w:hAnsi="宋体" w:cs="Courier New"/>
          <w:sz w:val="24"/>
          <w:szCs w:val="24"/>
        </w:rPr>
        <w:t xml:space="preserve">                       乙</w:t>
      </w:r>
      <w:r>
        <w:rPr>
          <w:rFonts w:hint="eastAsia" w:hAnsi="宋体" w:cs="Courier New"/>
          <w:sz w:val="24"/>
          <w:szCs w:val="24"/>
        </w:rPr>
        <w:t xml:space="preserve">  </w:t>
      </w:r>
      <w:r>
        <w:rPr>
          <w:rFonts w:hint="eastAsia" w:hAnsi="宋体" w:cs="Courier New"/>
          <w:sz w:val="24"/>
          <w:szCs w:val="24"/>
        </w:rPr>
        <w:t xml:space="preserve">方：</w:t>
      </w:r>
      <w:r>
        <w:rPr>
          <w:rFonts w:hint="eastAsia" w:hAnsi="宋体" w:cs="Courier New"/>
          <w:sz w:val="24"/>
          <w:szCs w:val="24"/>
        </w:rPr>
        <w:t xml:space="preserve">（</w:t>
      </w:r>
      <w:r>
        <w:rPr>
          <w:rFonts w:hint="eastAsia" w:hAnsi="宋体" w:cs="Courier New"/>
          <w:sz w:val="24"/>
          <w:szCs w:val="24"/>
        </w:rPr>
        <w:t xml:space="preserve">公章</w:t>
      </w:r>
      <w:r>
        <w:rPr>
          <w:rFonts w:hint="eastAsia" w:hAnsi="宋体" w:cs="Courier New"/>
          <w:sz w:val="24"/>
          <w:szCs w:val="24"/>
        </w:rPr>
        <w:t xml:space="preserve">）</w:t>
      </w:r>
      <w:r>
        <w:rPr>
          <w:rFonts w:hint="eastAsia" w:hAnsi="宋体" w:cs="Courier New"/>
          <w:sz w:val="24"/>
          <w:szCs w:val="24"/>
        </w:rPr>
        <w:t xml:space="preserve"> </w:t>
      </w:r>
      <w:r/>
    </w:p>
    <w:p>
      <w:pPr>
        <w:pStyle w:val="903"/>
        <w:spacing w:before="120" w:after="120" w:line="264" w:lineRule="auto"/>
        <w:rPr>
          <w:rFonts w:hint="eastAsia" w:hAnsi="宋体" w:cs="Courier New"/>
          <w:sz w:val="24"/>
          <w:szCs w:val="24"/>
        </w:rPr>
      </w:pPr>
      <w:r>
        <w:rPr>
          <w:rFonts w:hint="eastAsia" w:hAnsi="宋体" w:cs="Courier New"/>
          <w:sz w:val="24"/>
          <w:szCs w:val="24"/>
        </w:rPr>
        <w:t xml:space="preserve">地</w:t>
      </w:r>
      <w:r>
        <w:rPr>
          <w:rFonts w:hint="eastAsia" w:hAnsi="宋体" w:cs="Courier New"/>
          <w:sz w:val="24"/>
          <w:szCs w:val="24"/>
        </w:rPr>
        <w:t xml:space="preserve">  </w:t>
      </w:r>
      <w:r>
        <w:rPr>
          <w:rFonts w:hint="eastAsia" w:hAnsi="宋体" w:cs="Courier New"/>
          <w:sz w:val="24"/>
          <w:szCs w:val="24"/>
        </w:rPr>
        <w:t xml:space="preserve">址：                        </w:t>
      </w:r>
      <w:r>
        <w:rPr>
          <w:rFonts w:hint="eastAsia" w:hAnsi="宋体" w:cs="Courier New"/>
          <w:sz w:val="24"/>
          <w:szCs w:val="24"/>
        </w:rPr>
        <w:t xml:space="preserve">       </w:t>
      </w:r>
      <w:r>
        <w:rPr>
          <w:rFonts w:hint="eastAsia" w:hAnsi="宋体" w:cs="Courier New"/>
          <w:sz w:val="24"/>
          <w:szCs w:val="24"/>
        </w:rPr>
        <w:t xml:space="preserve">地</w:t>
      </w:r>
      <w:r>
        <w:rPr>
          <w:rFonts w:hint="eastAsia" w:hAnsi="宋体" w:cs="Courier New"/>
          <w:sz w:val="24"/>
          <w:szCs w:val="24"/>
        </w:rPr>
        <w:t xml:space="preserve">  </w:t>
      </w:r>
      <w:r>
        <w:rPr>
          <w:rFonts w:hint="eastAsia" w:hAnsi="宋体" w:cs="Courier New"/>
          <w:sz w:val="24"/>
          <w:szCs w:val="24"/>
        </w:rPr>
        <w:t xml:space="preserve">址： </w:t>
      </w:r>
      <w:r/>
    </w:p>
    <w:p>
      <w:pPr>
        <w:pStyle w:val="903"/>
        <w:spacing w:before="120" w:after="120" w:line="264" w:lineRule="auto"/>
        <w:rPr>
          <w:rFonts w:hint="eastAsia" w:hAnsi="宋体" w:cs="Courier New"/>
          <w:sz w:val="24"/>
          <w:szCs w:val="24"/>
        </w:rPr>
      </w:pPr>
      <w:r>
        <w:rPr>
          <w:rFonts w:hint="eastAsia" w:hAnsi="宋体" w:cs="Courier New"/>
          <w:sz w:val="24"/>
          <w:szCs w:val="24"/>
        </w:rPr>
        <w:t xml:space="preserve">法定代表人或授权代表：        </w:t>
      </w:r>
      <w:r>
        <w:rPr>
          <w:rFonts w:hint="eastAsia" w:hAnsi="宋体" w:cs="Courier New"/>
          <w:sz w:val="24"/>
          <w:szCs w:val="24"/>
        </w:rPr>
        <w:t xml:space="preserve">         </w:t>
      </w:r>
      <w:r>
        <w:rPr>
          <w:rFonts w:hint="eastAsia" w:hAnsi="宋体" w:cs="Courier New"/>
          <w:sz w:val="24"/>
          <w:szCs w:val="24"/>
        </w:rPr>
        <w:t xml:space="preserve">法定代表人或授权代表：</w:t>
      </w:r>
      <w:r/>
    </w:p>
    <w:p>
      <w:pPr>
        <w:pStyle w:val="903"/>
        <w:spacing w:before="120" w:after="120" w:line="264" w:lineRule="auto"/>
        <w:rPr>
          <w:rFonts w:hint="eastAsia" w:hAnsi="宋体" w:cs="Courier New"/>
          <w:sz w:val="24"/>
          <w:szCs w:val="24"/>
        </w:rPr>
      </w:pPr>
      <w:r>
        <w:rPr>
          <w:rFonts w:hint="eastAsia" w:hAnsi="宋体" w:cs="Courier New"/>
          <w:sz w:val="24"/>
          <w:szCs w:val="24"/>
        </w:rPr>
        <w:t xml:space="preserve">联系电话：                    </w:t>
      </w:r>
      <w:r>
        <w:rPr>
          <w:rFonts w:hint="eastAsia" w:hAnsi="宋体" w:cs="Courier New"/>
          <w:sz w:val="24"/>
          <w:szCs w:val="24"/>
        </w:rPr>
        <w:t xml:space="preserve">         </w:t>
      </w:r>
      <w:r>
        <w:rPr>
          <w:rFonts w:hint="eastAsia" w:hAnsi="宋体" w:cs="Courier New"/>
          <w:sz w:val="24"/>
          <w:szCs w:val="24"/>
        </w:rPr>
        <w:t xml:space="preserve">联系电话：          </w:t>
      </w:r>
      <w:r/>
    </w:p>
    <w:p>
      <w:pPr>
        <w:pStyle w:val="903"/>
        <w:spacing w:before="120" w:after="120" w:line="264" w:lineRule="auto"/>
        <w:rPr>
          <w:rFonts w:hint="eastAsia" w:hAnsi="宋体" w:cs="Courier New"/>
          <w:sz w:val="24"/>
          <w:szCs w:val="24"/>
        </w:rPr>
      </w:pPr>
      <w:r>
        <w:rPr>
          <w:rFonts w:hint="eastAsia" w:hAnsi="宋体" w:cs="Courier New"/>
          <w:sz w:val="24"/>
          <w:szCs w:val="24"/>
        </w:rPr>
        <w:t xml:space="preserve">                                          </w:t>
      </w:r>
      <w:r/>
    </w:p>
    <w:p>
      <w:pPr>
        <w:pStyle w:val="903"/>
        <w:ind w:firstLine="4800"/>
        <w:spacing w:before="120" w:after="120" w:line="264" w:lineRule="auto"/>
        <w:rPr>
          <w:rFonts w:hint="eastAsia" w:hAnsi="宋体" w:cs="Courier New"/>
          <w:sz w:val="24"/>
          <w:szCs w:val="24"/>
        </w:rPr>
      </w:pPr>
      <w:r>
        <w:rPr>
          <w:rFonts w:hint="eastAsia" w:hAnsi="宋体" w:cs="Courier New"/>
          <w:sz w:val="24"/>
          <w:szCs w:val="24"/>
        </w:rPr>
        <w:t xml:space="preserve">签订日期：      </w:t>
      </w:r>
      <w:r/>
    </w:p>
    <w:p>
      <w:pPr>
        <w:pStyle w:val="860"/>
        <w:jc w:val="center"/>
        <w:spacing w:before="145" w:after="145" w:line="264" w:lineRule="auto"/>
        <w:rPr>
          <w:rFonts w:hint="eastAsia" w:ascii="宋体" w:hAnsi="宋体"/>
          <w:b/>
          <w:sz w:val="30"/>
          <w:szCs w:val="21"/>
        </w:rPr>
      </w:pPr>
      <w:r>
        <w:rPr>
          <w:rFonts w:hint="eastAsia" w:ascii="宋体" w:hAnsi="宋体"/>
          <w:b/>
          <w:sz w:val="30"/>
          <w:szCs w:val="21"/>
        </w:rPr>
      </w:r>
      <w:r/>
    </w:p>
    <w:p>
      <w:pPr>
        <w:pStyle w:val="860"/>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60"/>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903"/>
        <w:ind w:firstLine="480"/>
        <w:jc w:val="left"/>
        <w:spacing w:before="120" w:after="120" w:line="264" w:lineRule="auto"/>
        <w:rPr>
          <w:rFonts w:hAnsi="宋体"/>
          <w:sz w:val="24"/>
          <w:szCs w:val="24"/>
        </w:rPr>
      </w:pPr>
      <w:r>
        <w:rPr>
          <w:rFonts w:hint="eastAsia" w:hAnsi="宋体"/>
          <w:sz w:val="24"/>
          <w:szCs w:val="24"/>
        </w:rPr>
        <w:t xml:space="preserve">招标文件及合同未约定事项</w:t>
      </w:r>
      <w:r>
        <w:rPr>
          <w:rFonts w:hint="eastAsia" w:hAnsi="宋体"/>
          <w:sz w:val="24"/>
          <w:szCs w:val="24"/>
        </w:rPr>
        <w:t xml:space="preserve">，</w:t>
      </w:r>
      <w:r>
        <w:rPr>
          <w:rFonts w:hint="eastAsia" w:hAnsi="宋体"/>
          <w:sz w:val="24"/>
          <w:szCs w:val="24"/>
        </w:rPr>
        <w:t xml:space="preserve">双方可友好协商签订补充协议。</w:t>
      </w:r>
      <w:r>
        <w:rPr>
          <w:rFonts w:hAnsi="宋体"/>
          <w:sz w:val="24"/>
          <w:szCs w:val="24"/>
        </w:rPr>
      </w:r>
      <w:r/>
    </w:p>
    <w:p>
      <w:pPr>
        <w:pStyle w:val="860"/>
        <w:jc w:val="center"/>
        <w:spacing w:before="120" w:after="120" w:line="0" w:lineRule="atLeast"/>
        <w:rPr>
          <w:rFonts w:hint="eastAsia" w:ascii="方正小标宋简体" w:hAnsi="方正小标宋简体" w:eastAsia="方正小标宋简体" w:cs="方正小标宋简体"/>
          <w:sz w:val="36"/>
          <w:szCs w:val="36"/>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94"/>
      <w:r>
        <w:rPr>
          <w:rFonts w:hint="eastAsia" w:ascii="方正小标宋简体" w:hAnsi="方正小标宋简体" w:eastAsia="方正小标宋简体" w:cs="方正小标宋简体"/>
          <w:sz w:val="36"/>
          <w:szCs w:val="36"/>
        </w:rPr>
        <w:t xml:space="preserve">四章  采购需求</w:t>
      </w:r>
      <w:bookmarkEnd w:id="195"/>
      <w:r/>
      <w:bookmarkEnd w:id="196"/>
      <w:r/>
      <w:bookmarkEnd w:id="197"/>
      <w:r>
        <w:rPr>
          <w:rFonts w:hint="eastAsia" w:ascii="方正小标宋简体" w:hAnsi="方正小标宋简体" w:eastAsia="方正小标宋简体" w:cs="方正小标宋简体"/>
          <w:sz w:val="36"/>
          <w:szCs w:val="36"/>
        </w:rPr>
      </w:r>
      <w:r/>
    </w:p>
    <w:p>
      <w:pPr>
        <w:pStyle w:val="860"/>
        <w:ind w:firstLine="480"/>
        <w:spacing w:line="264" w:lineRule="auto"/>
        <w:rPr>
          <w:rFonts w:hint="eastAsia" w:ascii="黑体" w:hAnsi="黑体" w:eastAsia="黑体" w:cs="黑体"/>
          <w:sz w:val="24"/>
          <w:szCs w:val="24"/>
        </w:rPr>
      </w:pPr>
      <w:r/>
      <w:bookmarkStart w:id="200" w:name="_Toc49090575"/>
      <w:r/>
      <w:bookmarkStart w:id="201"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pStyle w:val="860"/>
        <w:ind w:firstLine="480"/>
        <w:spacing w:line="264" w:lineRule="auto"/>
        <w:rPr>
          <w:rFonts w:hint="eastAsia" w:ascii="宋体" w:hAnsi="宋体" w:cs="宋体"/>
          <w:bCs/>
          <w:sz w:val="24"/>
          <w:szCs w:val="24"/>
          <w:lang w:val="zh-CN"/>
        </w:rPr>
      </w:pPr>
      <w:r>
        <w:rPr>
          <w:rFonts w:hint="eastAsia" w:ascii="宋体" w:hAnsi="宋体" w:cs="宋体"/>
          <w:bCs/>
          <w:sz w:val="24"/>
          <w:szCs w:val="24"/>
          <w:lang w:val="zh-CN"/>
        </w:rPr>
        <w:t xml:space="preserve">本项目计划</w:t>
      </w:r>
      <w:r>
        <w:rPr>
          <w:rFonts w:hint="eastAsia" w:ascii="宋体" w:hAnsi="宋体" w:cs="宋体"/>
          <w:bCs/>
          <w:sz w:val="24"/>
          <w:szCs w:val="24"/>
        </w:rPr>
        <w:t xml:space="preserve">给金陵</w:t>
      </w:r>
      <w:r>
        <w:rPr>
          <w:rFonts w:hint="eastAsia" w:ascii="宋体" w:hAnsi="宋体" w:cs="宋体"/>
          <w:bCs/>
          <w:sz w:val="24"/>
          <w:szCs w:val="24"/>
        </w:rPr>
        <w:t xml:space="preserve">中学溧水分校采购1台无机房客梯</w:t>
      </w:r>
      <w:r>
        <w:rPr>
          <w:rFonts w:hint="eastAsia" w:ascii="宋体" w:hAnsi="宋体" w:cs="宋体"/>
          <w:bCs/>
          <w:sz w:val="24"/>
          <w:szCs w:val="24"/>
          <w:lang w:val="zh-CN"/>
        </w:rPr>
        <w:t xml:space="preserve">。</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p>
    <w:p>
      <w:pPr>
        <w:pStyle w:val="860"/>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rPr>
          <w:rFonts w:hint="eastAsia" w:ascii="宋体" w:hAnsi="宋体" w:cs="宋体"/>
          <w:bCs/>
          <w:sz w:val="24"/>
          <w:szCs w:val="24"/>
        </w:rPr>
      </w:r>
      <w:r/>
    </w:p>
    <w:tbl>
      <w:tblPr>
        <w:tblW w:w="5004"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0"/>
        <w:gridCol w:w="1947"/>
        <w:gridCol w:w="726"/>
        <w:gridCol w:w="694"/>
        <w:gridCol w:w="1055"/>
        <w:gridCol w:w="1194"/>
        <w:gridCol w:w="1030"/>
        <w:gridCol w:w="1198"/>
        <w:gridCol w:w="1276"/>
      </w:tblGrid>
      <w:tr>
        <w:trPr>
          <w:trHeight w:val="470"/>
        </w:trPr>
        <w:tc>
          <w:tcPr>
            <w:tcW w:w="33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995"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37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55"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540"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p>
        </w:tc>
        <w:tc>
          <w:tcPr>
            <w:tcW w:w="61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52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613"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652"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p>
        </w:tc>
      </w:tr>
      <w:tr>
        <w:trPr>
          <w:trHeight w:val="414"/>
        </w:trPr>
        <w:tc>
          <w:tcPr>
            <w:tcW w:w="33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995"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无机房客梯</w:t>
            </w:r>
            <w:r>
              <w:rPr>
                <w:rFonts w:hint="eastAsia" w:ascii="宋体" w:hAnsi="宋体" w:cs="宋体"/>
                <w:bCs/>
                <w:sz w:val="24"/>
                <w:szCs w:val="24"/>
              </w:rPr>
            </w:r>
            <w:r/>
          </w:p>
        </w:tc>
        <w:tc>
          <w:tcPr>
            <w:tcW w:w="37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355"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rPr>
                <w:rFonts w:hint="eastAsia" w:ascii="宋体" w:hAnsi="宋体" w:cs="宋体"/>
                <w:bCs/>
                <w:sz w:val="24"/>
                <w:szCs w:val="24"/>
              </w:rPr>
            </w:r>
            <w:r/>
          </w:p>
        </w:tc>
        <w:tc>
          <w:tcPr>
            <w:tcW w:w="540" w:type="pct"/>
            <w:vAlign w:val="center"/>
            <w:textDirection w:val="lrTb"/>
            <w:noWrap w:val="false"/>
          </w:tcPr>
          <w:p>
            <w:pPr>
              <w:pStyle w:val="860"/>
              <w:jc w:val="center"/>
              <w:spacing w:line="264" w:lineRule="auto"/>
              <w:rPr>
                <w:rFonts w:ascii="宋体" w:hAnsi="宋体" w:cs="宋体"/>
                <w:bCs/>
                <w:sz w:val="24"/>
                <w:szCs w:val="24"/>
              </w:rPr>
            </w:pPr>
            <w:r>
              <w:rPr>
                <w:rFonts w:hint="eastAsia" w:ascii="宋体" w:hAnsi="宋体" w:cs="宋体"/>
                <w:bCs/>
                <w:sz w:val="24"/>
                <w:szCs w:val="24"/>
              </w:rPr>
              <w:t xml:space="preserve">300000</w:t>
            </w:r>
            <w:r>
              <w:rPr>
                <w:rFonts w:ascii="宋体" w:hAnsi="宋体" w:cs="宋体"/>
                <w:bCs/>
                <w:sz w:val="24"/>
                <w:szCs w:val="24"/>
              </w:rPr>
            </w:r>
            <w:r/>
          </w:p>
        </w:tc>
        <w:tc>
          <w:tcPr>
            <w:tcW w:w="61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rPr>
                <w:rFonts w:hint="eastAsia" w:ascii="宋体" w:hAnsi="宋体" w:cs="宋体"/>
                <w:bCs/>
                <w:sz w:val="24"/>
                <w:szCs w:val="24"/>
              </w:rPr>
            </w:r>
            <w:r/>
          </w:p>
        </w:tc>
        <w:tc>
          <w:tcPr>
            <w:tcW w:w="52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2" w:type="pct"/>
            <w:vAlign w:val="center"/>
            <w:textDirection w:val="lrTb"/>
            <w:noWrap w:val="false"/>
          </w:tcPr>
          <w:p>
            <w:pPr>
              <w:pStyle w:val="860"/>
              <w:jc w:val="center"/>
              <w:spacing w:line="288" w:lineRule="auto"/>
              <w:rPr>
                <w:rFonts w:hint="eastAsia" w:ascii="宋体" w:hAnsi="宋体" w:cs="宋体"/>
                <w:bCs/>
                <w:sz w:val="24"/>
                <w:szCs w:val="24"/>
              </w:rPr>
            </w:pPr>
            <w:r>
              <w:rPr>
                <w:rFonts w:hint="eastAsia" w:ascii="宋体" w:hAnsi="宋体"/>
                <w:bCs/>
                <w:sz w:val="24"/>
                <w:szCs w:val="24"/>
              </w:rPr>
              <w:t xml:space="preserve">否</w:t>
            </w:r>
            <w:r>
              <w:rPr>
                <w:rFonts w:hint="eastAsia" w:ascii="宋体" w:hAnsi="宋体" w:cs="宋体"/>
                <w:bCs/>
                <w:sz w:val="24"/>
                <w:szCs w:val="24"/>
              </w:rPr>
            </w:r>
            <w:r/>
          </w:p>
        </w:tc>
      </w:tr>
    </w:tbl>
    <w:p>
      <w:pPr>
        <w:pStyle w:val="860"/>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0"/>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860"/>
        <w:ind w:firstLine="480"/>
        <w:spacing w:line="264" w:lineRule="auto"/>
        <w:rPr>
          <w:rFonts w:hint="eastAsia"/>
        </w:rPr>
      </w:pPr>
      <w:r>
        <w:rPr>
          <w:rFonts w:hint="eastAsia" w:ascii="宋体" w:hAnsi="宋体" w:cs="宋体"/>
          <w:bCs/>
          <w:sz w:val="24"/>
          <w:szCs w:val="24"/>
        </w:rPr>
        <w:t xml:space="preserve">1.产品技术指标</w:t>
      </w:r>
      <w:r>
        <w:rPr>
          <w:rFonts w:hint="eastAsia"/>
        </w:rPr>
      </w:r>
      <w:r/>
    </w:p>
    <w:tbl>
      <w:tblPr>
        <w:tblpPr w:horzAnchor="page" w:tblpX="736" w:vertAnchor="text" w:tblpY="327" w:leftFromText="180" w:topFromText="0" w:rightFromText="180" w:bottomFromText="0"/>
        <w:tblW w:w="104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098"/>
        <w:gridCol w:w="1473"/>
        <w:gridCol w:w="4299"/>
      </w:tblGrid>
      <w:tr>
        <w:trPr>
          <w:trHeight w:val="90"/>
        </w:trPr>
        <w:tc>
          <w:tcPr>
            <w:shd w:val="clear" w:color="000000" w:fill="ffffff"/>
            <w:tcW w:w="1172" w:type="dxa"/>
            <w:vAlign w:val="center"/>
            <w:textDirection w:val="lrTb"/>
            <w:noWrap w:val="false"/>
          </w:tcPr>
          <w:p>
            <w:pPr>
              <w:pStyle w:val="860"/>
              <w:jc w:val="center"/>
              <w:rPr>
                <w:rFonts w:ascii="宋体" w:hAnsi="宋体"/>
                <w:sz w:val="22"/>
                <w:szCs w:val="24"/>
                <w:lang w:val="zh-CN"/>
              </w:rPr>
              <w:framePr w:hSpace="180" w:wrap="around" w:vAnchor="text" w:hAnchor="page" w:x="736" w:y="327"/>
            </w:pPr>
            <w:r>
              <w:rPr>
                <w:rFonts w:hint="eastAsia" w:ascii="宋体" w:hAnsi="宋体"/>
                <w:szCs w:val="24"/>
                <w:lang w:val="zh-CN"/>
              </w:rPr>
              <w:t xml:space="preserve">产品名称</w:t>
            </w:r>
            <w:r>
              <w:rPr>
                <w:rFonts w:ascii="宋体" w:hAnsi="宋体"/>
                <w:sz w:val="22"/>
                <w:szCs w:val="24"/>
                <w:lang w:val="zh-CN"/>
              </w:rPr>
            </w:r>
            <w:r/>
          </w:p>
        </w:tc>
        <w:tc>
          <w:tcPr>
            <w:shd w:val="clear" w:color="000000" w:fill="ffffff"/>
            <w:tcW w:w="1594" w:type="dxa"/>
            <w:vAlign w:val="center"/>
            <w:textDirection w:val="lrTb"/>
            <w:noWrap w:val="false"/>
          </w:tcPr>
          <w:p>
            <w:pPr>
              <w:pStyle w:val="860"/>
              <w:jc w:val="center"/>
              <w:rPr>
                <w:rFonts w:ascii="宋体" w:hAnsi="宋体"/>
                <w:sz w:val="22"/>
                <w:szCs w:val="24"/>
                <w:lang w:val="zh-CN"/>
              </w:rPr>
              <w:framePr w:hSpace="180" w:wrap="around" w:vAnchor="text" w:hAnchor="page" w:x="736" w:y="327"/>
            </w:pPr>
            <w:r>
              <w:rPr>
                <w:rFonts w:hint="eastAsia" w:ascii="宋体" w:hAnsi="宋体"/>
                <w:szCs w:val="24"/>
                <w:lang w:val="zh-CN"/>
              </w:rPr>
              <w:t xml:space="preserve">技术品目号</w:t>
            </w: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jc w:val="center"/>
              <w:rPr>
                <w:rFonts w:ascii="宋体" w:hAnsi="宋体"/>
                <w:sz w:val="22"/>
                <w:szCs w:val="24"/>
                <w:lang w:val="zh-CN"/>
              </w:rPr>
              <w:framePr w:hSpace="180" w:wrap="around" w:vAnchor="text" w:hAnchor="page" w:x="736" w:y="327"/>
            </w:pPr>
            <w:r>
              <w:rPr>
                <w:rFonts w:hint="eastAsia" w:ascii="宋体" w:hAnsi="宋体"/>
                <w:szCs w:val="24"/>
                <w:lang w:val="zh-CN"/>
              </w:rPr>
              <w:t xml:space="preserve">技术参数不低于以下要求</w:t>
            </w:r>
            <w:r>
              <w:rPr>
                <w:rFonts w:ascii="宋体" w:hAnsi="宋体"/>
                <w:sz w:val="22"/>
                <w:szCs w:val="24"/>
                <w:lang w:val="zh-CN"/>
              </w:rPr>
            </w:r>
            <w:r/>
          </w:p>
        </w:tc>
      </w:tr>
      <w:tr>
        <w:trPr>
          <w:cantSplit/>
          <w:trHeight w:val="1"/>
        </w:trPr>
        <w:tc>
          <w:tcPr>
            <w:shd w:val="clear" w:color="000000" w:fill="ffffff"/>
            <w:tcW w:w="1172" w:type="dxa"/>
            <w:vAlign w:val="center"/>
            <w:vMerge w:val="restart"/>
            <w:textDirection w:val="lrTb"/>
            <w:noWrap w:val="false"/>
          </w:tcPr>
          <w:p>
            <w:pPr>
              <w:pStyle w:val="860"/>
              <w:jc w:val="center"/>
              <w:rPr>
                <w:rFonts w:ascii="宋体" w:hAnsi="宋体"/>
                <w:sz w:val="22"/>
                <w:szCs w:val="24"/>
                <w:lang w:val="zh-CN"/>
              </w:rPr>
              <w:framePr w:hSpace="180" w:wrap="around" w:vAnchor="text" w:hAnchor="page" w:x="736" w:y="327"/>
            </w:pPr>
            <w:r>
              <w:rPr>
                <w:rFonts w:hint="eastAsia" w:ascii="宋体" w:hAnsi="宋体"/>
                <w:szCs w:val="24"/>
              </w:rPr>
              <w:t xml:space="preserve">无</w:t>
            </w:r>
            <w:r>
              <w:rPr>
                <w:rFonts w:hint="eastAsia" w:ascii="宋体" w:hAnsi="宋体"/>
                <w:szCs w:val="24"/>
                <w:lang w:val="zh-CN"/>
              </w:rPr>
              <w:t xml:space="preserve">机房客梯</w:t>
            </w:r>
            <w:r>
              <w:rPr>
                <w:rFonts w:ascii="宋体" w:hAnsi="宋体"/>
                <w:sz w:val="22"/>
                <w:szCs w:val="24"/>
                <w:lang w:val="zh-CN"/>
              </w:rPr>
            </w:r>
            <w:r/>
          </w:p>
        </w:tc>
        <w:tc>
          <w:tcPr>
            <w:shd w:val="clear" w:color="000000" w:fill="ffffff"/>
            <w:tcW w:w="1594" w:type="dxa"/>
            <w:vAlign w:val="center"/>
            <w:vMerge w:val="restart"/>
            <w:textDirection w:val="lrTb"/>
            <w:noWrap w:val="false"/>
          </w:tcPr>
          <w:p>
            <w:pPr>
              <w:pStyle w:val="860"/>
              <w:jc w:val="center"/>
              <w:rPr>
                <w:rFonts w:ascii="宋体" w:hAnsi="宋体"/>
                <w:sz w:val="22"/>
                <w:szCs w:val="24"/>
                <w:lang w:val="zh-CN"/>
              </w:rPr>
              <w:framePr w:hSpace="180" w:wrap="around" w:vAnchor="text" w:hAnchor="page" w:x="736" w:y="327"/>
            </w:pPr>
            <w:r>
              <w:rPr>
                <w:rFonts w:hint="eastAsia" w:ascii="宋体" w:hAnsi="宋体"/>
                <w:szCs w:val="24"/>
                <w:lang w:val="zh-CN"/>
              </w:rPr>
              <w:t xml:space="preserve">建筑尺寸（尺寸仅供参考，待中标后勘察现场</w:t>
            </w:r>
            <w:r>
              <w:rPr>
                <w:rFonts w:hint="eastAsia" w:ascii="宋体" w:hAnsi="宋体"/>
                <w:szCs w:val="24"/>
              </w:rPr>
              <w:t xml:space="preserve">确认最终尺寸</w:t>
            </w:r>
            <w:r>
              <w:rPr>
                <w:rFonts w:hint="eastAsia" w:ascii="宋体" w:hAnsi="宋体"/>
                <w:szCs w:val="24"/>
                <w:lang w:val="zh-CN"/>
              </w:rPr>
              <w:t xml:space="preserve">）</w:t>
            </w: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井道尺寸（宽*深mm）</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rPr>
              <w:framePr w:hSpace="180" w:wrap="around" w:vAnchor="text" w:hAnchor="page" w:x="736" w:y="327"/>
            </w:pPr>
            <w:r>
              <w:rPr>
                <w:rFonts w:hint="eastAsia" w:ascii="宋体" w:hAnsi="宋体"/>
                <w:szCs w:val="24"/>
              </w:rPr>
              <w:t xml:space="preserve">钢结构加装电梯，井道尺寸由中标单位提供（钢结构井道不在本次招标范围内）</w:t>
            </w:r>
            <w:r>
              <w:rPr>
                <w:rFonts w:ascii="宋体" w:hAnsi="宋体"/>
                <w:sz w:val="22"/>
                <w:szCs w:val="24"/>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ascii="宋体" w:hAnsi="宋体"/>
                <w:szCs w:val="24"/>
                <w:lang w:val="zh-CN"/>
              </w:rPr>
              <w:t xml:space="preserve">厅门尺寸（宽*</w:t>
            </w:r>
            <w:bookmarkStart w:id="202" w:name="OLE_LINK33"/>
            <w:r>
              <w:rPr>
                <w:rFonts w:hint="eastAsia" w:ascii="宋体" w:hAnsi="宋体"/>
                <w:szCs w:val="24"/>
                <w:lang w:val="zh-CN"/>
              </w:rPr>
              <w:t xml:space="preserve">高mm</w:t>
            </w:r>
            <w:bookmarkEnd w:id="202"/>
            <w:r>
              <w:rPr>
                <w:rFonts w:hint="eastAsia" w:ascii="宋体" w:hAnsi="宋体"/>
                <w:szCs w:val="24"/>
                <w:lang w:val="zh-CN"/>
              </w:rPr>
              <w:t xml:space="preserve">）</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rPr>
              <w:t xml:space="preserve">1100</w:t>
            </w:r>
            <w:r>
              <w:rPr>
                <w:rFonts w:hint="eastAsia" w:ascii="宋体" w:hAnsi="宋体"/>
                <w:szCs w:val="24"/>
                <w:lang w:val="zh-CN"/>
              </w:rPr>
              <w:t xml:space="preserve">*2100</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ascii="宋体" w:hAnsi="宋体"/>
                <w:szCs w:val="24"/>
                <w:lang w:val="zh-CN"/>
              </w:rPr>
              <w:t xml:space="preserve">轿厢尺寸（宽*深*高mm）</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rPr>
              <w:framePr w:hSpace="180" w:wrap="around" w:vAnchor="text" w:hAnchor="page" w:x="736" w:y="327"/>
            </w:pPr>
            <w:r>
              <w:rPr>
                <w:rFonts w:hint="eastAsia" w:ascii="宋体" w:hAnsi="宋体"/>
                <w:szCs w:val="24"/>
              </w:rPr>
              <w:t xml:space="preserve">2000</w:t>
            </w:r>
            <w:r>
              <w:rPr>
                <w:rFonts w:hint="eastAsia" w:ascii="宋体" w:hAnsi="宋体"/>
                <w:szCs w:val="24"/>
                <w:lang w:val="zh-CN"/>
              </w:rPr>
              <w:t xml:space="preserve">*1</w:t>
            </w:r>
            <w:r>
              <w:rPr>
                <w:rFonts w:hint="eastAsia" w:ascii="宋体" w:hAnsi="宋体"/>
                <w:szCs w:val="24"/>
              </w:rPr>
              <w:t xml:space="preserve">5</w:t>
            </w:r>
            <w:r>
              <w:rPr>
                <w:rFonts w:hint="eastAsia" w:ascii="宋体" w:hAnsi="宋体"/>
                <w:szCs w:val="24"/>
                <w:lang w:val="zh-CN"/>
              </w:rPr>
              <w:t xml:space="preserve">00*</w:t>
            </w:r>
            <w:r>
              <w:rPr>
                <w:rFonts w:hint="eastAsia" w:ascii="宋体" w:hAnsi="宋体"/>
                <w:szCs w:val="24"/>
              </w:rPr>
              <w:t xml:space="preserve">2400</w:t>
            </w:r>
            <w:r>
              <w:rPr>
                <w:rFonts w:ascii="宋体" w:hAnsi="宋体"/>
                <w:sz w:val="22"/>
                <w:szCs w:val="24"/>
              </w:rPr>
            </w:r>
            <w:r/>
          </w:p>
        </w:tc>
      </w:tr>
      <w:tr>
        <w:trPr>
          <w:cantSplit/>
          <w:trHeight w:val="244"/>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ascii="宋体" w:hAnsi="宋体"/>
                <w:szCs w:val="24"/>
                <w:lang w:val="zh-CN"/>
              </w:rPr>
              <w:t xml:space="preserve">顶层高度（mm）</w:t>
            </w:r>
            <w:r>
              <w:rPr>
                <w:rFonts w:ascii="宋体" w:hAnsi="宋体"/>
                <w:sz w:val="22"/>
                <w:szCs w:val="24"/>
                <w:lang w:val="zh-CN"/>
              </w:rPr>
            </w:r>
            <w:r/>
          </w:p>
        </w:tc>
        <w:tc>
          <w:tcPr>
            <w:shd w:val="clear" w:color="000000" w:fill="ffffff"/>
            <w:tcW w:w="4299" w:type="dxa"/>
            <w:vAlign w:val="center"/>
            <w:textDirection w:val="lrTb"/>
            <w:noWrap w:val="false"/>
          </w:tcPr>
          <w:p>
            <w:pPr>
              <w:pStyle w:val="860"/>
              <w:rPr>
                <w:rFonts w:ascii="宋体" w:hAnsi="宋体"/>
                <w:sz w:val="22"/>
                <w:szCs w:val="24"/>
              </w:rPr>
              <w:framePr w:hSpace="180" w:wrap="around" w:vAnchor="text" w:hAnchor="page" w:x="736" w:y="327"/>
            </w:pPr>
            <w:r>
              <w:rPr>
                <w:rFonts w:hint="eastAsia" w:ascii="宋体" w:hAnsi="宋体"/>
                <w:szCs w:val="24"/>
              </w:rPr>
              <w:t xml:space="preserve">以现场实际尺寸为准</w:t>
            </w:r>
            <w:r>
              <w:rPr>
                <w:rFonts w:ascii="宋体" w:hAnsi="宋体"/>
                <w:sz w:val="22"/>
                <w:szCs w:val="24"/>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底坑深度（mm）</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rPr>
              <w:framePr w:hSpace="180" w:wrap="around" w:vAnchor="text" w:hAnchor="page" w:x="736" w:y="327"/>
            </w:pPr>
            <w:r>
              <w:rPr>
                <w:rFonts w:hint="eastAsia" w:ascii="宋体" w:hAnsi="宋体"/>
                <w:szCs w:val="24"/>
              </w:rPr>
              <w:t xml:space="preserve">以现场实际尺寸为准</w:t>
            </w:r>
            <w:r>
              <w:rPr>
                <w:rFonts w:ascii="宋体" w:hAnsi="宋体"/>
                <w:sz w:val="22"/>
                <w:szCs w:val="24"/>
              </w:rPr>
            </w:r>
            <w:r/>
          </w:p>
        </w:tc>
      </w:tr>
      <w:tr>
        <w:trPr>
          <w:cantSplit/>
          <w:trHeight w:val="366"/>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提升高度（m）</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rPr>
              <w:t xml:space="preserve">以现场实际尺寸为准</w:t>
            </w:r>
            <w:r>
              <w:rPr>
                <w:rFonts w:ascii="宋体" w:hAnsi="宋体"/>
                <w:sz w:val="22"/>
                <w:szCs w:val="24"/>
                <w:lang w:val="zh-CN"/>
              </w:rPr>
            </w:r>
            <w:r/>
          </w:p>
        </w:tc>
      </w:tr>
      <w:tr>
        <w:trPr>
          <w:cantSplit/>
          <w:trHeight w:val="285"/>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restart"/>
            <w:textDirection w:val="lrTb"/>
            <w:noWrap w:val="false"/>
          </w:tcPr>
          <w:p>
            <w:pPr>
              <w:pStyle w:val="860"/>
              <w:jc w:val="center"/>
              <w:rPr>
                <w:rFonts w:ascii="宋体" w:hAnsi="宋体"/>
                <w:sz w:val="22"/>
                <w:szCs w:val="24"/>
                <w:lang w:val="zh-CN"/>
              </w:rPr>
              <w:framePr w:hSpace="180" w:wrap="around" w:vAnchor="text" w:hAnchor="page" w:x="736" w:y="327"/>
            </w:pPr>
            <w:r>
              <w:rPr>
                <w:rFonts w:hint="eastAsia" w:ascii="宋体" w:hAnsi="宋体"/>
                <w:szCs w:val="24"/>
                <w:lang w:val="zh-CN"/>
              </w:rPr>
              <w:t xml:space="preserve">★配置要求</w:t>
            </w: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载重（kg）</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rPr>
              <w:framePr w:hSpace="180" w:wrap="around" w:vAnchor="text" w:hAnchor="page" w:x="736" w:y="327"/>
            </w:pPr>
            <w:r>
              <w:rPr>
                <w:rFonts w:hint="eastAsia" w:ascii="宋体" w:hAnsi="宋体"/>
                <w:szCs w:val="24"/>
              </w:rPr>
              <w:t xml:space="preserve">1350</w:t>
            </w:r>
            <w:r>
              <w:rPr>
                <w:rFonts w:ascii="宋体" w:hAnsi="宋体"/>
                <w:sz w:val="22"/>
                <w:szCs w:val="24"/>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速度（m/s）</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1.0</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层站门</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5/5/5</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驱动方式</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变频驱动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传动方式</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永磁同步无齿轮曳引机</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门机系统</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变频门机，齿带传动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开门方式</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双扇自动中分门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门保护装置</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光幕，不小于128束</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电源适应</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拖动电源：交流三相五线380V</w:t>
            </w:r>
            <w:r>
              <w:rPr>
                <w:rFonts w:hint="eastAsia" w:ascii="宋体" w:hAnsi="宋体"/>
                <w:szCs w:val="24"/>
              </w:rPr>
              <w:t xml:space="preserve">±7%、50Hz；照明电源：交流单相220V±7%、50Hz</w:t>
            </w:r>
            <w:r>
              <w:rPr>
                <w:rFonts w:ascii="宋体" w:hAnsi="宋体"/>
                <w:sz w:val="22"/>
                <w:szCs w:val="24"/>
                <w:lang w:val="zh-CN"/>
              </w:rPr>
            </w:r>
            <w:r/>
          </w:p>
        </w:tc>
      </w:tr>
      <w:tr>
        <w:trPr>
          <w:cantSplit/>
          <w:trHeight w:val="285"/>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restart"/>
            <w:textDirection w:val="lrTb"/>
            <w:noWrap w:val="false"/>
          </w:tcPr>
          <w:p>
            <w:pPr>
              <w:pStyle w:val="860"/>
              <w:jc w:val="center"/>
              <w:rPr>
                <w:rFonts w:ascii="宋体" w:hAnsi="宋体"/>
                <w:sz w:val="22"/>
                <w:szCs w:val="24"/>
                <w:lang w:val="zh-CN"/>
              </w:rPr>
              <w:framePr w:hSpace="180" w:wrap="around" w:vAnchor="text" w:hAnchor="page" w:x="736" w:y="327"/>
            </w:pPr>
            <w:r>
              <w:rPr>
                <w:rFonts w:hint="eastAsia" w:ascii="宋体" w:hAnsi="宋体"/>
                <w:szCs w:val="24"/>
                <w:lang w:val="zh-CN"/>
              </w:rPr>
              <w:t xml:space="preserve">性能要求</w:t>
            </w: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额定速度允许误差</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符合国标</w:t>
            </w:r>
            <w:r>
              <w:rPr>
                <w:rFonts w:ascii="宋体" w:hAnsi="宋体"/>
                <w:sz w:val="22"/>
                <w:szCs w:val="24"/>
                <w:lang w:val="zh-CN"/>
              </w:rPr>
            </w:r>
            <w:r/>
          </w:p>
        </w:tc>
      </w:tr>
      <w:tr>
        <w:trPr>
          <w:cantSplit/>
          <w:trHeight w:val="9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乘客电梯轿厢运行时垂直方向和水平方向的振动加速度</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符合国标</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平层准确度</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w:t>
            </w:r>
            <w:r>
              <w:rPr>
                <w:rFonts w:hint="eastAsia" w:ascii="宋体" w:hAnsi="宋体"/>
                <w:szCs w:val="24"/>
              </w:rPr>
              <w:t xml:space="preserve">±5mm</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噪声</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符合国标</w:t>
            </w:r>
            <w:r>
              <w:rPr>
                <w:rFonts w:ascii="宋体" w:hAnsi="宋体"/>
                <w:sz w:val="22"/>
                <w:szCs w:val="24"/>
                <w:lang w:val="zh-CN"/>
              </w:rPr>
            </w:r>
            <w:r/>
          </w:p>
        </w:tc>
      </w:tr>
      <w:tr>
        <w:trPr>
          <w:cantSplit/>
          <w:trHeight w:val="362"/>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restart"/>
            <w:textDirection w:val="lrTb"/>
            <w:noWrap w:val="false"/>
          </w:tcPr>
          <w:p>
            <w:pPr>
              <w:pStyle w:val="860"/>
              <w:jc w:val="center"/>
              <w:rPr>
                <w:rFonts w:ascii="宋体" w:hAnsi="宋体"/>
                <w:szCs w:val="24"/>
                <w:lang w:val="zh-CN"/>
              </w:rPr>
              <w:framePr w:hSpace="180" w:wrap="around" w:vAnchor="text" w:hAnchor="page" w:x="736" w:y="327"/>
            </w:pPr>
            <w:r>
              <w:rPr>
                <w:rFonts w:hint="eastAsia" w:ascii="宋体" w:hAnsi="宋体"/>
                <w:szCs w:val="24"/>
                <w:lang w:val="zh-CN"/>
              </w:rPr>
              <w:t xml:space="preserve">★内外装饰要求</w:t>
            </w:r>
            <w:r>
              <w:rPr>
                <w:rFonts w:ascii="宋体" w:hAnsi="宋体"/>
                <w:szCs w:val="24"/>
                <w:lang w:val="zh-CN"/>
              </w:rPr>
            </w:r>
            <w:r/>
          </w:p>
        </w:tc>
        <w:tc>
          <w:tcPr>
            <w:shd w:val="clear" w:color="000000" w:fill="ffffff"/>
            <w:tcW w:w="784" w:type="dxa"/>
            <w:vAlign w:val="center"/>
            <w:vMerge w:val="restart"/>
            <w:textDirection w:val="lrTb"/>
            <w:noWrap w:val="false"/>
          </w:tcPr>
          <w:p>
            <w:pPr>
              <w:pStyle w:val="860"/>
              <w:jc w:val="left"/>
              <w:rPr>
                <w:rFonts w:ascii="宋体" w:hAnsi="宋体"/>
                <w:szCs w:val="24"/>
                <w:lang w:val="zh-CN"/>
              </w:rPr>
              <w:framePr w:hSpace="180" w:wrap="around" w:vAnchor="text" w:hAnchor="page" w:x="736" w:y="327"/>
            </w:pPr>
            <w:r>
              <w:rPr>
                <w:rFonts w:hint="eastAsia" w:ascii="宋体" w:hAnsi="宋体"/>
                <w:szCs w:val="24"/>
                <w:lang w:val="zh-CN"/>
              </w:rPr>
              <w:t xml:space="preserve">轿厢</w:t>
            </w:r>
            <w:r>
              <w:rPr>
                <w:rFonts w:ascii="宋体" w:hAnsi="宋体"/>
                <w:szCs w:val="24"/>
                <w:lang w:val="zh-CN"/>
              </w:rPr>
            </w:r>
            <w:r/>
          </w:p>
        </w:tc>
        <w:tc>
          <w:tcPr>
            <w:gridSpan w:val="2"/>
            <w:shd w:val="clear" w:color="000000" w:fill="ffffff"/>
            <w:tcW w:w="2571" w:type="dxa"/>
            <w:vAlign w:val="center"/>
            <w:textDirection w:val="lrTb"/>
            <w:noWrap w:val="false"/>
          </w:tcPr>
          <w:p>
            <w:pPr>
              <w:pStyle w:val="860"/>
              <w:jc w:val="left"/>
              <w:rPr>
                <w:rFonts w:ascii="宋体" w:hAnsi="宋体"/>
                <w:szCs w:val="24"/>
                <w:lang w:val="zh-CN"/>
              </w:rPr>
              <w:framePr w:hSpace="180" w:wrap="around" w:vAnchor="text" w:hAnchor="page" w:x="736" w:y="327"/>
            </w:pPr>
            <w:r>
              <w:rPr>
                <w:rFonts w:hint="eastAsia" w:ascii="宋体" w:hAnsi="宋体"/>
                <w:szCs w:val="24"/>
                <w:lang w:val="zh-CN"/>
              </w:rPr>
              <w:t xml:space="preserve">轿厢顶</w:t>
            </w:r>
            <w:r>
              <w:rPr>
                <w:rFonts w:ascii="宋体" w:hAnsi="宋体"/>
                <w:szCs w:val="24"/>
                <w:lang w:val="zh-CN"/>
              </w:rPr>
            </w:r>
            <w:r/>
          </w:p>
        </w:tc>
        <w:tc>
          <w:tcPr>
            <w:shd w:val="clear" w:color="000000" w:fill="ffffff"/>
            <w:tcW w:w="4299" w:type="dxa"/>
            <w:vAlign w:val="center"/>
            <w:textDirection w:val="lrTb"/>
            <w:noWrap w:val="false"/>
          </w:tcPr>
          <w:p>
            <w:pPr>
              <w:pStyle w:val="860"/>
              <w:jc w:val="left"/>
              <w:tabs>
                <w:tab w:val="left" w:pos="736" w:leader="none"/>
              </w:tabs>
              <w:rPr>
                <w:rFonts w:ascii="宋体" w:hAnsi="宋体"/>
                <w:sz w:val="22"/>
                <w:szCs w:val="24"/>
                <w:lang w:val="zh-CN"/>
              </w:rPr>
              <w:framePr w:hSpace="180" w:wrap="around" w:vAnchor="text" w:hAnchor="page" w:x="736" w:y="327"/>
            </w:pPr>
            <w:r>
              <w:rPr>
                <w:rFonts w:hint="eastAsia" w:ascii="宋体" w:hAnsi="宋体"/>
                <w:szCs w:val="24"/>
                <w:lang w:val="zh-CN"/>
              </w:rPr>
              <w:t xml:space="preserve">发纹不锈钢，LED照明，简洁大气</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gridSpan w:val="2"/>
            <w:shd w:val="clear" w:color="000000" w:fill="ffffff"/>
            <w:tcW w:w="2571" w:type="dxa"/>
            <w:vAlign w:val="center"/>
            <w:textDirection w:val="lrTb"/>
            <w:noWrap w:val="false"/>
          </w:tcPr>
          <w:p>
            <w:pPr>
              <w:pStyle w:val="860"/>
              <w:jc w:val="left"/>
              <w:rPr>
                <w:rFonts w:ascii="宋体" w:hAnsi="宋体"/>
                <w:szCs w:val="24"/>
                <w:lang w:val="zh-CN"/>
              </w:rPr>
              <w:framePr w:hSpace="180" w:wrap="around" w:vAnchor="text" w:hAnchor="page" w:x="736" w:y="327"/>
            </w:pPr>
            <w:r>
              <w:rPr>
                <w:rFonts w:hint="eastAsia" w:ascii="宋体" w:hAnsi="宋体"/>
                <w:szCs w:val="24"/>
                <w:lang w:val="zh-CN"/>
              </w:rPr>
              <w:t xml:space="preserve">轿厢壁</w:t>
            </w:r>
            <w:r>
              <w:rPr>
                <w:rFonts w:ascii="宋体" w:hAnsi="宋体"/>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304发纹不锈钢材质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gridSpan w:val="2"/>
            <w:shd w:val="clear" w:color="000000" w:fill="ffffff"/>
            <w:tcW w:w="2571" w:type="dxa"/>
            <w:vAlign w:val="center"/>
            <w:textDirection w:val="lrTb"/>
            <w:noWrap w:val="false"/>
          </w:tcPr>
          <w:p>
            <w:pPr>
              <w:pStyle w:val="860"/>
              <w:jc w:val="left"/>
              <w:rPr>
                <w:rFonts w:ascii="宋体" w:hAnsi="宋体"/>
                <w:szCs w:val="24"/>
                <w:lang w:val="zh-CN"/>
              </w:rPr>
              <w:framePr w:hSpace="180" w:wrap="around" w:vAnchor="text" w:hAnchor="page" w:x="736" w:y="327"/>
            </w:pPr>
            <w:r>
              <w:rPr>
                <w:rFonts w:hint="eastAsia" w:ascii="宋体" w:hAnsi="宋体"/>
                <w:szCs w:val="24"/>
                <w:lang w:val="zh-CN"/>
              </w:rPr>
              <w:t xml:space="preserve">厚度</w:t>
            </w:r>
            <w:r>
              <w:rPr>
                <w:rFonts w:ascii="宋体" w:hAnsi="宋体"/>
                <w:szCs w:val="24"/>
                <w:lang w:val="zh-CN"/>
              </w:rPr>
            </w:r>
            <w:r/>
          </w:p>
        </w:tc>
        <w:tc>
          <w:tcPr>
            <w:shd w:val="clear" w:color="000000" w:fill="ffffff"/>
            <w:tcW w:w="4299" w:type="dxa"/>
            <w:vAlign w:val="center"/>
            <w:textDirection w:val="lrTb"/>
            <w:noWrap w:val="false"/>
          </w:tcPr>
          <w:p>
            <w:pPr>
              <w:pStyle w:val="860"/>
              <w:jc w:val="left"/>
              <w:rPr>
                <w:rFonts w:ascii="宋体" w:hAnsi="宋体"/>
                <w:szCs w:val="24"/>
              </w:rPr>
              <w:framePr w:hSpace="180" w:wrap="around" w:vAnchor="text" w:hAnchor="page" w:x="736" w:y="327"/>
            </w:pPr>
            <w:r>
              <w:rPr>
                <w:rFonts w:ascii="Arial" w:hAnsi="Arial" w:cs="Arial"/>
                <w:szCs w:val="24"/>
                <w:lang w:val="zh-CN"/>
              </w:rPr>
              <w:t xml:space="preserve">≥</w:t>
            </w:r>
            <w:r>
              <w:rPr>
                <w:rFonts w:hint="eastAsia" w:ascii="宋体" w:hAnsi="宋体"/>
                <w:szCs w:val="24"/>
              </w:rPr>
              <w:t xml:space="preserve">1</w:t>
            </w:r>
            <w:r>
              <w:rPr>
                <w:rFonts w:ascii="宋体" w:hAnsi="宋体"/>
                <w:szCs w:val="24"/>
              </w:rPr>
              <w:t xml:space="preserve">mm</w:t>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gridSpan w:val="2"/>
            <w:shd w:val="clear" w:color="000000" w:fill="ffffff"/>
            <w:tcW w:w="2571" w:type="dxa"/>
            <w:vAlign w:val="center"/>
            <w:textDirection w:val="lrTb"/>
            <w:noWrap w:val="false"/>
          </w:tcPr>
          <w:p>
            <w:pPr>
              <w:pStyle w:val="860"/>
              <w:jc w:val="left"/>
              <w:rPr>
                <w:rFonts w:ascii="宋体" w:hAnsi="宋体"/>
                <w:szCs w:val="24"/>
                <w:lang w:val="zh-CN"/>
              </w:rPr>
              <w:framePr w:hSpace="180" w:wrap="around" w:vAnchor="text" w:hAnchor="page" w:x="736" w:y="327"/>
            </w:pPr>
            <w:r>
              <w:rPr>
                <w:rFonts w:hint="eastAsia" w:ascii="宋体" w:hAnsi="宋体"/>
                <w:szCs w:val="24"/>
                <w:lang w:val="zh-CN"/>
              </w:rPr>
              <w:t xml:space="preserve">轿厢门</w:t>
            </w:r>
            <w:r>
              <w:rPr>
                <w:rFonts w:ascii="宋体" w:hAnsi="宋体"/>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304发纹不锈钢材质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gridSpan w:val="2"/>
            <w:shd w:val="clear" w:color="000000" w:fill="ffffff"/>
            <w:tcW w:w="2571" w:type="dxa"/>
            <w:vAlign w:val="center"/>
            <w:textDirection w:val="lrTb"/>
            <w:noWrap w:val="false"/>
          </w:tcPr>
          <w:p>
            <w:pPr>
              <w:pStyle w:val="860"/>
              <w:jc w:val="left"/>
              <w:rPr>
                <w:rFonts w:ascii="宋体" w:hAnsi="宋体"/>
                <w:szCs w:val="24"/>
                <w:lang w:val="zh-CN"/>
              </w:rPr>
              <w:framePr w:hSpace="180" w:wrap="around" w:vAnchor="text" w:hAnchor="page" w:x="736" w:y="327"/>
            </w:pPr>
            <w:r>
              <w:rPr>
                <w:rFonts w:hint="eastAsia" w:ascii="宋体" w:hAnsi="宋体"/>
                <w:szCs w:val="24"/>
                <w:lang w:val="zh-CN"/>
              </w:rPr>
              <w:t xml:space="preserve">厚度</w:t>
            </w:r>
            <w:r>
              <w:rPr>
                <w:rFonts w:ascii="宋体" w:hAnsi="宋体"/>
                <w:szCs w:val="24"/>
                <w:lang w:val="zh-CN"/>
              </w:rPr>
            </w:r>
            <w:r/>
          </w:p>
        </w:tc>
        <w:tc>
          <w:tcPr>
            <w:shd w:val="clear" w:color="000000" w:fill="ffffff"/>
            <w:tcW w:w="4299" w:type="dxa"/>
            <w:vAlign w:val="center"/>
            <w:textDirection w:val="lrTb"/>
            <w:noWrap w:val="false"/>
          </w:tcPr>
          <w:p>
            <w:pPr>
              <w:pStyle w:val="860"/>
              <w:jc w:val="left"/>
              <w:rPr>
                <w:rFonts w:ascii="宋体" w:hAnsi="宋体"/>
                <w:szCs w:val="24"/>
                <w:lang w:val="zh-CN"/>
              </w:rPr>
              <w:framePr w:hSpace="180" w:wrap="around" w:vAnchor="text" w:hAnchor="page" w:x="736" w:y="327"/>
            </w:pPr>
            <w:r>
              <w:rPr>
                <w:rFonts w:ascii="Arial" w:hAnsi="Arial" w:cs="Arial"/>
                <w:szCs w:val="24"/>
                <w:lang w:val="zh-CN"/>
              </w:rPr>
              <w:t xml:space="preserve">≥</w:t>
            </w:r>
            <w:r>
              <w:rPr>
                <w:rFonts w:hint="eastAsia" w:ascii="宋体" w:hAnsi="宋体"/>
                <w:szCs w:val="24"/>
              </w:rPr>
              <w:t xml:space="preserve">1</w:t>
            </w:r>
            <w:r>
              <w:rPr>
                <w:rFonts w:ascii="宋体" w:hAnsi="宋体"/>
                <w:szCs w:val="24"/>
              </w:rPr>
              <w:t xml:space="preserve">mm</w:t>
            </w:r>
            <w:r>
              <w:rPr>
                <w:rFonts w:ascii="宋体" w:hAnsi="宋体"/>
                <w:szCs w:val="24"/>
                <w:lang w:val="zh-CN"/>
              </w:rPr>
            </w:r>
            <w:r/>
          </w:p>
        </w:tc>
      </w:tr>
      <w:tr>
        <w:trPr>
          <w:cantSplit/>
          <w:trHeight w:val="34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gridSpan w:val="2"/>
            <w:shd w:val="clear" w:color="000000" w:fill="ffffff"/>
            <w:tcW w:w="2571" w:type="dxa"/>
            <w:vAlign w:val="center"/>
            <w:textDirection w:val="lrTb"/>
            <w:noWrap w:val="false"/>
          </w:tcPr>
          <w:p>
            <w:pPr>
              <w:pStyle w:val="860"/>
              <w:jc w:val="left"/>
              <w:rPr>
                <w:rFonts w:ascii="宋体" w:hAnsi="宋体"/>
                <w:szCs w:val="24"/>
                <w:lang w:val="zh-CN"/>
              </w:rPr>
              <w:framePr w:hSpace="180" w:wrap="around" w:vAnchor="text" w:hAnchor="page" w:x="736" w:y="327"/>
            </w:pPr>
            <w:r>
              <w:rPr>
                <w:rFonts w:hint="eastAsia" w:ascii="宋体" w:hAnsi="宋体"/>
                <w:szCs w:val="24"/>
                <w:lang w:val="zh-CN"/>
              </w:rPr>
              <w:t xml:space="preserve">轿厢地面</w:t>
            </w:r>
            <w:r>
              <w:rPr>
                <w:rFonts w:ascii="宋体" w:hAnsi="宋体"/>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rPr>
              <w:framePr w:hSpace="180" w:wrap="around" w:vAnchor="text" w:hAnchor="page" w:x="736" w:y="327"/>
            </w:pPr>
            <w:r>
              <w:rPr>
                <w:rFonts w:hint="eastAsia" w:ascii="宋体" w:hAnsi="宋体"/>
                <w:szCs w:val="24"/>
              </w:rPr>
              <w:t xml:space="preserve">大理石地板</w:t>
            </w:r>
            <w:r>
              <w:rPr>
                <w:rFonts w:ascii="宋体" w:hAnsi="宋体"/>
                <w:sz w:val="22"/>
                <w:szCs w:val="24"/>
              </w:rPr>
            </w:r>
            <w:r/>
          </w:p>
        </w:tc>
      </w:tr>
      <w:tr>
        <w:trPr>
          <w:cantSplit/>
          <w:trHeight w:val="285"/>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vMerge w:val="restart"/>
            <w:textDirection w:val="lrTb"/>
            <w:noWrap w:val="false"/>
          </w:tcPr>
          <w:p>
            <w:pPr>
              <w:pStyle w:val="860"/>
              <w:jc w:val="center"/>
              <w:rPr>
                <w:rFonts w:ascii="宋体" w:hAnsi="宋体"/>
                <w:szCs w:val="24"/>
                <w:lang w:val="zh-CN"/>
              </w:rPr>
              <w:framePr w:hSpace="180" w:wrap="around" w:vAnchor="text" w:hAnchor="page" w:x="736" w:y="327"/>
            </w:pPr>
            <w:r>
              <w:rPr>
                <w:rFonts w:hint="eastAsia" w:ascii="宋体" w:hAnsi="宋体"/>
                <w:szCs w:val="24"/>
                <w:lang w:val="zh-CN"/>
              </w:rPr>
              <w:t xml:space="preserve">操作盘</w:t>
            </w: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面板材质</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bookmarkStart w:id="203" w:name="OLE_LINK3"/>
            <w:r>
              <w:rPr>
                <w:rFonts w:hint="eastAsia" w:ascii="宋体" w:hAnsi="宋体"/>
                <w:szCs w:val="24"/>
                <w:lang w:val="zh-CN"/>
              </w:rPr>
              <w:t xml:space="preserve">发纹不锈钢材质</w:t>
            </w:r>
            <w:bookmarkEnd w:id="203"/>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显示器显示内容</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断码显示电梯运行状态</w:t>
            </w:r>
            <w:r>
              <w:rPr>
                <w:rFonts w:ascii="宋体" w:hAnsi="宋体"/>
                <w:sz w:val="22"/>
                <w:szCs w:val="24"/>
                <w:lang w:val="zh-CN"/>
              </w:rPr>
            </w:r>
            <w:r/>
          </w:p>
        </w:tc>
      </w:tr>
      <w:tr>
        <w:trPr>
          <w:cantSplit/>
          <w:trHeight w:val="9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操作功能</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紧急对讲按钮及隐藏式对讲机，开关门按钮，风扇及照明自动控制</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标示要求</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品牌商标，禁烟标记，速度，载重量</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按钮要求</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圆型不锈钢按钮</w:t>
            </w:r>
            <w:r>
              <w:rPr>
                <w:rFonts w:ascii="宋体" w:hAnsi="宋体"/>
                <w:sz w:val="22"/>
                <w:szCs w:val="24"/>
                <w:lang w:val="zh-CN"/>
              </w:rPr>
            </w:r>
            <w:r/>
          </w:p>
        </w:tc>
      </w:tr>
      <w:tr>
        <w:trPr>
          <w:cantSplit/>
          <w:trHeight w:val="285"/>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restart"/>
            <w:textDirection w:val="lrTb"/>
            <w:noWrap w:val="false"/>
          </w:tcPr>
          <w:p>
            <w:pPr>
              <w:pStyle w:val="860"/>
              <w:jc w:val="left"/>
              <w:rPr>
                <w:rFonts w:ascii="宋体" w:hAnsi="宋体"/>
                <w:szCs w:val="24"/>
                <w:lang w:val="zh-CN"/>
              </w:rPr>
              <w:framePr w:hSpace="180" w:wrap="around" w:vAnchor="text" w:hAnchor="page" w:x="736" w:y="327"/>
            </w:pPr>
            <w:r>
              <w:rPr>
                <w:rFonts w:hint="eastAsia" w:ascii="宋体" w:hAnsi="宋体"/>
                <w:szCs w:val="24"/>
                <w:lang w:val="zh-CN"/>
              </w:rPr>
              <w:t xml:space="preserve">厅门及门套</w:t>
            </w:r>
            <w:r>
              <w:rPr>
                <w:rFonts w:ascii="宋体" w:hAnsi="宋体"/>
                <w:szCs w:val="24"/>
                <w:lang w:val="zh-CN"/>
              </w:rPr>
            </w:r>
            <w:r/>
          </w:p>
        </w:tc>
        <w:tc>
          <w:tcPr>
            <w:shd w:val="clear" w:color="000000" w:fill="ffffff"/>
            <w:tcW w:w="1098" w:type="dxa"/>
            <w:vAlign w:val="center"/>
            <w:textDirection w:val="lrTb"/>
            <w:noWrap w:val="false"/>
          </w:tcPr>
          <w:p>
            <w:pPr>
              <w:pStyle w:val="860"/>
              <w:jc w:val="left"/>
              <w:rPr>
                <w:rFonts w:ascii="宋体" w:hAnsi="宋体"/>
                <w:szCs w:val="24"/>
                <w:lang w:val="zh-CN"/>
              </w:rPr>
              <w:framePr w:hSpace="180" w:wrap="around" w:vAnchor="text" w:hAnchor="page" w:x="736" w:y="327"/>
            </w:pPr>
            <w:r>
              <w:rPr>
                <w:rFonts w:hint="eastAsia" w:ascii="宋体" w:hAnsi="宋体"/>
                <w:szCs w:val="24"/>
                <w:lang w:val="zh-CN"/>
              </w:rPr>
              <w:t xml:space="preserve">厅门</w:t>
            </w: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材质</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304发纹不锈钢材质</w:t>
            </w:r>
            <w:r>
              <w:rPr>
                <w:rFonts w:ascii="宋体" w:hAnsi="宋体"/>
                <w:sz w:val="22"/>
                <w:szCs w:val="24"/>
                <w:lang w:val="zh-CN"/>
              </w:rPr>
            </w:r>
            <w:r/>
          </w:p>
        </w:tc>
      </w:tr>
      <w:tr>
        <w:trPr>
          <w:cantSplit/>
          <w:trHeight w:val="285"/>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textDirection w:val="lrTb"/>
            <w:noWrap w:val="false"/>
          </w:tcPr>
          <w:p>
            <w:pPr>
              <w:pStyle w:val="860"/>
              <w:jc w:val="left"/>
              <w:rPr>
                <w:rFonts w:ascii="宋体" w:hAnsi="宋体"/>
                <w:szCs w:val="24"/>
                <w:lang w:val="zh-CN"/>
              </w:rPr>
              <w:framePr w:hSpace="180" w:wrap="around" w:vAnchor="text" w:hAnchor="page" w:x="736" w:y="327"/>
            </w:pPr>
            <w:r>
              <w:rPr>
                <w:rFonts w:hint="eastAsia" w:ascii="宋体" w:hAnsi="宋体"/>
                <w:szCs w:val="24"/>
                <w:lang w:val="zh-CN"/>
              </w:rPr>
              <w:t xml:space="preserve">厚度</w:t>
            </w: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Cs w:val="24"/>
                <w:lang w:val="zh-CN"/>
              </w:rPr>
              <w:framePr w:hSpace="180" w:wrap="around" w:vAnchor="text" w:hAnchor="page" w:x="736" w:y="327"/>
            </w:pPr>
            <w:r>
              <w:rPr>
                <w:rFonts w:ascii="Arial" w:hAnsi="Arial" w:cs="Arial"/>
                <w:szCs w:val="24"/>
                <w:lang w:val="zh-CN"/>
              </w:rPr>
              <w:t xml:space="preserve">≥</w:t>
            </w:r>
            <w:r>
              <w:rPr>
                <w:rFonts w:hint="eastAsia" w:ascii="宋体" w:hAnsi="宋体"/>
                <w:szCs w:val="24"/>
              </w:rPr>
              <w:t xml:space="preserve">1</w:t>
            </w:r>
            <w:r>
              <w:rPr>
                <w:rFonts w:ascii="宋体" w:hAnsi="宋体"/>
                <w:szCs w:val="24"/>
              </w:rPr>
              <w:t xml:space="preserve">mm</w:t>
            </w:r>
            <w:r>
              <w:rPr>
                <w:rFonts w:ascii="宋体" w:hAnsi="宋体"/>
                <w:szCs w:val="24"/>
                <w:lang w:val="zh-CN"/>
              </w:rPr>
            </w:r>
            <w:r/>
          </w:p>
        </w:tc>
        <w:tc>
          <w:tcPr>
            <w:shd w:val="clear" w:color="000000" w:fill="ffffff"/>
            <w:tcW w:w="4299" w:type="dxa"/>
            <w:vAlign w:val="center"/>
            <w:textDirection w:val="lrTb"/>
            <w:noWrap w:val="false"/>
          </w:tcPr>
          <w:p>
            <w:pPr>
              <w:pStyle w:val="860"/>
              <w:jc w:val="left"/>
              <w:rPr>
                <w:rFonts w:ascii="宋体" w:hAnsi="宋体"/>
                <w:szCs w:val="24"/>
                <w:lang w:val="zh-CN"/>
              </w:rPr>
              <w:framePr w:hSpace="180" w:wrap="around" w:vAnchor="text" w:hAnchor="page" w:x="736" w:y="327"/>
            </w:pPr>
            <w:r>
              <w:rPr>
                <w:rFonts w:ascii="宋体" w:hAnsi="宋体"/>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textDirection w:val="lrTb"/>
            <w:noWrap w:val="false"/>
          </w:tcPr>
          <w:p>
            <w:pPr>
              <w:pStyle w:val="860"/>
              <w:jc w:val="left"/>
              <w:rPr>
                <w:rFonts w:ascii="宋体" w:hAnsi="宋体"/>
                <w:szCs w:val="24"/>
                <w:lang w:val="zh-CN"/>
              </w:rPr>
              <w:framePr w:hSpace="180" w:wrap="around" w:vAnchor="text" w:hAnchor="page" w:x="736" w:y="327"/>
            </w:pPr>
            <w:r>
              <w:rPr>
                <w:rFonts w:hint="eastAsia" w:ascii="宋体" w:hAnsi="宋体"/>
                <w:szCs w:val="24"/>
                <w:lang w:val="zh-CN"/>
              </w:rPr>
              <w:t xml:space="preserve">小门套</w:t>
            </w: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材质</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304发纹不锈钢材质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textDirection w:val="lrTb"/>
            <w:noWrap w:val="false"/>
          </w:tcPr>
          <w:p>
            <w:pPr>
              <w:pStyle w:val="860"/>
              <w:jc w:val="left"/>
              <w:rPr>
                <w:rFonts w:ascii="宋体" w:hAnsi="宋体"/>
                <w:szCs w:val="24"/>
                <w:lang w:val="zh-CN"/>
              </w:rPr>
              <w:framePr w:hSpace="180" w:wrap="around" w:vAnchor="text" w:hAnchor="page" w:x="736" w:y="327"/>
            </w:pPr>
            <w:r>
              <w:rPr>
                <w:rFonts w:hint="eastAsia" w:ascii="宋体" w:hAnsi="宋体"/>
                <w:szCs w:val="24"/>
                <w:lang w:val="zh-CN"/>
              </w:rPr>
              <w:t xml:space="preserve">厚度</w:t>
            </w: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Cs w:val="24"/>
                <w:lang w:val="zh-CN"/>
              </w:rPr>
              <w:framePr w:hSpace="180" w:wrap="around" w:vAnchor="text" w:hAnchor="page" w:x="736" w:y="327"/>
            </w:pPr>
            <w:r>
              <w:rPr>
                <w:rFonts w:ascii="Arial" w:hAnsi="Arial" w:cs="Arial"/>
                <w:szCs w:val="24"/>
                <w:lang w:val="zh-CN"/>
              </w:rPr>
              <w:t xml:space="preserve">≥</w:t>
            </w:r>
            <w:r>
              <w:rPr>
                <w:rFonts w:hint="eastAsia" w:ascii="宋体" w:hAnsi="宋体"/>
                <w:szCs w:val="24"/>
              </w:rPr>
              <w:t xml:space="preserve">1</w:t>
            </w:r>
            <w:r>
              <w:rPr>
                <w:rFonts w:ascii="宋体" w:hAnsi="宋体"/>
                <w:szCs w:val="24"/>
              </w:rPr>
              <w:t xml:space="preserve">mm</w:t>
            </w:r>
            <w:r>
              <w:rPr>
                <w:rFonts w:ascii="宋体" w:hAnsi="宋体"/>
                <w:szCs w:val="24"/>
                <w:lang w:val="zh-CN"/>
              </w:rPr>
            </w:r>
            <w:r/>
          </w:p>
        </w:tc>
        <w:tc>
          <w:tcPr>
            <w:shd w:val="clear" w:color="000000" w:fill="ffffff"/>
            <w:tcW w:w="4299" w:type="dxa"/>
            <w:vAlign w:val="center"/>
            <w:textDirection w:val="lrTb"/>
            <w:noWrap w:val="false"/>
          </w:tcPr>
          <w:p>
            <w:pPr>
              <w:pStyle w:val="860"/>
              <w:jc w:val="left"/>
              <w:rPr>
                <w:rFonts w:ascii="宋体" w:hAnsi="宋体"/>
                <w:szCs w:val="24"/>
                <w:lang w:val="zh-CN"/>
              </w:rPr>
              <w:framePr w:hSpace="180" w:wrap="around" w:vAnchor="text" w:hAnchor="page" w:x="736" w:y="327"/>
            </w:pPr>
            <w:r>
              <w:rPr>
                <w:rFonts w:ascii="宋体" w:hAnsi="宋体"/>
                <w:szCs w:val="24"/>
                <w:lang w:val="zh-CN"/>
              </w:rPr>
            </w:r>
            <w:r/>
          </w:p>
        </w:tc>
      </w:tr>
      <w:tr>
        <w:trPr>
          <w:cantSplit/>
          <w:trHeight w:val="285"/>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vMerge w:val="restart"/>
            <w:textDirection w:val="lrTb"/>
            <w:noWrap w:val="false"/>
          </w:tcPr>
          <w:p>
            <w:pPr>
              <w:pStyle w:val="860"/>
              <w:jc w:val="left"/>
              <w:rPr>
                <w:rFonts w:ascii="宋体" w:hAnsi="宋体"/>
                <w:szCs w:val="24"/>
                <w:lang w:val="zh-CN"/>
              </w:rPr>
              <w:framePr w:hSpace="180" w:wrap="around" w:vAnchor="text" w:hAnchor="page" w:x="736" w:y="327"/>
            </w:pPr>
            <w:r>
              <w:rPr>
                <w:rFonts w:hint="eastAsia" w:ascii="宋体" w:hAnsi="宋体"/>
                <w:szCs w:val="24"/>
                <w:lang w:val="zh-CN"/>
              </w:rPr>
              <w:t xml:space="preserve">楼层召唤</w:t>
            </w: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显示内容</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断码显示，显示楼层及运行方向，驻停，检修</w:t>
            </w:r>
            <w:r>
              <w:rPr>
                <w:rFonts w:ascii="宋体" w:hAnsi="宋体"/>
                <w:sz w:val="22"/>
                <w:szCs w:val="24"/>
                <w:lang w:val="zh-CN"/>
              </w:rPr>
            </w:r>
            <w:r/>
          </w:p>
        </w:tc>
      </w:tr>
      <w:tr>
        <w:trPr>
          <w:cantSplit/>
          <w:trHeight w:val="335"/>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面板材质</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发纹不锈钢材质</w:t>
            </w:r>
            <w:r>
              <w:rPr>
                <w:rFonts w:ascii="宋体" w:hAnsi="宋体"/>
                <w:sz w:val="22"/>
                <w:szCs w:val="24"/>
                <w:lang w:val="zh-CN"/>
              </w:rPr>
            </w:r>
            <w:r/>
          </w:p>
        </w:tc>
      </w:tr>
      <w:tr>
        <w:trPr>
          <w:cantSplit/>
          <w:trHeight w:val="9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gridSpan w:val="2"/>
            <w:shd w:val="clear" w:color="000000" w:fill="ffffff"/>
            <w:tcW w:w="2571"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地坎</w:t>
            </w:r>
            <w:r>
              <w:rPr>
                <w:rFonts w:ascii="宋体" w:hAnsi="宋体"/>
                <w:sz w:val="22"/>
                <w:szCs w:val="24"/>
                <w:lang w:val="zh-CN"/>
              </w:rPr>
            </w:r>
            <w:r/>
          </w:p>
        </w:tc>
        <w:tc>
          <w:tcPr>
            <w:shd w:val="clear" w:color="000000" w:fill="ffffff"/>
            <w:tcW w:w="4299" w:type="dxa"/>
            <w:vAlign w:val="center"/>
            <w:textDirection w:val="lrTb"/>
            <w:noWrap w:val="false"/>
          </w:tcPr>
          <w:p>
            <w:pPr>
              <w:pStyle w:val="860"/>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硬质铝合金</w:t>
            </w:r>
            <w:r>
              <w:rPr>
                <w:rFonts w:ascii="宋体" w:hAnsi="宋体"/>
                <w:sz w:val="22"/>
                <w:szCs w:val="24"/>
                <w:lang w:val="zh-CN"/>
              </w:rPr>
            </w:r>
            <w:r/>
          </w:p>
        </w:tc>
      </w:tr>
      <w:tr>
        <w:trPr>
          <w:cantSplit/>
          <w:trHeight w:val="9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textDirection w:val="lrTb"/>
            <w:noWrap w:val="false"/>
          </w:tcPr>
          <w:p>
            <w:pPr>
              <w:pStyle w:val="860"/>
              <w:rPr>
                <w:rFonts w:ascii="宋体" w:hAnsi="宋体"/>
                <w:szCs w:val="24"/>
              </w:rPr>
              <w:framePr w:hSpace="180" w:wrap="around" w:vAnchor="text" w:hAnchor="page" w:x="736" w:y="327"/>
            </w:pPr>
            <w:r>
              <w:rPr>
                <w:rFonts w:hint="eastAsia" w:ascii="宋体" w:hAnsi="宋体"/>
                <w:szCs w:val="24"/>
                <w:lang w:val="zh-CN"/>
              </w:rPr>
              <w:t xml:space="preserve">★</w:t>
            </w:r>
            <w:r>
              <w:rPr>
                <w:rFonts w:hint="eastAsia" w:ascii="宋体" w:hAnsi="宋体"/>
                <w:szCs w:val="24"/>
              </w:rPr>
              <w:t xml:space="preserve">其他要求</w:t>
            </w:r>
            <w:r>
              <w:rPr>
                <w:rFonts w:ascii="宋体" w:hAnsi="宋体"/>
                <w:szCs w:val="24"/>
              </w:rPr>
            </w:r>
            <w:r/>
          </w:p>
        </w:tc>
        <w:tc>
          <w:tcPr>
            <w:gridSpan w:val="4"/>
            <w:shd w:val="clear" w:color="000000" w:fill="ffffff"/>
            <w:tcW w:w="7654" w:type="dxa"/>
            <w:vAlign w:val="center"/>
            <w:textDirection w:val="lrTb"/>
            <w:noWrap w:val="false"/>
          </w:tcPr>
          <w:p>
            <w:pPr>
              <w:pStyle w:val="860"/>
              <w:rPr>
                <w:rFonts w:hint="eastAsia"/>
              </w:rPr>
              <w:framePr w:hSpace="180" w:wrap="around" w:vAnchor="text" w:hAnchor="page" w:x="736" w:y="327"/>
            </w:pPr>
            <w:r>
              <w:rPr>
                <w:rFonts w:hint="eastAsia"/>
              </w:rPr>
              <w:t xml:space="preserve">1、层层IC卡读卡器，支持安装人脸识别、密码、刷卡系统（配备100张卡）；</w:t>
            </w:r>
            <w:r/>
          </w:p>
          <w:p>
            <w:pPr>
              <w:pStyle w:val="860"/>
              <w:rPr>
                <w:rFonts w:hint="eastAsia"/>
                <w:lang w:val="zh-CN"/>
              </w:rPr>
              <w:framePr w:hSpace="180" w:wrap="around" w:vAnchor="text" w:hAnchor="page" w:x="736" w:y="327"/>
            </w:pPr>
            <w:r>
              <w:rPr>
                <w:rFonts w:hint="eastAsia"/>
              </w:rPr>
              <w:t xml:space="preserve">2、厅门耐火完整性2小时；</w:t>
            </w:r>
            <w:r>
              <w:rPr>
                <w:rFonts w:hint="eastAsia"/>
                <w:lang w:val="zh-CN"/>
              </w:rPr>
            </w:r>
            <w:r/>
          </w:p>
          <w:p>
            <w:pPr>
              <w:pStyle w:val="860"/>
              <w:rPr>
                <w:rFonts w:hint="eastAsia"/>
              </w:rPr>
              <w:framePr w:hSpace="180" w:wrap="around" w:vAnchor="text" w:hAnchor="page" w:x="736" w:y="327"/>
            </w:pPr>
            <w:r>
              <w:rPr>
                <w:rFonts w:hint="eastAsia"/>
              </w:rPr>
              <w:t xml:space="preserve">3、轿厢单冷空调；</w:t>
            </w:r>
            <w:r/>
          </w:p>
          <w:p>
            <w:pPr>
              <w:pStyle w:val="860"/>
              <w:framePr w:hSpace="180" w:wrap="around" w:vAnchor="text" w:hAnchor="page" w:x="736" w:y="327"/>
            </w:pPr>
            <w:r>
              <w:rPr>
                <w:rFonts w:hint="eastAsia"/>
              </w:rPr>
              <w:t xml:space="preserve">4、轿厢监控视频电缆预留；</w:t>
            </w:r>
            <w:r/>
          </w:p>
        </w:tc>
      </w:tr>
      <w:tr>
        <w:trPr>
          <w:cantSplit/>
          <w:trHeight w:val="285"/>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restart"/>
            <w:textDirection w:val="lrTb"/>
            <w:noWrap w:val="false"/>
          </w:tcPr>
          <w:p>
            <w:pPr>
              <w:pStyle w:val="860"/>
              <w:jc w:val="center"/>
              <w:rPr>
                <w:rFonts w:ascii="宋体" w:hAnsi="宋体"/>
                <w:szCs w:val="24"/>
                <w:lang w:val="zh-CN"/>
              </w:rPr>
              <w:framePr w:hSpace="180" w:wrap="around" w:vAnchor="text" w:hAnchor="page" w:x="736" w:y="327"/>
            </w:pPr>
            <w:r>
              <w:rPr>
                <w:rFonts w:hint="eastAsia" w:ascii="宋体" w:hAnsi="宋体"/>
                <w:szCs w:val="24"/>
                <w:lang w:val="zh-CN"/>
              </w:rPr>
              <w:t xml:space="preserve">功能要求</w:t>
            </w:r>
            <w:r>
              <w:rPr>
                <w:rFonts w:ascii="宋体" w:hAnsi="宋体"/>
                <w:szCs w:val="24"/>
                <w:lang w:val="zh-CN"/>
              </w:rPr>
            </w:r>
            <w:r/>
          </w:p>
        </w:tc>
        <w:tc>
          <w:tcPr>
            <w:gridSpan w:val="4"/>
            <w:shd w:val="clear" w:color="000000" w:fill="ffffff"/>
            <w:tcW w:w="7654" w:type="dxa"/>
            <w:vAlign w:val="center"/>
            <w:textDirection w:val="lrTb"/>
            <w:noWrap w:val="false"/>
          </w:tcPr>
          <w:p>
            <w:pPr>
              <w:pStyle w:val="860"/>
              <w:rPr>
                <w:rFonts w:ascii="宋体" w:hAnsi="宋体"/>
                <w:szCs w:val="24"/>
                <w:lang w:val="zh-CN"/>
              </w:rPr>
              <w:framePr w:hSpace="180" w:wrap="around" w:vAnchor="text" w:hAnchor="page" w:x="736" w:y="327"/>
            </w:pPr>
            <w:r>
              <w:rPr>
                <w:rFonts w:hint="eastAsia"/>
              </w:rPr>
              <w:t xml:space="preserve">集选控制</w:t>
            </w:r>
            <w:r>
              <w:rPr>
                <w:rFonts w:ascii="宋体" w:hAnsi="宋体"/>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自动返基站</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满载直驶</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反向指令自动消除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重新初始化运行</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故障自诊断</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井道楼层间距自学习</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端站保护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超载保护</w:t>
            </w:r>
            <w:r>
              <w:rPr>
                <w:rFonts w:ascii="宋体" w:hAnsi="宋体"/>
                <w:sz w:val="22"/>
                <w:szCs w:val="24"/>
                <w:lang w:val="zh-CN"/>
              </w:rPr>
            </w:r>
            <w:r/>
          </w:p>
        </w:tc>
      </w:tr>
      <w:tr>
        <w:trPr>
          <w:cantSplit/>
          <w:trHeight w:val="2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驱动设备过热保护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电网异常检测功能</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速度异常检测功能</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接触器异常检测功能</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抱闸异常检测功能</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轿顶检修</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自动泊梯</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锁梯开关</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自动返回</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开关门按钮</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光幕门保护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关门力矩保护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轿厢开门保护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轿厢关门保护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厅外重开门</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轿厢关门延时保护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内部通话装置</w:t>
            </w:r>
            <w:r>
              <w:rPr>
                <w:rFonts w:ascii="宋体" w:hAnsi="宋体"/>
                <w:sz w:val="22"/>
                <w:szCs w:val="24"/>
                <w:lang w:val="zh-CN"/>
              </w:rPr>
            </w:r>
            <w:r/>
          </w:p>
        </w:tc>
      </w:tr>
      <w:tr>
        <w:trPr>
          <w:cantSplit/>
          <w:trHeight w:val="323"/>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语音报站</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轿厢警铃</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轿厢内应急照明</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轿内照明风扇自动控制</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轿内楼层及方向显示</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厅外楼层及方向显示</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司机直驶</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司机操作</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独立操作</w:t>
            </w:r>
            <w:r>
              <w:rPr>
                <w:rFonts w:ascii="宋体" w:hAnsi="宋体"/>
                <w:sz w:val="22"/>
                <w:szCs w:val="24"/>
                <w:lang w:val="zh-CN"/>
              </w:rPr>
            </w:r>
            <w:r/>
          </w:p>
        </w:tc>
      </w:tr>
      <w:tr>
        <w:trPr>
          <w:cantSplit/>
          <w:trHeight w:val="326"/>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防捣乱保护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rPr>
                <w:rFonts w:ascii="宋体" w:hAnsi="宋体"/>
                <w:sz w:val="22"/>
                <w:szCs w:val="24"/>
                <w:lang w:val="zh-CN"/>
              </w:rPr>
              <w:framePr w:hSpace="180" w:wrap="around" w:vAnchor="text" w:hAnchor="page" w:x="736" w:y="327"/>
            </w:pPr>
            <w:r>
              <w:rPr>
                <w:rFonts w:hint="eastAsia"/>
              </w:rPr>
              <w:t xml:space="preserve">消防紧急迫降功能</w:t>
            </w:r>
            <w:r>
              <w:rPr>
                <w:rFonts w:ascii="宋体" w:hAnsi="宋体"/>
                <w:sz w:val="22"/>
                <w:szCs w:val="24"/>
                <w:lang w:val="zh-CN"/>
              </w:rPr>
            </w:r>
            <w:r/>
          </w:p>
        </w:tc>
      </w:tr>
      <w:tr>
        <w:trPr>
          <w:cantSplit/>
          <w:trHeight w:val="6637"/>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860"/>
              <w:spacing w:line="400" w:lineRule="exact"/>
              <w:widowControl/>
              <w:rPr>
                <w:rFonts w:hint="eastAsia" w:ascii="宋体" w:hAnsi="宋体" w:cs="宋体"/>
                <w:szCs w:val="21"/>
                <w:highlight w:val="red"/>
              </w:rPr>
              <w:framePr w:hSpace="180" w:wrap="around" w:vAnchor="text" w:hAnchor="page" w:x="736" w:y="327"/>
            </w:pPr>
            <w:r>
              <w:rPr>
                <w:rFonts w:hint="eastAsia" w:ascii="宋体" w:hAnsi="宋体" w:cs="宋体"/>
                <w:szCs w:val="21"/>
              </w:rPr>
              <w:t xml:space="preserve">▲电梯物联网：电梯物联网获得信息系统安全等级保护认证，且认证等级</w:t>
            </w:r>
            <w:r>
              <w:rPr>
                <w:rFonts w:hint="eastAsia" w:ascii="宋体" w:hAnsi="宋体" w:cs="宋体"/>
                <w:szCs w:val="21"/>
              </w:rPr>
              <w:t xml:space="preserve">为三级及以上； </w:t>
            </w:r>
            <w:r>
              <w:rPr>
                <w:rFonts w:hint="eastAsia" w:ascii="宋体" w:hAnsi="宋体" w:cs="宋体"/>
                <w:szCs w:val="21"/>
                <w:highlight w:val="red"/>
              </w:rPr>
            </w:r>
            <w:r/>
          </w:p>
          <w:p>
            <w:pPr>
              <w:pStyle w:val="860"/>
              <w:jc w:val="left"/>
              <w:spacing w:line="400" w:lineRule="exact"/>
              <w:widowControl/>
              <w:rPr>
                <w:rFonts w:hint="eastAsia" w:ascii="宋体" w:hAnsi="宋体" w:cs="宋体"/>
                <w:szCs w:val="21"/>
              </w:rPr>
              <w:framePr w:hSpace="180" w:wrap="around" w:vAnchor="text" w:hAnchor="page" w:x="736" w:y="327"/>
            </w:pPr>
            <w:r>
              <w:rPr>
                <w:rFonts w:hint="eastAsia" w:ascii="宋体" w:hAnsi="宋体" w:cs="宋体"/>
                <w:szCs w:val="21"/>
              </w:rPr>
              <w:t xml:space="preserve">▲所投品牌电梯：曳引机能效等级为一级且主机温升不高于80K；（签订合同时提供带CMA标识的能效检测报告）</w:t>
            </w:r>
            <w:r/>
          </w:p>
          <w:p>
            <w:pPr>
              <w:pStyle w:val="860"/>
              <w:jc w:val="left"/>
              <w:spacing w:line="400" w:lineRule="exact"/>
              <w:widowControl/>
              <w:rPr>
                <w:rFonts w:hint="eastAsia" w:ascii="宋体" w:hAnsi="宋体" w:cs="宋体"/>
                <w:szCs w:val="21"/>
              </w:rPr>
              <w:framePr w:hSpace="180" w:wrap="around" w:vAnchor="text" w:hAnchor="page" w:x="736" w:y="327"/>
            </w:pPr>
            <w:r>
              <w:rPr>
                <w:rFonts w:hint="eastAsia" w:ascii="宋体" w:hAnsi="宋体" w:cs="宋体"/>
                <w:szCs w:val="21"/>
              </w:rPr>
              <w:t xml:space="preserve">▲所投品牌电梯：控制柜电源电压（</w:t>
            </w:r>
            <w:r>
              <w:rPr>
                <w:rFonts w:ascii="宋体" w:hAnsi="宋体" w:cs="宋体"/>
                <w:szCs w:val="21"/>
              </w:rPr>
              <w:t xml:space="preserve">380V</w:t>
            </w:r>
            <w:r>
              <w:rPr>
                <w:rFonts w:hint="eastAsia" w:ascii="宋体" w:hAnsi="宋体" w:cs="宋体"/>
                <w:szCs w:val="21"/>
              </w:rPr>
              <w:t xml:space="preserve">）波动的情况下能够稳定运行，可承受电压波动范围≥±</w:t>
            </w:r>
            <w:r>
              <w:rPr>
                <w:rFonts w:ascii="宋体" w:hAnsi="宋体" w:cs="宋体"/>
                <w:szCs w:val="21"/>
              </w:rPr>
              <w:t xml:space="preserve">20%</w:t>
            </w:r>
            <w:r>
              <w:rPr>
                <w:rFonts w:hint="eastAsia" w:ascii="宋体" w:hAnsi="宋体" w:cs="宋体"/>
                <w:szCs w:val="21"/>
              </w:rPr>
              <w:t xml:space="preserve">；（签订合同时提供带CMA标识的检验报告或试验报告或检测报告）</w:t>
            </w:r>
            <w:r/>
          </w:p>
          <w:p>
            <w:pPr>
              <w:pStyle w:val="860"/>
              <w:jc w:val="left"/>
              <w:spacing w:line="400" w:lineRule="exact"/>
              <w:widowControl/>
              <w:rPr>
                <w:rFonts w:hint="eastAsia" w:ascii="宋体" w:hAnsi="宋体" w:cs="宋体"/>
                <w:szCs w:val="21"/>
              </w:rPr>
              <w:framePr w:hSpace="180" w:wrap="around" w:vAnchor="text" w:hAnchor="page" w:x="736" w:y="327"/>
            </w:pPr>
            <w:r>
              <w:rPr>
                <w:rFonts w:hint="eastAsia" w:ascii="宋体" w:hAnsi="宋体" w:cs="宋体"/>
                <w:szCs w:val="21"/>
              </w:rPr>
              <w:t xml:space="preserve">▲所投品牌电梯：具备能量反馈功能；且对电网的能量反网的能量反馈率在50%以上；（签订合同时提供带CMA标识的检验报告或试验报告或检测报告）</w:t>
            </w:r>
            <w:r/>
          </w:p>
          <w:p>
            <w:pPr>
              <w:pStyle w:val="860"/>
              <w:jc w:val="left"/>
              <w:spacing w:line="400" w:lineRule="exact"/>
              <w:widowControl/>
              <w:rPr>
                <w:rFonts w:hint="eastAsia" w:ascii="宋体" w:hAnsi="宋体" w:cs="宋体"/>
                <w:szCs w:val="21"/>
              </w:rPr>
              <w:framePr w:hSpace="180" w:wrap="around" w:vAnchor="text" w:hAnchor="page" w:x="736" w:y="327"/>
            </w:pPr>
            <w:r>
              <w:rPr>
                <w:rFonts w:hint="eastAsia" w:ascii="宋体" w:hAnsi="宋体" w:cs="宋体"/>
                <w:szCs w:val="21"/>
              </w:rPr>
              <w:t xml:space="preserve">▲所投品牌电梯：门机系统（包括门电动机、门机控制器、轿门、门锁、层门等）模拟正常的开关门运行，进行2000万次疲劳试验。每完成一个全过程运行为一次，即启动（开门）-停止（关门）。试验期间门电动机、门机控制器电子板、门锁不更换。试验完成后门机系统应运行正常。（签订合同时提供带CMA标识的检验报告或试验报告或检测报告）</w:t>
            </w:r>
            <w:r/>
          </w:p>
          <w:p>
            <w:pPr>
              <w:pStyle w:val="860"/>
              <w:jc w:val="left"/>
              <w:spacing w:line="400" w:lineRule="exact"/>
              <w:widowControl/>
              <w:rPr>
                <w:rFonts w:hint="eastAsia" w:ascii="宋体" w:hAnsi="宋体" w:cs="宋体"/>
                <w:szCs w:val="21"/>
              </w:rPr>
              <w:framePr w:hSpace="180" w:wrap="around" w:vAnchor="text" w:hAnchor="page" w:x="736" w:y="327"/>
            </w:pPr>
            <w:r>
              <w:rPr>
                <w:rFonts w:hint="eastAsia" w:ascii="宋体" w:hAnsi="宋体" w:cs="宋体"/>
                <w:szCs w:val="21"/>
              </w:rPr>
              <w:t xml:space="preserve">▲所投品牌电梯：按GB/T14048-2017测试方法：按钮在经过20-25N按压力，1.5Hz按压频率，2500万次按压耐久性测试后，外观完好和功能正常。（签订合同时提供带CMA标识的检验报告或试验报告或检测报告）</w:t>
            </w:r>
            <w:r/>
          </w:p>
          <w:p>
            <w:pPr>
              <w:pStyle w:val="860"/>
              <w:jc w:val="left"/>
              <w:spacing w:line="400" w:lineRule="exact"/>
              <w:widowControl/>
              <w:framePr w:hSpace="180" w:wrap="around" w:vAnchor="text" w:hAnchor="page" w:x="736" w:y="327"/>
            </w:pPr>
            <w:r>
              <w:rPr>
                <w:rFonts w:hint="eastAsia" w:ascii="宋体" w:hAnsi="宋体" w:cs="宋体"/>
                <w:szCs w:val="21"/>
              </w:rPr>
              <w:t xml:space="preserve">▲所投品牌电梯：</w:t>
            </w:r>
            <w:r>
              <w:rPr>
                <w:rFonts w:hint="eastAsia" w:cs="宋体"/>
                <w:szCs w:val="21"/>
              </w:rPr>
              <w:t xml:space="preserve">光幕最大光束数≥260束，防护等级IP65。</w:t>
            </w:r>
            <w:r>
              <w:rPr>
                <w:rFonts w:hint="eastAsia" w:ascii="宋体" w:hAnsi="宋体" w:cs="宋体"/>
                <w:szCs w:val="21"/>
              </w:rPr>
              <w:t xml:space="preserve">（签订合同时提供带C</w:t>
            </w:r>
            <w:r>
              <w:rPr>
                <w:rFonts w:hint="eastAsia" w:ascii="宋体" w:hAnsi="宋体" w:cs="宋体"/>
                <w:szCs w:val="21"/>
              </w:rPr>
              <w:t xml:space="preserve">MA标识的检验报告或试验报告或检测报告）</w:t>
            </w:r>
            <w:r/>
          </w:p>
          <w:p>
            <w:pPr>
              <w:pStyle w:val="860"/>
              <w:rPr>
                <w:rFonts w:ascii="宋体" w:hAnsi="宋体"/>
                <w:sz w:val="22"/>
                <w:szCs w:val="24"/>
                <w:lang w:val="zh-CN"/>
              </w:rPr>
              <w:framePr w:hSpace="180" w:wrap="around" w:vAnchor="text" w:hAnchor="page" w:x="736" w:y="327"/>
            </w:pPr>
            <w:r>
              <w:rPr>
                <w:rFonts w:ascii="宋体" w:hAnsi="宋体"/>
                <w:sz w:val="22"/>
                <w:szCs w:val="24"/>
                <w:lang w:val="zh-CN"/>
              </w:rPr>
            </w:r>
            <w:r/>
          </w:p>
        </w:tc>
      </w:tr>
    </w:tbl>
    <w:p>
      <w:pPr>
        <w:pStyle w:val="860"/>
        <w:ind w:firstLine="480"/>
        <w:spacing w:line="264" w:lineRule="auto"/>
        <w:rPr>
          <w:rFonts w:hint="eastAsia" w:ascii="宋体" w:hAnsi="宋体"/>
          <w:sz w:val="24"/>
        </w:rPr>
      </w:pPr>
      <w:r>
        <w:rPr>
          <w:rFonts w:hint="eastAsia" w:ascii="宋体" w:hAnsi="宋体"/>
          <w:sz w:val="24"/>
        </w:rPr>
      </w:r>
      <w:r/>
    </w:p>
    <w:p>
      <w:pPr>
        <w:pStyle w:val="860"/>
        <w:ind w:firstLine="480"/>
        <w:spacing w:line="264" w:lineRule="auto"/>
        <w:rPr>
          <w:rFonts w:hint="eastAsia" w:ascii="宋体" w:hAnsi="宋体" w:cs="宋体"/>
          <w:bCs/>
          <w:sz w:val="24"/>
          <w:szCs w:val="24"/>
        </w:rPr>
        <w:outlineLvl w:val="2"/>
      </w:pPr>
      <w:r>
        <w:rPr>
          <w:rFonts w:hint="eastAsia" w:ascii="宋体" w:hAnsi="宋体"/>
          <w:sz w:val="24"/>
        </w:rPr>
        <w:br w:type="page" w:clear="all"/>
        <w:t xml:space="preserve">★</w:t>
      </w:r>
      <w:r>
        <w:rPr>
          <w:rFonts w:hint="eastAsia" w:ascii="宋体" w:hAnsi="宋体" w:cs="宋体"/>
          <w:bCs/>
          <w:sz w:val="24"/>
          <w:szCs w:val="24"/>
        </w:rPr>
        <w:t xml:space="preserve">（二）商务要求</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1.报价要求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2.实施要求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w:t>
      </w:r>
      <w:r>
        <w:rPr>
          <w:rFonts w:hint="eastAsia" w:ascii="宋体" w:hAnsi="宋体" w:cs="宋体"/>
          <w:sz w:val="24"/>
          <w:szCs w:val="24"/>
        </w:rPr>
        <w:t xml:space="preserve">总体要求 </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供应商负责电梯制作、运输、现场安装调试、向政府相关部门报验并承担相关费用。最终得到政府相关部门验收合格、取得新电梯特种设备注册登记证为止，且为交钥匙工程。</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）质量要求</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①供应商应保证货物是全新、未使用过的原装合格正品。</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②供应商应保证提供的产品不得侵犯第三方专利权、商标权和工业设计权、版权等。否则供应商应负全部责任，并承担由此引起的一切后果。</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③供应商提供的货物必须符合国家有关质量技术标准及相关法律、法规规定的要求。</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④供应商应保证其货物在正常使用时，其使用寿命期</w:t>
      </w:r>
      <w:r>
        <w:rPr>
          <w:rFonts w:hint="eastAsia" w:ascii="宋体" w:hAnsi="宋体" w:cs="宋体"/>
          <w:sz w:val="24"/>
          <w:szCs w:val="24"/>
          <w:lang w:val="zh-CN"/>
        </w:rPr>
        <w:t xml:space="preserve">内应具有良好的性能。货物最终验收后，供应商应对由于设计、工艺或材料的缺陷而发生的任何不足或质量问题负责，并承担由此引起的一切后果。</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）验收要求</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①验收标准：供应商提供的设备必须符合国</w:t>
      </w:r>
      <w:r>
        <w:rPr>
          <w:rFonts w:hint="eastAsia" w:ascii="宋体" w:hAnsi="宋体" w:cs="宋体"/>
          <w:sz w:val="24"/>
          <w:szCs w:val="24"/>
        </w:rPr>
        <w:t xml:space="preserve">家</w:t>
      </w:r>
      <w:r>
        <w:rPr>
          <w:rFonts w:hint="eastAsia" w:ascii="宋体" w:hAnsi="宋体" w:cs="宋体"/>
          <w:sz w:val="24"/>
          <w:szCs w:val="24"/>
          <w:lang w:val="zh-CN"/>
        </w:rPr>
        <w:t xml:space="preserve">最新颁布的与之相关的技术规范与标准，同时须满足符合</w:t>
      </w:r>
      <w:r>
        <w:rPr>
          <w:rFonts w:hint="eastAsia" w:ascii="宋体" w:hAnsi="宋体" w:cs="宋体"/>
          <w:sz w:val="24"/>
          <w:szCs w:val="24"/>
        </w:rPr>
        <w:t xml:space="preserve">招标</w:t>
      </w:r>
      <w:r>
        <w:rPr>
          <w:rFonts w:hint="eastAsia" w:ascii="宋体" w:hAnsi="宋体" w:cs="宋体"/>
          <w:sz w:val="24"/>
          <w:szCs w:val="24"/>
          <w:lang w:val="zh-CN"/>
        </w:rPr>
        <w:t xml:space="preserve">文件</w:t>
      </w:r>
      <w:r>
        <w:rPr>
          <w:rFonts w:hint="eastAsia" w:ascii="宋体" w:hAnsi="宋体" w:cs="宋体"/>
          <w:sz w:val="24"/>
          <w:szCs w:val="24"/>
        </w:rPr>
        <w:t xml:space="preserve">和投标响应文件</w:t>
      </w:r>
      <w:r>
        <w:rPr>
          <w:rFonts w:hint="eastAsia" w:ascii="宋体" w:hAnsi="宋体" w:cs="宋体"/>
          <w:sz w:val="24"/>
          <w:szCs w:val="24"/>
          <w:lang w:val="zh-CN"/>
        </w:rPr>
        <w:t xml:space="preserve">要求。</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④供应商授权的技术人员在最终采购方指定地点开箱、安装、调试，协同用户一起进行验收，直至设备技术指标验收合格，出具验收报告，最终</w:t>
      </w:r>
      <w:r>
        <w:rPr>
          <w:rFonts w:hint="eastAsia" w:ascii="宋体" w:hAnsi="宋体" w:cs="宋体"/>
          <w:sz w:val="24"/>
          <w:szCs w:val="24"/>
        </w:rPr>
        <w:t xml:space="preserve">经</w:t>
      </w:r>
      <w:r>
        <w:rPr>
          <w:rFonts w:hint="eastAsia" w:ascii="宋体" w:hAnsi="宋体" w:cs="宋体"/>
          <w:sz w:val="24"/>
          <w:szCs w:val="24"/>
          <w:lang w:val="zh-CN"/>
        </w:rPr>
        <w:t xml:space="preserve">用户同意签字才能正式交付用户使用。</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⑤产品配置必须符合</w:t>
      </w:r>
      <w:r>
        <w:rPr>
          <w:rFonts w:hint="eastAsia" w:ascii="宋体" w:hAnsi="宋体" w:cs="宋体"/>
          <w:sz w:val="24"/>
          <w:szCs w:val="24"/>
        </w:rPr>
        <w:t xml:space="preserve">招标</w:t>
      </w:r>
      <w:r>
        <w:rPr>
          <w:rFonts w:hint="eastAsia" w:ascii="宋体" w:hAnsi="宋体" w:cs="宋体"/>
          <w:sz w:val="24"/>
          <w:szCs w:val="24"/>
          <w:lang w:val="zh-CN"/>
        </w:rPr>
        <w:t xml:space="preserve">文件</w:t>
      </w:r>
      <w:r>
        <w:rPr>
          <w:rFonts w:hint="eastAsia" w:ascii="宋体" w:hAnsi="宋体" w:cs="宋体"/>
          <w:sz w:val="24"/>
          <w:szCs w:val="24"/>
        </w:rPr>
        <w:t xml:space="preserve">和投标响应文件</w:t>
      </w:r>
      <w:r>
        <w:rPr>
          <w:rFonts w:hint="eastAsia" w:ascii="宋体" w:hAnsi="宋体" w:cs="宋体"/>
          <w:sz w:val="24"/>
          <w:szCs w:val="24"/>
          <w:lang w:val="zh-CN"/>
        </w:rPr>
        <w:t xml:space="preserve">要求。</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⑥项目验收时间：向政府相关部门报验，最终得到政府相关</w:t>
      </w:r>
      <w:r>
        <w:rPr>
          <w:rFonts w:hint="eastAsia" w:ascii="宋体" w:hAnsi="宋体" w:cs="宋体"/>
          <w:sz w:val="24"/>
          <w:szCs w:val="24"/>
          <w:lang w:val="zh-CN"/>
        </w:rPr>
        <w:t xml:space="preserve">部门验收合格、取得新电梯特种设备注册登记证后七个工作日内。</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）质保（维保）及售后要求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①自验收合格之日起2年原厂质保，所有相关费用包含在本次报价中（自验收报告签字确认之日起，进入质保期）。</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②质保期内因设备本身缺陷造成各种故障应由供应商提供技术服务和维修（费用包含在投标总价中）。</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③质保期内，原厂提供维保服务（提供电梯制造商出具的原厂质保（维保）承诺函并加盖原厂公章，同时提供电梯制造商在当地分公司的维保人员社保缴费证明），一旦产品发生质量问题，供应商接到报修请求，在2小时内响应，12 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w:t>
      </w:r>
      <w:r/>
    </w:p>
    <w:p>
      <w:pPr>
        <w:pStyle w:val="860"/>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④质保期内维修(人为因素除外)费用包含在投标总价中，质保期外提供不高于市场价格的终身维护。中标后提供质保期外配件价格明细表。</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3.付款条件</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以第三章合同文本内容为准。</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4.交付时间及地点</w:t>
      </w:r>
      <w:r/>
    </w:p>
    <w:p>
      <w:pPr>
        <w:pStyle w:val="860"/>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ascii="宋体" w:hAnsi="宋体" w:cs="宋体"/>
          <w:bCs/>
          <w:sz w:val="24"/>
          <w:szCs w:val="24"/>
        </w:rPr>
        <w:t xml:space="preserve">60</w:t>
      </w:r>
      <w:r>
        <w:rPr>
          <w:rFonts w:ascii="宋体" w:hAnsi="宋体" w:cs="宋体"/>
          <w:sz w:val="24"/>
          <w:szCs w:val="24"/>
        </w:rPr>
        <w:t xml:space="preserve">天内交付并完成安装调试及验</w:t>
      </w:r>
      <w:r>
        <w:rPr>
          <w:rFonts w:ascii="宋体" w:hAnsi="宋体" w:cs="宋体"/>
          <w:sz w:val="24"/>
          <w:szCs w:val="24"/>
        </w:rPr>
        <w:t xml:space="preserve">收等相关工作</w:t>
      </w:r>
      <w:r>
        <w:rPr>
          <w:rFonts w:hint="eastAsia" w:ascii="宋体" w:hAnsi="宋体" w:cs="宋体"/>
          <w:sz w:val="24"/>
          <w:szCs w:val="24"/>
        </w:rPr>
        <w:t xml:space="preserve">。</w:t>
      </w:r>
      <w:r>
        <w:rPr>
          <w:rFonts w:ascii="宋体" w:hAnsi="宋体" w:cs="宋体"/>
          <w:sz w:val="24"/>
          <w:szCs w:val="24"/>
        </w:rPr>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860"/>
        <w:ind w:firstLine="480"/>
        <w:spacing w:line="264" w:lineRule="auto"/>
        <w:rPr>
          <w:rFonts w:hint="eastAsia"/>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6.其他要求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860"/>
        <w:ind w:right="840"/>
        <w:jc w:val="center"/>
        <w:rPr>
          <w:rFonts w:hint="eastAsia" w:ascii="方正小标宋简体" w:hAnsi="方正小标宋简体" w:eastAsia="方正小标宋简体" w:cs="方正小标宋简体"/>
          <w:sz w:val="36"/>
          <w:szCs w:val="36"/>
        </w:rPr>
        <w:outlineLvl w:val="0"/>
      </w:pPr>
      <w:r/>
      <w:bookmarkStart w:id="204" w:name="_Toc120614281"/>
      <w:r>
        <w:rPr>
          <w:rFonts w:hint="eastAsia" w:ascii="方正小标宋简体" w:hAnsi="方正小标宋简体" w:eastAsia="方正小标宋简体" w:cs="方正小标宋简体"/>
          <w:sz w:val="36"/>
          <w:szCs w:val="36"/>
        </w:rPr>
        <w:br w:type="page" w:clear="all"/>
        <w:t xml:space="preserve">第五章  评标方法与评标标准</w:t>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s="宋体"/>
          <w:sz w:val="24"/>
          <w:szCs w:val="24"/>
        </w:rPr>
        <w:t xml:space="preserve">2.技术项</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pStyle w:val="987"/>
        <w:ind w:firstLine="400"/>
      </w:p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p>
    <w:p>
      <w:pPr>
        <w:pStyle w:val="860"/>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pStyle w:val="860"/>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860"/>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pStyle w:val="860"/>
        <w:ind w:firstLine="420"/>
        <w:rPr>
          <w:rFonts w:hint="eastAsia" w:ascii="宋体" w:hAnsi="宋体"/>
          <w:sz w:val="24"/>
          <w:szCs w:val="24"/>
        </w:rPr>
      </w:pPr>
      <w:r>
        <w:rPr>
          <w:rFonts w:hint="eastAsia" w:ascii="宋体" w:hAnsi="宋体"/>
          <w:sz w:val="24"/>
          <w:szCs w:val="24"/>
        </w:rPr>
        <w:t xml:space="preserve">3.供应商需按照采购文件要求提供《关于符合本国产品标准的声明函》</w:t>
      </w:r>
      <w:r>
        <w:rPr>
          <w:rFonts w:hint="eastAsia" w:ascii="宋体" w:hAnsi="宋体"/>
          <w:sz w:val="24"/>
          <w:szCs w:val="24"/>
        </w:rPr>
        <w:t xml:space="preserve">，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pStyle w:val="860"/>
        <w:ind w:firstLine="422"/>
        <w:widowControl/>
        <w:rPr>
          <w:rFonts w:hint="eastAsia" w:ascii="宋体" w:hAnsi="宋体" w:cs="宋体"/>
          <w:b/>
          <w:bCs/>
          <w:sz w:val="24"/>
          <w:szCs w:val="24"/>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三、小微企业价格扣除</w:t>
      </w:r>
      <w:r/>
    </w:p>
    <w:p>
      <w:pPr>
        <w:pStyle w:val="860"/>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860"/>
        <w:ind w:firstLine="480"/>
        <w:spacing w:line="264" w:lineRule="auto"/>
        <w:rPr>
          <w:rFonts w:hint="eastAsia"/>
          <w:sz w:val="24"/>
          <w:szCs w:val="24"/>
        </w:rPr>
      </w:pPr>
      <w:r>
        <w:rPr>
          <w:rFonts w:hint="eastAsia" w:ascii="黑体" w:hAnsi="黑体" w:eastAsia="黑体" w:cs="黑体"/>
          <w:sz w:val="24"/>
          <w:szCs w:val="24"/>
        </w:rPr>
        <w:br w:type="page" w:clear="all"/>
        <w:t xml:space="preserve">五、评标标准</w:t>
      </w:r>
      <w:r>
        <w:rPr>
          <w:rFonts w:hint="eastAsia"/>
          <w:sz w:val="24"/>
          <w:szCs w:val="24"/>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0"/>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rPr>
                <w:rFonts w:hint="eastAsia" w:ascii="宋体" w:hAnsi="宋体" w:cs="宋体"/>
                <w:szCs w:val="21"/>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rPr>
                <w:rFonts w:hint="eastAsia" w:ascii="宋体" w:hAnsi="宋体" w:cs="宋体"/>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pacing w:val="-2"/>
                <w:szCs w:val="21"/>
              </w:rPr>
              <w:t xml:space="preserve">价格分</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0"/>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rPr>
                <w:rFonts w:hint="eastAsia" w:ascii="宋体" w:hAnsi="宋体" w:cs="宋体"/>
                <w:szCs w:val="21"/>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pacing w:val="1"/>
                <w:szCs w:val="21"/>
              </w:rPr>
            </w:pPr>
            <w:r>
              <w:rPr>
                <w:rFonts w:hint="eastAsia" w:ascii="宋体" w:hAnsi="宋体" w:cs="宋体"/>
                <w:szCs w:val="21"/>
              </w:rPr>
              <w:t xml:space="preserve">产品技术参数全部满足招标要求的得满分，打★指标为必须满足项，如有负偏离将作为无效投标，</w:t>
            </w:r>
            <w:r>
              <w:rPr>
                <w:rFonts w:hint="eastAsia" w:ascii="宋体" w:hAnsi="宋体" w:cs="宋体"/>
                <w:szCs w:val="21"/>
              </w:rPr>
              <w:t xml:space="preserve">打▲指标</w:t>
            </w:r>
            <w:r>
              <w:rPr>
                <w:rFonts w:hint="eastAsia" w:ascii="宋体" w:hAnsi="宋体" w:cs="宋体"/>
                <w:szCs w:val="21"/>
              </w:rPr>
              <w:t xml:space="preserve">（共7项）</w:t>
            </w:r>
            <w:r>
              <w:rPr>
                <w:rFonts w:hint="eastAsia" w:ascii="宋体" w:hAnsi="宋体" w:cs="宋体"/>
                <w:szCs w:val="21"/>
              </w:rPr>
              <w:t xml:space="preserve">为重要指标，有1项负偏离扣2分，其余指标有1项负偏离扣</w:t>
            </w:r>
            <w:r>
              <w:rPr>
                <w:rFonts w:hint="eastAsia" w:ascii="宋体" w:hAnsi="宋体" w:cs="宋体"/>
                <w:szCs w:val="21"/>
              </w:rPr>
              <w:t xml:space="preserve">0</w:t>
            </w:r>
            <w:r>
              <w:rPr>
                <w:rFonts w:hint="eastAsia" w:ascii="宋体" w:hAnsi="宋体" w:cs="宋体"/>
                <w:szCs w:val="21"/>
              </w:rPr>
              <w:t xml:space="preserve">.255</w:t>
            </w:r>
            <w:r>
              <w:rPr>
                <w:rFonts w:hint="eastAsia" w:ascii="宋体" w:hAnsi="宋体" w:cs="宋体"/>
                <w:szCs w:val="21"/>
              </w:rPr>
              <w:t xml:space="preserve">分。</w:t>
            </w:r>
            <w:r>
              <w:rPr>
                <w:rFonts w:hint="eastAsia" w:ascii="宋体" w:hAnsi="宋体" w:cs="宋体"/>
                <w:spacing w:val="1"/>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26</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电梯最大速度</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szCs w:val="21"/>
              </w:rPr>
              <w:t xml:space="preserve">所投</w:t>
            </w:r>
            <w:r>
              <w:rPr>
                <w:rFonts w:ascii="宋体" w:hAnsi="宋体" w:cs="宋体"/>
                <w:szCs w:val="21"/>
              </w:rPr>
              <w:t xml:space="preserve">电梯最大速度大于等于3.5m/s的得</w:t>
            </w:r>
            <w:r>
              <w:rPr>
                <w:rFonts w:hint="eastAsia" w:ascii="宋体" w:hAnsi="宋体" w:cs="宋体"/>
                <w:szCs w:val="21"/>
              </w:rPr>
              <w:t xml:space="preserve">5</w:t>
            </w:r>
            <w:r>
              <w:rPr>
                <w:rFonts w:ascii="宋体" w:hAnsi="宋体" w:cs="宋体"/>
                <w:szCs w:val="21"/>
              </w:rPr>
              <w:t xml:space="preserve">分；大于等于3.0m/s小于3.5m/s的得</w:t>
            </w:r>
            <w:r>
              <w:rPr>
                <w:rFonts w:hint="eastAsia" w:ascii="宋体" w:hAnsi="宋体" w:cs="宋体"/>
                <w:szCs w:val="21"/>
              </w:rPr>
              <w:t xml:space="preserve">2</w:t>
            </w:r>
            <w:r>
              <w:rPr>
                <w:rFonts w:ascii="宋体" w:hAnsi="宋体" w:cs="宋体"/>
                <w:szCs w:val="21"/>
              </w:rPr>
              <w:t xml:space="preserve">分；大于等于2.</w:t>
            </w:r>
            <w:r>
              <w:rPr>
                <w:rFonts w:hint="eastAsia" w:ascii="宋体" w:hAnsi="宋体" w:cs="宋体"/>
                <w:szCs w:val="21"/>
              </w:rPr>
              <w:t xml:space="preserve">5</w:t>
            </w:r>
            <w:r>
              <w:rPr>
                <w:rFonts w:ascii="宋体" w:hAnsi="宋体" w:cs="宋体"/>
                <w:szCs w:val="21"/>
              </w:rPr>
              <w:t xml:space="preserve">m/s小于3.0m/s的得</w:t>
            </w:r>
            <w:r>
              <w:rPr>
                <w:rFonts w:hint="eastAsia" w:ascii="宋体" w:hAnsi="宋体" w:cs="宋体"/>
                <w:szCs w:val="21"/>
              </w:rPr>
              <w:t xml:space="preserve">1</w:t>
            </w:r>
            <w:r>
              <w:rPr>
                <w:rFonts w:ascii="宋体" w:hAnsi="宋体" w:cs="宋体"/>
                <w:szCs w:val="21"/>
              </w:rPr>
              <w:t xml:space="preserve">分</w:t>
            </w:r>
            <w:r>
              <w:rPr>
                <w:rFonts w:hint="eastAsia" w:ascii="宋体" w:hAnsi="宋体" w:cs="宋体"/>
                <w:szCs w:val="21"/>
              </w:rPr>
              <w:t xml:space="preserve">，其余不得分。</w:t>
            </w:r>
            <w:r>
              <w:rPr>
                <w:rFonts w:ascii="宋体" w:hAnsi="宋体" w:cs="宋体"/>
                <w:szCs w:val="21"/>
              </w:rPr>
              <w:t xml:space="preserve">（提供特种设备型式试验</w:t>
            </w:r>
            <w:r>
              <w:rPr>
                <w:rFonts w:hint="eastAsia" w:ascii="宋体" w:hAnsi="宋体" w:cs="宋体"/>
                <w:szCs w:val="21"/>
              </w:rPr>
              <w:t xml:space="preserve">报告，未提供不得分。</w:t>
            </w:r>
            <w:r>
              <w:rPr>
                <w:rFonts w:ascii="宋体" w:hAnsi="宋体" w:cs="宋体"/>
                <w:szCs w:val="21"/>
              </w:rPr>
              <w:t xml:space="preserve">）</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无故障运行寿命</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szCs w:val="21"/>
              </w:rPr>
              <w:t xml:space="preserve">所投电梯驱动主机制动器</w:t>
            </w:r>
            <w:bookmarkStart w:id="205" w:name="OLE_LINK35"/>
            <w:r>
              <w:rPr>
                <w:rFonts w:hint="eastAsia" w:ascii="宋体" w:hAnsi="宋体" w:cs="宋体"/>
                <w:szCs w:val="21"/>
              </w:rPr>
              <w:t xml:space="preserve">无故障运行寿命</w:t>
            </w:r>
            <w:bookmarkEnd w:id="205"/>
            <w:r>
              <w:rPr>
                <w:rFonts w:hint="eastAsia" w:ascii="宋体" w:hAnsi="宋体" w:cs="宋体"/>
                <w:szCs w:val="21"/>
              </w:rPr>
              <w:t xml:space="preserve">打分：2800万次（含）及以上，得5分，2700万次（含）-2800万次（不含）得2分，2600万次（含）-2700万次（不含）得1分，其余不得分。（提供带CMA标识的检验报告或试验报告或检测报告，未提供不得分）</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2.4</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zCs w:val="21"/>
              </w:rPr>
            </w:pPr>
            <w:r/>
            <w:bookmarkStart w:id="206" w:name="OLE_LINK39"/>
            <w:r>
              <w:rPr>
                <w:rFonts w:hint="eastAsia" w:ascii="宋体" w:hAnsi="宋体" w:cs="宋体"/>
                <w:szCs w:val="21"/>
              </w:rPr>
              <w:t xml:space="preserve">产品</w:t>
            </w:r>
            <w:bookmarkEnd w:id="206"/>
            <w:r>
              <w:rPr>
                <w:rFonts w:hint="eastAsia" w:ascii="宋体" w:hAnsi="宋体" w:cs="宋体"/>
                <w:szCs w:val="21"/>
              </w:rPr>
              <w:t xml:space="preserve">稳定性</w:t>
            </w:r>
            <w:r>
              <w:rPr>
                <w:rFonts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szCs w:val="21"/>
              </w:rPr>
              <w:t xml:space="preserve">所投电梯稳定性：当轿厢内加载至250%，主机制动器各部件完好，曳引轮不转动，轿厢未发生明显位移，制动器可保持良好的静态制动性能，可保持≥90min，得5分；90min＞可保持≥80min，得2分；80min＞可保持≥70min，得1分，其余不得分；（提供带CMA标识的检验报告或试验报告或检测报告，未提供不得分）</w:t>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2.5</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pacing w:val="-2"/>
                <w:szCs w:val="21"/>
              </w:rPr>
            </w:pPr>
            <w:r>
              <w:rPr>
                <w:rFonts w:hint="eastAsia" w:ascii="宋体" w:hAnsi="宋体" w:cs="宋体"/>
                <w:szCs w:val="21"/>
              </w:rPr>
              <w:t xml:space="preserve">垂直电梯控制柜抗扰度</w:t>
            </w:r>
            <w:r>
              <w:rPr>
                <w:rFonts w:hint="eastAsia" w:ascii="宋体" w:hAnsi="宋体" w:cs="宋体"/>
                <w:spacing w:val="-2"/>
                <w:szCs w:val="21"/>
              </w:rPr>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rPr>
                <w:rFonts w:hint="eastAsia" w:ascii="宋体" w:hAnsi="宋体" w:cs="宋体"/>
                <w:szCs w:val="21"/>
                <w:lang w:val="zh-CN"/>
              </w:rPr>
            </w:pPr>
            <w:r>
              <w:rPr>
                <w:rFonts w:hint="eastAsia" w:ascii="宋体" w:hAnsi="宋体" w:cs="宋体"/>
                <w:szCs w:val="21"/>
              </w:rPr>
              <w:t xml:space="preserve">所投</w:t>
            </w:r>
            <w:bookmarkStart w:id="207" w:name="OLE_LINK40"/>
            <w:r>
              <w:rPr>
                <w:rFonts w:hint="eastAsia" w:ascii="宋体" w:hAnsi="宋体" w:cs="宋体"/>
                <w:szCs w:val="21"/>
              </w:rPr>
              <w:t xml:space="preserve">电梯垂直电梯控制柜</w:t>
            </w:r>
            <w:bookmarkEnd w:id="207"/>
            <w:r>
              <w:rPr>
                <w:rFonts w:hint="eastAsia" w:ascii="宋体" w:hAnsi="宋体" w:cs="宋体"/>
                <w:szCs w:val="21"/>
              </w:rPr>
              <w:t xml:space="preserve">：按GB/T 17626.5-2019的试验要求进行浪涌（冲击）抗扰度试验，针对抗雷击浪涌干扰能力进行测评，≥±30KV的得5分，＞±25KV且＜±30KV的得2分，≤±25KV的得1分，其余不得分；（提供带CMA标识的检验报告或试验报告或检测报告，未提供不得分）</w:t>
            </w:r>
            <w:r>
              <w:rPr>
                <w:rFonts w:hint="eastAsia" w:ascii="宋体" w:hAnsi="宋体" w:cs="宋体"/>
                <w:szCs w:val="21"/>
                <w:lang w:val="zh-CN"/>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860"/>
              <w:spacing w:before="68" w:line="264" w:lineRule="auto"/>
              <w:rPr>
                <w:rFonts w:hint="eastAsia" w:ascii="宋体" w:hAnsi="宋体" w:cs="宋体"/>
                <w:szCs w:val="21"/>
              </w:rPr>
            </w:pPr>
            <w:r>
              <w:rPr>
                <w:rFonts w:hint="eastAsia" w:ascii="宋体" w:hAnsi="宋体" w:cs="宋体"/>
                <w:b/>
                <w:bCs/>
                <w:spacing w:val="-3"/>
                <w:szCs w:val="21"/>
              </w:rPr>
              <w:t xml:space="preserve">3.服务</w:t>
            </w:r>
            <w:r>
              <w:rPr>
                <w:rFonts w:hint="eastAsia" w:ascii="宋体" w:hAnsi="宋体" w:cs="宋体"/>
                <w:szCs w:val="21"/>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安装方案</w:t>
            </w:r>
            <w:r/>
          </w:p>
        </w:tc>
        <w:tc>
          <w:tcPr>
            <w:tcBorders>
              <w:top w:val="single" w:color="000000" w:sz="2" w:space="0"/>
              <w:bottom w:val="single" w:color="000000" w:sz="2" w:space="0"/>
            </w:tcBorders>
            <w:tcW w:w="6330" w:type="dxa"/>
            <w:vAlign w:val="center"/>
            <w:textDirection w:val="lrTb"/>
            <w:noWrap w:val="false"/>
          </w:tcPr>
          <w:p>
            <w:pPr>
              <w:pStyle w:val="983"/>
              <w:rPr>
                <w:rFonts w:hint="eastAsia"/>
                <w:sz w:val="21"/>
                <w:szCs w:val="21"/>
                <w:lang w:val="en-US" w:bidi="ar-SA"/>
              </w:rPr>
            </w:pPr>
            <w:r>
              <w:rPr>
                <w:rFonts w:hint="eastAsia"/>
                <w:sz w:val="21"/>
                <w:szCs w:val="21"/>
                <w:lang w:val="en-US" w:bidi="ar-SA"/>
              </w:rPr>
              <w:t xml:space="preserve">评委根据投标人提供的项目安装方案综合评分，包含：1.整体施工方案；2.安全组织体系；3.文明施工、人员管理方案及措施；4.实施风险控制机制及措施；5.各项保证措施等内容。以上每项内容逐条阐述。</w:t>
            </w:r>
            <w:r/>
          </w:p>
          <w:p>
            <w:pPr>
              <w:pStyle w:val="983"/>
              <w:spacing w:line="264" w:lineRule="auto"/>
              <w:rPr>
                <w:rFonts w:hint="eastAsia"/>
                <w:sz w:val="21"/>
                <w:szCs w:val="21"/>
                <w:lang w:val="en-US" w:bidi="ar-SA"/>
              </w:rPr>
            </w:pPr>
            <w:r>
              <w:rPr>
                <w:rFonts w:hint="eastAsia"/>
                <w:sz w:val="21"/>
                <w:szCs w:val="21"/>
                <w:lang w:val="en-US" w:bidi="ar-SA"/>
              </w:rPr>
              <w:t xml:space="preserve">（1）上述每项内容完整，科学合理、操作性强的，得1分； </w:t>
            </w:r>
            <w:r/>
          </w:p>
          <w:p>
            <w:pPr>
              <w:pStyle w:val="983"/>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（2）上述每项内容较完整，较科学合理，有可操作性的，得0.5分； </w:t>
            </w:r>
            <w:r/>
          </w:p>
          <w:p>
            <w:pPr>
              <w:pStyle w:val="983"/>
              <w:spacing w:line="264" w:lineRule="auto"/>
              <w:rPr>
                <w:rFonts w:hint="eastAsia"/>
                <w:sz w:val="21"/>
                <w:szCs w:val="21"/>
                <w:lang w:bidi="ar-SA"/>
              </w:rPr>
            </w:pPr>
            <w:r>
              <w:rPr>
                <w:rFonts w:hint="eastAsia"/>
                <w:sz w:val="21"/>
                <w:szCs w:val="21"/>
                <w:lang w:val="en-US" w:bidi="ar-SA"/>
              </w:rPr>
              <w:t xml:space="preserve">（3）上述每项内容不科学合理、无操作性或未提供的不得分。</w:t>
            </w:r>
            <w:r>
              <w:rPr>
                <w:rFonts w:hint="eastAsia"/>
                <w:sz w:val="21"/>
                <w:szCs w:val="21"/>
                <w:lang w:bidi="ar-SA"/>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983"/>
              <w:spacing w:line="264" w:lineRule="auto"/>
              <w:rPr>
                <w:rFonts w:hint="eastAsia"/>
                <w:sz w:val="21"/>
                <w:szCs w:val="21"/>
                <w:lang w:val="en-US" w:bidi="ar-SA"/>
              </w:rPr>
            </w:pPr>
            <w:r/>
            <w:bookmarkStart w:id="208" w:name="OLE_LINK46"/>
            <w:r>
              <w:rPr>
                <w:rFonts w:hint="eastAsia"/>
                <w:sz w:val="21"/>
                <w:szCs w:val="21"/>
                <w:lang w:val="en-US" w:bidi="ar-SA"/>
              </w:rPr>
              <w:t xml:space="preserve">评委根据投标人提供的项目售后服务方案综合评分，包含：1.服务体系；2.服务内容；3.管理制度；4.技术力量配备；5.应急响应时间。以上每项内容逐条阐述。</w:t>
            </w:r>
            <w:r/>
          </w:p>
          <w:p>
            <w:pPr>
              <w:pStyle w:val="983"/>
              <w:spacing w:line="264" w:lineRule="auto"/>
              <w:rPr>
                <w:rFonts w:hint="eastAsia"/>
                <w:sz w:val="21"/>
                <w:szCs w:val="21"/>
                <w:lang w:val="en-US" w:bidi="ar-SA"/>
              </w:rPr>
            </w:pPr>
            <w:r/>
            <w:bookmarkEnd w:id="208"/>
            <w:r>
              <w:rPr>
                <w:rFonts w:hint="eastAsia"/>
                <w:sz w:val="21"/>
                <w:szCs w:val="21"/>
                <w:lang w:val="en-US" w:bidi="ar-SA"/>
              </w:rPr>
              <w:t xml:space="preserve">（1）上述每项内容完整，科学合理、操作性强的，得1分； </w:t>
            </w:r>
            <w:r/>
          </w:p>
          <w:p>
            <w:pPr>
              <w:pStyle w:val="983"/>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（2）上述每项内容较完整，较科学合理，有可操作性的，得0.5分； </w:t>
            </w:r>
            <w:r/>
          </w:p>
          <w:p>
            <w:pPr>
              <w:pStyle w:val="983"/>
              <w:spacing w:line="264" w:lineRule="auto"/>
              <w:rPr>
                <w:rFonts w:hint="eastAsia"/>
                <w:sz w:val="21"/>
                <w:szCs w:val="21"/>
                <w:lang w:val="en-US" w:bidi="ar-SA"/>
              </w:rPr>
            </w:pPr>
            <w:r>
              <w:rPr>
                <w:rFonts w:hint="eastAsia"/>
                <w:sz w:val="21"/>
                <w:szCs w:val="21"/>
                <w:lang w:val="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983"/>
              <w:spacing w:line="264" w:lineRule="auto"/>
              <w:rPr>
                <w:rFonts w:hint="eastAsia"/>
                <w:sz w:val="21"/>
                <w:szCs w:val="21"/>
                <w:lang w:val="en-US" w:bidi="ar-SA"/>
              </w:rPr>
            </w:pPr>
            <w:r>
              <w:rPr>
                <w:rFonts w:hint="eastAsia"/>
                <w:sz w:val="21"/>
                <w:szCs w:val="21"/>
                <w:lang w:val="en-US" w:bidi="ar-SA"/>
              </w:rPr>
              <w:t xml:space="preserve">评委根据投标人提供的项目培训方案综合评分，包含：1.培训内容；2.培训方式；3.培训频次；4.培训师资；5.重点难点。以上每项内容逐条阐述。</w:t>
            </w:r>
            <w:r/>
          </w:p>
          <w:p>
            <w:pPr>
              <w:pStyle w:val="983"/>
              <w:spacing w:line="264" w:lineRule="auto"/>
              <w:rPr>
                <w:rFonts w:hint="eastAsia"/>
                <w:sz w:val="21"/>
                <w:szCs w:val="21"/>
                <w:lang w:val="en-US" w:bidi="ar-SA"/>
              </w:rPr>
            </w:pPr>
            <w:r>
              <w:rPr>
                <w:rFonts w:hint="eastAsia"/>
                <w:sz w:val="21"/>
                <w:szCs w:val="21"/>
                <w:lang w:val="en-US" w:bidi="ar-SA"/>
              </w:rPr>
              <w:t xml:space="preserve">（1）上述每项内容完整，科学合理、操作性强的，得1分； </w:t>
            </w:r>
            <w:r/>
          </w:p>
          <w:p>
            <w:pPr>
              <w:pStyle w:val="983"/>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（2）上述每项内容较完整，较科学合理，有可操作性的，得0.5分； </w:t>
            </w:r>
            <w:r/>
          </w:p>
          <w:p>
            <w:pPr>
              <w:pStyle w:val="983"/>
              <w:spacing w:line="264" w:lineRule="auto"/>
              <w:rPr>
                <w:rFonts w:hint="eastAsia"/>
                <w:sz w:val="21"/>
                <w:szCs w:val="21"/>
                <w:lang w:val="en-US" w:bidi="ar-SA"/>
              </w:rPr>
            </w:pPr>
            <w:r>
              <w:rPr>
                <w:rFonts w:hint="eastAsia"/>
                <w:sz w:val="21"/>
                <w:szCs w:val="21"/>
                <w:lang w:val="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b/>
                <w:bCs/>
                <w:spacing w:val="-3"/>
                <w:szCs w:val="21"/>
              </w:rPr>
              <w:t xml:space="preserve">4.业绩</w:t>
            </w:r>
            <w:r>
              <w:rPr>
                <w:rFonts w:hint="eastAsia" w:ascii="宋体" w:hAnsi="宋体" w:cs="宋体"/>
                <w:szCs w:val="21"/>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szCs w:val="21"/>
              </w:rPr>
            </w:pPr>
            <w:r>
              <w:rPr>
                <w:rFonts w:hint="eastAsia" w:ascii="宋体" w:hAnsi="宋体" w:cs="宋体"/>
                <w:spacing w:val="-1"/>
                <w:szCs w:val="21"/>
              </w:rPr>
              <w:t xml:space="preserve">产品业绩</w:t>
            </w:r>
            <w:r>
              <w:rPr>
                <w:rFonts w:hint="eastAsia"/>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szCs w:val="21"/>
                <w:lang w:bidi="zh-CN"/>
              </w:rPr>
            </w:pPr>
            <w:r>
              <w:rPr>
                <w:rFonts w:hint="eastAsia" w:ascii="宋体" w:hAnsi="宋体" w:cs="宋体"/>
                <w:szCs w:val="21"/>
              </w:rPr>
              <w:t xml:space="preserve">投标人或所投电梯品牌制造商自</w:t>
            </w:r>
            <w:r>
              <w:rPr>
                <w:rFonts w:hint="eastAsia" w:ascii="宋体" w:hAnsi="宋体" w:cs="宋体"/>
                <w:szCs w:val="21"/>
              </w:rPr>
              <w:t xml:space="preserve">2023年1月1日 (含)以来销售的产品业绩，每提供1个得3分，最多得9分。</w:t>
            </w:r>
            <w:r>
              <w:rPr>
                <w:rFonts w:hint="eastAsia" w:ascii="宋体" w:hAnsi="宋体" w:cs="宋体"/>
                <w:szCs w:val="21"/>
              </w:rPr>
              <w:t xml:space="preserve">(</w:t>
            </w:r>
            <w:r>
              <w:rPr>
                <w:rFonts w:hint="eastAsia" w:ascii="宋体" w:hAnsi="宋体" w:cs="宋体"/>
                <w:spacing w:val="1"/>
              </w:rPr>
              <w:t xml:space="preserve">时间以合同签订时间为准，</w:t>
            </w:r>
            <w:r>
              <w:rPr>
                <w:rFonts w:hint="eastAsia" w:ascii="宋体" w:hAnsi="宋体" w:cs="宋体"/>
                <w:szCs w:val="21"/>
              </w:rPr>
              <w:t xml:space="preserve">提供合同及验收报告，合同须体现上述内容、材料须齐全，缺项或未提供的不得分)。</w:t>
            </w:r>
            <w:r>
              <w:rPr>
                <w:rFonts w:ascii="宋体" w:hAnsi="宋体" w:cs="宋体"/>
                <w:szCs w:val="21"/>
                <w:lang w:bidi="zh-CN"/>
              </w:rPr>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9</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rPr>
                <w:rFonts w:hint="eastAsia" w:ascii="宋体" w:hAnsi="宋体" w:cs="宋体"/>
                <w:szCs w:val="21"/>
              </w:rPr>
            </w:r>
            <w:r/>
          </w:p>
        </w:tc>
        <w:tc>
          <w:tcPr>
            <w:gridSpan w:val="2"/>
            <w:tcBorders>
              <w:top w:val="single" w:color="000000" w:sz="2" w:space="0"/>
              <w:bottom w:val="single" w:color="000000" w:sz="2" w:space="0"/>
            </w:tcBorders>
            <w:tcW w:w="7509" w:type="dxa"/>
            <w:vAlign w:val="center"/>
            <w:textDirection w:val="lrTb"/>
            <w:noWrap w:val="false"/>
          </w:tcPr>
          <w:p>
            <w:pPr>
              <w:pStyle w:val="860"/>
              <w:ind w:left="172"/>
              <w:jc w:val="center"/>
              <w:spacing w:before="123" w:line="264" w:lineRule="auto"/>
              <w:rPr>
                <w:rFonts w:hint="eastAsia" w:ascii="宋体" w:hAnsi="宋体" w:cs="宋体"/>
                <w:spacing w:val="-2"/>
                <w:szCs w:val="21"/>
              </w:rPr>
            </w:pPr>
            <w:r>
              <w:rPr>
                <w:rFonts w:hint="eastAsia" w:ascii="宋体" w:hAnsi="宋体" w:cs="宋体"/>
                <w:spacing w:val="-2"/>
                <w:szCs w:val="21"/>
              </w:rPr>
            </w:r>
            <w:r/>
          </w:p>
        </w:tc>
        <w:tc>
          <w:tcPr>
            <w:gridSpan w:val="2"/>
            <w:tcBorders>
              <w:top w:val="single" w:color="000000" w:sz="2" w:space="0"/>
              <w:bottom w:val="single" w:color="000000" w:sz="2" w:space="0"/>
            </w:tcBorders>
            <w:tcW w:w="15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pacing w:val="-11"/>
                <w:szCs w:val="21"/>
              </w:rPr>
              <w:t xml:space="preserve">100分</w:t>
            </w:r>
            <w:r>
              <w:rPr>
                <w:rFonts w:hint="eastAsia" w:ascii="宋体" w:hAnsi="宋体" w:cs="宋体"/>
                <w:szCs w:val="21"/>
              </w:rPr>
            </w:r>
            <w:r/>
          </w:p>
        </w:tc>
      </w:tr>
    </w:tbl>
    <w:p>
      <w:pPr>
        <w:pStyle w:val="987"/>
        <w:ind w:firstLine="400"/>
        <w:rPr>
          <w:rFonts w:hint="eastAsia"/>
        </w:rPr>
      </w:pPr>
      <w:r>
        <w:rPr>
          <w:rFonts w:hint="eastAsia"/>
        </w:rPr>
      </w:r>
      <w:r/>
    </w:p>
    <w:p>
      <w:pPr>
        <w:pStyle w:val="860"/>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987"/>
        <w:ind w:firstLine="482"/>
        <w:rPr>
          <w:rFonts w:hint="eastAsia" w:cs="宋体"/>
          <w:b/>
          <w:bCs/>
          <w:sz w:val="24"/>
          <w:szCs w:val="24"/>
        </w:rPr>
      </w:pPr>
      <w:r>
        <w:rPr>
          <w:rFonts w:hint="eastAsia" w:cs="宋体"/>
          <w:b/>
          <w:bCs/>
          <w:sz w:val="24"/>
          <w:szCs w:val="24"/>
        </w:rPr>
      </w:r>
      <w:r/>
    </w:p>
    <w:p>
      <w:pPr>
        <w:pStyle w:val="860"/>
        <w:rPr>
          <w:rFonts w:hint="eastAsia" w:ascii="宋体" w:hAnsi="宋体" w:cs="宋体"/>
          <w:b/>
          <w:bCs/>
          <w:sz w:val="24"/>
          <w:szCs w:val="24"/>
        </w:rPr>
      </w:pPr>
      <w:r>
        <w:rPr>
          <w:rFonts w:hint="eastAsia" w:ascii="宋体" w:hAnsi="宋体" w:cs="宋体"/>
          <w:b/>
          <w:bCs/>
          <w:sz w:val="24"/>
          <w:szCs w:val="24"/>
        </w:rPr>
      </w:r>
      <w:r/>
    </w:p>
    <w:p>
      <w:pPr>
        <w:pStyle w:val="987"/>
        <w:ind w:firstLine="482"/>
        <w:rPr>
          <w:rFonts w:hint="eastAsia" w:cs="宋体"/>
          <w:b/>
          <w:bCs/>
          <w:sz w:val="24"/>
          <w:szCs w:val="24"/>
        </w:rPr>
      </w:pPr>
      <w:r>
        <w:rPr>
          <w:rFonts w:hint="eastAsia" w:cs="宋体"/>
          <w:b/>
          <w:bCs/>
          <w:sz w:val="24"/>
          <w:szCs w:val="24"/>
        </w:rPr>
      </w:r>
      <w:r/>
    </w:p>
    <w:p>
      <w:pPr>
        <w:pStyle w:val="860"/>
        <w:rPr>
          <w:rFonts w:hint="eastAsia" w:ascii="宋体" w:hAnsi="宋体" w:cs="宋体"/>
          <w:b/>
          <w:bCs/>
          <w:sz w:val="24"/>
          <w:szCs w:val="24"/>
        </w:rPr>
      </w:pPr>
      <w:r>
        <w:rPr>
          <w:rFonts w:hint="eastAsia" w:ascii="宋体" w:hAnsi="宋体" w:cs="宋体"/>
          <w:b/>
          <w:bCs/>
          <w:sz w:val="24"/>
          <w:szCs w:val="24"/>
        </w:rPr>
      </w:r>
      <w:r/>
    </w:p>
    <w:p>
      <w:pPr>
        <w:pStyle w:val="987"/>
        <w:ind w:firstLine="482"/>
        <w:rPr>
          <w:rFonts w:hint="eastAsia" w:cs="宋体"/>
          <w:b/>
          <w:bCs/>
          <w:sz w:val="24"/>
          <w:szCs w:val="24"/>
        </w:rPr>
      </w:pPr>
      <w:r>
        <w:rPr>
          <w:rFonts w:hint="eastAsia" w:cs="宋体"/>
          <w:b/>
          <w:bCs/>
          <w:sz w:val="24"/>
          <w:szCs w:val="24"/>
        </w:rPr>
      </w:r>
      <w:r/>
    </w:p>
    <w:p>
      <w:pPr>
        <w:pStyle w:val="860"/>
        <w:rPr>
          <w:rFonts w:hint="eastAsia" w:ascii="宋体" w:hAnsi="宋体" w:cs="宋体"/>
          <w:b/>
          <w:bCs/>
          <w:sz w:val="24"/>
          <w:szCs w:val="24"/>
        </w:rPr>
      </w:pPr>
      <w:r>
        <w:rPr>
          <w:rFonts w:hint="eastAsia" w:ascii="宋体" w:hAnsi="宋体" w:cs="宋体"/>
          <w:b/>
          <w:bCs/>
          <w:sz w:val="24"/>
          <w:szCs w:val="24"/>
        </w:rPr>
      </w:r>
      <w:r/>
    </w:p>
    <w:p>
      <w:pPr>
        <w:pStyle w:val="987"/>
        <w:ind w:firstLine="482"/>
        <w:rPr>
          <w:rFonts w:hint="eastAsia" w:cs="宋体"/>
          <w:b/>
          <w:bCs/>
          <w:sz w:val="24"/>
          <w:szCs w:val="24"/>
        </w:rPr>
      </w:pPr>
      <w:r>
        <w:rPr>
          <w:rFonts w:hint="eastAsia" w:cs="宋体"/>
          <w:b/>
          <w:bCs/>
          <w:sz w:val="24"/>
          <w:szCs w:val="24"/>
        </w:rPr>
      </w:r>
      <w:r/>
    </w:p>
    <w:p>
      <w:pPr>
        <w:pStyle w:val="860"/>
        <w:rPr>
          <w:rFonts w:hint="eastAsia" w:ascii="宋体" w:hAnsi="宋体" w:cs="宋体"/>
          <w:b/>
          <w:bCs/>
          <w:sz w:val="24"/>
          <w:szCs w:val="24"/>
        </w:rPr>
      </w:pPr>
      <w:r>
        <w:rPr>
          <w:rFonts w:hint="eastAsia" w:ascii="宋体" w:hAnsi="宋体" w:cs="宋体"/>
          <w:b/>
          <w:bCs/>
          <w:sz w:val="24"/>
          <w:szCs w:val="24"/>
        </w:rPr>
      </w:r>
      <w:r/>
    </w:p>
    <w:p>
      <w:pPr>
        <w:pStyle w:val="987"/>
        <w:ind w:firstLine="400"/>
        <w:rPr>
          <w:rFonts w:hint="eastAsia"/>
        </w:rPr>
      </w:pPr>
      <w:r>
        <w:rPr>
          <w:rFonts w:hint="eastAsia"/>
        </w:rPr>
      </w:r>
      <w:r/>
    </w:p>
    <w:p>
      <w:pPr>
        <w:spacing w:line="480" w:lineRule="exac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sz w:val="36"/>
          <w:szCs w:val="36"/>
        </w:rPr>
      </w:r>
      <w:r/>
    </w:p>
    <w:p>
      <w:pPr>
        <w:spacing w:line="480" w:lineRule="exac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sz w:val="36"/>
          <w:szCs w:val="36"/>
        </w:rPr>
      </w:r>
      <w:r/>
    </w:p>
    <w:p>
      <w:pPr>
        <w:spacing w:line="480" w:lineRule="exac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sz w:val="36"/>
          <w:szCs w:val="36"/>
        </w:rPr>
      </w:r>
      <w:r/>
    </w:p>
    <w:p>
      <w:pPr>
        <w:spacing w:line="480" w:lineRule="exac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sz w:val="36"/>
          <w:szCs w:val="36"/>
        </w:rPr>
      </w:r>
      <w:r/>
    </w:p>
    <w:p>
      <w:pPr>
        <w:spacing w:line="480" w:lineRule="exac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sz w:val="36"/>
          <w:szCs w:val="36"/>
        </w:rPr>
      </w:r>
      <w:r/>
    </w:p>
    <w:p>
      <w:pPr>
        <w:spacing w:line="480" w:lineRule="exac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sz w:val="36"/>
          <w:szCs w:val="36"/>
        </w:rPr>
      </w:r>
      <w:r/>
    </w:p>
    <w:p>
      <w:pPr>
        <w:spacing w:line="480" w:lineRule="exac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sz w:val="36"/>
          <w:szCs w:val="36"/>
        </w:rPr>
      </w:r>
      <w:r/>
    </w:p>
    <w:p>
      <w:pPr>
        <w:pStyle w:val="860"/>
        <w:spacing w:line="480" w:lineRule="exac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200"/>
      <w:r/>
      <w:bookmarkEnd w:id="201"/>
      <w:r/>
      <w:bookmarkEnd w:id="204"/>
      <w:r>
        <w:rPr>
          <w:rFonts w:hint="eastAsia" w:ascii="方正小标宋简体" w:hAnsi="方正小标宋简体" w:eastAsia="方正小标宋简体" w:cs="方正小标宋简体"/>
          <w:sz w:val="36"/>
          <w:szCs w:val="36"/>
        </w:rPr>
        <w:t xml:space="preserve">文件格式 </w:t>
      </w:r>
      <w:r/>
    </w:p>
    <w:p>
      <w:pPr>
        <w:pStyle w:val="860"/>
        <w:jc w:val="center"/>
        <w:rPr>
          <w:rFonts w:hint="eastAsia" w:ascii="宋体" w:hAnsi="宋体"/>
          <w:b/>
          <w:sz w:val="72"/>
          <w:szCs w:val="21"/>
        </w:rPr>
      </w:pPr>
      <w:r/>
      <w:bookmarkStart w:id="209" w:name="_Hlt26671244"/>
      <w:r/>
      <w:bookmarkEnd w:id="209"/>
      <w:r/>
      <w:bookmarkStart w:id="210" w:name="_Hlt26955039"/>
      <w:r/>
      <w:bookmarkEnd w:id="210"/>
      <w:r/>
      <w:bookmarkStart w:id="211" w:name="_Toc49090576"/>
      <w:r/>
      <w:bookmarkStart w:id="212" w:name="_Toc26554094"/>
      <w:r/>
      <w:bookmarkStart w:id="213" w:name="_Toc120614282"/>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t xml:space="preserve">投  标  文  件</w:t>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0"/>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spacing w:line="440" w:lineRule="exact"/>
        <w:rPr>
          <w:rFonts w:ascii="宋体" w:hAnsi="宋体"/>
          <w:szCs w:val="21"/>
        </w:rPr>
      </w:pPr>
      <w:r>
        <w:rPr>
          <w:rFonts w:ascii="宋体" w:hAnsi="宋体"/>
          <w:szCs w:val="21"/>
        </w:rPr>
      </w:r>
      <w:r/>
    </w:p>
    <w:p>
      <w:pPr>
        <w:pStyle w:val="860"/>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93"/>
      <w:r/>
      <w:bookmarkEnd w:id="198"/>
      <w:r/>
      <w:bookmarkEnd w:id="211"/>
      <w:r/>
      <w:bookmarkEnd w:id="212"/>
      <w:r/>
      <w:bookmarkEnd w:id="213"/>
      <w:r>
        <w:rPr>
          <w:rFonts w:hint="eastAsia" w:ascii="方正黑体_GBK" w:hAnsi="方正黑体_GBK" w:eastAsia="方正黑体_GBK" w:cs="方正黑体_GBK"/>
          <w:sz w:val="32"/>
          <w:szCs w:val="32"/>
        </w:rPr>
        <w:t xml:space="preserve">投标文件目录</w:t>
      </w:r>
      <w:r/>
    </w:p>
    <w:p>
      <w:pPr>
        <w:pStyle w:val="860"/>
        <w:ind w:firstLine="560"/>
        <w:spacing w:line="600" w:lineRule="exact"/>
        <w:rPr>
          <w:rFonts w:hint="eastAsia" w:ascii="宋体" w:hAnsi="宋体" w:cs="宋体"/>
          <w:sz w:val="28"/>
          <w:szCs w:val="28"/>
        </w:rPr>
      </w:pPr>
      <w:r/>
      <w:bookmarkStart w:id="214" w:name="_Toc120614284"/>
      <w:r>
        <w:rPr>
          <w:rFonts w:hint="eastAsia" w:ascii="宋体" w:hAnsi="宋体" w:cs="宋体"/>
          <w:sz w:val="28"/>
          <w:szCs w:val="28"/>
        </w:rPr>
        <w:t xml:space="preserve">一、供应商信用承诺函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十三、关于符合本国产品标准的声明函（如有）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r>
      <w:r/>
    </w:p>
    <w:p>
      <w:pPr>
        <w:pStyle w:val="860"/>
        <w:ind w:firstLine="480"/>
        <w:spacing w:line="440" w:lineRule="exact"/>
        <w:rPr>
          <w:rFonts w:ascii="宋体" w:hAnsi="宋体"/>
          <w:sz w:val="24"/>
        </w:rPr>
      </w:pPr>
      <w:r>
        <w:rPr>
          <w:rFonts w:ascii="宋体" w:hAnsi="宋体"/>
          <w:sz w:val="24"/>
        </w:rPr>
      </w:r>
      <w:r/>
    </w:p>
    <w:p>
      <w:pPr>
        <w:pStyle w:val="860"/>
        <w:ind w:firstLine="480"/>
        <w:spacing w:line="440" w:lineRule="exact"/>
        <w:rPr>
          <w:rFonts w:ascii="宋体" w:hAnsi="宋体"/>
          <w:sz w:val="24"/>
        </w:rPr>
      </w:pPr>
      <w:r>
        <w:rPr>
          <w:rFonts w:ascii="宋体" w:hAnsi="宋体"/>
          <w:sz w:val="24"/>
        </w:rPr>
      </w:r>
      <w:r/>
    </w:p>
    <w:p>
      <w:pPr>
        <w:pStyle w:val="860"/>
        <w:ind w:firstLine="480"/>
        <w:spacing w:line="440" w:lineRule="exact"/>
        <w:rPr>
          <w:rFonts w:ascii="宋体" w:hAnsi="宋体"/>
          <w:sz w:val="24"/>
        </w:rPr>
      </w:pPr>
      <w:r>
        <w:rPr>
          <w:rFonts w:ascii="宋体" w:hAnsi="宋体"/>
          <w:sz w:val="24"/>
        </w:rPr>
      </w:r>
      <w:r/>
    </w:p>
    <w:p>
      <w:pPr>
        <w:pStyle w:val="980"/>
        <w:rPr>
          <w:sz w:val="24"/>
        </w:rPr>
      </w:pPr>
      <w:r>
        <w:rPr>
          <w:sz w:val="24"/>
        </w:rPr>
      </w:r>
      <w:r/>
    </w:p>
    <w:p>
      <w:pPr>
        <w:pStyle w:val="980"/>
        <w:rPr>
          <w:sz w:val="24"/>
        </w:rPr>
      </w:pPr>
      <w:r>
        <w:rPr>
          <w:sz w:val="24"/>
        </w:rPr>
      </w:r>
      <w:r/>
    </w:p>
    <w:p>
      <w:pPr>
        <w:pStyle w:val="980"/>
        <w:rPr>
          <w:sz w:val="24"/>
          <w:szCs w:val="24"/>
        </w:rPr>
      </w:pPr>
      <w:r>
        <w:rPr>
          <w:sz w:val="24"/>
        </w:rPr>
      </w:r>
      <w:r>
        <w:rPr>
          <w:sz w:val="24"/>
        </w:rPr>
      </w:r>
      <w:r/>
    </w:p>
    <w:p>
      <w:pPr>
        <w:pStyle w:val="980"/>
        <w:rPr>
          <w:sz w:val="24"/>
          <w:szCs w:val="24"/>
        </w:rPr>
      </w:pPr>
      <w:r>
        <w:rPr>
          <w:sz w:val="24"/>
          <w:szCs w:val="24"/>
        </w:rPr>
      </w:r>
      <w:r>
        <w:rPr>
          <w:sz w:val="24"/>
          <w:szCs w:val="24"/>
        </w:rPr>
      </w:r>
      <w:r/>
    </w:p>
    <w:p>
      <w:pPr>
        <w:pStyle w:val="980"/>
        <w:rPr>
          <w:sz w:val="24"/>
          <w:szCs w:val="24"/>
        </w:rPr>
      </w:pPr>
      <w:r>
        <w:rPr>
          <w:sz w:val="24"/>
          <w:szCs w:val="24"/>
        </w:rPr>
      </w:r>
      <w:r>
        <w:rPr>
          <w:sz w:val="24"/>
          <w:szCs w:val="24"/>
        </w:rPr>
      </w:r>
      <w:r/>
    </w:p>
    <w:p>
      <w:pPr>
        <w:pStyle w:val="980"/>
        <w:rPr>
          <w:sz w:val="24"/>
          <w:szCs w:val="24"/>
        </w:rPr>
      </w:pPr>
      <w:r>
        <w:rPr>
          <w:sz w:val="24"/>
          <w:szCs w:val="24"/>
        </w:rPr>
      </w:r>
      <w:r>
        <w:rPr>
          <w:sz w:val="24"/>
          <w:szCs w:val="24"/>
        </w:rPr>
      </w:r>
      <w:r/>
    </w:p>
    <w:p>
      <w:pPr>
        <w:pStyle w:val="980"/>
        <w:rPr>
          <w:sz w:val="24"/>
          <w:szCs w:val="24"/>
        </w:rPr>
      </w:pPr>
      <w:r>
        <w:rPr>
          <w:sz w:val="24"/>
          <w:szCs w:val="24"/>
        </w:rPr>
      </w:r>
      <w:r>
        <w:rPr>
          <w:sz w:val="24"/>
          <w:szCs w:val="24"/>
        </w:rPr>
      </w:r>
      <w:r/>
    </w:p>
    <w:p>
      <w:pPr>
        <w:pStyle w:val="980"/>
        <w:rPr>
          <w:sz w:val="24"/>
          <w:szCs w:val="24"/>
        </w:rPr>
      </w:pPr>
      <w:r>
        <w:rPr>
          <w:sz w:val="24"/>
        </w:rPr>
      </w:r>
      <w:r/>
    </w:p>
    <w:p>
      <w:pPr>
        <w:pStyle w:val="980"/>
        <w:rPr>
          <w:sz w:val="24"/>
        </w:rPr>
      </w:pPr>
      <w:r>
        <w:rPr>
          <w:sz w:val="24"/>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860"/>
        <w:spacing w:line="460" w:lineRule="exact"/>
        <w:rPr>
          <w:rFonts w:hint="eastAsia" w:ascii="宋体" w:hAnsi="宋体"/>
          <w:sz w:val="24"/>
          <w:szCs w:val="24"/>
        </w:rPr>
      </w:pPr>
      <w:r>
        <w:rPr>
          <w:rFonts w:hint="eastAsia" w:ascii="宋体" w:hAnsi="宋体"/>
          <w:sz w:val="24"/>
          <w:szCs w:val="24"/>
        </w:rPr>
        <w:t xml:space="preserve">南京市公共资源交易中心</w:t>
      </w:r>
      <w:r>
        <w:rPr>
          <w:rFonts w:hint="eastAsia" w:ascii="宋体" w:hAnsi="宋体"/>
          <w:sz w:val="24"/>
          <w:szCs w:val="24"/>
        </w:rPr>
        <w:t xml:space="preserve">溧水分中心</w:t>
      </w:r>
      <w:r>
        <w:rPr>
          <w:rFonts w:hint="eastAsia" w:ascii="宋体" w:hAnsi="宋体"/>
          <w:sz w:val="24"/>
          <w:szCs w:val="24"/>
        </w:rPr>
        <w:t xml:space="preserve">：</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pStyle w:val="860"/>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0"/>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860"/>
        <w:ind w:firstLine="492"/>
        <w:spacing w:line="460" w:lineRule="exact"/>
        <w:rPr>
          <w:sz w:val="24"/>
          <w:szCs w:val="24"/>
        </w:rPr>
      </w:pPr>
      <w:r>
        <w:rPr>
          <w:sz w:val="24"/>
          <w:szCs w:val="24"/>
        </w:rPr>
      </w:r>
      <w:r/>
    </w:p>
    <w:p>
      <w:pPr>
        <w:pStyle w:val="981"/>
        <w:rPr>
          <w:sz w:val="24"/>
          <w:szCs w:val="24"/>
        </w:rPr>
      </w:pPr>
      <w:r>
        <w:rPr>
          <w:sz w:val="24"/>
          <w:szCs w:val="24"/>
        </w:rPr>
      </w:r>
      <w:r/>
    </w:p>
    <w:p>
      <w:pPr>
        <w:pStyle w:val="860"/>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51"/>
        <w:ind w:firstLine="480"/>
        <w:rPr>
          <w:rFonts w:hint="eastAsia"/>
          <w:sz w:val="24"/>
          <w:szCs w:val="24"/>
        </w:rPr>
      </w:pPr>
      <w:r>
        <w:rPr>
          <w:rFonts w:hint="eastAsia"/>
          <w:sz w:val="24"/>
          <w:szCs w:val="24"/>
        </w:rPr>
        <w:t xml:space="preserve">本项目申请人的特定资格要求中要求提供的材料。</w:t>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982"/>
        <w:rPr>
          <w:rFonts w:hint="eastAsia"/>
          <w:lang w:eastAsia="zh-CN"/>
        </w:rPr>
      </w:pPr>
      <w:r>
        <w:rPr>
          <w:rFonts w:hint="eastAsia"/>
          <w:lang w:eastAsia="zh-CN"/>
        </w:rPr>
      </w:r>
      <w:r/>
    </w:p>
    <w:p>
      <w:pPr>
        <w:pStyle w:val="860"/>
        <w:rPr>
          <w:rFonts w:hint="eastAsia"/>
        </w:rPr>
      </w:pPr>
      <w:r>
        <w:rPr>
          <w:rFonts w:hint="eastAsia"/>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pStyle w:val="860"/>
        <w:rPr>
          <w:rFonts w:hint="eastAsia" w:ascii="黑体" w:hAnsi="黑体" w:eastAsia="黑体"/>
          <w:bCs/>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860"/>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951"/>
        <w:ind w:firstLine="480"/>
        <w:spacing w:line="420" w:lineRule="exact"/>
        <w:rPr>
          <w:rFonts w:hint="eastAsia"/>
          <w:sz w:val="24"/>
          <w:szCs w:val="24"/>
        </w:rPr>
      </w:pPr>
      <w:r>
        <w:rPr>
          <w:rFonts w:hint="eastAsia"/>
          <w:sz w:val="24"/>
          <w:szCs w:val="24"/>
        </w:rPr>
      </w:r>
      <w:r/>
    </w:p>
    <w:p>
      <w:pPr>
        <w:pStyle w:val="951"/>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51"/>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51"/>
        <w:ind w:firstLine="480"/>
        <w:spacing w:line="480" w:lineRule="exact"/>
        <w:rPr>
          <w:rFonts w:hint="eastAsia"/>
          <w:sz w:val="24"/>
          <w:szCs w:val="24"/>
        </w:rPr>
      </w:pPr>
      <w:r>
        <w:rPr>
          <w:rFonts w:hint="eastAsia"/>
          <w:sz w:val="24"/>
          <w:szCs w:val="24"/>
        </w:rPr>
        <w:t xml:space="preserve">被授权人身份证号码：</w:t>
      </w:r>
      <w:r/>
    </w:p>
    <w:p>
      <w:pPr>
        <w:pStyle w:val="951"/>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51"/>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51"/>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51"/>
        <w:ind w:firstLine="480"/>
        <w:spacing w:line="480" w:lineRule="exact"/>
        <w:rPr>
          <w:rFonts w:hint="eastAsia"/>
          <w:sz w:val="24"/>
          <w:szCs w:val="24"/>
        </w:rPr>
      </w:pPr>
      <w:r>
        <w:rPr>
          <w:rFonts w:hint="eastAsia"/>
          <w:sz w:val="24"/>
          <w:szCs w:val="24"/>
        </w:rPr>
        <w:t xml:space="preserve">日    期：</w:t>
      </w:r>
      <w:bookmarkStart w:id="215" w:name="_Hlt26955070"/>
      <w:r/>
      <w:bookmarkEnd w:id="215"/>
      <w:r/>
      <w:bookmarkStart w:id="216" w:name="_格式3__银行出具的资信证明"/>
      <w:r/>
      <w:bookmarkEnd w:id="216"/>
      <w:r/>
      <w:bookmarkStart w:id="217" w:name="_Hlt26671380"/>
      <w:r/>
      <w:bookmarkEnd w:id="217"/>
      <w:r>
        <w:rPr>
          <w:rFonts w:hint="eastAsia"/>
          <w:sz w:val="24"/>
          <w:szCs w:val="24"/>
        </w:rPr>
      </w:r>
      <w:r/>
    </w:p>
    <w:p>
      <w:pPr>
        <w:pStyle w:val="879"/>
        <w:rPr>
          <w:rFonts w:hint="eastAsia"/>
          <w:i/>
          <w:sz w:val="24"/>
          <w:szCs w:val="24"/>
          <w:u w:val="single"/>
        </w:rPr>
      </w:pPr>
      <w:r>
        <w:rPr>
          <w:rFonts w:hint="eastAsia"/>
          <w:i/>
          <w:sz w:val="24"/>
          <w:szCs w:val="24"/>
          <w:u w:val="single"/>
        </w:rPr>
      </w:r>
      <w:r/>
    </w:p>
    <w:p>
      <w:pPr>
        <w:pStyle w:val="879"/>
        <w:ind w:firstLine="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60"/>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四、投标函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953"/>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t xml:space="preserve">溧水分中心</w:t>
      </w:r>
      <w:r>
        <w:rPr>
          <w:rFonts w:hint="eastAsia" w:ascii="宋体" w:hAnsi="宋体"/>
          <w:szCs w:val="21"/>
        </w:rPr>
      </w:r>
      <w:r/>
    </w:p>
    <w:p>
      <w:pPr>
        <w:pStyle w:val="953"/>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3"/>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5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60"/>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87"/>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w:t>
      </w:r>
      <w:r>
        <w:rPr>
          <w:rFonts w:hint="eastAsia"/>
          <w:sz w:val="24"/>
          <w:szCs w:val="24"/>
        </w:rPr>
        <w:t xml:space="preserve">（在对应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r>
        <w:rPr>
          <w:rFonts w:hint="eastAsia"/>
          <w:sz w:val="24"/>
          <w:szCs w:val="24"/>
        </w:rPr>
        <w:t xml:space="preserve">               </w:t>
      </w:r>
      <w:r/>
    </w:p>
    <w:p>
      <w:pPr>
        <w:pStyle w:val="953"/>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53"/>
        <w:spacing w:before="0" w:after="0" w:line="420" w:lineRule="exact"/>
        <w:rPr>
          <w:rFonts w:hint="eastAsia" w:ascii="宋体" w:hAnsi="宋体"/>
          <w:szCs w:val="21"/>
        </w:rPr>
      </w:pPr>
      <w:r>
        <w:rPr>
          <w:rFonts w:hint="eastAsia" w:ascii="宋体" w:hAnsi="宋体"/>
          <w:szCs w:val="21"/>
        </w:rPr>
        <w:t xml:space="preserve">地  址：</w:t>
      </w:r>
      <w:r/>
    </w:p>
    <w:p>
      <w:pPr>
        <w:pStyle w:val="953"/>
        <w:spacing w:before="0" w:after="0" w:line="420" w:lineRule="exact"/>
        <w:rPr>
          <w:rFonts w:hint="eastAsia" w:ascii="宋体" w:hAnsi="宋体"/>
          <w:szCs w:val="21"/>
        </w:rPr>
      </w:pPr>
      <w:r>
        <w:rPr>
          <w:rFonts w:hint="eastAsia" w:ascii="宋体" w:hAnsi="宋体"/>
          <w:szCs w:val="21"/>
        </w:rPr>
        <w:t xml:space="preserve">邮  编：</w:t>
      </w:r>
      <w:r/>
    </w:p>
    <w:p>
      <w:pPr>
        <w:pStyle w:val="953"/>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3"/>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3"/>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3"/>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53"/>
        <w:spacing w:before="0" w:after="0" w:line="420" w:lineRule="exact"/>
        <w:rPr>
          <w:rFonts w:hint="eastAsia" w:ascii="宋体" w:hAnsi="宋体"/>
          <w:szCs w:val="21"/>
        </w:rPr>
      </w:pPr>
      <w:r>
        <w:rPr>
          <w:rFonts w:hint="eastAsia" w:ascii="宋体" w:hAnsi="宋体"/>
          <w:szCs w:val="21"/>
        </w:rPr>
        <w:t xml:space="preserve">日  期：</w:t>
      </w:r>
      <w:r/>
    </w:p>
    <w:p>
      <w:pPr>
        <w:pStyle w:val="860"/>
        <w:ind w:firstLine="240"/>
        <w:jc w:val="center"/>
        <w:spacing w:line="560" w:lineRule="exact"/>
        <w:rPr>
          <w:rFonts w:hint="eastAsia" w:ascii="宋体" w:hAnsi="宋体"/>
          <w:bCs/>
          <w:sz w:val="24"/>
        </w:rPr>
      </w:pPr>
      <w:r>
        <w:rPr>
          <w:rFonts w:hint="eastAsia" w:ascii="宋体" w:hAnsi="宋体"/>
          <w:bCs/>
          <w:sz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五、开</w:t>
      </w:r>
      <w:r>
        <w:rPr>
          <w:rFonts w:hint="eastAsia" w:ascii="黑体" w:hAnsi="黑体" w:eastAsia="黑体"/>
          <w:sz w:val="32"/>
          <w:szCs w:val="32"/>
        </w:rPr>
        <w:t xml:space="preserve">标一览表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860"/>
        <w:rPr>
          <w:rFonts w:hint="eastAsia" w:ascii="宋体" w:hAnsi="宋体"/>
          <w:sz w:val="24"/>
          <w:szCs w:val="24"/>
        </w:rPr>
      </w:pPr>
      <w:r>
        <w:rPr>
          <w:rFonts w:hint="eastAsia" w:ascii="宋体" w:hAnsi="宋体"/>
          <w:sz w:val="24"/>
          <w:szCs w:val="24"/>
        </w:rPr>
        <w:t xml:space="preserve">投标人名称：（加盖电子公章）</w:t>
      </w:r>
      <w:r/>
    </w:p>
    <w:p>
      <w:pPr>
        <w:pStyle w:val="860"/>
        <w:rPr>
          <w:sz w:val="24"/>
          <w:szCs w:val="24"/>
        </w:rPr>
      </w:pPr>
      <w:r>
        <w:rPr>
          <w:rFonts w:hint="eastAsia" w:ascii="宋体" w:hAnsi="宋体"/>
          <w:sz w:val="24"/>
          <w:szCs w:val="24"/>
        </w:rPr>
        <w:t xml:space="preserve">项目名称：</w:t>
      </w:r>
      <w:r>
        <w:rPr>
          <w:sz w:val="24"/>
          <w:szCs w:val="24"/>
        </w:rPr>
      </w:r>
      <w:r/>
    </w:p>
    <w:p>
      <w:pPr>
        <w:pStyle w:val="860"/>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53"/>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0"/>
        <w:rPr>
          <w:rFonts w:ascii="宋体" w:hAnsi="宋体"/>
          <w:sz w:val="24"/>
          <w:szCs w:val="24"/>
        </w:rPr>
      </w:pPr>
      <w:r>
        <w:rPr>
          <w:rFonts w:ascii="宋体" w:hAnsi="宋体"/>
          <w:sz w:val="24"/>
          <w:szCs w:val="24"/>
        </w:rPr>
      </w:r>
      <w:r/>
    </w:p>
    <w:p>
      <w:pPr>
        <w:pStyle w:val="860"/>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jc w:val="center"/>
        <w:spacing w:line="360" w:lineRule="auto"/>
        <w:rPr>
          <w:rFonts w:hint="eastAsia" w:ascii="黑体" w:eastAsia="黑体"/>
          <w:sz w:val="32"/>
          <w:szCs w:val="32"/>
        </w:rPr>
      </w:pPr>
      <w:r>
        <w:rPr>
          <w:rFonts w:hint="eastAsia" w:ascii="黑体" w:eastAsia="黑体"/>
          <w:sz w:val="32"/>
          <w:szCs w:val="32"/>
        </w:rPr>
      </w:r>
      <w:r/>
    </w:p>
    <w:p>
      <w:pPr>
        <w:pStyle w:val="860"/>
        <w:jc w:val="center"/>
        <w:spacing w:line="360" w:lineRule="auto"/>
        <w:rPr>
          <w:rFonts w:hint="eastAsia" w:ascii="黑体" w:eastAsia="黑体"/>
          <w:sz w:val="32"/>
          <w:szCs w:val="32"/>
        </w:rPr>
      </w:pPr>
      <w:r>
        <w:rPr>
          <w:rFonts w:hint="eastAsia" w:asci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六、核心产品品牌一览表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核心产品品牌一览表</w:t>
      </w:r>
      <w:r/>
    </w:p>
    <w:tbl>
      <w:tblPr>
        <w:tblpPr w:horzAnchor="margin" w:tblpXSpec="center" w:vertAnchor="text" w:tblpY="133" w:leftFromText="180" w:topFromText="0" w:rightFromText="180" w:bottomFromText="0"/>
        <w:tblW w:w="97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规格或型号</w:t>
            </w:r>
            <w:r/>
          </w:p>
        </w:tc>
      </w:tr>
      <w:tr>
        <w:trP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ascii="宋体" w:hAnsi="宋体" w:cs="宋体"/>
                <w:szCs w:val="21"/>
                <w:lang w:val="zh-CN"/>
              </w:rPr>
              <w:t xml:space="preserve">1</w:t>
            </w:r>
            <w:r>
              <w:rPr>
                <w:rFonts w:hint="eastAsia" w:ascii="宋体" w:hAnsi="宋体"/>
                <w:sz w:val="24"/>
                <w:szCs w:val="24"/>
                <w:lang w:val="zh-CN"/>
              </w:rPr>
            </w:r>
            <w:r/>
          </w:p>
        </w:tc>
        <w:tc>
          <w:tcPr>
            <w:tcBorders>
              <w:left w:val="single" w:color="000000" w:sz="4" w:space="0"/>
              <w:right w:val="single" w:color="000000" w:sz="4" w:space="0"/>
            </w:tcBorders>
            <w:tcW w:w="3753" w:type="dxa"/>
            <w:vAlign w:val="center"/>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601" w:type="dxa"/>
            <w:vAlign w:val="top"/>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r>
    </w:tbl>
    <w:p>
      <w:pPr>
        <w:pStyle w:val="860"/>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860"/>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pStyle w:val="86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投标分项报价表</w:t>
      </w:r>
      <w:r/>
    </w:p>
    <w:p>
      <w:pPr>
        <w:pStyle w:val="860"/>
        <w:rPr>
          <w:sz w:val="24"/>
          <w:szCs w:val="24"/>
        </w:rPr>
      </w:pPr>
      <w:r>
        <w:rPr>
          <w:rFonts w:hint="eastAsia" w:ascii="宋体" w:hAnsi="宋体"/>
          <w:sz w:val="24"/>
          <w:szCs w:val="24"/>
        </w:rPr>
        <w:t xml:space="preserve">项目名称：</w:t>
      </w:r>
      <w:r>
        <w:rPr>
          <w:sz w:val="24"/>
          <w:szCs w:val="24"/>
        </w:rPr>
      </w:r>
      <w:r/>
    </w:p>
    <w:p>
      <w:pPr>
        <w:pStyle w:val="860"/>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0"/>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0"/>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pStyle w:val="860"/>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hint="eastAsia" w:ascii="宋体" w:hAnsi="宋体"/>
                <w:sz w:val="24"/>
                <w:szCs w:val="24"/>
              </w:rPr>
            </w:r>
            <w:r/>
          </w:p>
        </w:tc>
      </w:tr>
    </w:tbl>
    <w:p>
      <w:pPr>
        <w:pStyle w:val="860"/>
        <w:rPr>
          <w:rFonts w:hint="eastAsia" w:ascii="宋体" w:hAnsi="宋体"/>
          <w:sz w:val="24"/>
          <w:szCs w:val="24"/>
        </w:rPr>
      </w:pP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投标人名称：（加盖电子公章）</w:t>
      </w:r>
      <w:r/>
    </w:p>
    <w:p>
      <w:pPr>
        <w:pStyle w:val="860"/>
        <w:ind w:firstLine="480"/>
        <w:rPr>
          <w:rFonts w:hint="eastAsia" w:ascii="宋体" w:hAnsi="宋体"/>
          <w:sz w:val="24"/>
          <w:szCs w:val="24"/>
        </w:rPr>
      </w:pPr>
      <w:r>
        <w:rPr>
          <w:rFonts w:hint="eastAsia" w:ascii="宋体" w:hAnsi="宋体"/>
          <w:sz w:val="24"/>
          <w:szCs w:val="24"/>
        </w:rPr>
      </w:r>
      <w:r/>
    </w:p>
    <w:p>
      <w:pPr>
        <w:pStyle w:val="927"/>
        <w:ind w:firstLine="480"/>
        <w:jc w:val="both"/>
        <w:spacing w:before="0" w:beforeAutospacing="0" w:after="0" w:afterAutospacing="0" w:line="360" w:lineRule="auto"/>
      </w:pPr>
      <w:r>
        <w:t xml:space="preserve">备注： </w:t>
      </w:r>
      <w:r/>
    </w:p>
    <w:p>
      <w:pPr>
        <w:pStyle w:val="927"/>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927"/>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927"/>
        <w:ind w:firstLine="480"/>
        <w:jc w:val="both"/>
        <w:spacing w:before="0" w:beforeAutospacing="0" w:after="0" w:afterAutospacing="0" w:line="360" w:lineRule="auto"/>
        <w:rPr>
          <w:rFonts w:hint="eastAsia"/>
        </w:rPr>
      </w:pPr>
      <w:r>
        <w:rPr>
          <w:rFonts w:hint="eastAsia"/>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rPr>
          <w:rFonts w:hint="eastAsia"/>
        </w:rPr>
      </w:r>
      <w:r/>
    </w:p>
    <w:p>
      <w:pPr>
        <w:pStyle w:val="927"/>
        <w:ind w:firstLine="480"/>
        <w:jc w:val="both"/>
        <w:spacing w:before="0" w:beforeAutospacing="0" w:after="0" w:afterAutospacing="0" w:line="360" w:lineRule="auto"/>
        <w:rPr>
          <w:rFonts w:hint="eastAsia"/>
        </w:rPr>
      </w:pPr>
      <w:r>
        <w:rPr>
          <w:rFonts w:hint="eastAsia"/>
        </w:rPr>
        <w:t xml:space="preserve">4.行数不够，可自行添加。</w:t>
      </w:r>
      <w:r/>
    </w:p>
    <w:p>
      <w:pPr>
        <w:pStyle w:val="927"/>
        <w:ind w:firstLine="482"/>
        <w:jc w:val="both"/>
        <w:spacing w:before="0" w:beforeAutospacing="0" w:after="0" w:afterAutospacing="0" w:line="360" w:lineRule="auto"/>
        <w:rPr>
          <w:rFonts w:hint="eastAsia"/>
          <w:b/>
          <w:bCs/>
        </w:rPr>
      </w:pPr>
      <w:r>
        <w:rPr>
          <w:rFonts w:hint="eastAsia"/>
          <w:b/>
          <w:bCs/>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927"/>
        <w:ind w:firstLine="480"/>
        <w:jc w:val="both"/>
        <w:spacing w:before="0" w:beforeAutospacing="0" w:after="0" w:afterAutospacing="0" w:line="360" w:lineRule="auto"/>
      </w:pPr>
      <w:r/>
      <w:r/>
    </w:p>
    <w:p>
      <w:pPr>
        <w:pStyle w:val="927"/>
        <w:ind w:firstLine="480"/>
        <w:jc w:val="both"/>
        <w:spacing w:before="0" w:beforeAutospacing="0" w:after="0" w:afterAutospacing="0" w:line="360" w:lineRule="auto"/>
      </w:pPr>
      <w:r/>
      <w:r/>
    </w:p>
    <w:p>
      <w:pPr>
        <w:pStyle w:val="927"/>
        <w:ind w:firstLine="480"/>
        <w:jc w:val="both"/>
        <w:spacing w:before="0" w:beforeAutospacing="0" w:after="0" w:afterAutospacing="0" w:line="360" w:lineRule="auto"/>
      </w:pPr>
      <w:r/>
      <w:r/>
    </w:p>
    <w:p>
      <w:pPr>
        <w:pStyle w:val="860"/>
        <w:spacing w:line="480" w:lineRule="exact"/>
        <w:rPr>
          <w:rFonts w:ascii="宋体" w:hAnsi="宋体"/>
          <w:sz w:val="24"/>
          <w:szCs w:val="24"/>
        </w:rPr>
      </w:pPr>
      <w:r>
        <w:rPr>
          <w:rFonts w:ascii="宋体" w:hAnsi="宋体"/>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27"/>
        <w:ind w:firstLine="480"/>
        <w:jc w:val="both"/>
        <w:spacing w:before="0" w:beforeAutospacing="0" w:after="0" w:afterAutospacing="0"/>
      </w:pPr>
      <w:r/>
      <w:r/>
    </w:p>
    <w:p>
      <w:pPr>
        <w:pStyle w:val="927"/>
        <w:ind w:firstLine="480"/>
        <w:jc w:val="both"/>
        <w:spacing w:before="0" w:beforeAutospacing="0" w:after="0" w:afterAutospacing="0" w:line="360" w:lineRule="auto"/>
      </w:pPr>
      <w:r>
        <w:t xml:space="preserve">备注： </w:t>
      </w:r>
      <w:r/>
    </w:p>
    <w:p>
      <w:pPr>
        <w:pStyle w:val="927"/>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927"/>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27"/>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860"/>
        <w:ind w:firstLine="480"/>
        <w:rPr>
          <w:rFonts w:hint="eastAsia" w:ascii="宋体" w:hAnsi="宋体"/>
          <w:sz w:val="24"/>
          <w:szCs w:val="24"/>
        </w:rPr>
      </w:pPr>
      <w:r>
        <w:rPr>
          <w:rFonts w:hint="eastAsia" w:ascii="宋体" w:hAnsi="宋体"/>
          <w:sz w:val="24"/>
          <w:szCs w:val="24"/>
        </w:rPr>
      </w:r>
      <w:r/>
    </w:p>
    <w:p>
      <w:pPr>
        <w:pStyle w:val="927"/>
        <w:ind w:firstLine="480"/>
        <w:jc w:val="both"/>
        <w:spacing w:before="0" w:beforeAutospacing="0" w:after="0" w:afterAutospacing="0" w:line="360" w:lineRule="auto"/>
        <w:rPr>
          <w:rFonts w:hint="eastAsia"/>
        </w:rPr>
      </w:pPr>
      <w:r>
        <w:rPr>
          <w:rFonts w:hint="eastAsia"/>
        </w:rPr>
        <w:t xml:space="preserve">备注： </w:t>
      </w:r>
      <w:r/>
    </w:p>
    <w:p>
      <w:pPr>
        <w:pStyle w:val="927"/>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27"/>
        <w:ind w:firstLine="480"/>
        <w:jc w:val="both"/>
        <w:spacing w:before="0" w:beforeAutospacing="0" w:after="0" w:afterAutospacing="0" w:line="360" w:lineRule="auto"/>
        <w:rPr>
          <w:rFonts w:hint="eastAsia"/>
        </w:rPr>
      </w:pPr>
      <w:r>
        <w:rPr>
          <w:rFonts w:hint="eastAsia"/>
        </w:rPr>
        <w:t xml:space="preserve">2.行数不够，可自行添加。</w:t>
      </w:r>
      <w:r/>
    </w:p>
    <w:p>
      <w:pPr>
        <w:pStyle w:val="860"/>
        <w:spacing w:line="480" w:lineRule="auto"/>
        <w:rPr>
          <w:rFonts w:hint="eastAsia" w:ascii="宋体" w:hAnsi="宋体"/>
          <w:sz w:val="24"/>
          <w:szCs w:val="21"/>
        </w:rPr>
      </w:pPr>
      <w:r>
        <w:rPr>
          <w:rFonts w:hint="eastAsia" w:ascii="宋体" w:hAnsi="宋体"/>
          <w:sz w:val="24"/>
          <w:szCs w:val="21"/>
        </w:rPr>
      </w:r>
      <w:r/>
    </w:p>
    <w:p>
      <w:pPr>
        <w:pStyle w:val="860"/>
        <w:spacing w:line="480" w:lineRule="auto"/>
        <w:rPr>
          <w:rFonts w:hint="eastAsia" w:ascii="仿宋_GB2312" w:hAnsi="Arial"/>
          <w:sz w:val="30"/>
          <w:szCs w:val="21"/>
        </w:rPr>
      </w:pPr>
      <w:r>
        <w:rPr>
          <w:rFonts w:hint="eastAsia" w:ascii="仿宋_GB2312" w:hAnsi="Arial"/>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42"/>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中小企业声明函（货物）</w:t>
      </w:r>
      <w:r/>
    </w:p>
    <w:p>
      <w:pPr>
        <w:pStyle w:val="860"/>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pStyle w:val="860"/>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0"/>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0"/>
        <w:ind w:firstLine="360"/>
        <w:spacing w:line="336" w:lineRule="auto"/>
        <w:rPr>
          <w:rFonts w:hint="eastAsia" w:ascii="宋体" w:hAnsi="宋体"/>
          <w:sz w:val="24"/>
          <w:szCs w:val="24"/>
        </w:rPr>
      </w:pPr>
      <w:r>
        <w:rPr>
          <w:rFonts w:hint="eastAsia" w:ascii="宋体" w:hAnsi="宋体"/>
          <w:sz w:val="24"/>
          <w:szCs w:val="24"/>
        </w:rPr>
        <w:t xml:space="preserve">……</w:t>
      </w:r>
      <w:r/>
    </w:p>
    <w:p>
      <w:pPr>
        <w:pStyle w:val="860"/>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0"/>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2"/>
        <w:spacing w:line="336" w:lineRule="auto"/>
        <w:rPr>
          <w:rFonts w:hint="eastAsia" w:ascii="宋体" w:hAnsi="宋体"/>
          <w:sz w:val="24"/>
          <w:szCs w:val="24"/>
        </w:rPr>
      </w:pPr>
      <w:r>
        <w:rPr>
          <w:rFonts w:hint="eastAsia" w:ascii="宋体" w:hAnsi="宋体"/>
          <w:sz w:val="24"/>
          <w:szCs w:val="24"/>
        </w:rPr>
      </w:r>
      <w:r/>
    </w:p>
    <w:p>
      <w:pPr>
        <w:pStyle w:val="860"/>
        <w:spacing w:line="336" w:lineRule="auto"/>
        <w:rPr>
          <w:rFonts w:hint="eastAsia"/>
        </w:rPr>
      </w:pPr>
      <w:r>
        <w:rPr>
          <w:rFonts w:hint="eastAsia"/>
        </w:rPr>
      </w:r>
      <w:r/>
    </w:p>
    <w:p>
      <w:pPr>
        <w:pStyle w:val="860"/>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pStyle w:val="860"/>
        <w:ind w:firstLine="6000"/>
        <w:spacing w:line="336"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336" w:lineRule="auto"/>
        <w:rPr>
          <w:rFonts w:hint="eastAsia" w:ascii="宋体" w:hAnsi="宋体"/>
          <w:sz w:val="24"/>
          <w:szCs w:val="24"/>
        </w:rPr>
      </w:pPr>
      <w:r>
        <w:rPr>
          <w:rFonts w:hint="eastAsia" w:ascii="宋体" w:hAnsi="宋体"/>
          <w:sz w:val="24"/>
          <w:szCs w:val="24"/>
        </w:rPr>
      </w:r>
      <w:r/>
    </w:p>
    <w:p>
      <w:pPr>
        <w:pStyle w:val="860"/>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w:t>
      </w:r>
      <w:r>
        <w:rPr>
          <w:rFonts w:hint="eastAsia" w:ascii="宋体" w:hAnsi="宋体"/>
          <w:b/>
          <w:bCs/>
          <w:sz w:val="24"/>
          <w:szCs w:val="24"/>
        </w:rPr>
        <w:t xml:space="preserve">号或者注册商标）</w:t>
      </w:r>
      <w:r>
        <w:rPr>
          <w:rFonts w:hint="eastAsia" w:ascii="宋体" w:hAnsi="宋体"/>
          <w:sz w:val="24"/>
          <w:szCs w:val="24"/>
        </w:rPr>
        <w:t xml:space="preserve">，不对其中涉及的服务的承接商、工程的承建商作出要求。</w:t>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860"/>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pStyle w:val="860"/>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2"/>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588"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pStyle w:val="860"/>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60"/>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0"/>
      </w:pPr>
      <w:r/>
      <w:r/>
    </w:p>
    <w:p>
      <w:pPr>
        <w:pStyle w:val="860"/>
        <w:ind w:firstLine="5760"/>
        <w:spacing w:line="560" w:lineRule="exact"/>
        <w:rPr>
          <w:rFonts w:hint="eastAsia" w:ascii="宋体" w:hAnsi="宋体"/>
          <w:sz w:val="24"/>
          <w:szCs w:val="24"/>
        </w:rPr>
      </w:pPr>
      <w:r>
        <w:rPr>
          <w:rFonts w:hint="eastAsia" w:ascii="宋体" w:hAnsi="宋体"/>
          <w:sz w:val="24"/>
          <w:szCs w:val="24"/>
        </w:rPr>
        <w:t xml:space="preserve">                                         </w:t>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60"/>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w:t>
      </w:r>
      <w:r>
        <w:rPr>
          <w:rFonts w:hint="eastAsia" w:ascii="方正小标宋简体" w:hAnsi="方正小标宋简体" w:eastAsia="方正小标宋简体" w:cs="方正小标宋简体"/>
          <w:sz w:val="32"/>
          <w:szCs w:val="32"/>
        </w:rPr>
        <w:t xml:space="preserve">议</w:t>
      </w:r>
      <w:r/>
    </w:p>
    <w:p>
      <w:pPr>
        <w:pStyle w:val="860"/>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0"/>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60"/>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60"/>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860"/>
        <w:ind w:firstLine="645"/>
        <w:spacing w:line="560" w:lineRule="exact"/>
        <w:rPr>
          <w:rFonts w:hint="eastAsia" w:ascii="宋体" w:hAnsi="宋体"/>
          <w:sz w:val="24"/>
        </w:rPr>
      </w:pPr>
      <w:r>
        <w:rPr>
          <w:rFonts w:hint="eastAsia" w:ascii="宋体" w:hAnsi="宋体"/>
          <w:sz w:val="24"/>
        </w:rPr>
      </w:r>
      <w:r/>
    </w:p>
    <w:p>
      <w:pPr>
        <w:pStyle w:val="86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60"/>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860"/>
        <w:ind w:firstLine="52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480"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1.牵头单位必须为联合体成员。</w:t>
      </w:r>
      <w:r/>
    </w:p>
    <w:p>
      <w:pPr>
        <w:pStyle w:val="860"/>
        <w:ind w:firstLine="480"/>
        <w:spacing w:line="480" w:lineRule="exact"/>
        <w:rPr>
          <w:rFonts w:hint="eastAsia" w:ascii="宋体" w:hAnsi="宋体"/>
          <w:sz w:val="24"/>
          <w:szCs w:val="24"/>
        </w:rPr>
      </w:pPr>
      <w:r>
        <w:rPr>
          <w:rFonts w:hint="eastAsia" w:ascii="宋体" w:hAnsi="宋体"/>
          <w:sz w:val="24"/>
          <w:szCs w:val="24"/>
        </w:rPr>
        <w:t xml:space="preserve">2.在所</w:t>
      </w:r>
      <w:r>
        <w:rPr>
          <w:rFonts w:hint="eastAsia" w:ascii="宋体" w:hAnsi="宋体"/>
          <w:sz w:val="24"/>
          <w:szCs w:val="24"/>
        </w:rPr>
        <w:t xml:space="preserve">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860"/>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860"/>
        <w:jc w:val="left"/>
        <w:spacing w:line="360" w:lineRule="auto"/>
        <w:rPr>
          <w:rFonts w:hint="eastAsia" w:ascii="宋体" w:hAnsi="宋体"/>
          <w:sz w:val="24"/>
        </w:rPr>
      </w:pPr>
      <w:r>
        <w:rPr>
          <w:rFonts w:hint="eastAsia" w:ascii="宋体" w:hAnsi="宋体"/>
          <w:sz w:val="24"/>
        </w:rPr>
        <w:br w:type="page" w:clear="all"/>
      </w:r>
      <w:r>
        <w:rPr>
          <w:rFonts w:hint="eastAsia" w:ascii="黑体" w:hAnsi="黑体" w:eastAsia="黑体"/>
          <w:sz w:val="32"/>
          <w:szCs w:val="32"/>
        </w:rPr>
        <w:t xml:space="preserve">十三、关于符合本国产品标准的声明函</w:t>
      </w:r>
      <w:r>
        <w:rPr>
          <w:rFonts w:hint="eastAsia" w:ascii="宋体" w:hAnsi="宋体"/>
          <w:sz w:val="24"/>
        </w:rPr>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927"/>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27"/>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38"/>
          <w:rFonts w:hint="eastAsia"/>
          <w:i w:val="0"/>
          <w:u w:val="single"/>
          <w:shd w:val="clear" w:color="auto" w:fill="ffffff"/>
        </w:rPr>
        <w:t xml:space="preserve">（产品名称1）</w:t>
      </w:r>
      <w:r>
        <w:rPr>
          <w:rStyle w:val="938"/>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38"/>
          <w:rFonts w:hint="eastAsia"/>
          <w:i w:val="0"/>
          <w:u w:val="single"/>
          <w:shd w:val="clear" w:color="auto" w:fill="ffffff"/>
        </w:rPr>
        <w:t xml:space="preserve">（厂名）</w:t>
      </w:r>
      <w:r>
        <w:rPr>
          <w:rStyle w:val="938"/>
          <w:rFonts w:hint="eastAsia"/>
          <w:i w:val="0"/>
          <w:shd w:val="clear" w:color="auto" w:fill="ffffff"/>
          <w:vertAlign w:val="superscript"/>
        </w:rPr>
        <w:t xml:space="preserve">2</w:t>
      </w:r>
      <w:r>
        <w:rPr>
          <w:rFonts w:hint="eastAsia"/>
          <w:shd w:val="clear" w:color="auto" w:fill="ffffff"/>
        </w:rPr>
        <w:t xml:space="preserve">，厂址为</w:t>
      </w:r>
      <w:r>
        <w:rPr>
          <w:rStyle w:val="938"/>
          <w:rFonts w:hint="eastAsia"/>
          <w:i w:val="0"/>
          <w:u w:val="single"/>
          <w:shd w:val="clear" w:color="auto" w:fill="ffffff"/>
        </w:rPr>
        <w:t xml:space="preserve">（生产厂址）</w:t>
      </w:r>
      <w:r>
        <w:rPr>
          <w:rFonts w:hint="eastAsia"/>
          <w:shd w:val="clear" w:color="auto" w:fill="ffffff"/>
        </w:rPr>
        <w:t xml:space="preserve">。</w:t>
      </w:r>
      <w:r>
        <w:rPr>
          <w:rStyle w:val="938"/>
          <w:rFonts w:hint="eastAsia"/>
          <w:u w:val="single"/>
          <w:shd w:val="clear" w:color="auto" w:fill="ffffff"/>
        </w:rPr>
        <w:t xml:space="preserve">（产品名称1）</w:t>
      </w:r>
      <w:r>
        <w:rPr>
          <w:rFonts w:hint="eastAsia"/>
          <w:shd w:val="clear" w:color="auto" w:fill="ffffff"/>
        </w:rPr>
        <w:t xml:space="preserve">的中国境内生产的组件成本占比≥</w:t>
      </w:r>
      <w:r>
        <w:rPr>
          <w:rStyle w:val="938"/>
          <w:rFonts w:hint="eastAsia"/>
          <w:u w:val="single"/>
          <w:shd w:val="clear" w:color="auto" w:fill="ffffff"/>
        </w:rPr>
        <w:t xml:space="preserve">（规定比例）</w:t>
      </w:r>
      <w:r>
        <w:rPr>
          <w:rStyle w:val="938"/>
          <w:rFonts w:hint="eastAsia"/>
          <w:i w:val="0"/>
          <w:shd w:val="clear" w:color="auto" w:fill="ffffff"/>
          <w:vertAlign w:val="superscript"/>
        </w:rPr>
        <w:t xml:space="preserve">3</w:t>
      </w:r>
      <w:r>
        <w:rPr>
          <w:rFonts w:hint="eastAsia"/>
          <w:shd w:val="clear" w:color="auto" w:fill="ffffff"/>
        </w:rPr>
        <w:t xml:space="preserve">。</w:t>
      </w:r>
      <w:r>
        <w:rPr>
          <w:rStyle w:val="938"/>
          <w:rFonts w:hint="eastAsia"/>
          <w:u w:val="single"/>
          <w:shd w:val="clear" w:color="auto" w:fill="ffffff"/>
        </w:rPr>
        <w:t xml:space="preserve">（产品名称1）</w:t>
      </w:r>
      <w:r>
        <w:rPr>
          <w:rFonts w:hint="eastAsia"/>
          <w:shd w:val="clear" w:color="auto" w:fill="ffffff"/>
        </w:rPr>
        <w:t xml:space="preserve">的</w:t>
      </w:r>
      <w:r>
        <w:rPr>
          <w:rStyle w:val="938"/>
          <w:rFonts w:hint="eastAsia"/>
          <w:u w:val="single"/>
          <w:shd w:val="clear" w:color="auto" w:fill="ffffff"/>
        </w:rPr>
        <w:t xml:space="preserve">（关键组件）</w:t>
      </w:r>
      <w:r>
        <w:rPr>
          <w:rStyle w:val="938"/>
          <w:rFonts w:hint="eastAsia"/>
          <w:i w:val="0"/>
          <w:shd w:val="clear" w:color="auto" w:fill="ffffff"/>
          <w:vertAlign w:val="superscript"/>
        </w:rPr>
        <w:t xml:space="preserve">4</w:t>
      </w:r>
      <w:r>
        <w:rPr>
          <w:rFonts w:hint="eastAsia"/>
          <w:shd w:val="clear" w:color="auto" w:fill="ffffff"/>
        </w:rPr>
        <w:t xml:space="preserve">在中国境内生产。</w:t>
      </w:r>
      <w:r>
        <w:rPr>
          <w:rStyle w:val="938"/>
          <w:rFonts w:hint="eastAsia"/>
          <w:u w:val="single"/>
          <w:shd w:val="clear" w:color="auto" w:fill="ffffff"/>
        </w:rPr>
        <w:t xml:space="preserve">（产品名称1）</w:t>
      </w:r>
      <w:r>
        <w:rPr>
          <w:rFonts w:hint="eastAsia"/>
          <w:shd w:val="clear" w:color="auto" w:fill="ffffff"/>
        </w:rPr>
        <w:t xml:space="preserve">的</w:t>
      </w:r>
      <w:r>
        <w:rPr>
          <w:rStyle w:val="938"/>
          <w:rFonts w:hint="eastAsia"/>
          <w:u w:val="single"/>
          <w:shd w:val="clear" w:color="auto" w:fill="ffffff"/>
        </w:rPr>
        <w:t xml:space="preserve">（关键工序）</w:t>
      </w:r>
      <w:r>
        <w:rPr>
          <w:rStyle w:val="938"/>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27"/>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38"/>
          <w:rFonts w:hint="eastAsia"/>
          <w:i w:val="0"/>
          <w:u w:val="single"/>
          <w:shd w:val="clear" w:color="auto" w:fill="ffffff"/>
        </w:rPr>
        <w:t xml:space="preserve">（产品名称2）</w:t>
      </w:r>
      <w:r>
        <w:rPr>
          <w:rFonts w:hint="eastAsia"/>
          <w:shd w:val="clear" w:color="auto" w:fill="ffffff"/>
        </w:rPr>
        <w:t xml:space="preserve">，生产厂为</w:t>
      </w:r>
      <w:r>
        <w:rPr>
          <w:rStyle w:val="938"/>
          <w:rFonts w:hint="eastAsia"/>
          <w:i w:val="0"/>
          <w:u w:val="single"/>
          <w:shd w:val="clear" w:color="auto" w:fill="ffffff"/>
        </w:rPr>
        <w:t xml:space="preserve">（厂名）</w:t>
      </w:r>
      <w:r>
        <w:rPr>
          <w:rFonts w:hint="eastAsia"/>
          <w:shd w:val="clear" w:color="auto" w:fill="ffffff"/>
        </w:rPr>
        <w:t xml:space="preserve">，厂址为</w:t>
      </w:r>
      <w:r>
        <w:rPr>
          <w:rStyle w:val="938"/>
          <w:rFonts w:hint="eastAsia"/>
          <w:i w:val="0"/>
          <w:u w:val="single"/>
          <w:shd w:val="clear" w:color="auto" w:fill="ffffff"/>
        </w:rPr>
        <w:t xml:space="preserve">（生产厂址）</w:t>
      </w:r>
      <w:r>
        <w:rPr>
          <w:rFonts w:hint="eastAsia"/>
          <w:shd w:val="clear" w:color="auto" w:fill="ffffff"/>
        </w:rPr>
        <w:t xml:space="preserve">。</w:t>
      </w:r>
      <w:r>
        <w:rPr>
          <w:rStyle w:val="938"/>
          <w:rFonts w:hint="eastAsia"/>
          <w:u w:val="single"/>
          <w:shd w:val="clear" w:color="auto" w:fill="ffffff"/>
        </w:rPr>
        <w:t xml:space="preserve">（产品名称2）</w:t>
      </w:r>
      <w:r>
        <w:rPr>
          <w:rFonts w:hint="eastAsia"/>
          <w:shd w:val="clear" w:color="auto" w:fill="ffffff"/>
        </w:rPr>
        <w:t xml:space="preserve">的中国境内生产的组件成本占比≥</w:t>
      </w:r>
      <w:r>
        <w:rPr>
          <w:rStyle w:val="938"/>
          <w:rFonts w:hint="eastAsia"/>
          <w:u w:val="single"/>
          <w:shd w:val="clear" w:color="auto" w:fill="ffffff"/>
        </w:rPr>
        <w:t xml:space="preserve">（规定比例）</w:t>
      </w:r>
      <w:r>
        <w:rPr>
          <w:rFonts w:hint="eastAsia"/>
          <w:shd w:val="clear" w:color="auto" w:fill="ffffff"/>
        </w:rPr>
        <w:t xml:space="preserve">。</w:t>
      </w:r>
      <w:r>
        <w:rPr>
          <w:rStyle w:val="938"/>
          <w:rFonts w:hint="eastAsia"/>
          <w:u w:val="single"/>
          <w:shd w:val="clear" w:color="auto" w:fill="ffffff"/>
        </w:rPr>
        <w:t xml:space="preserve">（产品名称2）</w:t>
      </w:r>
      <w:r>
        <w:rPr>
          <w:rFonts w:hint="eastAsia"/>
          <w:shd w:val="clear" w:color="auto" w:fill="ffffff"/>
        </w:rPr>
        <w:t xml:space="preserve">的</w:t>
      </w:r>
      <w:r>
        <w:rPr>
          <w:rStyle w:val="938"/>
          <w:rFonts w:hint="eastAsia"/>
          <w:u w:val="single"/>
          <w:shd w:val="clear" w:color="auto" w:fill="ffffff"/>
        </w:rPr>
        <w:t xml:space="preserve">（关键组件）</w:t>
      </w:r>
      <w:r>
        <w:rPr>
          <w:rFonts w:hint="eastAsia"/>
          <w:shd w:val="clear" w:color="auto" w:fill="ffffff"/>
        </w:rPr>
        <w:t xml:space="preserve">在中国境内生产。</w:t>
      </w:r>
      <w:r>
        <w:rPr>
          <w:rStyle w:val="938"/>
          <w:rFonts w:hint="eastAsia"/>
          <w:u w:val="single"/>
          <w:shd w:val="clear" w:color="auto" w:fill="ffffff"/>
        </w:rPr>
        <w:t xml:space="preserve">（产品名称2）</w:t>
      </w:r>
      <w:r>
        <w:rPr>
          <w:rFonts w:hint="eastAsia"/>
          <w:shd w:val="clear" w:color="auto" w:fill="ffffff"/>
        </w:rPr>
        <w:t xml:space="preserve">的</w:t>
      </w:r>
      <w:r>
        <w:rPr>
          <w:rStyle w:val="938"/>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927"/>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927"/>
        <w:ind w:firstLine="420"/>
        <w:spacing w:before="24" w:beforeAutospacing="0" w:after="24" w:afterAutospacing="0" w:line="360" w:lineRule="auto"/>
        <w:shd w:val="clear" w:color="auto" w:fill="ffffff"/>
        <w:rPr>
          <w:rFonts w:hint="eastAsia"/>
        </w:rPr>
      </w:pPr>
      <w:r/>
      <w:bookmarkStart w:id="218" w:name="OLE_LINK6"/>
      <w:r>
        <w:rPr>
          <w:rFonts w:hint="eastAsia"/>
          <w:shd w:val="clear" w:color="auto" w:fill="ffffff"/>
        </w:rPr>
        <w:t xml:space="preserve">本公司（单位）</w:t>
      </w:r>
      <w:bookmarkEnd w:id="218"/>
      <w:r>
        <w:rPr>
          <w:rFonts w:hint="eastAsia"/>
          <w:shd w:val="clear" w:color="auto" w:fill="ffffff"/>
        </w:rPr>
        <w:t xml:space="preserve">对上述声明内容的真实性负责。如有虚假，愿承担相应法律责任。</w:t>
      </w:r>
      <w:r>
        <w:rPr>
          <w:rFonts w:hint="eastAsia"/>
        </w:rPr>
      </w:r>
      <w:r/>
    </w:p>
    <w:p>
      <w:pPr>
        <w:pStyle w:val="927"/>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27"/>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27"/>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2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2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2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927"/>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927"/>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sz w:val="21"/>
          <w:szCs w:val="21"/>
          <w:shd w:val="clear" w:color="auto" w:fill="ffffff"/>
        </w:rPr>
        <w:t xml:space="preserve">5.该产品的关键工序要求实施前，“关键工序”栏可不填。</w:t>
      </w:r>
      <w:r>
        <w:rPr>
          <w:rFonts w:hint="eastAsia"/>
          <w:b/>
          <w:bCs/>
          <w:sz w:val="21"/>
          <w:szCs w:val="21"/>
          <w:shd w:val="clear" w:color="auto" w:fill="ffffff"/>
        </w:rPr>
      </w:r>
      <w:r/>
    </w:p>
    <w:p>
      <w:pPr>
        <w:pStyle w:val="860"/>
        <w:jc w:val="center"/>
        <w:rPr>
          <w:rFonts w:hint="eastAsia" w:ascii="方正小标宋简体" w:hAnsi="方正小标宋简体" w:eastAsia="方正小标宋简体" w:cs="方正小标宋简体"/>
          <w:sz w:val="32"/>
          <w:szCs w:val="32"/>
        </w:rPr>
      </w:pPr>
      <w:r>
        <w:br w:type="page" w:clear="all"/>
      </w:r>
      <w:bookmarkEnd w:id="214"/>
      <w:r>
        <w:rPr>
          <w:rFonts w:hint="eastAsia" w:ascii="方正小标宋简体" w:hAnsi="方正小标宋简体" w:eastAsia="方正小标宋简体" w:cs="方正小标宋简体"/>
          <w:sz w:val="32"/>
          <w:szCs w:val="32"/>
        </w:rPr>
        <w:t xml:space="preserve">质疑函范本</w:t>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0"/>
        <w:rPr>
          <w:rFonts w:hint="eastAsia" w:ascii="宋体" w:hAnsi="宋体"/>
          <w:sz w:val="24"/>
          <w:szCs w:val="24"/>
        </w:rPr>
      </w:pPr>
      <w:r>
        <w:rPr>
          <w:rFonts w:hint="eastAsia" w:ascii="宋体" w:hAnsi="宋体"/>
          <w:sz w:val="24"/>
          <w:szCs w:val="24"/>
        </w:rPr>
      </w:r>
      <w:r/>
    </w:p>
    <w:p>
      <w:pPr>
        <w:pStyle w:val="860"/>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w:t>
      </w:r>
      <w:r>
        <w:rPr>
          <w:rFonts w:hint="eastAsia" w:ascii="宋体" w:hAnsi="宋体" w:cs="仿宋"/>
          <w:sz w:val="24"/>
          <w:szCs w:val="24"/>
          <w:lang w:val="zh-CN"/>
        </w:rPr>
        <w:t xml:space="preserve">方均须按要求加盖公章。</w:t>
      </w:r>
      <w:r>
        <w:rPr>
          <w:rFonts w:hint="eastAsia" w:ascii="宋体" w:hAnsi="宋体" w:cs="仿宋"/>
          <w:sz w:val="24"/>
          <w:szCs w:val="24"/>
        </w:rPr>
      </w:r>
      <w:r/>
    </w:p>
    <w:p>
      <w:pPr>
        <w:pStyle w:val="860"/>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6"/>
        <w:rFonts w:ascii="宋体" w:hAnsi="宋体"/>
      </w:rPr>
      <w:framePr w:wrap="around" w:vAnchor="text" w:hAnchor="margin" w:xAlign="center" w:y="1"/>
    </w:pPr>
    <w:r>
      <w:rPr>
        <w:rFonts w:ascii="宋体" w:hAnsi="宋体"/>
      </w:rPr>
      <w:fldChar w:fldCharType="begin"/>
    </w:r>
    <w:r>
      <w:rPr>
        <w:rStyle w:val="936"/>
        <w:rFonts w:ascii="宋体" w:hAnsi="宋体"/>
      </w:rPr>
      <w:instrText xml:space="preserve">PAGE  </w:instrText>
    </w:r>
    <w:r>
      <w:rPr>
        <w:rFonts w:ascii="宋体" w:hAnsi="宋体"/>
      </w:rPr>
      <w:fldChar w:fldCharType="separate"/>
    </w:r>
    <w:r>
      <w:rPr>
        <w:rStyle w:val="936"/>
        <w:rFonts w:ascii="宋体" w:hAnsi="宋体"/>
      </w:rPr>
      <w:t xml:space="preserve">１８</w:t>
    </w:r>
    <w:r>
      <w:rPr>
        <w:rFonts w:ascii="宋体" w:hAnsi="宋体"/>
      </w:rPr>
      <w:fldChar w:fldCharType="end"/>
    </w:r>
    <w:r>
      <w:rPr>
        <w:rStyle w:val="936"/>
        <w:rFonts w:ascii="宋体" w:hAnsi="宋体"/>
      </w:rPr>
    </w:r>
    <w:r/>
  </w:p>
  <w:p>
    <w:pPr>
      <w:pStyle w:val="91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rPr>
        <w:rStyle w:val="936"/>
      </w:rPr>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5"/>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2"/>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73"/>
    <w:link w:val="860"/>
    <w:qFormat/>
    <w:pPr>
      <w:jc w:val="both"/>
      <w:widowControl w:val="off"/>
    </w:pPr>
    <w:rPr>
      <w:sz w:val="21"/>
      <w:szCs w:val="22"/>
      <w:lang w:val="en-US" w:eastAsia="zh-CN" w:bidi="ar-SA"/>
    </w:rPr>
  </w:style>
  <w:style w:type="paragraph" w:styleId="861">
    <w:name w:val="标题 1"/>
    <w:basedOn w:val="860"/>
    <w:next w:val="860"/>
    <w:link w:val="876"/>
    <w:qFormat/>
    <w:pPr>
      <w:jc w:val="center"/>
      <w:keepNext/>
      <w:outlineLvl w:val="0"/>
    </w:pPr>
    <w:rPr>
      <w:rFonts w:ascii="楷体_GB2312" w:eastAsia="楷体_GB2312"/>
      <w:sz w:val="28"/>
      <w:szCs w:val="28"/>
    </w:rPr>
  </w:style>
  <w:style w:type="paragraph" w:styleId="862">
    <w:name w:val="标题 2"/>
    <w:basedOn w:val="860"/>
    <w:next w:val="860"/>
    <w:link w:val="877"/>
    <w:qFormat/>
    <w:pPr>
      <w:jc w:val="center"/>
      <w:keepLines/>
      <w:keepNext/>
      <w:spacing w:before="260" w:after="260" w:line="416" w:lineRule="auto"/>
      <w:outlineLvl w:val="1"/>
    </w:pPr>
    <w:rPr>
      <w:rFonts w:ascii="Arial" w:hAnsi="Arial" w:eastAsia="幼圆"/>
      <w:b/>
      <w:bCs/>
      <w:sz w:val="44"/>
      <w:szCs w:val="44"/>
    </w:rPr>
  </w:style>
  <w:style w:type="paragraph" w:styleId="863">
    <w:name w:val="标题 3"/>
    <w:basedOn w:val="860"/>
    <w:next w:val="879"/>
    <w:link w:val="878"/>
    <w:qFormat/>
    <w:pPr>
      <w:keepLines/>
      <w:keepNext/>
      <w:spacing w:before="260" w:after="260" w:line="416" w:lineRule="auto"/>
      <w:outlineLvl w:val="2"/>
    </w:pPr>
    <w:rPr>
      <w:b/>
      <w:bCs/>
      <w:sz w:val="32"/>
      <w:szCs w:val="32"/>
    </w:rPr>
  </w:style>
  <w:style w:type="paragraph" w:styleId="864">
    <w:name w:val="标题 4"/>
    <w:basedOn w:val="860"/>
    <w:next w:val="879"/>
    <w:link w:val="881"/>
    <w:qFormat/>
    <w:pPr>
      <w:keepLines/>
      <w:keepNext/>
      <w:spacing w:before="280" w:after="290" w:line="376" w:lineRule="auto"/>
      <w:outlineLvl w:val="3"/>
    </w:pPr>
    <w:rPr>
      <w:rFonts w:ascii="Arial" w:hAnsi="Arial" w:eastAsia="黑体"/>
      <w:b/>
      <w:bCs/>
      <w:sz w:val="28"/>
      <w:szCs w:val="28"/>
    </w:rPr>
  </w:style>
  <w:style w:type="paragraph" w:styleId="865">
    <w:name w:val="标题 5"/>
    <w:basedOn w:val="860"/>
    <w:next w:val="879"/>
    <w:link w:val="882"/>
    <w:qFormat/>
    <w:pPr>
      <w:keepNext/>
      <w:outlineLvl w:val="4"/>
    </w:pPr>
    <w:rPr>
      <w:rFonts w:ascii="宋体"/>
      <w:color w:val="000000"/>
      <w:sz w:val="28"/>
      <w:szCs w:val="28"/>
    </w:rPr>
  </w:style>
  <w:style w:type="paragraph" w:styleId="866">
    <w:name w:val="标题 6"/>
    <w:basedOn w:val="860"/>
    <w:next w:val="860"/>
    <w:link w:val="883"/>
    <w:qFormat/>
    <w:pPr>
      <w:numPr>
        <w:ilvl w:val="5"/>
        <w:numId w:val="1"/>
      </w:numPr>
      <w:keepLines/>
      <w:keepNext/>
      <w:spacing w:before="240" w:after="64" w:line="320" w:lineRule="auto"/>
      <w:outlineLvl w:val="5"/>
    </w:pPr>
    <w:rPr>
      <w:rFonts w:ascii="Arial" w:hAnsi="Arial" w:eastAsia="黑体"/>
      <w:b/>
      <w:bCs/>
      <w:sz w:val="24"/>
      <w:szCs w:val="24"/>
    </w:rPr>
  </w:style>
  <w:style w:type="paragraph" w:styleId="867">
    <w:name w:val="标题 7"/>
    <w:basedOn w:val="860"/>
    <w:next w:val="860"/>
    <w:link w:val="884"/>
    <w:qFormat/>
    <w:pPr>
      <w:numPr>
        <w:ilvl w:val="6"/>
        <w:numId w:val="1"/>
      </w:numPr>
      <w:keepLines/>
      <w:keepNext/>
      <w:spacing w:before="240" w:after="64" w:line="320" w:lineRule="auto"/>
      <w:outlineLvl w:val="6"/>
    </w:pPr>
    <w:rPr>
      <w:b/>
      <w:bCs/>
      <w:sz w:val="24"/>
      <w:szCs w:val="24"/>
    </w:rPr>
  </w:style>
  <w:style w:type="paragraph" w:styleId="868">
    <w:name w:val="标题 8"/>
    <w:basedOn w:val="860"/>
    <w:next w:val="860"/>
    <w:link w:val="885"/>
    <w:qFormat/>
    <w:pPr>
      <w:numPr>
        <w:ilvl w:val="7"/>
        <w:numId w:val="1"/>
      </w:numPr>
      <w:keepLines/>
      <w:keepNext/>
      <w:spacing w:before="240" w:after="64" w:line="320" w:lineRule="auto"/>
      <w:outlineLvl w:val="7"/>
    </w:pPr>
    <w:rPr>
      <w:rFonts w:ascii="Arial" w:hAnsi="Arial" w:eastAsia="黑体"/>
      <w:sz w:val="24"/>
      <w:szCs w:val="24"/>
    </w:rPr>
  </w:style>
  <w:style w:type="paragraph" w:styleId="869">
    <w:name w:val="标题 9"/>
    <w:basedOn w:val="860"/>
    <w:next w:val="860"/>
    <w:link w:val="886"/>
    <w:qFormat/>
    <w:pPr>
      <w:numPr>
        <w:ilvl w:val="8"/>
        <w:numId w:val="1"/>
      </w:numPr>
      <w:keepLines/>
      <w:keepNext/>
      <w:spacing w:before="240" w:after="64" w:line="320" w:lineRule="auto"/>
      <w:outlineLvl w:val="8"/>
    </w:pPr>
    <w:rPr>
      <w:rFonts w:ascii="Arial" w:hAnsi="Arial" w:eastAsia="黑体"/>
      <w:sz w:val="20"/>
      <w:szCs w:val="21"/>
    </w:rPr>
  </w:style>
  <w:style w:type="character" w:styleId="870">
    <w:name w:val="默认段落字体"/>
    <w:next w:val="870"/>
    <w:link w:val="860"/>
    <w:uiPriority w:val="1"/>
    <w:unhideWhenUsed/>
  </w:style>
  <w:style w:type="table" w:styleId="871">
    <w:name w:val="普通表格"/>
    <w:next w:val="871"/>
    <w:link w:val="86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72">
    <w:name w:val="无列表"/>
    <w:next w:val="872"/>
    <w:link w:val="860"/>
    <w:uiPriority w:val="99"/>
    <w:semiHidden/>
    <w:unhideWhenUsed/>
  </w:style>
  <w:style w:type="paragraph" w:styleId="873">
    <w:name w:val="正文首行缩进 21"/>
    <w:basedOn w:val="874"/>
    <w:next w:val="860"/>
    <w:link w:val="860"/>
    <w:pPr>
      <w:ind w:left="0" w:firstLine="420"/>
      <w:spacing w:after="0" w:line="360" w:lineRule="auto"/>
    </w:pPr>
    <w:rPr>
      <w:rFonts w:ascii="宋体" w:hAnsi="宋体" w:eastAsia="宋体" w:cs="Times New Roman"/>
      <w:szCs w:val="20"/>
    </w:rPr>
  </w:style>
  <w:style w:type="paragraph" w:styleId="874">
    <w:name w:val="正文文本缩进111"/>
    <w:basedOn w:val="860"/>
    <w:next w:val="875"/>
    <w:link w:val="860"/>
    <w:unhideWhenUsed/>
    <w:pPr>
      <w:ind w:left="420"/>
      <w:spacing w:after="120"/>
    </w:pPr>
  </w:style>
  <w:style w:type="paragraph" w:styleId="875">
    <w:name w:val="寄信人地址11"/>
    <w:basedOn w:val="860"/>
    <w:next w:val="875"/>
    <w:link w:val="860"/>
    <w:qFormat/>
    <w:rPr>
      <w:rFonts w:ascii="Arial" w:hAnsi="Arial" w:eastAsia="宋体" w:cs="宋体"/>
    </w:rPr>
  </w:style>
  <w:style w:type="character" w:styleId="876">
    <w:name w:val="标题 1 字符"/>
    <w:next w:val="876"/>
    <w:link w:val="861"/>
    <w:rPr>
      <w:rFonts w:ascii="楷体_GB2312" w:hAnsi="Times New Roman" w:eastAsia="楷体_GB2312" w:cs="Times New Roman"/>
      <w:sz w:val="28"/>
      <w:szCs w:val="28"/>
    </w:rPr>
  </w:style>
  <w:style w:type="character" w:styleId="877">
    <w:name w:val="标题 2 字符"/>
    <w:next w:val="877"/>
    <w:link w:val="862"/>
    <w:rPr>
      <w:rFonts w:ascii="Arial" w:hAnsi="Arial" w:eastAsia="幼圆" w:cs="Arial"/>
      <w:b/>
      <w:bCs/>
      <w:sz w:val="44"/>
      <w:szCs w:val="44"/>
    </w:rPr>
  </w:style>
  <w:style w:type="character" w:styleId="878">
    <w:name w:val="标题 3 字符"/>
    <w:next w:val="878"/>
    <w:link w:val="863"/>
    <w:rPr>
      <w:rFonts w:ascii="Times New Roman" w:hAnsi="Times New Roman" w:eastAsia="宋体" w:cs="Times New Roman"/>
      <w:b/>
      <w:bCs/>
      <w:sz w:val="32"/>
      <w:szCs w:val="32"/>
    </w:rPr>
  </w:style>
  <w:style w:type="paragraph" w:styleId="879">
    <w:name w:val="正文缩进"/>
    <w:basedOn w:val="860"/>
    <w:next w:val="879"/>
    <w:link w:val="880"/>
    <w:pPr>
      <w:ind w:firstLine="420"/>
    </w:pPr>
    <w:rPr>
      <w:sz w:val="20"/>
      <w:szCs w:val="21"/>
    </w:rPr>
  </w:style>
  <w:style w:type="character" w:styleId="880">
    <w:name w:val="正文缩进 字符"/>
    <w:next w:val="880"/>
    <w:link w:val="879"/>
    <w:rPr>
      <w:szCs w:val="21"/>
    </w:rPr>
  </w:style>
  <w:style w:type="character" w:styleId="881">
    <w:name w:val="标题 4 字符"/>
    <w:next w:val="881"/>
    <w:link w:val="864"/>
    <w:rPr>
      <w:rFonts w:ascii="Arial" w:hAnsi="Arial" w:eastAsia="黑体" w:cs="Arial"/>
      <w:b/>
      <w:bCs/>
      <w:sz w:val="28"/>
      <w:szCs w:val="28"/>
    </w:rPr>
  </w:style>
  <w:style w:type="character" w:styleId="882">
    <w:name w:val="标题 5 字符"/>
    <w:next w:val="882"/>
    <w:link w:val="865"/>
    <w:rPr>
      <w:rFonts w:ascii="宋体" w:hAnsi="Times New Roman" w:eastAsia="宋体" w:cs="Times New Roman"/>
      <w:color w:val="000000"/>
      <w:sz w:val="28"/>
      <w:szCs w:val="28"/>
    </w:rPr>
  </w:style>
  <w:style w:type="character" w:styleId="883">
    <w:name w:val="标题 6 字符"/>
    <w:next w:val="883"/>
    <w:link w:val="866"/>
    <w:rPr>
      <w:rFonts w:ascii="Arial" w:hAnsi="Arial" w:eastAsia="黑体" w:cs="Times New Roman"/>
      <w:b/>
      <w:bCs/>
      <w:sz w:val="24"/>
      <w:szCs w:val="24"/>
    </w:rPr>
  </w:style>
  <w:style w:type="character" w:styleId="884">
    <w:name w:val="标题 7 字符"/>
    <w:next w:val="884"/>
    <w:link w:val="867"/>
    <w:rPr>
      <w:rFonts w:ascii="Times New Roman" w:hAnsi="Times New Roman" w:eastAsia="宋体" w:cs="Times New Roman"/>
      <w:b/>
      <w:bCs/>
      <w:sz w:val="24"/>
      <w:szCs w:val="24"/>
    </w:rPr>
  </w:style>
  <w:style w:type="character" w:styleId="885">
    <w:name w:val="标题 8 字符"/>
    <w:next w:val="885"/>
    <w:link w:val="868"/>
    <w:rPr>
      <w:rFonts w:ascii="Arial" w:hAnsi="Arial" w:eastAsia="黑体" w:cs="Times New Roman"/>
      <w:sz w:val="24"/>
      <w:szCs w:val="24"/>
    </w:rPr>
  </w:style>
  <w:style w:type="character" w:styleId="886">
    <w:name w:val="标题 9 字符"/>
    <w:next w:val="886"/>
    <w:link w:val="869"/>
    <w:rPr>
      <w:rFonts w:ascii="Arial" w:hAnsi="Arial" w:eastAsia="黑体" w:cs="Times New Roman"/>
      <w:szCs w:val="21"/>
    </w:rPr>
  </w:style>
  <w:style w:type="paragraph" w:styleId="887">
    <w:name w:val="列表 3"/>
    <w:basedOn w:val="860"/>
    <w:next w:val="887"/>
    <w:link w:val="860"/>
    <w:pPr>
      <w:ind w:left="100" w:hanging="200"/>
    </w:pPr>
    <w:rPr>
      <w:rFonts w:ascii="Times New Roman" w:hAnsi="Times New Roman" w:eastAsia="宋体" w:cs="Times New Roman"/>
      <w:szCs w:val="21"/>
    </w:rPr>
  </w:style>
  <w:style w:type="paragraph" w:styleId="888">
    <w:name w:val="toc 7"/>
    <w:basedOn w:val="860"/>
    <w:next w:val="860"/>
    <w:link w:val="860"/>
    <w:semiHidden/>
    <w:pPr>
      <w:ind w:left="1260"/>
      <w:jc w:val="left"/>
    </w:pPr>
    <w:rPr>
      <w:rFonts w:ascii="Times New Roman" w:hAnsi="Times New Roman" w:eastAsia="宋体" w:cs="Times New Roman"/>
      <w:szCs w:val="21"/>
    </w:rPr>
  </w:style>
  <w:style w:type="paragraph" w:styleId="889">
    <w:name w:val="文档结构图"/>
    <w:basedOn w:val="860"/>
    <w:next w:val="889"/>
    <w:link w:val="890"/>
    <w:semiHidden/>
    <w:pPr>
      <w:shd w:val="clear" w:color="auto" w:fill="000080"/>
    </w:pPr>
    <w:rPr>
      <w:sz w:val="20"/>
      <w:szCs w:val="21"/>
    </w:rPr>
  </w:style>
  <w:style w:type="character" w:styleId="890">
    <w:name w:val="文档结构图 字符"/>
    <w:next w:val="890"/>
    <w:link w:val="889"/>
    <w:semiHidden/>
    <w:rPr>
      <w:rFonts w:ascii="Times New Roman" w:hAnsi="Times New Roman" w:eastAsia="宋体" w:cs="Times New Roman"/>
      <w:szCs w:val="21"/>
      <w:shd w:val="clear" w:color="auto" w:fill="000080"/>
    </w:rPr>
  </w:style>
  <w:style w:type="paragraph" w:styleId="891">
    <w:name w:val="批注文字"/>
    <w:basedOn w:val="860"/>
    <w:next w:val="891"/>
    <w:link w:val="892"/>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2">
    <w:name w:val="批注文字 字符"/>
    <w:next w:val="892"/>
    <w:link w:val="891"/>
    <w:rPr>
      <w:rFonts w:ascii="Calibri" w:hAnsi="Calibri" w:eastAsia="宋体" w:cs="Times New Roman"/>
      <w:sz w:val="21"/>
      <w:szCs w:val="24"/>
    </w:rPr>
  </w:style>
  <w:style w:type="paragraph" w:styleId="893">
    <w:name w:val="正文文本 3"/>
    <w:basedOn w:val="860"/>
    <w:next w:val="893"/>
    <w:link w:val="894"/>
    <w:rPr>
      <w:rFonts w:ascii="仿宋_GB2312" w:hAnsi="Arial" w:eastAsia="仿宋_GB2312"/>
      <w:sz w:val="32"/>
      <w:szCs w:val="32"/>
    </w:rPr>
  </w:style>
  <w:style w:type="character" w:styleId="894">
    <w:name w:val="正文文本 3 字符"/>
    <w:next w:val="894"/>
    <w:link w:val="893"/>
    <w:rPr>
      <w:rFonts w:ascii="仿宋_GB2312" w:hAnsi="Arial" w:eastAsia="仿宋_GB2312" w:cs="Times New Roman"/>
      <w:sz w:val="32"/>
      <w:szCs w:val="32"/>
    </w:rPr>
  </w:style>
  <w:style w:type="paragraph" w:styleId="895">
    <w:name w:val="正文文本"/>
    <w:basedOn w:val="860"/>
    <w:next w:val="895"/>
    <w:link w:val="896"/>
    <w:rPr>
      <w:rFonts w:ascii="楷体_GB2312" w:hAnsi="Arial" w:eastAsia="楷体_GB2312"/>
      <w:sz w:val="28"/>
      <w:szCs w:val="28"/>
    </w:rPr>
  </w:style>
  <w:style w:type="character" w:styleId="896">
    <w:name w:val="正文文本 字符"/>
    <w:next w:val="896"/>
    <w:link w:val="895"/>
    <w:rPr>
      <w:rFonts w:ascii="楷体_GB2312" w:hAnsi="Arial" w:eastAsia="楷体_GB2312" w:cs="Times New Roman"/>
      <w:sz w:val="28"/>
      <w:szCs w:val="28"/>
    </w:rPr>
  </w:style>
  <w:style w:type="paragraph" w:styleId="897">
    <w:name w:val="正文文本缩进"/>
    <w:basedOn w:val="860"/>
    <w:next w:val="899"/>
    <w:link w:val="898"/>
    <w:unhideWhenUsed/>
    <w:pPr>
      <w:ind w:left="420"/>
      <w:spacing w:after="120"/>
    </w:pPr>
  </w:style>
  <w:style w:type="character" w:styleId="898">
    <w:name w:val="正文文本缩进 字符"/>
    <w:next w:val="898"/>
    <w:link w:val="897"/>
    <w:uiPriority w:val="99"/>
    <w:semiHidden/>
  </w:style>
  <w:style w:type="paragraph" w:styleId="899">
    <w:name w:val="寄信人地址"/>
    <w:basedOn w:val="860"/>
    <w:next w:val="899"/>
    <w:link w:val="860"/>
    <w:qFormat/>
    <w:rPr>
      <w:rFonts w:ascii="Arial" w:hAnsi="Arial" w:eastAsia="宋体" w:cs="宋体"/>
    </w:rPr>
  </w:style>
  <w:style w:type="paragraph" w:styleId="900">
    <w:name w:val="列表 2"/>
    <w:basedOn w:val="860"/>
    <w:next w:val="900"/>
    <w:link w:val="860"/>
    <w:pPr>
      <w:ind w:left="100" w:hanging="200"/>
    </w:pPr>
    <w:rPr>
      <w:rFonts w:ascii="Times New Roman" w:hAnsi="Times New Roman" w:eastAsia="宋体" w:cs="Times New Roman"/>
      <w:szCs w:val="21"/>
    </w:rPr>
  </w:style>
  <w:style w:type="paragraph" w:styleId="901">
    <w:name w:val="toc 5"/>
    <w:basedOn w:val="860"/>
    <w:next w:val="860"/>
    <w:link w:val="860"/>
    <w:semiHidden/>
    <w:pPr>
      <w:ind w:left="840"/>
      <w:jc w:val="left"/>
    </w:pPr>
    <w:rPr>
      <w:rFonts w:ascii="Times New Roman" w:hAnsi="Times New Roman" w:eastAsia="宋体" w:cs="Times New Roman"/>
      <w:szCs w:val="21"/>
    </w:rPr>
  </w:style>
  <w:style w:type="paragraph" w:styleId="902">
    <w:name w:val="toc 3"/>
    <w:basedOn w:val="860"/>
    <w:next w:val="860"/>
    <w:link w:val="860"/>
    <w:semiHidden/>
    <w:pPr>
      <w:ind w:left="420"/>
      <w:jc w:val="left"/>
    </w:pPr>
    <w:rPr>
      <w:rFonts w:ascii="Times New Roman" w:hAnsi="Times New Roman" w:eastAsia="宋体" w:cs="Times New Roman"/>
      <w:i/>
      <w:iCs/>
      <w:szCs w:val="24"/>
    </w:rPr>
  </w:style>
  <w:style w:type="paragraph" w:styleId="903">
    <w:name w:val="纯文本"/>
    <w:basedOn w:val="860"/>
    <w:next w:val="903"/>
    <w:link w:val="904"/>
    <w:rPr>
      <w:rFonts w:ascii="宋体" w:hAnsi="Courier New"/>
      <w:sz w:val="20"/>
      <w:szCs w:val="21"/>
    </w:rPr>
  </w:style>
  <w:style w:type="character" w:styleId="904">
    <w:name w:val="纯文本 字符"/>
    <w:next w:val="904"/>
    <w:link w:val="903"/>
    <w:rPr>
      <w:rFonts w:ascii="宋体" w:hAnsi="Courier New" w:eastAsia="宋体" w:cs="Courier New"/>
      <w:szCs w:val="21"/>
    </w:rPr>
  </w:style>
  <w:style w:type="paragraph" w:styleId="905">
    <w:name w:val="toc 8"/>
    <w:basedOn w:val="860"/>
    <w:next w:val="860"/>
    <w:link w:val="860"/>
    <w:semiHidden/>
    <w:pPr>
      <w:ind w:left="1470"/>
      <w:jc w:val="left"/>
    </w:pPr>
    <w:rPr>
      <w:rFonts w:ascii="Times New Roman" w:hAnsi="Times New Roman" w:eastAsia="宋体" w:cs="Times New Roman"/>
      <w:szCs w:val="21"/>
    </w:rPr>
  </w:style>
  <w:style w:type="paragraph" w:styleId="906">
    <w:name w:val="日期"/>
    <w:basedOn w:val="860"/>
    <w:next w:val="860"/>
    <w:link w:val="907"/>
    <w:rPr>
      <w:sz w:val="24"/>
      <w:szCs w:val="24"/>
    </w:rPr>
  </w:style>
  <w:style w:type="character" w:styleId="907">
    <w:name w:val="日期 字符"/>
    <w:next w:val="907"/>
    <w:link w:val="906"/>
    <w:rPr>
      <w:rFonts w:ascii="Times New Roman" w:hAnsi="Times New Roman" w:eastAsia="宋体" w:cs="Times New Roman"/>
      <w:sz w:val="24"/>
      <w:szCs w:val="24"/>
    </w:rPr>
  </w:style>
  <w:style w:type="paragraph" w:styleId="908">
    <w:name w:val="正文文本缩进 2"/>
    <w:basedOn w:val="860"/>
    <w:next w:val="908"/>
    <w:link w:val="909"/>
    <w:pPr>
      <w:ind w:left="630" w:firstLine="645"/>
    </w:pPr>
    <w:rPr>
      <w:rFonts w:ascii="Arial" w:hAnsi="Arial" w:eastAsia="仿宋_GB2312"/>
      <w:sz w:val="32"/>
      <w:szCs w:val="32"/>
    </w:rPr>
  </w:style>
  <w:style w:type="character" w:styleId="909">
    <w:name w:val="正文文本缩进 2 字符"/>
    <w:next w:val="909"/>
    <w:link w:val="908"/>
    <w:rPr>
      <w:rFonts w:ascii="Arial" w:hAnsi="Arial" w:eastAsia="仿宋_GB2312" w:cs="Arial"/>
      <w:sz w:val="32"/>
      <w:szCs w:val="32"/>
    </w:rPr>
  </w:style>
  <w:style w:type="paragraph" w:styleId="910">
    <w:name w:val="批注框文本"/>
    <w:basedOn w:val="860"/>
    <w:next w:val="910"/>
    <w:link w:val="911"/>
    <w:semiHidden/>
    <w:rPr>
      <w:sz w:val="18"/>
      <w:szCs w:val="18"/>
    </w:rPr>
  </w:style>
  <w:style w:type="character" w:styleId="911">
    <w:name w:val="批注框文本 字符"/>
    <w:next w:val="911"/>
    <w:link w:val="910"/>
    <w:semiHidden/>
    <w:rPr>
      <w:rFonts w:ascii="Times New Roman" w:hAnsi="Times New Roman" w:eastAsia="宋体" w:cs="Times New Roman"/>
      <w:sz w:val="18"/>
      <w:szCs w:val="18"/>
    </w:rPr>
  </w:style>
  <w:style w:type="paragraph" w:styleId="912">
    <w:name w:val="页脚"/>
    <w:basedOn w:val="860"/>
    <w:next w:val="912"/>
    <w:link w:val="913"/>
    <w:pPr>
      <w:jc w:val="left"/>
      <w:tabs>
        <w:tab w:val="center" w:pos="4153" w:leader="none"/>
        <w:tab w:val="right" w:pos="8306" w:leader="none"/>
      </w:tabs>
    </w:pPr>
    <w:rPr>
      <w:sz w:val="18"/>
      <w:szCs w:val="18"/>
    </w:rPr>
  </w:style>
  <w:style w:type="character" w:styleId="913">
    <w:name w:val="页脚 字符"/>
    <w:next w:val="913"/>
    <w:link w:val="912"/>
    <w:rPr>
      <w:rFonts w:ascii="Times New Roman" w:hAnsi="Times New Roman" w:eastAsia="宋体" w:cs="Times New Roman"/>
      <w:sz w:val="18"/>
      <w:szCs w:val="18"/>
    </w:rPr>
  </w:style>
  <w:style w:type="paragraph" w:styleId="914">
    <w:name w:val="页眉"/>
    <w:basedOn w:val="860"/>
    <w:next w:val="914"/>
    <w:link w:val="915"/>
    <w:pPr>
      <w:jc w:val="center"/>
      <w:tabs>
        <w:tab w:val="center" w:pos="4153" w:leader="none"/>
        <w:tab w:val="right" w:pos="8306" w:leader="none"/>
      </w:tabs>
      <w:pBdr>
        <w:bottom w:val="single" w:color="000000" w:sz="6" w:space="1"/>
      </w:pBdr>
    </w:pPr>
    <w:rPr>
      <w:sz w:val="18"/>
      <w:szCs w:val="18"/>
    </w:rPr>
  </w:style>
  <w:style w:type="character" w:styleId="915">
    <w:name w:val="页眉 字符"/>
    <w:next w:val="915"/>
    <w:link w:val="914"/>
    <w:rPr>
      <w:rFonts w:ascii="Times New Roman" w:hAnsi="Times New Roman" w:eastAsia="宋体" w:cs="Times New Roman"/>
      <w:sz w:val="18"/>
      <w:szCs w:val="18"/>
    </w:rPr>
  </w:style>
  <w:style w:type="paragraph" w:styleId="916">
    <w:name w:val="toc 1"/>
    <w:basedOn w:val="860"/>
    <w:next w:val="860"/>
    <w:link w:val="8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7">
    <w:name w:val="toc 4"/>
    <w:basedOn w:val="860"/>
    <w:next w:val="860"/>
    <w:link w:val="860"/>
    <w:semiHidden/>
    <w:pPr>
      <w:ind w:left="630"/>
      <w:jc w:val="left"/>
    </w:pPr>
    <w:rPr>
      <w:rFonts w:ascii="Times New Roman" w:hAnsi="Times New Roman" w:eastAsia="宋体" w:cs="Times New Roman"/>
      <w:szCs w:val="21"/>
    </w:rPr>
  </w:style>
  <w:style w:type="paragraph" w:styleId="918">
    <w:name w:val="列表"/>
    <w:basedOn w:val="860"/>
    <w:next w:val="918"/>
    <w:link w:val="860"/>
    <w:pPr>
      <w:ind w:left="200" w:hanging="200"/>
    </w:pPr>
    <w:rPr>
      <w:rFonts w:ascii="Times New Roman" w:hAnsi="Times New Roman" w:eastAsia="宋体" w:cs="Times New Roman"/>
      <w:szCs w:val="21"/>
    </w:rPr>
  </w:style>
  <w:style w:type="paragraph" w:styleId="919">
    <w:name w:val="toc 6"/>
    <w:basedOn w:val="860"/>
    <w:next w:val="860"/>
    <w:link w:val="860"/>
    <w:semiHidden/>
    <w:pPr>
      <w:ind w:left="1050"/>
      <w:jc w:val="left"/>
    </w:pPr>
    <w:rPr>
      <w:rFonts w:ascii="Times New Roman" w:hAnsi="Times New Roman" w:eastAsia="宋体" w:cs="Times New Roman"/>
      <w:szCs w:val="21"/>
    </w:rPr>
  </w:style>
  <w:style w:type="paragraph" w:styleId="920">
    <w:name w:val="正文文本缩进 3"/>
    <w:basedOn w:val="860"/>
    <w:next w:val="920"/>
    <w:link w:val="921"/>
    <w:pPr>
      <w:ind w:left="645" w:firstLine="645"/>
    </w:pPr>
    <w:rPr>
      <w:rFonts w:ascii="Arial" w:hAnsi="Arial" w:eastAsia="仿宋_GB2312"/>
      <w:color w:val="ffff00"/>
      <w:sz w:val="32"/>
      <w:szCs w:val="32"/>
    </w:rPr>
  </w:style>
  <w:style w:type="character" w:styleId="921">
    <w:name w:val="正文文本缩进 3 字符"/>
    <w:next w:val="921"/>
    <w:link w:val="920"/>
    <w:rPr>
      <w:rFonts w:ascii="Arial" w:hAnsi="Arial" w:eastAsia="仿宋_GB2312" w:cs="Arial"/>
      <w:color w:val="ffff00"/>
      <w:sz w:val="32"/>
      <w:szCs w:val="32"/>
    </w:rPr>
  </w:style>
  <w:style w:type="paragraph" w:styleId="922">
    <w:name w:val="图表目录"/>
    <w:basedOn w:val="860"/>
    <w:next w:val="860"/>
    <w:link w:val="860"/>
    <w:semiHidden/>
    <w:pPr>
      <w:ind w:left="840" w:hanging="420"/>
    </w:pPr>
    <w:rPr>
      <w:rFonts w:ascii="Times New Roman" w:hAnsi="Times New Roman" w:eastAsia="宋体" w:cs="Times New Roman"/>
      <w:szCs w:val="21"/>
    </w:rPr>
  </w:style>
  <w:style w:type="paragraph" w:styleId="923">
    <w:name w:val="toc 2"/>
    <w:basedOn w:val="860"/>
    <w:next w:val="860"/>
    <w:link w:val="860"/>
    <w:semiHidden/>
    <w:pPr>
      <w:ind w:left="210"/>
      <w:jc w:val="left"/>
    </w:pPr>
    <w:rPr>
      <w:rFonts w:ascii="Times New Roman" w:hAnsi="Times New Roman" w:eastAsia="宋体" w:cs="Times New Roman"/>
      <w:smallCaps/>
      <w:szCs w:val="24"/>
    </w:rPr>
  </w:style>
  <w:style w:type="paragraph" w:styleId="924">
    <w:name w:val="toc 9"/>
    <w:basedOn w:val="860"/>
    <w:next w:val="860"/>
    <w:link w:val="860"/>
    <w:semiHidden/>
    <w:pPr>
      <w:ind w:left="1680"/>
      <w:jc w:val="left"/>
    </w:pPr>
    <w:rPr>
      <w:rFonts w:ascii="Times New Roman" w:hAnsi="Times New Roman" w:eastAsia="宋体" w:cs="Times New Roman"/>
      <w:szCs w:val="21"/>
    </w:rPr>
  </w:style>
  <w:style w:type="paragraph" w:styleId="925">
    <w:name w:val="正文文本 2"/>
    <w:basedOn w:val="860"/>
    <w:next w:val="925"/>
    <w:link w:val="926"/>
    <w:pPr>
      <w:jc w:val="center"/>
      <w:widowControl/>
    </w:pPr>
    <w:rPr>
      <w:rFonts w:ascii="楷体_GB2312" w:eastAsia="楷体_GB2312"/>
      <w:sz w:val="28"/>
      <w:szCs w:val="28"/>
    </w:rPr>
  </w:style>
  <w:style w:type="character" w:styleId="926">
    <w:name w:val="正文文本 2 字符"/>
    <w:next w:val="926"/>
    <w:link w:val="925"/>
    <w:rPr>
      <w:rFonts w:ascii="楷体_GB2312" w:hAnsi="Times New Roman" w:eastAsia="楷体_GB2312" w:cs="Times New Roman"/>
      <w:sz w:val="28"/>
      <w:szCs w:val="28"/>
    </w:rPr>
  </w:style>
  <w:style w:type="paragraph" w:styleId="927">
    <w:name w:val="普通(网站)"/>
    <w:basedOn w:val="860"/>
    <w:next w:val="927"/>
    <w:link w:val="860"/>
    <w:uiPriority w:val="99"/>
    <w:pPr>
      <w:jc w:val="left"/>
      <w:spacing w:before="100" w:beforeAutospacing="1" w:after="100" w:afterAutospacing="1"/>
      <w:widowControl/>
    </w:pPr>
    <w:rPr>
      <w:rFonts w:ascii="宋体" w:hAnsi="宋体" w:eastAsia="宋体" w:cs="宋体"/>
      <w:sz w:val="24"/>
      <w:szCs w:val="24"/>
    </w:rPr>
  </w:style>
  <w:style w:type="paragraph" w:styleId="928">
    <w:name w:val="索引 1"/>
    <w:basedOn w:val="860"/>
    <w:next w:val="860"/>
    <w:link w:val="860"/>
    <w:semiHidden/>
    <w:pPr>
      <w:spacing w:line="240" w:lineRule="atLeast"/>
    </w:pPr>
    <w:rPr>
      <w:rFonts w:ascii="Times New Roman" w:hAnsi="Times New Roman" w:eastAsia="宋体" w:cs="Times New Roman"/>
      <w:b/>
      <w:bCs/>
      <w:szCs w:val="21"/>
    </w:rPr>
  </w:style>
  <w:style w:type="paragraph" w:styleId="929">
    <w:name w:val="批注主题"/>
    <w:basedOn w:val="891"/>
    <w:next w:val="891"/>
    <w:link w:val="930"/>
    <w:semiHidden/>
    <w:rPr>
      <w:rFonts w:ascii="Times New Roman" w:hAnsi="Times New Roman"/>
      <w:b/>
      <w:bCs/>
      <w:sz w:val="20"/>
      <w:szCs w:val="21"/>
    </w:rPr>
  </w:style>
  <w:style w:type="character" w:styleId="930">
    <w:name w:val="批注主题 字符"/>
    <w:next w:val="930"/>
    <w:link w:val="929"/>
    <w:semiHidden/>
    <w:rPr>
      <w:rFonts w:ascii="Times New Roman" w:hAnsi="Times New Roman" w:eastAsia="宋体" w:cs="Times New Roman"/>
      <w:b/>
      <w:bCs/>
      <w:szCs w:val="21"/>
    </w:rPr>
  </w:style>
  <w:style w:type="paragraph" w:styleId="931">
    <w:name w:val="正文文本首行缩进"/>
    <w:basedOn w:val="860"/>
    <w:next w:val="931"/>
    <w:link w:val="932"/>
    <w:pPr>
      <w:ind w:firstLine="200"/>
      <w:spacing w:line="360" w:lineRule="auto"/>
    </w:pPr>
    <w:rPr>
      <w:rFonts w:ascii="仿宋_GB2312" w:eastAsia="仿宋_GB2312"/>
      <w:sz w:val="30"/>
      <w:szCs w:val="30"/>
    </w:rPr>
  </w:style>
  <w:style w:type="character" w:styleId="932">
    <w:name w:val="正文文本首行缩进 字符"/>
    <w:next w:val="932"/>
    <w:link w:val="931"/>
    <w:rPr>
      <w:rFonts w:ascii="仿宋_GB2312" w:hAnsi="Times New Roman" w:eastAsia="仿宋_GB2312" w:cs="Times New Roman"/>
      <w:sz w:val="30"/>
      <w:szCs w:val="30"/>
    </w:rPr>
  </w:style>
  <w:style w:type="character" w:styleId="933">
    <w:name w:val="正文文本首行缩进 2 字符"/>
    <w:next w:val="933"/>
    <w:link w:val="987"/>
    <w:rPr>
      <w:rFonts w:ascii="宋体" w:hAnsi="宋体" w:eastAsia="宋体" w:cs="Times New Roman"/>
      <w:szCs w:val="20"/>
    </w:rPr>
  </w:style>
  <w:style w:type="table" w:styleId="934">
    <w:name w:val="网格型"/>
    <w:basedOn w:val="871"/>
    <w:next w:val="934"/>
    <w:link w:val="860"/>
    <w:pPr>
      <w:jc w:val="both"/>
      <w:widowControl w:val="off"/>
    </w:pPr>
    <w:rPr>
      <w:rFonts w:ascii="Times New Roman" w:hAnsi="Times New Roman" w:eastAsia="宋体" w:cs="Times New Roman"/>
      <w:sz w:val="20"/>
      <w:szCs w:val="20"/>
    </w:rPr>
    <w:tblPr/>
  </w:style>
  <w:style w:type="character" w:styleId="935">
    <w:name w:val="要点"/>
    <w:next w:val="935"/>
    <w:link w:val="860"/>
    <w:qFormat/>
    <w:rPr>
      <w:b/>
      <w:bCs/>
    </w:rPr>
  </w:style>
  <w:style w:type="character" w:styleId="936">
    <w:name w:val="页码"/>
    <w:next w:val="936"/>
    <w:link w:val="860"/>
  </w:style>
  <w:style w:type="character" w:styleId="937">
    <w:name w:val="访问过的超链接"/>
    <w:next w:val="937"/>
    <w:link w:val="860"/>
    <w:rPr>
      <w:color w:val="800080"/>
      <w:u w:val="single"/>
    </w:rPr>
  </w:style>
  <w:style w:type="character" w:styleId="938">
    <w:name w:val="强调"/>
    <w:next w:val="938"/>
    <w:link w:val="860"/>
    <w:qFormat/>
    <w:rPr>
      <w:i/>
    </w:rPr>
  </w:style>
  <w:style w:type="character" w:styleId="939">
    <w:name w:val="超链接"/>
    <w:next w:val="939"/>
    <w:link w:val="860"/>
    <w:rPr>
      <w:color w:val="0000ff"/>
      <w:u w:val="single"/>
    </w:rPr>
  </w:style>
  <w:style w:type="character" w:styleId="940">
    <w:name w:val="批注引用"/>
    <w:next w:val="940"/>
    <w:link w:val="860"/>
    <w:semiHidden/>
    <w:rPr>
      <w:sz w:val="21"/>
      <w:szCs w:val="21"/>
    </w:rPr>
  </w:style>
  <w:style w:type="character" w:styleId="941">
    <w:name w:val="批注文字 Char"/>
    <w:next w:val="941"/>
    <w:link w:val="891"/>
    <w:uiPriority w:val="99"/>
    <w:semiHidden/>
  </w:style>
  <w:style w:type="paragraph" w:styleId="942">
    <w:name w:val="索引 41"/>
    <w:basedOn w:val="860"/>
    <w:next w:val="860"/>
    <w:link w:val="860"/>
    <w:semiHidden/>
    <w:qFormat/>
    <w:pPr>
      <w:ind w:left="1260"/>
    </w:pPr>
    <w:rPr>
      <w:rFonts w:ascii="Calibri" w:hAnsi="Calibri" w:eastAsia="Calibri" w:cs="宋体"/>
      <w:sz w:val="20"/>
      <w:lang w:val="zh-CN"/>
    </w:rPr>
  </w:style>
  <w:style w:type="character" w:styleId="943">
    <w:name w:val="font5 Char"/>
    <w:next w:val="943"/>
    <w:link w:val="860"/>
    <w:rPr>
      <w:rFonts w:ascii="宋体" w:hAnsi="宋体" w:eastAsia="宋体"/>
      <w:sz w:val="28"/>
      <w:szCs w:val="28"/>
      <w:lang w:val="en-US" w:eastAsia="zh-CN" w:bidi="ar-SA"/>
    </w:rPr>
  </w:style>
  <w:style w:type="character" w:styleId="944">
    <w:name w:val="二级目录 Char"/>
    <w:next w:val="944"/>
    <w:link w:val="945"/>
    <w:rPr>
      <w:b/>
      <w:sz w:val="30"/>
      <w:szCs w:val="28"/>
      <w:lang w:val="en-US" w:eastAsia="zh-CN" w:bidi="ar-SA"/>
    </w:rPr>
  </w:style>
  <w:style w:type="paragraph" w:styleId="945">
    <w:name w:val="二级目录"/>
    <w:next w:val="860"/>
    <w:link w:val="944"/>
    <w:pPr>
      <w:numPr>
        <w:ilvl w:val="0"/>
        <w:numId w:val="2"/>
      </w:numPr>
      <w:tabs>
        <w:tab w:val="left" w:pos="907" w:leader="none"/>
        <w:tab w:val="left" w:pos="1145" w:leader="none"/>
      </w:tabs>
      <w:outlineLvl w:val="1"/>
    </w:pPr>
    <w:rPr>
      <w:b/>
      <w:sz w:val="30"/>
      <w:szCs w:val="28"/>
      <w:lang w:val="en-US" w:eastAsia="zh-CN" w:bidi="ar-SA"/>
    </w:rPr>
  </w:style>
  <w:style w:type="character" w:styleId="946">
    <w:name w:val="列出段落 Char,Bullet List Char,numbered Char,FooterText Char,List Paragraph1 Char,Paragraphe de liste1 Char"/>
    <w:next w:val="946"/>
    <w:link w:val="947"/>
    <w:rPr>
      <w:rFonts w:ascii="Calibri" w:hAnsi="Calibri"/>
      <w:sz w:val="24"/>
      <w:szCs w:val="24"/>
      <w:lang w:eastAsia="en-US" w:bidi="en-US"/>
    </w:rPr>
  </w:style>
  <w:style w:type="paragraph" w:styleId="947">
    <w:name w:val="列出段落1"/>
    <w:basedOn w:val="860"/>
    <w:next w:val="947"/>
    <w:link w:val="946"/>
    <w:qFormat/>
    <w:pPr>
      <w:contextualSpacing/>
      <w:ind w:left="720"/>
      <w:jc w:val="left"/>
      <w:widowControl/>
    </w:pPr>
    <w:rPr>
      <w:rFonts w:ascii="Calibri" w:hAnsi="Calibri"/>
      <w:sz w:val="24"/>
      <w:szCs w:val="24"/>
      <w:lang w:eastAsia="en-US" w:bidi="en-US"/>
    </w:rPr>
  </w:style>
  <w:style w:type="paragraph" w:styleId="948">
    <w:name w:val="Body Text(ch)"/>
    <w:basedOn w:val="860"/>
    <w:next w:val="895"/>
    <w:link w:val="860"/>
    <w:pPr>
      <w:spacing w:after="120"/>
    </w:pPr>
    <w:rPr>
      <w:rFonts w:ascii="宋体" w:hAnsi="Arial" w:eastAsia="宋体" w:cs="Times New Roman"/>
      <w:bCs/>
      <w:iCs/>
      <w:szCs w:val="24"/>
    </w:rPr>
  </w:style>
  <w:style w:type="paragraph" w:styleId="949">
    <w:name w:val="xl27"/>
    <w:basedOn w:val="860"/>
    <w:next w:val="949"/>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0">
    <w:name w:val="xl26"/>
    <w:basedOn w:val="860"/>
    <w:next w:val="950"/>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1">
    <w:name w:val="Char"/>
    <w:basedOn w:val="860"/>
    <w:next w:val="951"/>
    <w:link w:val="860"/>
    <w:pPr>
      <w:ind w:firstLine="200"/>
      <w:tabs>
        <w:tab w:val="left" w:pos="360" w:leader="none"/>
      </w:tabs>
    </w:pPr>
    <w:rPr>
      <w:rFonts w:ascii="Times New Roman" w:hAnsi="Times New Roman" w:eastAsia="宋体" w:cs="Times New Roman"/>
      <w:sz w:val="28"/>
      <w:szCs w:val="30"/>
    </w:rPr>
  </w:style>
  <w:style w:type="paragraph" w:styleId="952">
    <w:name w:val=" Char"/>
    <w:basedOn w:val="889"/>
    <w:next w:val="952"/>
    <w:link w:val="860"/>
    <w:rPr>
      <w:rFonts w:ascii="Tahoma" w:hAnsi="Tahoma"/>
      <w:sz w:val="24"/>
      <w:szCs w:val="24"/>
    </w:rPr>
  </w:style>
  <w:style w:type="paragraph" w:styleId="953">
    <w:name w:val="普通正文"/>
    <w:basedOn w:val="860"/>
    <w:next w:val="953"/>
    <w:link w:val="860"/>
    <w:pPr>
      <w:ind w:firstLine="480"/>
      <w:jc w:val="left"/>
      <w:spacing w:before="120" w:after="120" w:line="360" w:lineRule="auto"/>
    </w:pPr>
    <w:rPr>
      <w:rFonts w:ascii="Arial" w:hAnsi="Arial" w:eastAsia="宋体" w:cs="Times New Roman"/>
      <w:sz w:val="24"/>
      <w:szCs w:val="24"/>
    </w:rPr>
  </w:style>
  <w:style w:type="paragraph" w:styleId="954">
    <w:name w:val="table_lines"/>
    <w:basedOn w:val="860"/>
    <w:next w:val="954"/>
    <w:link w:val="860"/>
    <w:pPr>
      <w:jc w:val="left"/>
      <w:widowControl/>
    </w:pPr>
    <w:rPr>
      <w:rFonts w:ascii="Times New Roman" w:hAnsi="Times New Roman" w:eastAsia="宋体" w:cs="Times New Roman"/>
      <w:sz w:val="20"/>
      <w:szCs w:val="20"/>
      <w:lang w:val="de-DE" w:eastAsia="de-DE"/>
    </w:rPr>
  </w:style>
  <w:style w:type="paragraph" w:styleId="955">
    <w:name w:val="附录1"/>
    <w:next w:val="955"/>
    <w:link w:val="860"/>
    <w:pPr>
      <w:numPr>
        <w:ilvl w:val="0"/>
        <w:numId w:val="2"/>
      </w:numPr>
      <w:spacing w:before="240" w:line="600" w:lineRule="atLeast"/>
      <w:tabs>
        <w:tab w:val="left" w:pos="907" w:leader="none"/>
      </w:tabs>
    </w:pPr>
    <w:rPr>
      <w:b/>
      <w:i/>
      <w:sz w:val="28"/>
      <w:lang w:val="en-US" w:eastAsia="zh-CN" w:bidi="ar-SA"/>
    </w:rPr>
  </w:style>
  <w:style w:type="paragraph" w:styleId="956">
    <w:name w:val="font7"/>
    <w:basedOn w:val="860"/>
    <w:next w:val="956"/>
    <w:link w:val="860"/>
    <w:pPr>
      <w:jc w:val="left"/>
      <w:spacing w:before="100" w:beforeAutospacing="1" w:after="100" w:afterAutospacing="1"/>
      <w:widowControl/>
    </w:pPr>
    <w:rPr>
      <w:rFonts w:hint="eastAsia" w:ascii="宋体" w:hAnsi="宋体" w:eastAsia="宋体" w:cs="Times New Roman"/>
      <w:sz w:val="18"/>
      <w:szCs w:val="18"/>
    </w:rPr>
  </w:style>
  <w:style w:type="paragraph" w:styleId="957">
    <w:name w:val=" Char Char Char Char"/>
    <w:basedOn w:val="889"/>
    <w:next w:val="957"/>
    <w:link w:val="860"/>
    <w:pPr>
      <w:spacing w:line="360" w:lineRule="auto"/>
    </w:pPr>
    <w:rPr>
      <w:rFonts w:ascii="Tahoma" w:hAnsi="Tahoma"/>
      <w:sz w:val="24"/>
      <w:szCs w:val="24"/>
    </w:rPr>
  </w:style>
  <w:style w:type="paragraph" w:styleId="958">
    <w:name w:val="列表段落"/>
    <w:basedOn w:val="860"/>
    <w:next w:val="958"/>
    <w:link w:val="860"/>
    <w:qFormat/>
    <w:pPr>
      <w:contextualSpacing/>
      <w:ind w:left="720"/>
      <w:jc w:val="left"/>
      <w:widowControl/>
    </w:pPr>
    <w:rPr>
      <w:rFonts w:ascii="Calibri" w:hAnsi="Calibri" w:eastAsia="宋体" w:cs="Times New Roman"/>
      <w:sz w:val="24"/>
      <w:szCs w:val="24"/>
      <w:lang w:eastAsia="en-US" w:bidi="en-US"/>
    </w:rPr>
  </w:style>
  <w:style w:type="paragraph" w:styleId="959">
    <w:name w:val="4"/>
    <w:basedOn w:val="860"/>
    <w:next w:val="920"/>
    <w:link w:val="860"/>
    <w:pPr>
      <w:ind w:firstLine="420"/>
      <w:spacing w:line="360" w:lineRule="auto"/>
    </w:pPr>
    <w:rPr>
      <w:rFonts w:ascii="Times New Roman" w:hAnsi="Times New Roman" w:eastAsia="宋体" w:cs="Times New Roman"/>
      <w:color w:val="ff0000"/>
      <w:sz w:val="24"/>
      <w:szCs w:val="24"/>
    </w:rPr>
  </w:style>
  <w:style w:type="paragraph" w:styleId="960">
    <w:name w:val="普通 (Web)"/>
    <w:basedOn w:val="860"/>
    <w:next w:val="960"/>
    <w:link w:val="860"/>
    <w:pPr>
      <w:jc w:val="left"/>
      <w:spacing w:before="100" w:beforeAutospacing="1" w:after="100" w:afterAutospacing="1"/>
      <w:widowControl/>
    </w:pPr>
    <w:rPr>
      <w:rFonts w:ascii="宋体" w:hAnsi="宋体" w:eastAsia="宋体" w:cs="Times New Roman"/>
      <w:sz w:val="24"/>
      <w:szCs w:val="24"/>
    </w:rPr>
  </w:style>
  <w:style w:type="paragraph" w:styleId="961">
    <w:name w:val=" Char Char Char Char Char Char Char Char Char Char"/>
    <w:basedOn w:val="860"/>
    <w:next w:val="961"/>
    <w:link w:val="860"/>
    <w:pPr>
      <w:spacing w:line="360" w:lineRule="auto"/>
    </w:pPr>
    <w:rPr>
      <w:rFonts w:ascii="Times New Roman" w:hAnsi="Times New Roman" w:eastAsia="宋体" w:cs="Times New Roman"/>
      <w:sz w:val="24"/>
      <w:szCs w:val="20"/>
    </w:rPr>
  </w:style>
  <w:style w:type="paragraph" w:styleId="962">
    <w:name w:val="样式1"/>
    <w:basedOn w:val="860"/>
    <w:next w:val="962"/>
    <w:link w:val="860"/>
    <w:pPr>
      <w:numPr>
        <w:ilvl w:val="0"/>
        <w:numId w:val="3"/>
      </w:numPr>
      <w:tabs>
        <w:tab w:val="left" w:pos="709" w:leader="none"/>
      </w:tabs>
    </w:pPr>
    <w:rPr>
      <w:rFonts w:ascii="宋体" w:hAnsi="宋体" w:eastAsia="宋体" w:cs="Times New Roman"/>
      <w:szCs w:val="21"/>
    </w:rPr>
  </w:style>
  <w:style w:type="paragraph" w:styleId="963">
    <w:name w:val="font6"/>
    <w:basedOn w:val="860"/>
    <w:next w:val="963"/>
    <w:link w:val="860"/>
    <w:pPr>
      <w:jc w:val="left"/>
      <w:spacing w:before="100" w:beforeAutospacing="1" w:after="100" w:afterAutospacing="1"/>
      <w:widowControl/>
    </w:pPr>
    <w:rPr>
      <w:rFonts w:hint="eastAsia" w:ascii="宋体" w:hAnsi="宋体" w:eastAsia="宋体" w:cs="Times New Roman"/>
      <w:sz w:val="28"/>
      <w:szCs w:val="28"/>
      <w:u w:val="single"/>
    </w:rPr>
  </w:style>
  <w:style w:type="paragraph" w:styleId="964">
    <w:name w:val="xl25"/>
    <w:basedOn w:val="860"/>
    <w:next w:val="964"/>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5">
    <w:name w:val="图标"/>
    <w:basedOn w:val="860"/>
    <w:next w:val="860"/>
    <w:link w:val="8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6">
    <w:name w:val="标题3"/>
    <w:basedOn w:val="860"/>
    <w:next w:val="860"/>
    <w:link w:val="860"/>
    <w:pPr>
      <w:ind w:firstLine="624"/>
      <w:spacing w:line="590" w:lineRule="atLeast"/>
    </w:pPr>
    <w:rPr>
      <w:rFonts w:ascii="方正黑体_GBK" w:hAnsi="Times New Roman" w:eastAsia="方正黑体_GBK" w:cs="Times New Roman"/>
      <w:sz w:val="32"/>
      <w:szCs w:val="32"/>
    </w:rPr>
  </w:style>
  <w:style w:type="paragraph" w:styleId="967">
    <w:name w:val="xl24"/>
    <w:basedOn w:val="860"/>
    <w:next w:val="967"/>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name w:val="xl29"/>
    <w:basedOn w:val="860"/>
    <w:next w:val="968"/>
    <w:link w:val="8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9">
    <w:name w:val="Char Char Char Char Char Char Char Char"/>
    <w:basedOn w:val="860"/>
    <w:next w:val="969"/>
    <w:link w:val="860"/>
    <w:pPr>
      <w:jc w:val="left"/>
      <w:spacing w:after="160" w:line="240" w:lineRule="exact"/>
      <w:widowControl/>
    </w:pPr>
    <w:rPr>
      <w:rFonts w:ascii="Verdana" w:hAnsi="Verdana" w:eastAsia="宋体" w:cs="Times New Roman"/>
      <w:sz w:val="20"/>
      <w:szCs w:val="20"/>
      <w:lang w:eastAsia="en-US"/>
    </w:rPr>
  </w:style>
  <w:style w:type="paragraph" w:styleId="970">
    <w:name w:val="xl28"/>
    <w:basedOn w:val="860"/>
    <w:next w:val="970"/>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1">
    <w:name w:val=" Char Char Char Char Char Char Char Char"/>
    <w:basedOn w:val="860"/>
    <w:next w:val="971"/>
    <w:link w:val="860"/>
    <w:pPr>
      <w:jc w:val="left"/>
      <w:spacing w:after="160" w:line="240" w:lineRule="exact"/>
      <w:widowControl/>
    </w:pPr>
    <w:rPr>
      <w:rFonts w:ascii="Verdana" w:hAnsi="Verdana" w:eastAsia="宋体" w:cs="Times New Roman"/>
      <w:sz w:val="20"/>
      <w:szCs w:val="20"/>
      <w:lang w:eastAsia="en-US"/>
    </w:rPr>
  </w:style>
  <w:style w:type="paragraph" w:styleId="972">
    <w:name w:val="xl30"/>
    <w:basedOn w:val="860"/>
    <w:next w:val="972"/>
    <w:link w:val="860"/>
    <w:pPr>
      <w:jc w:val="center"/>
      <w:spacing w:before="100" w:beforeAutospacing="1" w:after="100" w:afterAutospacing="1"/>
      <w:widowControl/>
    </w:pPr>
    <w:rPr>
      <w:rFonts w:ascii="宋体" w:hAnsi="宋体" w:eastAsia="宋体" w:cs="Times New Roman"/>
      <w:b/>
      <w:bCs/>
      <w:sz w:val="36"/>
      <w:szCs w:val="36"/>
    </w:rPr>
  </w:style>
  <w:style w:type="paragraph" w:styleId="973">
    <w:name w:val="Char Char Char Char"/>
    <w:basedOn w:val="889"/>
    <w:next w:val="973"/>
    <w:link w:val="860"/>
    <w:pPr>
      <w:spacing w:line="360" w:lineRule="auto"/>
    </w:pPr>
    <w:rPr>
      <w:rFonts w:ascii="Tahoma" w:hAnsi="Tahoma"/>
      <w:sz w:val="24"/>
      <w:szCs w:val="24"/>
    </w:rPr>
  </w:style>
  <w:style w:type="paragraph" w:styleId="974">
    <w:name w:val="table_1stline"/>
    <w:basedOn w:val="860"/>
    <w:next w:val="974"/>
    <w:link w:val="860"/>
    <w:pPr>
      <w:jc w:val="left"/>
      <w:spacing w:before="120"/>
      <w:widowControl/>
    </w:pPr>
    <w:rPr>
      <w:rFonts w:ascii="Times New Roman" w:hAnsi="Times New Roman" w:eastAsia="宋体" w:cs="Times New Roman"/>
      <w:bCs/>
      <w:sz w:val="20"/>
      <w:szCs w:val="20"/>
      <w:lang w:val="de-DE" w:eastAsia="de-DE"/>
    </w:rPr>
  </w:style>
  <w:style w:type="paragraph" w:styleId="975">
    <w:name w:val="font5"/>
    <w:basedOn w:val="860"/>
    <w:next w:val="975"/>
    <w:link w:val="860"/>
    <w:pPr>
      <w:jc w:val="left"/>
      <w:spacing w:before="100" w:beforeAutospacing="1" w:after="100" w:afterAutospacing="1"/>
      <w:widowControl/>
    </w:pPr>
    <w:rPr>
      <w:rFonts w:hint="eastAsia" w:ascii="宋体" w:hAnsi="宋体" w:eastAsia="宋体" w:cs="Times New Roman"/>
      <w:sz w:val="28"/>
      <w:szCs w:val="28"/>
    </w:rPr>
  </w:style>
  <w:style w:type="paragraph" w:styleId="976">
    <w:name w:val="标题1"/>
    <w:basedOn w:val="860"/>
    <w:next w:val="860"/>
    <w:link w:val="8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7">
    <w:name w:val="修订"/>
    <w:next w:val="977"/>
    <w:link w:val="860"/>
    <w:uiPriority w:val="99"/>
    <w:semiHidden/>
    <w:rPr>
      <w:sz w:val="21"/>
      <w:szCs w:val="21"/>
      <w:lang w:val="en-US" w:eastAsia="zh-CN" w:bidi="ar-SA"/>
    </w:rPr>
  </w:style>
  <w:style w:type="paragraph" w:styleId="978">
    <w:name w:val="无间隔"/>
    <w:next w:val="978"/>
    <w:link w:val="860"/>
    <w:uiPriority w:val="99"/>
    <w:qFormat/>
    <w:pPr>
      <w:jc w:val="both"/>
      <w:widowControl w:val="off"/>
    </w:pPr>
    <w:rPr>
      <w:sz w:val="21"/>
      <w:szCs w:val="21"/>
      <w:lang w:val="en-US" w:eastAsia="zh-CN" w:bidi="ar-SA"/>
    </w:rPr>
  </w:style>
  <w:style w:type="table" w:styleId="979">
    <w:name w:val="Table Normal"/>
    <w:next w:val="979"/>
    <w:link w:val="860"/>
    <w:qFormat/>
    <w:rPr>
      <w:lang w:val="en-US" w:eastAsia="zh-CN" w:bidi="ar-SA"/>
    </w:rPr>
    <w:tblPr/>
  </w:style>
  <w:style w:type="paragraph" w:styleId="980">
    <w:name w:val="正文文本12"/>
    <w:basedOn w:val="860"/>
    <w:next w:val="980"/>
    <w:link w:val="860"/>
    <w:uiPriority w:val="1"/>
    <w:qFormat/>
    <w:pPr>
      <w:ind w:left="120"/>
    </w:pPr>
    <w:rPr>
      <w:rFonts w:ascii="宋体" w:hAnsi="宋体" w:eastAsia="宋体" w:cs="宋体"/>
      <w:sz w:val="21"/>
      <w:szCs w:val="21"/>
      <w:lang w:val="zh-CN" w:eastAsia="zh-CN" w:bidi="zh-CN"/>
    </w:rPr>
  </w:style>
  <w:style w:type="paragraph" w:styleId="981">
    <w:name w:val="正文文本 211"/>
    <w:basedOn w:val="860"/>
    <w:next w:val="981"/>
    <w:link w:val="860"/>
    <w:uiPriority w:val="99"/>
    <w:qFormat/>
    <w:pPr>
      <w:jc w:val="center"/>
    </w:pPr>
    <w:rPr>
      <w:b/>
      <w:bCs/>
      <w:sz w:val="20"/>
      <w:szCs w:val="20"/>
    </w:rPr>
  </w:style>
  <w:style w:type="paragraph" w:styleId="982">
    <w:name w:val="正文文本1"/>
    <w:basedOn w:val="860"/>
    <w:next w:val="860"/>
    <w:link w:val="860"/>
    <w:semiHidden/>
    <w:qFormat/>
    <w:rPr>
      <w:rFonts w:ascii="Arial" w:hAnsi="Arial" w:eastAsia="Arial" w:cs="Arial"/>
      <w:sz w:val="21"/>
      <w:szCs w:val="21"/>
      <w:lang w:val="en-US" w:eastAsia="en-US" w:bidi="ar-SA"/>
    </w:rPr>
  </w:style>
  <w:style w:type="paragraph" w:styleId="983">
    <w:name w:val="Table Paragraph"/>
    <w:basedOn w:val="860"/>
    <w:next w:val="983"/>
    <w:link w:val="860"/>
    <w:uiPriority w:val="1"/>
    <w:qFormat/>
    <w:pPr>
      <w:jc w:val="left"/>
    </w:pPr>
    <w:rPr>
      <w:rFonts w:ascii="宋体" w:hAnsi="宋体" w:eastAsia="宋体" w:cs="宋体"/>
      <w:sz w:val="22"/>
      <w:szCs w:val="22"/>
      <w:lang w:val="zh-CN" w:bidi="zh-CN"/>
    </w:rPr>
  </w:style>
  <w:style w:type="table" w:styleId="984">
    <w:name w:val="网格型1"/>
    <w:basedOn w:val="985"/>
    <w:next w:val="984"/>
    <w:link w:val="860"/>
    <w:qFormat/>
    <w:pPr>
      <w:jc w:val="both"/>
      <w:widowControl w:val="off"/>
    </w:pPr>
    <w:tblPr/>
  </w:style>
  <w:style w:type="table" w:styleId="985">
    <w:name w:val="普通表格1"/>
    <w:next w:val="985"/>
    <w:link w:val="860"/>
    <w:uiPriority w:val="99"/>
    <w:unhideWhenUsed/>
    <w:qFormat/>
    <w:rPr>
      <w:lang w:val="en-US" w:eastAsia="zh-CN" w:bidi="ar-SA"/>
    </w:rPr>
    <w:tblPr/>
  </w:style>
  <w:style w:type="paragraph" w:styleId="986">
    <w:name w:val="正文文本缩进1"/>
    <w:basedOn w:val="860"/>
    <w:next w:val="987"/>
    <w:link w:val="860"/>
    <w:unhideWhenUsed/>
    <w:qFormat/>
    <w:pPr>
      <w:ind w:left="420"/>
      <w:spacing w:after="120"/>
    </w:pPr>
  </w:style>
  <w:style w:type="paragraph" w:styleId="987">
    <w:name w:val="正文文本首行缩进 2"/>
    <w:basedOn w:val="986"/>
    <w:next w:val="987"/>
    <w:link w:val="860"/>
    <w:qFormat/>
    <w:pPr>
      <w:ind w:left="0" w:firstLine="420"/>
      <w:spacing w:after="0" w:line="360" w:lineRule="auto"/>
    </w:pPr>
    <w:rPr>
      <w:rFonts w:ascii="宋体" w:hAnsi="宋体"/>
      <w:sz w:val="20"/>
      <w:szCs w:val="20"/>
      <w:lang w:val="en-US" w:eastAsia="en-US"/>
    </w:rPr>
  </w:style>
  <w:style w:type="table" w:styleId="988">
    <w:name w:val="Table Normal_0"/>
    <w:next w:val="988"/>
    <w:link w:val="860"/>
    <w:qFormat/>
    <w:rPr>
      <w:lang w:val="en-US" w:eastAsia="zh-CN" w:bidi="ar-SA"/>
    </w:rPr>
    <w:tblPr/>
  </w:style>
  <w:style w:type="paragraph" w:styleId="989">
    <w:name w:val="正文首行缩进 211"/>
    <w:basedOn w:val="990"/>
    <w:next w:val="860"/>
    <w:link w:val="860"/>
    <w:qFormat/>
    <w:pPr>
      <w:ind w:left="0" w:firstLine="420"/>
      <w:spacing w:after="0" w:line="360" w:lineRule="auto"/>
    </w:pPr>
    <w:rPr>
      <w:rFonts w:ascii="宋体" w:hAnsi="宋体" w:eastAsia="宋体" w:cs="Times New Roman"/>
      <w:szCs w:val="20"/>
    </w:rPr>
  </w:style>
  <w:style w:type="paragraph" w:styleId="990">
    <w:name w:val="正文文本缩进11"/>
    <w:basedOn w:val="860"/>
    <w:next w:val="991"/>
    <w:link w:val="860"/>
    <w:unhideWhenUsed/>
    <w:qFormat/>
    <w:pPr>
      <w:ind w:left="420"/>
      <w:spacing w:after="120"/>
    </w:pPr>
  </w:style>
  <w:style w:type="paragraph" w:styleId="991">
    <w:name w:val="寄信人地址1"/>
    <w:basedOn w:val="860"/>
    <w:next w:val="991"/>
    <w:link w:val="860"/>
    <w:qFormat/>
    <w:rPr>
      <w:rFonts w:ascii="Arial" w:hAnsi="Arial" w:eastAsia="宋体" w:cs="宋体"/>
    </w:rPr>
  </w:style>
  <w:style w:type="character" w:styleId="992" w:default="1">
    <w:name w:val="Default Paragraph Font"/>
    <w:uiPriority w:val="1"/>
    <w:semiHidden/>
    <w:unhideWhenUsed/>
  </w:style>
  <w:style w:type="numbering" w:styleId="993" w:default="1">
    <w:name w:val="No List"/>
    <w:uiPriority w:val="99"/>
    <w:semiHidden/>
    <w:unhideWhenUsed/>
  </w:style>
  <w:style w:type="table" w:styleId="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郑莹</cp:lastModifiedBy>
  <cp:revision>6</cp:revision>
  <dcterms:created xsi:type="dcterms:W3CDTF">2023-03-16T02:13:00Z</dcterms:created>
  <dcterms:modified xsi:type="dcterms:W3CDTF">2026-07-24T03:43:44Z</dcterms:modified>
  <cp:version>1048576</cp:version>
</cp:coreProperties>
</file>