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413"/>
        <w:rPr>
          <w:rFonts w:ascii="宋体" w:hAnsi="宋体" w:cs="宋体"/>
          <w:caps/>
          <w:sz w:val="44"/>
          <w:szCs w:val="44"/>
          <w:lang w:val="zh-CN"/>
        </w:rPr>
      </w:pPr>
      <w:r>
        <w:rPr>
          <w:rFonts w:ascii="宋体" w:hAnsi="宋体" w:cs="宋体"/>
          <w:caps/>
          <w:sz w:val="44"/>
          <w:szCs w:val="44"/>
          <w:lang w:val="zh-CN"/>
        </w:rPr>
      </w:r>
      <w:r/>
    </w:p>
    <w:p>
      <w:pPr>
        <w:pStyle w:val="881"/>
        <w:jc w:val="center"/>
        <w:spacing w:line="360" w:lineRule="auto"/>
        <w:shd w:val="clear" w:color="auto" w:fill="ffffff"/>
        <w:widowControl/>
        <w:rPr>
          <w:rFonts w:ascii="宋体" w:hAnsi="宋体" w:cs="宋体"/>
          <w:b/>
          <w:sz w:val="44"/>
          <w:szCs w:val="44"/>
        </w:rPr>
      </w:pPr>
      <w:r>
        <w:rPr>
          <w:rFonts w:ascii="宋体" w:hAnsi="宋体" w:cs="宋体"/>
          <w:b/>
          <w:sz w:val="44"/>
          <w:szCs w:val="44"/>
        </w:rPr>
      </w:r>
      <w:r/>
    </w:p>
    <w:p>
      <w:pPr>
        <w:pStyle w:val="881"/>
        <w:jc w:val="center"/>
        <w:spacing w:line="360" w:lineRule="auto"/>
        <w:shd w:val="clear" w:color="auto" w:fill="ffffff"/>
        <w:widowControl/>
        <w:rPr>
          <w:rFonts w:hint="eastAsia" w:ascii="宋体" w:hAnsi="宋体" w:eastAsia="宋体" w:cs="宋体"/>
          <w:b/>
          <w:sz w:val="44"/>
          <w:szCs w:val="44"/>
          <w:lang w:eastAsia="zh-CN"/>
        </w:rPr>
      </w:pPr>
      <w:r>
        <w:rPr>
          <w:rFonts w:hint="eastAsia" w:ascii="宋体" w:hAnsi="宋体" w:cs="宋体"/>
          <w:b/>
          <w:sz w:val="44"/>
          <w:szCs w:val="44"/>
          <w:lang w:eastAsia="zh-CN"/>
        </w:rPr>
        <w:t xml:space="preserve">南京师范大学附属中学</w:t>
      </w:r>
      <w:r>
        <w:rPr>
          <w:rFonts w:hint="eastAsia" w:ascii="宋体" w:hAnsi="宋体" w:eastAsia="宋体" w:cs="宋体"/>
          <w:b/>
          <w:sz w:val="44"/>
          <w:szCs w:val="44"/>
          <w:lang w:eastAsia="zh-CN"/>
        </w:rPr>
      </w:r>
      <w:r/>
    </w:p>
    <w:p>
      <w:pPr>
        <w:pStyle w:val="881"/>
        <w:jc w:val="center"/>
        <w:spacing w:line="360" w:lineRule="auto"/>
        <w:shd w:val="clear" w:color="auto" w:fill="ffffff"/>
        <w:widowControl/>
        <w:rPr>
          <w:rFonts w:hint="eastAsia" w:ascii="宋体" w:hAnsi="宋体" w:eastAsia="宋体" w:cs="宋体"/>
          <w:b/>
          <w:sz w:val="44"/>
          <w:szCs w:val="44"/>
          <w:lang w:eastAsia="zh-CN"/>
        </w:rPr>
      </w:pPr>
      <w:r>
        <w:rPr>
          <w:rFonts w:hint="eastAsia" w:ascii="宋体" w:hAnsi="宋体" w:eastAsia="宋体" w:cs="宋体"/>
          <w:b/>
          <w:sz w:val="44"/>
          <w:szCs w:val="44"/>
          <w:lang w:eastAsia="zh-CN"/>
        </w:rPr>
        <w:t xml:space="preserve">南京师范大学附属中学三校区绿化养护服务</w:t>
      </w:r>
      <w:r>
        <w:rPr>
          <w:rFonts w:hint="eastAsia" w:ascii="宋体" w:hAnsi="宋体" w:eastAsia="宋体" w:cs="宋体"/>
          <w:b/>
          <w:sz w:val="44"/>
          <w:szCs w:val="44"/>
          <w:lang w:eastAsia="zh-CN"/>
        </w:rPr>
      </w:r>
      <w:r/>
    </w:p>
    <w:p>
      <w:pPr>
        <w:pStyle w:val="881"/>
        <w:spacing w:line="360" w:lineRule="auto"/>
        <w:shd w:val="clear" w:color="auto" w:fill="ffffff"/>
        <w:widowControl/>
        <w:rPr>
          <w:rFonts w:ascii="宋体" w:hAnsi="宋体" w:cs="宋体"/>
          <w:b/>
          <w:sz w:val="32"/>
          <w:szCs w:val="32"/>
        </w:rPr>
      </w:pPr>
      <w:r>
        <w:rPr>
          <w:rFonts w:ascii="宋体" w:hAnsi="宋体" w:cs="宋体"/>
          <w:b/>
          <w:sz w:val="32"/>
          <w:szCs w:val="32"/>
        </w:rPr>
      </w:r>
      <w:r/>
    </w:p>
    <w:p>
      <w:pPr>
        <w:pStyle w:val="923"/>
        <w:rPr>
          <w:rFonts w:ascii="宋体" w:hAnsi="宋体" w:cs="宋体"/>
          <w:b/>
          <w:sz w:val="32"/>
          <w:szCs w:val="32"/>
        </w:rPr>
      </w:pPr>
      <w:r>
        <w:rPr>
          <w:rFonts w:ascii="宋体" w:hAnsi="宋体" w:cs="宋体"/>
          <w:b/>
          <w:sz w:val="32"/>
          <w:szCs w:val="32"/>
        </w:rPr>
      </w:r>
      <w:r/>
    </w:p>
    <w:p>
      <w:pPr>
        <w:pStyle w:val="881"/>
        <w:rPr>
          <w:rFonts w:ascii="宋体" w:hAnsi="宋体" w:cs="宋体"/>
        </w:rPr>
      </w:pPr>
      <w:r>
        <w:rPr>
          <w:rFonts w:ascii="宋体" w:hAnsi="宋体" w:cs="宋体"/>
        </w:rPr>
      </w:r>
      <w:r/>
    </w:p>
    <w:p>
      <w:pPr>
        <w:pStyle w:val="881"/>
        <w:jc w:val="center"/>
        <w:spacing w:line="360" w:lineRule="auto"/>
        <w:shd w:val="clear" w:color="auto" w:fill="ffffff"/>
        <w:widowControl/>
        <w:rPr>
          <w:rFonts w:ascii="宋体" w:hAnsi="宋体" w:cs="宋体"/>
          <w:b/>
          <w:sz w:val="32"/>
          <w:szCs w:val="32"/>
        </w:rPr>
      </w:pPr>
      <w:r>
        <w:rPr>
          <w:rFonts w:hint="eastAsia" w:ascii="宋体" w:hAnsi="宋体" w:cs="宋体"/>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ascii="宋体" w:hAnsi="宋体" w:cs="宋体"/>
          <w:b/>
          <w:sz w:val="32"/>
          <w:szCs w:val="32"/>
        </w:rPr>
      </w:r>
      <w:r/>
    </w:p>
    <w:p>
      <w:pPr>
        <w:pStyle w:val="881"/>
        <w:jc w:val="center"/>
        <w:spacing w:line="360" w:lineRule="auto"/>
        <w:widowControl/>
        <w:rPr>
          <w:rFonts w:ascii="宋体" w:hAnsi="宋体" w:cs="宋体"/>
          <w:bCs/>
          <w:sz w:val="72"/>
          <w:szCs w:val="72"/>
        </w:rPr>
      </w:pPr>
      <w:r>
        <w:rPr>
          <w:rFonts w:hint="eastAsia" w:ascii="宋体" w:hAnsi="宋体" w:cs="宋体"/>
          <w:bCs/>
          <w:sz w:val="72"/>
          <w:szCs w:val="72"/>
        </w:rPr>
        <w:t xml:space="preserve">招 标 文 件</w:t>
      </w:r>
      <w:r>
        <w:rPr>
          <w:rFonts w:ascii="宋体" w:hAnsi="宋体" w:cs="宋体"/>
          <w:bCs/>
          <w:sz w:val="72"/>
          <w:szCs w:val="72"/>
        </w:rPr>
      </w:r>
      <w:r/>
    </w:p>
    <w:p>
      <w:pPr>
        <w:pStyle w:val="881"/>
        <w:jc w:val="center"/>
        <w:spacing w:line="360" w:lineRule="auto"/>
        <w:widowControl/>
        <w:rPr>
          <w:rFonts w:hint="eastAsia" w:ascii="宋体" w:hAnsi="宋体" w:eastAsia="宋体" w:cs="宋体"/>
          <w:b/>
          <w:sz w:val="28"/>
          <w:szCs w:val="28"/>
          <w:lang w:eastAsia="zh-CN"/>
        </w:rPr>
      </w:pPr>
      <w:r>
        <w:rPr>
          <w:rFonts w:hint="eastAsia" w:ascii="宋体" w:hAnsi="宋体" w:cs="宋体"/>
          <w:b/>
          <w:sz w:val="28"/>
          <w:szCs w:val="28"/>
        </w:rPr>
        <w:t xml:space="preserve">项目编号：</w:t>
      </w:r>
      <w:r>
        <w:rPr>
          <w:rFonts w:hint="eastAsia" w:ascii="宋体" w:hAnsi="宋体" w:cs="宋体"/>
          <w:b/>
          <w:sz w:val="28"/>
          <w:szCs w:val="28"/>
          <w:lang w:eastAsia="zh-CN"/>
        </w:rPr>
        <w:t xml:space="preserve">JSZC-320100-SNZX-G2026-0013</w:t>
      </w:r>
      <w:r>
        <w:rPr>
          <w:rFonts w:hint="eastAsia" w:ascii="宋体" w:hAnsi="宋体" w:eastAsia="宋体" w:cs="宋体"/>
          <w:b/>
          <w:sz w:val="28"/>
          <w:szCs w:val="28"/>
          <w:lang w:eastAsia="zh-CN"/>
        </w:rPr>
      </w:r>
      <w:r/>
    </w:p>
    <w:p>
      <w:pPr>
        <w:pStyle w:val="881"/>
        <w:jc w:val="center"/>
        <w:spacing w:line="360" w:lineRule="auto"/>
        <w:widowControl/>
        <w:rPr>
          <w:rFonts w:ascii="宋体" w:hAnsi="宋体" w:cs="宋体"/>
          <w:b/>
          <w:sz w:val="36"/>
          <w:szCs w:val="36"/>
        </w:rPr>
      </w:pPr>
      <w:r>
        <w:rPr>
          <w:rFonts w:ascii="宋体" w:hAnsi="宋体" w:cs="宋体"/>
          <w:b/>
          <w:sz w:val="36"/>
          <w:szCs w:val="36"/>
        </w:rPr>
      </w:r>
      <w:r/>
    </w:p>
    <w:p>
      <w:pPr>
        <w:pStyle w:val="881"/>
        <w:jc w:val="center"/>
        <w:spacing w:line="360" w:lineRule="auto"/>
        <w:widowControl/>
        <w:rPr>
          <w:rFonts w:ascii="宋体" w:hAnsi="宋体" w:cs="宋体"/>
          <w:b/>
          <w:sz w:val="36"/>
          <w:szCs w:val="36"/>
        </w:rPr>
      </w:pPr>
      <w:r>
        <w:rPr>
          <w:rFonts w:ascii="宋体" w:hAnsi="宋体" w:cs="宋体"/>
          <w:b/>
          <w:sz w:val="36"/>
          <w:szCs w:val="36"/>
        </w:rPr>
      </w:r>
      <w:r/>
    </w:p>
    <w:p>
      <w:pPr>
        <w:pStyle w:val="881"/>
        <w:rPr>
          <w:rFonts w:ascii="宋体" w:hAnsi="宋体" w:cs="宋体"/>
        </w:rPr>
      </w:pPr>
      <w:r>
        <w:rPr>
          <w:rFonts w:ascii="宋体" w:hAnsi="宋体" w:cs="宋体"/>
        </w:rPr>
      </w:r>
      <w:r/>
    </w:p>
    <w:p>
      <w:pPr>
        <w:pStyle w:val="881"/>
        <w:ind w:firstLine="723"/>
        <w:jc w:val="left"/>
        <w:spacing w:line="360" w:lineRule="auto"/>
        <w:widowControl/>
        <w:rPr>
          <w:rFonts w:hint="eastAsia" w:ascii="宋体" w:hAnsi="宋体" w:eastAsia="宋体" w:cs="宋体"/>
          <w:b/>
          <w:sz w:val="36"/>
          <w:szCs w:val="36"/>
          <w:lang w:eastAsia="zh-CN"/>
        </w:rPr>
      </w:pPr>
      <w:r>
        <w:rPr>
          <w:rFonts w:hint="eastAsia" w:ascii="宋体" w:hAnsi="宋体" w:cs="宋体"/>
          <w:b/>
          <w:sz w:val="36"/>
          <w:szCs w:val="36"/>
        </w:rPr>
        <w:t xml:space="preserve">采购人：</w:t>
      </w:r>
      <w:r>
        <w:rPr>
          <w:rFonts w:hint="eastAsia" w:ascii="宋体" w:hAnsi="宋体" w:cs="宋体"/>
          <w:b/>
          <w:sz w:val="36"/>
          <w:szCs w:val="36"/>
          <w:lang w:eastAsia="zh-CN"/>
        </w:rPr>
        <w:t xml:space="preserve">南京师范大学附属中学</w:t>
      </w:r>
      <w:r>
        <w:rPr>
          <w:rFonts w:hint="eastAsia" w:ascii="宋体" w:hAnsi="宋体" w:eastAsia="宋体" w:cs="宋体"/>
          <w:b/>
          <w:sz w:val="36"/>
          <w:szCs w:val="36"/>
          <w:lang w:eastAsia="zh-CN"/>
        </w:rPr>
      </w:r>
      <w:r/>
    </w:p>
    <w:p>
      <w:pPr>
        <w:pStyle w:val="881"/>
        <w:ind w:firstLine="723"/>
        <w:jc w:val="left"/>
        <w:spacing w:line="360" w:lineRule="auto"/>
        <w:widowControl/>
        <w:rPr>
          <w:rFonts w:ascii="宋体" w:hAnsi="宋体" w:cs="宋体"/>
          <w:b/>
          <w:sz w:val="36"/>
          <w:szCs w:val="36"/>
        </w:rPr>
      </w:pPr>
      <w:r>
        <w:rPr>
          <w:rFonts w:hint="eastAsia" w:ascii="宋体" w:hAnsi="宋体" w:cs="宋体"/>
          <w:b/>
          <w:sz w:val="36"/>
          <w:szCs w:val="36"/>
        </w:rPr>
        <w:t xml:space="preserve">采购代理机构：南京苏宁工程咨询有限公司</w:t>
      </w:r>
      <w:r>
        <w:rPr>
          <w:rFonts w:ascii="宋体" w:hAnsi="宋体" w:cs="宋体"/>
          <w:b/>
          <w:sz w:val="36"/>
          <w:szCs w:val="36"/>
        </w:rPr>
      </w:r>
      <w:r/>
    </w:p>
    <w:p>
      <w:pPr>
        <w:pStyle w:val="881"/>
        <w:ind w:firstLine="723"/>
        <w:jc w:val="left"/>
        <w:rPr>
          <w:rFonts w:ascii="宋体" w:hAnsi="宋体" w:cs="宋体"/>
          <w:bCs/>
          <w:sz w:val="36"/>
          <w:szCs w:val="36"/>
        </w:rPr>
      </w:pPr>
      <w:r>
        <w:rPr>
          <w:rFonts w:hint="eastAsia" w:ascii="宋体" w:hAnsi="宋体" w:cs="宋体"/>
          <w:b/>
          <w:sz w:val="36"/>
          <w:szCs w:val="36"/>
        </w:rPr>
        <w:t xml:space="preserve">日期：</w:t>
      </w:r>
      <w:r>
        <w:rPr>
          <w:rFonts w:hint="eastAsia" w:ascii="宋体" w:hAnsi="宋体" w:cs="宋体"/>
          <w:b/>
          <w:sz w:val="36"/>
          <w:szCs w:val="36"/>
          <w:lang w:eastAsia="zh-CN"/>
        </w:rPr>
        <w:t xml:space="preserve">二〇二六</w:t>
      </w:r>
      <w:r>
        <w:rPr>
          <w:rFonts w:hint="eastAsia" w:ascii="宋体" w:hAnsi="宋体" w:cs="宋体"/>
          <w:b/>
          <w:sz w:val="36"/>
          <w:szCs w:val="36"/>
        </w:rPr>
        <w:t xml:space="preserve">年</w:t>
      </w:r>
      <w:r>
        <w:rPr>
          <w:rFonts w:hint="eastAsia" w:ascii="宋体" w:hAnsi="宋体" w:cs="宋体"/>
          <w:b/>
          <w:sz w:val="36"/>
          <w:szCs w:val="36"/>
          <w:lang w:val="en-US" w:eastAsia="zh-CN"/>
        </w:rPr>
        <w:t xml:space="preserve">二</w:t>
      </w:r>
      <w:r>
        <w:rPr>
          <w:rFonts w:hint="eastAsia" w:ascii="宋体" w:hAnsi="宋体" w:cs="宋体"/>
          <w:b/>
          <w:sz w:val="36"/>
          <w:szCs w:val="36"/>
        </w:rPr>
        <w:t xml:space="preserve">月</w:t>
      </w:r>
      <w:r>
        <w:rPr>
          <w:rFonts w:ascii="宋体" w:hAnsi="宋体" w:cs="宋体"/>
          <w:bCs/>
          <w:sz w:val="36"/>
          <w:szCs w:val="36"/>
        </w:rPr>
      </w:r>
      <w:r/>
    </w:p>
    <w:p>
      <w:pPr>
        <w:pStyle w:val="882"/>
        <w:jc w:val="center"/>
        <w:spacing w:before="0" w:after="0" w:line="240" w:lineRule="auto"/>
        <w:tabs>
          <w:tab w:val="left" w:pos="0" w:leader="none"/>
          <w:tab w:val="left" w:pos="3165" w:leader="none"/>
          <w:tab w:val="center" w:pos="4153" w:leader="none"/>
        </w:tabs>
        <w:rPr>
          <w:rFonts w:ascii="宋体" w:hAnsi="宋体" w:cs="宋体"/>
          <w:b w:val="0"/>
          <w:bCs w:val="0"/>
          <w:sz w:val="36"/>
          <w:szCs w:val="36"/>
        </w:rPr>
      </w:pPr>
      <w:r>
        <w:rPr>
          <w:rFonts w:hint="eastAsia" w:ascii="宋体" w:hAnsi="宋体" w:cs="宋体"/>
          <w:shd w:val="clear" w:color="ffffff" w:fill="d9d9d9"/>
          <w:lang w:val="zh-CN"/>
        </w:rPr>
        <w:br w:type="page" w:clear="all"/>
      </w:r>
      <w:r>
        <w:rPr>
          <w:rFonts w:hint="eastAsia" w:ascii="宋体" w:hAnsi="宋体" w:cs="宋体"/>
          <w:b w:val="0"/>
          <w:bCs w:val="0"/>
          <w:sz w:val="36"/>
          <w:szCs w:val="36"/>
        </w:rPr>
        <w:t xml:space="preserve">第一章 投标邀请</w:t>
      </w:r>
      <w:r>
        <w:rPr>
          <w:rFonts w:ascii="宋体" w:hAnsi="宋体" w:cs="宋体"/>
          <w:b w:val="0"/>
          <w:bCs w:val="0"/>
          <w:sz w:val="36"/>
          <w:szCs w:val="36"/>
        </w:rPr>
      </w:r>
      <w:r/>
    </w:p>
    <w:p>
      <w:pPr>
        <w:pStyle w:val="881"/>
        <w:ind w:firstLine="480"/>
        <w:jc w:val="left"/>
        <w:spacing w:line="360" w:lineRule="auto"/>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rPr>
          <w:rFonts w:ascii="宋体" w:hAnsi="宋体" w:cs="宋体"/>
          <w:sz w:val="24"/>
        </w:rPr>
      </w:r>
      <w:r/>
    </w:p>
    <w:p>
      <w:pPr>
        <w:pStyle w:val="881"/>
        <w:ind w:firstLine="480"/>
        <w:jc w:val="left"/>
        <w:spacing w:line="360" w:lineRule="auto"/>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lang w:eastAsia="zh-CN"/>
        </w:rPr>
        <w:t xml:space="preserve">南京师范大学附属中学三校区绿化养护服务</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w:t>
      </w:r>
      <w:r>
        <w:rPr>
          <w:rFonts w:hint="eastAsia" w:ascii="宋体" w:hAnsi="宋体" w:cs="宋体"/>
          <w:sz w:val="24"/>
        </w:rPr>
        <w:t xml:space="preserve">获取招标文件，并于</w:t>
      </w:r>
      <w:r>
        <w:rPr>
          <w:rFonts w:hint="eastAsia" w:ascii="宋体" w:hAnsi="宋体" w:cs="宋体"/>
          <w:sz w:val="24"/>
          <w:u w:val="single"/>
          <w:lang w:eastAsia="zh-CN"/>
        </w:rPr>
        <w:t xml:space="preserve">2025年</w:t>
      </w:r>
      <w:r>
        <w:rPr>
          <w:rFonts w:hint="eastAsia" w:ascii="宋体" w:hAnsi="宋体" w:cs="宋体"/>
          <w:sz w:val="24"/>
          <w:u w:val="single"/>
          <w:lang w:val="en-US" w:eastAsia="zh-CN"/>
        </w:rPr>
        <w:t xml:space="preserve">3</w:t>
      </w:r>
      <w:r>
        <w:rPr>
          <w:rFonts w:hint="eastAsia" w:ascii="宋体" w:hAnsi="宋体" w:cs="宋体"/>
          <w:sz w:val="24"/>
          <w:u w:val="single"/>
          <w:lang w:eastAsia="zh-CN"/>
        </w:rPr>
        <w:t xml:space="preserve">月</w:t>
      </w:r>
      <w:r>
        <w:rPr>
          <w:rFonts w:hint="eastAsia" w:ascii="宋体" w:hAnsi="宋体" w:cs="宋体"/>
          <w:sz w:val="24"/>
          <w:u w:val="single"/>
          <w:lang w:val="en-US" w:eastAsia="zh-CN"/>
        </w:rPr>
        <w:t xml:space="preserve">18</w:t>
      </w:r>
      <w:r>
        <w:rPr>
          <w:rFonts w:hint="eastAsia" w:ascii="宋体" w:hAnsi="宋体" w:cs="宋体"/>
          <w:sz w:val="24"/>
          <w:u w:val="single"/>
          <w:lang w:eastAsia="zh-CN"/>
        </w:rPr>
        <w:t xml:space="preserve">日</w:t>
      </w:r>
      <w:r>
        <w:rPr>
          <w:rFonts w:hint="eastAsia" w:ascii="宋体" w:hAnsi="宋体" w:cs="宋体"/>
          <w:sz w:val="24"/>
          <w:u w:val="single"/>
          <w:lang w:val="en-US" w:eastAsia="zh-CN"/>
        </w:rPr>
        <w:t xml:space="preserve">9</w:t>
      </w:r>
      <w:r>
        <w:rPr>
          <w:rFonts w:hint="eastAsia" w:ascii="宋体" w:hAnsi="宋体" w:cs="宋体"/>
          <w:sz w:val="24"/>
          <w:u w:val="single"/>
          <w:lang w:eastAsia="zh-CN"/>
        </w:rPr>
        <w:t xml:space="preserve">点</w:t>
      </w:r>
      <w:r>
        <w:rPr>
          <w:rFonts w:hint="eastAsia" w:ascii="宋体" w:hAnsi="宋体" w:cs="宋体"/>
          <w:sz w:val="24"/>
          <w:u w:val="single"/>
          <w:lang w:val="en-US" w:eastAsia="zh-CN"/>
        </w:rPr>
        <w:t xml:space="preserve">00</w:t>
      </w:r>
      <w:r>
        <w:rPr>
          <w:rFonts w:hint="eastAsia" w:ascii="宋体" w:hAnsi="宋体" w:cs="宋体"/>
          <w:sz w:val="24"/>
          <w:u w:val="single"/>
          <w:lang w:eastAsia="zh-CN"/>
        </w:rPr>
        <w:t xml:space="preserve">分</w:t>
      </w:r>
      <w:r>
        <w:rPr>
          <w:rFonts w:hint="eastAsia" w:ascii="宋体" w:hAnsi="宋体" w:cs="宋体"/>
          <w:sz w:val="24"/>
        </w:rPr>
        <w:t xml:space="preserve">（北京时间）前递交投标文件。</w:t>
      </w:r>
      <w:r>
        <w:rPr>
          <w:rFonts w:ascii="宋体" w:hAnsi="宋体" w:cs="宋体"/>
          <w:sz w:val="24"/>
        </w:rPr>
      </w:r>
      <w:r/>
    </w:p>
    <w:p>
      <w:pPr>
        <w:pStyle w:val="881"/>
        <w:jc w:val="left"/>
        <w:spacing w:line="360" w:lineRule="auto"/>
        <w:rPr>
          <w:rFonts w:ascii="宋体" w:hAnsi="宋体" w:cs="宋体"/>
          <w:sz w:val="24"/>
        </w:rPr>
      </w:pPr>
      <w:r/>
      <w:bookmarkStart w:id="0" w:name="_Toc35393790"/>
      <w:r/>
      <w:bookmarkEnd w:id="0"/>
      <w:r/>
      <w:bookmarkStart w:id="1" w:name="_Hlk24379207"/>
      <w:r/>
      <w:bookmarkEnd w:id="1"/>
      <w:r/>
      <w:bookmarkStart w:id="2" w:name="_Toc28359079"/>
      <w:r/>
      <w:bookmarkEnd w:id="2"/>
      <w:r/>
      <w:bookmarkStart w:id="3" w:name="_Toc28359002"/>
      <w:r/>
      <w:bookmarkEnd w:id="3"/>
      <w:r/>
      <w:bookmarkStart w:id="4" w:name="_Toc35393621"/>
      <w:r/>
      <w:bookmarkEnd w:id="4"/>
      <w:r>
        <w:rPr>
          <w:rFonts w:hint="eastAsia" w:ascii="宋体" w:hAnsi="宋体" w:cs="宋体"/>
          <w:sz w:val="24"/>
        </w:rPr>
        <w:t xml:space="preserve">一、项目基本情况</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JSZC-320100-SNZX-G2026-0013</w:t>
      </w:r>
      <w:r>
        <w:rPr>
          <w:rFonts w:ascii="宋体" w:hAnsi="宋体" w:cs="宋体"/>
          <w:sz w:val="24"/>
        </w:rPr>
      </w:r>
      <w:r/>
    </w:p>
    <w:p>
      <w:pPr>
        <w:pStyle w:val="881"/>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南京师范大学附属中学三校区绿化养护服务</w:t>
      </w:r>
      <w:r>
        <w:rPr>
          <w:rFonts w:hint="eastAsia" w:ascii="宋体" w:hAnsi="宋体" w:eastAsia="宋体" w:cs="宋体"/>
          <w:sz w:val="24"/>
          <w:lang w:eastAsia="zh-CN"/>
        </w:rPr>
      </w:r>
      <w:r/>
    </w:p>
    <w:p>
      <w:pPr>
        <w:pStyle w:val="881"/>
        <w:ind w:firstLine="480"/>
        <w:jc w:val="left"/>
        <w:spacing w:line="360" w:lineRule="auto"/>
        <w:rPr>
          <w:rFonts w:ascii="宋体" w:hAnsi="宋体" w:cs="宋体"/>
          <w:sz w:val="24"/>
        </w:rPr>
      </w:pPr>
      <w:r>
        <w:rPr>
          <w:rFonts w:hint="eastAsia" w:ascii="宋体" w:hAnsi="宋体" w:cs="宋体"/>
          <w:sz w:val="24"/>
        </w:rPr>
        <w:t xml:space="preserve">采购方式：公开招标</w:t>
      </w:r>
      <w:r>
        <w:rPr>
          <w:rFonts w:ascii="宋体" w:hAnsi="宋体" w:cs="宋体"/>
          <w:sz w:val="24"/>
        </w:rPr>
      </w:r>
      <w:r/>
    </w:p>
    <w:p>
      <w:pPr>
        <w:pStyle w:val="881"/>
        <w:ind w:firstLine="480"/>
        <w:jc w:val="left"/>
        <w:spacing w:line="360" w:lineRule="auto"/>
        <w:rPr>
          <w:sz w:val="20"/>
          <w:szCs w:val="22"/>
        </w:rPr>
      </w:pPr>
      <w:r>
        <w:rPr>
          <w:rFonts w:hint="eastAsia" w:ascii="宋体" w:hAnsi="宋体" w:cs="宋体"/>
          <w:sz w:val="24"/>
        </w:rPr>
        <w:t xml:space="preserve">预算金额：1</w:t>
      </w:r>
      <w:r>
        <w:rPr>
          <w:rFonts w:hint="eastAsia" w:ascii="宋体" w:hAnsi="宋体" w:cs="宋体"/>
          <w:sz w:val="24"/>
          <w:lang w:val="en-US" w:eastAsia="zh-CN"/>
        </w:rPr>
        <w:t xml:space="preserve">10</w:t>
      </w:r>
      <w:r>
        <w:rPr>
          <w:rFonts w:hint="eastAsia" w:ascii="宋体" w:hAnsi="宋体" w:cs="宋体"/>
          <w:sz w:val="24"/>
        </w:rPr>
        <w:t xml:space="preserve">万元</w:t>
      </w:r>
      <w:r>
        <w:rPr>
          <w:sz w:val="20"/>
          <w:szCs w:val="22"/>
        </w:rPr>
      </w:r>
      <w:r/>
    </w:p>
    <w:p>
      <w:pPr>
        <w:pStyle w:val="881"/>
        <w:ind w:firstLine="480"/>
        <w:jc w:val="left"/>
        <w:spacing w:line="360" w:lineRule="auto"/>
        <w:rPr>
          <w:rFonts w:ascii="宋体" w:hAnsi="宋体" w:cs="宋体"/>
          <w:sz w:val="24"/>
        </w:rPr>
      </w:pPr>
      <w:r>
        <w:rPr>
          <w:rFonts w:hint="eastAsia" w:ascii="宋体" w:hAnsi="宋体" w:cs="宋体"/>
          <w:sz w:val="24"/>
        </w:rPr>
        <w:t xml:space="preserve">最高限价：</w:t>
      </w:r>
      <w:r>
        <w:rPr>
          <w:rFonts w:hint="eastAsia" w:ascii="宋体" w:hAnsi="宋体" w:cs="宋体"/>
          <w:sz w:val="24"/>
          <w:lang w:val="en-US" w:eastAsia="zh-CN"/>
        </w:rPr>
        <w:t xml:space="preserve">110</w:t>
      </w:r>
      <w:r>
        <w:rPr>
          <w:rFonts w:hint="eastAsia" w:ascii="宋体" w:hAnsi="宋体" w:cs="宋体"/>
          <w:sz w:val="24"/>
        </w:rPr>
        <w:t xml:space="preserve">万元，投标报价超过最高限价的为无效投标。</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采购需求：南京师范大学附属中学三校区绿化养护服务</w:t>
      </w:r>
      <w:r>
        <w:rPr>
          <w:rFonts w:hint="eastAsia" w:ascii="宋体" w:hAnsi="宋体" w:cs="宋体"/>
          <w:sz w:val="24"/>
          <w:lang w:bidi="ar"/>
        </w:rPr>
        <w:t xml:space="preserve">。</w:t>
      </w:r>
      <w:r>
        <w:rPr>
          <w:rFonts w:hint="eastAsia" w:ascii="宋体" w:hAnsi="宋体" w:cs="宋体"/>
          <w:sz w:val="24"/>
        </w:rPr>
        <w:t xml:space="preserve">具体采购需求详见招标文件。</w:t>
      </w:r>
      <w:r>
        <w:rPr>
          <w:rFonts w:ascii="宋体" w:hAnsi="宋体" w:cs="宋体"/>
          <w:sz w:val="24"/>
        </w:rPr>
      </w:r>
      <w:r/>
    </w:p>
    <w:p>
      <w:pPr>
        <w:pStyle w:val="881"/>
        <w:ind w:firstLine="480"/>
        <w:jc w:val="left"/>
        <w:spacing w:line="360" w:lineRule="auto"/>
        <w:rPr>
          <w:rFonts w:ascii="宋体" w:hAnsi="宋体" w:eastAsia="宋体" w:cs="宋体"/>
          <w:sz w:val="24"/>
          <w:lang w:val="en-US" w:eastAsia="zh-CN"/>
        </w:rPr>
      </w:pPr>
      <w:r>
        <w:rPr>
          <w:rFonts w:hint="eastAsia" w:ascii="宋体" w:hAnsi="宋体" w:cs="宋体"/>
          <w:sz w:val="24"/>
        </w:rPr>
        <w:t xml:space="preserve">合同履行期限：</w:t>
      </w:r>
      <w:r>
        <w:rPr>
          <w:rFonts w:hint="eastAsia" w:ascii="宋体" w:hAnsi="宋体" w:cs="宋体"/>
          <w:sz w:val="24"/>
          <w:lang w:val="en-US" w:eastAsia="zh-CN"/>
        </w:rPr>
        <w:t xml:space="preserve">自合同签订之日起1年。</w:t>
      </w:r>
      <w:r>
        <w:rPr>
          <w:rFonts w:ascii="宋体" w:hAnsi="宋体" w:eastAsia="宋体" w:cs="宋体"/>
          <w:sz w:val="24"/>
          <w:lang w:val="en-US" w:eastAsia="zh-CN"/>
        </w:rPr>
      </w:r>
      <w:r/>
    </w:p>
    <w:p>
      <w:pPr>
        <w:pStyle w:val="881"/>
        <w:ind w:firstLine="480"/>
        <w:jc w:val="left"/>
        <w:spacing w:line="360" w:lineRule="auto"/>
        <w:rPr>
          <w:rFonts w:ascii="宋体" w:hAnsi="宋体" w:cs="宋体"/>
          <w:sz w:val="24"/>
        </w:rPr>
      </w:pPr>
      <w:r>
        <w:rPr>
          <w:rFonts w:hint="eastAsia" w:ascii="宋体" w:hAnsi="宋体" w:cs="宋体"/>
          <w:sz w:val="24"/>
        </w:rPr>
        <w:t xml:space="preserve">本项目</w:t>
      </w:r>
      <w:r>
        <w:rPr>
          <w:rFonts w:hint="eastAsia" w:ascii="宋体" w:hAnsi="宋体" w:cs="宋体"/>
          <w:b/>
          <w:bCs/>
          <w:sz w:val="24"/>
          <w:lang w:val="en-US" w:eastAsia="zh-CN"/>
        </w:rPr>
        <w:t xml:space="preserve">不</w:t>
      </w:r>
      <w:r>
        <w:rPr>
          <w:rFonts w:hint="eastAsia" w:ascii="宋体" w:hAnsi="宋体" w:cs="宋体"/>
          <w:b/>
          <w:bCs/>
          <w:sz w:val="24"/>
        </w:rPr>
        <w:t xml:space="preserve">接受</w:t>
      </w:r>
      <w:r>
        <w:rPr>
          <w:rFonts w:hint="eastAsia" w:ascii="宋体" w:hAnsi="宋体" w:cs="宋体"/>
          <w:sz w:val="24"/>
        </w:rPr>
        <w:t xml:space="preserve">联合体投标。</w:t>
      </w:r>
      <w:r>
        <w:rPr>
          <w:rFonts w:ascii="宋体" w:hAnsi="宋体" w:cs="宋体"/>
          <w:sz w:val="24"/>
        </w:rPr>
      </w:r>
      <w:r/>
    </w:p>
    <w:p>
      <w:pPr>
        <w:pStyle w:val="881"/>
        <w:jc w:val="left"/>
        <w:spacing w:line="360" w:lineRule="auto"/>
        <w:rPr>
          <w:rFonts w:ascii="宋体" w:hAnsi="宋体" w:cs="宋体"/>
          <w:sz w:val="24"/>
        </w:rPr>
      </w:pPr>
      <w:r/>
      <w:bookmarkStart w:id="5" w:name="_Toc35393791"/>
      <w:r/>
      <w:bookmarkEnd w:id="5"/>
      <w:r/>
      <w:bookmarkStart w:id="6" w:name="_Toc35393622"/>
      <w:r/>
      <w:bookmarkEnd w:id="6"/>
      <w:r/>
      <w:bookmarkStart w:id="7" w:name="_Toc28359003"/>
      <w:r/>
      <w:bookmarkEnd w:id="7"/>
      <w:r/>
      <w:bookmarkStart w:id="8" w:name="_Toc28359080"/>
      <w:r/>
      <w:bookmarkEnd w:id="8"/>
      <w:r>
        <w:rPr>
          <w:rFonts w:hint="eastAsia" w:ascii="宋体" w:hAnsi="宋体" w:cs="宋体"/>
          <w:sz w:val="24"/>
        </w:rPr>
        <w:t xml:space="preserve">二、申请人的资格要求：</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1.满足《中华人民共和国政府采购法》第二十二条规定；</w:t>
      </w:r>
      <w:r>
        <w:rPr>
          <w:rFonts w:ascii="宋体" w:hAnsi="宋体" w:cs="宋体"/>
          <w:sz w:val="24"/>
        </w:rPr>
      </w:r>
      <w:r/>
    </w:p>
    <w:p>
      <w:pPr>
        <w:pStyle w:val="881"/>
        <w:ind w:firstLine="480"/>
        <w:jc w:val="left"/>
        <w:spacing w:line="360" w:lineRule="auto"/>
        <w:rPr>
          <w:rFonts w:ascii="宋体" w:hAnsi="宋体" w:cs="宋体"/>
          <w:sz w:val="24"/>
        </w:rPr>
      </w:pPr>
      <w:r/>
      <w:bookmarkStart w:id="9" w:name="_Toc28359004"/>
      <w:r/>
      <w:bookmarkEnd w:id="9"/>
      <w:r/>
      <w:bookmarkStart w:id="10" w:name="_Toc28359081"/>
      <w:r/>
      <w:bookmarkEnd w:id="10"/>
      <w:r>
        <w:rPr>
          <w:rFonts w:hint="eastAsia" w:ascii="宋体" w:hAnsi="宋体" w:cs="宋体"/>
          <w:sz w:val="24"/>
        </w:rPr>
        <w:t xml:space="preserve">（1）具有独立承担民事责任的能力（提供法人或者其他组织的营业执照，自然人的身份证明）；</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具有良好的商业信誉和健全的财务会计制度（以下三种材料的任意一种：①银行出具的资信证明（评审前六个月内）；②评审前六个月内任意一个月的财务状况报告（至少包括资产负债表和利润表）；③上一年度</w:t>
      </w:r>
      <w:r>
        <w:rPr>
          <w:rFonts w:hint="eastAsia" w:ascii="宋体" w:hAnsi="宋体" w:cs="宋体"/>
          <w:sz w:val="24"/>
          <w:lang w:val="en-US" w:eastAsia="zh-CN"/>
        </w:rPr>
        <w:t xml:space="preserve">或2024年度</w:t>
      </w:r>
      <w:r>
        <w:rPr>
          <w:rFonts w:hint="eastAsia" w:ascii="宋体" w:hAnsi="宋体" w:cs="宋体"/>
          <w:sz w:val="24"/>
        </w:rPr>
        <w:t xml:space="preserve">经审计的财务报告。）；</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（3）具有履行合同所必需的设备和专业技术能力（根据项目需求提供履行合同所必需的设备和专业技术能力的声明及证明材料）；</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（4）有依法缴纳税收和社会保障资金的良好记录（（提供参加本次政府采购活动前至少一个月缴纳税收的凭据，和缴纳社会保险的凭据（专用收据，或社会保险缴纳清单））；</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（5）参加本次采购活动前三年内，在经营活动中没有重大违法记录（提供参加本次采购活动前三年内在经营活动中没有重大违法记录的书面声明）；</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（6）法律、行政法规规定的其他条件。</w:t>
      </w:r>
      <w:r>
        <w:rPr>
          <w:rFonts w:ascii="宋体" w:hAnsi="宋体" w:cs="宋体"/>
          <w:sz w:val="24"/>
        </w:rPr>
      </w:r>
      <w:r/>
    </w:p>
    <w:p>
      <w:pPr>
        <w:pStyle w:val="881"/>
        <w:ind w:firstLine="480"/>
        <w:jc w:val="left"/>
        <w:spacing w:line="360" w:lineRule="auto"/>
        <w:rPr>
          <w:rFonts w:hint="eastAsia" w:ascii="宋体" w:hAnsi="宋体" w:eastAsia="宋体" w:cs="宋体"/>
          <w:sz w:val="24"/>
          <w:lang w:val="en-US" w:eastAsia="zh-CN"/>
        </w:rPr>
      </w:pPr>
      <w:r>
        <w:rPr>
          <w:rFonts w:hint="eastAsia" w:ascii="宋体" w:hAnsi="宋体" w:cs="宋体"/>
          <w:sz w:val="24"/>
        </w:rPr>
        <w:t xml:space="preserve">2.落实政府采购政策需满足的资格要求：</w:t>
      </w:r>
      <w:r>
        <w:rPr>
          <w:rFonts w:hint="eastAsia" w:ascii="宋体" w:hAnsi="宋体" w:cs="宋体"/>
          <w:sz w:val="24"/>
          <w:lang w:val="en-US" w:eastAsia="zh-CN"/>
        </w:rPr>
        <w:t xml:space="preserve">无（本项目非专门面向中小企业采购）</w:t>
      </w:r>
      <w:r>
        <w:rPr>
          <w:rFonts w:hint="eastAsia" w:ascii="宋体" w:hAnsi="宋体" w:eastAsia="宋体" w:cs="宋体"/>
          <w:sz w:val="24"/>
          <w:lang w:val="en-US" w:eastAsia="zh-CN"/>
        </w:rPr>
      </w:r>
      <w:r/>
    </w:p>
    <w:p>
      <w:pPr>
        <w:pStyle w:val="881"/>
        <w:ind w:firstLine="480"/>
        <w:jc w:val="left"/>
        <w:spacing w:line="360" w:lineRule="auto"/>
        <w:rPr>
          <w:rFonts w:hint="eastAsia" w:ascii="宋体" w:hAnsi="宋体" w:eastAsia="宋体" w:cs="宋体"/>
          <w:sz w:val="24"/>
          <w:lang w:val="en-US" w:eastAsia="zh-CN"/>
        </w:rPr>
      </w:pPr>
      <w:r>
        <w:rPr>
          <w:rFonts w:hint="eastAsia" w:ascii="宋体" w:hAnsi="宋体" w:cs="宋体"/>
          <w:sz w:val="24"/>
        </w:rPr>
        <w:t xml:space="preserve">3.本项目的特定资格要求：</w:t>
      </w:r>
      <w:r>
        <w:rPr>
          <w:rFonts w:hint="eastAsia" w:ascii="宋体" w:hAnsi="宋体" w:cs="宋体"/>
          <w:sz w:val="24"/>
          <w:lang w:val="en-US" w:eastAsia="zh-CN"/>
        </w:rPr>
        <w:t xml:space="preserve">无</w:t>
      </w:r>
      <w:r>
        <w:rPr>
          <w:rFonts w:hint="eastAsia" w:ascii="宋体" w:hAnsi="宋体" w:eastAsia="宋体" w:cs="宋体"/>
          <w:sz w:val="24"/>
          <w:lang w:val="en-US" w:eastAsia="zh-CN"/>
        </w:rPr>
      </w:r>
      <w:r/>
    </w:p>
    <w:p>
      <w:pPr>
        <w:pStyle w:val="881"/>
        <w:jc w:val="left"/>
        <w:spacing w:line="360" w:lineRule="auto"/>
        <w:rPr>
          <w:rFonts w:ascii="宋体" w:hAnsi="宋体" w:cs="宋体"/>
          <w:sz w:val="24"/>
        </w:rPr>
      </w:pPr>
      <w:r/>
      <w:bookmarkStart w:id="11" w:name="_Toc35393623"/>
      <w:r/>
      <w:bookmarkEnd w:id="11"/>
      <w:r/>
      <w:bookmarkStart w:id="12" w:name="_Toc35393792"/>
      <w:r/>
      <w:bookmarkEnd w:id="12"/>
      <w:r>
        <w:rPr>
          <w:rFonts w:hint="eastAsia" w:ascii="宋体" w:hAnsi="宋体" w:cs="宋体"/>
          <w:sz w:val="24"/>
        </w:rPr>
        <w:t xml:space="preserve">三、获取招标文件</w:t>
      </w:r>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1、时间：自招标文件公告发布之日起5个工作日。</w:t>
      </w:r>
      <w:r>
        <w:rPr>
          <w:rFonts w:hint="eastAsia"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2、地点：江苏政府采购网。</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3、方式：</w:t>
      </w:r>
      <w:bookmarkStart w:id="13" w:name="OLE_LINK7"/>
      <w:r>
        <w:rPr>
          <w:rFonts w:hint="eastAsia" w:ascii="宋体" w:hAnsi="宋体" w:cs="宋体"/>
          <w:sz w:val="24"/>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4、售价：0元。</w:t>
      </w:r>
      <w:r>
        <w:rPr>
          <w:rFonts w:hint="eastAsia" w:ascii="宋体" w:hAnsi="宋体" w:cs="宋体"/>
          <w:sz w:val="24"/>
        </w:rPr>
      </w:r>
      <w:r/>
    </w:p>
    <w:p>
      <w:pPr>
        <w:pStyle w:val="881"/>
        <w:jc w:val="left"/>
        <w:spacing w:line="360" w:lineRule="auto"/>
        <w:rPr>
          <w:rFonts w:ascii="宋体" w:hAnsi="宋体" w:cs="宋体"/>
          <w:sz w:val="24"/>
        </w:rPr>
      </w:pPr>
      <w:r>
        <w:rPr>
          <w:rFonts w:hint="eastAsia" w:ascii="宋体" w:hAnsi="宋体" w:cs="宋体"/>
          <w:sz w:val="24"/>
        </w:rPr>
        <w:t xml:space="preserve">四、提交投标文件截止时间、开标时间和地点</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时间：</w:t>
      </w:r>
      <w:r>
        <w:rPr>
          <w:rFonts w:hint="eastAsia" w:ascii="宋体" w:hAnsi="宋体" w:cs="宋体"/>
          <w:sz w:val="24"/>
          <w:u w:val="single"/>
          <w:lang w:eastAsia="zh-CN"/>
        </w:rPr>
        <w:t xml:space="preserve">2025年</w:t>
      </w:r>
      <w:r>
        <w:rPr>
          <w:rFonts w:hint="eastAsia" w:ascii="宋体" w:hAnsi="宋体" w:cs="宋体"/>
          <w:sz w:val="24"/>
          <w:u w:val="single"/>
          <w:lang w:val="en-US" w:eastAsia="zh-CN"/>
        </w:rPr>
        <w:t xml:space="preserve">3</w:t>
      </w:r>
      <w:r>
        <w:rPr>
          <w:rFonts w:hint="eastAsia" w:ascii="宋体" w:hAnsi="宋体" w:cs="宋体"/>
          <w:sz w:val="24"/>
          <w:u w:val="single"/>
          <w:lang w:eastAsia="zh-CN"/>
        </w:rPr>
        <w:t xml:space="preserve">月</w:t>
      </w:r>
      <w:r>
        <w:rPr>
          <w:rFonts w:hint="eastAsia" w:ascii="宋体" w:hAnsi="宋体" w:cs="宋体"/>
          <w:sz w:val="24"/>
          <w:u w:val="single"/>
          <w:lang w:val="en-US" w:eastAsia="zh-CN"/>
        </w:rPr>
        <w:t xml:space="preserve">18</w:t>
      </w:r>
      <w:r>
        <w:rPr>
          <w:rFonts w:hint="eastAsia" w:ascii="宋体" w:hAnsi="宋体" w:cs="宋体"/>
          <w:sz w:val="24"/>
          <w:u w:val="single"/>
          <w:lang w:eastAsia="zh-CN"/>
        </w:rPr>
        <w:t xml:space="preserve">日</w:t>
      </w:r>
      <w:r>
        <w:rPr>
          <w:rFonts w:hint="eastAsia" w:ascii="宋体" w:hAnsi="宋体" w:cs="宋体"/>
          <w:sz w:val="24"/>
          <w:u w:val="single"/>
          <w:lang w:val="en-US" w:eastAsia="zh-CN"/>
        </w:rPr>
        <w:t xml:space="preserve">9</w:t>
      </w:r>
      <w:r>
        <w:rPr>
          <w:rFonts w:hint="eastAsia" w:ascii="宋体" w:hAnsi="宋体" w:cs="宋体"/>
          <w:sz w:val="24"/>
          <w:u w:val="single"/>
          <w:lang w:eastAsia="zh-CN"/>
        </w:rPr>
        <w:t xml:space="preserve">点</w:t>
      </w:r>
      <w:r>
        <w:rPr>
          <w:rFonts w:hint="eastAsia" w:ascii="宋体" w:hAnsi="宋体" w:cs="宋体"/>
          <w:sz w:val="24"/>
          <w:u w:val="single"/>
          <w:lang w:val="en-US" w:eastAsia="zh-CN"/>
        </w:rPr>
        <w:t xml:space="preserve">00</w:t>
      </w:r>
      <w:r>
        <w:rPr>
          <w:rFonts w:hint="eastAsia" w:ascii="宋体" w:hAnsi="宋体" w:cs="宋体"/>
          <w:sz w:val="24"/>
          <w:u w:val="single"/>
          <w:lang w:eastAsia="zh-CN"/>
        </w:rPr>
        <w:t xml:space="preserve">分</w:t>
      </w:r>
      <w:r>
        <w:rPr>
          <w:rFonts w:hint="eastAsia" w:ascii="宋体" w:hAnsi="宋体" w:cs="宋体"/>
          <w:sz w:val="24"/>
        </w:rPr>
        <w:t xml:space="preserve">（北京时间）</w:t>
      </w:r>
      <w:r>
        <w:rPr>
          <w:rFonts w:ascii="宋体" w:hAnsi="宋体" w:cs="宋体"/>
          <w:sz w:val="24"/>
        </w:rPr>
      </w:r>
      <w:r/>
    </w:p>
    <w:p>
      <w:pPr>
        <w:pStyle w:val="881"/>
        <w:ind w:firstLine="480"/>
        <w:jc w:val="left"/>
        <w:spacing w:line="360" w:lineRule="auto"/>
        <w:rPr>
          <w:rFonts w:ascii="宋体" w:hAnsi="宋体" w:cs="宋体"/>
          <w:sz w:val="24"/>
          <w:u w:val="single"/>
        </w:rPr>
      </w:pPr>
      <w:r>
        <w:rPr>
          <w:rFonts w:hint="eastAsia" w:ascii="宋体" w:hAnsi="宋体" w:cs="宋体"/>
          <w:sz w:val="24"/>
        </w:rPr>
        <w:t xml:space="preserve">地点：</w:t>
      </w:r>
      <w:r>
        <w:rPr>
          <w:rFonts w:hint="eastAsia" w:ascii="宋体" w:hAnsi="宋体" w:cs="宋体"/>
          <w:sz w:val="24"/>
          <w:u w:val="single"/>
        </w:rPr>
        <w:t xml:space="preserve">江苏省政府采购交易系统（以下简称“苏采云系统”）网上开标大厅</w:t>
      </w:r>
      <w:r>
        <w:rPr>
          <w:rFonts w:ascii="宋体" w:hAnsi="宋体" w:cs="宋体"/>
          <w:sz w:val="24"/>
          <w:u w:val="single"/>
        </w:rPr>
      </w:r>
      <w:r/>
    </w:p>
    <w:p>
      <w:pPr>
        <w:pStyle w:val="881"/>
        <w:jc w:val="left"/>
        <w:spacing w:line="360" w:lineRule="auto"/>
        <w:rPr>
          <w:rFonts w:ascii="宋体" w:hAnsi="宋体" w:cs="宋体"/>
          <w:sz w:val="24"/>
        </w:rPr>
      </w:pPr>
      <w:r/>
      <w:bookmarkStart w:id="14" w:name="_Toc28359084"/>
      <w:r/>
      <w:bookmarkEnd w:id="14"/>
      <w:r/>
      <w:bookmarkStart w:id="15" w:name="_Toc35393625"/>
      <w:r/>
      <w:bookmarkEnd w:id="15"/>
      <w:r/>
      <w:bookmarkStart w:id="16" w:name="_Toc35393794"/>
      <w:r/>
      <w:bookmarkEnd w:id="16"/>
      <w:r/>
      <w:bookmarkStart w:id="17" w:name="_Toc28359007"/>
      <w:r/>
      <w:bookmarkEnd w:id="17"/>
      <w:r>
        <w:rPr>
          <w:rFonts w:hint="eastAsia" w:ascii="宋体" w:hAnsi="宋体" w:cs="宋体"/>
          <w:sz w:val="24"/>
        </w:rPr>
        <w:t xml:space="preserve">五、公告期限</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自本公告在法定媒体发布之日起5个工作日。</w:t>
      </w:r>
      <w:r>
        <w:rPr>
          <w:rFonts w:ascii="宋体" w:hAnsi="宋体" w:cs="宋体"/>
          <w:sz w:val="24"/>
        </w:rPr>
      </w:r>
      <w:r/>
    </w:p>
    <w:p>
      <w:pPr>
        <w:pStyle w:val="881"/>
        <w:jc w:val="left"/>
        <w:spacing w:line="360" w:lineRule="auto"/>
        <w:rPr>
          <w:rFonts w:ascii="宋体" w:hAnsi="宋体" w:cs="宋体"/>
          <w:sz w:val="24"/>
        </w:rPr>
      </w:pPr>
      <w:r/>
      <w:bookmarkStart w:id="18" w:name="_Toc35393795"/>
      <w:r/>
      <w:bookmarkEnd w:id="18"/>
      <w:r/>
      <w:bookmarkStart w:id="19" w:name="_Toc35393626"/>
      <w:r/>
      <w:bookmarkEnd w:id="19"/>
      <w:r>
        <w:rPr>
          <w:rFonts w:hint="eastAsia" w:ascii="宋体" w:hAnsi="宋体" w:cs="宋体"/>
          <w:sz w:val="24"/>
        </w:rPr>
        <w:t xml:space="preserve">六、其他补充事宜</w:t>
      </w:r>
      <w:r>
        <w:rPr>
          <w:rFonts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1.本项目采购标的所属行业为：其他未列明行业。</w:t>
      </w:r>
      <w:r>
        <w:rPr>
          <w:rFonts w:hint="eastAsia" w:ascii="宋体" w:hAnsi="宋体" w:cs="宋体"/>
          <w:sz w:val="24"/>
        </w:rPr>
      </w:r>
      <w:r/>
    </w:p>
    <w:p>
      <w:pPr>
        <w:pStyle w:val="881"/>
        <w:ind w:firstLine="480"/>
        <w:jc w:val="left"/>
        <w:spacing w:line="360" w:lineRule="auto"/>
        <w:rPr>
          <w:rFonts w:hint="eastAsia" w:ascii="宋体" w:hAnsi="宋体" w:cs="宋体"/>
          <w:color w:val="0000ff"/>
          <w:sz w:val="24"/>
        </w:rPr>
      </w:pPr>
      <w:r>
        <w:rPr>
          <w:rFonts w:hint="eastAsia" w:ascii="宋体" w:hAnsi="宋体" w:cs="宋体"/>
          <w:sz w:val="24"/>
          <w:lang w:val="en-US" w:eastAsia="zh-CN"/>
        </w:rPr>
        <w:t xml:space="preserve">2.</w:t>
      </w:r>
      <w:r>
        <w:rPr>
          <w:rFonts w:hint="eastAsia" w:ascii="宋体" w:hAnsi="宋体" w:cs="宋体"/>
          <w:sz w:val="24"/>
        </w:rPr>
        <w:t xml:space="preserve">本项目</w:t>
      </w:r>
      <w:r>
        <w:rPr>
          <w:rFonts w:hint="eastAsia" w:ascii="宋体" w:hAnsi="宋体" w:cs="宋体"/>
          <w:sz w:val="24"/>
          <w:lang w:val="en-US" w:eastAsia="zh-CN"/>
        </w:rPr>
        <w:t xml:space="preserve">不</w:t>
      </w:r>
      <w:r>
        <w:rPr>
          <w:rFonts w:hint="eastAsia" w:ascii="宋体" w:hAnsi="宋体" w:cs="宋体"/>
          <w:sz w:val="24"/>
        </w:rPr>
        <w:t xml:space="preserve">接受联合体投标，</w:t>
      </w:r>
      <w:r>
        <w:rPr>
          <w:rFonts w:hint="eastAsia" w:ascii="宋体" w:hAnsi="宋体" w:cs="宋体"/>
          <w:sz w:val="24"/>
          <w:lang w:val="en-US" w:eastAsia="zh-CN"/>
        </w:rPr>
        <w:t xml:space="preserve">不接受转包、分包</w:t>
      </w:r>
      <w:r>
        <w:rPr>
          <w:rFonts w:hint="eastAsia" w:ascii="宋体" w:hAnsi="宋体" w:cs="宋体"/>
          <w:sz w:val="24"/>
        </w:rPr>
        <w:t xml:space="preserve">。</w:t>
      </w:r>
      <w:r>
        <w:rPr>
          <w:rFonts w:hint="eastAsia" w:ascii="宋体" w:hAnsi="宋体" w:cs="宋体"/>
          <w:color w:val="0000ff"/>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2.拒绝下述供应商参加本次采购活动：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（2）为采购项目提供整体设计、规范编制或者项目管理、监理、检测等服务的供应商，不得参加本项目的采购活动；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（3）拒绝列入失信被执行人、重大税收违法失信主体、政府采购严重违法失信行为记录名单中的供应商参加本项目的采购活动。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（4）供应商未提供《南京市政府采购供应商信用记录表暨信用承诺书》的。</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3.集中考察或答疑：</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5.公告媒体</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（1）本公告在江苏政府采购网（http：//www.ccgp-jiangsu.gov.cn/）公示发布，敬请各投标人关注；</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（2）若有关本次采购存在变动或修改，敬请各投标人及时关注江苏政府采购网（http：//www.ccgp-jiangsu.gov.cn/）发布的关于本项目的信息更正公告。</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6.采购项目需要落实的政府采购政策：</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（1）政府采购促进中小企业发展</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（2）政府采购支持监狱企业发展</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（3）政府采购促进残疾人就业</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（4）政府采购鼓励采购节能环保产品</w:t>
      </w:r>
      <w:r>
        <w:rPr>
          <w:rFonts w:ascii="宋体" w:hAnsi="宋体" w:cs="宋体"/>
          <w:sz w:val="24"/>
        </w:rPr>
      </w:r>
      <w:r/>
    </w:p>
    <w:p>
      <w:pPr>
        <w:pStyle w:val="881"/>
        <w:ind w:firstLine="480"/>
        <w:jc w:val="left"/>
        <w:spacing w:line="360" w:lineRule="auto"/>
        <w:rPr>
          <w:rFonts w:hint="eastAsia" w:ascii="宋体" w:hAnsi="宋体" w:cs="宋体"/>
          <w:sz w:val="24"/>
        </w:rPr>
      </w:pPr>
      <w:r/>
      <w:bookmarkStart w:id="20" w:name="_Toc28359085"/>
      <w:r/>
      <w:bookmarkEnd w:id="20"/>
      <w:r/>
      <w:bookmarkStart w:id="21" w:name="_Toc35393796"/>
      <w:r/>
      <w:bookmarkEnd w:id="21"/>
      <w:r/>
      <w:bookmarkStart w:id="22" w:name="_Toc35393627"/>
      <w:r/>
      <w:bookmarkEnd w:id="22"/>
      <w:r/>
      <w:bookmarkStart w:id="23" w:name="_Toc28359008"/>
      <w:r/>
      <w:bookmarkEnd w:id="23"/>
      <w:r>
        <w:rPr>
          <w:rFonts w:hint="eastAsia" w:ascii="宋体" w:hAnsi="宋体" w:cs="宋体"/>
          <w:sz w:val="24"/>
        </w:rPr>
        <w:t xml:space="preserve">7.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cs="宋体"/>
          <w:sz w:val="24"/>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（1）符合国家相关规定的财务状况报告；</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（2）依法缴纳税收的证明材料；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（3）依法缴纳社会保障资金的证明材料；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（4）具备履行政府采购合同所必需的设备和专业技术能力的证明材料；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供应商在中标（成交）后，应上述由信用承诺书替代的证明材料（一式</w:t>
      </w:r>
      <w:r>
        <w:rPr>
          <w:rFonts w:hint="eastAsia" w:ascii="宋体" w:hAnsi="宋体" w:cs="宋体"/>
          <w:sz w:val="24"/>
          <w:lang w:val="en-US" w:eastAsia="zh-CN"/>
        </w:rPr>
        <w:t xml:space="preserve">叁</w:t>
      </w:r>
      <w:r>
        <w:rPr>
          <w:rFonts w:hint="eastAsia" w:ascii="宋体" w:hAnsi="宋体" w:cs="宋体"/>
          <w:sz w:val="24"/>
        </w:rPr>
        <w:t xml:space="preserve">份），加盖公章</w:t>
      </w:r>
      <w:r>
        <w:rPr>
          <w:rFonts w:hint="eastAsia" w:ascii="宋体" w:hAnsi="宋体" w:cs="宋体"/>
          <w:sz w:val="24"/>
          <w:lang w:val="en-US" w:eastAsia="zh-CN"/>
        </w:rPr>
        <w:t xml:space="preserve">并</w:t>
      </w:r>
      <w:r>
        <w:rPr>
          <w:rFonts w:hint="eastAsia" w:ascii="宋体" w:hAnsi="宋体" w:cs="宋体"/>
          <w:sz w:val="24"/>
        </w:rPr>
        <w:t xml:space="preserve">胶装提交采购人或采购代理机构核验。经核验无误后，由采购人或采购代理机构发出中标（成交）通知书。</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供应商涉及以下情形的，不适用信用承诺，仍须提供上述证明材料：</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（1）供应商被列入严重失信主体名单；</w:t>
      </w:r>
      <w:r>
        <w:rPr>
          <w:rFonts w:hint="eastAsia" w:ascii="宋体" w:hAnsi="宋体" w:cs="宋体"/>
          <w:sz w:val="24"/>
        </w:rPr>
      </w:r>
      <w:r/>
    </w:p>
    <w:p>
      <w:pPr>
        <w:pStyle w:val="881"/>
        <w:ind w:firstLine="480"/>
        <w:jc w:val="left"/>
        <w:spacing w:line="360" w:lineRule="auto"/>
        <w:rPr>
          <w:rFonts w:hint="eastAsia" w:ascii="宋体" w:hAnsi="宋体" w:cs="宋体"/>
          <w:sz w:val="24"/>
        </w:rPr>
      </w:pPr>
      <w:r>
        <w:rPr>
          <w:rFonts w:hint="eastAsia" w:ascii="宋体" w:hAnsi="宋体" w:cs="宋体"/>
          <w:sz w:val="24"/>
        </w:rPr>
        <w:t xml:space="preserve">（2）被相关监管部门作出行政处罚且尚在处罚有效期内；</w:t>
      </w:r>
      <w:r>
        <w:rPr>
          <w:rFonts w:hint="eastAsia"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（3）其他法律、行政法规规定的不适用信用承诺的情形。</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投标人对信用承诺内容的真实性、合法性、有效性负责。如作出虚假信用承诺，视同为“提供虚假材料谋取中标、成交”的违法行为。</w:t>
      </w:r>
      <w:r>
        <w:rPr>
          <w:rFonts w:ascii="宋体" w:hAnsi="宋体" w:cs="宋体"/>
          <w:sz w:val="24"/>
        </w:rPr>
      </w:r>
      <w:r/>
    </w:p>
    <w:p>
      <w:pPr>
        <w:pStyle w:val="881"/>
        <w:jc w:val="left"/>
        <w:spacing w:line="360" w:lineRule="auto"/>
        <w:rPr>
          <w:rFonts w:ascii="宋体" w:hAnsi="宋体" w:cs="宋体"/>
          <w:sz w:val="24"/>
        </w:rPr>
      </w:pPr>
      <w:r>
        <w:rPr>
          <w:rFonts w:hint="eastAsia" w:ascii="宋体" w:hAnsi="宋体" w:cs="宋体"/>
          <w:sz w:val="24"/>
        </w:rPr>
        <w:t xml:space="preserve">七、对本次招标提出询问，请按以下方式联系。</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881"/>
        <w:ind w:firstLine="480"/>
        <w:jc w:val="left"/>
        <w:spacing w:line="360" w:lineRule="auto"/>
        <w:rPr>
          <w:rFonts w:hint="eastAsia" w:ascii="宋体" w:hAnsi="宋体" w:eastAsia="宋体" w:cs="宋体"/>
          <w:sz w:val="24"/>
          <w:lang w:eastAsia="zh-CN"/>
        </w:rPr>
      </w:pPr>
      <w:r/>
      <w:bookmarkStart w:id="24" w:name="_Toc28359086"/>
      <w:r/>
      <w:bookmarkEnd w:id="24"/>
      <w:r/>
      <w:bookmarkStart w:id="25" w:name="_Toc28359009"/>
      <w:r/>
      <w:bookmarkEnd w:id="25"/>
      <w:r>
        <w:rPr>
          <w:rFonts w:hint="eastAsia" w:ascii="宋体" w:hAnsi="宋体" w:cs="宋体"/>
          <w:sz w:val="24"/>
        </w:rPr>
        <w:t xml:space="preserve">名称：</w:t>
      </w:r>
      <w:r>
        <w:rPr>
          <w:rFonts w:hint="eastAsia" w:ascii="宋体" w:hAnsi="宋体" w:cs="宋体"/>
          <w:sz w:val="24"/>
          <w:u w:val="single"/>
          <w:lang w:eastAsia="zh-CN"/>
        </w:rPr>
        <w:t xml:space="preserve">南京师范大学附属中学</w:t>
      </w:r>
      <w:r>
        <w:rPr>
          <w:rFonts w:hint="eastAsia" w:ascii="宋体" w:hAnsi="宋体" w:eastAsia="宋体" w:cs="宋体"/>
          <w:sz w:val="24"/>
          <w:lang w:eastAsia="zh-CN"/>
        </w:rPr>
      </w:r>
      <w:r/>
    </w:p>
    <w:p>
      <w:pPr>
        <w:pStyle w:val="881"/>
        <w:ind w:firstLine="480"/>
        <w:jc w:val="left"/>
        <w:spacing w:line="360" w:lineRule="auto"/>
        <w:rPr>
          <w:rFonts w:ascii="宋体" w:hAnsi="宋体" w:cs="宋体"/>
          <w:sz w:val="24"/>
          <w:u w:val="single"/>
        </w:rPr>
      </w:pPr>
      <w:r>
        <w:rPr>
          <w:rFonts w:hint="eastAsia" w:ascii="宋体" w:hAnsi="宋体" w:cs="宋体"/>
          <w:sz w:val="24"/>
        </w:rPr>
        <w:t xml:space="preserve">地址：</w:t>
      </w:r>
      <w:r>
        <w:rPr>
          <w:rFonts w:hint="eastAsia" w:ascii="宋体" w:hAnsi="宋体" w:cs="宋体"/>
          <w:sz w:val="24"/>
          <w:u w:val="single"/>
        </w:rPr>
        <w:t xml:space="preserve">南京市鼓楼区察哈尔路37号</w:t>
      </w:r>
      <w:r>
        <w:rPr>
          <w:rFonts w:ascii="宋体" w:hAnsi="宋体" w:cs="宋体"/>
          <w:sz w:val="24"/>
          <w:u w:val="single"/>
        </w:rPr>
      </w:r>
      <w:r/>
    </w:p>
    <w:p>
      <w:pPr>
        <w:pStyle w:val="881"/>
        <w:ind w:firstLine="480"/>
        <w:jc w:val="left"/>
        <w:spacing w:line="360" w:lineRule="auto"/>
        <w:rPr>
          <w:rFonts w:ascii="宋体" w:hAnsi="宋体" w:eastAsia="宋体" w:cs="宋体"/>
          <w:sz w:val="24"/>
          <w:u w:val="single"/>
          <w:lang w:val="en-US" w:eastAsia="zh-CN"/>
        </w:rPr>
      </w:pPr>
      <w:r>
        <w:rPr>
          <w:rFonts w:hint="eastAsia" w:ascii="宋体" w:hAnsi="宋体" w:cs="宋体"/>
          <w:sz w:val="24"/>
        </w:rPr>
        <w:t xml:space="preserve">联系人：</w:t>
      </w:r>
      <w:r>
        <w:rPr>
          <w:rFonts w:hint="eastAsia" w:ascii="宋体" w:hAnsi="宋体" w:cs="宋体"/>
          <w:sz w:val="24"/>
          <w:u w:val="single"/>
          <w:lang w:val="en-US" w:eastAsia="zh-CN"/>
        </w:rPr>
        <w:t xml:space="preserve">柏老师</w:t>
      </w:r>
      <w:r>
        <w:rPr>
          <w:rFonts w:ascii="宋体" w:hAnsi="宋体" w:eastAsia="宋体" w:cs="宋体"/>
          <w:sz w:val="24"/>
          <w:u w:val="single"/>
          <w:lang w:val="en-US" w:eastAsia="zh-CN"/>
        </w:rPr>
      </w:r>
      <w:r/>
    </w:p>
    <w:p>
      <w:pPr>
        <w:pStyle w:val="881"/>
        <w:ind w:firstLine="480"/>
        <w:jc w:val="left"/>
        <w:spacing w:line="360" w:lineRule="auto"/>
        <w:rPr>
          <w:rFonts w:ascii="宋体" w:hAnsi="宋体" w:eastAsia="宋体" w:cs="宋体"/>
          <w:sz w:val="24"/>
          <w:u w:val="single"/>
          <w:lang w:val="en-US" w:eastAsia="zh-CN"/>
        </w:rPr>
      </w:pPr>
      <w:r>
        <w:rPr>
          <w:rFonts w:hint="eastAsia" w:ascii="宋体" w:hAnsi="宋体" w:cs="宋体"/>
          <w:sz w:val="24"/>
        </w:rPr>
        <w:t xml:space="preserve">联系电话：</w:t>
      </w:r>
      <w:r>
        <w:rPr>
          <w:rFonts w:hint="eastAsia" w:ascii="宋体" w:hAnsi="宋体" w:cs="宋体"/>
          <w:sz w:val="24"/>
          <w:u w:val="single"/>
          <w:lang w:val="en-US" w:eastAsia="zh-CN"/>
        </w:rPr>
        <w:t xml:space="preserve">025-83469016</w:t>
      </w:r>
      <w:r>
        <w:rPr>
          <w:rFonts w:ascii="宋体" w:hAnsi="宋体" w:eastAsia="宋体" w:cs="宋体"/>
          <w:sz w:val="24"/>
          <w:u w:val="single"/>
          <w:lang w:val="en-US" w:eastAsia="zh-CN"/>
        </w:rPr>
      </w:r>
      <w:r/>
    </w:p>
    <w:p>
      <w:pPr>
        <w:pStyle w:val="881"/>
        <w:ind w:firstLine="480"/>
        <w:jc w:val="left"/>
        <w:spacing w:line="360" w:lineRule="auto"/>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南京苏宁工程咨询有限公司</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南京市鼓楼区中山路99号12楼</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联系方式：</w:t>
      </w:r>
      <w:bookmarkStart w:id="26" w:name="_Toc28359087"/>
      <w:r/>
      <w:bookmarkEnd w:id="26"/>
      <w:r/>
      <w:bookmarkStart w:id="27" w:name="_Toc28359010"/>
      <w:r/>
      <w:bookmarkEnd w:id="27"/>
      <w:r>
        <w:rPr>
          <w:rFonts w:hint="eastAsia" w:ascii="宋体" w:hAnsi="宋体" w:cs="宋体"/>
          <w:sz w:val="24"/>
          <w:u w:val="single"/>
        </w:rPr>
        <w:t xml:space="preserve">张薇025-84207240、025-83616261</w:t>
      </w:r>
      <w:r>
        <w:rPr>
          <w:rFonts w:ascii="宋体" w:hAnsi="宋体" w:cs="宋体"/>
          <w:sz w:val="24"/>
        </w:rPr>
      </w:r>
      <w:r/>
    </w:p>
    <w:p>
      <w:pPr>
        <w:pStyle w:val="881"/>
        <w:ind w:firstLine="480"/>
        <w:jc w:val="left"/>
        <w:spacing w:line="360" w:lineRule="auto"/>
        <w:rPr>
          <w:rFonts w:ascii="宋体" w:hAnsi="宋体" w:cs="宋体"/>
          <w:sz w:val="24"/>
        </w:rPr>
      </w:pPr>
      <w:r>
        <w:rPr>
          <w:rFonts w:hint="eastAsia" w:ascii="宋体" w:hAnsi="宋体" w:cs="宋体"/>
          <w:sz w:val="24"/>
        </w:rPr>
        <w:t xml:space="preserve">3.项目联系方式</w:t>
      </w:r>
      <w:r>
        <w:rPr>
          <w:rFonts w:ascii="宋体" w:hAnsi="宋体" w:cs="宋体"/>
          <w:sz w:val="24"/>
        </w:rPr>
      </w:r>
      <w:r/>
    </w:p>
    <w:p>
      <w:pPr>
        <w:pStyle w:val="881"/>
        <w:ind w:firstLine="480"/>
        <w:jc w:val="left"/>
        <w:spacing w:line="360" w:lineRule="auto"/>
        <w:rPr>
          <w:rFonts w:hint="eastAsia" w:ascii="宋体" w:hAnsi="宋体" w:cs="宋体"/>
          <w:sz w:val="24"/>
          <w:u w:val="single"/>
        </w:rPr>
      </w:pPr>
      <w:r>
        <w:rPr>
          <w:rFonts w:hint="eastAsia" w:ascii="宋体" w:hAnsi="宋体" w:cs="宋体"/>
          <w:sz w:val="24"/>
        </w:rPr>
        <w:t xml:space="preserve">项目联系人：</w:t>
      </w:r>
      <w:r>
        <w:rPr>
          <w:rFonts w:hint="eastAsia" w:ascii="宋体" w:hAnsi="宋体" w:cs="宋体"/>
          <w:sz w:val="24"/>
          <w:u w:val="single"/>
        </w:rPr>
        <w:t xml:space="preserve">张薇</w:t>
      </w:r>
      <w:r>
        <w:rPr>
          <w:rFonts w:hint="eastAsia" w:ascii="宋体" w:hAnsi="宋体" w:cs="宋体"/>
          <w:sz w:val="24"/>
          <w:u w:val="single"/>
        </w:rPr>
      </w:r>
      <w:r/>
    </w:p>
    <w:p>
      <w:pPr>
        <w:pStyle w:val="881"/>
        <w:ind w:firstLine="480"/>
        <w:jc w:val="left"/>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025-84207240、025-83616261</w:t>
      </w:r>
      <w:r>
        <w:rPr>
          <w:rFonts w:ascii="宋体" w:hAnsi="宋体" w:cs="宋体"/>
          <w:sz w:val="24"/>
        </w:rPr>
      </w:r>
      <w:r/>
    </w:p>
    <w:p>
      <w:pPr>
        <w:pStyle w:val="881"/>
        <w:ind w:firstLine="480"/>
        <w:jc w:val="left"/>
        <w:spacing w:line="360" w:lineRule="auto"/>
        <w:rPr>
          <w:rFonts w:ascii="宋体" w:hAnsi="宋体" w:cs="宋体"/>
          <w:sz w:val="20"/>
          <w:szCs w:val="20"/>
        </w:rPr>
      </w:pPr>
      <w:r>
        <w:rPr>
          <w:rFonts w:hint="eastAsia" w:ascii="宋体" w:hAnsi="宋体" w:cs="宋体"/>
          <w:sz w:val="24"/>
        </w:rPr>
        <w:t xml:space="preserve">请贵单位领取本次采购文件后，认真阅读各项内容，进行必要的投标准备，按文件的要求详细填写和编制响应文件，并按以上确定的时间、地点准时参加投标。</w:t>
      </w:r>
      <w:r>
        <w:rPr>
          <w:rFonts w:ascii="宋体" w:hAnsi="宋体" w:cs="宋体"/>
          <w:sz w:val="20"/>
          <w:szCs w:val="20"/>
        </w:rPr>
      </w:r>
      <w:r/>
    </w:p>
    <w:p>
      <w:pPr>
        <w:pStyle w:val="881"/>
        <w:jc w:val="center"/>
        <w:rPr>
          <w:rFonts w:ascii="宋体" w:hAnsi="宋体" w:cs="宋体"/>
          <w:sz w:val="28"/>
          <w:szCs w:val="28"/>
        </w:rPr>
        <w:outlineLvl w:val="0"/>
      </w:pPr>
      <w:r>
        <w:rPr>
          <w:rFonts w:hint="eastAsia" w:ascii="宋体" w:hAnsi="宋体" w:cs="宋体"/>
        </w:rPr>
        <w:br w:type="page" w:clear="all"/>
      </w:r>
      <w:r>
        <w:rPr>
          <w:rFonts w:hint="eastAsia" w:ascii="宋体" w:hAnsi="宋体" w:cs="宋体"/>
          <w:sz w:val="36"/>
          <w:szCs w:val="36"/>
          <w:lang w:val="zh-CN"/>
        </w:rPr>
        <w:t xml:space="preserve">第二章</w:t>
      </w:r>
      <w:r>
        <w:rPr>
          <w:rFonts w:hint="eastAsia" w:ascii="宋体" w:hAnsi="宋体" w:cs="宋体"/>
          <w:sz w:val="36"/>
          <w:szCs w:val="36"/>
        </w:rPr>
        <w:t xml:space="preserve"> </w:t>
      </w:r>
      <w:r>
        <w:rPr>
          <w:rFonts w:hint="eastAsia" w:ascii="宋体" w:hAnsi="宋体" w:cs="宋体"/>
          <w:sz w:val="36"/>
          <w:szCs w:val="36"/>
          <w:lang w:val="zh-CN"/>
        </w:rPr>
        <w:t xml:space="preserve">供应商须知</w:t>
      </w:r>
      <w:r>
        <w:rPr>
          <w:rFonts w:ascii="宋体" w:hAnsi="宋体" w:cs="宋体"/>
          <w:sz w:val="28"/>
          <w:szCs w:val="28"/>
        </w:rPr>
      </w:r>
      <w:r/>
    </w:p>
    <w:p>
      <w:pPr>
        <w:pStyle w:val="881"/>
        <w:ind w:firstLine="420"/>
        <w:rPr>
          <w:rFonts w:ascii="宋体"/>
          <w:b/>
          <w:bCs/>
          <w:szCs w:val="21"/>
          <w:lang w:val="zh-CN"/>
        </w:rPr>
      </w:pPr>
      <w:r>
        <w:rPr>
          <w:rFonts w:hint="eastAsia" w:ascii="宋体"/>
          <w:b/>
          <w:bCs/>
          <w:szCs w:val="21"/>
          <w:lang w:val="zh-CN"/>
        </w:rPr>
        <w:t xml:space="preserve">一、总则</w:t>
      </w:r>
      <w:r>
        <w:rPr>
          <w:rFonts w:ascii="宋体"/>
          <w:b/>
          <w:bCs/>
          <w:szCs w:val="21"/>
          <w:lang w:val="zh-CN"/>
        </w:rPr>
      </w:r>
      <w:r/>
    </w:p>
    <w:p>
      <w:pPr>
        <w:pStyle w:val="881"/>
        <w:ind w:firstLine="420"/>
        <w:rPr>
          <w:rFonts w:ascii="宋体"/>
          <w:b/>
          <w:szCs w:val="21"/>
          <w:lang w:val="zh-CN"/>
        </w:rPr>
      </w:pPr>
      <w:r>
        <w:rPr>
          <w:rFonts w:ascii="宋体"/>
          <w:b/>
          <w:szCs w:val="21"/>
          <w:lang w:val="zh-CN"/>
        </w:rPr>
        <w:t xml:space="preserve">1</w:t>
      </w:r>
      <w:r>
        <w:rPr>
          <w:rFonts w:hint="eastAsia" w:ascii="宋体"/>
          <w:b/>
          <w:szCs w:val="21"/>
          <w:lang w:val="zh-CN"/>
        </w:rPr>
        <w:t xml:space="preserve">、适用法律</w:t>
      </w:r>
      <w:r>
        <w:rPr>
          <w:rFonts w:ascii="宋体"/>
          <w:b/>
          <w:szCs w:val="21"/>
          <w:lang w:val="zh-CN"/>
        </w:rPr>
      </w:r>
      <w:r/>
    </w:p>
    <w:p>
      <w:pPr>
        <w:pStyle w:val="881"/>
        <w:ind w:firstLine="420"/>
        <w:rPr>
          <w:rFonts w:ascii="宋体"/>
          <w:szCs w:val="21"/>
          <w:lang w:val="zh-CN"/>
        </w:rPr>
      </w:pPr>
      <w:r>
        <w:rPr>
          <w:rFonts w:ascii="宋体"/>
          <w:szCs w:val="21"/>
          <w:lang w:val="zh-CN"/>
        </w:rPr>
        <w:t xml:space="preserve">1.1</w:t>
      </w:r>
      <w:r>
        <w:rPr>
          <w:rFonts w:hint="eastAsia" w:ascii="宋体"/>
          <w:szCs w:val="21"/>
          <w:lang w:val="zh-CN"/>
        </w:rPr>
        <w:t xml:space="preserve"> 《中华人民共和国政府采购法》、《中华人民共和国政府采购法实施条例》、《政府采购货物和服务招标投标管理办法》等有关法律、规章和规定等。</w:t>
      </w:r>
      <w:r>
        <w:rPr>
          <w:rFonts w:ascii="宋体"/>
          <w:szCs w:val="21"/>
          <w:lang w:val="zh-CN"/>
        </w:rPr>
      </w:r>
      <w:r/>
    </w:p>
    <w:p>
      <w:pPr>
        <w:pStyle w:val="881"/>
        <w:ind w:firstLine="420"/>
        <w:rPr>
          <w:rFonts w:ascii="宋体"/>
          <w:b/>
          <w:szCs w:val="21"/>
          <w:lang w:val="zh-CN"/>
        </w:rPr>
      </w:pPr>
      <w:r>
        <w:rPr>
          <w:rFonts w:ascii="宋体"/>
          <w:b/>
          <w:szCs w:val="21"/>
          <w:lang w:val="zh-CN"/>
        </w:rPr>
        <w:t xml:space="preserve">2</w:t>
      </w:r>
      <w:r>
        <w:rPr>
          <w:rFonts w:hint="eastAsia" w:ascii="宋体"/>
          <w:b/>
          <w:szCs w:val="21"/>
          <w:lang w:val="zh-CN"/>
        </w:rPr>
        <w:t xml:space="preserve">、定义</w:t>
      </w:r>
      <w:r>
        <w:rPr>
          <w:rFonts w:ascii="宋体"/>
          <w:b/>
          <w:szCs w:val="21"/>
          <w:lang w:val="zh-CN"/>
        </w:rPr>
      </w:r>
      <w:r/>
    </w:p>
    <w:p>
      <w:pPr>
        <w:pStyle w:val="881"/>
        <w:ind w:firstLine="420"/>
        <w:rPr>
          <w:rFonts w:ascii="宋体"/>
          <w:szCs w:val="21"/>
          <w:lang w:val="zh-CN"/>
        </w:rPr>
      </w:pPr>
      <w:r>
        <w:rPr>
          <w:rFonts w:ascii="宋体"/>
          <w:szCs w:val="21"/>
          <w:lang w:val="zh-CN"/>
        </w:rPr>
        <w:t xml:space="preserve">2.</w:t>
      </w:r>
      <w:r>
        <w:rPr>
          <w:rFonts w:hint="eastAsia" w:ascii="宋体"/>
          <w:szCs w:val="21"/>
          <w:lang w:val="zh-CN"/>
        </w:rPr>
        <w:t xml:space="preserve">1 “供应商”、“投标人”是指参加投标竞争，并符合招标文件规定资格条件的法人、其他组织或者自然人。</w:t>
      </w:r>
      <w:r>
        <w:rPr>
          <w:rFonts w:ascii="宋体"/>
          <w:szCs w:val="21"/>
          <w:lang w:val="zh-CN"/>
        </w:rPr>
      </w:r>
      <w:r/>
    </w:p>
    <w:p>
      <w:pPr>
        <w:pStyle w:val="881"/>
        <w:ind w:firstLine="420"/>
        <w:rPr>
          <w:rFonts w:ascii="宋体"/>
          <w:szCs w:val="21"/>
          <w:lang w:val="zh-CN"/>
        </w:rPr>
      </w:pPr>
      <w:r>
        <w:rPr>
          <w:rFonts w:ascii="宋体"/>
          <w:szCs w:val="21"/>
          <w:lang w:val="zh-CN"/>
        </w:rPr>
        <w:t xml:space="preserve">2.</w:t>
      </w:r>
      <w:r>
        <w:rPr>
          <w:rFonts w:hint="eastAsia" w:ascii="宋体"/>
          <w:szCs w:val="21"/>
          <w:lang w:val="zh-CN"/>
        </w:rPr>
        <w:t xml:space="preserve">2 “产品”指本招标文件中所述产品及相关服务。</w:t>
      </w:r>
      <w:r>
        <w:rPr>
          <w:rFonts w:ascii="宋体"/>
          <w:szCs w:val="21"/>
          <w:lang w:val="zh-CN"/>
        </w:rPr>
      </w:r>
      <w:r/>
    </w:p>
    <w:p>
      <w:pPr>
        <w:pStyle w:val="881"/>
        <w:ind w:firstLine="420"/>
        <w:rPr>
          <w:rFonts w:ascii="宋体"/>
          <w:szCs w:val="21"/>
          <w:lang w:val="zh-CN"/>
        </w:rPr>
      </w:pPr>
      <w:r>
        <w:rPr>
          <w:rFonts w:ascii="宋体"/>
          <w:szCs w:val="21"/>
          <w:lang w:val="zh-CN"/>
        </w:rPr>
        <w:t xml:space="preserve">2.</w:t>
      </w:r>
      <w:r>
        <w:rPr>
          <w:rFonts w:hint="eastAsia" w:ascii="宋体"/>
          <w:szCs w:val="21"/>
          <w:lang w:val="zh-CN"/>
        </w:rPr>
        <w:t xml:space="preserve">3 “用户或使用单位”是指使用货物、服务的单位。</w:t>
      </w:r>
      <w:r>
        <w:rPr>
          <w:rFonts w:ascii="宋体"/>
          <w:szCs w:val="21"/>
          <w:lang w:val="zh-CN"/>
        </w:rPr>
      </w:r>
      <w:r/>
    </w:p>
    <w:p>
      <w:pPr>
        <w:pStyle w:val="881"/>
        <w:ind w:firstLine="420"/>
        <w:rPr>
          <w:rFonts w:ascii="宋体" w:hAnsi="宋体"/>
          <w:b/>
          <w:szCs w:val="21"/>
          <w:lang w:val="zh-CN"/>
        </w:rPr>
      </w:pPr>
      <w:r>
        <w:rPr>
          <w:rFonts w:hint="eastAsia" w:ascii="宋体" w:hAnsi="宋体"/>
          <w:b/>
          <w:szCs w:val="21"/>
          <w:lang w:val="zh-CN"/>
        </w:rPr>
        <w:t xml:space="preserve">3、政策功能</w:t>
      </w:r>
      <w:r>
        <w:rPr>
          <w:rFonts w:ascii="宋体" w:hAnsi="宋体"/>
          <w:b/>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3.1 政府采购促进中小企业发展，在政府采购活动中，供应商提供的货物、工程或者服务</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符合下列情形的，享受中小企业扶持政策：</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（1）在货物采购项目中，货物由中小企业制造，即货物由中小企业生产且使用该中小企业商号或者注册商标；</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（2）在工程采购项目中，工程由中小企业承建，即工程施工单位为中小企业；</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（3）在服务采购项目中，服务由中小企业承接，即提供服务的人员为中小企业依照《中华人民共和国劳动合同法》订立劳动合同的从业人员。</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在货物采购项目中，供应商提供的货物既有中小企业制造货物，也有大型企业制造货物的，不享受中小企业扶持政策。</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3.5 提供的产品属于信息安全产品的，供应商应当选择经国家认证的信息安全产品投标，并提供由中国信息安全认证中心按国家标准认证颁发的有效认证证书扫描件。</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3.6 提供的产品属于政府强制采购节能产品的，供应商应当选择依据国家标准中二级能效（水效）指标认证的节能产品投标，并提供有效的节能产品认证证书扫描件。</w:t>
      </w:r>
      <w:r>
        <w:rPr>
          <w:rFonts w:ascii="宋体" w:hAnsi="宋体" w:cs="宋体"/>
          <w:szCs w:val="21"/>
          <w:lang w:val="zh-CN"/>
        </w:rPr>
      </w:r>
      <w:r/>
    </w:p>
    <w:p>
      <w:pPr>
        <w:pStyle w:val="881"/>
        <w:ind w:firstLine="411"/>
        <w:rPr>
          <w:rFonts w:ascii="宋体" w:hAnsi="宋体" w:cs="宋体"/>
          <w:szCs w:val="21"/>
          <w:lang w:val="zh-CN"/>
        </w:rPr>
      </w:pPr>
      <w:r>
        <w:rPr>
          <w:rFonts w:hint="eastAsia" w:ascii="宋体" w:hAnsi="宋体" w:cs="宋体"/>
          <w:szCs w:val="21"/>
          <w:lang w:val="zh-CN"/>
        </w:rPr>
        <w:t xml:space="preserve">3.7 提供的产品属于环境标志产品的，供应商应当选择依据相关标准的最新版本认证的环境标志产品投标，并提供有效的环境标志产品认证证书扫描件。</w:t>
      </w:r>
      <w:r>
        <w:rPr>
          <w:rFonts w:ascii="宋体" w:hAnsi="宋体" w:cs="宋体"/>
          <w:szCs w:val="21"/>
          <w:lang w:val="zh-CN"/>
        </w:rPr>
      </w:r>
      <w:r/>
    </w:p>
    <w:p>
      <w:pPr>
        <w:pStyle w:val="881"/>
        <w:ind w:left="479"/>
        <w:rPr>
          <w:rFonts w:hint="eastAsia" w:ascii="宋体" w:hAnsi="宋体" w:cs="宋体"/>
          <w:szCs w:val="21"/>
          <w:lang w:val="zh-CN"/>
        </w:rPr>
      </w:pPr>
      <w:r>
        <w:rPr>
          <w:rFonts w:hint="eastAsia" w:ascii="宋体" w:hAnsi="宋体" w:cs="宋体"/>
          <w:szCs w:val="21"/>
          <w:lang w:val="zh-CN"/>
        </w:rPr>
        <w:t xml:space="preserve">3.8未按要求提供相关材料的，不享受相关政策。</w:t>
      </w:r>
      <w:r>
        <w:rPr>
          <w:rFonts w:hint="eastAsia" w:ascii="宋体" w:hAnsi="宋体" w:cs="宋体"/>
          <w:szCs w:val="21"/>
          <w:lang w:val="zh-CN"/>
        </w:rPr>
      </w:r>
      <w:r/>
    </w:p>
    <w:p>
      <w:pPr>
        <w:pStyle w:val="881"/>
        <w:ind w:left="479"/>
        <w:rPr>
          <w:rFonts w:ascii="宋体" w:hAnsi="宋体"/>
          <w:b/>
          <w:szCs w:val="21"/>
        </w:rPr>
      </w:pPr>
      <w:r>
        <w:rPr>
          <w:rFonts w:hint="eastAsia" w:ascii="宋体" w:hAnsi="宋体"/>
          <w:b/>
          <w:szCs w:val="21"/>
        </w:rPr>
        <w:t xml:space="preserve">二、招标文件</w:t>
      </w:r>
      <w:r>
        <w:rPr>
          <w:rFonts w:ascii="宋体" w:hAnsi="宋体"/>
          <w:b/>
          <w:szCs w:val="21"/>
        </w:rPr>
      </w:r>
      <w:r/>
    </w:p>
    <w:p>
      <w:pPr>
        <w:pStyle w:val="881"/>
        <w:ind w:firstLine="422"/>
        <w:rPr>
          <w:rFonts w:ascii="宋体" w:hAnsi="宋体"/>
          <w:bCs/>
          <w:szCs w:val="21"/>
        </w:rPr>
      </w:pPr>
      <w:r>
        <w:rPr>
          <w:rFonts w:hint="eastAsia" w:ascii="宋体" w:hAnsi="宋体"/>
          <w:b/>
          <w:szCs w:val="21"/>
        </w:rPr>
        <w:t xml:space="preserve">4.招标文件组成</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4.3 招标文件如果要求供应商提交备选投标方案的，供应商可以提交备选方案，否则，不接受备选方案。</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5.招标文件的澄清修改</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5.1 任何要求对招标文件进行澄清的投标人，应在投标截止期十日前按招标公告中的通讯地址，以书面形式通知代理机构；</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5.3 代理机构在招标文件要求提交投标文件截止时间前，有权决定延长投标截止时间和开标时间，并在原采购信息发布媒体上发布变更公告。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三、投标</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6.投标文件的语言、计量单位、货币、技术标准和编制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6.2 供应商所使用的计量单位应为国家法定计量单位。</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6.3 供应商应用人民币报价。</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6.4 如标书制作工具中格式和内容与“江苏政府采购网”发布的招标文件不一致，以“江苏政府采购网”发布的招标文件为准。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6.5 供应商应在投标文件中写清相应的项目编号、项目名称、供应商全称、地址、电话、传真等。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6.6 供应商所使用的技术标准应遵循国家最新标准及规范。</w:t>
      </w:r>
      <w:r>
        <w:rPr>
          <w:rFonts w:ascii="宋体" w:hAnsi="宋体"/>
          <w:bCs/>
          <w:szCs w:val="21"/>
        </w:rPr>
      </w:r>
      <w:r/>
    </w:p>
    <w:p>
      <w:pPr>
        <w:pStyle w:val="881"/>
        <w:ind w:firstLine="422"/>
        <w:rPr>
          <w:rFonts w:hint="eastAsia" w:ascii="宋体" w:hAnsi="宋体"/>
          <w:b/>
          <w:szCs w:val="21"/>
        </w:rPr>
      </w:pPr>
      <w:r>
        <w:rPr>
          <w:rFonts w:hint="eastAsia" w:ascii="宋体" w:hAnsi="宋体"/>
          <w:b/>
          <w:szCs w:val="21"/>
        </w:rPr>
        <w:t xml:space="preserve">7.联合体及分包：本项目</w:t>
      </w:r>
      <w:r>
        <w:rPr>
          <w:rFonts w:hint="eastAsia" w:ascii="宋体" w:hAnsi="宋体"/>
          <w:b/>
          <w:szCs w:val="21"/>
          <w:lang w:val="en-US" w:eastAsia="zh-CN"/>
        </w:rPr>
        <w:t xml:space="preserve">不</w:t>
      </w:r>
      <w:r>
        <w:rPr>
          <w:rFonts w:hint="eastAsia" w:ascii="宋体" w:hAnsi="宋体"/>
          <w:b/>
          <w:szCs w:val="21"/>
        </w:rPr>
        <w:t xml:space="preserve">接受联合体投标。</w:t>
      </w:r>
      <w:r>
        <w:rPr>
          <w:rFonts w:hint="eastAsia" w:ascii="宋体" w:hAnsi="宋体"/>
          <w:b/>
          <w:szCs w:val="21"/>
        </w:rPr>
      </w:r>
      <w:r/>
    </w:p>
    <w:p>
      <w:pPr>
        <w:pStyle w:val="881"/>
        <w:ind w:firstLine="420"/>
        <w:rPr>
          <w:rFonts w:ascii="宋体" w:hAnsi="宋体"/>
          <w:bCs/>
          <w:szCs w:val="21"/>
        </w:rPr>
      </w:pPr>
      <w:r>
        <w:rPr>
          <w:rFonts w:hint="eastAsia" w:ascii="宋体" w:hAnsi="宋体"/>
          <w:bCs/>
          <w:szCs w:val="21"/>
        </w:rPr>
        <w:t xml:space="preserve">7.1 采购项目如接受联合体投标的，两个以上的自然人、法人或者其他组织可以组成一个联合体，以一个供应商的身份共同参加投标。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7.4 享受中小企业扶持政策获得政府采购合同的，小微企业不得将合同分包给大中型企业，中型企业不得将合同分包给大型企业。</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8.投标费用</w:t>
      </w:r>
      <w:r>
        <w:rPr>
          <w:rFonts w:ascii="宋体" w:hAnsi="宋体"/>
          <w:bCs/>
          <w:szCs w:val="21"/>
        </w:rPr>
      </w:r>
      <w:r/>
    </w:p>
    <w:p>
      <w:pPr>
        <w:pStyle w:val="881"/>
        <w:ind w:firstLine="420"/>
        <w:jc w:val="left"/>
        <w:rPr>
          <w:rFonts w:ascii="宋体" w:hAnsi="宋体" w:cs="宋体"/>
          <w:szCs w:val="21"/>
        </w:rPr>
      </w:pPr>
      <w:r>
        <w:rPr>
          <w:rFonts w:hint="eastAsia" w:ascii="宋体" w:hAnsi="宋体" w:cs="宋体"/>
          <w:szCs w:val="21"/>
        </w:rPr>
        <w:t xml:space="preserve">8.1 投标人应承担所有与准备和参加投标有关的费用，无论采购结果如何，代理机构和采购人在任何情况下均无义务和责任承担这些费用。</w:t>
      </w:r>
      <w:r>
        <w:rPr>
          <w:rFonts w:ascii="宋体" w:hAnsi="宋体" w:cs="宋体"/>
          <w:szCs w:val="21"/>
        </w:rPr>
      </w:r>
      <w:r/>
    </w:p>
    <w:p>
      <w:pPr>
        <w:pStyle w:val="881"/>
        <w:ind w:firstLine="420"/>
        <w:jc w:val="left"/>
        <w:rPr>
          <w:rFonts w:ascii="宋体" w:hAnsi="宋体" w:cs="宋体"/>
          <w:szCs w:val="21"/>
          <w:lang w:val="zh-CN"/>
        </w:rPr>
      </w:pPr>
      <w:r>
        <w:rPr>
          <w:rFonts w:hint="eastAsia" w:ascii="宋体" w:hAnsi="宋体" w:cs="宋体"/>
          <w:szCs w:val="21"/>
          <w:lang w:val="zh-CN"/>
        </w:rPr>
        <w:t xml:space="preserve">8.2</w:t>
      </w:r>
      <w:r>
        <w:rPr>
          <w:rFonts w:hint="eastAsia" w:ascii="宋体" w:hAnsi="宋体" w:cs="宋体"/>
          <w:szCs w:val="21"/>
        </w:rPr>
        <w:t xml:space="preserve"> </w:t>
      </w:r>
      <w:r>
        <w:rPr>
          <w:rFonts w:hint="eastAsia" w:ascii="宋体" w:hAnsi="宋体" w:cs="宋体"/>
          <w:szCs w:val="21"/>
          <w:lang w:val="zh-CN"/>
        </w:rPr>
        <w:t xml:space="preserve">本次招标，中标人参照《</w:t>
      </w:r>
      <w:bookmarkStart w:id="28" w:name="OLE_LINK1"/>
      <w:r/>
      <w:bookmarkStart w:id="29" w:name="OLE_LINK2"/>
      <w:r>
        <w:rPr>
          <w:rFonts w:hint="eastAsia" w:ascii="宋体" w:hAnsi="宋体" w:cs="宋体"/>
          <w:szCs w:val="21"/>
          <w:lang w:val="zh-CN"/>
        </w:rPr>
        <w:t xml:space="preserve">招标代理服务费管理暂行办法</w:t>
      </w:r>
      <w:bookmarkEnd w:id="28"/>
      <w:r/>
      <w:bookmarkEnd w:id="29"/>
      <w:r>
        <w:rPr>
          <w:rFonts w:hint="eastAsia" w:ascii="宋体" w:hAnsi="宋体" w:cs="宋体"/>
          <w:szCs w:val="21"/>
          <w:lang w:val="zh-CN"/>
        </w:rPr>
        <w:t xml:space="preserve">》（国家发展计划委员会计价格〔2002〕1980号）代理服务招标收费标准</w:t>
      </w:r>
      <w:r>
        <w:rPr>
          <w:rFonts w:hint="eastAsia" w:ascii="宋体" w:hAnsi="宋体" w:cs="宋体"/>
          <w:szCs w:val="21"/>
          <w:lang w:val="en-US" w:eastAsia="zh-CN"/>
        </w:rPr>
        <w:t xml:space="preserve">的80%</w:t>
      </w:r>
      <w:r>
        <w:rPr>
          <w:rFonts w:hint="eastAsia" w:ascii="宋体" w:hAnsi="宋体" w:cs="宋体"/>
          <w:szCs w:val="21"/>
          <w:lang w:val="zh-CN"/>
        </w:rPr>
        <w:t xml:space="preserve">计算，向招标代理机构支付招标服务费。该项费用请投标人综合考虑在投标报价中，后期采购人不单独列支，必须在领取中标通知书前向招标代理机构支付招标服务费。</w:t>
      </w:r>
      <w:r>
        <w:rPr>
          <w:rFonts w:ascii="宋体" w:hAnsi="宋体" w:cs="宋体"/>
          <w:szCs w:val="21"/>
          <w:lang w:val="zh-CN"/>
        </w:rPr>
      </w:r>
      <w:r/>
    </w:p>
    <w:p>
      <w:pPr>
        <w:pStyle w:val="881"/>
        <w:ind w:firstLine="422"/>
        <w:rPr>
          <w:rFonts w:ascii="宋体" w:hAnsi="宋体"/>
          <w:bCs/>
          <w:szCs w:val="21"/>
        </w:rPr>
      </w:pPr>
      <w:r>
        <w:rPr>
          <w:rFonts w:hint="eastAsia" w:ascii="宋体" w:hAnsi="宋体"/>
          <w:b/>
          <w:szCs w:val="21"/>
        </w:rPr>
        <w:t xml:space="preserve">9.投标文件组成</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9.1 投标人编写的投标文件应包括资格证明文件、符合性证明文件、投标分项报价表、响应及偏离表、其他证明文件、投标函、开标一览表等部分。</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9.3 供应商根据招标文件载明的采购项目实际情况，拟在中标后将中标项目的非主体、非关键性工作交由他人完成的，应当在投标文件中载明。</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10.投标文件的商务部分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（1）★投标函（投标申请及声明）；</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（2）★法定代表人授权委托书及授权委托人的身份证</w:t>
      </w:r>
      <w:r>
        <w:rPr>
          <w:rFonts w:hint="eastAsia" w:ascii="宋体" w:hAnsi="宋体"/>
          <w:bCs/>
          <w:szCs w:val="21"/>
          <w:lang w:eastAsia="zh-CN"/>
        </w:rPr>
        <w:t xml:space="preserve">扫描件</w:t>
      </w:r>
      <w:r>
        <w:rPr>
          <w:rFonts w:hint="eastAsia" w:ascii="宋体" w:hAnsi="宋体"/>
          <w:bCs/>
          <w:szCs w:val="21"/>
        </w:rPr>
        <w:t xml:space="preserve">（有授权委托的），或法定代表人身份证</w:t>
      </w:r>
      <w:r>
        <w:rPr>
          <w:rFonts w:hint="eastAsia" w:ascii="宋体" w:hAnsi="宋体"/>
          <w:bCs/>
          <w:szCs w:val="21"/>
          <w:lang w:eastAsia="zh-CN"/>
        </w:rPr>
        <w:t xml:space="preserve">扫描件</w:t>
      </w:r>
      <w:r>
        <w:rPr>
          <w:rFonts w:hint="eastAsia" w:ascii="宋体" w:hAnsi="宋体"/>
          <w:bCs/>
          <w:szCs w:val="21"/>
        </w:rPr>
        <w:t xml:space="preserve">（无授权委托的）；</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（3）★第一章投标邀请中二、申请人的资格要求：1.《中华人民共和国政府采购法》规定的资格条件证明文件；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（4）★第一章投标邀请中二、申请人的资格要求：3.采购人根据采购项目的特殊要求规定的特定条件证明文件；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（5）《商务条款偏离表》；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（6）合同条款；</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（7）供应商认为需要提供的其他资格证明文件和商务资料。</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11.投标文件的技术部分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11.2 若提供的服务与招标文件要求有不符之处，应说明其差别之所在。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11.3 投标文件应按照招标文件要求提供服务说明，技术资料、文件和有关证明，包括但不限于以下材料，其中加“★”项目不得有缺失或无效：</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（1）★服务内容的详细说明；</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（2）项目实施或集成方案；</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（3）项目验收标准；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（4）服务承诺；</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（5）供应商认为需要提供的其他技术资料。</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12.投标文件的价格部分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12.1 价格部分是对投标服务价格构成的说明，每一项服务仅接受一个价格。投标人应按照招标文件规定格式填报投标分项报价表。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12.2 报价应包含完成本服务项目发生的所有含税费用、支付给员工的工资和国家强制缴纳的各种社会保障资金，以及供应商认为需要的其他费用等。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12.3 供应商的任何错漏、优惠、竞争性报价不得作为减轻责任、减少服务、增加收费、降低质量的理由。</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12.5 《开标一览表》须加盖电子公章。</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13.投标文件的其他部分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供应商编制投标文件需要提供的其他相关文件。</w:t>
      </w:r>
      <w:r>
        <w:rPr>
          <w:rFonts w:ascii="宋体" w:hAnsi="宋体"/>
          <w:bCs/>
          <w:szCs w:val="21"/>
        </w:rPr>
      </w:r>
      <w:r/>
    </w:p>
    <w:p>
      <w:pPr>
        <w:pStyle w:val="881"/>
        <w:ind w:firstLine="422"/>
        <w:rPr>
          <w:rFonts w:ascii="宋体" w:hAnsi="宋体"/>
          <w:b/>
          <w:szCs w:val="21"/>
        </w:rPr>
      </w:pPr>
      <w:r>
        <w:rPr>
          <w:rFonts w:hint="eastAsia" w:ascii="宋体" w:hAnsi="宋体"/>
          <w:b/>
          <w:szCs w:val="21"/>
        </w:rPr>
        <w:t xml:space="preserve">14.投标保证金：无。</w:t>
      </w:r>
      <w:r>
        <w:rPr>
          <w:rFonts w:ascii="宋体" w:hAnsi="宋体"/>
          <w:b/>
          <w:szCs w:val="21"/>
        </w:rPr>
      </w:r>
      <w:r/>
    </w:p>
    <w:p>
      <w:pPr>
        <w:pStyle w:val="881"/>
        <w:ind w:firstLine="422"/>
        <w:rPr>
          <w:rFonts w:ascii="宋体" w:hAnsi="宋体"/>
          <w:bCs/>
          <w:szCs w:val="21"/>
        </w:rPr>
      </w:pPr>
      <w:r>
        <w:rPr>
          <w:rFonts w:hint="eastAsia" w:ascii="宋体" w:hAnsi="宋体"/>
          <w:b/>
          <w:szCs w:val="21"/>
        </w:rPr>
        <w:t xml:space="preserve">15.投标有效期</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15.1 自开标之日起六十日内投标有效。</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16.投标文件的签署</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16.3 除供应商对错处做必要修改外，投标文件不得行间插字、涂改或增删。如有修改错漏处，必须由投标文件签署人签字或加盖电子公章。</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17.投标文件的递交</w:t>
      </w:r>
      <w:r>
        <w:rPr>
          <w:rFonts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17.1 投标人应当按照《操作手册》规定，在招标公告规定的投标截止时间前制作并上传电子投标文件。</w:t>
      </w:r>
      <w:r>
        <w:rPr>
          <w:rFonts w:hint="eastAsia" w:ascii="宋体" w:hAnsi="宋体"/>
          <w:bCs/>
          <w:szCs w:val="21"/>
        </w:rPr>
      </w:r>
      <w:r/>
    </w:p>
    <w:p>
      <w:pPr>
        <w:pStyle w:val="881"/>
        <w:ind w:firstLine="420"/>
        <w:rPr>
          <w:rFonts w:hint="eastAsia" w:ascii="宋体" w:hAnsi="宋体"/>
          <w:bCs/>
          <w:szCs w:val="21"/>
        </w:rPr>
      </w:pPr>
      <w:r>
        <w:rPr>
          <w:rFonts w:hint="eastAsia" w:ascii="宋体" w:hAnsi="宋体"/>
          <w:bCs/>
          <w:szCs w:val="21"/>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szCs w:val="21"/>
        </w:rPr>
      </w:r>
      <w:r/>
    </w:p>
    <w:p>
      <w:pPr>
        <w:pStyle w:val="881"/>
        <w:ind w:firstLine="420"/>
        <w:rPr>
          <w:rFonts w:ascii="宋体" w:hAnsi="宋体"/>
          <w:bCs/>
          <w:szCs w:val="21"/>
        </w:rPr>
      </w:pPr>
      <w:r>
        <w:rPr>
          <w:rFonts w:hint="eastAsia" w:ascii="宋体" w:hAnsi="宋体"/>
          <w:bCs/>
          <w:szCs w:val="21"/>
        </w:rPr>
        <w:t xml:space="preserve">17.3 代理机构有权通过修改招标文件酌情延长投标截止时间，在此情况下，投标人的所有权利和义务均以延长后新的截止时间为准。</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18.有下列情形之一的投标文件将被拒收</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18.1 在招标文件要求提交投标文件的截止时间之后上传的。</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19.投标文件的修改和撤回</w:t>
      </w:r>
      <w:r>
        <w:rPr>
          <w:rFonts w:ascii="宋体" w:hAnsi="宋体"/>
          <w:bCs/>
          <w:szCs w:val="21"/>
        </w:rPr>
      </w:r>
      <w:r/>
    </w:p>
    <w:p>
      <w:pPr>
        <w:pStyle w:val="881"/>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 投标文件的修改</w:t>
      </w:r>
      <w:r>
        <w:rPr>
          <w:rFonts w:ascii="宋体" w:hAnsi="宋体"/>
          <w:bCs/>
          <w:szCs w:val="21"/>
          <w:lang w:val="zh-CN"/>
        </w:rPr>
      </w:r>
      <w:r/>
    </w:p>
    <w:p>
      <w:pPr>
        <w:pStyle w:val="881"/>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.2.1</w:t>
      </w:r>
      <w:r>
        <w:rPr>
          <w:rFonts w:hint="eastAsia" w:ascii="宋体" w:hAnsi="宋体"/>
          <w:bCs/>
          <w:szCs w:val="21"/>
        </w:rPr>
        <w:t xml:space="preserve"> </w:t>
      </w:r>
      <w:r>
        <w:rPr>
          <w:rFonts w:hint="eastAsia" w:ascii="宋体" w:hAnsi="宋体"/>
          <w:bCs/>
          <w:szCs w:val="21"/>
          <w:lang w:val="zh-CN"/>
        </w:rPr>
        <w:t xml:space="preserve">投标人可在投标截止时间前对其电子投标文件进行修改，具体操作方法见《操作手册》。</w:t>
      </w:r>
      <w:r>
        <w:rPr>
          <w:rFonts w:ascii="宋体" w:hAnsi="宋体"/>
          <w:bCs/>
          <w:szCs w:val="21"/>
          <w:lang w:val="zh-CN"/>
        </w:rPr>
      </w:r>
      <w:r/>
    </w:p>
    <w:p>
      <w:pPr>
        <w:pStyle w:val="881"/>
        <w:ind w:firstLine="420"/>
        <w:rPr>
          <w:rFonts w:hint="eastAsia"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.2.2</w:t>
      </w:r>
      <w:r>
        <w:rPr>
          <w:rFonts w:hint="eastAsia" w:ascii="宋体" w:hAnsi="宋体"/>
          <w:bCs/>
          <w:szCs w:val="21"/>
        </w:rPr>
        <w:t xml:space="preserve"> </w:t>
      </w:r>
      <w:r>
        <w:rPr>
          <w:rFonts w:hint="eastAsia" w:ascii="宋体" w:hAnsi="宋体"/>
          <w:bCs/>
          <w:szCs w:val="21"/>
          <w:lang w:val="zh-CN"/>
        </w:rPr>
        <w:t xml:space="preserve">投标截止时间之后，投标人不得对其电子投标文件作任何修改。</w:t>
      </w:r>
      <w:r>
        <w:rPr>
          <w:rFonts w:hint="eastAsia" w:ascii="宋体" w:hAnsi="宋体"/>
          <w:bCs/>
          <w:szCs w:val="21"/>
          <w:lang w:val="zh-CN"/>
        </w:rPr>
      </w:r>
      <w:r/>
    </w:p>
    <w:p>
      <w:pPr>
        <w:pStyle w:val="881"/>
        <w:ind w:firstLine="420"/>
        <w:rPr>
          <w:rFonts w:ascii="宋体" w:hAnsi="宋体"/>
          <w:bCs/>
          <w:szCs w:val="21"/>
        </w:rPr>
      </w:pPr>
      <w:r>
        <w:rPr>
          <w:rFonts w:hint="eastAsia" w:ascii="宋体" w:hAnsi="宋体"/>
          <w:bCs/>
          <w:szCs w:val="21"/>
        </w:rPr>
        <w:t xml:space="preserve">19.2 投标文件的撤回</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19.2.1  投标人可在投标截止时间前撤回其电子投标文件，具体操作方法见《操作手册》。</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19.2.2 投标人撤回电子投标文件，则认为其不再参与本项目投标活动。</w:t>
      </w:r>
      <w:r>
        <w:rPr>
          <w:rFonts w:ascii="宋体" w:hAnsi="宋体"/>
          <w:bCs/>
          <w:szCs w:val="21"/>
        </w:rPr>
      </w:r>
      <w:r/>
    </w:p>
    <w:p>
      <w:pPr>
        <w:pStyle w:val="881"/>
        <w:ind w:firstLine="420"/>
        <w:rPr>
          <w:rFonts w:ascii="宋体" w:hAnsi="宋体"/>
          <w:bCs/>
          <w:szCs w:val="21"/>
          <w:lang w:val="zh-CN"/>
        </w:rPr>
      </w:pPr>
      <w:r>
        <w:rPr>
          <w:rFonts w:hint="eastAsia" w:ascii="宋体" w:hAnsi="宋体"/>
          <w:bCs/>
          <w:szCs w:val="21"/>
        </w:rPr>
        <w:t xml:space="preserve">19</w:t>
      </w: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3 在投标截止时间至招标文件中规定的投标有效期满之间的这段时间内，投标人不得撤回其投标。</w:t>
      </w:r>
      <w:bookmarkStart w:id="30" w:name="_Toc20823301"/>
      <w:r/>
      <w:bookmarkEnd w:id="30"/>
      <w:r/>
      <w:bookmarkStart w:id="31" w:name="_Toc513029229"/>
      <w:r/>
      <w:bookmarkEnd w:id="31"/>
      <w:r/>
      <w:bookmarkStart w:id="32" w:name="_Toc16938545"/>
      <w:r/>
      <w:bookmarkEnd w:id="32"/>
      <w:r/>
      <w:bookmarkStart w:id="33" w:name="_Toc120614218"/>
      <w:r/>
      <w:bookmarkEnd w:id="33"/>
      <w:r>
        <w:rPr>
          <w:rFonts w:ascii="宋体" w:hAnsi="宋体"/>
          <w:bCs/>
          <w:szCs w:val="21"/>
          <w:lang w:val="zh-CN"/>
        </w:rPr>
      </w:r>
      <w:r/>
    </w:p>
    <w:p>
      <w:pPr>
        <w:pStyle w:val="881"/>
        <w:ind w:firstLine="422"/>
        <w:rPr>
          <w:rFonts w:ascii="宋体" w:hAnsi="宋体"/>
          <w:bCs/>
          <w:szCs w:val="21"/>
        </w:rPr>
      </w:pPr>
      <w:r>
        <w:rPr>
          <w:rFonts w:hint="eastAsia" w:ascii="宋体" w:hAnsi="宋体"/>
          <w:b/>
          <w:szCs w:val="21"/>
        </w:rPr>
        <w:t xml:space="preserve">四、开标、评标与确定中标供应商</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20.开标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20.2 投标人在开标过程中涉及到的投标文件解密、开标结果确认等工作，应按照《操作手册》规定执行。</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20.3 投标人如果对开标过程和开标结果有疑义，应当根据《操作手册》规定提出，苏采云系统中《开标记录表》公布后5分钟内未提出的，视同认可开标结果。</w:t>
      </w:r>
      <w:r>
        <w:rPr>
          <w:rFonts w:ascii="宋体" w:hAnsi="宋体"/>
          <w:bCs/>
          <w:szCs w:val="21"/>
        </w:rPr>
      </w:r>
      <w:r/>
    </w:p>
    <w:p>
      <w:pPr>
        <w:pStyle w:val="881"/>
        <w:ind w:firstLine="420"/>
        <w:rPr>
          <w:rFonts w:ascii="宋体" w:hAnsi="宋体" w:cs="宋体"/>
          <w:b/>
          <w:bCs/>
          <w:szCs w:val="21"/>
          <w:lang w:val="zh-CN"/>
        </w:rPr>
      </w:pPr>
      <w:r>
        <w:rPr>
          <w:rFonts w:hint="eastAsia" w:ascii="宋体" w:hAnsi="宋体" w:cs="宋体"/>
          <w:b/>
          <w:bCs/>
          <w:szCs w:val="21"/>
          <w:lang w:val="zh-CN"/>
        </w:rPr>
        <w:t xml:space="preserve">21.评标</w:t>
      </w:r>
      <w:r>
        <w:rPr>
          <w:rFonts w:ascii="宋体" w:hAnsi="宋体" w:cs="宋体"/>
          <w:b/>
          <w:bCs/>
          <w:szCs w:val="21"/>
          <w:lang w:val="zh-CN"/>
        </w:rPr>
      </w:r>
      <w:r/>
    </w:p>
    <w:p>
      <w:pPr>
        <w:pStyle w:val="881"/>
        <w:ind w:firstLine="422"/>
        <w:rPr>
          <w:rFonts w:ascii="宋体" w:hAnsi="宋体" w:cs="宋体"/>
          <w:b/>
          <w:bCs/>
          <w:szCs w:val="21"/>
          <w:lang w:val="zh-CN"/>
        </w:rPr>
      </w:pPr>
      <w:r>
        <w:rPr>
          <w:rFonts w:hint="eastAsia" w:ascii="宋体" w:hAnsi="宋体" w:cs="宋体"/>
          <w:b/>
          <w:szCs w:val="21"/>
          <w:lang w:val="zh-CN"/>
        </w:rPr>
        <w:t xml:space="preserve">21.1</w:t>
      </w:r>
      <w:r>
        <w:rPr>
          <w:rFonts w:hint="eastAsia" w:ascii="宋体" w:hAnsi="宋体" w:cs="宋体"/>
          <w:b/>
          <w:bCs/>
          <w:szCs w:val="21"/>
          <w:lang w:val="zh-CN"/>
        </w:rPr>
        <w:t xml:space="preserve"> 评标组织</w:t>
      </w:r>
      <w:r>
        <w:rPr>
          <w:rFonts w:ascii="宋体" w:hAnsi="宋体" w:cs="宋体"/>
          <w:b/>
          <w:bCs/>
          <w:szCs w:val="21"/>
          <w:lang w:val="zh-CN"/>
        </w:rPr>
      </w:r>
      <w:r/>
    </w:p>
    <w:p>
      <w:pPr>
        <w:pStyle w:val="881"/>
        <w:ind w:firstLine="420"/>
        <w:rPr>
          <w:rFonts w:ascii="宋体" w:hAnsi="宋体" w:cs="宋体"/>
          <w:szCs w:val="21"/>
        </w:rPr>
      </w:pPr>
      <w:r>
        <w:rPr>
          <w:rFonts w:hint="eastAsia" w:ascii="宋体" w:hAnsi="宋体" w:cs="宋体"/>
          <w:szCs w:val="21"/>
          <w:lang w:val="zh-CN"/>
        </w:rPr>
        <w:t xml:space="preserve">21.1.1评标工作由代理机构组织评标委员会（以下简称“评委会”）进行，具体评标事务由依法组建的评标委员会负责，并独立履行</w:t>
      </w:r>
      <w:r>
        <w:rPr>
          <w:rFonts w:hint="eastAsia" w:ascii="宋体" w:hAnsi="宋体" w:cs="宋体"/>
          <w:szCs w:val="21"/>
        </w:rPr>
        <w:t xml:space="preserve">下列职责：</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（1）审查、评价投标文件是否符合招标文件的商务、技术等实质性要求；</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（2）要求供应商对投标文件有关事项作出澄清或者说明；</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（3）对投标文件进行比较和评价；</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（4）推荐中标候选人或根据采购人委托直接确定中标供应商；</w:t>
      </w:r>
      <w:r>
        <w:rPr>
          <w:rFonts w:ascii="宋体" w:hAnsi="宋体" w:cs="宋体"/>
          <w:szCs w:val="21"/>
        </w:rPr>
      </w:r>
      <w:r/>
    </w:p>
    <w:p>
      <w:pPr>
        <w:pStyle w:val="881"/>
        <w:ind w:firstLine="420"/>
        <w:rPr>
          <w:rFonts w:ascii="宋体" w:hAnsi="宋体" w:cs="宋体"/>
          <w:szCs w:val="21"/>
        </w:rPr>
      </w:pPr>
      <w:r>
        <w:rPr>
          <w:rFonts w:hint="eastAsia" w:ascii="宋体" w:hAnsi="宋体" w:cs="宋体"/>
          <w:szCs w:val="21"/>
        </w:rPr>
        <w:t xml:space="preserve">（5）向采购人、财政部门报告评标中发现的违法行为。</w:t>
      </w:r>
      <w:r>
        <w:rPr>
          <w:rFonts w:ascii="宋体" w:hAnsi="宋体" w:cs="宋体"/>
          <w:szCs w:val="21"/>
        </w:rPr>
      </w:r>
      <w:r/>
    </w:p>
    <w:p>
      <w:pPr>
        <w:pStyle w:val="881"/>
        <w:ind w:firstLine="420"/>
        <w:rPr>
          <w:rFonts w:ascii="宋体" w:hAnsi="宋体" w:cs="宋体"/>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ascii="宋体" w:hAnsi="宋体" w:cs="宋体"/>
          <w:szCs w:val="21"/>
          <w:lang w:val="zh-CN"/>
        </w:rPr>
      </w:r>
      <w:r/>
    </w:p>
    <w:p>
      <w:pPr>
        <w:pStyle w:val="881"/>
        <w:ind w:firstLine="420"/>
        <w:rPr>
          <w:rFonts w:ascii="宋体" w:hAnsi="宋体" w:cs="宋体"/>
          <w:b/>
          <w:bCs/>
          <w:szCs w:val="21"/>
          <w:lang w:val="zh-CN"/>
        </w:rPr>
      </w:pPr>
      <w:r>
        <w:rPr>
          <w:rFonts w:hint="eastAsia" w:ascii="宋体" w:hAnsi="宋体" w:cs="宋体"/>
          <w:b/>
          <w:bCs/>
          <w:szCs w:val="21"/>
          <w:lang w:val="zh-CN"/>
        </w:rPr>
        <w:t xml:space="preserve">21.2 评标程序</w:t>
      </w:r>
      <w:r>
        <w:rPr>
          <w:rFonts w:ascii="宋体" w:hAnsi="宋体" w:cs="宋体"/>
          <w:b/>
          <w:bCs/>
          <w:szCs w:val="21"/>
          <w:lang w:val="zh-CN"/>
        </w:rPr>
      </w:r>
      <w:r/>
    </w:p>
    <w:p>
      <w:pPr>
        <w:pStyle w:val="881"/>
        <w:ind w:firstLine="420"/>
        <w:rPr>
          <w:rFonts w:ascii="宋体" w:hAnsi="宋体" w:cs="宋体"/>
          <w:b/>
          <w:szCs w:val="21"/>
          <w:lang w:val="zh-CN"/>
        </w:rPr>
      </w:pPr>
      <w:r>
        <w:rPr>
          <w:rFonts w:hint="eastAsia" w:ascii="宋体" w:hAnsi="宋体" w:cs="宋体"/>
          <w:b/>
          <w:szCs w:val="21"/>
          <w:lang w:val="zh-CN"/>
        </w:rPr>
        <w:t xml:space="preserve">21.2.1 投标文件的资格审查</w:t>
      </w:r>
      <w:r>
        <w:rPr>
          <w:rFonts w:ascii="宋体" w:hAnsi="宋体" w:cs="宋体"/>
          <w:b/>
          <w:szCs w:val="21"/>
          <w:lang w:val="zh-CN"/>
        </w:rPr>
      </w:r>
      <w:r/>
    </w:p>
    <w:p>
      <w:pPr>
        <w:pStyle w:val="913"/>
        <w:rPr>
          <w:rFonts w:ascii="宋体" w:hAnsi="宋体" w:cs="宋体"/>
          <w:szCs w:val="21"/>
          <w:lang w:val="zh-CN"/>
        </w:rPr>
      </w:pPr>
      <w:r>
        <w:rPr>
          <w:rFonts w:hint="eastAsia" w:ascii="宋体" w:hAnsi="宋体" w:cs="宋体"/>
          <w:szCs w:val="21"/>
          <w:lang w:val="zh-CN"/>
        </w:rPr>
        <w:t xml:space="preserve">21.2.1.1采购人代表依法对供应商的资格进行审查。</w:t>
      </w:r>
      <w:r>
        <w:rPr>
          <w:rFonts w:ascii="宋体" w:hAnsi="宋体" w:cs="宋体"/>
          <w:szCs w:val="21"/>
          <w:lang w:val="zh-CN"/>
        </w:rPr>
      </w:r>
      <w:r/>
    </w:p>
    <w:p>
      <w:pPr>
        <w:pStyle w:val="913"/>
        <w:rPr>
          <w:rFonts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b/>
          <w:szCs w:val="21"/>
          <w:lang w:val="zh-CN"/>
        </w:rPr>
        <w:t xml:space="preserve">21.2.1.4</w:t>
      </w:r>
      <w:r>
        <w:rPr>
          <w:rFonts w:hint="eastAsia" w:ascii="宋体" w:hAnsi="宋体" w:cs="宋体"/>
          <w:szCs w:val="21"/>
          <w:lang w:val="zh-CN"/>
        </w:rPr>
        <w:t xml:space="preserve"> </w:t>
      </w:r>
      <w:r>
        <w:rPr>
          <w:rFonts w:hint="eastAsia" w:ascii="宋体" w:hAnsi="宋体" w:cs="宋体"/>
          <w:b/>
          <w:szCs w:val="21"/>
          <w:lang w:val="zh-CN"/>
        </w:rPr>
        <w:t xml:space="preserve">投标文件有下列情况之一的，在资格性审查时按照无效投标处理</w:t>
      </w:r>
      <w:r>
        <w:rPr>
          <w:rFonts w:ascii="宋体" w:hAnsi="宋体" w:cs="宋体"/>
          <w:szCs w:val="21"/>
          <w:lang w:val="zh-CN"/>
        </w:rPr>
      </w:r>
      <w:r/>
    </w:p>
    <w:p>
      <w:pPr>
        <w:pStyle w:val="881"/>
        <w:ind w:firstLine="420"/>
        <w:jc w:val="left"/>
        <w:widowControl/>
        <w:rPr>
          <w:rFonts w:ascii="宋体" w:hAnsi="宋体" w:cs="宋体"/>
          <w:szCs w:val="21"/>
          <w:lang w:val="zh-CN"/>
        </w:rPr>
      </w:pPr>
      <w:r>
        <w:rPr>
          <w:rFonts w:hint="eastAsia" w:ascii="宋体" w:hAnsi="宋体" w:cs="宋体"/>
          <w:szCs w:val="21"/>
          <w:lang w:val="zh-CN"/>
        </w:rPr>
        <w:t xml:space="preserve">（1）不具备招标文件规定资格条件的； </w:t>
      </w:r>
      <w:r>
        <w:rPr>
          <w:rFonts w:ascii="宋体" w:hAnsi="宋体" w:cs="宋体"/>
          <w:szCs w:val="21"/>
          <w:lang w:val="zh-CN"/>
        </w:rPr>
      </w:r>
      <w:r/>
    </w:p>
    <w:p>
      <w:pPr>
        <w:pStyle w:val="881"/>
        <w:ind w:firstLine="420"/>
        <w:jc w:val="lef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供应商被“信用中国”网站（www.</w:t>
      </w:r>
      <w:r>
        <w:rPr>
          <w:rFonts w:hint="eastAsia" w:ascii="宋体" w:hAnsi="宋体" w:cs="宋体"/>
          <w:szCs w:val="21"/>
          <w:lang w:val="zh-CN"/>
        </w:rPr>
        <w:t xml:space="preserve">creditchina.gov.cn）</w:t>
      </w:r>
      <w:r>
        <w:rPr>
          <w:rFonts w:hint="eastAsia" w:ascii="宋体" w:hAnsi="宋体" w:cs="宋体"/>
          <w:szCs w:val="21"/>
          <w:lang w:val="zh-CN"/>
        </w:rPr>
        <w:t xml:space="preserve">、“中国政府采购网”（www.ccgp.gov.cn）</w:t>
      </w:r>
      <w:r>
        <w:rPr>
          <w:rFonts w:hint="eastAsia" w:ascii="宋体" w:hAnsi="宋体" w:cs="宋体"/>
          <w:szCs w:val="21"/>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lang w:val="zh-CN"/>
        </w:rPr>
      </w:r>
      <w:r/>
    </w:p>
    <w:p>
      <w:pPr>
        <w:pStyle w:val="881"/>
        <w:ind w:firstLine="420"/>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ascii="宋体" w:hAnsi="宋体" w:cs="宋体"/>
          <w:bCs/>
          <w:szCs w:val="21"/>
          <w:lang w:val="zh-CN"/>
        </w:rPr>
      </w:r>
      <w:r/>
    </w:p>
    <w:p>
      <w:pPr>
        <w:pStyle w:val="881"/>
        <w:ind w:firstLine="422"/>
        <w:rPr>
          <w:rFonts w:ascii="宋体" w:hAnsi="宋体" w:cs="宋体"/>
          <w:b/>
          <w:szCs w:val="21"/>
          <w:lang w:val="zh-CN"/>
        </w:rPr>
      </w:pPr>
      <w:r>
        <w:rPr>
          <w:rFonts w:hint="eastAsia" w:ascii="宋体" w:hAnsi="宋体" w:cs="宋体"/>
          <w:b/>
          <w:szCs w:val="21"/>
          <w:lang w:val="zh-CN"/>
        </w:rPr>
        <w:t xml:space="preserve">21.2.2 投标文件的符合性审查</w:t>
      </w:r>
      <w:r>
        <w:rPr>
          <w:rFonts w:ascii="宋体" w:hAnsi="宋体" w:cs="宋体"/>
          <w:b/>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21.2.2.2 实质性要求是指本招标文件中带“★”的商务和技术要求。</w:t>
      </w:r>
      <w:r>
        <w:rPr>
          <w:rFonts w:ascii="宋体" w:hAnsi="宋体" w:cs="宋体"/>
          <w:szCs w:val="21"/>
          <w:lang w:val="zh-CN"/>
        </w:rPr>
      </w:r>
      <w:r/>
    </w:p>
    <w:p>
      <w:pPr>
        <w:pStyle w:val="881"/>
        <w:ind w:firstLine="420"/>
        <w:rPr>
          <w:rFonts w:ascii="宋体" w:hAnsi="宋体" w:cs="宋体"/>
          <w:bCs/>
          <w:szCs w:val="21"/>
        </w:rPr>
      </w:pPr>
      <w:r>
        <w:rPr>
          <w:rFonts w:hint="eastAsia" w:ascii="宋体" w:hAnsi="宋体" w:cs="宋体"/>
          <w:szCs w:val="21"/>
          <w:lang w:val="zh-CN"/>
        </w:rPr>
        <w:t xml:space="preserve">21.2.2.3 如果投标文件实质上没有响应招标文件的要求，评标委员会将予以拒绝，</w:t>
      </w:r>
      <w:r>
        <w:rPr>
          <w:rFonts w:hint="eastAsia" w:ascii="宋体" w:hAnsi="宋体" w:cs="宋体"/>
          <w:bCs/>
          <w:szCs w:val="21"/>
        </w:rPr>
        <w:t xml:space="preserve">供应商不得通过修改或撤销不合要求的偏离而使其投标成为实质性响应的投标。</w:t>
      </w:r>
      <w:r>
        <w:rPr>
          <w:rFonts w:ascii="宋体" w:hAnsi="宋体" w:cs="宋体"/>
          <w:bCs/>
          <w:szCs w:val="21"/>
        </w:rPr>
      </w:r>
      <w:r/>
    </w:p>
    <w:p>
      <w:pPr>
        <w:pStyle w:val="881"/>
        <w:ind w:firstLine="422"/>
        <w:rPr>
          <w:rFonts w:ascii="宋体" w:hAnsi="宋体" w:cs="宋体"/>
          <w:b/>
          <w:szCs w:val="21"/>
          <w:lang w:val="zh-CN"/>
        </w:rPr>
      </w:pPr>
      <w:r>
        <w:rPr>
          <w:rFonts w:hint="eastAsia" w:ascii="宋体" w:hAnsi="宋体" w:cs="宋体"/>
          <w:b/>
          <w:bCs/>
          <w:szCs w:val="21"/>
        </w:rPr>
        <w:t xml:space="preserve">21.2.2.4 </w:t>
      </w:r>
      <w:r>
        <w:rPr>
          <w:rFonts w:hint="eastAsia" w:ascii="宋体" w:hAnsi="宋体" w:cs="宋体"/>
          <w:b/>
          <w:szCs w:val="21"/>
          <w:lang w:val="zh-CN"/>
        </w:rPr>
        <w:t xml:space="preserve">投标文件有下列情况之一的，在符合性审查时按照</w:t>
      </w:r>
      <w:r>
        <w:rPr>
          <w:rFonts w:hint="eastAsia" w:ascii="宋体" w:hAnsi="宋体" w:cs="宋体"/>
          <w:b/>
          <w:szCs w:val="21"/>
          <w:lang w:val="zh-CN"/>
        </w:rPr>
        <w:t xml:space="preserve">无效投标处理</w:t>
      </w:r>
      <w:r>
        <w:rPr>
          <w:rFonts w:ascii="宋体" w:hAnsi="宋体" w:cs="宋体"/>
          <w:b/>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（1）未按招标文件规定签署、盖章的；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（2）没有《开标一览表》或《开标一览表》未按招标文件要求盖章的；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（3）投标总价超出采购预算金额或者最高限价的；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（4）不同供应商的投标文件由同一单位或者个人编制；</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（5）不同供应商委托同一单位或者个人办理投标事宜；</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（6）不同供应商的投标文件载明的项目管理成员或者联系人员为同一人；</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（7）不同供应商的投标文件异常一致或者投标报价呈规律性差异；</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（8）不同供应商的投标文件相互混装；</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（9）不同供应商的法定代表人或委托代理人有夫妻、直系血亲关系的；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）不同供应商的负责人为同一人或者存在控股、管理关系的；</w:t>
      </w:r>
      <w:r>
        <w:rPr>
          <w:rFonts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t xml:space="preserve">）不同供应商的IP地址或MAC地址或标书制作工具客户端标识码一致的；</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w:t>
      </w:r>
      <w:r>
        <w:rPr>
          <w:rFonts w:hint="eastAsia" w:ascii="宋体" w:hAnsi="宋体" w:cs="宋体"/>
          <w:szCs w:val="21"/>
        </w:rPr>
        <w:t xml:space="preserve">在异常低价投标（响应）审查环节，</w:t>
      </w:r>
      <w:r>
        <w:rPr>
          <w:rFonts w:hint="eastAsia" w:ascii="宋体" w:hAnsi="宋体" w:cs="宋体"/>
          <w:szCs w:val="21"/>
          <w:lang w:val="zh-CN"/>
        </w:rPr>
        <w:t xml:space="preserve">投标(响应)供应商不提供书面说明、证明材料,或者提供的书面说明、证明材料不能证明其报价合理性的；</w:t>
      </w:r>
      <w:r>
        <w:rPr>
          <w:rFonts w:hint="eastAsia" w:ascii="宋体" w:hAnsi="宋体" w:cs="宋体"/>
          <w:szCs w:val="21"/>
          <w:lang w:val="zh-CN"/>
        </w:rPr>
      </w:r>
      <w:r/>
    </w:p>
    <w:p>
      <w:pPr>
        <w:pStyle w:val="8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）属于投标邀请中拒绝参加本次采购活动供应商的；</w:t>
      </w:r>
      <w:r>
        <w:rPr>
          <w:rFonts w:hint="eastAsia"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5</w:t>
      </w:r>
      <w:r>
        <w:rPr>
          <w:rFonts w:hint="eastAsia" w:ascii="宋体" w:hAnsi="宋体" w:cs="宋体"/>
          <w:szCs w:val="21"/>
          <w:lang w:val="zh-CN"/>
        </w:rPr>
        <w:t xml:space="preserve">）投标文件含有采购人不能接受的附加条件的；</w:t>
      </w:r>
      <w:r>
        <w:rPr>
          <w:rFonts w:ascii="宋体" w:hAnsi="宋体" w:cs="宋体"/>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rPr>
          <w:rFonts w:ascii="宋体" w:hAnsi="宋体" w:cs="宋体"/>
          <w:szCs w:val="21"/>
          <w:lang w:val="zh-CN"/>
        </w:rPr>
      </w:r>
      <w:r/>
    </w:p>
    <w:p>
      <w:pPr>
        <w:pStyle w:val="881"/>
        <w:ind w:firstLine="420"/>
        <w:widowControl/>
        <w:rPr>
          <w:rFonts w:hint="eastAsia" w:ascii="宋体" w:hAnsi="宋体" w:cs="宋体"/>
          <w:bCs/>
          <w:szCs w:val="21"/>
          <w:lang w:val="zh-CN"/>
        </w:rPr>
      </w:pPr>
      <w:r>
        <w:rPr>
          <w:rFonts w:hint="eastAsia" w:ascii="宋体" w:hAnsi="宋体" w:cs="宋体"/>
          <w:szCs w:val="21"/>
          <w:lang w:val="zh-CN"/>
        </w:rPr>
        <w:t xml:space="preserve">（</w:t>
      </w:r>
      <w:r>
        <w:rPr>
          <w:rFonts w:hint="eastAsia" w:ascii="宋体" w:hAnsi="宋体" w:cs="宋体"/>
          <w:szCs w:val="21"/>
        </w:rPr>
        <w:t xml:space="preserve">17</w:t>
      </w:r>
      <w:r>
        <w:rPr>
          <w:rFonts w:hint="eastAsia" w:ascii="宋体" w:hAnsi="宋体" w:cs="宋体"/>
          <w:szCs w:val="21"/>
          <w:lang w:val="zh-CN"/>
        </w:rPr>
        <w:t xml:space="preserve">）</w:t>
      </w:r>
      <w:r>
        <w:rPr>
          <w:rFonts w:hint="eastAsia" w:ascii="宋体" w:hAnsi="宋体" w:cs="宋体"/>
          <w:bCs/>
          <w:szCs w:val="21"/>
          <w:lang w:val="zh-CN"/>
        </w:rPr>
        <w:t xml:space="preserve">投标人在苏采云系统规定的时间内未成功解密电子投标文件。</w:t>
      </w:r>
      <w:r>
        <w:rPr>
          <w:rFonts w:hint="eastAsia" w:ascii="宋体" w:hAnsi="宋体" w:cs="宋体"/>
          <w:bCs/>
          <w:szCs w:val="21"/>
          <w:lang w:val="zh-CN"/>
        </w:rPr>
      </w:r>
      <w:r/>
    </w:p>
    <w:p>
      <w:pPr>
        <w:pStyle w:val="881"/>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18</w:t>
      </w:r>
      <w:r>
        <w:rPr>
          <w:rFonts w:hint="eastAsia" w:ascii="宋体" w:hAnsi="宋体" w:cs="宋体"/>
          <w:bCs/>
          <w:szCs w:val="21"/>
          <w:lang w:val="zh-CN"/>
        </w:rPr>
        <w:t xml:space="preserve">）投标人未按照招标文件要求上传电子投标文件。</w:t>
      </w:r>
      <w:r>
        <w:rPr>
          <w:rFonts w:hint="eastAsia" w:ascii="宋体" w:hAnsi="宋体" w:cs="宋体"/>
          <w:bCs/>
          <w:szCs w:val="21"/>
          <w:lang w:val="zh-CN"/>
        </w:rPr>
      </w:r>
      <w:r/>
    </w:p>
    <w:p>
      <w:pPr>
        <w:pStyle w:val="881"/>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19</w:t>
      </w:r>
      <w:r>
        <w:rPr>
          <w:rFonts w:hint="eastAsia" w:ascii="宋体" w:hAnsi="宋体" w:cs="宋体"/>
          <w:bCs/>
          <w:szCs w:val="21"/>
          <w:lang w:val="zh-CN"/>
        </w:rPr>
        <w:t xml:space="preserve">）同一投标人提交两个（含两个）以上不同的投标报价。</w:t>
      </w:r>
      <w:r>
        <w:rPr>
          <w:rFonts w:hint="eastAsia" w:ascii="宋体" w:hAnsi="宋体" w:cs="宋体"/>
          <w:bCs/>
          <w:szCs w:val="21"/>
          <w:lang w:val="zh-CN"/>
        </w:rPr>
      </w:r>
      <w:r/>
    </w:p>
    <w:p>
      <w:pPr>
        <w:pStyle w:val="881"/>
        <w:ind w:firstLine="420"/>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20</w:t>
      </w:r>
      <w:r>
        <w:rPr>
          <w:rFonts w:hint="eastAsia" w:ascii="宋体" w:hAnsi="宋体" w:cs="宋体"/>
          <w:bCs/>
          <w:szCs w:val="21"/>
          <w:lang w:val="zh-CN"/>
        </w:rPr>
        <w:t xml:space="preserve">）采购产品被财政部、国家发改委、生态环境部等列入“节能产品品目清单”强制采购范围，而投标人提供的产品不在强制采购范围内。</w:t>
      </w:r>
      <w:r>
        <w:rPr>
          <w:rFonts w:hint="eastAsia" w:ascii="宋体" w:hAnsi="宋体" w:cs="宋体"/>
          <w:bCs/>
          <w:szCs w:val="21"/>
          <w:lang w:val="zh-CN"/>
        </w:rPr>
      </w:r>
      <w:r/>
    </w:p>
    <w:p>
      <w:pPr>
        <w:pStyle w:val="881"/>
        <w:ind w:firstLine="420"/>
        <w:widowControl/>
        <w:rPr>
          <w:rFonts w:ascii="宋体" w:hAnsi="宋体" w:cs="宋体"/>
          <w:szCs w:val="21"/>
          <w:lang w:val="zh-CN"/>
        </w:rPr>
      </w:pPr>
      <w:r>
        <w:rPr>
          <w:rFonts w:hint="eastAsia" w:ascii="宋体" w:hAnsi="宋体" w:cs="宋体"/>
          <w:szCs w:val="21"/>
          <w:lang w:val="zh-CN"/>
        </w:rPr>
        <w:t xml:space="preserve">未通过资格审查或符合性审查的投标人，</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ascii="宋体" w:hAnsi="宋体" w:cs="宋体"/>
          <w:szCs w:val="21"/>
          <w:lang w:val="zh-CN"/>
        </w:rPr>
      </w:r>
      <w:r/>
    </w:p>
    <w:p>
      <w:pPr>
        <w:pStyle w:val="881"/>
        <w:ind w:firstLine="422"/>
        <w:rPr>
          <w:rFonts w:hint="eastAsia" w:ascii="宋体" w:hAnsi="宋体" w:eastAsia="宋体" w:cs="宋体"/>
          <w:b/>
          <w:szCs w:val="21"/>
          <w:lang w:val="zh-CN"/>
        </w:rPr>
      </w:pPr>
      <w:r>
        <w:rPr>
          <w:rFonts w:hint="eastAsia" w:ascii="宋体" w:hAnsi="宋体" w:eastAsia="宋体" w:cs="宋体"/>
          <w:b/>
          <w:szCs w:val="21"/>
          <w:lang w:val="zh-CN"/>
        </w:rPr>
        <w:t xml:space="preserve">21.2.2.5 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rPr>
          <w:rFonts w:hint="eastAsia" w:ascii="宋体" w:hAnsi="宋体" w:eastAsia="宋体" w:cs="宋体"/>
          <w:b/>
          <w:szCs w:val="21"/>
          <w:lang w:val="zh-CN"/>
        </w:rPr>
      </w:r>
      <w:r/>
    </w:p>
    <w:p>
      <w:pPr>
        <w:pStyle w:val="881"/>
        <w:ind w:firstLine="420"/>
        <w:widowControl/>
        <w:rPr>
          <w:rFonts w:hint="eastAsia" w:ascii="宋体" w:hAnsi="宋体" w:eastAsia="宋体" w:cs="宋体"/>
          <w:szCs w:val="21"/>
          <w:lang w:val="zh-CN"/>
        </w:rPr>
      </w:pPr>
      <w:r>
        <w:rPr>
          <w:rFonts w:hint="eastAsia" w:ascii="宋体" w:hAnsi="宋体" w:eastAsia="宋体" w:cs="宋体"/>
          <w:szCs w:val="21"/>
          <w:lang w:val="zh-CN"/>
        </w:rPr>
        <w:t xml:space="preserve">21.2.2.5</w:t>
      </w:r>
      <w:r>
        <w:rPr>
          <w:rFonts w:hint="eastAsia" w:ascii="宋体" w:hAnsi="宋体" w:eastAsia="宋体" w:cs="宋体"/>
          <w:szCs w:val="21"/>
          <w:lang w:val="en-US" w:eastAsia="zh-CN"/>
        </w:rPr>
        <w:t xml:space="preserve">.1 </w:t>
      </w:r>
      <w:r>
        <w:rPr>
          <w:rFonts w:hint="eastAsia" w:ascii="宋体" w:hAnsi="宋体" w:eastAsia="宋体" w:cs="宋体"/>
          <w:szCs w:val="21"/>
          <w:lang w:val="zh-CN"/>
        </w:rPr>
        <w:t xml:space="preserve">投标报价低于全部通过符合性审查供应商投标报价平均值50%的，即投标报价&lt;全部通过符合性审查供应商投标报价平均值×50%；</w:t>
      </w:r>
      <w:r>
        <w:rPr>
          <w:rFonts w:hint="eastAsia" w:ascii="宋体" w:hAnsi="宋体" w:eastAsia="宋体" w:cs="宋体"/>
          <w:szCs w:val="21"/>
          <w:lang w:val="zh-CN"/>
        </w:rPr>
      </w:r>
      <w:r/>
    </w:p>
    <w:p>
      <w:pPr>
        <w:pStyle w:val="881"/>
        <w:ind w:firstLine="420"/>
        <w:widowControl/>
        <w:rPr>
          <w:rFonts w:hint="eastAsia" w:ascii="宋体" w:hAnsi="宋体" w:eastAsia="宋体" w:cs="宋体"/>
          <w:szCs w:val="21"/>
          <w:lang w:val="zh-CN"/>
        </w:rPr>
      </w:pPr>
      <w:r>
        <w:rPr>
          <w:rFonts w:hint="eastAsia" w:ascii="宋体" w:hAnsi="宋体" w:eastAsia="宋体" w:cs="宋体"/>
          <w:szCs w:val="21"/>
          <w:lang w:val="zh-CN"/>
        </w:rPr>
        <w:t xml:space="preserve">21.2.2.5</w:t>
      </w:r>
      <w:r>
        <w:rPr>
          <w:rFonts w:hint="eastAsia" w:ascii="宋体" w:hAnsi="宋体" w:eastAsia="宋体" w:cs="宋体"/>
          <w:szCs w:val="21"/>
          <w:lang w:val="en-US" w:eastAsia="zh-CN"/>
        </w:rPr>
        <w:t xml:space="preserve">.2 </w:t>
      </w:r>
      <w:r>
        <w:rPr>
          <w:rFonts w:hint="eastAsia" w:ascii="宋体" w:hAnsi="宋体" w:eastAsia="宋体" w:cs="宋体"/>
          <w:szCs w:val="21"/>
          <w:lang w:val="zh-CN"/>
        </w:rPr>
        <w:t xml:space="preserve">投标报价低于通过符合性审查的次低报价供应商投标报价50%的，即投标报价&lt;通过符合性审查的次低报价供应商投标报价×50%；</w:t>
      </w:r>
      <w:r>
        <w:rPr>
          <w:rFonts w:hint="eastAsia" w:ascii="宋体" w:hAnsi="宋体" w:eastAsia="宋体" w:cs="宋体"/>
          <w:szCs w:val="21"/>
          <w:lang w:val="zh-CN"/>
        </w:rPr>
      </w:r>
      <w:r/>
    </w:p>
    <w:p>
      <w:pPr>
        <w:pStyle w:val="881"/>
        <w:ind w:firstLine="420"/>
        <w:widowControl/>
        <w:rPr>
          <w:rFonts w:hint="eastAsia" w:ascii="宋体" w:hAnsi="宋体" w:eastAsia="宋体" w:cs="宋体"/>
          <w:szCs w:val="21"/>
          <w:lang w:val="zh-CN"/>
        </w:rPr>
      </w:pPr>
      <w:r>
        <w:rPr>
          <w:rFonts w:hint="eastAsia" w:ascii="宋体" w:hAnsi="宋体" w:eastAsia="宋体" w:cs="宋体"/>
          <w:szCs w:val="21"/>
          <w:lang w:val="zh-CN"/>
        </w:rPr>
        <w:t xml:space="preserve">21.2.2.5</w:t>
      </w:r>
      <w:r>
        <w:rPr>
          <w:rFonts w:hint="eastAsia" w:ascii="宋体" w:hAnsi="宋体" w:eastAsia="宋体" w:cs="宋体"/>
          <w:szCs w:val="21"/>
          <w:lang w:val="en-US" w:eastAsia="zh-CN"/>
        </w:rPr>
        <w:t xml:space="preserve">.3 </w:t>
      </w:r>
      <w:r>
        <w:rPr>
          <w:rFonts w:hint="eastAsia" w:ascii="宋体" w:hAnsi="宋体" w:eastAsia="宋体" w:cs="宋体"/>
          <w:szCs w:val="21"/>
          <w:lang w:val="zh-CN"/>
        </w:rPr>
        <w:t xml:space="preserve">投标报价低于采购项目最高限价45%的，即投标报价&lt;采购项目最高限价×45%（属于该情形，且供应商已随投标文件一并提交相关书面说明及必要的证明材料的，在评审现场可不再重复提交）；</w:t>
      </w:r>
      <w:r>
        <w:rPr>
          <w:rFonts w:hint="eastAsia" w:ascii="宋体" w:hAnsi="宋体" w:eastAsia="宋体" w:cs="宋体"/>
          <w:szCs w:val="21"/>
          <w:lang w:val="zh-CN"/>
        </w:rPr>
      </w:r>
      <w:r/>
    </w:p>
    <w:p>
      <w:pPr>
        <w:pStyle w:val="881"/>
        <w:ind w:firstLine="420"/>
        <w:widowControl/>
        <w:rPr>
          <w:rFonts w:hint="eastAsia" w:ascii="宋体" w:hAnsi="宋体" w:eastAsia="宋体" w:cs="宋体"/>
          <w:szCs w:val="21"/>
          <w:lang w:val="zh-CN"/>
        </w:rPr>
      </w:pPr>
      <w:r>
        <w:rPr>
          <w:rFonts w:hint="eastAsia" w:ascii="宋体" w:hAnsi="宋体" w:eastAsia="宋体" w:cs="宋体"/>
          <w:szCs w:val="21"/>
          <w:lang w:val="zh-CN"/>
        </w:rPr>
        <w:t xml:space="preserve">21.2.2.5</w:t>
      </w:r>
      <w:r>
        <w:rPr>
          <w:rFonts w:hint="eastAsia" w:ascii="宋体" w:hAnsi="宋体" w:eastAsia="宋体" w:cs="宋体"/>
          <w:szCs w:val="21"/>
          <w:lang w:val="en-US" w:eastAsia="zh-CN"/>
        </w:rPr>
        <w:t xml:space="preserve">.4 </w:t>
      </w:r>
      <w:r>
        <w:rPr>
          <w:rFonts w:hint="eastAsia" w:ascii="宋体" w:hAnsi="宋体" w:eastAsia="宋体" w:cs="宋体"/>
          <w:szCs w:val="21"/>
          <w:lang w:val="zh-CN"/>
        </w:rPr>
        <w:t xml:space="preserve">评标委员会基于专业判断，认为供应商报价过低，有可能影响产品质量或者不能诚信履约的其他情形。</w:t>
      </w:r>
      <w:r>
        <w:rPr>
          <w:rFonts w:hint="eastAsia" w:ascii="宋体" w:hAnsi="宋体" w:eastAsia="宋体" w:cs="宋体"/>
          <w:szCs w:val="21"/>
          <w:lang w:val="zh-CN"/>
        </w:rPr>
      </w:r>
      <w:r/>
    </w:p>
    <w:p>
      <w:pPr>
        <w:pStyle w:val="881"/>
        <w:ind w:firstLine="422"/>
        <w:rPr>
          <w:rFonts w:ascii="宋体" w:hAnsi="宋体" w:cs="宋体"/>
          <w:b/>
          <w:szCs w:val="21"/>
          <w:lang w:val="zh-CN"/>
        </w:rPr>
      </w:pPr>
      <w:r>
        <w:rPr>
          <w:rFonts w:hint="eastAsia" w:ascii="宋体" w:hAnsi="宋体" w:cs="宋体"/>
          <w:b/>
          <w:szCs w:val="21"/>
          <w:lang w:val="en-US" w:eastAsia="zh-CN"/>
        </w:rPr>
        <w:t xml:space="preserve">21.2.2.6</w:t>
      </w:r>
      <w:r>
        <w:rPr>
          <w:rFonts w:hint="eastAsia" w:ascii="宋体" w:hAnsi="宋体" w:cs="宋体"/>
          <w:b/>
          <w:szCs w:val="21"/>
          <w:lang w:val="zh-CN"/>
        </w:rPr>
        <w:t xml:space="preserve">废标</w:t>
      </w:r>
      <w:r>
        <w:rPr>
          <w:rFonts w:ascii="宋体" w:hAnsi="宋体" w:cs="宋体"/>
          <w:b/>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w:t>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cs="宋体"/>
          <w:bCs/>
          <w:szCs w:val="21"/>
          <w:lang w:val="zh-CN"/>
        </w:rPr>
        <w:t xml:space="preserve">1 符合资格条件的供应商或者对招标文件作实质响应的供应商不足三家。</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w:t>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cs="宋体"/>
          <w:bCs/>
          <w:szCs w:val="21"/>
          <w:lang w:val="zh-CN"/>
        </w:rPr>
        <w:t xml:space="preserve">2 出现影响采购公正的违法、违规行为。</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w:t>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cs="宋体"/>
          <w:bCs/>
          <w:szCs w:val="21"/>
          <w:lang w:val="zh-CN"/>
        </w:rPr>
        <w:t xml:space="preserve">3 因重大变故采购任务取消。</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w:t>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cs="宋体"/>
          <w:bCs/>
          <w:szCs w:val="21"/>
          <w:lang w:val="zh-CN"/>
        </w:rPr>
        <w:t xml:space="preserve">4 评委会认定招标文件存在歧义、重大缺陷导致评审工作无法进行。</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w:t>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cs="宋体"/>
          <w:bCs/>
          <w:szCs w:val="21"/>
          <w:lang w:val="zh-CN"/>
        </w:rPr>
        <w:t xml:space="preserve">5</w:t>
      </w:r>
      <w:r>
        <w:rPr>
          <w:rFonts w:hint="eastAsia" w:ascii="宋体" w:hAnsi="宋体" w:cs="宋体"/>
          <w:bCs/>
          <w:szCs w:val="21"/>
        </w:rPr>
        <w:t xml:space="preserve"> </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ascii="宋体" w:hAnsi="宋体" w:cs="宋体"/>
          <w:bCs/>
          <w:szCs w:val="21"/>
          <w:lang w:val="zh-CN"/>
        </w:rPr>
      </w:r>
      <w:r/>
    </w:p>
    <w:p>
      <w:pPr>
        <w:pStyle w:val="881"/>
        <w:ind w:firstLine="420"/>
        <w:rPr>
          <w:rFonts w:ascii="宋体" w:hAnsi="宋体" w:cs="宋体"/>
          <w:bCs/>
          <w:szCs w:val="21"/>
          <w:lang w:val="zh-CN"/>
        </w:rPr>
      </w:pPr>
      <w:r>
        <w:rPr>
          <w:rFonts w:hint="eastAsia" w:ascii="宋体" w:hAnsi="宋体" w:cs="宋体"/>
          <w:bCs/>
          <w:szCs w:val="21"/>
        </w:rPr>
        <w:t xml:space="preserve">21.2.2.</w:t>
      </w:r>
      <w:r>
        <w:rPr>
          <w:rFonts w:hint="eastAsia" w:ascii="宋体" w:hAnsi="宋体" w:cs="宋体"/>
          <w:bCs/>
          <w:szCs w:val="21"/>
          <w:lang w:val="en-US" w:eastAsia="zh-CN"/>
        </w:rPr>
        <w:t xml:space="preserve">6</w:t>
      </w:r>
      <w:r>
        <w:rPr>
          <w:rFonts w:hint="eastAsia" w:ascii="宋体" w:hAnsi="宋体" w:cs="宋体"/>
          <w:bCs/>
          <w:szCs w:val="21"/>
        </w:rPr>
        <w:t xml:space="preserve">.6 </w:t>
      </w:r>
      <w:r>
        <w:rPr>
          <w:rFonts w:hint="eastAsia" w:ascii="宋体" w:hAnsi="宋体" w:cs="宋体"/>
          <w:bCs/>
          <w:szCs w:val="21"/>
          <w:lang w:val="zh-CN"/>
        </w:rPr>
        <w:t xml:space="preserve">因苏采云系统故障造成开标不成功。</w:t>
      </w:r>
      <w:r>
        <w:rPr>
          <w:rFonts w:ascii="宋体" w:hAnsi="宋体" w:cs="宋体"/>
          <w:bCs/>
          <w:szCs w:val="21"/>
          <w:lang w:val="zh-CN"/>
        </w:rPr>
      </w:r>
      <w:r/>
    </w:p>
    <w:p>
      <w:pPr>
        <w:pStyle w:val="881"/>
        <w:ind w:firstLine="422"/>
        <w:rPr>
          <w:rFonts w:ascii="宋体" w:hAnsi="宋体" w:cs="宋体"/>
          <w:b/>
          <w:szCs w:val="21"/>
          <w:lang w:val="zh-CN"/>
        </w:rPr>
      </w:pPr>
      <w:r>
        <w:rPr>
          <w:rFonts w:hint="eastAsia" w:ascii="宋体" w:hAnsi="宋体" w:cs="宋体"/>
          <w:b/>
          <w:szCs w:val="21"/>
          <w:lang w:val="zh-CN"/>
        </w:rPr>
        <w:t xml:space="preserve">21.2.3</w:t>
      </w:r>
      <w:r>
        <w:rPr>
          <w:rFonts w:hint="eastAsia" w:ascii="宋体" w:hAnsi="宋体" w:cs="宋体"/>
          <w:b/>
          <w:szCs w:val="21"/>
        </w:rPr>
        <w:t xml:space="preserve"> </w:t>
      </w:r>
      <w:r>
        <w:rPr>
          <w:rFonts w:hint="eastAsia" w:ascii="宋体" w:hAnsi="宋体" w:cs="宋体"/>
          <w:b/>
          <w:szCs w:val="21"/>
          <w:lang w:val="zh-CN"/>
        </w:rPr>
        <w:t xml:space="preserve">投标文件的进一步评审</w:t>
      </w:r>
      <w:r>
        <w:rPr>
          <w:rFonts w:ascii="宋体" w:hAnsi="宋体" w:cs="宋体"/>
          <w:b/>
          <w:szCs w:val="21"/>
          <w:lang w:val="zh-CN"/>
        </w:rPr>
      </w:r>
      <w:r/>
    </w:p>
    <w:p>
      <w:pPr>
        <w:pStyle w:val="881"/>
        <w:ind w:firstLine="420"/>
        <w:rPr>
          <w:rFonts w:ascii="宋体" w:hAnsi="宋体" w:cs="宋体"/>
          <w:bCs/>
          <w:szCs w:val="21"/>
        </w:rPr>
      </w:pPr>
      <w:r>
        <w:rPr>
          <w:rFonts w:hint="eastAsia" w:ascii="宋体" w:hAnsi="宋体" w:cs="宋体"/>
          <w:szCs w:val="21"/>
          <w:lang w:val="zh-CN"/>
        </w:rPr>
        <w:t xml:space="preserve">21.2.3.1</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lang w:val="zh-CN"/>
        </w:rPr>
        <w:t xml:space="preserve">（1）</w:t>
      </w:r>
      <w:r>
        <w:rPr>
          <w:rFonts w:hint="eastAsia" w:ascii="宋体" w:hAnsi="宋体" w:cs="宋体"/>
          <w:bCs/>
          <w:szCs w:val="21"/>
        </w:rPr>
        <w:t xml:space="preserve">如果用数字表示的金额和用文字表示的金额不一致时，应以文字表示的金额为准进行修正；</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lang w:val="zh-CN"/>
        </w:rPr>
        <w:t xml:space="preserve">（2）</w:t>
      </w:r>
      <w:r>
        <w:rPr>
          <w:rFonts w:hint="eastAsia" w:ascii="宋体" w:hAnsi="宋体" w:cs="宋体"/>
          <w:bCs/>
          <w:szCs w:val="21"/>
        </w:rPr>
        <w:t xml:space="preserve">当单价与数量的乘积和总价不一致时，以单价为准进行修正。只有在评标委员会认为单价有明显的小数点错误时，才能以标出的总价为准，并修改单价。</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rPr>
        <w:t xml:space="preserve">21.2.3.2</w:t>
      </w:r>
      <w:r>
        <w:rPr>
          <w:rFonts w:hint="eastAsia" w:ascii="宋体" w:hAnsi="宋体" w:cs="宋体"/>
          <w:bCs/>
          <w:szCs w:val="21"/>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szCs w:val="21"/>
        </w:rPr>
      </w:r>
      <w:r/>
    </w:p>
    <w:p>
      <w:pPr>
        <w:pStyle w:val="881"/>
        <w:ind w:firstLine="420"/>
        <w:rPr>
          <w:rFonts w:ascii="宋体" w:hAnsi="宋体" w:cs="宋体"/>
          <w:bCs/>
          <w:szCs w:val="21"/>
        </w:rPr>
      </w:pPr>
      <w:r>
        <w:rPr>
          <w:rFonts w:hint="eastAsia" w:ascii="宋体" w:hAnsi="宋体" w:cs="宋体"/>
          <w:szCs w:val="21"/>
        </w:rPr>
        <w:t xml:space="preserve">21.2.3.3 </w:t>
      </w:r>
      <w:r>
        <w:rPr>
          <w:rFonts w:hint="eastAsia" w:ascii="宋体" w:hAnsi="宋体" w:cs="宋体"/>
          <w:bCs/>
          <w:szCs w:val="21"/>
        </w:rPr>
        <w:t xml:space="preserve">评标委员会将允许修正投标文件中不构成重大偏离的、微小的、非正规的、不一致的或不规则的地方，但这些修改不能影响任何供应商相应的名次排列。</w:t>
      </w:r>
      <w:r>
        <w:rPr>
          <w:rFonts w:ascii="宋体" w:hAnsi="宋体" w:cs="宋体"/>
          <w:bCs/>
          <w:szCs w:val="21"/>
        </w:rPr>
      </w:r>
      <w:r/>
    </w:p>
    <w:p>
      <w:pPr>
        <w:pStyle w:val="881"/>
        <w:ind w:firstLine="420"/>
        <w:widowControl/>
        <w:rPr>
          <w:rFonts w:ascii="宋体" w:hAnsi="宋体" w:cs="宋体"/>
          <w:szCs w:val="21"/>
          <w:lang w:val="zh-CN"/>
        </w:rPr>
      </w:pPr>
      <w:r>
        <w:rPr>
          <w:rFonts w:hint="eastAsia" w:ascii="宋体" w:hAnsi="宋体" w:cs="宋体"/>
          <w:szCs w:val="21"/>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lang w:val="zh-CN"/>
        </w:rPr>
        <w:t xml:space="preserve">21.2.3.5 比较与评价。按照招标文件中规定的评标方法和标准，对资格性检查和符合性检查合格的投标文件进行商务和技术评估，综合比较与评价。</w:t>
      </w:r>
      <w:r>
        <w:rPr>
          <w:rFonts w:ascii="宋体" w:hAnsi="宋体" w:cs="宋体"/>
          <w:szCs w:val="21"/>
          <w:lang w:val="zh-CN"/>
        </w:rPr>
      </w:r>
      <w:r/>
    </w:p>
    <w:p>
      <w:pPr>
        <w:pStyle w:val="881"/>
        <w:ind w:firstLine="420"/>
        <w:rPr>
          <w:rFonts w:ascii="宋体" w:hAnsi="宋体" w:cs="宋体"/>
          <w:szCs w:val="21"/>
          <w:lang w:val="zh-CN"/>
        </w:rPr>
      </w:pPr>
      <w:r>
        <w:rPr>
          <w:rFonts w:hint="eastAsia" w:ascii="宋体" w:hAnsi="宋体" w:cs="宋体"/>
          <w:szCs w:val="21"/>
        </w:rPr>
        <w:t xml:space="preserve">21.2.3.6 </w:t>
      </w:r>
      <w:r>
        <w:rPr>
          <w:rFonts w:hint="eastAsia" w:ascii="宋体" w:hAnsi="宋体" w:cs="宋体"/>
          <w:szCs w:val="21"/>
          <w:lang w:val="zh-CN"/>
        </w:rPr>
        <w:t xml:space="preserve">投标人在开、评标全过程中应保持通讯畅通，及时登录苏采云系统查阅、答复相关信息，并安排专人与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ascii="宋体" w:hAnsi="宋体" w:cs="宋体"/>
          <w:szCs w:val="21"/>
          <w:lang w:val="zh-CN"/>
        </w:rPr>
      </w:r>
      <w:r/>
    </w:p>
    <w:p>
      <w:pPr>
        <w:pStyle w:val="881"/>
        <w:ind w:firstLine="420"/>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3</w:t>
      </w:r>
      <w:r>
        <w:rPr>
          <w:rFonts w:hint="eastAsia" w:ascii="宋体" w:hAnsi="宋体" w:cs="宋体"/>
          <w:bCs/>
          <w:szCs w:val="21"/>
        </w:rPr>
        <w:t xml:space="preserve">.7</w:t>
      </w:r>
      <w:r>
        <w:rPr>
          <w:rFonts w:hint="eastAsia" w:ascii="宋体" w:hAnsi="宋体" w:cs="宋体"/>
          <w:bCs/>
          <w:szCs w:val="21"/>
          <w:lang w:val="zh-CN"/>
        </w:rPr>
        <w:t xml:space="preserve"> 如出现投标截止时间后参加投标的供应商或者对招标文件作出实质性响应的供应商不足三家的情况，按政府采购相关规定执行。</w:t>
      </w:r>
      <w:r>
        <w:rPr>
          <w:rFonts w:ascii="宋体" w:hAnsi="宋体" w:cs="宋体"/>
          <w:bCs/>
          <w:szCs w:val="21"/>
          <w:lang w:val="zh-CN"/>
        </w:rPr>
      </w:r>
      <w:r/>
    </w:p>
    <w:p>
      <w:pPr>
        <w:pStyle w:val="881"/>
        <w:ind w:firstLine="422"/>
        <w:rPr>
          <w:rFonts w:ascii="宋体" w:hAnsi="宋体"/>
          <w:bCs/>
          <w:szCs w:val="21"/>
        </w:rPr>
      </w:pPr>
      <w:r>
        <w:rPr>
          <w:rFonts w:hint="eastAsia" w:ascii="宋体" w:hAnsi="宋体"/>
          <w:b/>
          <w:szCs w:val="21"/>
        </w:rPr>
        <w:t xml:space="preserve">21.3 评标方法和标准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21.3.1 采用综合评分法。即在投标文件满足招标文件全部实质性要求前提下，按照评审因素的量化指标评分。</w:t>
      </w:r>
      <w:r>
        <w:rPr>
          <w:rFonts w:hint="eastAsia" w:ascii="宋体" w:hAnsi="宋体" w:cs="宋体"/>
          <w:szCs w:val="21"/>
          <w:lang w:val="zh-CN"/>
        </w:rPr>
        <w:t xml:space="preserve">未中标的投标人可于中标结果公告期限届满之日起通过苏采云系统查看本单位的评审得分及排名情况。</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21.3.2 综合评分的主要因素详见文件第三章。</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21.3.3评分标准详见文件第三章。</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22.确定中标供应商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22.2 按以下第（2）种方式确定中标供应商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（1）评标委员会直接确定排名第一的中标候选人为中标供应商；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（2）采购人在评标委员会推荐的中标候选人中按顺序确定中标供应商。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22.3 中标供应商确定之日起两个工作日内，将在财政部门指定的政府采购信息发布媒体上公告。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22.4 《中标通知书》对采购人和中标供应商具有同等法律效力。</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22.5 《中标通知书》发出后，中标供应商无正当理由不与采购人签订合同的，应当依法承担法律责任。</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22.6代理机构和评标委员会对未中标的供应商不作未中标原因的解释。</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23.编写评审报告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评标委员会根据全体评标成员签字的原始评标记录和评标结果编写评审报告。</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24.评标过程的保密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24.1 代理机构将采取必要措施，保证评标在严格保密的情况下进行。</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24.2 任何单位和个人不得非法干预、影响评标办法的确定，以及评标过程和结果。</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24.3 凡是与审查、澄清、评价和比较投标的有关资料等，均不得向供应商及与评标无关的人员透露。</w:t>
      </w:r>
      <w:r>
        <w:rPr>
          <w:rFonts w:ascii="宋体" w:hAnsi="宋体"/>
          <w:bCs/>
          <w:szCs w:val="21"/>
        </w:rPr>
      </w:r>
      <w:r/>
    </w:p>
    <w:p>
      <w:pPr>
        <w:pStyle w:val="881"/>
        <w:ind w:firstLine="422"/>
        <w:rPr>
          <w:rFonts w:ascii="宋体" w:hAnsi="宋体"/>
          <w:b/>
          <w:szCs w:val="21"/>
        </w:rPr>
      </w:pPr>
      <w:r>
        <w:rPr>
          <w:rFonts w:hint="eastAsia" w:ascii="宋体" w:hAnsi="宋体"/>
          <w:b/>
          <w:szCs w:val="21"/>
        </w:rPr>
        <w:t xml:space="preserve">五、签订合同</w:t>
      </w:r>
      <w:r>
        <w:rPr>
          <w:rFonts w:ascii="宋体" w:hAnsi="宋体"/>
          <w:b/>
          <w:szCs w:val="21"/>
        </w:rPr>
      </w:r>
      <w:r/>
    </w:p>
    <w:p>
      <w:pPr>
        <w:pStyle w:val="881"/>
        <w:ind w:firstLine="422"/>
        <w:rPr>
          <w:rFonts w:ascii="宋体" w:hAnsi="宋体"/>
          <w:b/>
          <w:szCs w:val="21"/>
        </w:rPr>
      </w:pPr>
      <w:r>
        <w:rPr>
          <w:rFonts w:hint="eastAsia" w:ascii="宋体" w:hAnsi="宋体"/>
          <w:b/>
          <w:szCs w:val="21"/>
        </w:rPr>
        <w:t xml:space="preserve">25.签订合同</w:t>
      </w:r>
      <w:r>
        <w:rPr>
          <w:rFonts w:ascii="宋体" w:hAnsi="宋体"/>
          <w:b/>
          <w:szCs w:val="21"/>
        </w:rPr>
      </w:r>
      <w:r/>
    </w:p>
    <w:p>
      <w:pPr>
        <w:pStyle w:val="881"/>
        <w:ind w:firstLine="420"/>
        <w:rPr>
          <w:rFonts w:ascii="宋体" w:hAnsi="宋体"/>
          <w:bCs/>
          <w:szCs w:val="21"/>
        </w:rPr>
      </w:pPr>
      <w:r>
        <w:rPr>
          <w:rFonts w:hint="eastAsia" w:ascii="宋体" w:hAnsi="宋体"/>
          <w:bCs/>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25.2 采购人不得向中标供应商提出任何不合理的要求作为签订合同的条件，不得与中标供应商私下订立背离合同实质性内容的协议。</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szCs w:val="21"/>
        </w:rPr>
      </w:r>
      <w:r/>
    </w:p>
    <w:p>
      <w:pPr>
        <w:pStyle w:val="881"/>
        <w:ind w:firstLine="422"/>
        <w:rPr>
          <w:rFonts w:ascii="宋体" w:hAnsi="宋体"/>
          <w:b/>
          <w:szCs w:val="21"/>
        </w:rPr>
      </w:pPr>
      <w:r>
        <w:rPr>
          <w:rFonts w:hint="eastAsia" w:ascii="宋体" w:hAnsi="宋体"/>
          <w:b/>
          <w:szCs w:val="21"/>
        </w:rPr>
        <w:t xml:space="preserve">六、询问、质疑、投诉和诚实信用</w:t>
      </w:r>
      <w:r>
        <w:rPr>
          <w:rFonts w:ascii="宋体" w:hAnsi="宋体"/>
          <w:b/>
          <w:szCs w:val="21"/>
        </w:rPr>
      </w:r>
      <w:r/>
    </w:p>
    <w:p>
      <w:pPr>
        <w:pStyle w:val="881"/>
        <w:ind w:firstLine="422"/>
        <w:rPr>
          <w:rFonts w:ascii="宋体" w:hAnsi="宋体"/>
          <w:bCs/>
          <w:szCs w:val="21"/>
        </w:rPr>
      </w:pPr>
      <w:r>
        <w:rPr>
          <w:rFonts w:hint="eastAsia" w:ascii="宋体" w:hAnsi="宋体"/>
          <w:b/>
          <w:szCs w:val="21"/>
        </w:rPr>
        <w:t xml:space="preserve">26.询问</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供应商对招标活动事项有疑问的，可以向代理机构或采购人提出询问，代理机构或采购人将在两个工作日内作出答复，但答复的内容不涉及商业秘密。</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27.质疑</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27.2质疑供应商的质疑行为应符合财政部94号令相关规定，未参加采购活动的供应商或在采购活动中自身权益未受到损害的供应商所提出的质疑不予受理。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27.3 上述应知其权益受到损害之日是指：</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（1）对招标文件提出质疑的，为招标文件公告期限届满之日起计算；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（2）对招标过程提出质疑的，自招标程序环节结束之日起计算；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（3）对中标结果提出质疑的，自中标结果公告期限届满之日起计算。</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27.4 质疑供应商在法定质疑期内应当一次性提出针对同一招标环节的质疑事项。</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27.5 代理机构在收到供应商的质疑后将及时组织调查核实，在七个工作日内作出答复，答复的内容不涉及商业秘密。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27.6 代理机构遵循“谁过错谁负担”的原则，有过错的一方承担调查论证费用。</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28.投诉</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质疑供应商对代理机构的答复不满意，或代理机构未在规定的时间内作出答复的，可以在答复期满后十五个工作日内向采购项目同级财政部门投诉。</w:t>
      </w:r>
      <w:r>
        <w:rPr>
          <w:rFonts w:ascii="宋体" w:hAnsi="宋体"/>
          <w:bCs/>
          <w:szCs w:val="21"/>
        </w:rPr>
      </w:r>
      <w:r/>
    </w:p>
    <w:p>
      <w:pPr>
        <w:pStyle w:val="881"/>
        <w:ind w:firstLine="422"/>
        <w:rPr>
          <w:rFonts w:ascii="宋体" w:hAnsi="宋体"/>
          <w:bCs/>
          <w:szCs w:val="21"/>
        </w:rPr>
      </w:pPr>
      <w:r>
        <w:rPr>
          <w:rFonts w:hint="eastAsia" w:ascii="宋体" w:hAnsi="宋体"/>
          <w:b/>
          <w:szCs w:val="21"/>
        </w:rPr>
        <w:t xml:space="preserve">29.诚实信用</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29.1 供应商之间不得相互串通投标报价，不得妨碍其他供应商的公平竞争，不得损害采购人和其他供应商的合法权益。</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29.2 供应商不得以向代理机构工作人员、评标委员会成员行贿或者采取其他不正当手段谋取中标。经查实供应商有此行为的，政府采购管理部门将供应商列入不良行为记录名单，按照</w:t>
      </w:r>
      <w:r>
        <w:rPr>
          <w:rFonts w:hint="eastAsia" w:ascii="宋体" w:hAnsi="宋体"/>
          <w:bCs/>
          <w:szCs w:val="21"/>
          <w:lang w:eastAsia="zh-CN"/>
        </w:rPr>
        <w:t xml:space="preserve">《中华人民共和国政府采购法》</w:t>
      </w:r>
      <w:r>
        <w:rPr>
          <w:rFonts w:hint="eastAsia" w:ascii="宋体" w:hAnsi="宋体"/>
          <w:bCs/>
          <w:szCs w:val="21"/>
        </w:rPr>
        <w:t xml:space="preserve">有关规定处理。</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szCs w:val="21"/>
        </w:rPr>
      </w:r>
      <w:r/>
    </w:p>
    <w:p>
      <w:pPr>
        <w:pStyle w:val="881"/>
        <w:ind w:firstLine="420"/>
        <w:rPr>
          <w:rFonts w:ascii="宋体" w:hAnsi="宋体"/>
          <w:bCs/>
          <w:szCs w:val="21"/>
        </w:rPr>
      </w:pPr>
      <w:r>
        <w:rPr>
          <w:rFonts w:hint="eastAsia" w:ascii="宋体" w:hAnsi="宋体"/>
          <w:bCs/>
          <w:szCs w:val="21"/>
        </w:rPr>
        <w:t xml:space="preserve">29.4 供应商不得虚假承诺，否则，按照提供虚假材料谋取中标处理。</w:t>
      </w:r>
      <w:r>
        <w:rPr>
          <w:rFonts w:ascii="宋体" w:hAnsi="宋体"/>
          <w:bCs/>
          <w:szCs w:val="21"/>
        </w:rPr>
      </w:r>
      <w:r/>
    </w:p>
    <w:p>
      <w:pPr>
        <w:pStyle w:val="881"/>
        <w:ind w:firstLine="420"/>
        <w:jc w:val="left"/>
        <w:rPr>
          <w:rFonts w:hint="eastAsia" w:ascii="宋体" w:hAnsi="宋体" w:cs="宋体"/>
          <w:szCs w:val="21"/>
          <w:lang w:val="zh-CN"/>
        </w:rPr>
      </w:pPr>
      <w:r>
        <w:rPr>
          <w:rFonts w:hint="eastAsia" w:ascii="宋体" w:hAnsi="宋体"/>
          <w:bCs/>
          <w:szCs w:val="21"/>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Cs w:val="21"/>
          <w:lang w:val="zh-CN"/>
        </w:rPr>
        <w:t xml:space="preserve">。</w:t>
      </w:r>
      <w:r>
        <w:rPr>
          <w:rFonts w:hint="eastAsia" w:ascii="宋体" w:hAnsi="宋体" w:cs="宋体"/>
          <w:szCs w:val="21"/>
          <w:lang w:val="zh-CN"/>
        </w:rPr>
      </w:r>
      <w:r/>
    </w:p>
    <w:p>
      <w:pPr>
        <w:pStyle w:val="881"/>
        <w:jc w:val="center"/>
        <w:spacing w:line="360" w:lineRule="auto"/>
        <w:rPr>
          <w:rFonts w:hint="eastAsia" w:ascii="宋体" w:hAnsi="宋体" w:cs="宋体"/>
          <w:b/>
          <w:sz w:val="36"/>
          <w:szCs w:val="36"/>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36"/>
          <w:szCs w:val="36"/>
        </w:rPr>
      </w:r>
      <w:r/>
    </w:p>
    <w:p>
      <w:pPr>
        <w:pStyle w:val="881"/>
        <w:jc w:val="center"/>
        <w:spacing w:line="360" w:lineRule="auto"/>
        <w:rPr>
          <w:rFonts w:ascii="宋体" w:hAnsi="宋体" w:cs="宋体"/>
          <w:b/>
          <w:sz w:val="36"/>
          <w:szCs w:val="36"/>
        </w:rPr>
        <w:outlineLvl w:val="0"/>
      </w:pPr>
      <w:r>
        <w:rPr>
          <w:rFonts w:hint="eastAsia" w:ascii="宋体" w:hAnsi="宋体" w:cs="宋体"/>
          <w:b/>
          <w:sz w:val="36"/>
          <w:szCs w:val="36"/>
        </w:rPr>
        <w:t xml:space="preserve">第三章 评标标准</w:t>
      </w:r>
      <w:r>
        <w:rPr>
          <w:rFonts w:ascii="宋体" w:hAnsi="宋体" w:cs="宋体"/>
          <w:b/>
          <w:sz w:val="36"/>
          <w:szCs w:val="36"/>
        </w:rPr>
      </w:r>
      <w:r/>
    </w:p>
    <w:p>
      <w:pPr>
        <w:pStyle w:val="881"/>
        <w:ind w:firstLine="480"/>
        <w:jc w:val="left"/>
        <w:keepLines w:val="0"/>
        <w:keepNext w:val="0"/>
        <w:pageBreakBefore w:val="0"/>
        <w:spacing w:line="360" w:lineRule="auto"/>
        <w:widowControl w:val="off"/>
        <w:rPr>
          <w:rFonts w:ascii="宋体" w:hAnsi="宋体" w:cs="宋体"/>
          <w:bCs/>
          <w:sz w:val="24"/>
          <w:szCs w:val="32"/>
        </w:rPr>
      </w:pPr>
      <w:r>
        <w:rPr>
          <w:rFonts w:hint="eastAsia" w:ascii="宋体" w:hAnsi="宋体" w:cs="宋体"/>
          <w:bCs/>
          <w:sz w:val="24"/>
          <w:szCs w:val="32"/>
        </w:rPr>
        <w:t xml:space="preserve">一、评标方法：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s="宋体"/>
          <w:bCs/>
          <w:sz w:val="24"/>
          <w:szCs w:val="32"/>
        </w:rPr>
      </w:r>
      <w:r/>
    </w:p>
    <w:p>
      <w:pPr>
        <w:pStyle w:val="881"/>
        <w:ind w:firstLine="480"/>
        <w:jc w:val="left"/>
        <w:keepLines w:val="0"/>
        <w:keepNext w:val="0"/>
        <w:pageBreakBefore w:val="0"/>
        <w:spacing w:line="360" w:lineRule="auto"/>
        <w:widowControl w:val="off"/>
        <w:rPr>
          <w:rFonts w:hint="eastAsia" w:ascii="宋体" w:hAnsi="宋体" w:cs="宋体"/>
          <w:bCs/>
          <w:sz w:val="24"/>
          <w:szCs w:val="32"/>
        </w:rPr>
      </w:pPr>
      <w:r>
        <w:rPr>
          <w:rFonts w:hint="eastAsia" w:ascii="宋体" w:hAnsi="宋体" w:cs="宋体"/>
          <w:bCs/>
          <w:sz w:val="24"/>
          <w:szCs w:val="32"/>
        </w:rPr>
        <w:t xml:space="preserve">二、评标标准：</w:t>
      </w:r>
      <w:r>
        <w:rPr>
          <w:rFonts w:hint="eastAsia" w:ascii="宋体" w:hAnsi="宋体" w:cs="宋体"/>
          <w:bCs/>
          <w:sz w:val="24"/>
          <w:szCs w:val="32"/>
        </w:rPr>
      </w:r>
      <w:r/>
    </w:p>
    <w:tbl>
      <w:tblPr>
        <w:tblW w:w="4998"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6" w:type="dxa"/>
          <w:right w:w="28" w:type="dxa"/>
          <w:bottom w:w="6" w:type="dxa"/>
        </w:tblCellMar>
        <w:tblLook w:val="04A0" w:firstRow="1" w:lastRow="0" w:firstColumn="1" w:lastColumn="0" w:noHBand="0" w:noVBand="1"/>
      </w:tblPr>
      <w:tblGrid>
        <w:gridCol w:w="667"/>
        <w:gridCol w:w="1280"/>
        <w:gridCol w:w="5590"/>
        <w:gridCol w:w="1355"/>
        <w:gridCol w:w="799"/>
      </w:tblGrid>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评分因素</w:t>
            </w:r>
            <w:r>
              <w:rPr>
                <w:rFonts w:hint="eastAsia" w:ascii="宋体" w:hAnsi="宋体" w:eastAsia="宋体" w:cs="宋体"/>
                <w:b/>
                <w:bCs/>
                <w:sz w:val="24"/>
                <w:szCs w:val="24"/>
              </w:rPr>
            </w:r>
            <w:r/>
          </w:p>
        </w:tc>
        <w:tc>
          <w:tcPr>
            <w:tcMar>
              <w:left w:w="28" w:type="dxa"/>
              <w:top w:w="6" w:type="dxa"/>
              <w:right w:w="28" w:type="dxa"/>
              <w:bottom w:w="6" w:type="dxa"/>
            </w:tcMar>
            <w:tcW w:w="2883"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w:t>
            </w:r>
            <w:r>
              <w:rPr>
                <w:rFonts w:hint="eastAsia" w:ascii="宋体" w:hAnsi="宋体" w:eastAsia="宋体" w:cs="宋体"/>
                <w:b/>
                <w:bCs/>
                <w:sz w:val="24"/>
                <w:szCs w:val="24"/>
              </w:rPr>
              <w:t xml:space="preserve">标准</w:t>
            </w:r>
            <w:r>
              <w:rPr>
                <w:rFonts w:hint="eastAsia" w:ascii="宋体" w:hAnsi="宋体" w:eastAsia="宋体" w:cs="宋体"/>
                <w:b/>
                <w:bCs/>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评分类型</w:t>
            </w:r>
            <w:r>
              <w:rPr>
                <w:rFonts w:hint="eastAsia" w:ascii="宋体" w:hAnsi="宋体" w:eastAsia="宋体" w:cs="宋体"/>
                <w:b/>
                <w:bCs/>
                <w:sz w:val="24"/>
                <w:szCs w:val="24"/>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0（小数点保留两位）</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r>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项目业绩</w:t>
            </w:r>
            <w:r>
              <w:rPr>
                <w:rFonts w:hint="eastAsia" w:ascii="宋体" w:hAnsi="宋体" w:eastAsia="宋体" w:cs="宋体"/>
                <w:color w:val="000000"/>
                <w:sz w:val="24"/>
                <w:szCs w:val="24"/>
                <w:lang w:val="en-US" w:eastAsia="en-US" w:bidi="ar-SA"/>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根据供应商提供的202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年1月1日以来与本次采购项目类似</w:t>
            </w:r>
            <w:r>
              <w:rPr>
                <w:rFonts w:hint="eastAsia" w:ascii="宋体" w:hAnsi="宋体" w:eastAsia="宋体" w:cs="宋体"/>
                <w:sz w:val="24"/>
                <w:szCs w:val="24"/>
                <w:lang w:val="en-US" w:eastAsia="zh-CN"/>
              </w:rPr>
              <w:t xml:space="preserve">的业绩证明材料进行打分，每提供1份符合要求的证明材料得3分，最多得9分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提供合同</w:t>
            </w:r>
            <w:r>
              <w:rPr>
                <w:rFonts w:hint="eastAsia" w:ascii="宋体" w:hAnsi="宋体" w:eastAsia="宋体" w:cs="宋体"/>
                <w:sz w:val="24"/>
                <w:szCs w:val="24"/>
                <w:lang w:val="en-US" w:eastAsia="zh-CN"/>
              </w:rPr>
              <w:t xml:space="preserve">扫描</w:t>
            </w:r>
            <w:r>
              <w:rPr>
                <w:rFonts w:hint="eastAsia" w:ascii="宋体" w:hAnsi="宋体" w:eastAsia="宋体" w:cs="宋体"/>
                <w:sz w:val="24"/>
                <w:szCs w:val="24"/>
              </w:rPr>
              <w:t xml:space="preserve">件加盖公章，时间以合同签订时间为准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未提供或不符合要求不得分</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en-US" w:bidi="ar-SA"/>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客观分</w:t>
            </w:r>
            <w:r>
              <w:rPr>
                <w:rFonts w:hint="eastAsia" w:ascii="宋体" w:hAnsi="宋体" w:eastAsia="宋体" w:cs="宋体"/>
                <w:color w:val="000000"/>
                <w:sz w:val="24"/>
                <w:szCs w:val="24"/>
                <w:lang w:val="en-US" w:eastAsia="zh-CN" w:bidi="ar-SA"/>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9</w:t>
            </w:r>
            <w:r>
              <w:rPr>
                <w:rFonts w:hint="eastAsia" w:ascii="宋体" w:hAnsi="宋体" w:eastAsia="宋体" w:cs="宋体"/>
                <w:color w:val="000000"/>
                <w:sz w:val="24"/>
                <w:szCs w:val="24"/>
                <w:lang w:val="en-US" w:eastAsia="en-US" w:bidi="ar-SA"/>
              </w:rPr>
            </w:r>
            <w:r/>
          </w:p>
        </w:tc>
      </w:tr>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 xml:space="preserve">设备配备</w:t>
            </w:r>
            <w:r>
              <w:rPr>
                <w:rFonts w:hint="eastAsia" w:ascii="宋体" w:hAnsi="宋体" w:eastAsia="宋体" w:cs="宋体"/>
                <w:color w:val="000000"/>
                <w:sz w:val="24"/>
                <w:szCs w:val="24"/>
                <w:lang w:val="en-US" w:eastAsia="en-US" w:bidi="ar-SA"/>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根据供应商提供的</w:t>
            </w:r>
            <w:r>
              <w:rPr>
                <w:rFonts w:hint="eastAsia" w:ascii="宋体" w:hAnsi="宋体" w:eastAsia="宋体" w:cs="宋体"/>
                <w:color w:val="000000"/>
                <w:sz w:val="24"/>
                <w:szCs w:val="24"/>
              </w:rPr>
              <w:t xml:space="preserve">拟投入本项目</w:t>
            </w:r>
            <w:r>
              <w:rPr>
                <w:rFonts w:hint="eastAsia" w:ascii="宋体" w:hAnsi="宋体" w:eastAsia="宋体" w:cs="宋体"/>
                <w:color w:val="000000"/>
                <w:sz w:val="24"/>
                <w:szCs w:val="24"/>
                <w:lang w:val="en-US" w:eastAsia="zh-CN"/>
              </w:rPr>
              <w:t xml:space="preserve">的车辆、设备进行评分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核定总质量5吨及以上的洒水车</w:t>
            </w:r>
            <w:r>
              <w:rPr>
                <w:rFonts w:hint="eastAsia" w:ascii="宋体" w:hAnsi="宋体" w:eastAsia="宋体" w:cs="宋体"/>
                <w:color w:val="000000"/>
                <w:sz w:val="24"/>
                <w:szCs w:val="24"/>
                <w:lang w:val="en-US" w:eastAsia="zh-CN"/>
              </w:rPr>
              <w:t xml:space="preserve">的得3分/台，最多得3分；</w:t>
            </w:r>
            <w:r>
              <w:rPr>
                <w:rFonts w:hint="eastAsia" w:ascii="宋体" w:hAnsi="宋体" w:eastAsia="宋体" w:cs="宋体"/>
                <w:color w:val="000000"/>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草坪割灌机</w:t>
            </w:r>
            <w:r>
              <w:rPr>
                <w:rFonts w:hint="eastAsia" w:ascii="宋体" w:hAnsi="宋体" w:eastAsia="宋体" w:cs="宋体"/>
                <w:color w:val="000000"/>
                <w:sz w:val="24"/>
                <w:szCs w:val="24"/>
                <w:lang w:val="en-US" w:eastAsia="zh-CN"/>
              </w:rPr>
              <w:t xml:space="preserve">的得0.5分/台，最多得2.5分；</w:t>
            </w:r>
            <w:r>
              <w:rPr>
                <w:rFonts w:hint="eastAsia" w:ascii="宋体" w:hAnsi="宋体" w:eastAsia="宋体" w:cs="宋体"/>
                <w:color w:val="000000"/>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绿篱机</w:t>
            </w:r>
            <w:r>
              <w:rPr>
                <w:rFonts w:hint="eastAsia" w:ascii="宋体" w:hAnsi="宋体" w:eastAsia="宋体" w:cs="宋体"/>
                <w:color w:val="000000"/>
                <w:sz w:val="24"/>
                <w:szCs w:val="24"/>
                <w:lang w:val="en-US" w:eastAsia="zh-CN"/>
              </w:rPr>
              <w:t xml:space="preserve">的得0.5分/台，最多得1.5分；</w:t>
            </w:r>
            <w:r>
              <w:rPr>
                <w:rFonts w:hint="eastAsia" w:ascii="宋体" w:hAnsi="宋体" w:eastAsia="宋体" w:cs="宋体"/>
                <w:color w:val="000000"/>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1寸</w:t>
            </w:r>
            <w:r>
              <w:rPr>
                <w:rFonts w:hint="eastAsia" w:ascii="宋体" w:hAnsi="宋体" w:eastAsia="宋体" w:cs="宋体"/>
                <w:color w:val="000000"/>
                <w:sz w:val="24"/>
                <w:szCs w:val="24"/>
                <w:lang w:val="en-US" w:eastAsia="zh-CN"/>
              </w:rPr>
              <w:t xml:space="preserve">及以上</w:t>
            </w:r>
            <w:r>
              <w:rPr>
                <w:rFonts w:hint="eastAsia" w:ascii="宋体" w:hAnsi="宋体" w:eastAsia="宋体" w:cs="宋体"/>
                <w:color w:val="000000"/>
                <w:sz w:val="24"/>
                <w:szCs w:val="24"/>
              </w:rPr>
              <w:t xml:space="preserve">水泵</w:t>
            </w:r>
            <w:r>
              <w:rPr>
                <w:rFonts w:hint="eastAsia" w:ascii="宋体" w:hAnsi="宋体" w:eastAsia="宋体" w:cs="宋体"/>
                <w:color w:val="000000"/>
                <w:sz w:val="24"/>
                <w:szCs w:val="24"/>
                <w:lang w:val="en-US" w:eastAsia="zh-CN"/>
              </w:rPr>
              <w:t xml:space="preserve">的得1分/台，最多得</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r>
            <w:r/>
          </w:p>
          <w:p>
            <w:pPr>
              <w:pStyle w:val="881"/>
              <w:ind w:firstLine="0"/>
              <w:keepLines w:val="0"/>
              <w:keepNext w:val="0"/>
              <w:pageBreakBefore w:val="0"/>
              <w:spacing w:beforeAutospacing="0"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高压喷药车（150公斤及以上）</w:t>
            </w:r>
            <w:r>
              <w:rPr>
                <w:rFonts w:hint="eastAsia" w:ascii="宋体" w:hAnsi="宋体" w:eastAsia="宋体" w:cs="宋体"/>
                <w:color w:val="000000"/>
                <w:sz w:val="24"/>
                <w:szCs w:val="24"/>
                <w:lang w:val="en-US" w:eastAsia="zh-CN"/>
              </w:rPr>
              <w:t xml:space="preserve">的得2分，最多得2分；</w:t>
            </w:r>
            <w:r>
              <w:rPr>
                <w:rFonts w:ascii="宋体" w:hAnsi="宋体" w:eastAsia="宋体" w:cs="宋体"/>
                <w:color w:val="000000"/>
                <w:sz w:val="24"/>
                <w:szCs w:val="24"/>
                <w:lang w:val="en-US" w:eastAsia="zh-CN"/>
              </w:rPr>
            </w:r>
            <w:r/>
          </w:p>
          <w:p>
            <w:pPr>
              <w:pStyle w:val="881"/>
              <w:ind w:firstLine="0"/>
              <w:keepLines w:val="0"/>
              <w:keepNext w:val="0"/>
              <w:pageBreakBefore w:val="0"/>
              <w:spacing w:beforeAutospacing="0"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提供</w:t>
            </w:r>
            <w:r>
              <w:rPr>
                <w:rFonts w:hint="eastAsia" w:ascii="宋体" w:hAnsi="宋体" w:eastAsia="宋体" w:cs="宋体"/>
                <w:color w:val="000000"/>
                <w:sz w:val="24"/>
                <w:szCs w:val="24"/>
              </w:rPr>
              <w:t xml:space="preserve">油锯</w:t>
            </w:r>
            <w:r>
              <w:rPr>
                <w:rFonts w:hint="eastAsia" w:ascii="宋体" w:hAnsi="宋体" w:eastAsia="宋体" w:cs="宋体"/>
                <w:color w:val="000000"/>
                <w:sz w:val="24"/>
                <w:szCs w:val="24"/>
                <w:lang w:val="en-US" w:eastAsia="zh-CN"/>
              </w:rPr>
              <w:t xml:space="preserve">的得0.5分/台，最多得1分；</w:t>
            </w:r>
            <w:r>
              <w:rPr>
                <w:rFonts w:ascii="宋体" w:hAnsi="宋体" w:eastAsia="宋体" w:cs="宋体"/>
                <w:color w:val="000000"/>
                <w:sz w:val="24"/>
                <w:szCs w:val="24"/>
                <w:lang w:val="en-US" w:eastAsia="zh-CN"/>
              </w:rPr>
            </w:r>
            <w:r/>
          </w:p>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7.提供</w:t>
            </w:r>
            <w:r>
              <w:rPr>
                <w:rFonts w:hint="eastAsia" w:ascii="宋体" w:hAnsi="宋体" w:eastAsia="宋体" w:cs="宋体"/>
                <w:color w:val="000000"/>
                <w:sz w:val="24"/>
                <w:szCs w:val="24"/>
              </w:rPr>
              <w:t xml:space="preserve">高枝油锯</w:t>
            </w:r>
            <w:r>
              <w:rPr>
                <w:rFonts w:hint="eastAsia" w:ascii="宋体" w:hAnsi="宋体" w:eastAsia="宋体" w:cs="宋体"/>
                <w:color w:val="000000"/>
                <w:sz w:val="24"/>
                <w:szCs w:val="24"/>
                <w:lang w:val="en-US" w:eastAsia="zh-CN"/>
              </w:rPr>
              <w:t xml:space="preserve">的得1分/台，最多得1分；</w:t>
            </w:r>
            <w:r>
              <w:rPr>
                <w:rFonts w:hint="eastAsia" w:ascii="宋体" w:hAnsi="宋体" w:eastAsia="宋体" w:cs="宋体"/>
                <w:color w:val="000000"/>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注：上述内容如为自有的须提供车辆、设备照片及购置发票；如为租赁的，须提供车辆、设备照片及租赁合同，如租赁合同无法覆盖本项目合同履行期，须提供到期续签的承诺，否则不得分。</w:t>
            </w:r>
            <w:r>
              <w:rPr>
                <w:rFonts w:hint="eastAsia" w:ascii="宋体" w:hAnsi="宋体" w:eastAsia="宋体" w:cs="宋体"/>
                <w:color w:val="000000"/>
                <w:sz w:val="24"/>
                <w:szCs w:val="24"/>
                <w:lang w:val="en-US" w:eastAsia="zh-CN"/>
              </w:rPr>
            </w:r>
            <w:r/>
          </w:p>
          <w:p>
            <w:pPr>
              <w:pStyle w:val="881"/>
              <w:ind w:firstLine="0"/>
              <w:keepLines w:val="0"/>
              <w:keepNext w:val="0"/>
              <w:pageBreakBefore w:val="0"/>
              <w:spacing w:beforeAutospacing="0"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如相应证明材料与本项要求名称不一致的，须提供相关说明，否则评委有权视为不符合要求。</w:t>
            </w:r>
            <w:r>
              <w:rPr>
                <w:rFonts w:ascii="宋体" w:hAnsi="宋体" w:eastAsia="宋体" w:cs="宋体"/>
                <w:color w:val="000000"/>
                <w:sz w:val="24"/>
                <w:szCs w:val="24"/>
                <w:lang w:val="en-US" w:eastAsia="zh-CN"/>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Fonts w:ascii="宋体" w:hAnsi="宋体" w:eastAsia="宋体" w:cs="宋体"/>
                <w:color w:val="000000"/>
                <w:sz w:val="24"/>
                <w:szCs w:val="24"/>
                <w:lang w:val="en-US" w:eastAsia="zh-CN" w:bidi="ar-SA"/>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lang w:val="en-US" w:eastAsia="zh-CN" w:bidi="ar-SA"/>
              </w:rPr>
            </w:r>
            <w:r/>
          </w:p>
        </w:tc>
      </w:tr>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项目负责人</w:t>
            </w:r>
            <w:r>
              <w:rPr>
                <w:rFonts w:hint="eastAsia" w:ascii="宋体" w:hAnsi="宋体" w:eastAsia="宋体" w:cs="宋体"/>
                <w:sz w:val="24"/>
                <w:szCs w:val="24"/>
                <w:lang w:val="en-US" w:eastAsia="zh-CN"/>
              </w:rPr>
              <w:t xml:space="preserve">职称</w:t>
            </w:r>
            <w:r>
              <w:rPr>
                <w:rFonts w:hint="eastAsia" w:ascii="宋体" w:hAnsi="宋体" w:eastAsia="宋体" w:cs="宋体"/>
                <w:color w:val="000000"/>
                <w:sz w:val="24"/>
                <w:szCs w:val="24"/>
                <w:lang w:val="en-US" w:eastAsia="zh-CN" w:bidi="ar-SA"/>
              </w:rPr>
            </w:r>
            <w:r/>
          </w:p>
        </w:tc>
        <w:tc>
          <w:tcPr>
            <w:tcMar>
              <w:left w:w="28" w:type="dxa"/>
              <w:top w:w="6" w:type="dxa"/>
              <w:right w:w="28" w:type="dxa"/>
              <w:bottom w:w="6" w:type="dxa"/>
            </w:tcMar>
            <w:tcW w:w="2883" w:type="dxa"/>
            <w:vAlign w:val="center"/>
            <w:textDirection w:val="lrTb"/>
            <w:noWrap w:val="false"/>
          </w:tcPr>
          <w:p>
            <w:pPr>
              <w:pStyle w:val="881"/>
              <w:ind w:firstLine="0"/>
              <w:jc w:val="left"/>
              <w:keepLines w:val="0"/>
              <w:keepNext w:val="0"/>
              <w:pageBreakBefore w:val="0"/>
              <w:spacing w:beforeAutospacing="0"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①项目</w:t>
            </w:r>
            <w:r>
              <w:rPr>
                <w:rFonts w:hint="eastAsia" w:ascii="宋体" w:hAnsi="宋体" w:eastAsia="宋体" w:cs="宋体"/>
                <w:sz w:val="24"/>
                <w:szCs w:val="24"/>
                <w:lang w:val="en-US" w:eastAsia="zh-CN"/>
              </w:rPr>
              <w:t xml:space="preserve">总</w:t>
            </w:r>
            <w:r>
              <w:rPr>
                <w:rFonts w:hint="eastAsia" w:ascii="宋体" w:hAnsi="宋体" w:eastAsia="宋体" w:cs="宋体"/>
                <w:sz w:val="24"/>
                <w:szCs w:val="24"/>
              </w:rPr>
              <w:t xml:space="preserve">负责人具有园林中级及以上技术职称或绿化高级工证书的得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t xml:space="preserve">（提供有效的职称证书扫描件加盖公章）</w:t>
            </w:r>
            <w:r>
              <w:rPr>
                <w:rFonts w:hint="eastAsia" w:ascii="宋体" w:hAnsi="宋体" w:eastAsia="宋体" w:cs="宋体"/>
                <w:color w:val="000000"/>
                <w:sz w:val="24"/>
                <w:szCs w:val="24"/>
                <w:lang w:val="en-US" w:eastAsia="en-US" w:bidi="ar-SA"/>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Fonts w:ascii="宋体" w:hAnsi="宋体" w:eastAsia="宋体" w:cs="宋体"/>
                <w:color w:val="000000"/>
                <w:sz w:val="24"/>
                <w:szCs w:val="24"/>
                <w:lang w:val="en-US" w:eastAsia="zh-CN" w:bidi="ar-SA"/>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4</w:t>
            </w:r>
            <w:r>
              <w:rPr>
                <w:rFonts w:hint="eastAsia" w:ascii="宋体" w:hAnsi="宋体" w:eastAsia="宋体" w:cs="宋体"/>
                <w:color w:val="000000"/>
                <w:sz w:val="24"/>
                <w:szCs w:val="24"/>
                <w:lang w:val="en-US" w:eastAsia="en-US" w:bidi="ar-SA"/>
              </w:rPr>
            </w:r>
            <w:r/>
          </w:p>
        </w:tc>
      </w:tr>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养护管理、技术措施</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办法</w:t>
            </w:r>
            <w:r>
              <w:rPr>
                <w:rFonts w:hint="eastAsia" w:ascii="宋体" w:hAnsi="宋体" w:eastAsia="宋体" w:cs="宋体"/>
                <w:sz w:val="24"/>
                <w:szCs w:val="24"/>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根据供应商提供的养护管理、技术措施</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办法的合理性、可行性等内容打分：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具有完善的养护管理、技术措施、提供的办法合理、可行的得12分；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具有较为完善的养护管理、技术措施、提供的办法合理、可行的得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养护管理、技术措施一般，提供的办法较为合理、可行的得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养护管理、技术措施欠缺，提供的办法不够合理、不够可行的得3分；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lang w:val="en-US" w:eastAsia="zh-CN"/>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r>
      <w:tr>
        <w:trPr>
          <w:trHeight w:val="90"/>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突发情况的措施以及重大活动</w:t>
            </w:r>
            <w:r>
              <w:rPr>
                <w:rFonts w:hint="eastAsia" w:ascii="宋体" w:hAnsi="宋体" w:eastAsia="宋体" w:cs="宋体"/>
                <w:sz w:val="24"/>
                <w:szCs w:val="24"/>
                <w:lang w:val="en-US" w:eastAsia="zh-CN"/>
              </w:rPr>
              <w:t xml:space="preserve">保障</w:t>
            </w:r>
            <w:r>
              <w:rPr>
                <w:rFonts w:hint="eastAsia" w:ascii="宋体" w:hAnsi="宋体" w:eastAsia="宋体" w:cs="宋体"/>
                <w:sz w:val="24"/>
                <w:szCs w:val="24"/>
                <w:lang w:val="en-US" w:eastAsia="zh-CN"/>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根据学校工作特点，有对应特殊、紧急或突发情况的措施以及重大活动和其他应当预见情况的相关措施等内容打分：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有完善的对应特殊、紧急或突发情况的措施以及重大活动和其他应当预见情况的相关措施的，得12分；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有较为完善的对应特殊、紧急或突发情况的措施以及重大活动和其他应当预见情况的相关措施的，得9分；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对应特殊、紧急或突发情况的措施以及重大活动和其他应当预见情况的相关措施一般的，得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对应特殊、紧急或突发情况的措施以及重大活动和其他应当预见情况的相关措施欠缺的，得3分；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r>
      <w:tr>
        <w:trPr>
          <w:trHeight w:val="1215"/>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岗位职责制、园区各类植物养护管理实施方案、作业流程</w:t>
            </w:r>
            <w:r>
              <w:rPr>
                <w:rFonts w:hint="eastAsia" w:ascii="宋体" w:hAnsi="宋体" w:eastAsia="宋体" w:cs="宋体"/>
                <w:sz w:val="24"/>
                <w:szCs w:val="24"/>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供应商的养护管理岗位职责制、园区各类植物养护管理实施方案、作业流程（包括浇水、施肥、修剪、植物保护、杂草清除、绿化植物补植、移栽以及夏冬季等园区内的外来树种进行越夏、越冬保护等）等内容打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养护管理岗位职责制、园区各类植物养护管理实施方案完善，作业流程合理可行的，得12分；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养护管理岗位职责制、园区各类植物养护管理实施方案较为完善，作业流程基本合理可行的，得9分；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养护管理岗位职责制、园区各类植物养护管理实施方案基本完善，作业流程一般可行的，得6分；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养护管理岗位职责制、园区各类植物养护管理实施方案不够完善，作业流程一般可行的，得3分；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r>
      <w:tr>
        <w:trPr>
          <w:trHeight w:val="1313"/>
        </w:trPr>
        <w:tc>
          <w:tcP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内部管理制度</w:t>
            </w:r>
            <w:r>
              <w:rPr>
                <w:rFonts w:hint="eastAsia" w:ascii="宋体" w:hAnsi="宋体" w:eastAsia="宋体" w:cs="宋体"/>
                <w:sz w:val="24"/>
                <w:szCs w:val="24"/>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根据供应商对内部管理制度等建立情况等内容打分：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岗位职责、内部管理制度等建立情况完善，得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岗位职责、内部管理制度等建立情况较为完善，得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岗位职责、内部管理制度等建立情况不够完善，得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r>
      <w:tr>
        <w:trPr>
          <w:trHeight w:val="90"/>
        </w:trPr>
        <w:tc>
          <w:tcP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r>
            <w:r/>
          </w:p>
        </w:tc>
        <w:tc>
          <w:tcP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设施设备管理方案</w:t>
            </w:r>
            <w:r>
              <w:rPr>
                <w:rFonts w:hint="eastAsia" w:ascii="宋体" w:hAnsi="宋体" w:eastAsia="宋体" w:cs="宋体"/>
                <w:sz w:val="24"/>
                <w:szCs w:val="24"/>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根据设施设备管理方案内容打分：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设施设备管理方案完善的，得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设施设备管理方案较为完善的，得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设施设备管理方案基本完善的，得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设施设备管理方案不够完善的，得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r>
      <w:tr>
        <w:trPr>
          <w:trHeight w:val="94"/>
        </w:trPr>
        <w:tc>
          <w:tcPr>
            <w:tcMar>
              <w:left w:w="28" w:type="dxa"/>
              <w:top w:w="6" w:type="dxa"/>
              <w:right w:w="28" w:type="dxa"/>
              <w:bottom w:w="6" w:type="dxa"/>
            </w:tcMar>
            <w:tcW w:w="344" w:type="dxa"/>
            <w:vAlign w:val="center"/>
            <w:textDirection w:val="lrTb"/>
            <w:noWrap w:val="false"/>
          </w:tcPr>
          <w:p>
            <w:pPr>
              <w:pStyle w:val="881"/>
              <w:ind w:firstLine="0"/>
              <w:jc w:val="center"/>
              <w:keepLines w:val="0"/>
              <w:keepNext w:val="0"/>
              <w:pageBreakBefore w:val="0"/>
              <w:spacing w:beforeAutospacing="0" w:line="24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Mar>
              <w:left w:w="28" w:type="dxa"/>
              <w:top w:w="6" w:type="dxa"/>
              <w:right w:w="28" w:type="dxa"/>
              <w:bottom w:w="6" w:type="dxa"/>
            </w:tcMar>
            <w:tcW w:w="660"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安全文明措施</w:t>
            </w:r>
            <w:r>
              <w:rPr>
                <w:rFonts w:hint="eastAsia" w:ascii="宋体" w:hAnsi="宋体" w:eastAsia="宋体" w:cs="宋体"/>
                <w:sz w:val="24"/>
                <w:szCs w:val="24"/>
              </w:rPr>
            </w:r>
            <w:r/>
          </w:p>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Mar>
              <w:left w:w="28" w:type="dxa"/>
              <w:top w:w="6" w:type="dxa"/>
              <w:right w:w="28" w:type="dxa"/>
              <w:bottom w:w="6" w:type="dxa"/>
            </w:tcMar>
            <w:tcW w:w="2883" w:type="dxa"/>
            <w:vAlign w:val="center"/>
            <w:textDirection w:val="lrTb"/>
            <w:noWrap w:val="false"/>
          </w:tcPr>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根据供应商现场安全文明、安全文明施工、用工用水用电安全措施及机械设备安全管理措施等内容打分：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现场安全文明、安全文明施工、用工用水用电安全措施及机械设备安全管理措施完善的，得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现场安全文明、安全文明施工、用工用水用电安全措施及机械设备安全管理措施较为完善的，得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现场安全文明、安全文明施工、用工用水用电安全措施及机械设备安全管理措施</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完善的，得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现场安全文明、安全文明施工、用工用水用电安全措施及机械设备安全管理措施不够完善的，得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81"/>
              <w:ind w:firstLine="0"/>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未提供不得分。</w:t>
            </w:r>
            <w:r>
              <w:rPr>
                <w:rFonts w:hint="eastAsia" w:ascii="宋体" w:hAnsi="宋体" w:eastAsia="宋体" w:cs="宋体"/>
                <w:sz w:val="24"/>
                <w:szCs w:val="24"/>
              </w:rPr>
            </w:r>
            <w:r/>
          </w:p>
        </w:tc>
        <w:tc>
          <w:tcPr>
            <w:tcMar>
              <w:left w:w="28" w:type="dxa"/>
              <w:top w:w="6" w:type="dxa"/>
              <w:right w:w="28" w:type="dxa"/>
              <w:bottom w:w="6" w:type="dxa"/>
            </w:tcMar>
            <w:tcW w:w="699" w:type="dxa"/>
            <w:vAlign w:val="center"/>
            <w:textDirection w:val="lrTb"/>
            <w:noWrap w:val="false"/>
          </w:tcPr>
          <w:p>
            <w:pPr>
              <w:pStyle w:val="881"/>
              <w:ind w:firstLine="0"/>
              <w:jc w:val="center"/>
              <w:keepLines w:val="0"/>
              <w:keepNext w:val="0"/>
              <w:pageBreakBefore w:val="0"/>
              <w:spacing w:beforeAutospacing="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rPr>
            </w:r>
            <w:r/>
          </w:p>
        </w:tc>
        <w:tc>
          <w:tcPr>
            <w:tcMar>
              <w:left w:w="28" w:type="dxa"/>
              <w:top w:w="6" w:type="dxa"/>
              <w:right w:w="28" w:type="dxa"/>
              <w:bottom w:w="6" w:type="dxa"/>
            </w:tcMar>
            <w:tcW w:w="412" w:type="dxa"/>
            <w:vAlign w:val="center"/>
            <w:textDirection w:val="lrTb"/>
            <w:noWrap w:val="false"/>
          </w:tcPr>
          <w:p>
            <w:pPr>
              <w:pStyle w:val="881"/>
              <w:ind w:firstLine="0"/>
              <w:jc w:val="center"/>
              <w:keepLines w:val="0"/>
              <w:keepNext w:val="0"/>
              <w:pageBreakBefore w:val="0"/>
              <w:spacing w:beforeAutospacing="0" w:line="24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r>
    </w:tbl>
    <w:p>
      <w:pPr>
        <w:pStyle w:val="881"/>
        <w:jc w:val="left"/>
        <w:spacing w:line="360" w:lineRule="auto"/>
        <w:widowControl/>
        <w:rPr>
          <w:rFonts w:hAnsi="宋体" w:cs="宋体"/>
          <w:sz w:val="24"/>
          <w:szCs w:val="32"/>
        </w:rPr>
      </w:pPr>
      <w:r>
        <w:rPr>
          <w:rFonts w:hint="eastAsia" w:hAnsi="宋体" w:cs="宋体"/>
          <w:b/>
          <w:sz w:val="24"/>
          <w:szCs w:val="32"/>
        </w:rPr>
        <w:t xml:space="preserve">说明：</w:t>
      </w:r>
      <w:r>
        <w:rPr>
          <w:rFonts w:hAnsi="宋体" w:cs="宋体"/>
          <w:sz w:val="24"/>
          <w:szCs w:val="32"/>
        </w:rPr>
      </w:r>
      <w:r/>
    </w:p>
    <w:p>
      <w:pPr>
        <w:pStyle w:val="881"/>
        <w:ind w:firstLine="480"/>
        <w:jc w:val="left"/>
        <w:spacing w:line="360" w:lineRule="auto"/>
        <w:rPr>
          <w:rFonts w:ascii="宋体" w:hAnsi="宋体" w:cs="宋体"/>
          <w:bCs/>
          <w:sz w:val="24"/>
          <w:szCs w:val="24"/>
        </w:rPr>
      </w:pPr>
      <w:r>
        <w:rPr>
          <w:rFonts w:hint="eastAsia" w:ascii="宋体" w:hAnsi="宋体" w:cs="宋体"/>
          <w:bCs/>
          <w:sz w:val="24"/>
          <w:szCs w:val="24"/>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cs="宋体"/>
          <w:bCs/>
          <w:sz w:val="24"/>
          <w:szCs w:val="24"/>
          <w:lang w:eastAsia="zh-CN"/>
        </w:rPr>
        <w:t xml:space="preserve">扫描件</w:t>
      </w:r>
      <w:r>
        <w:rPr>
          <w:rFonts w:hint="eastAsia" w:ascii="宋体" w:hAnsi="宋体" w:cs="宋体"/>
          <w:bCs/>
          <w:sz w:val="24"/>
          <w:szCs w:val="24"/>
        </w:rPr>
        <w:t xml:space="preserve">为准）。</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二、小微企业的价格扣除</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2.价格扣除比例或者价格分加分比例对小型企业和微型企业同等对待，不作区分。</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三、监狱和戒毒企业的价格扣除</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1.本项目对监狱和戒毒企业（简称监狱企业）视同小型、微型企业，享受相同的价格扣除优惠政策。</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2.监狱企业需提供由省级以上监狱管理局、戒毒管理局（含新疆生产建设兵团）出具的属于监狱企业的证明文件。</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3.监狱企业标准请参照《关于政府采购支持监狱企业发展有关问题的通知》（财库〔2014〕68号）。</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四、残疾人福利性单位的价格扣除</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1.本项目对残疾人福利性单位视同小型、微型企业，享受相同的价格扣除优惠政策。</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2.残疾人福利性单位需按照招标文件的要求提供《残疾人福利性单位声明函》。</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3.残疾人福利性单位标准请参照《关于促进残疾人就业政府采购政策的通知》（财库〔2017〕141号）。</w:t>
      </w:r>
      <w:r>
        <w:rPr>
          <w:rFonts w:ascii="宋体" w:hAnsi="宋体" w:cs="宋体"/>
          <w:bCs/>
          <w:sz w:val="24"/>
          <w:szCs w:val="24"/>
        </w:rPr>
      </w:r>
      <w:r/>
    </w:p>
    <w:p>
      <w:pPr>
        <w:pStyle w:val="881"/>
        <w:ind w:firstLine="480"/>
        <w:jc w:val="left"/>
        <w:spacing w:line="360" w:lineRule="auto"/>
        <w:shd w:val="clear" w:color="auto" w:fill="ffffff"/>
        <w:widowControl/>
        <w:rPr>
          <w:rFonts w:ascii="宋体" w:hAnsi="宋体" w:cs="宋体"/>
          <w:bCs/>
          <w:sz w:val="24"/>
          <w:szCs w:val="24"/>
        </w:rPr>
      </w:pPr>
      <w:r>
        <w:rPr>
          <w:rFonts w:hint="eastAsia" w:ascii="宋体" w:hAnsi="宋体" w:cs="宋体"/>
          <w:bCs/>
          <w:sz w:val="24"/>
          <w:szCs w:val="24"/>
        </w:rPr>
        <w:t xml:space="preserve">五、监狱企业、残疾人福利性单位属于小型、微型企业的，不重复享受政策。</w:t>
      </w:r>
      <w:r>
        <w:rPr>
          <w:rFonts w:ascii="宋体" w:hAnsi="宋体" w:cs="宋体"/>
          <w:bCs/>
          <w:sz w:val="24"/>
          <w:szCs w:val="24"/>
        </w:rPr>
      </w:r>
      <w:r/>
    </w:p>
    <w:p>
      <w:pPr>
        <w:pStyle w:val="881"/>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六、除评分标准中另有说明外，所有认证、证明和业绩均以有效的证明文件的</w:t>
      </w:r>
      <w:r>
        <w:rPr>
          <w:rFonts w:hint="eastAsia" w:ascii="宋体" w:hAnsi="宋体" w:cs="宋体"/>
          <w:bCs/>
          <w:sz w:val="24"/>
          <w:szCs w:val="24"/>
          <w:lang w:eastAsia="zh-CN"/>
        </w:rPr>
        <w:t xml:space="preserve">扫描件</w:t>
      </w:r>
      <w:r>
        <w:rPr>
          <w:rFonts w:hint="eastAsia" w:ascii="宋体" w:hAnsi="宋体" w:cs="宋体"/>
          <w:bCs/>
          <w:sz w:val="24"/>
          <w:szCs w:val="24"/>
        </w:rPr>
        <w:t xml:space="preserve">为依据。</w:t>
      </w:r>
      <w:r>
        <w:rPr>
          <w:rFonts w:hint="eastAsia" w:ascii="宋体" w:hAnsi="宋体" w:cs="宋体"/>
          <w:bCs/>
          <w:sz w:val="24"/>
          <w:szCs w:val="24"/>
        </w:rPr>
      </w:r>
      <w:r/>
    </w:p>
    <w:p>
      <w:pPr>
        <w:pStyle w:val="881"/>
        <w:ind w:firstLine="420"/>
        <w:widowControl/>
        <w:rPr>
          <w:rFonts w:hint="eastAsia" w:ascii="宋体" w:hAnsi="宋体" w:cs="宋体"/>
          <w:bCs/>
          <w:szCs w:val="21"/>
        </w:rPr>
      </w:pPr>
      <w:r>
        <w:rPr>
          <w:rFonts w:hint="eastAsia" w:ascii="宋体" w:hAnsi="宋体" w:cs="宋体"/>
          <w:bCs/>
          <w:szCs w:val="21"/>
        </w:rPr>
      </w:r>
      <w:r/>
    </w:p>
    <w:p>
      <w:pPr>
        <w:pStyle w:val="881"/>
        <w:ind w:firstLine="420"/>
        <w:widowControl/>
        <w:rPr>
          <w:rFonts w:hint="eastAsia" w:ascii="宋体" w:hAnsi="宋体" w:cs="宋体"/>
          <w:bCs/>
          <w:szCs w:val="21"/>
        </w:rPr>
        <w:sectPr>
          <w:headerReference w:type="default" r:id="rId9"/>
          <w:footerReference w:type="default" r:id="rId10"/>
          <w:footnotePr/>
          <w:endnotePr>
            <w:numFmt w:val="decimal"/>
          </w:endnotePr>
          <w:type w:val="nextPage"/>
          <w:pgSz w:w="11906" w:h="16838" w:orient="portrait"/>
          <w:pgMar w:top="850" w:right="850" w:bottom="850" w:left="1417" w:header="227" w:footer="454" w:gutter="0"/>
          <w:pgNumType w:start="1"/>
          <w:cols w:num="1" w:sep="0" w:space="1701" w:equalWidth="1"/>
          <w:docGrid w:linePitch="360"/>
        </w:sectPr>
      </w:pPr>
      <w:r>
        <w:rPr>
          <w:rFonts w:hint="eastAsia" w:ascii="宋体" w:hAnsi="宋体" w:cs="宋体"/>
          <w:bCs/>
          <w:szCs w:val="21"/>
        </w:rPr>
      </w:r>
      <w:r/>
    </w:p>
    <w:p>
      <w:pPr>
        <w:pStyle w:val="882"/>
        <w:jc w:val="center"/>
        <w:spacing w:before="120" w:after="120" w:line="360" w:lineRule="auto"/>
        <w:rPr>
          <w:rFonts w:ascii="宋体" w:hAnsi="宋体" w:cs="宋体"/>
          <w:szCs w:val="21"/>
        </w:rPr>
      </w:pPr>
      <w:r/>
      <w:bookmarkStart w:id="34" w:name="_Toc290546932"/>
      <w:r>
        <w:rPr>
          <w:rFonts w:hint="eastAsia" w:ascii="宋体" w:hAnsi="宋体" w:cs="宋体"/>
          <w:sz w:val="36"/>
          <w:szCs w:val="36"/>
        </w:rPr>
        <w:t xml:space="preserve">第四章 </w:t>
      </w:r>
      <w:bookmarkEnd w:id="34"/>
      <w:r>
        <w:rPr>
          <w:rFonts w:hint="eastAsia" w:ascii="宋体" w:hAnsi="宋体" w:cs="宋体"/>
          <w:sz w:val="36"/>
          <w:szCs w:val="36"/>
        </w:rPr>
        <w:t xml:space="preserve">项目需求</w:t>
      </w:r>
      <w:r>
        <w:rPr>
          <w:rFonts w:ascii="宋体" w:hAnsi="宋体" w:cs="宋体"/>
          <w:szCs w:val="21"/>
        </w:rPr>
      </w:r>
      <w:r/>
    </w:p>
    <w:p>
      <w:pPr>
        <w:pStyle w:val="881"/>
        <w:ind w:firstLine="482"/>
        <w:spacing w:line="360" w:lineRule="auto"/>
        <w:rPr>
          <w:rFonts w:ascii="宋体" w:hAnsi="宋体" w:eastAsia="宋体" w:cs="宋体"/>
          <w:b/>
          <w:bCs/>
          <w:sz w:val="24"/>
          <w:lang w:val="en-US" w:eastAsia="zh-CN" w:bidi="ar"/>
        </w:rPr>
      </w:pPr>
      <w:r>
        <w:rPr>
          <w:rFonts w:hint="eastAsia" w:ascii="宋体" w:hAnsi="宋体" w:cs="宋体"/>
          <w:b/>
          <w:bCs/>
          <w:sz w:val="24"/>
          <w:lang w:val="en-US" w:eastAsia="zh-CN" w:bidi="ar"/>
        </w:rPr>
        <w:t xml:space="preserve">供应商应在《技术条款偏离表》《商务条款偏离》中对本章内容进行响应，标注</w:t>
      </w:r>
      <w:r>
        <w:rPr>
          <w:rFonts w:hint="eastAsia" w:ascii="宋体" w:hAnsi="宋体" w:eastAsia="宋体" w:cs="宋体"/>
          <w:b/>
          <w:bCs/>
          <w:sz w:val="24"/>
          <w:lang w:val="en-US" w:eastAsia="zh-CN" w:bidi="ar"/>
        </w:rPr>
        <w:t xml:space="preserve">★</w:t>
      </w:r>
      <w:r>
        <w:rPr>
          <w:rFonts w:hint="eastAsia" w:ascii="宋体" w:hAnsi="宋体" w:cs="宋体"/>
          <w:b/>
          <w:bCs/>
          <w:sz w:val="24"/>
          <w:lang w:val="en-US" w:eastAsia="zh-CN" w:bidi="ar"/>
        </w:rPr>
        <w:t xml:space="preserve">的均为实质性要求，如有负偏离视为无效投标，缺项、漏项均视为负偏离。</w:t>
      </w:r>
      <w:r>
        <w:rPr>
          <w:rFonts w:ascii="宋体" w:hAnsi="宋体" w:eastAsia="宋体" w:cs="宋体"/>
          <w:b/>
          <w:bCs/>
          <w:sz w:val="24"/>
          <w:lang w:val="en-US" w:eastAsia="zh-CN" w:bidi="ar"/>
        </w:rPr>
      </w:r>
      <w:r/>
    </w:p>
    <w:p>
      <w:pPr>
        <w:pStyle w:val="881"/>
        <w:ind w:right="0"/>
        <w:keepLines w:val="0"/>
        <w:keepNext w:val="0"/>
        <w:pageBreakBefore w:val="0"/>
        <w:spacing w:line="360" w:lineRule="auto"/>
        <w:widowControl/>
        <w:rPr>
          <w:rFonts w:hint="eastAsia" w:ascii="宋体" w:hAnsi="宋体" w:eastAsia="宋体" w:cs="宋体"/>
          <w:b/>
          <w:bCs/>
          <w:color w:val="000000"/>
          <w:spacing w:val="0"/>
          <w:position w:val="0"/>
          <w:sz w:val="24"/>
          <w:szCs w:val="24"/>
          <w:highlight w:val="none"/>
          <w:lang w:val="en-US" w:eastAsia="zh-CN"/>
        </w:rPr>
      </w:pPr>
      <w:r>
        <w:rPr>
          <w:rFonts w:hint="eastAsia" w:ascii="宋体" w:hAnsi="宋体" w:eastAsia="宋体" w:cs="宋体"/>
          <w:b/>
          <w:bCs/>
          <w:color w:val="000000"/>
          <w:spacing w:val="0"/>
          <w:position w:val="0"/>
          <w:sz w:val="24"/>
          <w:szCs w:val="24"/>
          <w:highlight w:val="none"/>
          <w:lang w:val="en-US" w:eastAsia="zh-CN"/>
        </w:rPr>
        <w:t xml:space="preserve">一、项目概况</w:t>
      </w:r>
      <w:r>
        <w:rPr>
          <w:rFonts w:hint="eastAsia" w:ascii="宋体" w:hAnsi="宋体" w:eastAsia="宋体" w:cs="宋体"/>
          <w:b/>
          <w:bCs/>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ascii="宋体" w:hAnsi="宋体" w:eastAsia="宋体" w:cs="宋体"/>
          <w:color w:val="000000"/>
          <w:spacing w:val="0"/>
          <w:position w:val="0"/>
          <w:sz w:val="24"/>
          <w:szCs w:val="24"/>
          <w:highlight w:val="none"/>
          <w:lang w:val="en-US" w:eastAsia="zh-CN"/>
        </w:rPr>
        <w:t xml:space="preserve">（一）项目内容：校园绿化养护、大树修剪和室外卫生保洁</w:t>
      </w:r>
      <w:r>
        <w:rPr>
          <w:rFonts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ascii="宋体" w:hAnsi="宋体" w:eastAsia="宋体" w:cs="宋体"/>
          <w:color w:val="000000"/>
          <w:spacing w:val="0"/>
          <w:position w:val="0"/>
          <w:sz w:val="24"/>
          <w:szCs w:val="24"/>
          <w:highlight w:val="none"/>
          <w:lang w:val="en-US" w:eastAsia="zh-CN"/>
        </w:rPr>
        <w:t xml:space="preserve">（二）项目位置</w:t>
      </w:r>
      <w:r>
        <w:rPr>
          <w:rFonts w:hint="eastAsia" w:ascii="宋体" w:hAnsi="宋体" w:eastAsia="宋体" w:cs="宋体"/>
          <w:color w:val="000000"/>
          <w:spacing w:val="0"/>
          <w:position w:val="0"/>
          <w:sz w:val="24"/>
          <w:szCs w:val="24"/>
          <w:highlight w:val="none"/>
          <w:lang w:val="en-US" w:eastAsia="zh-CN"/>
        </w:rPr>
        <w:t xml:space="preserve">：</w:t>
      </w:r>
      <w:r>
        <w:rPr>
          <w:rFonts w:ascii="宋体" w:hAnsi="宋体" w:eastAsia="宋体" w:cs="宋体"/>
          <w:color w:val="000000"/>
          <w:spacing w:val="0"/>
          <w:position w:val="0"/>
          <w:sz w:val="24"/>
          <w:szCs w:val="24"/>
          <w:highlight w:val="none"/>
          <w:lang w:val="en-US" w:eastAsia="zh-CN"/>
        </w:rPr>
        <w:t xml:space="preserve">南京市鼓楼区察哈尔路37号察哈尔路校区</w:t>
      </w:r>
      <w:r>
        <w:rPr>
          <w:rFonts w:hint="eastAsia" w:ascii="宋体" w:hAnsi="宋体" w:eastAsia="宋体" w:cs="宋体"/>
          <w:color w:val="000000"/>
          <w:spacing w:val="0"/>
          <w:position w:val="0"/>
          <w:sz w:val="24"/>
          <w:szCs w:val="24"/>
          <w:highlight w:val="none"/>
          <w:lang w:val="en-US" w:eastAsia="zh-CN"/>
        </w:rPr>
        <w:t xml:space="preserve">、</w:t>
      </w:r>
      <w:r>
        <w:rPr>
          <w:rFonts w:ascii="宋体" w:hAnsi="宋体" w:eastAsia="宋体" w:cs="宋体"/>
          <w:color w:val="000000"/>
          <w:spacing w:val="0"/>
          <w:position w:val="0"/>
          <w:sz w:val="24"/>
          <w:szCs w:val="24"/>
          <w:highlight w:val="none"/>
          <w:lang w:val="en-US" w:eastAsia="zh-CN"/>
        </w:rPr>
        <w:t xml:space="preserve">南京市建邺区吴侯街99号奥南校区</w:t>
      </w:r>
      <w:r>
        <w:rPr>
          <w:rFonts w:hint="eastAsia" w:ascii="宋体" w:hAnsi="宋体" w:eastAsia="宋体" w:cs="宋体"/>
          <w:color w:val="000000"/>
          <w:spacing w:val="0"/>
          <w:position w:val="0"/>
          <w:sz w:val="24"/>
          <w:szCs w:val="24"/>
          <w:highlight w:val="none"/>
          <w:lang w:val="en-US" w:eastAsia="zh-CN"/>
        </w:rPr>
        <w:t xml:space="preserve">、</w:t>
      </w:r>
      <w:r>
        <w:rPr>
          <w:rFonts w:ascii="宋体" w:hAnsi="宋体" w:eastAsia="宋体" w:cs="宋体"/>
          <w:color w:val="000000"/>
          <w:spacing w:val="0"/>
          <w:position w:val="0"/>
          <w:sz w:val="24"/>
          <w:szCs w:val="24"/>
          <w:highlight w:val="none"/>
          <w:lang w:val="en-US" w:eastAsia="zh-CN"/>
        </w:rPr>
        <w:t xml:space="preserve">南京市栖霞区和燕路462号晓庄校区。</w:t>
      </w:r>
      <w:r>
        <w:rPr>
          <w:rFonts w:ascii="宋体" w:hAnsi="宋体" w:eastAsia="宋体" w:cs="宋体"/>
          <w:color w:val="000000"/>
          <w:spacing w:val="0"/>
          <w:position w:val="0"/>
          <w:sz w:val="24"/>
          <w:szCs w:val="24"/>
          <w:highlight w:val="none"/>
          <w:lang w:val="en-US" w:eastAsia="zh-CN"/>
        </w:rPr>
      </w:r>
      <w:r/>
    </w:p>
    <w:p>
      <w:pPr>
        <w:pStyle w:val="881"/>
        <w:ind w:right="0"/>
        <w:keepLines w:val="0"/>
        <w:keepNext w:val="0"/>
        <w:pageBreakBefore w:val="0"/>
        <w:spacing w:line="360" w:lineRule="auto"/>
        <w:widowControl/>
        <w:rPr>
          <w:rFonts w:hint="eastAsia" w:ascii="宋体" w:hAnsi="宋体" w:eastAsia="宋体" w:cs="宋体"/>
          <w:b/>
          <w:bCs/>
          <w:color w:val="000000"/>
          <w:spacing w:val="0"/>
          <w:position w:val="0"/>
          <w:sz w:val="24"/>
          <w:szCs w:val="24"/>
          <w:highlight w:val="none"/>
          <w:lang w:val="en-US" w:eastAsia="zh-CN"/>
        </w:rPr>
      </w:pPr>
      <w:r>
        <w:rPr>
          <w:rFonts w:hint="eastAsia" w:ascii="宋体" w:hAnsi="宋体" w:eastAsia="宋体" w:cs="宋体"/>
          <w:b/>
          <w:bCs/>
          <w:color w:val="000000"/>
          <w:spacing w:val="0"/>
          <w:position w:val="0"/>
          <w:sz w:val="24"/>
          <w:szCs w:val="24"/>
          <w:highlight w:val="none"/>
          <w:lang w:val="en-US" w:eastAsia="zh-CN"/>
        </w:rPr>
        <w:t xml:space="preserve">★二、服务需求</w:t>
      </w:r>
      <w:r>
        <w:rPr>
          <w:rFonts w:hint="eastAsia" w:ascii="宋体" w:hAnsi="宋体" w:eastAsia="宋体" w:cs="宋体"/>
          <w:b/>
          <w:bCs/>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（一）绿化养护内容和工作要求</w:t>
      </w:r>
      <w:r>
        <w:rPr>
          <w:rFonts w:ascii="宋体" w:hAnsi="宋体" w:eastAsia="宋体" w:cs="宋体"/>
          <w:color w:val="000000"/>
          <w:spacing w:val="0"/>
          <w:position w:val="0"/>
          <w:sz w:val="24"/>
          <w:szCs w:val="24"/>
          <w:highlight w:val="none"/>
          <w:lang w:val="en-US" w:eastAsia="zh-CN"/>
        </w:rPr>
      </w:r>
      <w:r/>
    </w:p>
    <w:p>
      <w:pPr>
        <w:pStyle w:val="881"/>
        <w:ind w:left="0" w:right="0" w:firstLine="480"/>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完成本项目范围内绿化养护、设施维护、秩序维护及绿化范围内卫生保洁（修剪草坪、树枝及时清理干净并清运出校园）等养护作业。</w:t>
      </w:r>
      <w:r>
        <w:rPr>
          <w:rFonts w:hint="eastAsia" w:ascii="宋体" w:hAnsi="宋体" w:eastAsia="宋体" w:cs="宋体"/>
          <w:b/>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绿化养护包括：对承包范围内的乔灌木、草坪、地被、花卉等植物，根据植物生长和</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最佳景观的要求，进行浇水、施肥、修剪、除杂草、病虫害防治、越冬和越夏维护、乔木的复壮养护、</w:t>
      </w:r>
      <w:r>
        <w:rPr>
          <w:rFonts w:hint="eastAsia" w:ascii="宋体" w:hAnsi="宋体" w:eastAsia="宋体" w:cs="宋体"/>
          <w:sz w:val="24"/>
          <w:szCs w:val="24"/>
        </w:rPr>
        <w:t xml:space="preserve">草坪覆盖率应达到100％；草坪内无杂草，生长茂盛，颜色正常，不枯黄；每年修剪暖季型6次以上，冷季型15次以上；无病虫害。</w:t>
      </w:r>
      <w:r>
        <w:rPr>
          <w:rFonts w:hint="eastAsia" w:ascii="宋体" w:hAnsi="宋体" w:eastAsia="宋体" w:cs="宋体"/>
          <w:b w:val="0"/>
          <w:bCs w:val="0"/>
          <w:color w:val="000000"/>
          <w:sz w:val="24"/>
          <w:szCs w:val="24"/>
        </w:rPr>
        <w:t xml:space="preserve">10月份校院内草坪盖播</w:t>
      </w:r>
      <w:r>
        <w:rPr>
          <w:rFonts w:hint="eastAsia" w:ascii="宋体" w:hAnsi="宋体" w:eastAsia="宋体" w:cs="宋体"/>
          <w:color w:val="000000"/>
          <w:sz w:val="24"/>
          <w:szCs w:val="24"/>
        </w:rPr>
        <w:t xml:space="preserve">、花坛换花、花坛植物栽植以及重要会议摆花（含养护）、校园内莫名湖水质维护和治理等工作。招标人的零星绿化改造工程养护期满后，绿化养护供应商需无条件接受并养护。</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植物保护预防：对存在植物保护特殊情况时，应加强巡查和值班，加强树木支撑和保护，对树木断枝和倒伏等各类险灾情况做好抢险工作。遇到下雪，及时组织人员清扫责任范围内植物上积雪。加强天牛、草地螟、美国白蛾等害虫防控工作，以及加拿大一支黄花等有害植物的清理工作。</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对莫名湖水体实施综合治理与品质提升，确保水体全年保持清澈通透。建立常态化管控机制，主动采取物理、生态等综合措施，开展有害藻类、青苔等劣质性水生植物的清除与长效防治工作。</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常态做好绿化内垃圾清理，对有损校院绿化的行为，及时制止或报告采购人共同制止；对校院内妨害绿化景观、养护范围内环境卫生等行为予以制止和督促纠正。</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对于重点养护区域，</w:t>
      </w:r>
      <w:r>
        <w:rPr>
          <w:rFonts w:hint="eastAsia" w:ascii="宋体" w:hAnsi="宋体" w:eastAsia="宋体" w:cs="宋体"/>
          <w:sz w:val="24"/>
          <w:szCs w:val="24"/>
        </w:rPr>
        <w:t xml:space="preserve">做好校标本林内古树名木养护管理，树木的修枝、调整等，</w:t>
      </w:r>
      <w:r>
        <w:rPr>
          <w:rFonts w:hint="eastAsia" w:ascii="宋体" w:hAnsi="宋体" w:eastAsia="宋体" w:cs="宋体"/>
          <w:color w:val="000000"/>
          <w:sz w:val="24"/>
          <w:szCs w:val="24"/>
        </w:rPr>
        <w:t xml:space="preserve">除正常养护管理外，还必须做好各种安全隐患的排查、做好校内植物、果实的看管、损毁行为的教育、劝导等日常巡查工作。盛花期必须加强对花卉景观的巡查看管。</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协助</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监管处室完成例行巡查工作及其他专门检查，积极做好城市建设标准化迎检等工作，完成迎检期间</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交办的各种临时性和突击性任务。对于</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绿化养护管理中存在的潜在问题，有义务及时向</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提出建议和意见，并配合</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实施整改。</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建立健全绿化养护计划、施肥及病虫害防治等工作台账，按月向校监管处室反馈。</w:t>
      </w:r>
      <w:r>
        <w:rPr>
          <w:rFonts w:hint="eastAsia" w:ascii="宋体" w:hAnsi="宋体" w:eastAsia="宋体" w:cs="宋体"/>
          <w:color w:val="000000"/>
          <w:sz w:val="24"/>
          <w:szCs w:val="24"/>
        </w:rPr>
      </w:r>
      <w:r/>
    </w:p>
    <w:p>
      <w:pPr>
        <w:pStyle w:val="881"/>
        <w:ind w:left="0" w:right="0" w:firstLine="480"/>
        <w:jc w:val="left"/>
        <w:keepLines w:val="0"/>
        <w:keepNext w:val="0"/>
        <w:pageBreakBefore w:val="0"/>
        <w:spacing w:line="360" w:lineRule="auto"/>
        <w:widowControl/>
        <w:rPr>
          <w:rFonts w:hint="eastAsia" w:ascii="宋体" w:hAnsi="宋体" w:eastAsia="宋体" w:cs="宋体"/>
          <w:color w:val="000000"/>
          <w:sz w:val="24"/>
          <w:szCs w:val="24"/>
        </w:rPr>
        <w:outlineLvl w:val="1"/>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配合做好大型活动绿化保障，以及采购人布置的与绿化养护相关的临时性工作。</w:t>
      </w:r>
      <w:r>
        <w:rPr>
          <w:rFonts w:hint="eastAsia" w:ascii="宋体" w:hAnsi="宋体" w:eastAsia="宋体" w:cs="宋体"/>
          <w:color w:val="000000"/>
          <w:sz w:val="24"/>
          <w:szCs w:val="24"/>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（二）室外保洁内容和工作要求</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校园内主次干道、小径路、广场、绿地、必须在每天早上学生入校前（6时20分）清扫干净（秋冬季梧桐树落叶季节工人需在凌晨4点开始清扫），并清理完垃圾，除此外要设专人巡回清扫、保洁，实行卫生保洁常态化，做到随抛随清扫，确保校园环境的整洁。</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2.及时清除垃圾桶内的垃圾，并集中起来送垃圾中转站，不得积压。垃圾桶外壳要每天洗抹，保持其外观的清洁。</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3.室外凳椅，桥拦杆、乒乓球桌、体育器材、要每天抹干净，及时清除绿化带内的垃圾、杂物、枯树枝等废弃物。绿化养护产生的垃圾（如：树枝、树叶、草沫等）须做到随产随清及时清运，保持绿地内整洁。</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4.食堂的生活垃圾要在每天中餐及晚餐后及时清运。</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5.每星期一早晨在校升旗仪式进行前，必须把升旗台用布擦干净，篮、排球场地清扫干净，凡逢下雨天，必须清扫、拖净，做到地面无积水，保证升旗仪式的正常进行。每星期天要组织员工清洗广场路面，以确保路面无明显污斑。</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6.逢雨、雪、结冰天气，应及时摆放“小心路滑”警示牌，并作好防滑措施，尤其是下雪天要及时组织员工扫雪。维护栏杆、道路、桌椅、井盖和牌饰等校园设施完整。无明显的人为损坏，绿地、草坪内无堆物、堆料、搭棚或侵占等；行道树干上无钉栓。</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7.学校有重大活动前，必须做好各项保洁，维护校园的形象。</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8.负责景观河道及未名湖里观赏鱼的养殖，含购买鱼饲料、喂养鱼食以及鱼病防治，观赏鱼每天喂养一次。</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9.负责景观河道及未名湖里睡莲、荷花等水生植物的养管。</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10.负责水质的监管，及时消除因富水造成水质污染。</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11.及时清捞水面的漂浮物，保持水面卫生。</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（三）校园每年大树修剪内容和工作要求</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1.采用高架升降吊车（有站人作业的栏框）实施安全操作，现场由专人负责，注意树木周边作业工人的安全，指导操作人员分段锯除树杆，在确保操作人员安全的前提下对树木多余枝干修剪。</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2.对修剪后枝杆的锯口进行防护膏涂抹保护。</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3.在修剪等作业完工后立即清理场地，当天拖走锯下的树干和枝条，恢复场地整洁。</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4.如有修剪施工则要尽可能利用星期日或假期，以不影响学生上课，同时保证施工期间的安全、文明。</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（四）室内绿植租摆</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1.需提供的室内绿植数量、规格清单（需供应商提供并及时更换残次苗木）</w:t>
      </w:r>
      <w:r>
        <w:rPr>
          <w:rFonts w:hint="eastAsia" w:ascii="宋体" w:hAnsi="宋体" w:eastAsia="宋体" w:cs="宋体"/>
          <w:color w:val="000000"/>
          <w:spacing w:val="0"/>
          <w:position w:val="0"/>
          <w:sz w:val="24"/>
          <w:szCs w:val="24"/>
          <w:highlight w:val="none"/>
          <w:lang w:val="en-US" w:eastAsia="zh-CN"/>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14"/>
        <w:gridCol w:w="3294"/>
        <w:gridCol w:w="1567"/>
        <w:gridCol w:w="1569"/>
      </w:tblGrid>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位置</w:t>
            </w:r>
            <w:r>
              <w:rPr>
                <w:rFonts w:hint="eastAsia" w:ascii="宋体" w:hAnsi="宋体" w:eastAsia="宋体" w:cs="宋体"/>
                <w:color w:val="000000"/>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品种</w:t>
            </w:r>
            <w:r>
              <w:rPr>
                <w:rFonts w:hint="eastAsia" w:ascii="宋体" w:hAnsi="宋体" w:eastAsia="宋体" w:cs="宋体"/>
                <w:bCs/>
                <w:color w:val="000000"/>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规格（米）</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r>
      <w:tr>
        <w:trPr>
          <w:trHeight w:val="522"/>
        </w:trPr>
        <w:tc>
          <w:tcPr>
            <w:gridSpan w:val="4"/>
            <w:tcW w:w="984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b/>
                <w:bCs/>
                <w:sz w:val="24"/>
                <w:szCs w:val="24"/>
                <w:lang w:val="en-US" w:eastAsia="zh-CN"/>
              </w:rPr>
              <w:t xml:space="preserve">察哈尔路校区</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办公楼西大厅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幸福树</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万年青</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平安树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万年青</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平安树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办公楼东大厅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龙须树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平安树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鹅掌才</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鹅掌才</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龙须树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鹅掌才</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艺术楼中心一楼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造型龙须树</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龙须树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大门口</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龙柏树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1.8-2.2</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运动场楼梯</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夏威夷</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艺术楼中心</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食堂一楼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4--5楼间</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心理咨询室</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医务室</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充值服务中心</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图书馆一楼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办公楼101</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105</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205</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三楼 高二年级组</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401</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鹅掌才</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信息中心</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绿萝</w:t>
            </w:r>
            <w:r>
              <w:rPr>
                <w:rFonts w:hint="eastAsia" w:ascii="宋体" w:hAnsi="宋体" w:eastAsia="宋体" w:cs="宋体"/>
                <w:sz w:val="24"/>
                <w:szCs w:val="24"/>
                <w:lang w:val="en-US" w:eastAsia="zh-CN"/>
              </w:rPr>
              <w:t xml:space="preserve">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行政办公楼204</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205</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209</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303</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306</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307</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绿萝</w:t>
            </w:r>
            <w:r>
              <w:rPr>
                <w:rFonts w:hint="eastAsia" w:ascii="宋体" w:hAnsi="宋体" w:eastAsia="宋体" w:cs="宋体"/>
                <w:sz w:val="24"/>
                <w:szCs w:val="24"/>
                <w:lang w:val="en-US" w:eastAsia="zh-CN"/>
              </w:rPr>
              <w:t xml:space="preserve">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401</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发财树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小绿萝</w:t>
            </w:r>
            <w:r>
              <w:rPr>
                <w:rFonts w:hint="eastAsia" w:ascii="宋体" w:hAnsi="宋体" w:eastAsia="宋体" w:cs="宋体"/>
                <w:bCs/>
                <w:color w:val="000000"/>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406</w:t>
            </w:r>
            <w:r>
              <w:rPr>
                <w:rFonts w:hint="eastAsia" w:ascii="宋体" w:hAnsi="宋体" w:eastAsia="宋体" w:cs="宋体"/>
                <w:b/>
                <w:bCs/>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408</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发财树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澳洲杉</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0.2</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409</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发财树</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0.2</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0.2</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小</w:t>
            </w:r>
            <w:r>
              <w:rPr>
                <w:rFonts w:hint="eastAsia" w:ascii="宋体" w:hAnsi="宋体" w:eastAsia="宋体" w:cs="宋体"/>
                <w:sz w:val="24"/>
                <w:szCs w:val="24"/>
              </w:rPr>
              <w:t xml:space="preserve">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503</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504</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绿萝住</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小</w:t>
            </w:r>
            <w:r>
              <w:rPr>
                <w:rFonts w:hint="eastAsia" w:ascii="宋体" w:hAnsi="宋体" w:eastAsia="宋体" w:cs="宋体"/>
                <w:sz w:val="24"/>
                <w:szCs w:val="24"/>
              </w:rPr>
              <w:t xml:space="preserve">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509</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绿萝</w:t>
            </w:r>
            <w:r>
              <w:rPr>
                <w:rFonts w:hint="eastAsia" w:ascii="宋体" w:hAnsi="宋体" w:eastAsia="宋体" w:cs="宋体"/>
                <w:sz w:val="24"/>
                <w:szCs w:val="24"/>
                <w:lang w:val="en-US" w:eastAsia="zh-CN"/>
              </w:rPr>
              <w:t xml:space="preserve">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行政公楼一楼大厅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二楼大厅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三楼大厅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四楼大厅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五楼大厅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绿萝柱</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食堂四楼花箱</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食堂五楼花箱</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西部教学楼教室</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36</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办公楼五楼花箱</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巴西美人</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gridSpan w:val="4"/>
            <w:tcW w:w="984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sz w:val="24"/>
                <w:szCs w:val="24"/>
                <w:lang w:val="en-US" w:eastAsia="zh-CN"/>
              </w:rPr>
              <w:t xml:space="preserve">奥南校区</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食堂-1楼小餐厅</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袖珍椰子</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食堂1楼</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小绿萝</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110</w:t>
            </w:r>
            <w:r>
              <w:rPr>
                <w:rFonts w:hint="eastAsia" w:ascii="宋体" w:hAnsi="宋体" w:eastAsia="宋体" w:cs="宋体"/>
                <w:color w:val="000000"/>
                <w:sz w:val="24"/>
                <w:szCs w:val="24"/>
                <w:lang w:val="en-US" w:eastAsia="zh-CN"/>
              </w:rPr>
            </w:r>
            <w:r/>
          </w:p>
        </w:tc>
      </w:tr>
      <w:tr>
        <w:trPr>
          <w:trHeight w:val="90"/>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富贵椰子</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红掌</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夏威夷</w:t>
            </w:r>
            <w:r>
              <w:rPr>
                <w:rFonts w:hint="eastAsia" w:ascii="宋体" w:hAnsi="宋体" w:eastAsia="宋体" w:cs="宋体"/>
                <w:sz w:val="24"/>
                <w:szCs w:val="24"/>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巴西美人</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2楼食堂</w:t>
            </w: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巴西美人</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综合楼2楼走道</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万年青</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2楼通往报告厅通道</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挂篮小花</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造型龙须树组合花镜1处</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幸福树</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秀珍椰子</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2楼会议室</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夏威夷</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图书馆</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小植物</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教学楼4楼9个花架柜</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水培白掌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小红掌</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九里香</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高尔夫体育室</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大也门铁</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103医务室</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螺纹铁</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综合楼5楼来办公室501</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澳洲杉盆景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502</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澳洲杉盆景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503</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君子兰盆景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504</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君子兰盆景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505</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君子兰盆景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509</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步步高发财树</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造型鸭脚木盆景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511</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富贵竹笼</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发财树盆景</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r>
      <w:tr>
        <w:trPr>
          <w:trHeight w:val="522"/>
        </w:trPr>
        <w:tc>
          <w:tcPr>
            <w:gridSpan w:val="4"/>
            <w:tcW w:w="984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sz w:val="24"/>
                <w:szCs w:val="24"/>
                <w:lang w:val="en-US" w:eastAsia="zh-CN"/>
              </w:rPr>
              <w:t xml:space="preserve">晓庄校区</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教师办公室</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天堂鸟</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0.2</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行政楼1楼大厅</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龙须树</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行政楼4楼走道</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螺纹铁</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行政楼4楼hui</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天堂鸟</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行政楼5楼走道</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龙须树</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办公室</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小绿萝</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0.3</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36</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会议室</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天堂鸟</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宿舍楼</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一叶兰</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万年青</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食堂1楼</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r>
      <w:tr>
        <w:trPr>
          <w:trHeight w:val="522"/>
        </w:trPr>
        <w:tc>
          <w:tcPr>
            <w:tcW w:w="1734"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食堂2楼</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绿萝住</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综合楼楼梯间</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天堂鸟</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组合花盆景观2处</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r>
      <w:tr>
        <w:trPr>
          <w:trHeight w:val="522"/>
        </w:trPr>
        <w:tc>
          <w:tcPr>
            <w:tcW w:w="1734" w:type="dxa"/>
            <w:vAlign w:val="center"/>
            <w:vMerge w:val="restart"/>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图书馆</w:t>
            </w:r>
            <w:r>
              <w:rPr>
                <w:rFonts w:hint="eastAsia" w:ascii="宋体" w:hAnsi="宋体" w:eastAsia="宋体" w:cs="宋体"/>
                <w:sz w:val="24"/>
                <w:szCs w:val="24"/>
                <w:lang w:val="en-US" w:eastAsia="zh-CN"/>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天堂鸟</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r>
      <w:tr>
        <w:trPr>
          <w:trHeight w:val="522"/>
        </w:trPr>
        <w:tc>
          <w:tcPr>
            <w:tcW w:w="1734" w:type="dxa"/>
            <w:vAlign w:val="center"/>
            <w:vMerge w:val="continue"/>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673"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万年青</w:t>
            </w:r>
            <w:r>
              <w:rPr>
                <w:rFonts w:hint="eastAsia" w:ascii="宋体" w:hAnsi="宋体" w:eastAsia="宋体" w:cs="宋体"/>
                <w:sz w:val="24"/>
                <w:szCs w:val="24"/>
                <w:lang w:val="en-US" w:eastAsia="zh-CN"/>
              </w:rPr>
            </w:r>
            <w:r/>
          </w:p>
        </w:tc>
        <w:tc>
          <w:tcPr>
            <w:tcW w:w="79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0.6</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r>
      <w:tr>
        <w:trPr>
          <w:trHeight w:val="522"/>
        </w:trPr>
        <w:tc>
          <w:tcPr>
            <w:gridSpan w:val="3"/>
            <w:tcW w:w="8275"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合计盆数</w:t>
            </w:r>
            <w:r>
              <w:rPr>
                <w:rFonts w:hint="eastAsia" w:ascii="宋体" w:hAnsi="宋体" w:eastAsia="宋体" w:cs="宋体"/>
                <w:color w:val="000000"/>
                <w:sz w:val="24"/>
                <w:szCs w:val="24"/>
                <w:lang w:val="en-US" w:eastAsia="zh-CN"/>
              </w:rPr>
            </w:r>
            <w:r/>
          </w:p>
        </w:tc>
        <w:tc>
          <w:tcPr>
            <w:tcW w:w="796" w:type="dxa"/>
            <w:vAlign w:val="center"/>
            <w:textDirection w:val="lrTb"/>
            <w:noWrap/>
          </w:tcPr>
          <w:p>
            <w:pPr>
              <w:pStyle w:val="881"/>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sum(D2:D175)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t xml:space="preserve">1533</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r>
            <w:r/>
          </w:p>
        </w:tc>
      </w:tr>
    </w:tbl>
    <w:p>
      <w:pPr>
        <w:pStyle w:val="881"/>
        <w:ind w:right="0"/>
        <w:keepLines w:val="0"/>
        <w:keepNext w:val="0"/>
        <w:pageBreakBefore w:val="0"/>
        <w:spacing w:line="360" w:lineRule="auto"/>
        <w:widowControl/>
        <w:rPr>
          <w:rFonts w:hint="eastAsia" w:ascii="宋体" w:hAnsi="宋体" w:eastAsia="宋体" w:cs="宋体"/>
          <w:b/>
          <w:bCs/>
          <w:color w:val="000000"/>
          <w:spacing w:val="0"/>
          <w:position w:val="0"/>
          <w:sz w:val="24"/>
          <w:szCs w:val="24"/>
          <w:highlight w:val="none"/>
          <w:lang w:val="en-US" w:eastAsia="zh-CN"/>
        </w:rPr>
      </w:pPr>
      <w:r>
        <w:rPr>
          <w:rFonts w:hint="eastAsia" w:ascii="宋体" w:hAnsi="宋体" w:eastAsia="宋体" w:cs="宋体"/>
          <w:b/>
          <w:bCs/>
          <w:color w:val="000000"/>
          <w:spacing w:val="0"/>
          <w:position w:val="0"/>
          <w:sz w:val="24"/>
          <w:szCs w:val="24"/>
          <w:highlight w:val="none"/>
          <w:lang w:val="en-US" w:eastAsia="zh-CN"/>
        </w:rPr>
        <w:t xml:space="preserve">★</w:t>
      </w:r>
      <w:r>
        <w:rPr>
          <w:rFonts w:hint="eastAsia" w:ascii="宋体" w:hAnsi="宋体" w:eastAsia="宋体" w:cs="宋体"/>
          <w:b/>
          <w:bCs/>
          <w:color w:val="000000"/>
          <w:spacing w:val="0"/>
          <w:position w:val="0"/>
          <w:sz w:val="24"/>
          <w:szCs w:val="24"/>
          <w:highlight w:val="none"/>
          <w:lang w:val="en-US" w:eastAsia="zh-CN"/>
        </w:rPr>
        <w:t xml:space="preserve">三、人员及实施要求</w:t>
      </w:r>
      <w:r>
        <w:rPr>
          <w:rFonts w:hint="eastAsia" w:ascii="宋体" w:hAnsi="宋体" w:eastAsia="宋体" w:cs="宋体"/>
          <w:b/>
          <w:bCs/>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（一）从业人员要求</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1.投入人员人数要求：</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（1）项目总负责人1人；</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（2）各校区投入管理人员1人，共3人；</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（3）绿化养护人员各校区共计投入不少于9人；</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（4）保洁人员各校区共计投入不少于9人。</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2.投入人员基本要求</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（1）项目总负责人：具有相关工作经验，身体健康，具有良好的沟通能力，服务热情，吃苦耐劳。能协助学校相关部门完成工作。</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（2）管理人员：具有相关工作经验，身体健康，具有良好的沟通能力，服务热情，吃苦耐劳。服务期内须提供驻场服务。</w:t>
      </w:r>
      <w:r>
        <w:rPr>
          <w:rFonts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（3）绿化养护人员：身体健康，吃苦耐劳。服务期内须提供驻场服务。</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（4）保洁人员：身体健康，吃苦耐劳。服务期内须提供驻场服务。</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3.供应商应具备做好校园绿化养护管理、卫生保洁工作的能力，除完成正常的校内工作外，对校总务处安排的其它应急工作及学校活动需要及时处理的事务应在限定的时间内做好。</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4.供应商的驻校员工须满员且接受采购人不定期的查验，项目负责人应具备丰富的园林生长知识和丰富的校园园林养护管理经验且年龄在五十周岁以内。</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5.供应商承接校园园林养护管理工作，必须按照南京市绿化园林局颁布的城市绿化管理的相关标准实施操作，管理校园绿化达到园林一级的标准。</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6.供应商承接校园卫生保洁管理工作，必须按照南京市市政综合管理的相关标准实施操作，确保校园的路面、绿地、水面无杂物。</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（二）用于本项目所需的车辆、设备、材料由供应商自行承担，采购人不提供，供应商须配备相关车辆、设备、材料进场工作。</w:t>
      </w:r>
      <w:r>
        <w:rPr>
          <w:rFonts w:ascii="宋体" w:hAnsi="宋体" w:eastAsia="宋体" w:cs="宋体"/>
          <w:color w:val="000000"/>
          <w:spacing w:val="0"/>
          <w:position w:val="0"/>
          <w:sz w:val="24"/>
          <w:szCs w:val="24"/>
          <w:highlight w:val="none"/>
          <w:lang w:val="en-US" w:eastAsia="zh-CN"/>
        </w:rPr>
      </w:r>
      <w:r/>
    </w:p>
    <w:p>
      <w:pPr>
        <w:pStyle w:val="881"/>
        <w:ind w:right="0"/>
        <w:keepLines w:val="0"/>
        <w:keepNext w:val="0"/>
        <w:pageBreakBefore w:val="0"/>
        <w:spacing w:line="360" w:lineRule="auto"/>
        <w:widowControl/>
        <w:rPr>
          <w:rFonts w:hint="eastAsia" w:ascii="宋体" w:hAnsi="宋体" w:eastAsia="宋体" w:cs="宋体"/>
          <w:b/>
          <w:bCs/>
          <w:color w:val="000000"/>
          <w:spacing w:val="0"/>
          <w:position w:val="0"/>
          <w:sz w:val="24"/>
          <w:szCs w:val="24"/>
          <w:highlight w:val="none"/>
          <w:lang w:val="en-US" w:eastAsia="zh-CN"/>
        </w:rPr>
      </w:pPr>
      <w:r>
        <w:rPr>
          <w:rFonts w:hint="eastAsia" w:ascii="宋体" w:hAnsi="宋体" w:eastAsia="宋体" w:cs="宋体"/>
          <w:b/>
          <w:bCs/>
          <w:color w:val="000000"/>
          <w:spacing w:val="0"/>
          <w:position w:val="0"/>
          <w:sz w:val="24"/>
          <w:szCs w:val="24"/>
          <w:highlight w:val="none"/>
          <w:lang w:val="en-US" w:eastAsia="zh-CN"/>
        </w:rPr>
        <w:t xml:space="preserve">★</w:t>
      </w:r>
      <w:r>
        <w:rPr>
          <w:rFonts w:hint="eastAsia" w:ascii="宋体" w:hAnsi="宋体" w:eastAsia="宋体" w:cs="宋体"/>
          <w:b/>
          <w:bCs/>
          <w:color w:val="000000"/>
          <w:spacing w:val="0"/>
          <w:position w:val="0"/>
          <w:sz w:val="24"/>
          <w:szCs w:val="24"/>
          <w:highlight w:val="none"/>
          <w:lang w:val="en-US" w:eastAsia="zh-CN"/>
        </w:rPr>
        <w:t xml:space="preserve">四、商务要求</w:t>
      </w:r>
      <w:r>
        <w:rPr>
          <w:rFonts w:hint="eastAsia" w:ascii="宋体" w:hAnsi="宋体" w:eastAsia="宋体" w:cs="宋体"/>
          <w:b/>
          <w:bCs/>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（一）服务期</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自合同签订之日起1年。</w:t>
      </w:r>
      <w:r>
        <w:rPr>
          <w:rFonts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（二）付款方式</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采购人按季度结算并向供应商支付相应费用。</w:t>
      </w:r>
      <w:r>
        <w:rPr>
          <w:rFonts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（三）报价要求</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1.2026年1月-2026年3月的服务费（215271元）为不可竞争费，由成交供应商代为支付给已实施单位。该项费用请供应商报价是考虑在报价中，并在《分项报价表》中单列，缺失或金额不一致的按无效响应处理。</w:t>
      </w:r>
      <w:r>
        <w:rPr>
          <w:rFonts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2.人员工资</w:t>
      </w:r>
      <w:r>
        <w:rPr>
          <w:rFonts w:hint="eastAsia" w:ascii="宋体" w:hAnsi="宋体" w:eastAsia="宋体" w:cs="宋体"/>
          <w:color w:val="000000"/>
          <w:spacing w:val="0"/>
          <w:position w:val="0"/>
          <w:sz w:val="24"/>
          <w:szCs w:val="24"/>
          <w:highlight w:val="none"/>
          <w:lang w:val="en-US"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（1）供应商应按要求填报</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（格式见</w:t>
      </w:r>
      <w:r>
        <w:rPr>
          <w:rFonts w:hint="eastAsia" w:ascii="宋体" w:hAnsi="宋体" w:eastAsia="宋体" w:cs="宋体"/>
          <w:color w:val="000000"/>
          <w:spacing w:val="0"/>
          <w:position w:val="0"/>
          <w:sz w:val="24"/>
          <w:szCs w:val="24"/>
          <w:highlight w:val="none"/>
          <w:lang w:val="en-US" w:eastAsia="zh-CN"/>
        </w:rPr>
        <w:t xml:space="preserve">附件</w:t>
      </w:r>
      <w:r>
        <w:rPr>
          <w:rFonts w:hint="eastAsia" w:ascii="宋体" w:hAnsi="宋体" w:eastAsia="宋体" w:cs="宋体"/>
          <w:color w:val="000000"/>
          <w:spacing w:val="0"/>
          <w:position w:val="0"/>
          <w:sz w:val="24"/>
          <w:szCs w:val="24"/>
          <w:highlight w:val="none"/>
          <w:lang w:val="zh-CN" w:eastAsia="zh-CN"/>
        </w:rPr>
        <w:t xml:space="preserve">），报价应包括但不限于以下内容：</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①员工工资：根据省级人社部门现行文件，报价中的员工月最低工资不得低于南京市最低</w:t>
      </w:r>
      <w:r>
        <w:rPr>
          <w:rFonts w:hint="eastAsia" w:ascii="宋体" w:hAnsi="宋体" w:eastAsia="宋体" w:cs="宋体"/>
          <w:color w:val="000000"/>
          <w:spacing w:val="0"/>
          <w:position w:val="0"/>
          <w:sz w:val="24"/>
          <w:szCs w:val="24"/>
          <w:highlight w:val="none"/>
          <w:lang w:val="en-US" w:eastAsia="zh-CN"/>
        </w:rPr>
        <w:t xml:space="preserve">工资</w:t>
      </w:r>
      <w:r>
        <w:rPr>
          <w:rFonts w:hint="eastAsia" w:ascii="宋体" w:hAnsi="宋体" w:eastAsia="宋体" w:cs="宋体"/>
          <w:color w:val="000000"/>
          <w:spacing w:val="0"/>
          <w:position w:val="0"/>
          <w:sz w:val="24"/>
          <w:szCs w:val="24"/>
          <w:highlight w:val="none"/>
          <w:lang w:val="zh-CN" w:eastAsia="zh-CN"/>
        </w:rPr>
        <w:t xml:space="preserve">标准，供应商须在</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中按照</w:t>
      </w:r>
      <w:r>
        <w:rPr>
          <w:rFonts w:hint="eastAsia" w:ascii="宋体" w:hAnsi="宋体" w:eastAsia="宋体" w:cs="宋体"/>
          <w:color w:val="000000"/>
          <w:spacing w:val="0"/>
          <w:position w:val="0"/>
          <w:sz w:val="24"/>
          <w:szCs w:val="24"/>
          <w:highlight w:val="none"/>
          <w:lang w:val="en-US" w:eastAsia="zh-CN"/>
        </w:rPr>
        <w:t xml:space="preserve">比选需求</w:t>
      </w:r>
      <w:r>
        <w:rPr>
          <w:rFonts w:hint="eastAsia" w:ascii="宋体" w:hAnsi="宋体" w:eastAsia="宋体" w:cs="宋体"/>
          <w:color w:val="000000"/>
          <w:spacing w:val="0"/>
          <w:position w:val="0"/>
          <w:sz w:val="24"/>
          <w:szCs w:val="24"/>
          <w:highlight w:val="none"/>
          <w:lang w:val="zh-CN" w:eastAsia="zh-CN"/>
        </w:rPr>
        <w:t xml:space="preserve">中人员岗位分别填报员工工资，否则做无效</w:t>
      </w:r>
      <w:r>
        <w:rPr>
          <w:rFonts w:hint="eastAsia" w:ascii="宋体" w:hAnsi="宋体" w:eastAsia="宋体" w:cs="宋体"/>
          <w:color w:val="000000"/>
          <w:spacing w:val="0"/>
          <w:position w:val="0"/>
          <w:sz w:val="24"/>
          <w:szCs w:val="24"/>
          <w:highlight w:val="none"/>
          <w:lang w:val="en-US" w:eastAsia="zh-CN"/>
        </w:rPr>
        <w:t xml:space="preserve">响应</w:t>
      </w:r>
      <w:r>
        <w:rPr>
          <w:rFonts w:hint="eastAsia" w:ascii="宋体" w:hAnsi="宋体" w:eastAsia="宋体" w:cs="宋体"/>
          <w:color w:val="000000"/>
          <w:spacing w:val="0"/>
          <w:position w:val="0"/>
          <w:sz w:val="24"/>
          <w:szCs w:val="24"/>
          <w:highlight w:val="none"/>
          <w:lang w:val="zh-CN" w:eastAsia="zh-CN"/>
        </w:rPr>
        <w:t xml:space="preserve">处理。</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如供应商拟投入本项目人员中有依法享受社保、住房公积金等减免政策的，须在</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后附相应说明，未说明且报价中社保、公积金等不符合现行规定的将被视为未实质性响应</w:t>
      </w:r>
      <w:r>
        <w:rPr>
          <w:rFonts w:hint="eastAsia" w:ascii="宋体" w:hAnsi="宋体" w:eastAsia="宋体" w:cs="宋体"/>
          <w:color w:val="000000"/>
          <w:spacing w:val="0"/>
          <w:position w:val="0"/>
          <w:sz w:val="24"/>
          <w:szCs w:val="24"/>
          <w:highlight w:val="none"/>
          <w:lang w:val="en-US" w:eastAsia="zh-CN"/>
        </w:rPr>
        <w:t xml:space="preserve">比选</w:t>
      </w:r>
      <w:r>
        <w:rPr>
          <w:rFonts w:hint="eastAsia" w:ascii="宋体" w:hAnsi="宋体" w:eastAsia="宋体" w:cs="宋体"/>
          <w:color w:val="000000"/>
          <w:spacing w:val="0"/>
          <w:position w:val="0"/>
          <w:sz w:val="24"/>
          <w:szCs w:val="24"/>
          <w:highlight w:val="none"/>
          <w:lang w:val="zh-CN" w:eastAsia="zh-CN"/>
        </w:rPr>
        <w:t xml:space="preserve">文件。</w:t>
      </w:r>
      <w:r>
        <w:rPr>
          <w:rFonts w:hint="eastAsia" w:ascii="宋体" w:hAnsi="宋体" w:eastAsia="宋体" w:cs="宋体"/>
          <w:color w:val="000000"/>
          <w:spacing w:val="0"/>
          <w:position w:val="0"/>
          <w:sz w:val="24"/>
          <w:szCs w:val="24"/>
          <w:highlight w:val="none"/>
          <w:lang w:val="en-US" w:eastAsia="zh-CN"/>
        </w:rPr>
        <w:t xml:space="preserve">成交</w:t>
      </w:r>
      <w:r>
        <w:rPr>
          <w:rFonts w:hint="eastAsia" w:ascii="宋体" w:hAnsi="宋体" w:eastAsia="宋体" w:cs="宋体"/>
          <w:color w:val="000000"/>
          <w:spacing w:val="0"/>
          <w:position w:val="0"/>
          <w:sz w:val="24"/>
          <w:szCs w:val="24"/>
          <w:highlight w:val="none"/>
          <w:lang w:val="zh-CN" w:eastAsia="zh-CN"/>
        </w:rPr>
        <w:t xml:space="preserve">结果发布后签订合同前</w:t>
      </w:r>
      <w:r>
        <w:rPr>
          <w:rFonts w:hint="eastAsia" w:ascii="宋体" w:hAnsi="宋体" w:eastAsia="宋体" w:cs="宋体"/>
          <w:color w:val="000000"/>
          <w:spacing w:val="0"/>
          <w:position w:val="0"/>
          <w:sz w:val="24"/>
          <w:szCs w:val="24"/>
          <w:highlight w:val="none"/>
          <w:lang w:val="en-US" w:eastAsia="zh-CN"/>
        </w:rPr>
        <w:t xml:space="preserve">成交</w:t>
      </w:r>
      <w:r>
        <w:rPr>
          <w:rFonts w:hint="eastAsia" w:ascii="宋体" w:hAnsi="宋体" w:eastAsia="宋体" w:cs="宋体"/>
          <w:color w:val="000000"/>
          <w:spacing w:val="0"/>
          <w:position w:val="0"/>
          <w:sz w:val="24"/>
          <w:szCs w:val="24"/>
          <w:highlight w:val="none"/>
          <w:lang w:val="zh-CN" w:eastAsia="zh-CN"/>
        </w:rPr>
        <w:t xml:space="preserve">供应商应向采购人提供符合减免政策的证明材料，无法提供或证明材料与该表后所附说明不符的将被视为虚假</w:t>
      </w:r>
      <w:r>
        <w:rPr>
          <w:rFonts w:hint="eastAsia" w:ascii="宋体" w:hAnsi="宋体" w:eastAsia="宋体" w:cs="宋体"/>
          <w:color w:val="000000"/>
          <w:spacing w:val="0"/>
          <w:position w:val="0"/>
          <w:sz w:val="24"/>
          <w:szCs w:val="24"/>
          <w:highlight w:val="none"/>
          <w:lang w:val="en-US" w:eastAsia="zh-CN"/>
        </w:rPr>
        <w:t xml:space="preserve">响应</w:t>
      </w:r>
      <w:r>
        <w:rPr>
          <w:rFonts w:hint="eastAsia" w:ascii="宋体" w:hAnsi="宋体" w:eastAsia="宋体" w:cs="宋体"/>
          <w:color w:val="000000"/>
          <w:spacing w:val="0"/>
          <w:position w:val="0"/>
          <w:sz w:val="24"/>
          <w:szCs w:val="24"/>
          <w:highlight w:val="none"/>
          <w:lang w:val="zh-CN" w:eastAsia="zh-CN"/>
        </w:rPr>
        <w:t xml:space="preserve">，取消</w:t>
      </w:r>
      <w:r>
        <w:rPr>
          <w:rFonts w:hint="eastAsia" w:ascii="宋体" w:hAnsi="宋体" w:eastAsia="宋体" w:cs="宋体"/>
          <w:color w:val="000000"/>
          <w:spacing w:val="0"/>
          <w:position w:val="0"/>
          <w:sz w:val="24"/>
          <w:szCs w:val="24"/>
          <w:highlight w:val="none"/>
          <w:lang w:val="en-US" w:eastAsia="zh-CN"/>
        </w:rPr>
        <w:t xml:space="preserve">成交</w:t>
      </w:r>
      <w:r>
        <w:rPr>
          <w:rFonts w:hint="eastAsia" w:ascii="宋体" w:hAnsi="宋体" w:eastAsia="宋体" w:cs="宋体"/>
          <w:color w:val="000000"/>
          <w:spacing w:val="0"/>
          <w:position w:val="0"/>
          <w:sz w:val="24"/>
          <w:szCs w:val="24"/>
          <w:highlight w:val="none"/>
          <w:lang w:val="zh-CN" w:eastAsia="zh-CN"/>
        </w:rPr>
        <w:t xml:space="preserve">资格。</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③根据学校需要，法定假日需安排相关岗位人员在岗服务，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报价中。本项目法定节假日在岗人数至少满足</w:t>
      </w:r>
      <w:r>
        <w:rPr>
          <w:rFonts w:hint="eastAsia" w:ascii="宋体" w:hAnsi="宋体" w:eastAsia="宋体" w:cs="宋体"/>
          <w:color w:val="000000"/>
          <w:spacing w:val="0"/>
          <w:position w:val="0"/>
          <w:sz w:val="24"/>
          <w:szCs w:val="24"/>
          <w:highlight w:val="none"/>
          <w:lang w:val="en-US" w:eastAsia="zh-CN"/>
        </w:rPr>
        <w:t xml:space="preserve">比选需求中的人数要求</w:t>
      </w:r>
      <w:r>
        <w:rPr>
          <w:rFonts w:hint="eastAsia" w:ascii="宋体" w:hAnsi="宋体" w:eastAsia="宋体" w:cs="宋体"/>
          <w:color w:val="000000"/>
          <w:spacing w:val="0"/>
          <w:position w:val="0"/>
          <w:sz w:val="24"/>
          <w:szCs w:val="24"/>
          <w:highlight w:val="none"/>
          <w:lang w:val="zh-CN" w:eastAsia="zh-CN"/>
        </w:rPr>
        <w:t xml:space="preserve">，报价中的法定节假日人员加班费不得低于上述要求，否则做无效</w:t>
      </w:r>
      <w:r>
        <w:rPr>
          <w:rFonts w:hint="eastAsia" w:ascii="宋体" w:hAnsi="宋体" w:eastAsia="宋体" w:cs="宋体"/>
          <w:color w:val="000000"/>
          <w:spacing w:val="0"/>
          <w:position w:val="0"/>
          <w:sz w:val="24"/>
          <w:szCs w:val="24"/>
          <w:highlight w:val="none"/>
          <w:lang w:val="en-US" w:eastAsia="zh-CN"/>
        </w:rPr>
        <w:t xml:space="preserve">响应</w:t>
      </w:r>
      <w:r>
        <w:rPr>
          <w:rFonts w:hint="eastAsia" w:ascii="宋体" w:hAnsi="宋体" w:eastAsia="宋体" w:cs="宋体"/>
          <w:color w:val="000000"/>
          <w:spacing w:val="0"/>
          <w:position w:val="0"/>
          <w:sz w:val="24"/>
          <w:szCs w:val="24"/>
          <w:highlight w:val="none"/>
          <w:lang w:val="zh-CN" w:eastAsia="zh-CN"/>
        </w:rPr>
        <w:t xml:space="preserve">处理。</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根据学校工作需要、各类活动需要及其他情形产生的超时工资和加班工资，供应商应依法安排补休或支付相应工资报酬，费用包含在报价中，</w:t>
      </w:r>
      <w:r>
        <w:rPr>
          <w:rFonts w:hint="eastAsia" w:ascii="宋体" w:hAnsi="宋体" w:eastAsia="宋体" w:cs="宋体"/>
          <w:color w:val="000000"/>
          <w:spacing w:val="0"/>
          <w:position w:val="0"/>
          <w:sz w:val="24"/>
          <w:szCs w:val="24"/>
          <w:highlight w:val="none"/>
          <w:lang w:val="en-US" w:eastAsia="zh-CN"/>
        </w:rPr>
        <w:t xml:space="preserve">采购人</w:t>
      </w:r>
      <w:r>
        <w:rPr>
          <w:rFonts w:hint="eastAsia" w:ascii="宋体" w:hAnsi="宋体" w:eastAsia="宋体" w:cs="宋体"/>
          <w:color w:val="000000"/>
          <w:spacing w:val="0"/>
          <w:position w:val="0"/>
          <w:sz w:val="24"/>
          <w:szCs w:val="24"/>
          <w:highlight w:val="none"/>
          <w:lang w:val="zh-CN" w:eastAsia="zh-CN"/>
        </w:rPr>
        <w:t xml:space="preserve">不再另行支付。</w:t>
      </w:r>
      <w:r>
        <w:rPr>
          <w:rFonts w:hint="eastAsia" w:ascii="宋体" w:hAnsi="宋体" w:eastAsia="宋体" w:cs="宋体"/>
          <w:b/>
          <w:bCs/>
          <w:color w:val="000000"/>
          <w:spacing w:val="0"/>
          <w:position w:val="0"/>
          <w:sz w:val="24"/>
          <w:szCs w:val="24"/>
          <w:highlight w:val="none"/>
          <w:lang w:val="zh-CN" w:eastAsia="zh-CN"/>
        </w:rPr>
        <w:t xml:space="preserve">供应商须提供承诺书（格式自拟），否则做无效响应处理。</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④法定税费：供应商应依法缴纳税费，如享受税费优惠政策的，须在</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后附证明材料，否则做无效</w:t>
      </w:r>
      <w:r>
        <w:rPr>
          <w:rFonts w:hint="eastAsia" w:ascii="宋体" w:hAnsi="宋体" w:eastAsia="宋体" w:cs="宋体"/>
          <w:color w:val="000000"/>
          <w:spacing w:val="0"/>
          <w:position w:val="0"/>
          <w:sz w:val="24"/>
          <w:szCs w:val="24"/>
          <w:highlight w:val="none"/>
          <w:lang w:val="en-US" w:eastAsia="zh-CN"/>
        </w:rPr>
        <w:t xml:space="preserve">响应</w:t>
      </w:r>
      <w:r>
        <w:rPr>
          <w:rFonts w:hint="eastAsia" w:ascii="宋体" w:hAnsi="宋体" w:eastAsia="宋体" w:cs="宋体"/>
          <w:color w:val="000000"/>
          <w:spacing w:val="0"/>
          <w:position w:val="0"/>
          <w:sz w:val="24"/>
          <w:szCs w:val="24"/>
          <w:highlight w:val="none"/>
          <w:lang w:val="zh-CN" w:eastAsia="zh-CN"/>
        </w:rPr>
        <w:t xml:space="preserve">处理。</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⑤其他费用：</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中其他各项费用以及供应商认为完成本项目服务可能产生的相关费用。包括用于服务的劳动用品、服务人员服装费、培训费、交通费等。</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（2）供应商未按政策规定报价、未依法缴纳税费，或者</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中列明的分项报价为“零”或负数的（其他费用可以为“零”但不得为负数），按无效</w:t>
      </w:r>
      <w:r>
        <w:rPr>
          <w:rFonts w:hint="eastAsia" w:ascii="宋体" w:hAnsi="宋体" w:eastAsia="宋体" w:cs="宋体"/>
          <w:color w:val="000000"/>
          <w:spacing w:val="0"/>
          <w:position w:val="0"/>
          <w:sz w:val="24"/>
          <w:szCs w:val="24"/>
          <w:highlight w:val="none"/>
          <w:lang w:val="en-US" w:eastAsia="zh-CN"/>
        </w:rPr>
        <w:t xml:space="preserve">响应</w:t>
      </w:r>
      <w:r>
        <w:rPr>
          <w:rFonts w:hint="eastAsia" w:ascii="宋体" w:hAnsi="宋体" w:eastAsia="宋体" w:cs="宋体"/>
          <w:color w:val="000000"/>
          <w:spacing w:val="0"/>
          <w:position w:val="0"/>
          <w:sz w:val="24"/>
          <w:szCs w:val="24"/>
          <w:highlight w:val="none"/>
          <w:lang w:val="zh-CN" w:eastAsia="zh-CN"/>
        </w:rPr>
        <w:t xml:space="preserve">处理。因供应商疏忽、计算错误，导致报价表中数据错误或缺漏的，自行承担相应责任。</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zh-CN" w:eastAsia="zh-CN"/>
        </w:rPr>
      </w:pPr>
      <w:r>
        <w:rPr>
          <w:rFonts w:hint="eastAsia" w:ascii="宋体" w:hAnsi="宋体" w:eastAsia="宋体" w:cs="宋体"/>
          <w:color w:val="000000"/>
          <w:spacing w:val="0"/>
          <w:position w:val="0"/>
          <w:sz w:val="24"/>
          <w:szCs w:val="24"/>
          <w:highlight w:val="none"/>
          <w:lang w:val="zh-CN" w:eastAsia="zh-CN"/>
        </w:rPr>
        <w:t xml:space="preserve">（3）系统中填写的总报价需与</w:t>
      </w:r>
      <w:r>
        <w:rPr>
          <w:rFonts w:hint="eastAsia" w:ascii="宋体" w:hAnsi="宋体" w:eastAsia="宋体" w:cs="宋体"/>
          <w:color w:val="000000"/>
          <w:spacing w:val="0"/>
          <w:position w:val="0"/>
          <w:sz w:val="24"/>
          <w:szCs w:val="24"/>
          <w:highlight w:val="none"/>
          <w:lang w:val="en-US" w:eastAsia="zh-CN"/>
        </w:rPr>
        <w:t xml:space="preserve">《分项报价表》</w:t>
      </w:r>
      <w:r>
        <w:rPr>
          <w:rFonts w:hint="eastAsia" w:ascii="宋体" w:hAnsi="宋体" w:eastAsia="宋体" w:cs="宋体"/>
          <w:color w:val="000000"/>
          <w:spacing w:val="0"/>
          <w:position w:val="0"/>
          <w:sz w:val="24"/>
          <w:szCs w:val="24"/>
          <w:highlight w:val="none"/>
          <w:lang w:val="zh-CN" w:eastAsia="zh-CN"/>
        </w:rPr>
        <w:t xml:space="preserve">中的“报价合计”一致，否则作无效</w:t>
      </w:r>
      <w:r>
        <w:rPr>
          <w:rFonts w:hint="eastAsia" w:ascii="宋体" w:hAnsi="宋体" w:eastAsia="宋体" w:cs="宋体"/>
          <w:color w:val="000000"/>
          <w:spacing w:val="0"/>
          <w:position w:val="0"/>
          <w:sz w:val="24"/>
          <w:szCs w:val="24"/>
          <w:highlight w:val="none"/>
          <w:lang w:val="en-US" w:eastAsia="zh-CN"/>
        </w:rPr>
        <w:t xml:space="preserve">响应</w:t>
      </w:r>
      <w:r>
        <w:rPr>
          <w:rFonts w:hint="eastAsia" w:ascii="宋体" w:hAnsi="宋体" w:eastAsia="宋体" w:cs="宋体"/>
          <w:color w:val="000000"/>
          <w:spacing w:val="0"/>
          <w:position w:val="0"/>
          <w:sz w:val="24"/>
          <w:szCs w:val="24"/>
          <w:highlight w:val="none"/>
          <w:lang w:val="zh-CN" w:eastAsia="zh-CN"/>
        </w:rPr>
        <w:t xml:space="preserve">处理。</w:t>
      </w:r>
      <w:r>
        <w:rPr>
          <w:rFonts w:hint="eastAsia" w:ascii="宋体" w:hAnsi="宋体" w:eastAsia="宋体" w:cs="宋体"/>
          <w:color w:val="000000"/>
          <w:spacing w:val="0"/>
          <w:position w:val="0"/>
          <w:sz w:val="24"/>
          <w:szCs w:val="24"/>
          <w:highlight w:val="none"/>
          <w:lang w:val="zh-CN" w:eastAsia="zh-CN"/>
        </w:rPr>
      </w:r>
      <w:r/>
    </w:p>
    <w:p>
      <w:pPr>
        <w:pStyle w:val="881"/>
        <w:ind w:left="0" w:right="0" w:firstLine="480"/>
        <w:keepLines w:val="0"/>
        <w:keepNext w:val="0"/>
        <w:pageBreakBefore w:val="0"/>
        <w:spacing w:line="360" w:lineRule="auto"/>
        <w:widowControl/>
        <w:rPr>
          <w:rFonts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zh-CN" w:eastAsia="zh-CN"/>
        </w:rPr>
        <w:t xml:space="preserve">（4）法律法规、政策文件有更新或另有规定的，从其规定。</w:t>
      </w:r>
      <w:r>
        <w:rPr>
          <w:rFonts w:ascii="宋体" w:hAnsi="宋体" w:eastAsia="宋体" w:cs="宋体"/>
          <w:color w:val="000000"/>
          <w:spacing w:val="0"/>
          <w:position w:val="0"/>
          <w:sz w:val="24"/>
          <w:szCs w:val="24"/>
          <w:highlight w:val="none"/>
          <w:lang w:val="en-US" w:eastAsia="zh-CN"/>
        </w:rPr>
      </w:r>
      <w:r/>
    </w:p>
    <w:p>
      <w:pPr>
        <w:pStyle w:val="881"/>
        <w:ind w:firstLine="723"/>
        <w:jc w:val="center"/>
        <w:spacing w:line="360" w:lineRule="auto"/>
        <w:rPr>
          <w:rFonts w:ascii="宋体" w:hAnsi="宋体" w:cs="宋体"/>
          <w:b/>
          <w:bCs/>
          <w:sz w:val="36"/>
          <w:szCs w:val="36"/>
          <w:lang w:val="zh-CN"/>
        </w:rPr>
        <w:outlineLvl w:val="0"/>
      </w:pPr>
      <w:r>
        <w:rPr>
          <w:rFonts w:hint="eastAsia" w:ascii="宋体" w:hAnsi="宋体" w:cs="宋体"/>
          <w:b/>
          <w:bCs/>
          <w:sz w:val="36"/>
          <w:szCs w:val="36"/>
          <w:lang w:val="zh-CN"/>
        </w:rPr>
        <w:br w:type="page" w:clear="all"/>
      </w:r>
      <w:r>
        <w:rPr>
          <w:rFonts w:hint="eastAsia" w:ascii="宋体" w:hAnsi="宋体" w:cs="宋体"/>
          <w:b/>
          <w:bCs/>
          <w:sz w:val="36"/>
          <w:szCs w:val="36"/>
          <w:lang w:val="zh-CN"/>
        </w:rPr>
        <w:t xml:space="preserve">第五章  合同主要条款及格式</w:t>
      </w:r>
      <w:r>
        <w:rPr>
          <w:rFonts w:ascii="宋体" w:hAnsi="宋体" w:cs="宋体"/>
          <w:b/>
          <w:bCs/>
          <w:sz w:val="36"/>
          <w:szCs w:val="36"/>
          <w:lang w:val="zh-CN"/>
        </w:rPr>
      </w:r>
      <w:r/>
    </w:p>
    <w:p>
      <w:pPr>
        <w:pStyle w:val="881"/>
        <w:ind w:firstLine="420"/>
        <w:jc w:val="center"/>
        <w:spacing w:line="360" w:lineRule="auto"/>
        <w:rPr>
          <w:rFonts w:ascii="宋体" w:hAnsi="宋体" w:cs="宋体"/>
          <w:szCs w:val="21"/>
          <w:lang w:val="zh-CN"/>
        </w:rPr>
      </w:pPr>
      <w:r>
        <w:rPr>
          <w:rFonts w:hint="eastAsia" w:ascii="宋体" w:hAnsi="宋体" w:cs="宋体"/>
          <w:szCs w:val="21"/>
          <w:lang w:val="zh-CN"/>
        </w:rPr>
        <w:t xml:space="preserve">（此合同格式及主要条款作为签订正式合同时的参考，最终以甲乙双方签订的合同为准。）</w:t>
      </w:r>
      <w:r>
        <w:rPr>
          <w:rFonts w:ascii="宋体" w:hAnsi="宋体" w:cs="宋体"/>
          <w:szCs w:val="21"/>
          <w:lang w:val="zh-CN"/>
        </w:rPr>
      </w:r>
      <w:r/>
    </w:p>
    <w:p>
      <w:pPr>
        <w:pStyle w:val="881"/>
        <w:jc w:val="center"/>
        <w:spacing w:line="360" w:lineRule="auto"/>
        <w:rPr>
          <w:rFonts w:ascii="宋体" w:hAnsi="宋体" w:cs="宋体"/>
          <w:b/>
          <w:bCs/>
          <w:sz w:val="32"/>
          <w:szCs w:val="32"/>
          <w:lang w:val="en-US"/>
        </w:rPr>
      </w:pPr>
      <w:r>
        <w:rPr>
          <w:rFonts w:hint="eastAsia" w:ascii="宋体" w:hAnsi="宋体" w:eastAsia="宋体" w:cs="宋体"/>
          <w:b/>
          <w:sz w:val="44"/>
          <w:szCs w:val="44"/>
          <w:lang w:eastAsia="zh-CN"/>
        </w:rPr>
        <w:t xml:space="preserve">南京师范大学附属中学三校区绿化养护服务</w:t>
      </w:r>
      <w:r>
        <w:rPr>
          <w:rFonts w:hint="eastAsia" w:ascii="宋体" w:hAnsi="宋体" w:eastAsia="宋体" w:cs="宋体"/>
          <w:b/>
          <w:sz w:val="44"/>
          <w:szCs w:val="44"/>
          <w:lang w:val="en-US" w:eastAsia="zh-CN"/>
        </w:rPr>
        <w:t xml:space="preserve">合同</w:t>
      </w:r>
      <w:r>
        <w:rPr>
          <w:rFonts w:ascii="宋体" w:hAnsi="宋体" w:cs="宋体"/>
          <w:b/>
          <w:bCs/>
          <w:sz w:val="32"/>
          <w:szCs w:val="32"/>
          <w:lang w:val="en-US"/>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ascii="宋体" w:hAnsi="宋体" w:eastAsia="宋体" w:cs="宋体"/>
          <w:color w:val="000000"/>
          <w:sz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采购包号：</w:t>
      </w:r>
      <w:r>
        <w:rPr>
          <w:rFonts w:ascii="宋体" w:hAnsi="宋体" w:eastAsia="宋体" w:cs="宋体"/>
          <w:color w:val="000000"/>
          <w:sz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甲方：（采购人）_________</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乙方：（中标供应商）_________</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采购的结果，签署本合同。</w:t>
      </w:r>
      <w:r>
        <w:rPr>
          <w:rFonts w:ascii="宋体" w:hAnsi="宋体" w:eastAsia="宋体" w:cs="宋体"/>
          <w:b/>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标的名称：</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标的质量：</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履行地点：</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履行方式：</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val="en-US" w:eastAsia="zh-CN"/>
        </w:rPr>
        <w:t xml:space="preserve">合同总金额大写人民币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，小写：人民币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Fonts w:ascii="宋体" w:hAnsi="宋体" w:eastAsia="宋体" w:cs="宋体"/>
          <w:color w:val="000000"/>
          <w:sz w:val="24"/>
          <w:szCs w:val="24"/>
          <w:highlight w:val="none"/>
          <w:lang w:val="en-US" w:eastAsia="zh-CN"/>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ascii="宋体" w:hAnsi="宋体" w:eastAsia="宋体" w:cs="宋体"/>
          <w:color w:val="000000"/>
          <w:sz w:val="24"/>
          <w:szCs w:val="24"/>
          <w:highlight w:val="none"/>
          <w:u w:val="single"/>
        </w:rPr>
      </w:r>
      <w:r/>
    </w:p>
    <w:p>
      <w:pPr>
        <w:pStyle w:val="930"/>
        <w:ind w:firstLine="480"/>
        <w:spacing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ascii="宋体" w:hAnsi="宋体" w:eastAsia="宋体" w:cs="宋体"/>
          <w:color w:val="000000"/>
          <w:sz w:val="24"/>
          <w:szCs w:val="24"/>
          <w:highlight w:val="none"/>
          <w:u w:val="singl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本项目无须履约保证金</w:t>
      </w:r>
      <w:r>
        <w:rPr>
          <w:rFonts w:ascii="宋体" w:hAnsi="宋体" w:eastAsia="宋体" w:cs="宋体"/>
          <w:color w:val="000000"/>
          <w:sz w:val="24"/>
          <w:szCs w:val="24"/>
          <w:highlight w:val="none"/>
        </w:rPr>
      </w:r>
      <w:r/>
    </w:p>
    <w:p>
      <w:pPr>
        <w:pStyle w:val="881"/>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七、合同转包或分包</w:t>
      </w:r>
      <w:r>
        <w:rPr>
          <w:rFonts w:ascii="宋体" w:hAnsi="宋体" w:eastAsia="宋体" w:cs="宋体"/>
          <w:b/>
          <w:color w:val="000000"/>
          <w:sz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7.1乙方不得将合同标的转包给他人履行。</w:t>
      </w:r>
      <w:r>
        <w:rPr>
          <w:rFonts w:ascii="宋体" w:hAnsi="宋体" w:eastAsia="宋体" w:cs="宋体"/>
          <w:color w:val="000000"/>
          <w:sz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7.2乙方不得将合同标的分包给他人履行。</w:t>
      </w:r>
      <w:r>
        <w:rPr>
          <w:rFonts w:ascii="宋体" w:hAnsi="宋体" w:eastAsia="宋体" w:cs="宋体"/>
          <w:color w:val="000000"/>
          <w:sz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7.3乙方如有转包或未经甲方同意的分包行为，甲方有权解除合同。</w:t>
      </w:r>
      <w:r>
        <w:rPr>
          <w:rFonts w:ascii="宋体" w:hAnsi="宋体" w:eastAsia="宋体" w:cs="宋体"/>
          <w:color w:val="000000"/>
          <w:sz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rPr>
          <w:rFonts w:ascii="宋体" w:hAnsi="宋体" w:eastAsia="宋体" w:cs="宋体"/>
          <w:b/>
          <w:color w:val="000000"/>
          <w:sz w:val="24"/>
          <w:szCs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采购人按季度结算并向供应商支付相应费用。</w:t>
      </w:r>
      <w:r>
        <w:rPr>
          <w:rFonts w:ascii="宋体" w:hAnsi="宋体" w:eastAsia="宋体" w:cs="宋体"/>
          <w:color w:val="000000"/>
          <w:sz w:val="24"/>
          <w:highlight w:val="none"/>
        </w:rPr>
      </w:r>
      <w:r/>
    </w:p>
    <w:p>
      <w:pPr>
        <w:pStyle w:val="881"/>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九、税费</w:t>
      </w:r>
      <w:r>
        <w:rPr>
          <w:rFonts w:ascii="宋体" w:hAnsi="宋体" w:eastAsia="宋体" w:cs="宋体"/>
          <w:b/>
          <w:color w:val="000000"/>
          <w:sz w:val="24"/>
          <w:highlight w:val="none"/>
        </w:rPr>
      </w:r>
      <w:r/>
    </w:p>
    <w:p>
      <w:pPr>
        <w:pStyle w:val="881"/>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9.1本合同执行中相关的一切税费均由乙方负担。</w:t>
      </w:r>
      <w:r>
        <w:rPr>
          <w:rFonts w:ascii="宋体" w:hAnsi="宋体" w:eastAsia="宋体" w:cs="宋体"/>
          <w:color w:val="000000"/>
          <w:sz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ascii="宋体" w:hAnsi="宋体" w:eastAsia="宋体" w:cs="宋体"/>
          <w:color w:val="000000"/>
          <w:sz w:val="24"/>
          <w:szCs w:val="24"/>
          <w:highlight w:val="none"/>
        </w:rPr>
      </w:r>
      <w:r/>
    </w:p>
    <w:p>
      <w:pPr>
        <w:pStyle w:val="930"/>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rPr>
          <w:rFonts w:ascii="宋体" w:hAnsi="宋体" w:eastAsia="宋体" w:cs="宋体"/>
          <w:b/>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rPr>
          <w:rFonts w:ascii="宋体" w:hAnsi="宋体" w:eastAsia="宋体" w:cs="宋体"/>
          <w:color w:val="000000"/>
          <w:sz w:val="24"/>
          <w:szCs w:val="24"/>
          <w:highlight w:val="none"/>
        </w:rPr>
      </w:r>
      <w:r/>
    </w:p>
    <w:p>
      <w:pPr>
        <w:pStyle w:val="93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rPr>
          <w:rFonts w:ascii="宋体" w:hAnsi="宋体" w:eastAsia="宋体" w:cs="宋体"/>
          <w:color w:val="000000"/>
          <w:sz w:val="24"/>
          <w:szCs w:val="24"/>
          <w:highlight w:val="none"/>
        </w:rPr>
      </w:r>
      <w:r/>
    </w:p>
    <w:p>
      <w:pPr>
        <w:pStyle w:val="9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881"/>
        <w:spacing w:line="360" w:lineRule="auto"/>
        <w:rPr>
          <w:rFonts w:ascii="宋体" w:hAnsi="宋体" w:cs="宋体"/>
          <w:sz w:val="30"/>
          <w:szCs w:val="30"/>
        </w:rPr>
      </w:pPr>
      <w:r>
        <w:rPr>
          <w:rFonts w:ascii="宋体" w:hAnsi="宋体" w:cs="宋体"/>
          <w:sz w:val="30"/>
          <w:szCs w:val="30"/>
        </w:rPr>
      </w:r>
      <w:r/>
    </w:p>
    <w:p>
      <w:pPr>
        <w:pStyle w:val="881"/>
        <w:jc w:val="center"/>
        <w:spacing w:line="600" w:lineRule="exact"/>
        <w:rPr>
          <w:rFonts w:ascii="宋体" w:hAnsi="宋体" w:cs="宋体"/>
          <w:sz w:val="44"/>
          <w:szCs w:val="44"/>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sz w:val="44"/>
          <w:szCs w:val="44"/>
        </w:rPr>
      </w:r>
      <w:r/>
    </w:p>
    <w:p>
      <w:pPr>
        <w:pStyle w:val="930"/>
        <w:ind w:firstLine="720"/>
        <w:jc w:val="center"/>
        <w:spacing w:line="360" w:lineRule="auto"/>
        <w:rPr>
          <w:rFonts w:hAnsi="宋体" w:cs="宋体"/>
          <w:sz w:val="36"/>
          <w:szCs w:val="36"/>
          <w:lang w:val="zh-CN"/>
        </w:rPr>
        <w:outlineLvl w:val="0"/>
      </w:pPr>
      <w:r>
        <w:rPr>
          <w:rFonts w:hint="eastAsia" w:hAnsi="宋体" w:cs="宋体"/>
          <w:sz w:val="36"/>
          <w:szCs w:val="36"/>
          <w:lang w:val="zh-CN"/>
        </w:rPr>
        <w:t xml:space="preserve">第六章</w:t>
      </w:r>
      <w:r>
        <w:rPr>
          <w:rFonts w:hint="eastAsia" w:hAnsi="宋体" w:cs="宋体"/>
          <w:sz w:val="36"/>
          <w:szCs w:val="36"/>
        </w:rPr>
        <w:t xml:space="preserve"> </w:t>
      </w:r>
      <w:r>
        <w:rPr>
          <w:rFonts w:hint="eastAsia" w:hAnsi="宋体" w:cs="宋体"/>
          <w:sz w:val="36"/>
          <w:szCs w:val="36"/>
          <w:lang w:val="zh-CN"/>
        </w:rPr>
        <w:t xml:space="preserve">投标文件格式及附件</w:t>
      </w:r>
      <w:r>
        <w:rPr>
          <w:rFonts w:hAnsi="宋体" w:cs="宋体"/>
          <w:sz w:val="36"/>
          <w:szCs w:val="36"/>
          <w:lang w:val="zh-CN"/>
        </w:rPr>
      </w:r>
      <w:r/>
    </w:p>
    <w:p>
      <w:pPr>
        <w:pStyle w:val="881"/>
        <w:ind w:left="560"/>
        <w:jc w:val="center"/>
        <w:spacing w:line="240" w:lineRule="atLeast"/>
        <w:rPr>
          <w:rFonts w:ascii="宋体" w:hAnsi="宋体" w:cs="宋体"/>
          <w:b/>
          <w:bCs/>
          <w:sz w:val="36"/>
          <w:szCs w:val="36"/>
          <w:lang w:val="zh-CN"/>
        </w:rPr>
        <w:outlineLvl w:val="0"/>
      </w:pPr>
      <w:r>
        <w:rPr>
          <w:rFonts w:ascii="宋体" w:hAnsi="宋体" w:cs="宋体"/>
          <w:b/>
          <w:bCs/>
          <w:sz w:val="36"/>
          <w:szCs w:val="36"/>
          <w:lang w:val="zh-CN"/>
        </w:rPr>
      </w:r>
      <w:r/>
    </w:p>
    <w:p>
      <w:pPr>
        <w:pStyle w:val="881"/>
        <w:jc w:val="center"/>
        <w:rPr>
          <w:rFonts w:ascii="宋体" w:hAnsi="宋体" w:cs="宋体"/>
          <w:b/>
          <w:sz w:val="72"/>
        </w:rPr>
      </w:pPr>
      <w:r>
        <w:rPr>
          <w:rFonts w:ascii="宋体" w:hAnsi="宋体" w:cs="宋体"/>
          <w:b/>
          <w:sz w:val="72"/>
        </w:rPr>
      </w:r>
      <w:r/>
    </w:p>
    <w:p>
      <w:pPr>
        <w:pStyle w:val="881"/>
        <w:jc w:val="center"/>
        <w:rPr>
          <w:rFonts w:ascii="宋体" w:hAnsi="宋体" w:cs="宋体"/>
          <w:b/>
          <w:sz w:val="72"/>
        </w:rPr>
      </w:pPr>
      <w:r>
        <w:rPr>
          <w:rFonts w:hint="eastAsia" w:ascii="宋体" w:hAnsi="宋体" w:cs="宋体"/>
          <w:b/>
          <w:sz w:val="72"/>
        </w:rPr>
        <w:t xml:space="preserve">投  标  文  件</w:t>
      </w:r>
      <w:r>
        <w:rPr>
          <w:rFonts w:ascii="宋体" w:hAnsi="宋体" w:cs="宋体"/>
          <w:b/>
          <w:sz w:val="72"/>
        </w:rPr>
      </w:r>
      <w:r/>
    </w:p>
    <w:p>
      <w:pPr>
        <w:pStyle w:val="881"/>
        <w:ind w:firstLine="3708"/>
        <w:rPr>
          <w:rFonts w:ascii="宋体" w:hAnsi="宋体" w:cs="宋体"/>
          <w:b/>
          <w:sz w:val="36"/>
        </w:rPr>
      </w:pPr>
      <w:r>
        <w:rPr>
          <w:rFonts w:ascii="宋体" w:hAnsi="宋体" w:cs="宋体"/>
          <w:b/>
          <w:sz w:val="36"/>
        </w:rPr>
      </w:r>
      <w:r/>
    </w:p>
    <w:p>
      <w:pPr>
        <w:pStyle w:val="881"/>
        <w:jc w:val="center"/>
        <w:rPr>
          <w:rFonts w:ascii="宋体" w:hAnsi="宋体" w:cs="宋体"/>
          <w:b/>
          <w:sz w:val="72"/>
        </w:rPr>
      </w:pPr>
      <w:r>
        <w:rPr>
          <w:rFonts w:ascii="宋体" w:hAnsi="宋体" w:cs="宋体"/>
          <w:b/>
          <w:sz w:val="72"/>
        </w:rPr>
      </w:r>
      <w:r/>
    </w:p>
    <w:p>
      <w:pPr>
        <w:pStyle w:val="881"/>
        <w:jc w:val="center"/>
        <w:rPr>
          <w:rFonts w:ascii="宋体" w:hAnsi="宋体" w:cs="宋体"/>
          <w:b/>
          <w:sz w:val="36"/>
        </w:rPr>
      </w:pPr>
      <w:r>
        <w:rPr>
          <w:rFonts w:ascii="宋体" w:hAnsi="宋体" w:cs="宋体"/>
          <w:b/>
          <w:sz w:val="36"/>
        </w:rPr>
      </w:r>
      <w:r/>
    </w:p>
    <w:p>
      <w:pPr>
        <w:pStyle w:val="881"/>
        <w:jc w:val="center"/>
        <w:rPr>
          <w:rFonts w:ascii="宋体" w:hAnsi="宋体" w:cs="宋体"/>
          <w:b/>
          <w:sz w:val="36"/>
        </w:rPr>
      </w:pPr>
      <w:r>
        <w:rPr>
          <w:rFonts w:ascii="宋体" w:hAnsi="宋体" w:cs="宋体"/>
          <w:b/>
          <w:sz w:val="36"/>
        </w:rPr>
      </w:r>
      <w:r/>
    </w:p>
    <w:p>
      <w:pPr>
        <w:pStyle w:val="881"/>
        <w:jc w:val="center"/>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hint="eastAsia" w:ascii="宋体" w:hAnsi="宋体" w:cs="宋体"/>
          <w:b/>
          <w:sz w:val="36"/>
        </w:rPr>
        <w:t xml:space="preserve">项目编号：</w:t>
      </w:r>
      <w:r>
        <w:rPr>
          <w:rFonts w:ascii="宋体" w:hAnsi="宋体" w:cs="宋体"/>
          <w:b/>
          <w:sz w:val="36"/>
        </w:rPr>
      </w:r>
      <w:r/>
    </w:p>
    <w:p>
      <w:pPr>
        <w:pStyle w:val="881"/>
        <w:ind w:firstLine="1084"/>
        <w:rPr>
          <w:rFonts w:hint="eastAsia" w:ascii="宋体" w:hAnsi="宋体" w:cs="宋体"/>
          <w:b/>
          <w:sz w:val="36"/>
        </w:rPr>
      </w:pPr>
      <w:r>
        <w:rPr>
          <w:rFonts w:hint="eastAsia" w:ascii="宋体" w:hAnsi="宋体" w:cs="宋体"/>
          <w:b/>
          <w:sz w:val="36"/>
        </w:rPr>
        <w:t xml:space="preserve">项目名称：</w:t>
      </w:r>
      <w:r>
        <w:rPr>
          <w:rFonts w:hint="eastAsia" w:ascii="宋体" w:hAnsi="宋体" w:cs="宋体"/>
          <w:b/>
          <w:sz w:val="36"/>
        </w:rPr>
      </w:r>
      <w:r/>
    </w:p>
    <w:p>
      <w:pPr>
        <w:pStyle w:val="881"/>
        <w:ind w:firstLine="1084"/>
        <w:rPr>
          <w:rFonts w:hint="eastAsia" w:ascii="宋体" w:hAnsi="宋体" w:cs="宋体"/>
          <w:b/>
          <w:sz w:val="36"/>
        </w:rPr>
      </w:pPr>
      <w:r>
        <w:rPr>
          <w:rFonts w:hint="eastAsia"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ascii="宋体" w:hAnsi="宋体" w:cs="宋体"/>
          <w:b/>
          <w:sz w:val="36"/>
        </w:rPr>
      </w:r>
      <w:r/>
    </w:p>
    <w:p>
      <w:pPr>
        <w:pStyle w:val="881"/>
        <w:ind w:firstLine="1084"/>
        <w:rPr>
          <w:rFonts w:ascii="宋体" w:hAnsi="宋体" w:cs="宋体"/>
          <w:b/>
          <w:sz w:val="36"/>
        </w:rPr>
      </w:pPr>
      <w:r>
        <w:rPr>
          <w:rFonts w:hint="eastAsia" w:ascii="宋体" w:hAnsi="宋体" w:cs="宋体"/>
          <w:b/>
          <w:sz w:val="36"/>
        </w:rPr>
        <w:t xml:space="preserve">投标人名称：</w:t>
      </w:r>
      <w:r>
        <w:rPr>
          <w:rFonts w:ascii="宋体" w:hAnsi="宋体" w:cs="宋体"/>
          <w:b/>
          <w:sz w:val="36"/>
        </w:rPr>
      </w:r>
      <w:r/>
    </w:p>
    <w:p>
      <w:pPr>
        <w:pStyle w:val="881"/>
        <w:ind w:firstLine="1084"/>
        <w:rPr>
          <w:rFonts w:ascii="宋体" w:hAnsi="宋体" w:cs="宋体"/>
          <w:b/>
          <w:sz w:val="36"/>
        </w:rPr>
      </w:pPr>
      <w:r>
        <w:rPr>
          <w:rFonts w:hint="eastAsia" w:ascii="宋体" w:hAnsi="宋体" w:cs="宋体"/>
          <w:b/>
          <w:sz w:val="36"/>
        </w:rPr>
        <w:t xml:space="preserve">日      期：</w:t>
      </w:r>
      <w:r>
        <w:rPr>
          <w:rFonts w:ascii="宋体" w:hAnsi="宋体" w:cs="宋体"/>
          <w:b/>
          <w:sz w:val="36"/>
        </w:rPr>
      </w:r>
      <w:r/>
    </w:p>
    <w:p>
      <w:pPr>
        <w:pStyle w:val="881"/>
        <w:jc w:val="center"/>
        <w:rPr>
          <w:rFonts w:ascii="宋体" w:hAnsi="宋体" w:cs="宋体"/>
          <w:b/>
          <w:bCs/>
          <w:sz w:val="44"/>
        </w:rPr>
        <w:outlineLvl w:val="0"/>
      </w:pPr>
      <w:r>
        <w:rPr>
          <w:rFonts w:ascii="宋体" w:hAnsi="宋体" w:cs="宋体"/>
          <w:b/>
          <w:bCs/>
          <w:sz w:val="44"/>
        </w:rPr>
      </w:r>
      <w:r/>
    </w:p>
    <w:p>
      <w:pPr>
        <w:pStyle w:val="881"/>
        <w:jc w:val="center"/>
        <w:rPr>
          <w:rFonts w:ascii="宋体" w:hAnsi="宋体" w:cs="宋体"/>
          <w:b/>
          <w:sz w:val="30"/>
          <w:szCs w:val="30"/>
        </w:rPr>
      </w:pPr>
      <w:r>
        <w:rPr>
          <w:rFonts w:hint="eastAsia" w:ascii="宋体" w:hAnsi="宋体" w:cs="宋体"/>
          <w:b/>
          <w:bCs/>
          <w:sz w:val="36"/>
        </w:rPr>
        <w:br w:type="page" w:clear="all"/>
      </w:r>
      <w:bookmarkStart w:id="35" w:name="_Toc405408732"/>
      <w:r>
        <w:rPr>
          <w:rFonts w:hint="eastAsia" w:ascii="宋体" w:hAnsi="宋体" w:cs="宋体"/>
          <w:b/>
          <w:sz w:val="30"/>
          <w:szCs w:val="30"/>
        </w:rPr>
        <w:t xml:space="preserve">评分索引表</w:t>
      </w:r>
      <w:r>
        <w:rPr>
          <w:rFonts w:ascii="宋体" w:hAnsi="宋体" w:cs="宋体"/>
          <w:b/>
          <w:sz w:val="30"/>
          <w:szCs w:val="30"/>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881"/>
              <w:jc w:val="center"/>
              <w:rPr>
                <w:rFonts w:ascii="宋体" w:hAnsi="宋体" w:cs="宋体"/>
                <w:b/>
                <w:lang w:bidi="en-US"/>
              </w:rPr>
            </w:pPr>
            <w:r>
              <w:rPr>
                <w:rFonts w:hint="eastAsia" w:ascii="宋体" w:hAnsi="宋体" w:cs="宋体"/>
                <w:b/>
                <w:lang w:bidi="en-US"/>
              </w:rPr>
              <w:t xml:space="preserve">评分项目</w:t>
            </w:r>
            <w:r>
              <w:rPr>
                <w:rFonts w:ascii="宋体" w:hAnsi="宋体" w:cs="宋体"/>
                <w:b/>
                <w:lang w:bidi="en-US"/>
              </w:rPr>
            </w:r>
            <w:r/>
          </w:p>
        </w:tc>
        <w:tc>
          <w:tcPr>
            <w:tcW w:w="3570" w:type="dxa"/>
            <w:vAlign w:val="center"/>
            <w:textDirection w:val="lrTb"/>
            <w:noWrap w:val="false"/>
          </w:tcPr>
          <w:p>
            <w:pPr>
              <w:pStyle w:val="881"/>
              <w:jc w:val="center"/>
              <w:rPr>
                <w:rFonts w:ascii="宋体" w:hAnsi="宋体" w:cs="宋体"/>
                <w:b/>
                <w:lang w:bidi="en-US"/>
              </w:rPr>
            </w:pPr>
            <w:r>
              <w:rPr>
                <w:rFonts w:hint="eastAsia" w:ascii="宋体" w:hAnsi="宋体" w:cs="宋体"/>
                <w:b/>
                <w:lang w:bidi="en-US"/>
              </w:rPr>
              <w:t xml:space="preserve">在投标文件中的页码位置</w:t>
            </w:r>
            <w:r>
              <w:rPr>
                <w:rFonts w:ascii="宋体" w:hAnsi="宋体" w:cs="宋体"/>
                <w:b/>
                <w:lang w:bidi="en-US"/>
              </w:rPr>
            </w:r>
            <w:r/>
          </w:p>
        </w:tc>
      </w:tr>
      <w:tr>
        <w:trPr>
          <w:trHeight w:val="446"/>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51"/>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28"/>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2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6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6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99"/>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89"/>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88"/>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23"/>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07"/>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4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44"/>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07"/>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385"/>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02"/>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39"/>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55"/>
        </w:trPr>
        <w:tc>
          <w:tcPr>
            <w:gridSpan w:val="2"/>
            <w:tcW w:w="924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37"/>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r>
        <w:trPr>
          <w:trHeight w:val="440"/>
        </w:trPr>
        <w:tc>
          <w:tcPr>
            <w:tcW w:w="5670" w:type="dxa"/>
            <w:vAlign w:val="top"/>
            <w:textDirection w:val="lrTb"/>
            <w:noWrap w:val="false"/>
          </w:tcPr>
          <w:p>
            <w:pPr>
              <w:pStyle w:val="881"/>
              <w:rPr>
                <w:rFonts w:ascii="宋体" w:hAnsi="宋体" w:cs="宋体"/>
                <w:b/>
                <w:lang w:bidi="en-US"/>
              </w:rPr>
            </w:pPr>
            <w:r>
              <w:rPr>
                <w:rFonts w:ascii="宋体" w:hAnsi="宋体" w:cs="宋体"/>
                <w:b/>
                <w:lang w:bidi="en-US"/>
              </w:rPr>
            </w:r>
            <w:r/>
          </w:p>
        </w:tc>
        <w:tc>
          <w:tcPr>
            <w:tcW w:w="3570" w:type="dxa"/>
            <w:vAlign w:val="top"/>
            <w:textDirection w:val="lrTb"/>
            <w:noWrap w:val="false"/>
          </w:tcPr>
          <w:p>
            <w:pPr>
              <w:pStyle w:val="881"/>
              <w:rPr>
                <w:rFonts w:ascii="宋体" w:hAnsi="宋体" w:cs="宋体"/>
                <w:b/>
                <w:lang w:bidi="en-US"/>
              </w:rPr>
            </w:pPr>
            <w:r>
              <w:rPr>
                <w:rFonts w:ascii="宋体" w:hAnsi="宋体" w:cs="宋体"/>
                <w:b/>
                <w:lang w:bidi="en-US"/>
              </w:rPr>
            </w:r>
            <w:r/>
          </w:p>
        </w:tc>
      </w:tr>
    </w:tbl>
    <w:p>
      <w:pPr>
        <w:pStyle w:val="881"/>
        <w:rPr>
          <w:rFonts w:ascii="宋体" w:hAnsi="宋体" w:cs="宋体"/>
        </w:rPr>
      </w:pPr>
      <w:r>
        <w:rPr>
          <w:rFonts w:ascii="宋体" w:hAnsi="宋体" w:cs="宋体"/>
        </w:rPr>
      </w:r>
      <w:r/>
    </w:p>
    <w:p>
      <w:pPr>
        <w:pStyle w:val="881"/>
        <w:ind w:firstLine="420"/>
        <w:spacing w:line="440" w:lineRule="exact"/>
        <w:rPr>
          <w:rFonts w:ascii="宋体" w:hAnsi="宋体" w:cs="宋体"/>
        </w:rPr>
      </w:pPr>
      <w:r>
        <w:rPr>
          <w:rFonts w:ascii="宋体" w:hAnsi="宋体" w:cs="宋体"/>
        </w:rPr>
      </w:r>
      <w:r/>
    </w:p>
    <w:p>
      <w:pPr>
        <w:pStyle w:val="881"/>
        <w:ind w:firstLine="420"/>
        <w:spacing w:line="440" w:lineRule="exact"/>
        <w:rPr>
          <w:rFonts w:ascii="宋体" w:hAnsi="宋体" w:cs="宋体"/>
        </w:rPr>
      </w:pPr>
      <w:r>
        <w:rPr>
          <w:rFonts w:ascii="宋体" w:hAnsi="宋体" w:cs="宋体"/>
        </w:rPr>
      </w:r>
      <w:r/>
    </w:p>
    <w:p>
      <w:pPr>
        <w:pStyle w:val="881"/>
        <w:jc w:val="center"/>
        <w:rPr>
          <w:rFonts w:ascii="宋体" w:hAnsi="宋体" w:cs="宋体"/>
          <w:b/>
          <w:bCs/>
          <w:sz w:val="32"/>
          <w:szCs w:val="32"/>
        </w:rPr>
        <w:outlineLvl w:val="0"/>
      </w:pPr>
      <w:r>
        <w:rPr>
          <w:rFonts w:hint="eastAsia" w:ascii="宋体" w:hAnsi="宋体" w:cs="宋体"/>
          <w:b/>
          <w:bCs/>
          <w:sz w:val="36"/>
        </w:rPr>
        <w:br w:type="page" w:clear="all"/>
      </w:r>
      <w:bookmarkEnd w:id="35"/>
      <w:r/>
      <w:bookmarkStart w:id="36" w:name="_Toc489655320"/>
      <w:r>
        <w:rPr>
          <w:rFonts w:hint="eastAsia" w:ascii="宋体" w:hAnsi="宋体" w:cs="宋体"/>
          <w:b/>
          <w:bCs/>
          <w:sz w:val="32"/>
          <w:szCs w:val="32"/>
        </w:rPr>
        <w:t xml:space="preserve">投标文件主要目录</w:t>
      </w:r>
      <w:bookmarkEnd w:id="36"/>
      <w:r>
        <w:rPr>
          <w:rFonts w:hint="eastAsia" w:ascii="宋体" w:hAnsi="宋体" w:cs="宋体"/>
          <w:b/>
          <w:bCs/>
          <w:sz w:val="32"/>
          <w:szCs w:val="32"/>
        </w:rPr>
        <w:t xml:space="preserve">及相关证明材料格式、附件</w:t>
      </w:r>
      <w:r>
        <w:rPr>
          <w:rFonts w:ascii="宋体" w:hAnsi="宋体" w:cs="宋体"/>
          <w:b/>
          <w:bCs/>
          <w:sz w:val="32"/>
          <w:szCs w:val="32"/>
        </w:rPr>
      </w:r>
      <w:r/>
    </w:p>
    <w:p>
      <w:pPr>
        <w:pStyle w:val="881"/>
        <w:rPr>
          <w:rFonts w:ascii="宋体" w:hAnsi="宋体" w:cs="宋体"/>
          <w:sz w:val="28"/>
          <w:szCs w:val="28"/>
        </w:rPr>
      </w:pPr>
      <w:r>
        <w:rPr>
          <w:rFonts w:ascii="宋体" w:hAnsi="宋体" w:cs="宋体"/>
          <w:sz w:val="28"/>
          <w:szCs w:val="28"/>
        </w:rPr>
      </w:r>
      <w:r/>
    </w:p>
    <w:p>
      <w:pPr>
        <w:pStyle w:val="881"/>
        <w:rPr>
          <w:rFonts w:ascii="宋体" w:hAnsi="宋体" w:cs="宋体"/>
          <w:sz w:val="28"/>
          <w:szCs w:val="28"/>
        </w:rPr>
      </w:pP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投标申请及声明</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法定代表人授权书</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开标一览表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南京市政府采购供应商信用记录表暨信用承诺书</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分项报价表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技术条款偏离表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商务条款偏离表</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项目实施、集成、实施方案（若有）</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服务与承诺</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投标人类似业绩情况</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投标需要的其他证明文件及材料（若有）</w:t>
      </w:r>
      <w:r>
        <w:rPr>
          <w:rFonts w:ascii="宋体" w:hAnsi="宋体" w:cs="宋体"/>
          <w:sz w:val="28"/>
          <w:szCs w:val="28"/>
        </w:rPr>
      </w:r>
      <w:r/>
    </w:p>
    <w:p>
      <w:pPr>
        <w:pStyle w:val="881"/>
        <w:numPr>
          <w:ilvl w:val="0"/>
          <w:numId w:val="1"/>
        </w:numPr>
        <w:spacing w:line="360" w:lineRule="auto"/>
        <w:rPr>
          <w:rFonts w:ascii="宋体" w:hAnsi="宋体" w:cs="宋体"/>
          <w:sz w:val="28"/>
          <w:szCs w:val="28"/>
        </w:rPr>
      </w:pPr>
      <w:r>
        <w:rPr>
          <w:rFonts w:hint="eastAsia" w:ascii="宋体" w:hAnsi="宋体" w:cs="宋体"/>
          <w:sz w:val="28"/>
          <w:szCs w:val="28"/>
        </w:rPr>
        <w:t xml:space="preserve">资格性和符合性审查响应对照表</w:t>
      </w:r>
      <w:r>
        <w:rPr>
          <w:rFonts w:ascii="宋体" w:hAnsi="宋体" w:cs="宋体"/>
          <w:sz w:val="28"/>
          <w:szCs w:val="28"/>
        </w:rPr>
      </w:r>
      <w:r/>
    </w:p>
    <w:p>
      <w:pPr>
        <w:pStyle w:val="881"/>
        <w:spacing w:line="360" w:lineRule="auto"/>
        <w:rPr>
          <w:rFonts w:ascii="宋体" w:hAnsi="宋体" w:cs="宋体"/>
          <w:sz w:val="28"/>
          <w:szCs w:val="28"/>
        </w:rPr>
      </w:pPr>
      <w:r>
        <w:rPr>
          <w:rFonts w:ascii="宋体" w:hAnsi="宋体" w:cs="宋体"/>
          <w:sz w:val="28"/>
          <w:szCs w:val="28"/>
        </w:rPr>
      </w:r>
      <w:r/>
    </w:p>
    <w:p>
      <w:pPr>
        <w:pStyle w:val="881"/>
        <w:jc w:val="left"/>
        <w:spacing w:line="360" w:lineRule="auto"/>
        <w:rPr>
          <w:rFonts w:ascii="宋体" w:hAnsi="宋体" w:cs="宋体"/>
          <w:sz w:val="28"/>
          <w:szCs w:val="28"/>
        </w:rPr>
      </w:pPr>
      <w:r>
        <w:rPr>
          <w:rFonts w:ascii="宋体" w:hAnsi="宋体" w:cs="宋体"/>
          <w:sz w:val="28"/>
          <w:szCs w:val="28"/>
        </w:rPr>
      </w:r>
      <w:r/>
    </w:p>
    <w:p>
      <w:pPr>
        <w:pStyle w:val="881"/>
        <w:jc w:val="left"/>
        <w:spacing w:line="360" w:lineRule="auto"/>
        <w:rPr>
          <w:rFonts w:ascii="宋体" w:hAnsi="宋体" w:cs="宋体"/>
          <w:sz w:val="28"/>
          <w:szCs w:val="28"/>
        </w:rPr>
      </w:pPr>
      <w:r>
        <w:rPr>
          <w:rFonts w:ascii="宋体" w:hAnsi="宋体" w:cs="宋体"/>
          <w:sz w:val="28"/>
          <w:szCs w:val="28"/>
        </w:rPr>
      </w:r>
      <w:r/>
    </w:p>
    <w:p>
      <w:pPr>
        <w:pStyle w:val="881"/>
        <w:ind w:firstLine="1680"/>
        <w:jc w:val="left"/>
        <w:spacing w:line="360" w:lineRule="auto"/>
        <w:rPr>
          <w:rFonts w:ascii="宋体" w:hAnsi="宋体" w:cs="宋体"/>
          <w:sz w:val="28"/>
          <w:szCs w:val="28"/>
        </w:rPr>
      </w:pPr>
      <w:r>
        <w:rPr>
          <w:rFonts w:hint="eastAsia" w:ascii="宋体" w:hAnsi="宋体" w:cs="宋体"/>
          <w:sz w:val="28"/>
          <w:szCs w:val="28"/>
        </w:rPr>
        <w:t xml:space="preserve">附件一、中小企业声明函格式</w:t>
      </w:r>
      <w:r>
        <w:rPr>
          <w:rFonts w:ascii="宋体" w:hAnsi="宋体" w:cs="宋体"/>
          <w:sz w:val="28"/>
          <w:szCs w:val="28"/>
        </w:rPr>
      </w:r>
      <w:r/>
    </w:p>
    <w:p>
      <w:pPr>
        <w:pStyle w:val="881"/>
        <w:ind w:firstLine="1680"/>
        <w:jc w:val="left"/>
        <w:spacing w:line="360" w:lineRule="auto"/>
        <w:rPr>
          <w:rFonts w:ascii="宋体" w:hAnsi="宋体" w:cs="宋体"/>
          <w:sz w:val="28"/>
          <w:szCs w:val="28"/>
        </w:rPr>
      </w:pPr>
      <w:r>
        <w:rPr>
          <w:rFonts w:hint="eastAsia" w:ascii="宋体" w:hAnsi="宋体" w:cs="宋体"/>
          <w:sz w:val="28"/>
          <w:szCs w:val="28"/>
        </w:rPr>
        <w:t xml:space="preserve">附件二、无重大违法记录声明格式</w:t>
      </w:r>
      <w:r>
        <w:rPr>
          <w:rFonts w:ascii="宋体" w:hAnsi="宋体" w:cs="宋体"/>
          <w:sz w:val="28"/>
          <w:szCs w:val="28"/>
        </w:rPr>
      </w:r>
      <w:r/>
    </w:p>
    <w:p>
      <w:pPr>
        <w:pStyle w:val="881"/>
        <w:ind w:firstLine="1680"/>
        <w:jc w:val="left"/>
        <w:spacing w:line="360" w:lineRule="auto"/>
        <w:rPr>
          <w:rFonts w:ascii="宋体" w:hAnsi="宋体" w:cs="宋体"/>
          <w:sz w:val="28"/>
          <w:szCs w:val="28"/>
        </w:rPr>
      </w:pPr>
      <w:r>
        <w:rPr>
          <w:rFonts w:hint="eastAsia" w:ascii="宋体" w:hAnsi="宋体" w:cs="宋体"/>
          <w:sz w:val="28"/>
          <w:szCs w:val="28"/>
        </w:rPr>
        <w:t xml:space="preserve">附件三、具备履行合同所必需的设备和专业技术能力的声明格式及证明材料</w:t>
      </w:r>
      <w:r>
        <w:rPr>
          <w:rFonts w:ascii="宋体" w:hAnsi="宋体" w:cs="宋体"/>
          <w:sz w:val="28"/>
          <w:szCs w:val="28"/>
        </w:rPr>
      </w:r>
      <w:r/>
    </w:p>
    <w:p>
      <w:pPr>
        <w:pStyle w:val="923"/>
        <w:ind w:firstLine="1680"/>
        <w:jc w:val="left"/>
        <w:spacing w:after="0" w:line="360" w:lineRule="auto"/>
        <w:rPr>
          <w:rFonts w:ascii="宋体" w:hAnsi="宋体" w:cs="宋体"/>
          <w:sz w:val="28"/>
          <w:szCs w:val="28"/>
        </w:rPr>
      </w:pPr>
      <w:r>
        <w:rPr>
          <w:rFonts w:hint="eastAsia" w:ascii="宋体" w:hAnsi="宋体" w:cs="宋体"/>
          <w:sz w:val="28"/>
          <w:szCs w:val="28"/>
        </w:rPr>
        <w:t xml:space="preserve">附件四、残疾人福利性单位声明函格式</w:t>
      </w:r>
      <w:r>
        <w:rPr>
          <w:rFonts w:ascii="宋体" w:hAnsi="宋体" w:cs="宋体"/>
          <w:sz w:val="28"/>
          <w:szCs w:val="28"/>
        </w:rPr>
      </w:r>
      <w:r/>
    </w:p>
    <w:p>
      <w:pPr>
        <w:pStyle w:val="923"/>
        <w:ind w:firstLine="1680"/>
        <w:jc w:val="left"/>
        <w:spacing w:after="0" w:line="360" w:lineRule="auto"/>
        <w:rPr>
          <w:rFonts w:ascii="宋体" w:hAnsi="宋体" w:cs="宋体"/>
          <w:sz w:val="28"/>
          <w:szCs w:val="28"/>
        </w:rPr>
      </w:pPr>
      <w:r>
        <w:rPr>
          <w:rFonts w:hint="eastAsia" w:ascii="宋体" w:hAnsi="宋体" w:cs="宋体"/>
          <w:sz w:val="28"/>
          <w:szCs w:val="28"/>
        </w:rPr>
        <w:t xml:space="preserve">附件五、属于监狱企业的证明文件</w:t>
      </w:r>
      <w:r>
        <w:rPr>
          <w:rFonts w:ascii="宋体" w:hAnsi="宋体" w:cs="宋体"/>
          <w:sz w:val="28"/>
          <w:szCs w:val="28"/>
        </w:rPr>
      </w:r>
      <w:r/>
    </w:p>
    <w:p>
      <w:pPr>
        <w:pStyle w:val="881"/>
        <w:jc w:val="left"/>
        <w:spacing w:line="360" w:lineRule="auto"/>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szCs w:val="21"/>
          <w:lang w:val="zh-CN"/>
        </w:rPr>
      </w:r>
      <w:r/>
    </w:p>
    <w:p>
      <w:pPr>
        <w:pStyle w:val="881"/>
        <w:jc w:val="left"/>
        <w:spacing w:line="360" w:lineRule="auto"/>
        <w:rPr>
          <w:rFonts w:ascii="宋体" w:hAnsi="宋体" w:cs="宋体"/>
          <w:b/>
          <w:szCs w:val="21"/>
          <w:lang w:val="zh-CN"/>
        </w:rPr>
      </w:pPr>
      <w:r>
        <w:rPr>
          <w:rFonts w:hint="eastAsia" w:ascii="宋体" w:hAnsi="宋体" w:cs="宋体"/>
          <w:b/>
          <w:szCs w:val="21"/>
          <w:lang w:val="zh-CN"/>
        </w:rPr>
        <w:t xml:space="preserve">一、投标申请及声明格式</w:t>
      </w:r>
      <w:r>
        <w:rPr>
          <w:rFonts w:ascii="宋体" w:hAnsi="宋体" w:cs="宋体"/>
          <w:b/>
          <w:szCs w:val="21"/>
          <w:lang w:val="zh-CN"/>
        </w:rPr>
      </w:r>
      <w:r/>
    </w:p>
    <w:p>
      <w:pPr>
        <w:pStyle w:val="881"/>
        <w:jc w:val="center"/>
        <w:spacing w:line="360" w:lineRule="auto"/>
        <w:rPr>
          <w:rFonts w:ascii="宋体" w:hAnsi="宋体" w:cs="宋体"/>
          <w:sz w:val="36"/>
          <w:szCs w:val="36"/>
          <w:lang w:val="zh-CN"/>
        </w:rPr>
        <w:outlineLvl w:val="0"/>
      </w:pPr>
      <w:r>
        <w:rPr>
          <w:rFonts w:hint="eastAsia" w:ascii="宋体" w:hAnsi="宋体" w:cs="宋体"/>
          <w:sz w:val="36"/>
          <w:szCs w:val="36"/>
          <w:lang w:val="zh-CN"/>
        </w:rPr>
        <w:t xml:space="preserve">投标申请及声明</w:t>
      </w:r>
      <w:r>
        <w:rPr>
          <w:rFonts w:ascii="宋体" w:hAnsi="宋体" w:cs="宋体"/>
          <w:sz w:val="36"/>
          <w:szCs w:val="36"/>
          <w:lang w:val="zh-CN"/>
        </w:rPr>
      </w:r>
      <w:r/>
    </w:p>
    <w:p>
      <w:pPr>
        <w:pStyle w:val="881"/>
        <w:spacing w:line="360" w:lineRule="auto"/>
        <w:rPr>
          <w:rFonts w:ascii="宋体" w:hAnsi="宋体" w:cs="宋体"/>
          <w:szCs w:val="21"/>
          <w:lang w:val="zh-CN"/>
        </w:rPr>
        <w:outlineLvl w:val="0"/>
      </w:pPr>
      <w:r>
        <w:rPr>
          <w:rFonts w:hint="eastAsia" w:ascii="宋体" w:hAnsi="宋体" w:cs="宋体"/>
          <w:szCs w:val="21"/>
          <w:lang w:val="zh-CN"/>
        </w:rPr>
        <w:t xml:space="preserve">致：南京师范大学附属中学</w:t>
      </w:r>
      <w:r>
        <w:rPr>
          <w:rFonts w:ascii="宋体" w:hAnsi="宋体" w:cs="宋体"/>
          <w:szCs w:val="21"/>
          <w:lang w:val="zh-CN"/>
        </w:rPr>
      </w:r>
      <w:r/>
    </w:p>
    <w:p>
      <w:pPr>
        <w:pStyle w:val="881"/>
        <w:ind w:firstLine="420"/>
        <w:jc w:val="left"/>
        <w:spacing w:line="288" w:lineRule="auto"/>
        <w:rPr>
          <w:rFonts w:ascii="宋体" w:hAnsi="宋体" w:cs="宋体"/>
          <w:szCs w:val="21"/>
        </w:rPr>
        <w:outlineLvl w:val="0"/>
      </w:pPr>
      <w:r>
        <w:rPr>
          <w:rFonts w:hint="eastAsia" w:ascii="宋体" w:hAnsi="宋体" w:cs="宋体"/>
          <w:szCs w:val="21"/>
        </w:rPr>
        <w:t xml:space="preserve">根据贵方（项目名称）（项目编号）投标邀请，正式授权下述签字人（姓名和职务）代表投标人（投标人名称），提交投标文件。</w:t>
      </w:r>
      <w:r>
        <w:rPr>
          <w:rFonts w:ascii="宋体" w:hAnsi="宋体" w:cs="宋体"/>
          <w:szCs w:val="21"/>
        </w:rPr>
      </w:r>
      <w:r/>
    </w:p>
    <w:p>
      <w:pPr>
        <w:pStyle w:val="881"/>
        <w:ind w:firstLine="420"/>
        <w:jc w:val="left"/>
        <w:spacing w:line="288" w:lineRule="auto"/>
        <w:rPr>
          <w:rFonts w:ascii="宋体" w:hAnsi="宋体" w:cs="宋体"/>
          <w:szCs w:val="21"/>
        </w:rPr>
      </w:pPr>
      <w:r>
        <w:rPr>
          <w:rFonts w:hint="eastAsia" w:ascii="宋体" w:hAnsi="宋体" w:cs="宋体"/>
          <w:szCs w:val="21"/>
        </w:rPr>
        <w:t xml:space="preserve">据此函，签字人兹宣布声明和承诺如下：</w:t>
      </w:r>
      <w:r>
        <w:rPr>
          <w:rFonts w:ascii="宋体" w:hAnsi="宋体" w:cs="宋体"/>
          <w:szCs w:val="21"/>
        </w:rPr>
      </w:r>
      <w:r/>
    </w:p>
    <w:p>
      <w:pPr>
        <w:pStyle w:val="881"/>
        <w:ind w:firstLine="420"/>
        <w:jc w:val="left"/>
        <w:spacing w:line="288" w:lineRule="auto"/>
        <w:rPr>
          <w:rFonts w:ascii="宋体" w:hAnsi="宋体" w:cs="宋体"/>
        </w:rPr>
      </w:pPr>
      <w:r>
        <w:rPr>
          <w:rFonts w:hint="eastAsia" w:ascii="宋体" w:hAnsi="宋体" w:cs="宋体"/>
          <w:szCs w:val="21"/>
          <w:lang w:val="zh-CN"/>
        </w:rPr>
        <w:t xml:space="preserve">1.我方的资格条件符合政府采购法和本次招标要求，</w:t>
      </w:r>
      <w:r>
        <w:rPr>
          <w:rFonts w:hint="eastAsia" w:ascii="宋体" w:hAnsi="宋体" w:cs="宋体"/>
        </w:rPr>
        <w:t xml:space="preserve">我方</w:t>
      </w:r>
      <w:r>
        <w:rPr>
          <w:rFonts w:hint="eastAsia" w:ascii="宋体" w:hAnsi="宋体" w:cs="宋体"/>
          <w:szCs w:val="21"/>
          <w:lang w:val="zh-CN"/>
        </w:rPr>
        <w:t xml:space="preserve">同意并向贵方提供了与投标有关的所有证据和资料。</w:t>
      </w:r>
      <w:r>
        <w:rPr>
          <w:rFonts w:ascii="宋体" w:hAnsi="宋体" w:cs="宋体"/>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2.按招标要求，我方投标的报价为人民币（小写）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u w:val="single"/>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3.我方参加本次采购活动前三年内，在经营活动中没有重大违法记录。</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4.我方参加本次采购活动前，没有被信用中国网站、中国政府采购网站列入失信被执行人名单、重大税收违法案件当事人名单、政府采购严重违法失信行为记录名单。</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5.我方在全国范围内未受过财政部门禁止参加政府采购活动的处罚，或禁止参加政府采购活动的处罚期限已满。</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6.我方没有为本采购项目提供整体设计、规范编制，以及项目管理、监理、检测等服务。</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7.我方与参与本次采购活动的其他供应商的</w:t>
      </w:r>
      <w:r>
        <w:rPr>
          <w:rFonts w:hint="eastAsia" w:ascii="宋体" w:hAnsi="宋体" w:cs="宋体"/>
          <w:szCs w:val="21"/>
        </w:rPr>
        <w:t xml:space="preserve">委托代理人</w:t>
      </w:r>
      <w:r>
        <w:rPr>
          <w:rFonts w:hint="eastAsia" w:ascii="宋体" w:hAnsi="宋体" w:cs="宋体"/>
          <w:szCs w:val="21"/>
          <w:lang w:val="zh-CN"/>
        </w:rPr>
        <w:t xml:space="preserve">（或法定代表人、项目经理、项目总监、项目负责人等），在招标文件发布日上月至投标截止日当月未在同一单位缴纳社会保险。</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8.我方与参与本次采购活动的其他供应商的法定代表人或</w:t>
      </w:r>
      <w:r>
        <w:rPr>
          <w:rFonts w:hint="eastAsia" w:ascii="宋体" w:hAnsi="宋体" w:cs="宋体"/>
          <w:szCs w:val="21"/>
        </w:rPr>
        <w:t xml:space="preserve">委托代理人</w:t>
      </w:r>
      <w:r>
        <w:rPr>
          <w:rFonts w:hint="eastAsia" w:ascii="宋体" w:hAnsi="宋体" w:cs="宋体"/>
          <w:szCs w:val="21"/>
          <w:lang w:val="zh-CN"/>
        </w:rPr>
        <w:t xml:space="preserve">无夫妻、直系血亲关系。</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9.我方与参与本次采购活动的其他供应商的负责人不是同一人，也不存在直接控股、管理关系。</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11.我方同意从规定的开标日期起遵循本投标文件，并在规定的投标有效期期满之前均具有约束力。</w:t>
      </w:r>
      <w:r>
        <w:rPr>
          <w:rFonts w:ascii="宋体" w:hAnsi="宋体" w:cs="宋体"/>
          <w:szCs w:val="21"/>
          <w:lang w:val="zh-CN"/>
        </w:rPr>
      </w:r>
      <w:r/>
    </w:p>
    <w:p>
      <w:pPr>
        <w:pStyle w:val="881"/>
        <w:ind w:firstLine="420"/>
        <w:spacing w:line="288" w:lineRule="auto"/>
        <w:rPr>
          <w:rFonts w:ascii="宋体" w:hAnsi="宋体" w:cs="宋体"/>
          <w:szCs w:val="21"/>
          <w:lang w:val="zh-CN"/>
        </w:rPr>
      </w:pPr>
      <w:r>
        <w:rPr>
          <w:rFonts w:hint="eastAsia" w:ascii="宋体" w:hAnsi="宋体" w:cs="宋体"/>
          <w:szCs w:val="21"/>
          <w:lang w:val="zh-CN"/>
        </w:rPr>
        <w:t xml:space="preserve">12.一旦我方中标，将根据招标文件的规定严格履行合同，并保证按承诺的时间完成服务的启动/集成、调试等服务，交付采购人验收、使用。</w:t>
      </w:r>
      <w:r>
        <w:rPr>
          <w:rFonts w:ascii="宋体" w:hAnsi="宋体" w:cs="宋体"/>
          <w:szCs w:val="21"/>
          <w:lang w:val="zh-CN"/>
        </w:rPr>
      </w:r>
      <w:r/>
    </w:p>
    <w:p>
      <w:pPr>
        <w:pStyle w:val="881"/>
        <w:ind w:firstLine="420"/>
        <w:jc w:val="left"/>
        <w:spacing w:line="288" w:lineRule="auto"/>
        <w:rPr>
          <w:rFonts w:ascii="宋体" w:hAnsi="宋体" w:cs="宋体"/>
          <w:szCs w:val="21"/>
        </w:rPr>
      </w:pPr>
      <w:r>
        <w:rPr>
          <w:rFonts w:hint="eastAsia" w:ascii="宋体" w:hAnsi="宋体" w:cs="宋体"/>
          <w:szCs w:val="21"/>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szCs w:val="21"/>
        </w:rPr>
      </w:r>
      <w:r/>
    </w:p>
    <w:p>
      <w:pPr>
        <w:pStyle w:val="881"/>
        <w:ind w:firstLine="420"/>
        <w:jc w:val="left"/>
        <w:spacing w:line="288" w:lineRule="auto"/>
        <w:rPr>
          <w:rFonts w:ascii="宋体" w:hAnsi="宋体" w:cs="宋体"/>
          <w:szCs w:val="21"/>
        </w:rPr>
      </w:pPr>
      <w:r>
        <w:rPr>
          <w:rFonts w:hint="eastAsia" w:ascii="宋体" w:hAnsi="宋体" w:cs="宋体"/>
          <w:szCs w:val="21"/>
        </w:rPr>
        <w:t xml:space="preserve">14.与本投标有关的正式联系方式为：</w:t>
      </w:r>
      <w:r>
        <w:rPr>
          <w:rFonts w:ascii="宋体" w:hAnsi="宋体" w:cs="宋体"/>
          <w:szCs w:val="21"/>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地址：</w:t>
      </w:r>
      <w:r>
        <w:rPr>
          <w:rFonts w:ascii="宋体" w:hAnsi="宋体" w:cs="宋体"/>
          <w:szCs w:val="21"/>
          <w:u w:val="single"/>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电话：</w:t>
      </w:r>
      <w:r>
        <w:rPr>
          <w:rFonts w:ascii="宋体" w:hAnsi="宋体" w:cs="宋体"/>
          <w:szCs w:val="21"/>
          <w:u w:val="single"/>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传真：</w:t>
      </w:r>
      <w:r>
        <w:rPr>
          <w:rFonts w:ascii="宋体" w:hAnsi="宋体" w:cs="宋体"/>
          <w:szCs w:val="21"/>
          <w:u w:val="single"/>
        </w:rPr>
      </w:r>
      <w:r/>
    </w:p>
    <w:p>
      <w:pPr>
        <w:pStyle w:val="881"/>
        <w:ind w:firstLine="420"/>
        <w:jc w:val="left"/>
        <w:spacing w:line="288" w:lineRule="auto"/>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881"/>
        <w:ind w:firstLine="420"/>
        <w:jc w:val="left"/>
        <w:spacing w:line="288" w:lineRule="auto"/>
        <w:rPr>
          <w:rFonts w:ascii="宋体" w:hAnsi="宋体" w:cs="宋体"/>
          <w:szCs w:val="21"/>
        </w:rPr>
      </w:pPr>
      <w:r>
        <w:rPr>
          <w:rFonts w:hint="eastAsia" w:ascii="宋体" w:hAnsi="宋体" w:cs="宋体"/>
          <w:szCs w:val="21"/>
        </w:rPr>
        <w:t xml:space="preserve">银行账号：</w:t>
      </w:r>
      <w:r>
        <w:rPr>
          <w:rFonts w:ascii="宋体" w:hAnsi="宋体" w:cs="宋体"/>
          <w:szCs w:val="21"/>
        </w:rPr>
      </w:r>
      <w:r/>
    </w:p>
    <w:p>
      <w:pPr>
        <w:pStyle w:val="881"/>
        <w:ind w:firstLine="420"/>
        <w:jc w:val="left"/>
        <w:spacing w:line="288" w:lineRule="auto"/>
        <w:rPr>
          <w:rFonts w:ascii="宋体" w:hAnsi="宋体" w:cs="宋体"/>
          <w:szCs w:val="21"/>
          <w:u w:val="single"/>
        </w:rPr>
      </w:pPr>
      <w:r>
        <w:rPr>
          <w:rFonts w:hint="eastAsia" w:ascii="宋体" w:hAnsi="宋体" w:cs="宋体"/>
          <w:szCs w:val="21"/>
        </w:rPr>
        <w:t xml:space="preserve">供应商授权代表姓名（签字）：</w:t>
      </w:r>
      <w:r>
        <w:rPr>
          <w:rFonts w:ascii="宋体" w:hAnsi="宋体" w:cs="宋体"/>
          <w:szCs w:val="21"/>
          <w:u w:val="single"/>
        </w:rPr>
      </w:r>
      <w:r/>
    </w:p>
    <w:p>
      <w:pPr>
        <w:pStyle w:val="881"/>
        <w:ind w:firstLine="420"/>
        <w:jc w:val="left"/>
        <w:spacing w:line="288" w:lineRule="auto"/>
        <w:rPr>
          <w:rFonts w:ascii="宋体" w:hAnsi="宋体" w:cs="宋体"/>
          <w:szCs w:val="21"/>
        </w:rPr>
      </w:pPr>
      <w:r>
        <w:rPr>
          <w:rFonts w:hint="eastAsia" w:ascii="宋体" w:hAnsi="宋体" w:cs="宋体"/>
          <w:szCs w:val="21"/>
        </w:rPr>
        <w:t xml:space="preserve">供应商名称（盖章）：</w:t>
      </w:r>
      <w:r>
        <w:rPr>
          <w:rFonts w:ascii="宋体" w:hAnsi="宋体" w:cs="宋体"/>
          <w:szCs w:val="21"/>
        </w:rPr>
      </w:r>
      <w:r/>
    </w:p>
    <w:p>
      <w:pPr>
        <w:pStyle w:val="881"/>
        <w:ind w:firstLine="420"/>
        <w:jc w:val="left"/>
        <w:spacing w:line="288" w:lineRule="auto"/>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szCs w:val="21"/>
        </w:rPr>
        <w:t xml:space="preserve">日期：年月日</w:t>
      </w:r>
      <w:r>
        <w:rPr>
          <w:rFonts w:ascii="宋体" w:hAnsi="宋体" w:cs="宋体"/>
          <w:b/>
          <w:szCs w:val="21"/>
          <w:lang w:val="zh-CN"/>
        </w:rPr>
      </w:r>
      <w:r/>
    </w:p>
    <w:p>
      <w:pPr>
        <w:pStyle w:val="881"/>
        <w:spacing w:line="360" w:lineRule="auto"/>
        <w:rPr>
          <w:rFonts w:ascii="宋体" w:hAnsi="宋体" w:cs="宋体"/>
          <w:b/>
          <w:bCs/>
          <w:szCs w:val="21"/>
        </w:rPr>
      </w:pPr>
      <w:r>
        <w:rPr>
          <w:rFonts w:hint="eastAsia" w:ascii="宋体" w:hAnsi="宋体" w:cs="宋体"/>
          <w:b/>
          <w:bCs/>
          <w:szCs w:val="21"/>
        </w:rPr>
        <w:t xml:space="preserve">二、法定代表人授权委托书格式</w:t>
      </w:r>
      <w:r>
        <w:rPr>
          <w:rFonts w:ascii="宋体" w:hAnsi="宋体" w:cs="宋体"/>
          <w:b/>
          <w:bCs/>
          <w:szCs w:val="21"/>
        </w:rPr>
      </w:r>
      <w:r/>
    </w:p>
    <w:p>
      <w:pPr>
        <w:pStyle w:val="881"/>
        <w:jc w:val="center"/>
        <w:spacing w:line="360" w:lineRule="auto"/>
        <w:widowControl/>
        <w:rPr>
          <w:rFonts w:ascii="宋体" w:hAnsi="宋体" w:cs="宋体"/>
          <w:b/>
          <w:szCs w:val="21"/>
          <w:lang w:val="zh-CN"/>
        </w:rPr>
        <w:outlineLvl w:val="0"/>
      </w:pPr>
      <w:r>
        <w:rPr>
          <w:rFonts w:hint="eastAsia" w:ascii="宋体" w:hAnsi="宋体" w:cs="宋体"/>
          <w:b/>
          <w:szCs w:val="21"/>
          <w:lang w:val="zh-CN"/>
        </w:rPr>
        <w:t xml:space="preserve">法定代表人授权委托书</w:t>
      </w:r>
      <w:r>
        <w:rPr>
          <w:rFonts w:ascii="宋体" w:hAnsi="宋体" w:cs="宋体"/>
          <w:b/>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南京师范大学附属中学</w:t>
      </w:r>
      <w:r>
        <w:rPr>
          <w:rFonts w:hint="eastAsia" w:ascii="宋体" w:hAnsi="宋体" w:cs="宋体"/>
          <w:szCs w:val="21"/>
          <w:lang w:val="zh-CN"/>
        </w:rPr>
        <w:t xml:space="preserve">：</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（投标人住址）的</w:t>
      </w:r>
      <w:r>
        <w:rPr>
          <w:rFonts w:hint="eastAsia" w:ascii="宋体" w:hAnsi="宋体" w:cs="宋体"/>
          <w:szCs w:val="21"/>
          <w:u w:val="single"/>
          <w:lang w:val="zh-CN"/>
        </w:rPr>
        <w:t xml:space="preserve">     </w:t>
      </w:r>
      <w:r>
        <w:rPr>
          <w:rFonts w:hint="eastAsia" w:ascii="宋体" w:hAnsi="宋体" w:cs="宋体"/>
          <w:szCs w:val="21"/>
          <w:lang w:val="zh-CN"/>
        </w:rPr>
        <w:t xml:space="preserve">投标人名称）法定代表人</w:t>
      </w:r>
      <w:r>
        <w:rPr>
          <w:rFonts w:hint="eastAsia" w:ascii="宋体" w:hAnsi="宋体" w:cs="宋体"/>
          <w:szCs w:val="21"/>
          <w:u w:val="single"/>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lang w:val="zh-CN"/>
        </w:rPr>
        <w:t xml:space="preserve">（投标人代表姓名、职务）为本公司的合法代理人，就贵方组织的</w:t>
      </w:r>
      <w:r>
        <w:rPr>
          <w:rFonts w:hint="eastAsia" w:ascii="宋体" w:hAnsi="宋体" w:cs="宋体"/>
          <w:szCs w:val="21"/>
          <w:u w:val="single"/>
        </w:rPr>
        <w:t xml:space="preserve">     </w:t>
      </w:r>
      <w:r>
        <w:rPr>
          <w:rFonts w:hint="eastAsia" w:ascii="宋体" w:hAnsi="宋体" w:cs="宋体"/>
          <w:szCs w:val="21"/>
          <w:lang w:val="zh-CN"/>
        </w:rPr>
        <w:t xml:space="preserve">（项目名称）投标，以本公司名义处理一切与之有关的事务。</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本授权书于</w:t>
      </w:r>
      <w:r>
        <w:rPr>
          <w:rFonts w:hint="eastAsia" w:ascii="宋体" w:hAnsi="宋体" w:cs="宋体"/>
          <w:szCs w:val="21"/>
        </w:rPr>
        <w:t xml:space="preserve">  </w:t>
      </w:r>
      <w:r>
        <w:rPr>
          <w:rFonts w:hint="eastAsia" w:ascii="宋体" w:hAnsi="宋体" w:cs="宋体"/>
          <w:szCs w:val="21"/>
          <w:lang w:val="zh-CN"/>
        </w:rPr>
        <w:t xml:space="preserve">年  月  日签字生效，特此声明。</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法定代表人签字：</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授权委托人签字：</w:t>
      </w: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投标人：（盖章）</w:t>
      </w: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日        </w:t>
      </w:r>
      <w:r>
        <w:rPr>
          <w:rFonts w:hint="eastAsia" w:ascii="宋体" w:hAnsi="宋体" w:cs="宋体"/>
          <w:szCs w:val="21"/>
        </w:rPr>
        <w:t xml:space="preserve">  </w:t>
      </w:r>
      <w:r>
        <w:rPr>
          <w:rFonts w:hint="eastAsia" w:ascii="宋体" w:hAnsi="宋体" w:cs="宋体"/>
          <w:szCs w:val="21"/>
          <w:lang w:val="zh-CN"/>
        </w:rPr>
        <w:t xml:space="preserve">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szCs w:val="21"/>
          <w:lang w:val="zh-CN"/>
        </w:rPr>
      </w:pPr>
      <w:r>
        <w:rPr>
          <w:rFonts w:ascii="宋体" w:hAnsi="宋体" w:cs="宋体"/>
          <w:szCs w:val="21"/>
          <w:lang w:val="zh-CN"/>
        </w:rPr>
      </w:r>
      <w:r/>
    </w:p>
    <w:p>
      <w:pPr>
        <w:pStyle w:val="881"/>
        <w:ind w:firstLine="420"/>
        <w:jc w:val="left"/>
        <w:spacing w:line="360" w:lineRule="auto"/>
        <w:widowControl/>
        <w:tabs>
          <w:tab w:val="left" w:pos="1440" w:leader="none"/>
        </w:tabs>
        <w:rPr>
          <w:rFonts w:ascii="宋体" w:hAnsi="宋体" w:cs="宋体"/>
        </w:rPr>
      </w:pPr>
      <w:r>
        <w:rPr>
          <w:rFonts w:hint="eastAsia" w:ascii="宋体" w:hAnsi="宋体" w:cs="宋体"/>
          <w:szCs w:val="21"/>
          <w:lang w:val="zh-CN"/>
        </w:rPr>
        <w:t xml:space="preserve">法定代表人或授权委托人身份证扫描件：</w:t>
      </w:r>
      <w:r>
        <w:rPr>
          <w:rFonts w:ascii="宋体" w:hAnsi="宋体" w:cs="宋体"/>
        </w:rPr>
      </w:r>
      <w:r/>
    </w:p>
    <w:p>
      <w:pPr>
        <w:pStyle w:val="881"/>
        <w:jc w:val="left"/>
        <w:spacing w:line="360" w:lineRule="auto"/>
        <w:widowControl/>
        <w:rPr>
          <w:rFonts w:ascii="宋体" w:hAnsi="宋体" w:cs="宋体"/>
          <w:b/>
          <w:szCs w:val="21"/>
          <w:lang w:val="zh-CN"/>
        </w:rPr>
      </w:pPr>
      <w:r>
        <w:rPr>
          <w:rFonts w:ascii="宋体" w:hAnsi="宋体" w:cs="宋体"/>
          <w:b/>
          <w:szCs w:val="21"/>
          <w:lang w:val="zh-CN"/>
        </w:rPr>
      </w:r>
      <w:r/>
    </w:p>
    <w:p>
      <w:pPr>
        <w:pStyle w:val="885"/>
        <w:rPr>
          <w:rFonts w:ascii="宋体" w:hAnsi="宋体" w:cs="宋体"/>
          <w:szCs w:val="21"/>
          <w:lang w:val="zh-CN"/>
        </w:rPr>
      </w:pPr>
      <w:r>
        <w:rPr>
          <w:rFonts w:ascii="宋体" w:hAnsi="宋体" w:cs="宋体"/>
          <w:szCs w:val="21"/>
          <w:lang w:val="zh-CN"/>
        </w:rPr>
      </w:r>
      <w:r/>
    </w:p>
    <w:p>
      <w:pPr>
        <w:pStyle w:val="881"/>
        <w:rPr>
          <w:rFonts w:ascii="宋体" w:hAnsi="宋体" w:cs="宋体"/>
          <w:b/>
          <w:szCs w:val="21"/>
          <w:lang w:val="zh-CN"/>
        </w:rPr>
      </w:pPr>
      <w:r>
        <w:rPr>
          <w:rFonts w:ascii="宋体" w:hAnsi="宋体" w:cs="宋体"/>
          <w:b/>
          <w:szCs w:val="21"/>
          <w:lang w:val="zh-CN"/>
        </w:rPr>
      </w:r>
      <w:r/>
    </w:p>
    <w:p>
      <w:pPr>
        <w:pStyle w:val="885"/>
        <w:rPr>
          <w:rFonts w:ascii="宋体" w:hAnsi="宋体" w:cs="宋体"/>
          <w:szCs w:val="21"/>
          <w:lang w:val="zh-CN"/>
        </w:rPr>
      </w:pPr>
      <w:r>
        <w:rPr>
          <w:rFonts w:ascii="宋体" w:hAnsi="宋体" w:cs="宋体"/>
          <w:szCs w:val="21"/>
          <w:lang w:val="zh-CN"/>
        </w:rPr>
      </w:r>
      <w:r/>
    </w:p>
    <w:p>
      <w:pPr>
        <w:pStyle w:val="881"/>
        <w:rPr>
          <w:rFonts w:ascii="宋体" w:hAnsi="宋体" w:cs="宋体"/>
          <w:b/>
          <w:szCs w:val="21"/>
          <w:lang w:val="zh-CN"/>
        </w:rPr>
      </w:pPr>
      <w:r>
        <w:rPr>
          <w:rFonts w:ascii="宋体" w:hAnsi="宋体" w:cs="宋体"/>
          <w:b/>
          <w:szCs w:val="21"/>
          <w:lang w:val="zh-CN"/>
        </w:rPr>
      </w:r>
      <w:r/>
    </w:p>
    <w:p>
      <w:pPr>
        <w:pStyle w:val="881"/>
        <w:ind w:firstLine="420"/>
        <w:jc w:val="left"/>
        <w:spacing w:line="360" w:lineRule="auto"/>
        <w:widowControl/>
        <w:tabs>
          <w:tab w:val="left" w:pos="1440" w:leader="none"/>
        </w:tabs>
        <w:rPr>
          <w:rFonts w:hint="eastAsia" w:ascii="宋体" w:hAnsi="宋体" w:cs="宋体"/>
          <w:szCs w:val="21"/>
          <w:lang w:val="zh-CN"/>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hint="eastAsia" w:ascii="宋体" w:hAnsi="宋体" w:cs="宋体"/>
          <w:szCs w:val="21"/>
          <w:lang w:val="zh-CN"/>
        </w:rPr>
        <w:t xml:space="preserve">授权代表近三个月任一月份缴纳社保的证明材料：</w:t>
      </w:r>
      <w:r>
        <w:rPr>
          <w:rFonts w:hint="eastAsia" w:ascii="宋体" w:hAnsi="宋体" w:cs="宋体"/>
          <w:szCs w:val="21"/>
          <w:lang w:val="zh-CN"/>
        </w:rPr>
      </w:r>
      <w:r/>
    </w:p>
    <w:p>
      <w:pPr>
        <w:pStyle w:val="881"/>
        <w:jc w:val="left"/>
        <w:spacing w:line="360" w:lineRule="auto"/>
        <w:widowControl/>
        <w:rPr>
          <w:rFonts w:ascii="宋体" w:hAnsi="宋体" w:cs="宋体"/>
          <w:b/>
          <w:szCs w:val="21"/>
          <w:lang w:val="zh-CN"/>
        </w:rPr>
      </w:pPr>
      <w:r>
        <w:rPr>
          <w:rFonts w:hint="eastAsia" w:ascii="宋体" w:hAnsi="宋体" w:cs="宋体"/>
          <w:b/>
          <w:szCs w:val="21"/>
        </w:rPr>
        <w:t xml:space="preserve">三</w:t>
      </w:r>
      <w:r>
        <w:rPr>
          <w:rFonts w:hint="eastAsia" w:ascii="宋体" w:hAnsi="宋体" w:cs="宋体"/>
          <w:b/>
          <w:szCs w:val="21"/>
          <w:lang w:val="zh-CN"/>
        </w:rPr>
        <w:t xml:space="preserve">、开标一览表</w:t>
      </w:r>
      <w:r>
        <w:rPr>
          <w:rFonts w:ascii="宋体" w:hAnsi="宋体" w:cs="宋体"/>
          <w:b/>
          <w:szCs w:val="21"/>
          <w:lang w:val="zh-CN"/>
        </w:rPr>
      </w:r>
      <w:r/>
    </w:p>
    <w:p>
      <w:pPr>
        <w:pStyle w:val="881"/>
        <w:jc w:val="center"/>
        <w:widowControl/>
      </w:pPr>
      <w:r>
        <w:rPr>
          <w:rStyle w:val="975"/>
        </w:rPr>
        <w:t xml:space="preserve">开标一览表（总价）</w:t>
      </w:r>
      <w:r/>
    </w:p>
    <w:p>
      <w:pPr>
        <w:pStyle w:val="966"/>
      </w:pPr>
      <w:r>
        <w:t xml:space="preserve">投标人全称（CA公章）：供应商名称 </w:t>
      </w:r>
      <w:r/>
    </w:p>
    <w:p>
      <w:pPr>
        <w:pStyle w:val="966"/>
      </w:pPr>
      <w:r>
        <w:t xml:space="preserve">项目名称： </w:t>
      </w:r>
      <w:r>
        <w:rPr>
          <w:rFonts w:hint="eastAsia"/>
        </w:rPr>
        <w:t xml:space="preserve"> </w:t>
      </w:r>
      <w:r/>
    </w:p>
    <w:p>
      <w:pPr>
        <w:pStyle w:val="966"/>
      </w:pPr>
      <w:r>
        <w:t xml:space="preserve">项目编号：  </w:t>
      </w:r>
      <w:r/>
    </w:p>
    <w:p>
      <w:pPr>
        <w:pStyle w:val="966"/>
      </w:pPr>
      <w:r>
        <w:t xml:space="preserve">分包号： </w:t>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810"/>
        </w:trPr>
        <w:tc>
          <w:tcPr>
            <w:tcW w:w="898" w:type="dxa"/>
            <w:vAlign w:val="center"/>
            <w:textDirection w:val="lrTb"/>
            <w:noWrap w:val="false"/>
          </w:tcPr>
          <w:p>
            <w:pPr>
              <w:pStyle w:val="966"/>
              <w:jc w:val="center"/>
            </w:pPr>
            <w:r>
              <w:t xml:space="preserve">投标项目名称</w:t>
            </w:r>
            <w:r/>
          </w:p>
        </w:tc>
        <w:tc>
          <w:tcPr>
            <w:tcW w:w="2416" w:type="dxa"/>
            <w:vAlign w:val="center"/>
            <w:textDirection w:val="lrTb"/>
            <w:noWrap w:val="false"/>
          </w:tcPr>
          <w:p>
            <w:pPr>
              <w:pStyle w:val="966"/>
              <w:jc w:val="center"/>
            </w:pPr>
            <w:r>
              <w:t xml:space="preserve">总价（小写）</w:t>
            </w:r>
            <w:r/>
          </w:p>
        </w:tc>
      </w:tr>
      <w:tr>
        <w:trPr>
          <w:tblCellSpacing w:w="15" w:type="dxa"/>
          <w:trHeight w:val="825"/>
        </w:trPr>
        <w:tc>
          <w:tcPr>
            <w:tcW w:w="898" w:type="dxa"/>
            <w:vAlign w:val="center"/>
            <w:textDirection w:val="lrTb"/>
            <w:noWrap w:val="false"/>
          </w:tcPr>
          <w:p>
            <w:pPr>
              <w:pStyle w:val="881"/>
              <w:jc w:val="center"/>
              <w:widowControl/>
            </w:pPr>
            <w:r>
              <w:rPr>
                <w:rFonts w:ascii="宋体" w:hAnsi="宋体" w:cs="宋体"/>
                <w:sz w:val="24"/>
                <w:lang w:bidi="ar"/>
              </w:rPr>
              <w:t xml:space="preserve">  </w:t>
            </w:r>
            <w:r/>
          </w:p>
        </w:tc>
        <w:tc>
          <w:tcPr>
            <w:tcW w:w="2416" w:type="dxa"/>
            <w:vAlign w:val="center"/>
            <w:textDirection w:val="lrTb"/>
            <w:noWrap w:val="false"/>
          </w:tcPr>
          <w:p>
            <w:pPr>
              <w:pStyle w:val="966"/>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fldChar w:fldCharType="end"/>
            </w:r>
            <w:r>
              <w:t xml:space="preserve"> 元</w:t>
            </w:r>
            <w:r/>
          </w:p>
        </w:tc>
      </w:tr>
    </w:tbl>
    <w:p>
      <w:pPr>
        <w:pStyle w:val="966"/>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fldChar w:fldCharType="end"/>
      </w:r>
      <w:r>
        <w:t xml:space="preserve"> 日</w:t>
      </w:r>
      <w:r/>
    </w:p>
    <w:p>
      <w:pPr>
        <w:pStyle w:val="881"/>
        <w:jc w:val="left"/>
        <w:spacing w:line="360" w:lineRule="auto"/>
        <w:rPr>
          <w:rFonts w:hint="eastAsia" w:ascii="宋体" w:hAnsi="宋体" w:cs="宋体"/>
          <w:b/>
        </w:rPr>
      </w:pPr>
      <w:r>
        <w:rPr>
          <w:rFonts w:hint="eastAsia" w:ascii="宋体" w:hAnsi="宋体" w:cs="宋体"/>
          <w:b/>
        </w:rPr>
        <w:br w:type="page" w:clear="all"/>
      </w:r>
      <w:r>
        <w:rPr>
          <w:rFonts w:hint="eastAsia" w:ascii="宋体" w:hAnsi="宋体" w:cs="宋体"/>
          <w:b/>
        </w:rPr>
        <w:t xml:space="preserve">四、南京市政府采购供应商信用记录表暨信用承诺书（须从系统下载后打印并签字盖章提供原件）</w:t>
      </w:r>
      <w:r>
        <w:rPr>
          <w:rFonts w:hint="eastAsia" w:ascii="宋体" w:hAnsi="宋体" w:cs="宋体"/>
          <w:b/>
        </w:rPr>
      </w:r>
      <w:r/>
    </w:p>
    <w:p>
      <w:pPr>
        <w:pStyle w:val="881"/>
        <w:jc w:val="center"/>
        <w:widowControl/>
        <w:rPr>
          <w:rFonts w:ascii="宋体" w:hAnsi="宋体" w:cs="宋体"/>
          <w:b/>
          <w:bCs/>
          <w:sz w:val="36"/>
          <w:szCs w:val="36"/>
        </w:rPr>
      </w:pPr>
      <w:r>
        <w:rPr>
          <w:rFonts w:ascii="宋体" w:hAnsi="宋体" w:cs="宋体"/>
          <w:b/>
          <w:bCs/>
          <w:sz w:val="36"/>
          <w:szCs w:val="36"/>
        </w:rPr>
      </w:r>
      <w:r/>
    </w:p>
    <w:p>
      <w:pPr>
        <w:pStyle w:val="881"/>
        <w:jc w:val="center"/>
        <w:widowControl/>
        <w:rPr>
          <w:rFonts w:ascii="宋体" w:hAnsi="宋体" w:cs="宋体"/>
          <w:b/>
          <w:bCs/>
          <w:sz w:val="36"/>
          <w:szCs w:val="36"/>
        </w:rPr>
      </w:pPr>
      <w:r>
        <w:rPr>
          <w:rFonts w:hint="eastAsia" w:ascii="宋体" w:hAnsi="宋体" w:cs="宋体"/>
          <w:b/>
          <w:bCs/>
          <w:sz w:val="36"/>
          <w:szCs w:val="36"/>
        </w:rPr>
        <w:t xml:space="preserve">南京市政府采购供应商信用记录表暨信用承诺书</w:t>
      </w:r>
      <w:r>
        <w:rPr>
          <w:rFonts w:ascii="宋体" w:hAnsi="宋体" w:cs="宋体"/>
          <w:b/>
          <w:bCs/>
          <w:sz w:val="36"/>
          <w:szCs w:val="36"/>
        </w:rPr>
      </w:r>
      <w:r/>
    </w:p>
    <w:p>
      <w:pPr>
        <w:pStyle w:val="881"/>
        <w:widowControl/>
        <w:rPr>
          <w:rFonts w:ascii="宋体" w:hAnsi="宋体" w:cs="宋体"/>
          <w:sz w:val="24"/>
        </w:rPr>
      </w:pPr>
      <w:r>
        <w:rPr>
          <w:rFonts w:ascii="宋体" w:hAnsi="宋体" w:cs="宋体"/>
          <w:sz w:val="24"/>
        </w:rPr>
      </w:r>
      <w:r/>
    </w:p>
    <w:p>
      <w:pPr>
        <w:pStyle w:val="881"/>
        <w:widowControl/>
        <w:rPr>
          <w:rFonts w:ascii="宋体" w:hAnsi="宋体" w:cs="宋体"/>
          <w:sz w:val="24"/>
        </w:rPr>
      </w:pPr>
      <w:r>
        <w:rPr>
          <w:rFonts w:ascii="宋体" w:hAnsi="宋体" w:cs="宋体"/>
          <w:sz w:val="24"/>
        </w:rPr>
      </w:r>
      <w:r/>
    </w:p>
    <w:p>
      <w:pPr>
        <w:pStyle w:val="881"/>
        <w:jc w:val="right"/>
        <w:widowControl/>
        <w:rPr>
          <w:rFonts w:ascii="宋体" w:hAnsi="宋体" w:cs="宋体"/>
          <w:sz w:val="24"/>
        </w:rPr>
      </w:pPr>
      <w:r>
        <w:rPr>
          <w:rFonts w:hint="eastAsia" w:ascii="宋体" w:hAnsi="宋体" w:cs="宋体"/>
          <w:sz w:val="24"/>
        </w:rPr>
        <w:t xml:space="preserve">20   年  月   日</w:t>
      </w:r>
      <w:r>
        <w:rPr>
          <w:rFonts w:ascii="宋体" w:hAnsi="宋体" w:cs="宋体"/>
          <w:sz w:val="24"/>
        </w:rPr>
      </w:r>
      <w:r/>
    </w:p>
    <w:p>
      <w:pPr>
        <w:pStyle w:val="881"/>
        <w:widowControl/>
        <w:rPr>
          <w:rFonts w:ascii="宋体" w:hAnsi="宋体" w:cs="宋体"/>
          <w:sz w:val="24"/>
        </w:rPr>
      </w:pPr>
      <w:r>
        <w:rPr>
          <w:rFonts w:ascii="宋体" w:hAnsi="宋体" w:cs="宋体"/>
          <w:sz w:val="24"/>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单位名称</w:t>
            </w:r>
            <w:r>
              <w:rPr>
                <w:rFonts w:ascii="宋体" w:hAnsi="宋体" w:cs="宋体"/>
                <w:b/>
                <w:bCs/>
                <w:sz w:val="24"/>
              </w:rPr>
            </w:r>
            <w:r/>
          </w:p>
        </w:tc>
        <w:tc>
          <w:tcPr>
            <w:tcW w:w="220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统一社会信用代码</w:t>
            </w:r>
            <w:r>
              <w:rPr>
                <w:rFonts w:ascii="宋体" w:hAnsi="宋体" w:cs="宋体"/>
                <w:b/>
                <w:bCs/>
                <w:sz w:val="24"/>
              </w:rPr>
            </w:r>
            <w:r/>
          </w:p>
        </w:tc>
        <w:tc>
          <w:tcPr>
            <w:tcW w:w="3472"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5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法定代表人</w:t>
            </w:r>
            <w:r>
              <w:rPr>
                <w:rFonts w:ascii="宋体" w:hAnsi="宋体" w:cs="宋体"/>
                <w:b/>
                <w:bCs/>
                <w:sz w:val="24"/>
              </w:rPr>
            </w:r>
            <w:r/>
          </w:p>
        </w:tc>
        <w:tc>
          <w:tcPr>
            <w:tcW w:w="220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联系人</w:t>
            </w:r>
            <w:r>
              <w:rPr>
                <w:rFonts w:ascii="宋体" w:hAnsi="宋体" w:cs="宋体"/>
                <w:b/>
                <w:bCs/>
                <w:sz w:val="24"/>
              </w:rPr>
            </w:r>
            <w:r/>
          </w:p>
        </w:tc>
        <w:tc>
          <w:tcPr>
            <w:tcW w:w="3472"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5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联系地址</w:t>
            </w:r>
            <w:r>
              <w:rPr>
                <w:rFonts w:ascii="宋体" w:hAnsi="宋体" w:cs="宋体"/>
                <w:b/>
                <w:bCs/>
                <w:sz w:val="24"/>
              </w:rPr>
            </w:r>
            <w:r/>
          </w:p>
        </w:tc>
        <w:tc>
          <w:tcPr>
            <w:tcW w:w="220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c>
          <w:tcPr>
            <w:tcW w:w="2048"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联系电话</w:t>
            </w:r>
            <w:r>
              <w:rPr>
                <w:rFonts w:ascii="宋体" w:hAnsi="宋体" w:cs="宋体"/>
                <w:b/>
                <w:bCs/>
                <w:sz w:val="24"/>
              </w:rPr>
            </w:r>
            <w:r/>
          </w:p>
        </w:tc>
        <w:tc>
          <w:tcPr>
            <w:tcW w:w="3472"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1710"/>
        </w:trPr>
        <w:tc>
          <w:tcPr>
            <w:tcW w:w="2137" w:type="dxa"/>
            <w:vAlign w:val="center"/>
            <w:textDirection w:val="lrTb"/>
            <w:noWrap w:val="false"/>
          </w:tcPr>
          <w:p>
            <w:pPr>
              <w:pStyle w:val="881"/>
              <w:widowControl/>
              <w:rPr>
                <w:rFonts w:ascii="宋体" w:hAnsi="宋体" w:cs="宋体"/>
                <w:b/>
                <w:bCs/>
                <w:sz w:val="24"/>
              </w:rPr>
            </w:pPr>
            <w:r>
              <w:rPr>
                <w:rFonts w:hint="eastAsia" w:ascii="宋体" w:hAnsi="宋体" w:cs="宋体"/>
                <w:b/>
                <w:bCs/>
                <w:sz w:val="24"/>
              </w:rPr>
              <w:t xml:space="preserve">诚信档案记录情况</w:t>
            </w:r>
            <w:r>
              <w:rPr>
                <w:rFonts w:ascii="宋体" w:hAnsi="宋体" w:cs="宋体"/>
                <w:b/>
                <w:bCs/>
                <w:sz w:val="24"/>
              </w:rPr>
            </w:r>
            <w:r/>
          </w:p>
        </w:tc>
        <w:tc>
          <w:tcPr>
            <w:gridSpan w:val="3"/>
            <w:tcW w:w="7725" w:type="dxa"/>
            <w:vAlign w:val="center"/>
            <w:textDirection w:val="lrTb"/>
            <w:noWrap w:val="false"/>
          </w:tcPr>
          <w:p>
            <w:pPr>
              <w:pStyle w:val="881"/>
              <w:widowControl/>
              <w:rPr>
                <w:rFonts w:ascii="宋体" w:hAnsi="宋体" w:cs="宋体"/>
                <w:b/>
                <w:bCs/>
                <w:sz w:val="24"/>
              </w:rPr>
            </w:pPr>
            <w:r>
              <w:rPr>
                <w:rFonts w:ascii="宋体" w:hAnsi="宋体" w:cs="宋体"/>
                <w:b/>
                <w:bCs/>
                <w:sz w:val="24"/>
              </w:rPr>
            </w:r>
            <w:r/>
          </w:p>
        </w:tc>
      </w:tr>
      <w:tr>
        <w:trPr>
          <w:trHeight w:val="4575"/>
        </w:trPr>
        <w:tc>
          <w:tcPr>
            <w:tcW w:w="2137" w:type="dxa"/>
            <w:vAlign w:val="center"/>
            <w:vMerge w:val="restart"/>
            <w:textDirection w:val="lrTb"/>
            <w:noWrap w:val="false"/>
          </w:tcPr>
          <w:p>
            <w:pPr>
              <w:pStyle w:val="881"/>
              <w:jc w:val="center"/>
              <w:widowControl/>
              <w:rPr>
                <w:rFonts w:ascii="宋体" w:hAnsi="宋体" w:cs="宋体"/>
                <w:sz w:val="24"/>
              </w:rPr>
            </w:pPr>
            <w:r>
              <w:rPr>
                <w:rFonts w:hint="eastAsia" w:ascii="宋体" w:hAnsi="宋体" w:cs="宋体"/>
                <w:b/>
                <w:bCs/>
                <w:sz w:val="24"/>
              </w:rPr>
              <w:t xml:space="preserve">信用承诺</w:t>
            </w:r>
            <w:r>
              <w:rPr>
                <w:rFonts w:ascii="宋体" w:hAnsi="宋体" w:cs="宋体"/>
                <w:sz w:val="24"/>
              </w:rPr>
            </w:r>
            <w:r/>
          </w:p>
        </w:tc>
        <w:tc>
          <w:tcPr>
            <w:gridSpan w:val="3"/>
            <w:tcW w:w="7725" w:type="dxa"/>
            <w:vAlign w:val="center"/>
            <w:textDirection w:val="lrTb"/>
            <w:noWrap w:val="false"/>
          </w:tcPr>
          <w:p>
            <w:pPr>
              <w:pStyle w:val="881"/>
              <w:ind w:left="42" w:firstLine="480"/>
              <w:widowControl/>
              <w:rPr>
                <w:rFonts w:ascii="宋体" w:hAnsi="宋体" w:cs="宋体"/>
                <w:sz w:val="24"/>
              </w:rPr>
            </w:pPr>
            <w:r>
              <w:rPr>
                <w:rFonts w:hint="eastAsia" w:ascii="宋体" w:hAnsi="宋体" w:cs="宋体"/>
                <w:sz w:val="24"/>
              </w:rPr>
              <w:t xml:space="preserve">我公司自愿参加贵中心（公司）组织的本次采购活动，严格遵守《中华人民共和国政府采购法》及相关法</w:t>
            </w:r>
            <w:r>
              <w:rPr>
                <w:rFonts w:hint="eastAsia" w:ascii="宋体" w:hAnsi="宋体" w:cs="宋体"/>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ascii="宋体" w:hAnsi="宋体" w:cs="宋体"/>
                <w:sz w:val="24"/>
              </w:rPr>
            </w:r>
            <w:r/>
          </w:p>
        </w:tc>
      </w:tr>
      <w:tr>
        <w:trPr>
          <w:trHeight w:val="1945"/>
        </w:trPr>
        <w:tc>
          <w:tcPr>
            <w:tcW w:w="2137" w:type="dxa"/>
            <w:vAlign w:val="center"/>
            <w:vMerge w:val="continue"/>
            <w:textDirection w:val="lrTb"/>
            <w:noWrap w:val="false"/>
          </w:tcPr>
          <w:p>
            <w:pPr>
              <w:pStyle w:val="881"/>
              <w:widowControl/>
              <w:rPr>
                <w:rFonts w:ascii="宋体" w:hAnsi="宋体" w:cs="宋体"/>
                <w:sz w:val="24"/>
              </w:rPr>
            </w:pPr>
            <w:r>
              <w:rPr>
                <w:rFonts w:ascii="宋体" w:hAnsi="宋体" w:cs="宋体"/>
                <w:sz w:val="24"/>
              </w:rPr>
            </w:r>
            <w:r/>
          </w:p>
        </w:tc>
        <w:tc>
          <w:tcPr>
            <w:gridSpan w:val="3"/>
            <w:tcW w:w="7725" w:type="dxa"/>
            <w:vAlign w:val="center"/>
            <w:textDirection w:val="lrTb"/>
            <w:noWrap w:val="false"/>
          </w:tcPr>
          <w:p>
            <w:pPr>
              <w:pStyle w:val="881"/>
              <w:ind w:left="3780"/>
              <w:widowControl/>
              <w:rPr>
                <w:rFonts w:ascii="宋体" w:hAnsi="宋体" w:cs="宋体"/>
                <w:sz w:val="24"/>
              </w:rPr>
            </w:pPr>
            <w:r>
              <w:rPr>
                <w:rFonts w:hint="eastAsia" w:ascii="宋体" w:hAnsi="宋体" w:cs="宋体"/>
                <w:sz w:val="24"/>
              </w:rPr>
              <w:t xml:space="preserve">供应商名称（盖章）∶</w:t>
            </w:r>
            <w:r>
              <w:rPr>
                <w:rFonts w:ascii="宋体" w:hAnsi="宋体" w:cs="宋体"/>
                <w:sz w:val="24"/>
              </w:rPr>
            </w:r>
            <w:r/>
          </w:p>
          <w:p>
            <w:pPr>
              <w:pStyle w:val="881"/>
              <w:ind w:left="3780"/>
              <w:widowControl/>
              <w:rPr>
                <w:rFonts w:ascii="宋体" w:hAnsi="宋体" w:cs="宋体"/>
                <w:sz w:val="24"/>
              </w:rPr>
            </w:pPr>
            <w:r>
              <w:rPr>
                <w:rFonts w:hint="eastAsia" w:ascii="宋体" w:hAnsi="宋体" w:cs="宋体"/>
                <w:sz w:val="24"/>
              </w:rPr>
              <w:t xml:space="preserve">法定代表人（签字）∶</w:t>
            </w:r>
            <w:r>
              <w:rPr>
                <w:rFonts w:ascii="宋体" w:hAnsi="宋体" w:cs="宋体"/>
                <w:sz w:val="24"/>
              </w:rPr>
            </w:r>
            <w:r/>
          </w:p>
          <w:p>
            <w:pPr>
              <w:pStyle w:val="881"/>
              <w:ind w:left="3780"/>
              <w:widowControl/>
              <w:rPr>
                <w:rFonts w:ascii="宋体" w:hAnsi="宋体" w:cs="宋体"/>
                <w:sz w:val="24"/>
              </w:rPr>
            </w:pPr>
            <w:r>
              <w:rPr>
                <w:rFonts w:hint="eastAsia" w:ascii="宋体" w:hAnsi="宋体" w:cs="宋体"/>
                <w:sz w:val="24"/>
              </w:rPr>
              <w:t xml:space="preserve">二O  年  月  日</w:t>
            </w:r>
            <w:r>
              <w:rPr>
                <w:rFonts w:ascii="宋体" w:hAnsi="宋体" w:cs="宋体"/>
                <w:sz w:val="24"/>
              </w:rPr>
            </w:r>
            <w:r/>
          </w:p>
        </w:tc>
      </w:tr>
    </w:tbl>
    <w:p>
      <w:pPr>
        <w:pStyle w:val="881"/>
        <w:ind w:firstLine="630"/>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szCs w:val="21"/>
          <w:lang w:val="zh-CN"/>
        </w:rPr>
      </w:r>
      <w:r/>
    </w:p>
    <w:p>
      <w:pPr>
        <w:pStyle w:val="881"/>
        <w:jc w:val="left"/>
        <w:spacing w:line="360" w:lineRule="auto"/>
        <w:widowControl/>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、分项报价表格式（格式自拟）</w:t>
      </w:r>
      <w:r>
        <w:rPr>
          <w:rFonts w:ascii="宋体" w:hAnsi="宋体" w:cs="宋体"/>
          <w:b/>
          <w:bCs/>
          <w:szCs w:val="21"/>
          <w:lang w:val="zh-CN"/>
        </w:rPr>
      </w:r>
      <w:r/>
    </w:p>
    <w:p>
      <w:pPr>
        <w:pStyle w:val="881"/>
        <w:jc w:val="center"/>
        <w:spacing w:line="360" w:lineRule="auto"/>
        <w:widowControl/>
        <w:rPr>
          <w:rFonts w:ascii="宋体" w:hAnsi="宋体" w:cs="宋体"/>
          <w:sz w:val="36"/>
          <w:szCs w:val="36"/>
          <w:lang w:val="zh-CN"/>
        </w:rPr>
      </w:pPr>
      <w:r>
        <w:rPr>
          <w:rFonts w:hint="eastAsia" w:ascii="宋体" w:hAnsi="宋体" w:cs="宋体"/>
          <w:sz w:val="36"/>
          <w:szCs w:val="36"/>
          <w:lang w:val="zh-CN"/>
        </w:rPr>
        <w:t xml:space="preserve">分项报价表</w:t>
      </w:r>
      <w:r>
        <w:rPr>
          <w:rFonts w:ascii="宋体" w:hAnsi="宋体" w:cs="宋体"/>
          <w:sz w:val="36"/>
          <w:szCs w:val="36"/>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154"/>
        <w:gridCol w:w="1168"/>
        <w:gridCol w:w="1168"/>
        <w:gridCol w:w="1168"/>
        <w:gridCol w:w="1168"/>
        <w:gridCol w:w="1168"/>
        <w:gridCol w:w="1168"/>
      </w:tblGrid>
      <w:tr>
        <w:trPr>
          <w:trHeight w:val="737"/>
        </w:trPr>
        <w:tc>
          <w:tcPr>
            <w:tcW w:w="650" w:type="dxa"/>
            <w:vAlign w:val="center"/>
            <w:textDirection w:val="lrTb"/>
            <w:noWrap w:val="false"/>
          </w:tcPr>
          <w:p>
            <w:pPr>
              <w:pStyle w:val="881"/>
              <w:jc w:val="center"/>
              <w:widowControl/>
              <w:rPr>
                <w:rFonts w:ascii="宋体" w:hAnsi="宋体" w:cs="宋体"/>
                <w:b/>
                <w:szCs w:val="28"/>
              </w:rPr>
            </w:pPr>
            <w:r>
              <w:rPr>
                <w:rFonts w:hint="eastAsia" w:ascii="宋体" w:hAnsi="宋体" w:cs="宋体"/>
                <w:b/>
                <w:szCs w:val="28"/>
              </w:rPr>
              <w:t xml:space="preserve">序号</w:t>
            </w:r>
            <w:r>
              <w:rPr>
                <w:rFonts w:ascii="宋体" w:hAnsi="宋体" w:cs="宋体"/>
                <w:b/>
                <w:szCs w:val="28"/>
              </w:rPr>
            </w:r>
            <w:r/>
          </w:p>
        </w:tc>
        <w:tc>
          <w:tcPr>
            <w:tcW w:w="2154"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8"/>
              </w:rPr>
              <w:t xml:space="preserve">分项</w:t>
            </w:r>
            <w:r>
              <w:rPr>
                <w:rFonts w:hint="eastAsia" w:ascii="宋体" w:hAnsi="宋体" w:cs="宋体"/>
                <w:b/>
                <w:szCs w:val="21"/>
              </w:rPr>
              <w:t xml:space="preserve">内容</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单位</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数量</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单价</w:t>
            </w:r>
            <w:r>
              <w:rPr>
                <w:rFonts w:ascii="宋体" w:hAnsi="宋体" w:cs="宋体"/>
                <w:b/>
                <w:szCs w:val="21"/>
              </w:rPr>
            </w:r>
            <w:r/>
          </w:p>
        </w:tc>
        <w:tc>
          <w:tcPr>
            <w:tcW w:w="1168" w:type="dxa"/>
            <w:vAlign w:val="center"/>
            <w:textDirection w:val="lrTb"/>
            <w:noWrap w:val="false"/>
          </w:tcPr>
          <w:p>
            <w:pPr>
              <w:pStyle w:val="881"/>
              <w:jc w:val="center"/>
              <w:rPr>
                <w:rFonts w:ascii="宋体" w:hAnsi="宋体" w:cs="宋体"/>
                <w:b/>
                <w:szCs w:val="21"/>
              </w:rPr>
            </w:pPr>
            <w:r>
              <w:rPr>
                <w:rFonts w:hint="eastAsia" w:ascii="宋体" w:hAnsi="宋体" w:cs="宋体"/>
                <w:b/>
                <w:szCs w:val="21"/>
              </w:rPr>
              <w:t xml:space="preserve">合价</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c>
          <w:tcPr>
            <w:tcW w:w="116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是否属于小、微型企业的报价</w:t>
            </w:r>
            <w:r>
              <w:rPr>
                <w:rFonts w:ascii="宋体" w:hAnsi="宋体" w:cs="宋体"/>
                <w:b/>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ascii="宋体" w:hAnsi="宋体" w:cs="宋体"/>
                <w:bCs/>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tcW w:w="650" w:type="dxa"/>
            <w:vAlign w:val="center"/>
            <w:textDirection w:val="lrTb"/>
            <w:noWrap w:val="false"/>
          </w:tcPr>
          <w:p>
            <w:pPr>
              <w:pStyle w:val="881"/>
              <w:jc w:val="center"/>
              <w:widowControl/>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2154" w:type="dxa"/>
            <w:vAlign w:val="center"/>
            <w:textDirection w:val="lrTb"/>
            <w:noWrap w:val="false"/>
          </w:tcPr>
          <w:p>
            <w:pPr>
              <w:pStyle w:val="881"/>
              <w:jc w:val="center"/>
              <w:rPr>
                <w:rFonts w:ascii="宋体" w:hAnsi="宋体" w:cs="宋体"/>
                <w:bCs/>
              </w:rPr>
            </w:pPr>
            <w:r>
              <w:rPr>
                <w:rFonts w:hint="eastAsia" w:ascii="宋体" w:hAnsi="宋体" w:cs="宋体"/>
                <w:bCs/>
              </w:rPr>
              <w:t xml:space="preserve">2026年1月-2026年3月的服务费</w:t>
            </w:r>
            <w:r>
              <w:rPr>
                <w:rFonts w:ascii="宋体" w:hAnsi="宋体" w:cs="宋体"/>
                <w:bCs/>
              </w:rPr>
            </w:r>
            <w:r/>
          </w:p>
        </w:tc>
        <w:tc>
          <w:tcPr>
            <w:tcW w:w="1168" w:type="dxa"/>
            <w:vAlign w:val="center"/>
            <w:textDirection w:val="lrTb"/>
            <w:noWrap w:val="false"/>
          </w:tcPr>
          <w:p>
            <w:pPr>
              <w:pStyle w:val="881"/>
              <w:jc w:val="center"/>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1</w:t>
            </w:r>
            <w:r>
              <w:rPr>
                <w:rFonts w:hint="eastAsia" w:ascii="宋体" w:hAnsi="宋体" w:eastAsia="宋体" w:cs="宋体"/>
                <w:bCs/>
                <w:szCs w:val="21"/>
                <w:lang w:val="en-US" w:eastAsia="zh-CN"/>
              </w:rPr>
            </w:r>
            <w:r/>
          </w:p>
        </w:tc>
        <w:tc>
          <w:tcPr>
            <w:tcW w:w="1168" w:type="dxa"/>
            <w:vAlign w:val="center"/>
            <w:textDirection w:val="lrTb"/>
            <w:noWrap w:val="false"/>
          </w:tcPr>
          <w:p>
            <w:pPr>
              <w:pStyle w:val="881"/>
              <w:jc w:val="center"/>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项</w:t>
            </w:r>
            <w:r>
              <w:rPr>
                <w:rFonts w:hint="eastAsia" w:ascii="宋体" w:hAnsi="宋体" w:eastAsia="宋体" w:cs="宋体"/>
                <w:bCs/>
                <w:szCs w:val="21"/>
                <w:lang w:val="en-US" w:eastAsia="zh-CN"/>
              </w:rPr>
            </w:r>
            <w:r/>
          </w:p>
        </w:tc>
        <w:tc>
          <w:tcPr>
            <w:tcW w:w="1168" w:type="dxa"/>
            <w:vAlign w:val="center"/>
            <w:textDirection w:val="lrTb"/>
            <w:noWrap w:val="false"/>
          </w:tcPr>
          <w:p>
            <w:pPr>
              <w:pStyle w:val="881"/>
              <w:jc w:val="center"/>
              <w:rPr>
                <w:rFonts w:ascii="宋体" w:hAnsi="宋体" w:cs="宋体"/>
                <w:bCs/>
                <w:szCs w:val="21"/>
              </w:rPr>
            </w:pPr>
            <w:r>
              <w:rPr>
                <w:rFonts w:hint="eastAsia" w:ascii="宋体" w:hAnsi="宋体" w:cs="宋体"/>
                <w:bCs/>
              </w:rPr>
              <w:t xml:space="preserve">215271元</w:t>
            </w:r>
            <w:r>
              <w:rPr>
                <w:rFonts w:ascii="宋体" w:hAnsi="宋体" w:cs="宋体"/>
                <w:bCs/>
                <w:szCs w:val="21"/>
              </w:rPr>
            </w:r>
            <w:r/>
          </w:p>
        </w:tc>
        <w:tc>
          <w:tcPr>
            <w:tcW w:w="1168" w:type="dxa"/>
            <w:vAlign w:val="center"/>
            <w:textDirection w:val="lrTb"/>
            <w:noWrap w:val="false"/>
          </w:tcPr>
          <w:p>
            <w:pPr>
              <w:pStyle w:val="881"/>
              <w:jc w:val="center"/>
              <w:rPr>
                <w:rFonts w:ascii="宋体" w:hAnsi="宋体" w:cs="宋体"/>
                <w:bCs/>
                <w:szCs w:val="21"/>
              </w:rPr>
            </w:pPr>
            <w:r>
              <w:rPr>
                <w:rFonts w:hint="eastAsia" w:ascii="宋体" w:hAnsi="宋体" w:cs="宋体"/>
                <w:bCs/>
              </w:rPr>
              <w:t xml:space="preserve">215271元</w:t>
            </w:r>
            <w:r>
              <w:rPr>
                <w:rFonts w:ascii="宋体" w:hAnsi="宋体" w:cs="宋体"/>
                <w:bCs/>
                <w:szCs w:val="21"/>
              </w:rPr>
            </w:r>
            <w:r/>
          </w:p>
        </w:tc>
        <w:tc>
          <w:tcPr>
            <w:tcW w:w="1168" w:type="dxa"/>
            <w:vAlign w:val="center"/>
            <w:textDirection w:val="lrTb"/>
            <w:noWrap w:val="false"/>
          </w:tcPr>
          <w:p>
            <w:pPr>
              <w:pStyle w:val="881"/>
              <w:jc w:val="center"/>
              <w:widowControl/>
              <w:rPr>
                <w:rFonts w:hint="eastAsia" w:ascii="宋体" w:hAnsi="宋体" w:eastAsia="宋体" w:cs="宋体"/>
                <w:bCs/>
                <w:szCs w:val="21"/>
                <w:lang w:val="en-US" w:eastAsia="zh-CN"/>
              </w:rPr>
            </w:pPr>
            <w:r>
              <w:rPr>
                <w:rFonts w:hint="eastAsia" w:ascii="宋体" w:hAnsi="宋体" w:cs="宋体"/>
                <w:bCs/>
                <w:szCs w:val="21"/>
                <w:lang w:val="en-US" w:eastAsia="zh-CN"/>
              </w:rPr>
              <w:t xml:space="preserve">/</w:t>
            </w:r>
            <w:r>
              <w:rPr>
                <w:rFonts w:hint="eastAsia" w:ascii="宋体" w:hAnsi="宋体" w:eastAsia="宋体" w:cs="宋体"/>
                <w:bCs/>
                <w:szCs w:val="21"/>
                <w:lang w:val="en-US" w:eastAsia="zh-CN"/>
              </w:rPr>
            </w:r>
            <w:r/>
          </w:p>
        </w:tc>
        <w:tc>
          <w:tcPr>
            <w:tcW w:w="1168" w:type="dxa"/>
            <w:vAlign w:val="center"/>
            <w:textDirection w:val="lrTb"/>
            <w:noWrap w:val="false"/>
          </w:tcPr>
          <w:p>
            <w:pPr>
              <w:pStyle w:val="881"/>
              <w:jc w:val="center"/>
              <w:widowControl/>
              <w:rPr>
                <w:rFonts w:ascii="宋体" w:hAnsi="宋体" w:cs="宋体"/>
                <w:bCs/>
                <w:szCs w:val="21"/>
              </w:rPr>
            </w:pPr>
            <w:r>
              <w:rPr>
                <w:rFonts w:ascii="宋体" w:hAnsi="宋体" w:cs="宋体"/>
                <w:bCs/>
                <w:szCs w:val="21"/>
              </w:rPr>
            </w:r>
            <w:r/>
          </w:p>
        </w:tc>
      </w:tr>
      <w:tr>
        <w:trPr>
          <w:trHeight w:val="737"/>
        </w:trPr>
        <w:tc>
          <w:tcPr>
            <w:gridSpan w:val="2"/>
            <w:tcW w:w="2804"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合计：</w:t>
            </w:r>
            <w:r>
              <w:rPr>
                <w:rFonts w:ascii="宋体" w:hAnsi="宋体" w:cs="宋体"/>
                <w:b/>
                <w:szCs w:val="21"/>
              </w:rPr>
            </w:r>
            <w:r/>
          </w:p>
        </w:tc>
        <w:tc>
          <w:tcPr>
            <w:gridSpan w:val="6"/>
            <w:tcW w:w="7008" w:type="dxa"/>
            <w:vAlign w:val="center"/>
            <w:textDirection w:val="lrTb"/>
            <w:noWrap w:val="false"/>
          </w:tcPr>
          <w:p>
            <w:pPr>
              <w:pStyle w:val="881"/>
              <w:jc w:val="center"/>
              <w:widowControl/>
              <w:rPr>
                <w:rFonts w:ascii="宋体" w:hAnsi="宋体" w:cs="宋体"/>
                <w:b/>
                <w:szCs w:val="21"/>
              </w:rPr>
            </w:pPr>
            <w:r>
              <w:rPr>
                <w:rFonts w:hint="eastAsia" w:ascii="宋体" w:hAnsi="宋体" w:cs="宋体"/>
                <w:b/>
                <w:szCs w:val="21"/>
              </w:rPr>
              <w:t xml:space="preserve">人民币</w:t>
            </w:r>
            <w:r>
              <w:rPr>
                <w:rFonts w:hint="eastAsia" w:ascii="宋体" w:hAnsi="宋体" w:cs="宋体"/>
                <w:b/>
                <w:szCs w:val="21"/>
                <w:u w:val="single"/>
              </w:rPr>
              <w:t xml:space="preserve">           </w:t>
            </w:r>
            <w:r>
              <w:rPr>
                <w:rFonts w:hint="eastAsia" w:ascii="宋体" w:hAnsi="宋体" w:cs="宋体"/>
                <w:b/>
                <w:szCs w:val="21"/>
              </w:rPr>
              <w:t xml:space="preserve">元（小数点保留两位）</w:t>
            </w:r>
            <w:r>
              <w:rPr>
                <w:rFonts w:ascii="宋体" w:hAnsi="宋体" w:cs="宋体"/>
                <w:b/>
                <w:szCs w:val="21"/>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881"/>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1、如果行、</w:t>
      </w:r>
      <w:r>
        <w:rPr>
          <w:rFonts w:hint="eastAsia" w:ascii="宋体" w:hAnsi="宋体" w:cs="宋体"/>
          <w:szCs w:val="21"/>
        </w:rPr>
        <w:t xml:space="preserve">列</w:t>
      </w:r>
      <w:r>
        <w:rPr>
          <w:rFonts w:hint="eastAsia" w:ascii="宋体" w:hAnsi="宋体" w:cs="宋体"/>
          <w:szCs w:val="21"/>
          <w:lang w:val="zh-CN"/>
        </w:rPr>
        <w:t xml:space="preserve">数不够，请自行增加。</w:t>
      </w:r>
      <w:r>
        <w:rPr>
          <w:rFonts w:ascii="宋体" w:hAnsi="宋体" w:cs="宋体"/>
          <w:szCs w:val="21"/>
          <w:lang w:val="zh-CN"/>
        </w:rPr>
      </w:r>
      <w:r/>
    </w:p>
    <w:p>
      <w:pPr>
        <w:pStyle w:val="881"/>
        <w:ind w:firstLine="420"/>
        <w:jc w:val="left"/>
        <w:spacing w:line="360" w:lineRule="auto"/>
        <w:widowControl/>
        <w:rPr>
          <w:rFonts w:ascii="宋体" w:hAnsi="宋体" w:cs="宋体"/>
          <w:szCs w:val="21"/>
        </w:rPr>
      </w:pPr>
      <w:r>
        <w:rPr>
          <w:rFonts w:hint="eastAsia" w:ascii="宋体" w:hAnsi="宋体" w:cs="宋体"/>
          <w:szCs w:val="21"/>
          <w:lang w:val="zh-CN"/>
        </w:rPr>
        <w:t xml:space="preserve">2、在“</w:t>
      </w:r>
      <w:r>
        <w:rPr>
          <w:rFonts w:hint="eastAsia" w:ascii="宋体" w:hAnsi="宋体" w:cs="宋体"/>
          <w:szCs w:val="21"/>
        </w:rPr>
        <w:t xml:space="preserve">是否属于小、微型企业的报价</w:t>
      </w:r>
      <w:r>
        <w:rPr>
          <w:rFonts w:hint="eastAsia" w:ascii="宋体" w:hAnsi="宋体" w:cs="宋体"/>
          <w:szCs w:val="21"/>
          <w:lang w:val="zh-CN"/>
        </w:rPr>
        <w:t xml:space="preserve">”栏内，填写“是”或“否”</w:t>
      </w:r>
      <w:r>
        <w:rPr>
          <w:rFonts w:hint="eastAsia" w:ascii="宋体" w:hAnsi="宋体" w:cs="宋体"/>
          <w:szCs w:val="21"/>
        </w:rPr>
        <w:t xml:space="preserve">。</w:t>
      </w:r>
      <w:r>
        <w:rPr>
          <w:rFonts w:ascii="宋体" w:hAnsi="宋体" w:cs="宋体"/>
          <w:szCs w:val="21"/>
        </w:rPr>
      </w:r>
      <w:r/>
    </w:p>
    <w:p>
      <w:pPr>
        <w:pStyle w:val="881"/>
        <w:jc w:val="left"/>
        <w:spacing w:line="360" w:lineRule="auto"/>
        <w:widowControl/>
        <w:rPr>
          <w:rFonts w:ascii="宋体" w:hAnsi="宋体" w:cs="宋体"/>
          <w:szCs w:val="21"/>
        </w:rPr>
      </w:pPr>
      <w:r>
        <w:rPr>
          <w:rFonts w:ascii="宋体" w:hAnsi="宋体" w:cs="宋体"/>
          <w:szCs w:val="21"/>
        </w:rPr>
      </w:r>
      <w:r/>
    </w:p>
    <w:p>
      <w:pPr>
        <w:pStyle w:val="881"/>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szCs w:val="21"/>
          <w:lang w:val="zh-CN"/>
        </w:rPr>
      </w:r>
      <w:r/>
    </w:p>
    <w:p>
      <w:pPr>
        <w:pStyle w:val="881"/>
        <w:jc w:val="left"/>
        <w:spacing w:line="360" w:lineRule="auto"/>
        <w:widowControl/>
        <w:rPr>
          <w:rFonts w:ascii="宋体" w:hAnsi="宋体" w:cs="宋体"/>
          <w:b/>
          <w:szCs w:val="21"/>
          <w:lang w:val="zh-CN"/>
        </w:rPr>
      </w:pPr>
      <w:r>
        <w:rPr>
          <w:rFonts w:hint="eastAsia" w:ascii="宋体" w:hAnsi="宋体" w:cs="宋体"/>
          <w:b/>
          <w:szCs w:val="21"/>
        </w:rPr>
        <w:t xml:space="preserve">六</w:t>
      </w:r>
      <w:r>
        <w:rPr>
          <w:rFonts w:hint="eastAsia" w:ascii="宋体" w:hAnsi="宋体" w:cs="宋体"/>
          <w:b/>
          <w:szCs w:val="21"/>
          <w:lang w:val="zh-CN"/>
        </w:rPr>
        <w:t xml:space="preserve">、技术条款偏离表格式</w:t>
      </w:r>
      <w:r>
        <w:rPr>
          <w:rFonts w:ascii="宋体" w:hAnsi="宋体" w:cs="宋体"/>
          <w:b/>
          <w:szCs w:val="21"/>
          <w:lang w:val="zh-CN"/>
        </w:rPr>
      </w:r>
      <w:r/>
    </w:p>
    <w:p>
      <w:pPr>
        <w:pStyle w:val="881"/>
        <w:jc w:val="center"/>
        <w:widowControl/>
        <w:rPr>
          <w:rFonts w:ascii="宋体" w:hAnsi="宋体" w:cs="宋体"/>
          <w:sz w:val="36"/>
          <w:szCs w:val="36"/>
          <w:lang w:val="zh-CN"/>
        </w:rPr>
        <w:outlineLvl w:val="0"/>
      </w:pPr>
      <w:r>
        <w:rPr>
          <w:rFonts w:hint="eastAsia" w:ascii="宋体" w:hAnsi="宋体" w:cs="宋体"/>
          <w:sz w:val="36"/>
          <w:szCs w:val="36"/>
          <w:lang w:val="zh-CN"/>
        </w:rPr>
        <w:t xml:space="preserve">技术条款偏离表</w:t>
      </w:r>
      <w:r>
        <w:rPr>
          <w:rFonts w:ascii="宋体" w:hAnsi="宋体" w:cs="宋体"/>
          <w:sz w:val="36"/>
          <w:szCs w:val="36"/>
          <w:lang w:val="zh-CN"/>
        </w:rPr>
      </w:r>
      <w:r/>
    </w:p>
    <w:tbl>
      <w:tblPr>
        <w:tblW w:w="9549"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pStyle w:val="881"/>
              <w:jc w:val="left"/>
              <w:widowControl/>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881"/>
              <w:jc w:val="left"/>
              <w:widowControl/>
              <w:rPr>
                <w:rFonts w:ascii="宋体" w:hAnsi="宋体" w:cs="宋体"/>
                <w:szCs w:val="21"/>
                <w:lang w:val="zh-CN"/>
              </w:rPr>
            </w:pPr>
            <w:r>
              <w:rPr>
                <w:rFonts w:hint="eastAsia" w:ascii="宋体" w:hAnsi="宋体" w:cs="宋体"/>
                <w:szCs w:val="21"/>
                <w:lang w:val="zh-CN"/>
              </w:rPr>
              <w:t xml:space="preserve">项目编号：</w:t>
            </w: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招标文件条目号</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rPr>
              <w:t xml:space="preserve">技术（</w:t>
            </w:r>
            <w:r>
              <w:rPr>
                <w:rFonts w:hint="eastAsia" w:ascii="宋体" w:hAnsi="宋体" w:cs="宋体"/>
                <w:szCs w:val="21"/>
                <w:lang w:val="zh-CN"/>
              </w:rPr>
              <w:t xml:space="preserve">服务）要求</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投标响应</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hint="eastAsia" w:ascii="宋体" w:hAnsi="宋体" w:cs="宋体"/>
                <w:szCs w:val="21"/>
                <w:lang w:val="zh-CN"/>
              </w:rPr>
              <w:t xml:space="preserve">偏离</w:t>
            </w: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szCs w:val="21"/>
                <w:lang w:val="zh-CN"/>
              </w:rPr>
            </w:pPr>
            <w:r>
              <w:rPr>
                <w:rFonts w:ascii="宋体" w:hAnsi="宋体" w:cs="宋体"/>
                <w:szCs w:val="21"/>
                <w:lang w:val="zh-CN"/>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rPr>
      </w:pPr>
      <w:r>
        <w:rPr>
          <w:rFonts w:hint="eastAsia" w:ascii="宋体" w:hAnsi="宋体" w:cs="宋体"/>
          <w:szCs w:val="21"/>
          <w:lang w:val="zh-CN"/>
        </w:rPr>
        <w:t xml:space="preserve">投标人名称：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rPr>
      </w:r>
      <w:r/>
    </w:p>
    <w:p>
      <w:pPr>
        <w:pStyle w:val="881"/>
        <w:jc w:val="left"/>
        <w:spacing w:line="360" w:lineRule="auto"/>
        <w:widowControl/>
        <w:rPr>
          <w:rFonts w:ascii="宋体" w:hAnsi="宋体" w:cs="宋体"/>
          <w:szCs w:val="21"/>
          <w:lang w:val="zh-CN"/>
        </w:rPr>
      </w:pPr>
      <w:r>
        <w:rPr>
          <w:rFonts w:hint="eastAsia" w:ascii="宋体" w:hAnsi="宋体" w:cs="宋体"/>
          <w:szCs w:val="21"/>
        </w:rPr>
        <w:t xml:space="preserve">日期：    年    月    日</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rPr>
        <w:t xml:space="preserve">1、</w:t>
      </w:r>
      <w:r>
        <w:rPr>
          <w:rFonts w:hint="eastAsia" w:ascii="宋体" w:hAnsi="宋体" w:cs="宋体"/>
          <w:szCs w:val="21"/>
          <w:lang w:val="zh-CN"/>
        </w:rPr>
        <w:t xml:space="preserve">如果行、列数不够，请自行增加。</w:t>
      </w:r>
      <w:r>
        <w:rPr>
          <w:rFonts w:ascii="宋体" w:hAnsi="宋体" w:cs="宋体"/>
          <w:szCs w:val="21"/>
          <w:lang w:val="zh-CN"/>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ascii="宋体" w:hAnsi="宋体" w:cs="宋体"/>
          <w:b/>
          <w:szCs w:val="21"/>
        </w:rPr>
      </w:r>
      <w:r/>
    </w:p>
    <w:p>
      <w:pPr>
        <w:pStyle w:val="881"/>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七、商务条款偏离表</w:t>
      </w:r>
      <w:r>
        <w:rPr>
          <w:rFonts w:ascii="宋体" w:hAnsi="宋体" w:cs="宋体"/>
          <w:b/>
          <w:szCs w:val="21"/>
        </w:rPr>
      </w:r>
      <w:r/>
    </w:p>
    <w:p>
      <w:pPr>
        <w:pStyle w:val="881"/>
        <w:ind w:left="420"/>
        <w:jc w:val="center"/>
        <w:shd w:val="clear" w:color="auto" w:fill="ffffff"/>
        <w:widowControl/>
        <w:rPr>
          <w:rFonts w:ascii="宋体" w:hAnsi="宋体" w:cs="宋体"/>
          <w:sz w:val="36"/>
          <w:szCs w:val="36"/>
        </w:rPr>
      </w:pPr>
      <w:r>
        <w:rPr>
          <w:rFonts w:hint="eastAsia" w:ascii="宋体" w:hAnsi="宋体" w:cs="宋体"/>
          <w:sz w:val="36"/>
          <w:szCs w:val="36"/>
        </w:rPr>
        <w:t xml:space="preserve">商务条款偏离表</w:t>
      </w:r>
      <w:r>
        <w:rPr>
          <w:rFonts w:ascii="宋体" w:hAnsi="宋体" w:cs="宋体"/>
          <w:sz w:val="36"/>
          <w:szCs w:val="36"/>
        </w:rPr>
      </w:r>
      <w:r/>
    </w:p>
    <w:tbl>
      <w:tblPr>
        <w:tblW w:w="9621"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pStyle w:val="881"/>
              <w:jc w:val="left"/>
              <w:widowControl/>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pStyle w:val="881"/>
              <w:jc w:val="left"/>
              <w:widowControl/>
              <w:rPr>
                <w:rFonts w:ascii="宋体" w:hAnsi="宋体" w:cs="宋体"/>
                <w:szCs w:val="21"/>
              </w:rPr>
            </w:pPr>
            <w:r>
              <w:rPr>
                <w:rFonts w:hint="eastAsia" w:ascii="宋体" w:hAnsi="宋体" w:cs="宋体"/>
                <w:szCs w:val="21"/>
                <w:lang w:val="zh-CN"/>
              </w:rPr>
              <w:t xml:space="preserve">项目编号：</w:t>
            </w:r>
            <w:r>
              <w:rPr>
                <w:rFonts w:ascii="宋体" w:hAnsi="宋体" w:cs="宋体"/>
                <w:szCs w:val="21"/>
              </w:rPr>
            </w:r>
            <w:r/>
          </w:p>
        </w:tc>
      </w:tr>
      <w:tr>
        <w:trP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招标文件条目号</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招标文件要求的商务条款</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投标响应</w:t>
            </w: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center"/>
              <w:widowControl/>
              <w:rPr>
                <w:rFonts w:ascii="宋体" w:hAnsi="宋体" w:cs="宋体"/>
                <w:szCs w:val="21"/>
              </w:rPr>
            </w:pPr>
            <w:r>
              <w:rPr>
                <w:rFonts w:hint="eastAsia" w:ascii="宋体" w:hAnsi="宋体" w:cs="宋体"/>
                <w:szCs w:val="21"/>
              </w:rPr>
              <w:t xml:space="preserve">偏离</w:t>
            </w:r>
            <w:r>
              <w:rPr>
                <w:rFonts w:ascii="宋体" w:hAnsi="宋体" w:cs="宋体"/>
                <w:szCs w:val="21"/>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szCs w:val="21"/>
              </w:rPr>
            </w:pPr>
            <w:r>
              <w:rPr>
                <w:rFonts w:ascii="宋体" w:hAnsi="宋体" w:cs="宋体"/>
                <w:szCs w:val="21"/>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rPr>
      </w:pPr>
      <w:r>
        <w:rPr>
          <w:rFonts w:hint="eastAsia" w:ascii="宋体" w:hAnsi="宋体" w:cs="宋体"/>
          <w:szCs w:val="21"/>
          <w:lang w:val="zh-CN"/>
        </w:rPr>
        <w:t xml:space="preserve">投标人名称：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rPr>
      </w:r>
      <w:r/>
    </w:p>
    <w:p>
      <w:pPr>
        <w:pStyle w:val="881"/>
        <w:jc w:val="left"/>
        <w:spacing w:line="360" w:lineRule="auto"/>
        <w:widowControl/>
        <w:rPr>
          <w:rFonts w:ascii="宋体" w:hAnsi="宋体" w:cs="宋体"/>
          <w:szCs w:val="21"/>
          <w:lang w:val="zh-CN"/>
        </w:rPr>
      </w:pPr>
      <w:r>
        <w:rPr>
          <w:rFonts w:hint="eastAsia" w:ascii="宋体" w:hAnsi="宋体" w:cs="宋体"/>
          <w:szCs w:val="21"/>
        </w:rPr>
        <w:t xml:space="preserve">日期：    年    月    日</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rPr>
        <w:t xml:space="preserve">1、</w:t>
      </w:r>
      <w:r>
        <w:rPr>
          <w:rFonts w:hint="eastAsia" w:ascii="宋体" w:hAnsi="宋体" w:cs="宋体"/>
          <w:szCs w:val="21"/>
          <w:lang w:val="zh-CN"/>
        </w:rPr>
        <w:t xml:space="preserve">如果行、列数不够，请自行增加。</w:t>
      </w:r>
      <w:r>
        <w:rPr>
          <w:rFonts w:ascii="宋体" w:hAnsi="宋体" w:cs="宋体"/>
          <w:szCs w:val="21"/>
          <w:lang w:val="zh-CN"/>
        </w:rPr>
      </w:r>
      <w:r/>
    </w:p>
    <w:p>
      <w:pPr>
        <w:pStyle w:val="881"/>
        <w:jc w:val="left"/>
        <w:spacing w:line="360" w:lineRule="auto"/>
        <w:shd w:val="clear" w:color="auto" w:fill="ffffff"/>
        <w:widowControl/>
        <w:rPr>
          <w:rFonts w:ascii="宋体" w:hAnsi="宋体" w:cs="宋体"/>
          <w:b/>
          <w:bCs/>
          <w:szCs w:val="21"/>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bCs/>
          <w:szCs w:val="21"/>
        </w:rPr>
      </w:r>
      <w:r/>
    </w:p>
    <w:p>
      <w:pPr>
        <w:pStyle w:val="881"/>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八、项目实施或集成方案</w:t>
      </w:r>
      <w:r>
        <w:rPr>
          <w:rFonts w:ascii="宋体" w:hAnsi="宋体" w:cs="宋体"/>
          <w:b/>
          <w:bCs/>
          <w:szCs w:val="21"/>
        </w:rPr>
      </w:r>
      <w:r/>
    </w:p>
    <w:p>
      <w:pPr>
        <w:pStyle w:val="881"/>
        <w:jc w:val="center"/>
        <w:spacing w:line="240" w:lineRule="atLeast"/>
        <w:rPr>
          <w:rFonts w:ascii="宋体" w:hAnsi="宋体" w:cs="宋体"/>
          <w:sz w:val="36"/>
          <w:szCs w:val="36"/>
          <w:lang w:val="zh-CN"/>
        </w:rPr>
      </w:pPr>
      <w:r>
        <w:rPr>
          <w:rFonts w:hint="eastAsia" w:ascii="宋体" w:hAnsi="宋体" w:cs="宋体"/>
          <w:sz w:val="36"/>
          <w:szCs w:val="36"/>
          <w:lang w:val="zh-CN"/>
        </w:rPr>
        <w:t xml:space="preserve">（格式自拟）</w:t>
      </w:r>
      <w:r>
        <w:rPr>
          <w:rFonts w:ascii="宋体" w:hAnsi="宋体" w:cs="宋体"/>
          <w:sz w:val="36"/>
          <w:szCs w:val="36"/>
          <w:lang w:val="zh-CN"/>
        </w:rPr>
      </w:r>
      <w:r/>
    </w:p>
    <w:p>
      <w:pPr>
        <w:pStyle w:val="881"/>
        <w:jc w:val="left"/>
        <w:spacing w:line="360" w:lineRule="auto"/>
        <w:shd w:val="clear" w:color="auto" w:fill="ffffff"/>
        <w:widowControl/>
        <w:rPr>
          <w:rFonts w:ascii="宋体" w:hAnsi="宋体" w:cs="宋体"/>
          <w:sz w:val="24"/>
        </w:rPr>
      </w:pPr>
      <w:r>
        <w:rPr>
          <w:rFonts w:ascii="宋体" w:hAnsi="宋体" w:cs="宋体"/>
          <w:sz w:val="24"/>
        </w:rPr>
      </w:r>
      <w:r/>
    </w:p>
    <w:p>
      <w:pPr>
        <w:pStyle w:val="881"/>
        <w:jc w:val="left"/>
        <w:spacing w:line="360" w:lineRule="auto"/>
        <w:shd w:val="clear" w:color="auto" w:fill="ffffff"/>
        <w:widowControl/>
        <w:rPr>
          <w:rFonts w:ascii="宋体" w:hAnsi="宋体" w:cs="宋体"/>
          <w:b/>
          <w:bCs/>
          <w:sz w:val="24"/>
        </w:rPr>
      </w:pPr>
      <w:r>
        <w:rPr>
          <w:rFonts w:ascii="宋体" w:hAnsi="宋体" w:cs="宋体"/>
          <w:b/>
          <w:bCs/>
          <w:sz w:val="24"/>
        </w:rPr>
      </w:r>
      <w:r/>
    </w:p>
    <w:p>
      <w:pPr>
        <w:pStyle w:val="881"/>
        <w:jc w:val="left"/>
        <w:spacing w:line="360" w:lineRule="auto"/>
        <w:shd w:val="clear" w:color="auto" w:fill="ffffff"/>
        <w:widowControl/>
        <w:rPr>
          <w:rFonts w:ascii="宋体" w:hAnsi="宋体" w:cs="宋体"/>
          <w:b/>
          <w:bCs/>
          <w:sz w:val="24"/>
        </w:rPr>
      </w:pPr>
      <w:r>
        <w:rPr>
          <w:rFonts w:hint="eastAsia" w:ascii="宋体" w:hAnsi="宋体" w:cs="宋体"/>
          <w:b/>
          <w:bCs/>
          <w:sz w:val="24"/>
        </w:rPr>
        <w:t xml:space="preserve">九、服务与承诺</w:t>
      </w:r>
      <w:r>
        <w:rPr>
          <w:rFonts w:ascii="宋体" w:hAnsi="宋体" w:cs="宋体"/>
          <w:b/>
          <w:bCs/>
          <w:sz w:val="24"/>
        </w:rPr>
      </w:r>
      <w:r/>
    </w:p>
    <w:p>
      <w:pPr>
        <w:pStyle w:val="881"/>
        <w:jc w:val="center"/>
        <w:spacing w:line="240" w:lineRule="atLeast"/>
        <w:rPr>
          <w:rFonts w:ascii="宋体" w:hAnsi="宋体" w:cs="宋体"/>
          <w:sz w:val="36"/>
          <w:szCs w:val="36"/>
          <w:lang w:val="zh-CN"/>
        </w:rPr>
      </w:pPr>
      <w:r>
        <w:rPr>
          <w:rFonts w:hint="eastAsia" w:ascii="宋体" w:hAnsi="宋体" w:cs="宋体"/>
          <w:sz w:val="36"/>
          <w:szCs w:val="36"/>
          <w:lang w:val="zh-CN"/>
        </w:rPr>
        <w:t xml:space="preserve">服务与承诺</w:t>
      </w:r>
      <w:r>
        <w:rPr>
          <w:rFonts w:ascii="宋体" w:hAnsi="宋体" w:cs="宋体"/>
          <w:sz w:val="36"/>
          <w:szCs w:val="36"/>
          <w:lang w:val="zh-CN"/>
        </w:rPr>
      </w:r>
      <w:r/>
    </w:p>
    <w:p>
      <w:pPr>
        <w:pStyle w:val="881"/>
        <w:spacing w:line="360" w:lineRule="auto"/>
        <w:rPr>
          <w:rFonts w:ascii="宋体" w:hAnsi="宋体" w:cs="宋体"/>
          <w:b/>
          <w:szCs w:val="21"/>
        </w:rPr>
      </w:pPr>
      <w:r>
        <w:rPr>
          <w:rFonts w:ascii="宋体" w:hAnsi="宋体" w:cs="宋体"/>
          <w:b/>
          <w:szCs w:val="21"/>
        </w:rPr>
      </w:r>
      <w:r/>
    </w:p>
    <w:p>
      <w:pPr>
        <w:pStyle w:val="881"/>
        <w:spacing w:line="360" w:lineRule="auto"/>
        <w:rPr>
          <w:rFonts w:ascii="宋体" w:hAnsi="宋体" w:cs="宋体"/>
          <w:b/>
          <w:szCs w:val="21"/>
        </w:rPr>
      </w:pPr>
      <w:r>
        <w:rPr>
          <w:rFonts w:ascii="宋体" w:hAnsi="宋体" w:cs="宋体"/>
          <w:b/>
          <w:szCs w:val="21"/>
        </w:rPr>
      </w:r>
      <w:r/>
    </w:p>
    <w:p>
      <w:pPr>
        <w:pStyle w:val="881"/>
        <w:spacing w:line="360" w:lineRule="auto"/>
        <w:rPr>
          <w:rFonts w:ascii="宋体" w:hAnsi="宋体" w:cs="宋体"/>
          <w:b/>
          <w:szCs w:val="21"/>
        </w:rPr>
      </w:pPr>
      <w:r>
        <w:rPr>
          <w:rFonts w:ascii="宋体" w:hAnsi="宋体" w:cs="宋体"/>
          <w:b/>
          <w:szCs w:val="21"/>
        </w:rPr>
      </w:r>
      <w:r/>
    </w:p>
    <w:p>
      <w:pPr>
        <w:pStyle w:val="881"/>
        <w:spacing w:line="360" w:lineRule="auto"/>
        <w:rPr>
          <w:rFonts w:ascii="宋体" w:hAnsi="宋体" w:cs="宋体"/>
          <w:b/>
          <w:sz w:val="24"/>
        </w:rPr>
      </w:pPr>
      <w:r>
        <w:rPr>
          <w:rFonts w:hint="eastAsia" w:ascii="宋体" w:hAnsi="宋体" w:cs="宋体"/>
          <w:b/>
          <w:szCs w:val="21"/>
        </w:rPr>
        <w:t xml:space="preserve">十、投标人类似业绩情况表</w:t>
      </w:r>
      <w:r>
        <w:rPr>
          <w:rFonts w:ascii="宋体" w:hAnsi="宋体" w:cs="宋体"/>
          <w:b/>
          <w:sz w:val="24"/>
        </w:rPr>
      </w:r>
      <w:r/>
    </w:p>
    <w:p>
      <w:pPr>
        <w:pStyle w:val="881"/>
        <w:jc w:val="center"/>
        <w:spacing w:line="360" w:lineRule="auto"/>
        <w:rPr>
          <w:rFonts w:ascii="宋体" w:hAnsi="宋体" w:cs="宋体"/>
          <w:bCs/>
          <w:sz w:val="36"/>
          <w:szCs w:val="36"/>
        </w:rPr>
      </w:pPr>
      <w:r>
        <w:rPr>
          <w:rFonts w:hint="eastAsia" w:ascii="宋体" w:hAnsi="宋体" w:cs="宋体"/>
          <w:bCs/>
          <w:sz w:val="36"/>
          <w:szCs w:val="36"/>
        </w:rPr>
        <w:t xml:space="preserve">投标人类似业绩情况表</w:t>
      </w:r>
      <w:r>
        <w:rPr>
          <w:rFonts w:ascii="宋体" w:hAnsi="宋体" w:cs="宋体"/>
          <w:bCs/>
          <w:sz w:val="36"/>
          <w:szCs w:val="36"/>
        </w:rPr>
      </w:r>
      <w:r/>
    </w:p>
    <w:tbl>
      <w:tblPr>
        <w:tblW w:w="95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trHeight w:val="737"/>
        </w:trPr>
        <w:tc>
          <w:tcPr>
            <w:tcW w:w="947"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3415"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18"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业主方</w:t>
            </w:r>
            <w:r>
              <w:rPr>
                <w:rFonts w:ascii="宋体" w:hAnsi="宋体" w:cs="宋体"/>
                <w:szCs w:val="21"/>
              </w:rPr>
            </w:r>
            <w:r/>
          </w:p>
        </w:tc>
        <w:tc>
          <w:tcPr>
            <w:tcW w:w="1517"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签约及服务</w:t>
            </w:r>
            <w:r>
              <w:rPr>
                <w:rFonts w:ascii="宋体" w:hAnsi="宋体" w:cs="宋体"/>
                <w:szCs w:val="21"/>
              </w:rPr>
            </w:r>
            <w:r/>
          </w:p>
          <w:p>
            <w:pPr>
              <w:pStyle w:val="881"/>
              <w:jc w:val="center"/>
              <w:rPr>
                <w:rFonts w:ascii="宋体" w:hAnsi="宋体" w:cs="宋体"/>
                <w:szCs w:val="21"/>
              </w:rPr>
            </w:pPr>
            <w:r>
              <w:rPr>
                <w:rFonts w:hint="eastAsia" w:ascii="宋体" w:hAnsi="宋体" w:cs="宋体"/>
                <w:szCs w:val="21"/>
              </w:rPr>
              <w:t xml:space="preserve">时间</w:t>
            </w:r>
            <w:r>
              <w:rPr>
                <w:rFonts w:ascii="宋体" w:hAnsi="宋体" w:cs="宋体"/>
                <w:szCs w:val="21"/>
              </w:rPr>
            </w:r>
            <w:r/>
          </w:p>
        </w:tc>
        <w:tc>
          <w:tcPr>
            <w:tcW w:w="1134"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联系人及电话</w:t>
            </w:r>
            <w:r>
              <w:rPr>
                <w:rFonts w:ascii="宋体" w:hAnsi="宋体" w:cs="宋体"/>
                <w:szCs w:val="21"/>
              </w:rPr>
            </w:r>
            <w:r/>
          </w:p>
        </w:tc>
        <w:tc>
          <w:tcPr>
            <w:tcW w:w="1134" w:type="dxa"/>
            <w:vAlign w:val="center"/>
            <w:textDirection w:val="lrTb"/>
            <w:noWrap w:val="false"/>
          </w:tcPr>
          <w:p>
            <w:pPr>
              <w:pStyle w:val="881"/>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737"/>
        </w:trPr>
        <w:tc>
          <w:tcPr>
            <w:tcW w:w="94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3415"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418" w:type="dxa"/>
            <w:vAlign w:val="center"/>
            <w:textDirection w:val="lrTb"/>
            <w:noWrap w:val="false"/>
          </w:tcPr>
          <w:p>
            <w:pPr>
              <w:pStyle w:val="881"/>
              <w:ind w:firstLine="105"/>
              <w:jc w:val="left"/>
              <w:rPr>
                <w:rFonts w:ascii="宋体" w:hAnsi="宋体" w:cs="宋体"/>
                <w:szCs w:val="21"/>
              </w:rPr>
            </w:pPr>
            <w:r>
              <w:rPr>
                <w:rFonts w:ascii="宋体" w:hAnsi="宋体" w:cs="宋体"/>
                <w:szCs w:val="21"/>
              </w:rPr>
            </w:r>
            <w:r/>
          </w:p>
        </w:tc>
        <w:tc>
          <w:tcPr>
            <w:tcW w:w="151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r>
      <w:tr>
        <w:trPr>
          <w:trHeight w:val="737"/>
        </w:trPr>
        <w:tc>
          <w:tcPr>
            <w:tcW w:w="94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3415"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418"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51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r>
      <w:tr>
        <w:trPr>
          <w:trHeight w:val="737"/>
        </w:trPr>
        <w:tc>
          <w:tcPr>
            <w:tcW w:w="94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3415"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418"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517"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c>
          <w:tcPr>
            <w:tcW w:w="1134" w:type="dxa"/>
            <w:vAlign w:val="center"/>
            <w:textDirection w:val="lrTb"/>
            <w:noWrap w:val="false"/>
          </w:tcPr>
          <w:p>
            <w:pPr>
              <w:pStyle w:val="881"/>
              <w:jc w:val="left"/>
              <w:rPr>
                <w:rFonts w:ascii="宋体" w:hAnsi="宋体" w:cs="宋体"/>
                <w:szCs w:val="21"/>
              </w:rPr>
            </w:pPr>
            <w:r>
              <w:rPr>
                <w:rFonts w:ascii="宋体" w:hAnsi="宋体" w:cs="宋体"/>
                <w:szCs w:val="21"/>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投标人名称：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rPr>
        <w:t xml:space="preserve">日    期：   年   月   日</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881"/>
        <w:spacing w:line="360" w:lineRule="auto"/>
        <w:rPr>
          <w:rFonts w:ascii="宋体" w:hAnsi="宋体" w:cs="宋体"/>
          <w:b/>
          <w:szCs w:val="21"/>
        </w:rPr>
      </w:pPr>
      <w:r>
        <w:rPr>
          <w:rFonts w:hint="eastAsia" w:ascii="宋体" w:hAnsi="宋体" w:cs="宋体"/>
          <w:szCs w:val="21"/>
          <w:lang w:val="zh-CN"/>
        </w:rPr>
        <w:t xml:space="preserve">1、如果行、列数不够，请自行增加。</w:t>
      </w:r>
      <w:r>
        <w:rPr>
          <w:rFonts w:ascii="宋体" w:hAnsi="宋体" w:cs="宋体"/>
          <w:b/>
          <w:szCs w:val="21"/>
        </w:rPr>
      </w:r>
      <w:r/>
    </w:p>
    <w:p>
      <w:pPr>
        <w:pStyle w:val="881"/>
        <w:spacing w:line="360" w:lineRule="auto"/>
        <w:rPr>
          <w:rFonts w:ascii="宋体" w:hAnsi="宋体" w:cs="宋体"/>
          <w:bCs/>
          <w:sz w:val="24"/>
        </w:rPr>
      </w:pPr>
      <w:r>
        <w:rPr>
          <w:rFonts w:hint="eastAsia" w:ascii="宋体" w:hAnsi="宋体" w:cs="宋体"/>
          <w:bCs/>
          <w:szCs w:val="21"/>
        </w:rPr>
        <w:t xml:space="preserve">2、请投标人根据本格式要求如实填写业绩情况表，并附业绩合同</w:t>
      </w:r>
      <w:r>
        <w:rPr>
          <w:rFonts w:hint="eastAsia" w:ascii="宋体" w:hAnsi="宋体" w:cs="宋体"/>
          <w:bCs/>
          <w:szCs w:val="21"/>
          <w:lang w:eastAsia="zh-CN"/>
        </w:rPr>
        <w:t xml:space="preserve">扫描件</w:t>
      </w:r>
      <w:r>
        <w:rPr>
          <w:rFonts w:hint="eastAsia" w:ascii="宋体" w:hAnsi="宋体" w:cs="宋体"/>
          <w:bCs/>
          <w:szCs w:val="21"/>
        </w:rPr>
        <w:t xml:space="preserve">。</w:t>
      </w:r>
      <w:r>
        <w:rPr>
          <w:rFonts w:ascii="宋体" w:hAnsi="宋体" w:cs="宋体"/>
          <w:bCs/>
          <w:sz w:val="24"/>
        </w:rPr>
      </w:r>
      <w:r/>
    </w:p>
    <w:p>
      <w:pPr>
        <w:pStyle w:val="881"/>
        <w:spacing w:line="360" w:lineRule="auto"/>
        <w:rPr>
          <w:rFonts w:ascii="宋体" w:hAnsi="宋体" w:cs="宋体"/>
          <w:b/>
          <w:sz w:val="24"/>
        </w:rPr>
      </w:pPr>
      <w:r>
        <w:rPr>
          <w:rFonts w:ascii="宋体" w:hAnsi="宋体" w:cs="宋体"/>
          <w:b/>
          <w:sz w:val="24"/>
        </w:rPr>
      </w:r>
      <w:r/>
    </w:p>
    <w:p>
      <w:pPr>
        <w:pStyle w:val="881"/>
        <w:spacing w:line="360" w:lineRule="auto"/>
        <w:rPr>
          <w:rFonts w:ascii="宋体" w:hAnsi="宋体" w:cs="宋体"/>
          <w:b/>
        </w:rPr>
      </w:pPr>
      <w:r>
        <w:rPr>
          <w:rFonts w:ascii="宋体" w:hAnsi="宋体" w:cs="宋体"/>
          <w:b/>
        </w:rPr>
      </w:r>
      <w:r/>
    </w:p>
    <w:p>
      <w:pPr>
        <w:pStyle w:val="881"/>
        <w:spacing w:line="360" w:lineRule="auto"/>
        <w:rPr>
          <w:rFonts w:ascii="宋体" w:hAnsi="宋体" w:cs="宋体"/>
          <w:b/>
        </w:rPr>
      </w:pPr>
      <w:r>
        <w:rPr>
          <w:rFonts w:ascii="宋体" w:hAnsi="宋体" w:cs="宋体"/>
          <w:b/>
        </w:rPr>
      </w:r>
      <w:r/>
    </w:p>
    <w:p>
      <w:pPr>
        <w:pStyle w:val="881"/>
        <w:spacing w:line="360" w:lineRule="auto"/>
        <w:rPr>
          <w:rFonts w:ascii="宋体" w:hAnsi="宋体" w:cs="宋体"/>
          <w:b/>
        </w:rPr>
      </w:pPr>
      <w:r>
        <w:rPr>
          <w:rFonts w:ascii="宋体" w:hAnsi="宋体" w:cs="宋体"/>
          <w:b/>
        </w:rPr>
      </w:r>
      <w:r/>
    </w:p>
    <w:p>
      <w:pPr>
        <w:pStyle w:val="881"/>
        <w:spacing w:line="360" w:lineRule="auto"/>
        <w:rPr>
          <w:rFonts w:ascii="宋体" w:hAnsi="宋体" w:cs="宋体"/>
          <w:b/>
        </w:rPr>
      </w:pPr>
      <w:r>
        <w:rPr>
          <w:rFonts w:hint="eastAsia" w:ascii="宋体" w:hAnsi="宋体" w:cs="宋体"/>
          <w:b/>
        </w:rPr>
        <w:t xml:space="preserve">十一、投标需要的其他证明文件及材料（若有）</w:t>
      </w:r>
      <w:r>
        <w:rPr>
          <w:rFonts w:ascii="宋体" w:hAnsi="宋体" w:cs="宋体"/>
          <w:b/>
        </w:rPr>
      </w:r>
      <w:r/>
    </w:p>
    <w:p>
      <w:pPr>
        <w:pStyle w:val="881"/>
        <w:jc w:val="left"/>
        <w:spacing w:before="50" w:after="50" w:line="360" w:lineRule="auto"/>
        <w:rPr>
          <w:rFonts w:ascii="宋体" w:hAnsi="宋体" w:cs="宋体"/>
          <w:b/>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rPr>
      </w:r>
      <w:r/>
    </w:p>
    <w:p>
      <w:pPr>
        <w:pStyle w:val="881"/>
        <w:jc w:val="left"/>
        <w:spacing w:before="50" w:after="50" w:line="360" w:lineRule="auto"/>
        <w:rPr>
          <w:rFonts w:ascii="宋体" w:hAnsi="宋体" w:cs="宋体"/>
          <w:b/>
        </w:rPr>
      </w:pPr>
      <w:r>
        <w:rPr>
          <w:rFonts w:hint="eastAsia" w:ascii="宋体" w:hAnsi="宋体" w:cs="宋体"/>
          <w:b/>
        </w:rPr>
        <w:t xml:space="preserve">十二、资格性和符合性审查响应对照表</w:t>
      </w:r>
      <w:r>
        <w:rPr>
          <w:rFonts w:ascii="宋体" w:hAnsi="宋体" w:cs="宋体"/>
          <w:b/>
        </w:rPr>
      </w:r>
      <w:r/>
    </w:p>
    <w:p>
      <w:pPr>
        <w:pStyle w:val="881"/>
        <w:jc w:val="center"/>
        <w:spacing w:before="50" w:after="50" w:line="360" w:lineRule="auto"/>
        <w:rPr>
          <w:rFonts w:ascii="宋体" w:hAnsi="宋体" w:cs="宋体"/>
          <w:sz w:val="36"/>
          <w:szCs w:val="36"/>
        </w:rPr>
      </w:pPr>
      <w:r>
        <w:rPr>
          <w:rFonts w:hint="eastAsia" w:ascii="宋体" w:hAnsi="宋体" w:cs="宋体"/>
          <w:b/>
          <w:bCs/>
          <w:sz w:val="36"/>
          <w:szCs w:val="36"/>
        </w:rPr>
        <w:t xml:space="preserve">资格性和符合性审查响应对照表</w:t>
      </w:r>
      <w:r>
        <w:rPr>
          <w:rFonts w:ascii="宋体" w:hAnsi="宋体" w:cs="宋体"/>
          <w:sz w:val="36"/>
          <w:szCs w:val="36"/>
        </w:rPr>
      </w:r>
      <w:r/>
    </w:p>
    <w:p>
      <w:pPr>
        <w:pStyle w:val="881"/>
        <w:jc w:val="left"/>
        <w:spacing w:before="50" w:after="50"/>
        <w:rPr>
          <w:rFonts w:ascii="宋体" w:hAnsi="宋体" w:cs="宋体"/>
          <w:u w:val="single"/>
        </w:rPr>
      </w:pPr>
      <w:r>
        <w:rPr>
          <w:rFonts w:hint="eastAsia" w:ascii="宋体" w:hAnsi="宋体" w:cs="宋体"/>
        </w:rPr>
        <w:t xml:space="preserve">项目名称：                                                 项目编号：</w:t>
      </w:r>
      <w:r>
        <w:rPr>
          <w:rFonts w:ascii="宋体" w:hAnsi="宋体" w:cs="宋体"/>
          <w:u w:val="single"/>
        </w:rPr>
      </w:r>
      <w:r/>
    </w:p>
    <w:tbl>
      <w:tblPr>
        <w:tblW w:w="9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346"/>
        <w:gridCol w:w="1680"/>
        <w:gridCol w:w="1785"/>
      </w:tblGrid>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序号</w:t>
            </w:r>
            <w:r>
              <w:rPr>
                <w:rFonts w:ascii="宋体" w:hAnsi="宋体" w:cs="宋体"/>
              </w:rPr>
            </w:r>
            <w:r/>
          </w:p>
        </w:tc>
        <w:tc>
          <w:tcPr>
            <w:tcW w:w="5346" w:type="dxa"/>
            <w:vAlign w:val="center"/>
            <w:textDirection w:val="lrTb"/>
            <w:noWrap w:val="false"/>
          </w:tcPr>
          <w:p>
            <w:pPr>
              <w:pStyle w:val="881"/>
              <w:jc w:val="center"/>
              <w:rPr>
                <w:rFonts w:ascii="宋体" w:hAnsi="宋体" w:cs="宋体"/>
                <w:b/>
              </w:rPr>
            </w:pPr>
            <w:r>
              <w:rPr>
                <w:rFonts w:hint="eastAsia" w:ascii="宋体" w:hAnsi="宋体" w:cs="宋体"/>
                <w:b/>
              </w:rPr>
              <w:t xml:space="preserve">资格性审查响应内容</w:t>
            </w:r>
            <w:r>
              <w:rPr>
                <w:rFonts w:ascii="宋体" w:hAnsi="宋体" w:cs="宋体"/>
                <w:b/>
              </w:rPr>
            </w:r>
            <w:r/>
          </w:p>
        </w:tc>
        <w:tc>
          <w:tcPr>
            <w:tcW w:w="1680" w:type="dxa"/>
            <w:vAlign w:val="center"/>
            <w:textDirection w:val="lrTb"/>
            <w:noWrap w:val="false"/>
          </w:tcPr>
          <w:p>
            <w:pPr>
              <w:pStyle w:val="881"/>
              <w:jc w:val="center"/>
              <w:rPr>
                <w:rFonts w:ascii="宋体" w:hAnsi="宋体" w:cs="宋体"/>
              </w:rPr>
            </w:pPr>
            <w:r>
              <w:rPr>
                <w:rFonts w:hint="eastAsia" w:ascii="宋体" w:hAnsi="宋体" w:cs="宋体"/>
              </w:rPr>
              <w:t xml:space="preserve">是否响应</w:t>
            </w:r>
            <w:r>
              <w:rPr>
                <w:rFonts w:ascii="宋体" w:hAnsi="宋体" w:cs="宋体"/>
              </w:rPr>
            </w:r>
            <w:r/>
          </w:p>
          <w:p>
            <w:pPr>
              <w:pStyle w:val="881"/>
              <w:jc w:val="center"/>
              <w:rPr>
                <w:rFonts w:ascii="宋体" w:hAnsi="宋体" w:cs="宋体"/>
              </w:rPr>
            </w:pPr>
            <w:r>
              <w:rPr>
                <w:rFonts w:hint="eastAsia" w:ascii="宋体" w:hAnsi="宋体" w:cs="宋体"/>
              </w:rPr>
              <w:t xml:space="preserve">（填是或者否）</w:t>
            </w:r>
            <w:r>
              <w:rPr>
                <w:rFonts w:ascii="宋体" w:hAnsi="宋体" w:cs="宋体"/>
              </w:rPr>
            </w:r>
            <w:r/>
          </w:p>
        </w:tc>
        <w:tc>
          <w:tcPr>
            <w:tcW w:w="1785" w:type="dxa"/>
            <w:vAlign w:val="center"/>
            <w:textDirection w:val="lrTb"/>
            <w:noWrap w:val="false"/>
          </w:tcPr>
          <w:p>
            <w:pPr>
              <w:pStyle w:val="881"/>
              <w:jc w:val="center"/>
              <w:rPr>
                <w:rFonts w:ascii="宋体" w:hAnsi="宋体" w:cs="宋体"/>
              </w:rPr>
            </w:pPr>
            <w:r>
              <w:rPr>
                <w:rFonts w:hint="eastAsia" w:ascii="宋体" w:hAnsi="宋体" w:cs="宋体"/>
              </w:rPr>
              <w:t xml:space="preserve">投标文件中的</w:t>
            </w:r>
            <w:r>
              <w:rPr>
                <w:rFonts w:ascii="宋体" w:hAnsi="宋体" w:cs="宋体"/>
              </w:rPr>
            </w:r>
            <w:r/>
          </w:p>
          <w:p>
            <w:pPr>
              <w:pStyle w:val="881"/>
              <w:jc w:val="center"/>
              <w:rPr>
                <w:rFonts w:ascii="宋体" w:hAnsi="宋体" w:cs="宋体"/>
              </w:rPr>
            </w:pPr>
            <w:r>
              <w:rPr>
                <w:rFonts w:hint="eastAsia" w:ascii="宋体" w:hAnsi="宋体" w:cs="宋体"/>
              </w:rPr>
              <w:t xml:space="preserve">页码位置</w:t>
            </w: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1</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2</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3</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序号</w:t>
            </w:r>
            <w:r>
              <w:rPr>
                <w:rFonts w:ascii="宋体" w:hAnsi="宋体" w:cs="宋体"/>
              </w:rPr>
            </w:r>
            <w:r/>
          </w:p>
        </w:tc>
        <w:tc>
          <w:tcPr>
            <w:tcW w:w="5346" w:type="dxa"/>
            <w:vAlign w:val="center"/>
            <w:textDirection w:val="lrTb"/>
            <w:noWrap w:val="false"/>
          </w:tcPr>
          <w:p>
            <w:pPr>
              <w:pStyle w:val="881"/>
              <w:jc w:val="center"/>
              <w:rPr>
                <w:rFonts w:ascii="宋体" w:hAnsi="宋体" w:cs="宋体"/>
                <w:b/>
              </w:rPr>
            </w:pPr>
            <w:r>
              <w:rPr>
                <w:rFonts w:hint="eastAsia" w:ascii="宋体" w:hAnsi="宋体" w:cs="宋体"/>
                <w:b/>
              </w:rPr>
              <w:t xml:space="preserve">符合性审查响应内容</w:t>
            </w:r>
            <w:r>
              <w:rPr>
                <w:rFonts w:ascii="宋体" w:hAnsi="宋体" w:cs="宋体"/>
                <w:b/>
              </w:rPr>
            </w:r>
            <w:r/>
          </w:p>
        </w:tc>
        <w:tc>
          <w:tcPr>
            <w:tcW w:w="1680" w:type="dxa"/>
            <w:vAlign w:val="center"/>
            <w:textDirection w:val="lrTb"/>
            <w:noWrap w:val="false"/>
          </w:tcPr>
          <w:p>
            <w:pPr>
              <w:pStyle w:val="881"/>
              <w:jc w:val="center"/>
              <w:rPr>
                <w:rFonts w:ascii="宋体" w:hAnsi="宋体" w:cs="宋体"/>
              </w:rPr>
            </w:pPr>
            <w:r>
              <w:rPr>
                <w:rFonts w:hint="eastAsia" w:ascii="宋体" w:hAnsi="宋体" w:cs="宋体"/>
              </w:rPr>
              <w:t xml:space="preserve">是否响应</w:t>
            </w:r>
            <w:r>
              <w:rPr>
                <w:rFonts w:ascii="宋体" w:hAnsi="宋体" w:cs="宋体"/>
              </w:rPr>
            </w:r>
            <w:r/>
          </w:p>
          <w:p>
            <w:pPr>
              <w:pStyle w:val="881"/>
              <w:jc w:val="center"/>
              <w:rPr>
                <w:rFonts w:ascii="宋体" w:hAnsi="宋体" w:cs="宋体"/>
              </w:rPr>
            </w:pPr>
            <w:r>
              <w:rPr>
                <w:rFonts w:hint="eastAsia" w:ascii="宋体" w:hAnsi="宋体" w:cs="宋体"/>
              </w:rPr>
              <w:t xml:space="preserve">（填是或者否）</w:t>
            </w:r>
            <w:r>
              <w:rPr>
                <w:rFonts w:ascii="宋体" w:hAnsi="宋体" w:cs="宋体"/>
              </w:rPr>
            </w:r>
            <w:r/>
          </w:p>
        </w:tc>
        <w:tc>
          <w:tcPr>
            <w:tcW w:w="1785" w:type="dxa"/>
            <w:vAlign w:val="center"/>
            <w:textDirection w:val="lrTb"/>
            <w:noWrap w:val="false"/>
          </w:tcPr>
          <w:p>
            <w:pPr>
              <w:pStyle w:val="881"/>
              <w:jc w:val="center"/>
              <w:rPr>
                <w:rFonts w:ascii="宋体" w:hAnsi="宋体" w:cs="宋体"/>
              </w:rPr>
            </w:pPr>
            <w:r>
              <w:rPr>
                <w:rFonts w:hint="eastAsia" w:ascii="宋体" w:hAnsi="宋体" w:cs="宋体"/>
              </w:rPr>
              <w:t xml:space="preserve">投标文件中的</w:t>
            </w:r>
            <w:r>
              <w:rPr>
                <w:rFonts w:ascii="宋体" w:hAnsi="宋体" w:cs="宋体"/>
              </w:rPr>
            </w:r>
            <w:r/>
          </w:p>
          <w:p>
            <w:pPr>
              <w:pStyle w:val="881"/>
              <w:jc w:val="center"/>
              <w:rPr>
                <w:rFonts w:ascii="宋体" w:hAnsi="宋体" w:cs="宋体"/>
              </w:rPr>
            </w:pPr>
            <w:r>
              <w:rPr>
                <w:rFonts w:hint="eastAsia" w:ascii="宋体" w:hAnsi="宋体" w:cs="宋体"/>
              </w:rPr>
              <w:t xml:space="preserve">页码位置</w:t>
            </w: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r>
        <w:trPr>
          <w:trHeight w:val="907"/>
        </w:trPr>
        <w:tc>
          <w:tcPr>
            <w:tcW w:w="829" w:type="dxa"/>
            <w:vAlign w:val="center"/>
            <w:textDirection w:val="lrTb"/>
            <w:noWrap w:val="false"/>
          </w:tcPr>
          <w:p>
            <w:pPr>
              <w:pStyle w:val="881"/>
              <w:jc w:val="center"/>
              <w:rPr>
                <w:rFonts w:ascii="宋体" w:hAnsi="宋体" w:cs="宋体"/>
              </w:rPr>
            </w:pPr>
            <w:r>
              <w:rPr>
                <w:rFonts w:hint="eastAsia" w:ascii="宋体" w:hAnsi="宋体" w:cs="宋体"/>
              </w:rPr>
              <w:t xml:space="preserve">..</w:t>
            </w:r>
            <w:r>
              <w:rPr>
                <w:rFonts w:ascii="宋体" w:hAnsi="宋体" w:cs="宋体"/>
              </w:rPr>
            </w:r>
            <w:r/>
          </w:p>
        </w:tc>
        <w:tc>
          <w:tcPr>
            <w:tcW w:w="5346" w:type="dxa"/>
            <w:vAlign w:val="center"/>
            <w:textDirection w:val="lrTb"/>
            <w:noWrap w:val="false"/>
          </w:tcPr>
          <w:p>
            <w:pPr>
              <w:pStyle w:val="881"/>
              <w:rPr>
                <w:rFonts w:ascii="宋体" w:hAnsi="宋体" w:cs="宋体"/>
              </w:rPr>
            </w:pPr>
            <w:r>
              <w:rPr>
                <w:rFonts w:hint="eastAsia" w:ascii="宋体" w:hAnsi="宋体" w:cs="宋体"/>
              </w:rPr>
              <w:t xml:space="preserve">招标文件中的其他实质性要求</w:t>
            </w:r>
            <w:r>
              <w:rPr>
                <w:rFonts w:ascii="宋体" w:hAnsi="宋体" w:cs="宋体"/>
              </w:rPr>
            </w:r>
            <w:r/>
          </w:p>
        </w:tc>
        <w:tc>
          <w:tcPr>
            <w:tcW w:w="1680" w:type="dxa"/>
            <w:vAlign w:val="center"/>
            <w:textDirection w:val="lrTb"/>
            <w:noWrap w:val="false"/>
          </w:tcPr>
          <w:p>
            <w:pPr>
              <w:pStyle w:val="881"/>
              <w:rPr>
                <w:rFonts w:ascii="宋体" w:hAnsi="宋体" w:cs="宋体"/>
              </w:rPr>
            </w:pPr>
            <w:r>
              <w:rPr>
                <w:rFonts w:ascii="宋体" w:hAnsi="宋体" w:cs="宋体"/>
              </w:rPr>
            </w:r>
            <w:r/>
          </w:p>
        </w:tc>
        <w:tc>
          <w:tcPr>
            <w:tcW w:w="1785" w:type="dxa"/>
            <w:vAlign w:val="center"/>
            <w:textDirection w:val="lrTb"/>
            <w:noWrap w:val="false"/>
          </w:tcPr>
          <w:p>
            <w:pPr>
              <w:pStyle w:val="881"/>
              <w:rPr>
                <w:rFonts w:ascii="宋体" w:hAnsi="宋体" w:cs="宋体"/>
              </w:rPr>
            </w:pPr>
            <w:r>
              <w:rPr>
                <w:rFonts w:ascii="宋体" w:hAnsi="宋体" w:cs="宋体"/>
              </w:rPr>
            </w:r>
            <w:r/>
          </w:p>
        </w:tc>
      </w:tr>
    </w:tbl>
    <w:p>
      <w:pPr>
        <w:pStyle w:val="881"/>
        <w:jc w:val="left"/>
        <w:spacing w:line="360" w:lineRule="auto"/>
        <w:widowControl/>
        <w:rPr>
          <w:rFonts w:ascii="宋体" w:hAnsi="宋体" w:cs="宋体"/>
          <w:szCs w:val="21"/>
          <w:lang w:val="zh-CN"/>
        </w:rPr>
      </w:pP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rPr>
          <w:rFonts w:ascii="宋体" w:hAnsi="宋体" w:cs="宋体"/>
          <w:szCs w:val="21"/>
          <w:lang w:val="zh-CN"/>
        </w:rPr>
      </w:r>
      <w:r/>
    </w:p>
    <w:p>
      <w:pPr>
        <w:pStyle w:val="881"/>
        <w:jc w:val="left"/>
        <w:spacing w:line="360" w:lineRule="auto"/>
        <w:widowControl/>
        <w:rPr>
          <w:rFonts w:ascii="宋体" w:hAnsi="宋体" w:cs="宋体"/>
          <w:szCs w:val="21"/>
          <w:lang w:val="zh-CN"/>
        </w:rPr>
      </w:pPr>
      <w:r>
        <w:rPr>
          <w:rFonts w:hint="eastAsia" w:ascii="宋体" w:hAnsi="宋体" w:cs="宋体"/>
          <w:szCs w:val="21"/>
          <w:lang w:val="zh-CN"/>
        </w:rPr>
        <w:t xml:space="preserve">说明：如果行数不够，请自行增加。</w:t>
      </w:r>
      <w:r>
        <w:rPr>
          <w:rFonts w:ascii="宋体" w:hAnsi="宋体" w:cs="宋体"/>
          <w:szCs w:val="21"/>
          <w:lang w:val="zh-CN"/>
        </w:rPr>
      </w:r>
      <w:r/>
    </w:p>
    <w:p>
      <w:pPr>
        <w:pStyle w:val="881"/>
        <w:spacing w:line="360" w:lineRule="auto"/>
        <w:rPr>
          <w:rFonts w:ascii="宋体" w:hAnsi="宋体" w:cs="宋体"/>
          <w:b/>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ascii="宋体" w:hAnsi="宋体" w:cs="宋体"/>
          <w:b/>
        </w:rPr>
      </w:r>
      <w:r/>
    </w:p>
    <w:p>
      <w:pPr>
        <w:pStyle w:val="881"/>
        <w:spacing w:line="360" w:lineRule="auto"/>
        <w:rPr>
          <w:rFonts w:ascii="宋体" w:hAnsi="宋体" w:cs="宋体"/>
          <w:b/>
        </w:rPr>
      </w:pPr>
      <w:r>
        <w:rPr>
          <w:rFonts w:hint="eastAsia" w:ascii="宋体" w:hAnsi="宋体" w:cs="宋体"/>
          <w:b/>
        </w:rPr>
        <w:t xml:space="preserve">附件一、中小企业声明函格式</w:t>
      </w:r>
      <w:r>
        <w:rPr>
          <w:rFonts w:ascii="宋体" w:hAnsi="宋体" w:cs="宋体"/>
          <w:b/>
        </w:rPr>
      </w:r>
      <w:r/>
    </w:p>
    <w:p>
      <w:pPr>
        <w:pStyle w:val="881"/>
        <w:jc w:val="center"/>
        <w:spacing w:line="360" w:lineRule="auto"/>
        <w:rPr>
          <w:rFonts w:ascii="宋体" w:hAnsi="宋体" w:cs="宋体"/>
          <w:sz w:val="36"/>
          <w:szCs w:val="36"/>
        </w:rPr>
      </w:pPr>
      <w:r>
        <w:rPr>
          <w:rFonts w:hint="eastAsia" w:ascii="宋体" w:hAnsi="宋体" w:cs="宋体"/>
          <w:sz w:val="36"/>
          <w:szCs w:val="36"/>
        </w:rPr>
        <w:t xml:space="preserve">中小企业声明函（工程、服务）</w:t>
      </w:r>
      <w:r>
        <w:rPr>
          <w:rFonts w:ascii="宋体" w:hAnsi="宋体" w:cs="宋体"/>
          <w:sz w:val="36"/>
          <w:szCs w:val="36"/>
        </w:rPr>
      </w:r>
      <w:r/>
    </w:p>
    <w:p>
      <w:pPr>
        <w:pStyle w:val="881"/>
        <w:ind w:firstLine="420"/>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 </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881"/>
        <w:ind w:firstLine="4620"/>
        <w:spacing w:line="360" w:lineRule="auto"/>
        <w:rPr>
          <w:rFonts w:ascii="宋体" w:hAnsi="宋体" w:cs="宋体"/>
        </w:rPr>
      </w:pPr>
      <w:r>
        <w:rPr>
          <w:rFonts w:ascii="宋体" w:hAnsi="宋体" w:cs="宋体"/>
        </w:rPr>
      </w:r>
      <w:r/>
    </w:p>
    <w:p>
      <w:pPr>
        <w:pStyle w:val="881"/>
        <w:ind w:firstLine="4620"/>
        <w:spacing w:line="360" w:lineRule="auto"/>
        <w:rPr>
          <w:rFonts w:ascii="宋体" w:hAnsi="宋体" w:cs="宋体"/>
        </w:rPr>
      </w:pPr>
      <w:r>
        <w:rPr>
          <w:rFonts w:hint="eastAsia" w:ascii="宋体" w:hAnsi="宋体" w:cs="宋体"/>
        </w:rPr>
        <w:t xml:space="preserve">企业名称（盖章）：</w:t>
      </w:r>
      <w:r>
        <w:rPr>
          <w:rFonts w:ascii="宋体" w:hAnsi="宋体" w:cs="宋体"/>
        </w:rPr>
      </w:r>
      <w:r/>
    </w:p>
    <w:p>
      <w:pPr>
        <w:pStyle w:val="881"/>
        <w:ind w:firstLine="4620"/>
        <w:spacing w:line="360" w:lineRule="auto"/>
        <w:rPr>
          <w:rFonts w:ascii="宋体" w:hAnsi="宋体" w:cs="宋体"/>
        </w:rPr>
      </w:pPr>
      <w:r>
        <w:rPr>
          <w:rFonts w:hint="eastAsia" w:ascii="宋体" w:hAnsi="宋体" w:cs="宋体"/>
        </w:rPr>
        <w:t xml:space="preserve">日　　　　　期：年月日</w:t>
      </w:r>
      <w:r>
        <w:rPr>
          <w:rFonts w:ascii="宋体" w:hAnsi="宋体" w:cs="宋体"/>
        </w:rPr>
      </w:r>
      <w:r/>
    </w:p>
    <w:p>
      <w:pPr>
        <w:pStyle w:val="881"/>
        <w:spacing w:line="240" w:lineRule="atLeast"/>
        <w:widowControl/>
        <w:rPr>
          <w:rFonts w:ascii="宋体" w:hAnsi="宋体" w:cs="宋体"/>
          <w:b/>
        </w:rPr>
      </w:pPr>
      <w:r>
        <w:rPr>
          <w:rFonts w:ascii="宋体" w:hAnsi="宋体" w:cs="宋体"/>
          <w:b/>
        </w:rPr>
      </w:r>
      <w:r/>
    </w:p>
    <w:p>
      <w:pPr>
        <w:pStyle w:val="881"/>
        <w:jc w:val="left"/>
        <w:spacing w:line="360" w:lineRule="auto"/>
        <w:rPr>
          <w:rFonts w:ascii="宋体" w:hAnsi="宋体" w:cs="宋体"/>
          <w:b/>
          <w:bCs/>
        </w:rPr>
      </w:pPr>
      <w:r>
        <w:rPr>
          <w:rFonts w:hint="eastAsia" w:ascii="宋体" w:hAnsi="宋体" w:cs="宋体"/>
          <w:b/>
          <w:bCs/>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宋体"/>
          <w:b/>
          <w:bCs/>
        </w:rPr>
      </w:r>
      <w:r/>
    </w:p>
    <w:p>
      <w:pPr>
        <w:pStyle w:val="881"/>
        <w:jc w:val="left"/>
        <w:spacing w:line="360" w:lineRule="auto"/>
        <w:rPr>
          <w:rFonts w:ascii="宋体" w:hAnsi="宋体" w:cs="宋体"/>
        </w:rPr>
      </w:pPr>
      <w:r>
        <w:rPr>
          <w:rFonts w:hint="eastAsia" w:ascii="宋体" w:hAnsi="宋体" w:cs="宋体"/>
        </w:rPr>
        <w:t xml:space="preserve">注2：从业人员、营业收入、资产总额填报上一年度数据，无上一年度数据的新成立企业可不填报。</w:t>
      </w:r>
      <w:r>
        <w:rPr>
          <w:rFonts w:ascii="宋体" w:hAnsi="宋体" w:cs="宋体"/>
        </w:rPr>
      </w:r>
      <w:r/>
    </w:p>
    <w:p>
      <w:pPr>
        <w:pStyle w:val="881"/>
        <w:spacing w:line="240" w:lineRule="atLeast"/>
        <w:widowControl/>
        <w:rPr>
          <w:rFonts w:ascii="宋体" w:hAnsi="宋体" w:cs="宋体"/>
          <w:b/>
        </w:rPr>
      </w:pPr>
      <w:r>
        <w:rPr>
          <w:rFonts w:hint="eastAsia" w:ascii="宋体" w:hAnsi="宋体" w:cs="宋体"/>
        </w:rPr>
        <w:t xml:space="preserve">注3：供应商如不提供此声明函，价格将不做相应扣除。</w:t>
      </w:r>
      <w:r>
        <w:rPr>
          <w:rFonts w:ascii="宋体" w:hAnsi="宋体" w:cs="宋体"/>
          <w:b/>
        </w:rPr>
      </w:r>
      <w:r/>
    </w:p>
    <w:p>
      <w:pPr>
        <w:pStyle w:val="881"/>
        <w:spacing w:line="240" w:lineRule="atLeast"/>
        <w:widowControl/>
        <w:rPr>
          <w:rFonts w:ascii="宋体" w:hAnsi="宋体" w:cs="宋体"/>
          <w:b/>
        </w:rPr>
      </w:pPr>
      <w:r>
        <w:rPr>
          <w:rFonts w:ascii="宋体" w:hAnsi="宋体" w:cs="宋体"/>
          <w:b/>
        </w:rPr>
      </w:r>
      <w:r/>
    </w:p>
    <w:p>
      <w:pPr>
        <w:pStyle w:val="881"/>
        <w:spacing w:line="240" w:lineRule="atLeast"/>
        <w:widowControl/>
        <w:rPr>
          <w:rFonts w:ascii="宋体" w:hAnsi="宋体" w:cs="宋体"/>
          <w:b/>
        </w:rPr>
      </w:pPr>
      <w:r>
        <w:rPr>
          <w:rFonts w:ascii="宋体" w:hAnsi="宋体" w:cs="宋体"/>
          <w:b/>
        </w:rPr>
      </w:r>
      <w:r/>
    </w:p>
    <w:p>
      <w:pPr>
        <w:pStyle w:val="881"/>
        <w:spacing w:line="240" w:lineRule="atLeast"/>
        <w:widowControl/>
        <w:rPr>
          <w:rFonts w:ascii="宋体" w:hAnsi="宋体" w:cs="宋体"/>
          <w:b/>
        </w:rPr>
      </w:pPr>
      <w:r>
        <w:rPr>
          <w:rFonts w:hint="eastAsia" w:ascii="宋体" w:hAnsi="宋体" w:cs="宋体"/>
          <w:b/>
        </w:rPr>
        <w:t xml:space="preserve">附件二、无重大违法记录声明格式</w:t>
      </w:r>
      <w:r>
        <w:rPr>
          <w:rFonts w:ascii="宋体" w:hAnsi="宋体" w:cs="宋体"/>
          <w:b/>
        </w:rPr>
      </w:r>
      <w:r/>
    </w:p>
    <w:p>
      <w:pPr>
        <w:pStyle w:val="881"/>
        <w:spacing w:line="240" w:lineRule="atLeast"/>
        <w:widowControl/>
        <w:rPr>
          <w:rFonts w:ascii="宋体" w:hAnsi="宋体" w:cs="宋体"/>
          <w:b/>
        </w:rPr>
      </w:pPr>
      <w:r>
        <w:rPr>
          <w:rFonts w:ascii="宋体" w:hAnsi="宋体" w:cs="宋体"/>
          <w:b/>
        </w:rPr>
      </w:r>
      <w:r/>
    </w:p>
    <w:p>
      <w:pPr>
        <w:pStyle w:val="881"/>
        <w:jc w:val="center"/>
        <w:rPr>
          <w:rFonts w:ascii="宋体" w:hAnsi="宋体" w:cs="宋体"/>
          <w:sz w:val="36"/>
          <w:szCs w:val="36"/>
        </w:rPr>
      </w:pPr>
      <w:r>
        <w:rPr>
          <w:rFonts w:hint="eastAsia" w:ascii="宋体" w:hAnsi="宋体" w:cs="宋体"/>
          <w:sz w:val="36"/>
          <w:szCs w:val="36"/>
        </w:rPr>
        <w:t xml:space="preserve">无重大违法记录声明</w:t>
      </w:r>
      <w:r>
        <w:rPr>
          <w:rFonts w:ascii="宋体" w:hAnsi="宋体" w:cs="宋体"/>
          <w:sz w:val="36"/>
          <w:szCs w:val="36"/>
        </w:rPr>
      </w:r>
      <w:r/>
    </w:p>
    <w:p>
      <w:pPr>
        <w:pStyle w:val="881"/>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hint="eastAsia" w:ascii="宋体" w:hAnsi="宋体" w:cs="宋体"/>
          <w:lang w:eastAsia="zh-CN"/>
        </w:rPr>
        <w:t xml:space="preserve">南京师范大学附属中学</w:t>
      </w:r>
      <w:r>
        <w:rPr>
          <w:rFonts w:hint="eastAsia" w:ascii="宋体" w:hAnsi="宋体" w:cs="宋体"/>
        </w:rPr>
        <w:t xml:space="preserve">：</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我单位（供应商名称）郑重声明：</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rPr>
          <w:rFonts w:ascii="宋体" w:hAnsi="宋体" w:cs="宋体"/>
        </w:rPr>
      </w:r>
      <w:r/>
    </w:p>
    <w:p>
      <w:pPr>
        <w:pStyle w:val="881"/>
        <w:ind w:firstLine="420"/>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rPr>
      </w:r>
      <w:r/>
    </w:p>
    <w:p>
      <w:pPr>
        <w:pStyle w:val="881"/>
        <w:ind w:firstLine="4620"/>
        <w:spacing w:line="360" w:lineRule="auto"/>
        <w:rPr>
          <w:rFonts w:ascii="宋体" w:hAnsi="宋体" w:cs="宋体"/>
        </w:rPr>
      </w:pPr>
      <w:r>
        <w:rPr>
          <w:rFonts w:hint="eastAsia" w:ascii="宋体" w:hAnsi="宋体" w:cs="宋体"/>
        </w:rPr>
        <w:t xml:space="preserve">声明人（公章）：</w:t>
      </w:r>
      <w:r>
        <w:rPr>
          <w:rFonts w:ascii="宋体" w:hAnsi="宋体" w:cs="宋体"/>
        </w:rPr>
      </w:r>
      <w:r/>
    </w:p>
    <w:p>
      <w:pPr>
        <w:pStyle w:val="881"/>
        <w:ind w:firstLine="4620"/>
        <w:spacing w:line="360" w:lineRule="auto"/>
        <w:rPr>
          <w:rFonts w:ascii="宋体" w:hAnsi="宋体" w:cs="宋体"/>
          <w:b/>
        </w:rPr>
      </w:pPr>
      <w:r>
        <w:rPr>
          <w:rFonts w:hint="eastAsia" w:ascii="宋体" w:hAnsi="宋体" w:cs="宋体"/>
        </w:rPr>
        <w:t xml:space="preserve">日　　　　期：          年     月    日</w:t>
      </w:r>
      <w:r>
        <w:rPr>
          <w:rFonts w:ascii="宋体" w:hAnsi="宋体" w:cs="宋体"/>
          <w:b/>
        </w:rPr>
      </w:r>
      <w:r/>
    </w:p>
    <w:p>
      <w:pPr>
        <w:pStyle w:val="881"/>
        <w:spacing w:line="360" w:lineRule="auto"/>
        <w:rPr>
          <w:rFonts w:ascii="宋体" w:hAnsi="宋体" w:cs="宋体"/>
          <w:b/>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ascii="宋体" w:hAnsi="宋体" w:cs="宋体"/>
          <w:b/>
        </w:rPr>
      </w:r>
      <w:r/>
    </w:p>
    <w:p>
      <w:pPr>
        <w:pStyle w:val="881"/>
        <w:spacing w:line="360" w:lineRule="auto"/>
        <w:rPr>
          <w:rFonts w:ascii="宋体" w:hAnsi="宋体" w:cs="宋体"/>
          <w:b/>
        </w:rPr>
      </w:pPr>
      <w:r>
        <w:rPr>
          <w:rFonts w:hint="eastAsia" w:ascii="宋体" w:hAnsi="宋体" w:cs="宋体"/>
          <w:b/>
        </w:rPr>
        <w:t xml:space="preserve">附件三、具备履行合同所必需的设备和专业技术能力的声明格式及证明材料</w:t>
      </w:r>
      <w:r>
        <w:rPr>
          <w:rFonts w:ascii="宋体" w:hAnsi="宋体" w:cs="宋体"/>
          <w:b/>
        </w:rPr>
      </w:r>
      <w:r/>
    </w:p>
    <w:p>
      <w:pPr>
        <w:pStyle w:val="881"/>
        <w:jc w:val="center"/>
        <w:spacing w:line="360" w:lineRule="auto"/>
        <w:rPr>
          <w:rFonts w:ascii="宋体" w:hAnsi="宋体" w:cs="宋体"/>
          <w:sz w:val="36"/>
          <w:szCs w:val="36"/>
        </w:rPr>
      </w:pPr>
      <w:r>
        <w:rPr>
          <w:rFonts w:hint="eastAsia" w:ascii="宋体" w:hAnsi="宋体" w:cs="宋体"/>
          <w:sz w:val="36"/>
          <w:szCs w:val="36"/>
        </w:rPr>
        <w:t xml:space="preserve">具备履行合同所必需的设备和专业技术能力的声明格式</w:t>
      </w:r>
      <w:r>
        <w:rPr>
          <w:rFonts w:ascii="宋体" w:hAnsi="宋体" w:cs="宋体"/>
          <w:sz w:val="36"/>
          <w:szCs w:val="36"/>
        </w:rPr>
      </w:r>
      <w:r/>
    </w:p>
    <w:p>
      <w:pPr>
        <w:pStyle w:val="881"/>
        <w:spacing w:line="360" w:lineRule="auto"/>
        <w:rPr>
          <w:rFonts w:ascii="宋体" w:hAnsi="宋体" w:cs="宋体"/>
        </w:rPr>
      </w:pPr>
      <w:r>
        <w:rPr>
          <w:rFonts w:hint="eastAsia" w:ascii="宋体" w:hAnsi="宋体" w:cs="宋体"/>
          <w:lang w:eastAsia="zh-CN"/>
        </w:rPr>
        <w:t xml:space="preserve">南京师范大学附属中学</w:t>
      </w:r>
      <w:r>
        <w:rPr>
          <w:rFonts w:hint="eastAsia" w:ascii="宋体" w:hAnsi="宋体" w:cs="宋体"/>
        </w:rPr>
        <w:t xml:space="preserve">：</w:t>
      </w:r>
      <w:r>
        <w:rPr>
          <w:rFonts w:ascii="宋体" w:hAnsi="宋体" w:cs="宋体"/>
        </w:rPr>
      </w:r>
      <w:r/>
    </w:p>
    <w:p>
      <w:pPr>
        <w:pStyle w:val="881"/>
        <w:ind w:firstLine="492"/>
        <w:spacing w:line="460" w:lineRule="exact"/>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（供应商名称）郑重声明：我公司具备履行本项采购合同所必需的设备和专业技术能力，为履行本项采购合同我单位具备如下主要设备和主要专业技术能力：</w:t>
      </w:r>
      <w:r>
        <w:rPr>
          <w:rFonts w:ascii="宋体" w:hAnsi="宋体" w:cs="宋体"/>
        </w:rPr>
      </w:r>
      <w:r/>
    </w:p>
    <w:p>
      <w:pPr>
        <w:pStyle w:val="881"/>
        <w:ind w:firstLine="492"/>
        <w:spacing w:line="46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 若有 ）</w:t>
      </w:r>
      <w:r>
        <w:rPr>
          <w:rFonts w:ascii="宋体" w:hAnsi="宋体" w:cs="宋体"/>
        </w:rPr>
      </w:r>
      <w:r/>
    </w:p>
    <w:p>
      <w:pPr>
        <w:pStyle w:val="881"/>
        <w:ind w:firstLine="492"/>
        <w:spacing w:line="46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 若有 ）</w:t>
      </w:r>
      <w:r>
        <w:rPr>
          <w:rFonts w:ascii="宋体" w:hAnsi="宋体" w:cs="宋体"/>
        </w:rPr>
      </w:r>
      <w:r/>
    </w:p>
    <w:p>
      <w:pPr>
        <w:pStyle w:val="881"/>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hint="eastAsia" w:ascii="宋体" w:hAnsi="宋体" w:cs="宋体"/>
        </w:rPr>
        <w:t xml:space="preserve">                                          声明人：（公章）</w:t>
      </w:r>
      <w:r>
        <w:rPr>
          <w:rFonts w:ascii="宋体" w:hAnsi="宋体" w:cs="宋体"/>
        </w:rPr>
      </w:r>
      <w:r/>
    </w:p>
    <w:p>
      <w:pPr>
        <w:pStyle w:val="881"/>
        <w:ind w:firstLine="4410"/>
        <w:spacing w:line="460" w:lineRule="exact"/>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81"/>
        <w:spacing w:line="360" w:lineRule="auto"/>
        <w:rPr>
          <w:rFonts w:ascii="宋体" w:hAnsi="宋体" w:cs="宋体"/>
        </w:rPr>
      </w:pPr>
      <w:r>
        <w:rPr>
          <w:rFonts w:ascii="宋体" w:hAnsi="宋体" w:cs="宋体"/>
        </w:rPr>
      </w:r>
      <w:r/>
    </w:p>
    <w:p>
      <w:pPr>
        <w:pStyle w:val="881"/>
        <w:jc w:val="left"/>
        <w:spacing w:line="460" w:lineRule="exact"/>
        <w:rPr>
          <w:rFonts w:ascii="宋体" w:hAnsi="宋体" w:cs="宋体"/>
        </w:rPr>
      </w:pPr>
      <w:r>
        <w:rPr>
          <w:rFonts w:ascii="宋体" w:hAnsi="宋体" w:cs="宋体"/>
        </w:rPr>
      </w:r>
      <w:r/>
    </w:p>
    <w:p>
      <w:pPr>
        <w:pStyle w:val="881"/>
        <w:jc w:val="left"/>
        <w:spacing w:line="460" w:lineRule="exact"/>
        <w:rPr>
          <w:rFonts w:ascii="宋体" w:hAnsi="宋体" w:cs="宋体"/>
          <w:szCs w:val="21"/>
          <w:lang w:val="zh-CN"/>
        </w:rPr>
      </w:pPr>
      <w:r>
        <w:rPr>
          <w:rFonts w:hint="eastAsia" w:ascii="宋体" w:hAnsi="宋体" w:cs="宋体"/>
        </w:rPr>
        <w:t xml:space="preserve">其他证明材料及文件：（如果投标人认为需要提供的话）</w:t>
      </w:r>
      <w:r>
        <w:rPr>
          <w:rFonts w:ascii="宋体" w:hAnsi="宋体" w:cs="宋体"/>
          <w:szCs w:val="21"/>
          <w:lang w:val="zh-CN"/>
        </w:rPr>
      </w:r>
      <w:r/>
    </w:p>
    <w:p>
      <w:pPr>
        <w:pStyle w:val="881"/>
        <w:ind w:firstLine="4638"/>
        <w:spacing w:line="360" w:lineRule="auto"/>
        <w:rPr>
          <w:rFonts w:ascii="宋体" w:hAnsi="宋体" w:cs="宋体"/>
          <w:b/>
          <w:szCs w:val="21"/>
        </w:rPr>
      </w:pPr>
      <w:r>
        <w:rPr>
          <w:rFonts w:ascii="宋体" w:hAnsi="宋体" w:cs="宋体"/>
          <w:b/>
          <w:szCs w:val="21"/>
        </w:rPr>
      </w:r>
      <w:r/>
    </w:p>
    <w:p>
      <w:pPr>
        <w:pStyle w:val="1346"/>
        <w:ind w:left="0"/>
        <w:spacing w:before="20"/>
      </w:pPr>
      <w:r/>
      <w:r/>
    </w:p>
    <w:p>
      <w:pPr>
        <w:pStyle w:val="1346"/>
        <w:ind w:left="0"/>
        <w:spacing w:before="20"/>
      </w:pPr>
      <w:r/>
      <w:r/>
    </w:p>
    <w:p>
      <w:pPr>
        <w:pStyle w:val="1346"/>
        <w:ind w:left="0"/>
        <w:spacing w:line="360" w:lineRule="auto"/>
        <w:rPr>
          <w:b w:val="0"/>
        </w:rPr>
      </w:pPr>
      <w:r>
        <w:rPr>
          <w:rFonts w:hint="eastAsia"/>
          <w:sz w:val="21"/>
          <w:szCs w:val="21"/>
        </w:rPr>
        <w:t xml:space="preserve">附件四、残疾人福利性单位声明函格式</w:t>
      </w:r>
      <w:r>
        <w:rPr>
          <w:b w:val="0"/>
        </w:rPr>
      </w:r>
      <w:r/>
    </w:p>
    <w:p>
      <w:pPr>
        <w:pStyle w:val="1346"/>
        <w:ind w:left="0"/>
        <w:jc w:val="center"/>
        <w:spacing w:line="360" w:lineRule="auto"/>
        <w:rPr>
          <w:b w:val="0"/>
          <w:bCs w:val="0"/>
          <w:sz w:val="36"/>
          <w:szCs w:val="36"/>
          <w:lang w:val="en-US"/>
        </w:rPr>
      </w:pPr>
      <w:r>
        <w:rPr>
          <w:rFonts w:hint="eastAsia"/>
          <w:b w:val="0"/>
          <w:bCs w:val="0"/>
          <w:sz w:val="36"/>
          <w:szCs w:val="36"/>
          <w:lang w:val="en-US"/>
        </w:rPr>
        <w:t xml:space="preserve">残疾人福利性单位声明函</w:t>
      </w:r>
      <w:r>
        <w:rPr>
          <w:b w:val="0"/>
          <w:bCs w:val="0"/>
          <w:sz w:val="36"/>
          <w:szCs w:val="36"/>
          <w:lang w:val="en-US"/>
        </w:rPr>
      </w:r>
      <w:r/>
    </w:p>
    <w:p>
      <w:pPr>
        <w:pStyle w:val="923"/>
        <w:ind w:firstLine="420"/>
        <w:jc w:val="left"/>
        <w:spacing w:after="0" w:line="360" w:lineRule="auto"/>
        <w:tabs>
          <w:tab w:val="left" w:pos="3711" w:leader="none"/>
          <w:tab w:val="left" w:pos="5151" w:leader="none"/>
        </w:tabs>
        <w:rPr>
          <w:rFonts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u w:val="single"/>
        </w:rPr>
        <w:t xml:space="preserve">   </w:t>
      </w:r>
      <w:r>
        <w:rPr>
          <w:rFonts w:hint="eastAsia" w:ascii="宋体" w:hAnsi="宋体" w:cs="宋体"/>
          <w:sz w:val="21"/>
          <w:szCs w:val="21"/>
        </w:rPr>
        <w:t xml:space="preserve">单位的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1"/>
          <w:szCs w:val="21"/>
        </w:rPr>
      </w:r>
      <w:r/>
    </w:p>
    <w:p>
      <w:pPr>
        <w:pStyle w:val="923"/>
        <w:ind w:firstLine="420"/>
        <w:jc w:val="left"/>
        <w:spacing w:after="0" w:line="360" w:lineRule="auto"/>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rPr>
          <w:rFonts w:ascii="宋体" w:hAnsi="宋体" w:cs="宋体"/>
          <w:sz w:val="21"/>
          <w:szCs w:val="21"/>
        </w:rPr>
      </w:r>
      <w:r/>
    </w:p>
    <w:p>
      <w:pPr>
        <w:pStyle w:val="923"/>
        <w:ind w:left="6300"/>
        <w:jc w:val="left"/>
        <w:spacing w:after="0" w:line="360" w:lineRule="auto"/>
        <w:tabs>
          <w:tab w:val="left" w:pos="7098" w:leader="none"/>
        </w:tabs>
        <w:rPr>
          <w:rFonts w:ascii="宋体" w:hAnsi="宋体" w:cs="宋体"/>
          <w:sz w:val="21"/>
          <w:szCs w:val="21"/>
        </w:rPr>
      </w:pPr>
      <w:r>
        <w:rPr>
          <w:rFonts w:hint="eastAsia" w:ascii="宋体" w:hAnsi="宋体" w:cs="宋体"/>
          <w:sz w:val="21"/>
          <w:szCs w:val="21"/>
        </w:rPr>
        <w:t xml:space="preserve">单位名称（盖章）：</w:t>
      </w:r>
      <w:r>
        <w:rPr>
          <w:rFonts w:ascii="宋体" w:hAnsi="宋体" w:cs="宋体"/>
          <w:sz w:val="21"/>
          <w:szCs w:val="21"/>
        </w:rPr>
      </w:r>
      <w:r/>
    </w:p>
    <w:p>
      <w:pPr>
        <w:pStyle w:val="923"/>
        <w:ind w:left="6300"/>
        <w:jc w:val="left"/>
        <w:spacing w:after="0" w:line="360" w:lineRule="auto"/>
        <w:tabs>
          <w:tab w:val="left" w:pos="7098" w:leader="none"/>
        </w:tabs>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1346"/>
        <w:ind w:left="0"/>
        <w:rPr>
          <w:sz w:val="21"/>
          <w:szCs w:val="21"/>
        </w:rPr>
      </w:pPr>
      <w:r>
        <w:rPr>
          <w:sz w:val="21"/>
          <w:szCs w:val="21"/>
        </w:rPr>
      </w:r>
      <w:r/>
    </w:p>
    <w:p>
      <w:pPr>
        <w:pStyle w:val="1346"/>
        <w:ind w:left="0"/>
        <w:spacing w:line="360" w:lineRule="auto"/>
        <w:rPr>
          <w:sz w:val="21"/>
          <w:szCs w:val="21"/>
        </w:rPr>
      </w:pPr>
      <w:r>
        <w:rPr>
          <w:sz w:val="21"/>
          <w:szCs w:val="21"/>
        </w:rPr>
      </w:r>
      <w:r/>
    </w:p>
    <w:p>
      <w:pPr>
        <w:pStyle w:val="1346"/>
        <w:ind w:left="0"/>
        <w:spacing w:line="360" w:lineRule="auto"/>
        <w:rPr>
          <w:sz w:val="21"/>
          <w:szCs w:val="21"/>
        </w:rPr>
      </w:pPr>
      <w:r>
        <w:rPr>
          <w:rFonts w:hint="eastAsia"/>
          <w:sz w:val="21"/>
          <w:szCs w:val="21"/>
        </w:rPr>
        <w:t xml:space="preserve">附件五、属于监狱企业的证明文件</w:t>
      </w:r>
      <w:r>
        <w:rPr>
          <w:sz w:val="21"/>
          <w:szCs w:val="21"/>
        </w:rPr>
      </w:r>
      <w:r/>
    </w:p>
    <w:p>
      <w:pPr>
        <w:pStyle w:val="881"/>
        <w:ind w:firstLine="420"/>
        <w:jc w:val="left"/>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8"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pPr>
                            <w:pStyle w:val="88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pPr>
                      <w:pStyle w:val="8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1"/>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1"/>
    <w:next w:val="881"/>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1"/>
    <w:next w:val="881"/>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1"/>
    <w:next w:val="881"/>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1"/>
    <w:next w:val="881"/>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1"/>
    <w:next w:val="881"/>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1"/>
    <w:next w:val="881"/>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1"/>
    <w:next w:val="881"/>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1"/>
    <w:next w:val="881"/>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1"/>
    <w:next w:val="881"/>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1"/>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1"/>
    <w:next w:val="881"/>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1"/>
    <w:next w:val="881"/>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1"/>
    <w:next w:val="881"/>
    <w:link w:val="1080"/>
    <w:uiPriority w:val="29"/>
    <w:qFormat/>
    <w:pPr>
      <w:ind w:left="720" w:right="720"/>
    </w:pPr>
    <w:rPr>
      <w:i/>
    </w:rPr>
  </w:style>
  <w:style w:type="paragraph" w:styleId="730">
    <w:name w:val="Intense Quote"/>
    <w:basedOn w:val="881"/>
    <w:next w:val="881"/>
    <w:link w:val="10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4"/>
      <w:lang w:val="en-US" w:eastAsia="zh-CN" w:bidi="ar-SA"/>
    </w:rPr>
  </w:style>
  <w:style w:type="paragraph" w:styleId="882">
    <w:name w:val="标题 1"/>
    <w:basedOn w:val="881"/>
    <w:next w:val="881"/>
    <w:link w:val="899"/>
    <w:uiPriority w:val="99"/>
    <w:qFormat/>
    <w:pPr>
      <w:keepLines/>
      <w:keepNext/>
      <w:spacing w:before="340" w:after="330" w:line="576" w:lineRule="auto"/>
      <w:outlineLvl w:val="0"/>
    </w:pPr>
    <w:rPr>
      <w:b/>
      <w:bCs/>
      <w:sz w:val="44"/>
      <w:szCs w:val="44"/>
    </w:rPr>
  </w:style>
  <w:style w:type="paragraph" w:styleId="883">
    <w:name w:val="标题 2"/>
    <w:basedOn w:val="881"/>
    <w:next w:val="881"/>
    <w:link w:val="900"/>
    <w:uiPriority w:val="99"/>
    <w:qFormat/>
    <w:pPr>
      <w:keepLines/>
      <w:keepNext/>
      <w:spacing w:before="260" w:after="260" w:line="413" w:lineRule="auto"/>
      <w:outlineLvl w:val="1"/>
    </w:pPr>
    <w:rPr>
      <w:rFonts w:ascii="Arial" w:hAnsi="Arial" w:eastAsia="黑体"/>
      <w:b/>
      <w:bCs/>
      <w:sz w:val="32"/>
      <w:szCs w:val="32"/>
    </w:rPr>
  </w:style>
  <w:style w:type="paragraph" w:styleId="884">
    <w:name w:val="标题 3"/>
    <w:basedOn w:val="881"/>
    <w:next w:val="881"/>
    <w:link w:val="901"/>
    <w:uiPriority w:val="99"/>
    <w:qFormat/>
    <w:pPr>
      <w:keepLines/>
      <w:keepNext/>
      <w:spacing w:before="260" w:after="260" w:line="413" w:lineRule="auto"/>
      <w:outlineLvl w:val="2"/>
    </w:pPr>
    <w:rPr>
      <w:b/>
      <w:bCs/>
      <w:sz w:val="32"/>
      <w:szCs w:val="32"/>
    </w:rPr>
  </w:style>
  <w:style w:type="paragraph" w:styleId="885">
    <w:name w:val="标题 4"/>
    <w:basedOn w:val="881"/>
    <w:next w:val="881"/>
    <w:link w:val="902"/>
    <w:qFormat/>
    <w:pPr>
      <w:keepLines/>
      <w:keepNext/>
      <w:spacing w:before="120" w:after="120"/>
      <w:outlineLvl w:val="3"/>
    </w:pPr>
    <w:rPr>
      <w:rFonts w:ascii="Arial" w:hAnsi="Arial" w:eastAsia="黑体"/>
      <w:b/>
      <w:sz w:val="20"/>
      <w:szCs w:val="20"/>
    </w:rPr>
  </w:style>
  <w:style w:type="paragraph" w:styleId="886">
    <w:name w:val="标题 5"/>
    <w:basedOn w:val="881"/>
    <w:next w:val="881"/>
    <w:link w:val="903"/>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887">
    <w:name w:val="标题 6"/>
    <w:basedOn w:val="881"/>
    <w:next w:val="881"/>
    <w:link w:val="904"/>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8">
    <w:name w:val="标题 7"/>
    <w:basedOn w:val="881"/>
    <w:next w:val="881"/>
    <w:link w:val="905"/>
    <w:uiPriority w:val="99"/>
    <w:qFormat/>
    <w:pPr>
      <w:ind w:left="1296" w:hanging="1296"/>
      <w:keepLines/>
      <w:keepNext/>
      <w:spacing w:before="240" w:after="64" w:line="317" w:lineRule="auto"/>
      <w:tabs>
        <w:tab w:val="left" w:pos="1296" w:leader="none"/>
      </w:tabs>
      <w:outlineLvl w:val="6"/>
    </w:pPr>
    <w:rPr>
      <w:b/>
      <w:bCs/>
      <w:sz w:val="24"/>
    </w:rPr>
  </w:style>
  <w:style w:type="paragraph" w:styleId="889">
    <w:name w:val="标题 8"/>
    <w:basedOn w:val="881"/>
    <w:next w:val="881"/>
    <w:link w:val="906"/>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0">
    <w:name w:val="标题 9"/>
    <w:basedOn w:val="881"/>
    <w:next w:val="881"/>
    <w:link w:val="907"/>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1">
    <w:name w:val="默认段落字体"/>
    <w:next w:val="891"/>
    <w:link w:val="881"/>
    <w:uiPriority w:val="1"/>
    <w:unhideWhenUsed/>
    <w:qFormat/>
  </w:style>
  <w:style w:type="table" w:styleId="892">
    <w:name w:val="普通表格"/>
    <w:next w:val="892"/>
    <w:link w:val="881"/>
    <w:uiPriority w:val="99"/>
    <w:unhideWhenUsed/>
    <w:qFormat/>
    <w:tblPr/>
  </w:style>
  <w:style w:type="paragraph" w:styleId="893">
    <w:name w:val="正文首行缩进 2"/>
    <w:basedOn w:val="894"/>
    <w:next w:val="898"/>
    <w:link w:val="897"/>
    <w:uiPriority w:val="99"/>
    <w:qFormat/>
    <w:pPr>
      <w:ind w:left="0" w:firstLine="420"/>
      <w:spacing w:after="0" w:line="360" w:lineRule="auto"/>
    </w:pPr>
    <w:rPr>
      <w:rFonts w:ascii="宋体" w:hAnsi="宋体"/>
      <w:sz w:val="20"/>
      <w:szCs w:val="20"/>
    </w:rPr>
  </w:style>
  <w:style w:type="paragraph" w:styleId="894">
    <w:name w:val="正文文本缩进"/>
    <w:basedOn w:val="881"/>
    <w:next w:val="896"/>
    <w:link w:val="895"/>
    <w:uiPriority w:val="99"/>
    <w:qFormat/>
    <w:pPr>
      <w:ind w:left="420"/>
      <w:spacing w:after="120"/>
    </w:pPr>
    <w:rPr>
      <w:sz w:val="24"/>
    </w:rPr>
  </w:style>
  <w:style w:type="character" w:styleId="895">
    <w:name w:val="正文文本缩进 字符"/>
    <w:next w:val="895"/>
    <w:link w:val="894"/>
    <w:uiPriority w:val="99"/>
    <w:qFormat/>
    <w:rPr>
      <w:rFonts w:ascii="Times New Roman" w:hAnsi="Times New Roman" w:eastAsia="宋体" w:cs="Times New Roman"/>
      <w:sz w:val="24"/>
    </w:rPr>
  </w:style>
  <w:style w:type="paragraph" w:styleId="896">
    <w:name w:val="寄信人地址"/>
    <w:basedOn w:val="881"/>
    <w:next w:val="896"/>
    <w:link w:val="881"/>
    <w:qFormat/>
    <w:rPr>
      <w:rFonts w:ascii="Arial" w:hAnsi="Arial"/>
    </w:rPr>
  </w:style>
  <w:style w:type="character" w:styleId="897">
    <w:name w:val="正文首行缩进 2 字符"/>
    <w:next w:val="897"/>
    <w:link w:val="893"/>
    <w:uiPriority w:val="99"/>
    <w:qFormat/>
    <w:rPr>
      <w:rFonts w:ascii="宋体" w:hAnsi="宋体" w:eastAsia="宋体" w:cs="Times New Roman"/>
      <w:sz w:val="20"/>
    </w:rPr>
  </w:style>
  <w:style w:type="paragraph" w:styleId="898">
    <w:name w:val="目录 2"/>
    <w:basedOn w:val="881"/>
    <w:next w:val="881"/>
    <w:link w:val="881"/>
    <w:uiPriority w:val="99"/>
    <w:semiHidden/>
    <w:qFormat/>
    <w:pPr>
      <w:ind w:left="420"/>
    </w:pPr>
  </w:style>
  <w:style w:type="character" w:styleId="899">
    <w:name w:val="标题 1 字符"/>
    <w:next w:val="899"/>
    <w:link w:val="882"/>
    <w:uiPriority w:val="99"/>
    <w:qFormat/>
    <w:rPr>
      <w:rFonts w:ascii="Times New Roman" w:hAnsi="Times New Roman" w:eastAsia="宋体" w:cs="Times New Roman"/>
      <w:b/>
      <w:sz w:val="44"/>
    </w:rPr>
  </w:style>
  <w:style w:type="character" w:styleId="900">
    <w:name w:val="标题 2 字符"/>
    <w:next w:val="900"/>
    <w:link w:val="883"/>
    <w:uiPriority w:val="99"/>
    <w:qFormat/>
    <w:rPr>
      <w:rFonts w:ascii="Arial" w:hAnsi="Arial" w:eastAsia="黑体" w:cs="Times New Roman"/>
      <w:b/>
      <w:sz w:val="32"/>
    </w:rPr>
  </w:style>
  <w:style w:type="character" w:styleId="901">
    <w:name w:val="标题 3 字符"/>
    <w:next w:val="901"/>
    <w:link w:val="884"/>
    <w:uiPriority w:val="99"/>
    <w:qFormat/>
    <w:rPr>
      <w:rFonts w:ascii="Times New Roman" w:hAnsi="Times New Roman" w:eastAsia="宋体" w:cs="Times New Roman"/>
      <w:b/>
      <w:sz w:val="32"/>
    </w:rPr>
  </w:style>
  <w:style w:type="character" w:styleId="902">
    <w:name w:val="标题 4 字符"/>
    <w:next w:val="902"/>
    <w:link w:val="885"/>
    <w:qFormat/>
    <w:rPr>
      <w:rFonts w:ascii="Arial" w:hAnsi="Arial" w:eastAsia="黑体" w:cs="Times New Roman"/>
      <w:b/>
      <w:sz w:val="20"/>
    </w:rPr>
  </w:style>
  <w:style w:type="character" w:styleId="903">
    <w:name w:val="标题 5 字符"/>
    <w:next w:val="903"/>
    <w:link w:val="886"/>
    <w:uiPriority w:val="99"/>
    <w:qFormat/>
    <w:rPr>
      <w:rFonts w:ascii="Times New Roman" w:hAnsi="Times New Roman" w:eastAsia="宋体" w:cs="Times New Roman"/>
      <w:b/>
      <w:sz w:val="28"/>
    </w:rPr>
  </w:style>
  <w:style w:type="character" w:styleId="904">
    <w:name w:val="标题 6 字符"/>
    <w:next w:val="904"/>
    <w:link w:val="887"/>
    <w:uiPriority w:val="99"/>
    <w:qFormat/>
    <w:rPr>
      <w:rFonts w:ascii="Arial" w:hAnsi="Arial" w:eastAsia="黑体" w:cs="Times New Roman"/>
      <w:b/>
      <w:sz w:val="24"/>
    </w:rPr>
  </w:style>
  <w:style w:type="character" w:styleId="905">
    <w:name w:val="标题 7 字符"/>
    <w:next w:val="905"/>
    <w:link w:val="888"/>
    <w:uiPriority w:val="99"/>
    <w:qFormat/>
    <w:rPr>
      <w:rFonts w:ascii="Times New Roman" w:hAnsi="Times New Roman" w:eastAsia="宋体" w:cs="Times New Roman"/>
      <w:b/>
      <w:sz w:val="24"/>
    </w:rPr>
  </w:style>
  <w:style w:type="character" w:styleId="906">
    <w:name w:val="标题 8 字符"/>
    <w:next w:val="906"/>
    <w:link w:val="889"/>
    <w:uiPriority w:val="99"/>
    <w:qFormat/>
    <w:rPr>
      <w:rFonts w:ascii="Arial" w:hAnsi="Arial" w:eastAsia="黑体" w:cs="Times New Roman"/>
      <w:sz w:val="24"/>
    </w:rPr>
  </w:style>
  <w:style w:type="character" w:styleId="907">
    <w:name w:val="标题 9 字符"/>
    <w:next w:val="907"/>
    <w:link w:val="890"/>
    <w:uiPriority w:val="99"/>
    <w:qFormat/>
    <w:rPr>
      <w:rFonts w:ascii="Arial" w:hAnsi="Arial" w:eastAsia="黑体" w:cs="Times New Roman"/>
      <w:sz w:val="21"/>
    </w:rPr>
  </w:style>
  <w:style w:type="paragraph" w:styleId="908">
    <w:name w:val="列表 3"/>
    <w:basedOn w:val="881"/>
    <w:next w:val="908"/>
    <w:link w:val="881"/>
    <w:uiPriority w:val="99"/>
    <w:qFormat/>
    <w:pPr>
      <w:ind w:left="1260" w:hanging="420"/>
    </w:pPr>
    <w:rPr>
      <w:szCs w:val="20"/>
    </w:rPr>
  </w:style>
  <w:style w:type="paragraph" w:styleId="909">
    <w:name w:val="目录 7"/>
    <w:basedOn w:val="881"/>
    <w:next w:val="881"/>
    <w:link w:val="881"/>
    <w:uiPriority w:val="99"/>
    <w:semiHidden/>
    <w:qFormat/>
    <w:pPr>
      <w:ind w:left="1260"/>
      <w:jc w:val="left"/>
    </w:pPr>
    <w:rPr>
      <w:szCs w:val="21"/>
    </w:rPr>
  </w:style>
  <w:style w:type="paragraph" w:styleId="910">
    <w:name w:val="列表编号 2"/>
    <w:basedOn w:val="881"/>
    <w:next w:val="910"/>
    <w:link w:val="881"/>
    <w:uiPriority w:val="99"/>
    <w:qFormat/>
    <w:pPr>
      <w:ind w:left="1440" w:hanging="1440"/>
      <w:spacing w:line="360" w:lineRule="auto"/>
      <w:tabs>
        <w:tab w:val="left" w:pos="1440" w:leader="none"/>
      </w:tabs>
    </w:pPr>
    <w:rPr>
      <w:sz w:val="24"/>
    </w:rPr>
  </w:style>
  <w:style w:type="paragraph" w:styleId="911">
    <w:name w:val="引文目录"/>
    <w:basedOn w:val="881"/>
    <w:next w:val="881"/>
    <w:link w:val="881"/>
    <w:qFormat/>
    <w:pPr>
      <w:ind w:left="420"/>
    </w:pPr>
  </w:style>
  <w:style w:type="paragraph" w:styleId="912">
    <w:name w:val="列表编号"/>
    <w:basedOn w:val="881"/>
    <w:next w:val="912"/>
    <w:link w:val="881"/>
    <w:uiPriority w:val="99"/>
    <w:qFormat/>
    <w:pPr>
      <w:ind w:left="2952" w:hanging="432"/>
      <w:tabs>
        <w:tab w:val="left" w:pos="2952" w:leader="none"/>
      </w:tabs>
    </w:pPr>
  </w:style>
  <w:style w:type="paragraph" w:styleId="913">
    <w:name w:val="正文缩进"/>
    <w:basedOn w:val="881"/>
    <w:next w:val="913"/>
    <w:link w:val="914"/>
    <w:uiPriority w:val="99"/>
    <w:qFormat/>
    <w:pPr>
      <w:ind w:firstLine="420"/>
    </w:pPr>
    <w:rPr>
      <w:szCs w:val="20"/>
    </w:rPr>
  </w:style>
  <w:style w:type="character" w:styleId="914">
    <w:name w:val="正文缩进 字符"/>
    <w:next w:val="914"/>
    <w:link w:val="913"/>
    <w:uiPriority w:val="99"/>
    <w:qFormat/>
    <w:rPr>
      <w:sz w:val="21"/>
    </w:rPr>
  </w:style>
  <w:style w:type="paragraph" w:styleId="915">
    <w:name w:val="文档结构图"/>
    <w:basedOn w:val="881"/>
    <w:next w:val="915"/>
    <w:link w:val="916"/>
    <w:uiPriority w:val="99"/>
    <w:semiHidden/>
    <w:qFormat/>
    <w:pPr>
      <w:shd w:val="clear" w:color="auto" w:fill="000080"/>
    </w:pPr>
    <w:rPr>
      <w:sz w:val="24"/>
    </w:rPr>
  </w:style>
  <w:style w:type="character" w:styleId="916">
    <w:name w:val="文档结构图 字符"/>
    <w:next w:val="916"/>
    <w:link w:val="915"/>
    <w:uiPriority w:val="99"/>
    <w:semiHidden/>
    <w:qFormat/>
    <w:rPr>
      <w:rFonts w:ascii="Times New Roman" w:hAnsi="Times New Roman" w:eastAsia="宋体" w:cs="Times New Roman"/>
      <w:sz w:val="24"/>
      <w:shd w:val="clear" w:color="auto" w:fill="000080"/>
    </w:rPr>
  </w:style>
  <w:style w:type="paragraph" w:styleId="917">
    <w:name w:val="批注文字"/>
    <w:basedOn w:val="881"/>
    <w:next w:val="917"/>
    <w:link w:val="918"/>
    <w:uiPriority w:val="99"/>
    <w:qFormat/>
    <w:pPr>
      <w:jc w:val="left"/>
    </w:pPr>
    <w:rPr>
      <w:sz w:val="20"/>
      <w:szCs w:val="20"/>
    </w:rPr>
  </w:style>
  <w:style w:type="character" w:styleId="918">
    <w:name w:val="批注文字 字符"/>
    <w:next w:val="918"/>
    <w:link w:val="917"/>
    <w:uiPriority w:val="99"/>
    <w:qFormat/>
    <w:rPr>
      <w:rFonts w:ascii="Times New Roman" w:hAnsi="Times New Roman" w:eastAsia="宋体" w:cs="Times New Roman"/>
      <w:sz w:val="20"/>
    </w:rPr>
  </w:style>
  <w:style w:type="paragraph" w:styleId="919">
    <w:name w:val="称呼"/>
    <w:basedOn w:val="881"/>
    <w:next w:val="881"/>
    <w:link w:val="920"/>
    <w:uiPriority w:val="99"/>
    <w:qFormat/>
    <w:rPr>
      <w:rFonts w:ascii="仿宋_GB2312" w:eastAsia="仿宋_GB2312"/>
      <w:sz w:val="20"/>
      <w:szCs w:val="20"/>
    </w:rPr>
  </w:style>
  <w:style w:type="character" w:styleId="920">
    <w:name w:val="称呼 字符"/>
    <w:next w:val="920"/>
    <w:link w:val="919"/>
    <w:uiPriority w:val="99"/>
    <w:qFormat/>
    <w:rPr>
      <w:rFonts w:ascii="仿宋_GB2312" w:hAnsi="Times New Roman" w:eastAsia="仿宋_GB2312" w:cs="Times New Roman"/>
      <w:sz w:val="20"/>
    </w:rPr>
  </w:style>
  <w:style w:type="paragraph" w:styleId="921">
    <w:name w:val="正文文本 3"/>
    <w:basedOn w:val="881"/>
    <w:next w:val="921"/>
    <w:link w:val="922"/>
    <w:uiPriority w:val="99"/>
    <w:qFormat/>
    <w:pPr>
      <w:spacing w:after="120"/>
    </w:pPr>
    <w:rPr>
      <w:sz w:val="16"/>
      <w:szCs w:val="16"/>
    </w:rPr>
  </w:style>
  <w:style w:type="character" w:styleId="922">
    <w:name w:val="正文文本 3 字符"/>
    <w:next w:val="922"/>
    <w:link w:val="921"/>
    <w:uiPriority w:val="99"/>
    <w:qFormat/>
    <w:rPr>
      <w:rFonts w:ascii="Times New Roman" w:hAnsi="Times New Roman" w:eastAsia="宋体" w:cs="Times New Roman"/>
      <w:sz w:val="16"/>
    </w:rPr>
  </w:style>
  <w:style w:type="paragraph" w:styleId="923">
    <w:name w:val="正文文本"/>
    <w:basedOn w:val="881"/>
    <w:next w:val="881"/>
    <w:link w:val="924"/>
    <w:uiPriority w:val="99"/>
    <w:qFormat/>
    <w:pPr>
      <w:spacing w:after="120"/>
    </w:pPr>
    <w:rPr>
      <w:sz w:val="24"/>
    </w:rPr>
  </w:style>
  <w:style w:type="character" w:styleId="924">
    <w:name w:val="正文文本 字符"/>
    <w:next w:val="924"/>
    <w:link w:val="923"/>
    <w:uiPriority w:val="99"/>
    <w:semiHidden/>
    <w:qFormat/>
    <w:rPr>
      <w:rFonts w:ascii="Times New Roman" w:hAnsi="Times New Roman" w:eastAsia="宋体" w:cs="Times New Roman"/>
      <w:sz w:val="24"/>
    </w:rPr>
  </w:style>
  <w:style w:type="paragraph" w:styleId="925">
    <w:name w:val="列表 2"/>
    <w:basedOn w:val="881"/>
    <w:next w:val="925"/>
    <w:link w:val="881"/>
    <w:uiPriority w:val="99"/>
    <w:qFormat/>
    <w:pPr>
      <w:ind w:left="100" w:hanging="200"/>
    </w:pPr>
    <w:rPr>
      <w:szCs w:val="21"/>
    </w:rPr>
  </w:style>
  <w:style w:type="paragraph" w:styleId="926">
    <w:name w:val="文本块"/>
    <w:basedOn w:val="881"/>
    <w:next w:val="923"/>
    <w:link w:val="881"/>
    <w:uiPriority w:val="99"/>
    <w:unhideWhenUsed/>
    <w:qFormat/>
    <w:pPr>
      <w:ind w:left="1440" w:right="1440"/>
      <w:spacing w:after="120"/>
    </w:pPr>
    <w:rPr>
      <w:rFonts w:ascii="Calibri" w:hAnsi="Calibri"/>
      <w:szCs w:val="22"/>
    </w:rPr>
  </w:style>
  <w:style w:type="paragraph" w:styleId="927">
    <w:name w:val="索引 4"/>
    <w:basedOn w:val="881"/>
    <w:next w:val="881"/>
    <w:link w:val="881"/>
    <w:semiHidden/>
    <w:qFormat/>
    <w:pPr>
      <w:ind w:left="1260"/>
    </w:pPr>
    <w:rPr>
      <w:rFonts w:ascii="Calibri" w:hAnsi="Calibri" w:eastAsia="Calibri" w:cs="宋体"/>
      <w:sz w:val="20"/>
      <w:lang w:val="zh-CN"/>
    </w:rPr>
  </w:style>
  <w:style w:type="paragraph" w:styleId="928">
    <w:name w:val="目录 5"/>
    <w:basedOn w:val="881"/>
    <w:next w:val="881"/>
    <w:link w:val="881"/>
    <w:uiPriority w:val="99"/>
    <w:semiHidden/>
    <w:qFormat/>
    <w:pPr>
      <w:ind w:left="840"/>
      <w:jc w:val="left"/>
    </w:pPr>
    <w:rPr>
      <w:szCs w:val="21"/>
    </w:rPr>
  </w:style>
  <w:style w:type="paragraph" w:styleId="929">
    <w:name w:val="目录 3"/>
    <w:basedOn w:val="881"/>
    <w:next w:val="881"/>
    <w:link w:val="881"/>
    <w:uiPriority w:val="99"/>
    <w:semiHidden/>
    <w:qFormat/>
    <w:pPr>
      <w:ind w:left="840"/>
    </w:pPr>
  </w:style>
  <w:style w:type="paragraph" w:styleId="930">
    <w:name w:val="纯文本"/>
    <w:basedOn w:val="881"/>
    <w:next w:val="930"/>
    <w:link w:val="931"/>
    <w:uiPriority w:val="99"/>
    <w:qFormat/>
    <w:rPr>
      <w:rFonts w:ascii="宋体" w:hAnsi="Courier New"/>
      <w:szCs w:val="21"/>
    </w:rPr>
  </w:style>
  <w:style w:type="character" w:styleId="931">
    <w:name w:val="纯文本 字符"/>
    <w:next w:val="931"/>
    <w:link w:val="930"/>
    <w:uiPriority w:val="99"/>
    <w:qFormat/>
    <w:rPr>
      <w:rFonts w:ascii="宋体" w:hAnsi="Courier New" w:eastAsia="宋体" w:cs="Times New Roman"/>
      <w:sz w:val="21"/>
    </w:rPr>
  </w:style>
  <w:style w:type="paragraph" w:styleId="932">
    <w:name w:val="目录 8"/>
    <w:basedOn w:val="881"/>
    <w:next w:val="881"/>
    <w:link w:val="881"/>
    <w:uiPriority w:val="99"/>
    <w:semiHidden/>
    <w:qFormat/>
    <w:pPr>
      <w:ind w:left="1470"/>
      <w:jc w:val="left"/>
    </w:pPr>
    <w:rPr>
      <w:szCs w:val="21"/>
    </w:rPr>
  </w:style>
  <w:style w:type="paragraph" w:styleId="933">
    <w:name w:val="索引 3"/>
    <w:basedOn w:val="881"/>
    <w:next w:val="881"/>
    <w:link w:val="881"/>
    <w:uiPriority w:val="99"/>
    <w:semiHidden/>
    <w:qFormat/>
    <w:pPr>
      <w:ind w:left="840"/>
    </w:pPr>
    <w:rPr>
      <w:szCs w:val="20"/>
    </w:rPr>
  </w:style>
  <w:style w:type="paragraph" w:styleId="934">
    <w:name w:val="日期"/>
    <w:basedOn w:val="881"/>
    <w:next w:val="881"/>
    <w:link w:val="935"/>
    <w:uiPriority w:val="99"/>
    <w:qFormat/>
    <w:pPr>
      <w:ind w:left="100"/>
    </w:pPr>
    <w:rPr>
      <w:sz w:val="20"/>
      <w:szCs w:val="20"/>
    </w:rPr>
  </w:style>
  <w:style w:type="character" w:styleId="935">
    <w:name w:val="日期 字符"/>
    <w:next w:val="935"/>
    <w:link w:val="934"/>
    <w:uiPriority w:val="99"/>
    <w:qFormat/>
    <w:rPr>
      <w:rFonts w:ascii="Times New Roman" w:hAnsi="Times New Roman" w:eastAsia="宋体" w:cs="Times New Roman"/>
      <w:sz w:val="20"/>
    </w:rPr>
  </w:style>
  <w:style w:type="paragraph" w:styleId="936">
    <w:name w:val="正文文本缩进 2"/>
    <w:basedOn w:val="881"/>
    <w:next w:val="936"/>
    <w:link w:val="937"/>
    <w:uiPriority w:val="99"/>
    <w:qFormat/>
    <w:pPr>
      <w:ind w:firstLine="480"/>
      <w:spacing w:line="400" w:lineRule="exact"/>
    </w:pPr>
    <w:rPr>
      <w:rFonts w:ascii="宋体" w:hAnsi="宋体"/>
      <w:sz w:val="24"/>
    </w:rPr>
  </w:style>
  <w:style w:type="character" w:styleId="937">
    <w:name w:val="正文文本缩进 2 字符"/>
    <w:next w:val="937"/>
    <w:link w:val="936"/>
    <w:uiPriority w:val="99"/>
    <w:qFormat/>
    <w:rPr>
      <w:rFonts w:ascii="宋体" w:hAnsi="宋体" w:eastAsia="宋体" w:cs="Times New Roman"/>
      <w:sz w:val="24"/>
    </w:rPr>
  </w:style>
  <w:style w:type="paragraph" w:styleId="938">
    <w:name w:val="尾注文本"/>
    <w:basedOn w:val="881"/>
    <w:next w:val="938"/>
    <w:link w:val="939"/>
    <w:uiPriority w:val="99"/>
    <w:semiHidden/>
    <w:qFormat/>
    <w:pPr>
      <w:jc w:val="left"/>
    </w:pPr>
    <w:rPr>
      <w:sz w:val="24"/>
    </w:rPr>
  </w:style>
  <w:style w:type="character" w:styleId="939">
    <w:name w:val="尾注文本 字符"/>
    <w:next w:val="939"/>
    <w:link w:val="938"/>
    <w:uiPriority w:val="99"/>
    <w:semiHidden/>
    <w:qFormat/>
    <w:rPr>
      <w:rFonts w:ascii="Times New Roman" w:hAnsi="Times New Roman" w:eastAsia="宋体" w:cs="Times New Roman"/>
      <w:sz w:val="24"/>
    </w:rPr>
  </w:style>
  <w:style w:type="paragraph" w:styleId="940">
    <w:name w:val="批注框文本"/>
    <w:basedOn w:val="881"/>
    <w:next w:val="940"/>
    <w:link w:val="941"/>
    <w:uiPriority w:val="99"/>
    <w:semiHidden/>
    <w:qFormat/>
    <w:rPr>
      <w:sz w:val="18"/>
      <w:szCs w:val="18"/>
    </w:rPr>
  </w:style>
  <w:style w:type="character" w:styleId="941">
    <w:name w:val="批注框文本 字符"/>
    <w:next w:val="941"/>
    <w:link w:val="940"/>
    <w:uiPriority w:val="99"/>
    <w:semiHidden/>
    <w:qFormat/>
    <w:rPr>
      <w:rFonts w:ascii="Times New Roman" w:hAnsi="Times New Roman" w:eastAsia="宋体" w:cs="Times New Roman"/>
      <w:sz w:val="18"/>
    </w:rPr>
  </w:style>
  <w:style w:type="paragraph" w:styleId="942">
    <w:name w:val="页脚"/>
    <w:basedOn w:val="881"/>
    <w:next w:val="942"/>
    <w:link w:val="943"/>
    <w:uiPriority w:val="99"/>
    <w:qFormat/>
    <w:pPr>
      <w:jc w:val="left"/>
      <w:tabs>
        <w:tab w:val="center" w:pos="4153" w:leader="none"/>
        <w:tab w:val="right" w:pos="8306" w:leader="none"/>
      </w:tabs>
    </w:pPr>
    <w:rPr>
      <w:sz w:val="18"/>
      <w:szCs w:val="18"/>
    </w:rPr>
  </w:style>
  <w:style w:type="character" w:styleId="943">
    <w:name w:val="页脚 字符"/>
    <w:next w:val="943"/>
    <w:link w:val="942"/>
    <w:uiPriority w:val="99"/>
    <w:qFormat/>
    <w:rPr>
      <w:rFonts w:cs="Times New Roman"/>
      <w:sz w:val="18"/>
    </w:rPr>
  </w:style>
  <w:style w:type="paragraph" w:styleId="944">
    <w:name w:val="页眉"/>
    <w:basedOn w:val="881"/>
    <w:next w:val="944"/>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name w:val="页眉 字符"/>
    <w:next w:val="945"/>
    <w:link w:val="944"/>
    <w:uiPriority w:val="99"/>
    <w:qFormat/>
    <w:rPr>
      <w:rFonts w:cs="Times New Roman"/>
      <w:sz w:val="18"/>
    </w:rPr>
  </w:style>
  <w:style w:type="paragraph" w:styleId="946">
    <w:name w:val="签名"/>
    <w:basedOn w:val="881"/>
    <w:next w:val="946"/>
    <w:link w:val="947"/>
    <w:uiPriority w:val="99"/>
    <w:qFormat/>
    <w:pPr>
      <w:jc w:val="center"/>
      <w:spacing w:after="600" w:line="312" w:lineRule="atLeast"/>
    </w:pPr>
    <w:rPr>
      <w:rFonts w:eastAsia="仿宋_GB2312"/>
      <w:sz w:val="20"/>
      <w:szCs w:val="20"/>
    </w:rPr>
  </w:style>
  <w:style w:type="character" w:styleId="947">
    <w:name w:val="签名 字符"/>
    <w:next w:val="947"/>
    <w:link w:val="946"/>
    <w:uiPriority w:val="99"/>
    <w:qFormat/>
    <w:rPr>
      <w:rFonts w:ascii="Times New Roman" w:hAnsi="Times New Roman" w:eastAsia="仿宋_GB2312" w:cs="Times New Roman"/>
      <w:sz w:val="20"/>
    </w:rPr>
  </w:style>
  <w:style w:type="paragraph" w:styleId="948">
    <w:name w:val="目录 1"/>
    <w:basedOn w:val="881"/>
    <w:next w:val="881"/>
    <w:link w:val="881"/>
    <w:uiPriority w:val="99"/>
    <w:semiHidden/>
    <w:qFormat/>
  </w:style>
  <w:style w:type="paragraph" w:styleId="949">
    <w:name w:val="目录 4"/>
    <w:basedOn w:val="881"/>
    <w:next w:val="881"/>
    <w:link w:val="881"/>
    <w:uiPriority w:val="99"/>
    <w:semiHidden/>
    <w:qFormat/>
    <w:pPr>
      <w:ind w:left="630"/>
      <w:jc w:val="left"/>
    </w:pPr>
    <w:rPr>
      <w:szCs w:val="21"/>
    </w:rPr>
  </w:style>
  <w:style w:type="paragraph" w:styleId="950">
    <w:name w:val="索引标题"/>
    <w:basedOn w:val="881"/>
    <w:next w:val="951"/>
    <w:link w:val="881"/>
    <w:uiPriority w:val="99"/>
    <w:semiHidden/>
    <w:qFormat/>
    <w:rPr>
      <w:szCs w:val="20"/>
    </w:rPr>
  </w:style>
  <w:style w:type="paragraph" w:styleId="951">
    <w:name w:val="索引 1"/>
    <w:basedOn w:val="881"/>
    <w:next w:val="881"/>
    <w:link w:val="881"/>
    <w:uiPriority w:val="99"/>
    <w:semiHidden/>
    <w:qFormat/>
    <w:pPr>
      <w:jc w:val="center"/>
      <w:tabs>
        <w:tab w:val="left" w:pos="1260" w:leader="none"/>
      </w:tabs>
    </w:pPr>
    <w:rPr>
      <w:rFonts w:ascii="仿宋_GB2312" w:hAnsi="宋体" w:eastAsia="仿宋_GB2312"/>
      <w:sz w:val="30"/>
      <w:szCs w:val="20"/>
    </w:rPr>
  </w:style>
  <w:style w:type="paragraph" w:styleId="952">
    <w:name w:val="副标题"/>
    <w:basedOn w:val="881"/>
    <w:next w:val="881"/>
    <w:link w:val="953"/>
    <w:uiPriority w:val="99"/>
    <w:qFormat/>
    <w:pPr>
      <w:jc w:val="left"/>
      <w:spacing w:after="600" w:line="276" w:lineRule="auto"/>
      <w:widowControl/>
    </w:pPr>
    <w:rPr>
      <w:rFonts w:ascii="Cambria" w:hAnsi="Cambria"/>
      <w:i/>
      <w:iCs/>
      <w:spacing w:val="13"/>
      <w:sz w:val="24"/>
      <w:lang w:eastAsia="en-US"/>
    </w:rPr>
  </w:style>
  <w:style w:type="character" w:styleId="953">
    <w:name w:val="副标题 字符"/>
    <w:next w:val="953"/>
    <w:link w:val="952"/>
    <w:uiPriority w:val="99"/>
    <w:qFormat/>
    <w:rPr>
      <w:rFonts w:ascii="Cambria" w:hAnsi="Cambria" w:eastAsia="宋体" w:cs="Times New Roman"/>
      <w:i/>
      <w:spacing w:val="13"/>
      <w:sz w:val="24"/>
      <w:lang w:eastAsia="en-US"/>
    </w:rPr>
  </w:style>
  <w:style w:type="paragraph" w:styleId="954">
    <w:name w:val="列表"/>
    <w:basedOn w:val="881"/>
    <w:next w:val="954"/>
    <w:link w:val="881"/>
    <w:uiPriority w:val="99"/>
    <w:qFormat/>
    <w:pPr>
      <w:ind w:left="200" w:hanging="200"/>
    </w:pPr>
    <w:rPr>
      <w:szCs w:val="21"/>
    </w:rPr>
  </w:style>
  <w:style w:type="paragraph" w:styleId="955">
    <w:name w:val="脚注文本"/>
    <w:basedOn w:val="881"/>
    <w:next w:val="955"/>
    <w:link w:val="956"/>
    <w:uiPriority w:val="99"/>
    <w:semiHidden/>
    <w:qFormat/>
    <w:pPr>
      <w:jc w:val="left"/>
    </w:pPr>
    <w:rPr>
      <w:sz w:val="18"/>
      <w:szCs w:val="18"/>
    </w:rPr>
  </w:style>
  <w:style w:type="character" w:styleId="956">
    <w:name w:val="脚注文本 字符"/>
    <w:next w:val="956"/>
    <w:link w:val="955"/>
    <w:uiPriority w:val="99"/>
    <w:semiHidden/>
    <w:qFormat/>
    <w:rPr>
      <w:rFonts w:ascii="Times New Roman" w:hAnsi="Times New Roman" w:eastAsia="宋体" w:cs="Times New Roman"/>
      <w:sz w:val="18"/>
    </w:rPr>
  </w:style>
  <w:style w:type="paragraph" w:styleId="957">
    <w:name w:val="目录 6"/>
    <w:basedOn w:val="881"/>
    <w:next w:val="881"/>
    <w:link w:val="881"/>
    <w:uiPriority w:val="99"/>
    <w:semiHidden/>
    <w:qFormat/>
    <w:pPr>
      <w:ind w:left="1050"/>
      <w:jc w:val="left"/>
    </w:pPr>
    <w:rPr>
      <w:szCs w:val="21"/>
    </w:rPr>
  </w:style>
  <w:style w:type="paragraph" w:styleId="958">
    <w:name w:val="正文文本缩进 3"/>
    <w:basedOn w:val="881"/>
    <w:next w:val="958"/>
    <w:link w:val="959"/>
    <w:uiPriority w:val="99"/>
    <w:qFormat/>
    <w:pPr>
      <w:ind w:left="480"/>
      <w:spacing w:before="120" w:after="120" w:line="264" w:lineRule="auto"/>
    </w:pPr>
    <w:rPr>
      <w:b/>
      <w:bCs/>
      <w:sz w:val="20"/>
      <w:szCs w:val="20"/>
    </w:rPr>
  </w:style>
  <w:style w:type="character" w:styleId="959">
    <w:name w:val="正文文本缩进 3 字符"/>
    <w:next w:val="959"/>
    <w:link w:val="958"/>
    <w:uiPriority w:val="99"/>
    <w:qFormat/>
    <w:rPr>
      <w:rFonts w:ascii="Times New Roman" w:hAnsi="Times New Roman" w:eastAsia="宋体" w:cs="Times New Roman"/>
      <w:b/>
      <w:sz w:val="20"/>
    </w:rPr>
  </w:style>
  <w:style w:type="paragraph" w:styleId="960">
    <w:name w:val="图表目录"/>
    <w:basedOn w:val="881"/>
    <w:next w:val="881"/>
    <w:link w:val="881"/>
    <w:uiPriority w:val="99"/>
    <w:semiHidden/>
    <w:qFormat/>
    <w:pPr>
      <w:ind w:left="840" w:hanging="420"/>
    </w:pPr>
    <w:rPr>
      <w:szCs w:val="21"/>
    </w:rPr>
  </w:style>
  <w:style w:type="paragraph" w:styleId="961">
    <w:name w:val="目录 9"/>
    <w:basedOn w:val="881"/>
    <w:next w:val="881"/>
    <w:link w:val="881"/>
    <w:uiPriority w:val="99"/>
    <w:semiHidden/>
    <w:qFormat/>
    <w:pPr>
      <w:ind w:left="1680"/>
      <w:jc w:val="left"/>
    </w:pPr>
    <w:rPr>
      <w:szCs w:val="21"/>
    </w:rPr>
  </w:style>
  <w:style w:type="paragraph" w:styleId="962">
    <w:name w:val="正文文本 2"/>
    <w:basedOn w:val="881"/>
    <w:next w:val="962"/>
    <w:link w:val="963"/>
    <w:uiPriority w:val="99"/>
    <w:qFormat/>
    <w:pPr>
      <w:jc w:val="center"/>
    </w:pPr>
    <w:rPr>
      <w:b/>
      <w:bCs/>
      <w:sz w:val="20"/>
      <w:szCs w:val="20"/>
    </w:rPr>
  </w:style>
  <w:style w:type="character" w:styleId="963">
    <w:name w:val="正文文本 2 字符"/>
    <w:next w:val="963"/>
    <w:link w:val="962"/>
    <w:uiPriority w:val="99"/>
    <w:qFormat/>
    <w:rPr>
      <w:rFonts w:ascii="Times New Roman" w:hAnsi="Times New Roman" w:eastAsia="宋体" w:cs="Times New Roman"/>
      <w:b/>
      <w:sz w:val="20"/>
    </w:rPr>
  </w:style>
  <w:style w:type="paragraph" w:styleId="964">
    <w:name w:val="HTML 预设格式"/>
    <w:basedOn w:val="881"/>
    <w:next w:val="964"/>
    <w:link w:val="96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5">
    <w:name w:val="HTML 预设格式 字符"/>
    <w:next w:val="965"/>
    <w:link w:val="964"/>
    <w:uiPriority w:val="99"/>
    <w:qFormat/>
    <w:rPr>
      <w:rFonts w:ascii="宋体" w:hAnsi="宋体" w:eastAsia="宋体" w:cs="Times New Roman"/>
      <w:sz w:val="24"/>
    </w:rPr>
  </w:style>
  <w:style w:type="paragraph" w:styleId="966">
    <w:name w:val="普通(网站)"/>
    <w:basedOn w:val="881"/>
    <w:next w:val="966"/>
    <w:link w:val="881"/>
    <w:uiPriority w:val="99"/>
    <w:qFormat/>
    <w:pPr>
      <w:jc w:val="left"/>
      <w:spacing w:before="100" w:beforeAutospacing="1" w:after="100" w:afterAutospacing="1"/>
      <w:widowControl/>
    </w:pPr>
    <w:rPr>
      <w:rFonts w:ascii="宋体" w:hAnsi="宋体" w:cs="宋体"/>
      <w:sz w:val="24"/>
    </w:rPr>
  </w:style>
  <w:style w:type="paragraph" w:styleId="967">
    <w:name w:val="索引 2"/>
    <w:basedOn w:val="881"/>
    <w:next w:val="881"/>
    <w:link w:val="881"/>
    <w:uiPriority w:val="99"/>
    <w:semiHidden/>
    <w:qFormat/>
    <w:pPr>
      <w:ind w:left="420"/>
      <w:jc w:val="center"/>
    </w:pPr>
    <w:rPr>
      <w:rFonts w:ascii="宋体" w:hAnsi="宋体"/>
      <w:b/>
      <w:sz w:val="32"/>
      <w:szCs w:val="20"/>
    </w:rPr>
  </w:style>
  <w:style w:type="paragraph" w:styleId="968">
    <w:name w:val="标题"/>
    <w:basedOn w:val="881"/>
    <w:next w:val="968"/>
    <w:link w:val="969"/>
    <w:uiPriority w:val="99"/>
    <w:qFormat/>
    <w:pPr>
      <w:jc w:val="center"/>
      <w:spacing w:line="420" w:lineRule="exact"/>
      <w:widowControl/>
    </w:pPr>
    <w:rPr>
      <w:rFonts w:eastAsia="黑体"/>
      <w:b/>
      <w:sz w:val="20"/>
      <w:szCs w:val="20"/>
      <w:lang w:val="en-GB"/>
    </w:rPr>
  </w:style>
  <w:style w:type="character" w:styleId="969">
    <w:name w:val="标题 字符"/>
    <w:next w:val="969"/>
    <w:link w:val="968"/>
    <w:uiPriority w:val="99"/>
    <w:qFormat/>
    <w:rPr>
      <w:rFonts w:ascii="Times New Roman" w:hAnsi="Times New Roman" w:eastAsia="黑体" w:cs="Times New Roman"/>
      <w:b/>
      <w:sz w:val="20"/>
      <w:lang w:val="en-GB"/>
    </w:rPr>
  </w:style>
  <w:style w:type="paragraph" w:styleId="970">
    <w:name w:val="批注主题"/>
    <w:basedOn w:val="917"/>
    <w:next w:val="917"/>
    <w:link w:val="971"/>
    <w:uiPriority w:val="99"/>
    <w:semiHidden/>
    <w:qFormat/>
    <w:rPr>
      <w:b/>
      <w:bCs/>
      <w:sz w:val="24"/>
      <w:szCs w:val="24"/>
    </w:rPr>
  </w:style>
  <w:style w:type="character" w:styleId="971">
    <w:name w:val="批注主题 字符"/>
    <w:next w:val="971"/>
    <w:link w:val="970"/>
    <w:uiPriority w:val="99"/>
    <w:semiHidden/>
    <w:qFormat/>
    <w:rPr>
      <w:rFonts w:ascii="Times New Roman" w:hAnsi="Times New Roman" w:eastAsia="宋体" w:cs="Times New Roman"/>
      <w:b/>
      <w:sz w:val="24"/>
    </w:rPr>
  </w:style>
  <w:style w:type="paragraph" w:styleId="972">
    <w:name w:val="正文首行缩进"/>
    <w:basedOn w:val="923"/>
    <w:next w:val="972"/>
    <w:link w:val="973"/>
    <w:uiPriority w:val="99"/>
    <w:qFormat/>
    <w:pPr>
      <w:ind w:firstLine="420"/>
    </w:pPr>
  </w:style>
  <w:style w:type="character" w:styleId="973">
    <w:name w:val="正文首行缩进 字符"/>
    <w:next w:val="973"/>
    <w:link w:val="972"/>
    <w:uiPriority w:val="99"/>
    <w:qFormat/>
    <w:rPr>
      <w:rFonts w:ascii="Times New Roman" w:hAnsi="Times New Roman" w:eastAsia="宋体" w:cs="Times New Roman"/>
      <w:sz w:val="24"/>
      <w:szCs w:val="24"/>
    </w:rPr>
  </w:style>
  <w:style w:type="table" w:styleId="974">
    <w:name w:val="网格型"/>
    <w:basedOn w:val="892"/>
    <w:next w:val="974"/>
    <w:link w:val="881"/>
    <w:uiPriority w:val="39"/>
    <w:qFormat/>
    <w:pPr>
      <w:jc w:val="both"/>
      <w:widowControl w:val="off"/>
    </w:pPr>
    <w:tblPr/>
  </w:style>
  <w:style w:type="character" w:styleId="975">
    <w:name w:val="要点"/>
    <w:next w:val="975"/>
    <w:link w:val="881"/>
    <w:uiPriority w:val="99"/>
    <w:qFormat/>
    <w:rPr>
      <w:rFonts w:cs="Times New Roman"/>
      <w:b/>
    </w:rPr>
  </w:style>
  <w:style w:type="character" w:styleId="976">
    <w:name w:val="尾注引用"/>
    <w:next w:val="976"/>
    <w:link w:val="881"/>
    <w:uiPriority w:val="99"/>
    <w:semiHidden/>
    <w:qFormat/>
    <w:rPr>
      <w:rFonts w:cs="Times New Roman"/>
      <w:vertAlign w:val="superscript"/>
    </w:rPr>
  </w:style>
  <w:style w:type="character" w:styleId="977">
    <w:name w:val="页码"/>
    <w:next w:val="977"/>
    <w:link w:val="881"/>
    <w:qFormat/>
    <w:rPr>
      <w:rFonts w:cs="Times New Roman"/>
    </w:rPr>
  </w:style>
  <w:style w:type="character" w:styleId="978">
    <w:name w:val="已访问的超链接"/>
    <w:next w:val="978"/>
    <w:link w:val="881"/>
    <w:uiPriority w:val="99"/>
    <w:qFormat/>
    <w:rPr>
      <w:rFonts w:cs="Times New Roman"/>
      <w:color w:val="0076be"/>
      <w:u w:val="none"/>
    </w:rPr>
  </w:style>
  <w:style w:type="character" w:styleId="979">
    <w:name w:val="强调"/>
    <w:next w:val="979"/>
    <w:link w:val="881"/>
    <w:uiPriority w:val="99"/>
    <w:qFormat/>
    <w:rPr>
      <w:rFonts w:cs="Times New Roman"/>
      <w:b/>
      <w:i/>
      <w:spacing w:val="10"/>
      <w:shd w:val="clear" w:color="auto" w:fill="auto"/>
    </w:rPr>
  </w:style>
  <w:style w:type="character" w:styleId="980">
    <w:name w:val="行号"/>
    <w:next w:val="980"/>
    <w:link w:val="881"/>
    <w:uiPriority w:val="99"/>
    <w:qFormat/>
    <w:rPr>
      <w:rFonts w:cs="Times New Roman"/>
    </w:rPr>
  </w:style>
  <w:style w:type="character" w:styleId="981">
    <w:name w:val="HTML 打字机"/>
    <w:next w:val="981"/>
    <w:link w:val="881"/>
    <w:uiPriority w:val="99"/>
    <w:qFormat/>
    <w:rPr>
      <w:rFonts w:ascii="宋体" w:hAnsi="宋体" w:eastAsia="宋体" w:cs="Times New Roman"/>
      <w:sz w:val="24"/>
    </w:rPr>
  </w:style>
  <w:style w:type="character" w:styleId="982">
    <w:name w:val="超链接"/>
    <w:next w:val="982"/>
    <w:link w:val="881"/>
    <w:uiPriority w:val="99"/>
    <w:qFormat/>
    <w:rPr>
      <w:rFonts w:cs="Times New Roman"/>
      <w:color w:val="0076be"/>
      <w:u w:val="none"/>
    </w:rPr>
  </w:style>
  <w:style w:type="character" w:styleId="983">
    <w:name w:val="批注引用"/>
    <w:next w:val="983"/>
    <w:link w:val="881"/>
    <w:uiPriority w:val="99"/>
    <w:qFormat/>
    <w:rPr>
      <w:rFonts w:cs="Times New Roman"/>
      <w:sz w:val="21"/>
    </w:rPr>
  </w:style>
  <w:style w:type="character" w:styleId="984">
    <w:name w:val="脚注引用"/>
    <w:next w:val="984"/>
    <w:link w:val="881"/>
    <w:uiPriority w:val="99"/>
    <w:semiHidden/>
    <w:qFormat/>
    <w:rPr>
      <w:rFonts w:cs="Times New Roman"/>
      <w:vertAlign w:val="superscript"/>
    </w:rPr>
  </w:style>
  <w:style w:type="character" w:styleId="985">
    <w:name w:val="HTML 样本"/>
    <w:next w:val="985"/>
    <w:link w:val="881"/>
    <w:uiPriority w:val="99"/>
    <w:qFormat/>
    <w:rPr>
      <w:rFonts w:ascii="Courier New" w:hAnsi="宋体" w:eastAsia="宋体" w:cs="Times New Roman"/>
    </w:rPr>
  </w:style>
  <w:style w:type="paragraph" w:styleId="986">
    <w:name w:val="列出段落"/>
    <w:basedOn w:val="881"/>
    <w:next w:val="986"/>
    <w:link w:val="987"/>
    <w:uiPriority w:val="99"/>
    <w:qFormat/>
    <w:pPr>
      <w:ind w:firstLine="420"/>
    </w:pPr>
    <w:rPr>
      <w:rFonts w:ascii="Calibri" w:hAnsi="Calibri" w:eastAsia="宋体" w:cs="Times New Roman"/>
    </w:rPr>
  </w:style>
  <w:style w:type="character" w:styleId="987">
    <w:name w:val="列出段落 字符"/>
    <w:next w:val="987"/>
    <w:link w:val="986"/>
    <w:uiPriority w:val="34"/>
    <w:qFormat/>
    <w:rPr>
      <w:rFonts w:ascii="Calibri" w:hAnsi="Calibri" w:eastAsia="宋体" w:cs="Times New Roman"/>
      <w:sz w:val="21"/>
      <w:szCs w:val="24"/>
    </w:rPr>
  </w:style>
  <w:style w:type="paragraph" w:styleId="988">
    <w:name w:val="首行缩进"/>
    <w:basedOn w:val="881"/>
    <w:next w:val="988"/>
    <w:link w:val="881"/>
    <w:qFormat/>
    <w:pPr>
      <w:ind w:firstLine="480"/>
    </w:pPr>
    <w:rPr>
      <w:szCs w:val="20"/>
      <w:lang w:val="zh-CN"/>
    </w:rPr>
  </w:style>
  <w:style w:type="paragraph" w:styleId="989">
    <w:name w:val="样式2"/>
    <w:basedOn w:val="881"/>
    <w:next w:val="989"/>
    <w:link w:val="881"/>
    <w:uiPriority w:val="99"/>
    <w:qFormat/>
    <w:pPr>
      <w:ind w:left="200"/>
      <w:spacing w:line="360" w:lineRule="auto"/>
    </w:pPr>
    <w:rPr>
      <w:rFonts w:ascii="宋体" w:hAnsi="宋体"/>
      <w:b/>
      <w:sz w:val="24"/>
    </w:rPr>
  </w:style>
  <w:style w:type="paragraph" w:styleId="990">
    <w:name w:val="部分1"/>
    <w:basedOn w:val="881"/>
    <w:next w:val="990"/>
    <w:link w:val="881"/>
    <w:uiPriority w:val="99"/>
    <w:qFormat/>
    <w:pPr>
      <w:jc w:val="center"/>
      <w:keepNext/>
      <w:pageBreakBefore/>
      <w:spacing w:line="360" w:lineRule="auto"/>
      <w:tabs>
        <w:tab w:val="left" w:pos="360" w:leader="none"/>
      </w:tabs>
      <w:outlineLvl w:val="0"/>
    </w:pPr>
    <w:rPr>
      <w:rFonts w:eastAsia="黑体"/>
      <w:b/>
      <w:sz w:val="36"/>
      <w:szCs w:val="20"/>
    </w:rPr>
  </w:style>
  <w:style w:type="paragraph" w:styleId="991">
    <w:name w:val="xl27"/>
    <w:basedOn w:val="881"/>
    <w:next w:val="991"/>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92">
    <w:name w:val="正文缩进2字符"/>
    <w:basedOn w:val="881"/>
    <w:next w:val="992"/>
    <w:link w:val="881"/>
    <w:uiPriority w:val="99"/>
    <w:qFormat/>
    <w:pPr>
      <w:ind w:firstLine="200"/>
      <w:spacing w:line="300" w:lineRule="auto"/>
    </w:pPr>
    <w:rPr>
      <w:rFonts w:ascii="仿宋_GB2312" w:eastAsia="仿宋_GB2312"/>
      <w:sz w:val="32"/>
      <w:szCs w:val="32"/>
    </w:rPr>
  </w:style>
  <w:style w:type="paragraph" w:styleId="993">
    <w:name w:val="Table Text Char"/>
    <w:next w:val="993"/>
    <w:link w:val="881"/>
    <w:uiPriority w:val="99"/>
    <w:qFormat/>
    <w:pPr>
      <w:spacing w:before="80" w:after="80"/>
    </w:pPr>
    <w:rPr>
      <w:rFonts w:ascii="Arial" w:hAnsi="Arial" w:cs="Arial"/>
      <w:sz w:val="18"/>
      <w:szCs w:val="28"/>
      <w:lang w:val="en-US" w:eastAsia="zh-CN" w:bidi="ar-SA"/>
    </w:rPr>
  </w:style>
  <w:style w:type="paragraph" w:styleId="994">
    <w:name w:val="小四 段落 宋体 Char Char Char Char"/>
    <w:basedOn w:val="881"/>
    <w:next w:val="994"/>
    <w:link w:val="881"/>
    <w:uiPriority w:val="99"/>
    <w:qFormat/>
    <w:pPr>
      <w:ind w:right="-33" w:firstLine="480"/>
      <w:jc w:val="left"/>
      <w:spacing w:line="360" w:lineRule="auto"/>
    </w:pPr>
    <w:rPr>
      <w:sz w:val="24"/>
    </w:rPr>
  </w:style>
  <w:style w:type="paragraph" w:styleId="995">
    <w:name w:val="Char Char Char"/>
    <w:basedOn w:val="881"/>
    <w:next w:val="995"/>
    <w:link w:val="881"/>
    <w:uiPriority w:val="99"/>
    <w:qFormat/>
    <w:rPr>
      <w:rFonts w:ascii="Tahoma" w:hAnsi="Tahoma"/>
      <w:sz w:val="24"/>
      <w:szCs w:val="20"/>
    </w:rPr>
  </w:style>
  <w:style w:type="paragraph" w:styleId="996">
    <w:name w:val="样式 段后: 0.25 行"/>
    <w:basedOn w:val="881"/>
    <w:next w:val="996"/>
    <w:link w:val="881"/>
    <w:uiPriority w:val="99"/>
    <w:qFormat/>
    <w:pPr>
      <w:ind w:firstLine="420"/>
      <w:jc w:val="left"/>
      <w:spacing w:line="300" w:lineRule="auto"/>
      <w:widowControl/>
    </w:pPr>
    <w:rPr>
      <w:rFonts w:ascii="Arial" w:hAnsi="Arial" w:cs="宋体"/>
      <w:sz w:val="22"/>
      <w:szCs w:val="20"/>
      <w:lang w:eastAsia="en-US"/>
    </w:rPr>
  </w:style>
  <w:style w:type="paragraph" w:styleId="997">
    <w:name w:val="正文表标题"/>
    <w:next w:val="998"/>
    <w:link w:val="881"/>
    <w:uiPriority w:val="99"/>
    <w:qFormat/>
    <w:pPr>
      <w:ind w:left="900" w:hanging="420"/>
      <w:jc w:val="center"/>
      <w:tabs>
        <w:tab w:val="left" w:pos="900" w:leader="none"/>
      </w:tabs>
    </w:pPr>
    <w:rPr>
      <w:rFonts w:ascii="黑体" w:eastAsia="黑体"/>
      <w:sz w:val="21"/>
      <w:lang w:val="en-US" w:eastAsia="zh-CN" w:bidi="ar-SA"/>
    </w:rPr>
  </w:style>
  <w:style w:type="paragraph" w:styleId="998">
    <w:name w:val="段"/>
    <w:next w:val="998"/>
    <w:link w:val="881"/>
    <w:uiPriority w:val="99"/>
    <w:qFormat/>
    <w:pPr>
      <w:ind w:firstLine="200"/>
      <w:jc w:val="both"/>
    </w:pPr>
    <w:rPr>
      <w:rFonts w:ascii="宋体"/>
      <w:sz w:val="21"/>
      <w:lang w:val="en-US" w:eastAsia="zh-CN" w:bidi="ar-SA"/>
    </w:rPr>
  </w:style>
  <w:style w:type="paragraph" w:styleId="999">
    <w:name w:val="qw"/>
    <w:next w:val="999"/>
    <w:link w:val="881"/>
    <w:uiPriority w:val="99"/>
    <w:qFormat/>
    <w:pPr>
      <w:jc w:val="both"/>
      <w:spacing w:line="312" w:lineRule="atLeast"/>
      <w:widowControl w:val="off"/>
    </w:pPr>
    <w:rPr>
      <w:rFonts w:ascii="宋体"/>
      <w:sz w:val="24"/>
      <w:lang w:val="en-US" w:eastAsia="zh-CN" w:bidi="ar-SA"/>
    </w:rPr>
  </w:style>
  <w:style w:type="paragraph" w:styleId="1000">
    <w:name w:val="样式 加点正文 + 段前: 0.5 行 段后: 0.5 行1"/>
    <w:basedOn w:val="881"/>
    <w:next w:val="1000"/>
    <w:link w:val="881"/>
    <w:uiPriority w:val="99"/>
    <w:qFormat/>
    <w:pPr>
      <w:ind w:left="1268" w:hanging="420"/>
      <w:spacing w:line="300" w:lineRule="auto"/>
      <w:tabs>
        <w:tab w:val="left" w:pos="1268" w:leader="none"/>
      </w:tabs>
    </w:pPr>
    <w:rPr>
      <w:sz w:val="24"/>
      <w:szCs w:val="20"/>
    </w:rPr>
  </w:style>
  <w:style w:type="paragraph" w:styleId="1001">
    <w:name w:val="样式 标题 3H3sect1.2.3BOD 0Heading 3 - oldh3l3CTLevel 3 Head..."/>
    <w:basedOn w:val="884"/>
    <w:next w:val="1001"/>
    <w:link w:val="881"/>
    <w:uiPriority w:val="99"/>
    <w:qFormat/>
    <w:pPr>
      <w:jc w:val="left"/>
      <w:spacing w:line="240" w:lineRule="auto"/>
    </w:pPr>
    <w:rPr>
      <w:rFonts w:cs="宋体"/>
      <w:sz w:val="30"/>
      <w:szCs w:val="20"/>
    </w:rPr>
  </w:style>
  <w:style w:type="paragraph" w:styleId="1002">
    <w:name w:val="正文 + 宋体"/>
    <w:basedOn w:val="881"/>
    <w:next w:val="1002"/>
    <w:link w:val="881"/>
    <w:uiPriority w:val="99"/>
    <w:qFormat/>
    <w:pPr>
      <w:ind w:firstLine="420"/>
      <w:spacing w:line="360" w:lineRule="auto"/>
    </w:pPr>
  </w:style>
  <w:style w:type="paragraph" w:styleId="1003">
    <w:name w:val="样式 样式 首行缩进:  2 字符 + 行距: 1.5 倍行距"/>
    <w:basedOn w:val="881"/>
    <w:next w:val="1003"/>
    <w:link w:val="881"/>
    <w:uiPriority w:val="99"/>
    <w:qFormat/>
    <w:pPr>
      <w:ind w:firstLine="470"/>
      <w:spacing w:line="360" w:lineRule="auto"/>
    </w:pPr>
    <w:rPr>
      <w:sz w:val="24"/>
      <w:szCs w:val="20"/>
    </w:rPr>
  </w:style>
  <w:style w:type="paragraph" w:styleId="1004">
    <w:name w:val="_Style 82"/>
    <w:next w:val="1004"/>
    <w:link w:val="881"/>
    <w:uiPriority w:val="99"/>
    <w:qFormat/>
    <w:rPr>
      <w:sz w:val="22"/>
      <w:szCs w:val="22"/>
      <w:lang w:val="en-US" w:eastAsia="zh-CN" w:bidi="ar-SA"/>
    </w:rPr>
  </w:style>
  <w:style w:type="paragraph" w:styleId="1005">
    <w:name w:val="Char Char1 Char Char Char Char1 Char Char Char Char Char Char"/>
    <w:basedOn w:val="881"/>
    <w:next w:val="1005"/>
    <w:link w:val="881"/>
    <w:uiPriority w:val="99"/>
    <w:qFormat/>
    <w:rPr>
      <w:rFonts w:ascii="Tahoma" w:hAnsi="Tahoma"/>
      <w:sz w:val="24"/>
      <w:szCs w:val="20"/>
    </w:rPr>
  </w:style>
  <w:style w:type="paragraph" w:styleId="1006">
    <w:name w:val="flNote"/>
    <w:basedOn w:val="881"/>
    <w:next w:val="1006"/>
    <w:link w:val="881"/>
    <w:uiPriority w:val="99"/>
    <w:qFormat/>
    <w:pPr>
      <w:jc w:val="center"/>
      <w:spacing w:before="567" w:line="360" w:lineRule="atLeast"/>
    </w:pPr>
    <w:rPr>
      <w:rFonts w:eastAsia="黑体"/>
      <w:b/>
      <w:sz w:val="24"/>
      <w:szCs w:val="20"/>
    </w:rPr>
  </w:style>
  <w:style w:type="paragraph" w:styleId="1007">
    <w:name w:val="flType"/>
    <w:basedOn w:val="1008"/>
    <w:next w:val="1007"/>
    <w:link w:val="881"/>
    <w:uiPriority w:val="99"/>
    <w:qFormat/>
    <w:pPr>
      <w:spacing w:after="284"/>
    </w:pPr>
    <w:rPr>
      <w:rFonts w:eastAsia="宋体"/>
      <w:b w:val="0"/>
    </w:rPr>
  </w:style>
  <w:style w:type="paragraph" w:styleId="1008">
    <w:name w:val="flName"/>
    <w:basedOn w:val="1006"/>
    <w:next w:val="1008"/>
    <w:link w:val="881"/>
    <w:uiPriority w:val="99"/>
    <w:qFormat/>
    <w:pPr>
      <w:spacing w:before="0" w:line="113" w:lineRule="atLeast"/>
    </w:pPr>
  </w:style>
  <w:style w:type="paragraph" w:styleId="1009">
    <w:name w:val="样式 样式 首行缩进:  0.74 厘米 行距: 1.5 倍行距 + 段后: 0.5 行"/>
    <w:basedOn w:val="881"/>
    <w:next w:val="1009"/>
    <w:link w:val="881"/>
    <w:uiPriority w:val="99"/>
    <w:qFormat/>
    <w:pPr>
      <w:ind w:firstLine="420"/>
      <w:spacing w:line="360" w:lineRule="auto"/>
    </w:pPr>
    <w:rPr>
      <w:rFonts w:ascii="楷体_GB2312" w:eastAsia="楷体_GB2312"/>
      <w:bCs/>
      <w:sz w:val="24"/>
      <w:szCs w:val="20"/>
    </w:rPr>
  </w:style>
  <w:style w:type="paragraph" w:styleId="1010">
    <w:name w:val="Pa5"/>
    <w:basedOn w:val="881"/>
    <w:next w:val="881"/>
    <w:link w:val="881"/>
    <w:uiPriority w:val="99"/>
    <w:qFormat/>
    <w:pPr>
      <w:jc w:val="left"/>
      <w:spacing w:line="241" w:lineRule="atLeast"/>
    </w:pPr>
    <w:rPr>
      <w:rFonts w:ascii="HYDaHeiJ" w:eastAsia="HYDaHeiJ"/>
      <w:sz w:val="24"/>
    </w:rPr>
  </w:style>
  <w:style w:type="paragraph" w:styleId="1011">
    <w:name w:val="xl52"/>
    <w:basedOn w:val="881"/>
    <w:next w:val="1011"/>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12">
    <w:name w:val="标题2，章节第二层"/>
    <w:basedOn w:val="881"/>
    <w:next w:val="1013"/>
    <w:link w:val="881"/>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13">
    <w:name w:val="正文格式"/>
    <w:basedOn w:val="881"/>
    <w:next w:val="1013"/>
    <w:link w:val="881"/>
    <w:uiPriority w:val="99"/>
    <w:qFormat/>
    <w:pPr>
      <w:ind w:left="178" w:right="44" w:hanging="178"/>
      <w:jc w:val="left"/>
      <w:spacing w:line="360" w:lineRule="auto"/>
      <w:widowControl/>
    </w:pPr>
    <w:rPr>
      <w:rFonts w:ascii="宋体" w:hAnsi="宋体"/>
      <w:bCs/>
      <w:szCs w:val="21"/>
    </w:rPr>
  </w:style>
  <w:style w:type="paragraph" w:styleId="1014">
    <w:name w:val="Test2"/>
    <w:basedOn w:val="883"/>
    <w:next w:val="1014"/>
    <w:link w:val="881"/>
    <w:uiPriority w:val="99"/>
    <w:qFormat/>
    <w:pPr>
      <w:jc w:val="center"/>
      <w:spacing w:line="480" w:lineRule="exact"/>
      <w:widowControl/>
    </w:pPr>
    <w:rPr>
      <w:rFonts w:ascii="黑体"/>
      <w:sz w:val="24"/>
      <w:szCs w:val="24"/>
    </w:rPr>
  </w:style>
  <w:style w:type="paragraph" w:styleId="1015">
    <w:name w:val="二级条标题"/>
    <w:basedOn w:val="881"/>
    <w:next w:val="998"/>
    <w:link w:val="881"/>
    <w:uiPriority w:val="99"/>
    <w:qFormat/>
    <w:pPr>
      <w:ind w:hanging="420"/>
      <w:widowControl/>
      <w:tabs>
        <w:tab w:val="left" w:pos="2240" w:leader="none"/>
      </w:tabs>
      <w:outlineLvl w:val="3"/>
    </w:pPr>
    <w:rPr>
      <w:rFonts w:eastAsia="黑体"/>
      <w:szCs w:val="20"/>
    </w:rPr>
  </w:style>
  <w:style w:type="paragraph" w:styleId="1016">
    <w:name w:val="Char2"/>
    <w:basedOn w:val="915"/>
    <w:next w:val="1016"/>
    <w:link w:val="881"/>
    <w:uiPriority w:val="99"/>
    <w:qFormat/>
    <w:rPr>
      <w:rFonts w:ascii="Tahoma" w:hAnsi="Tahoma"/>
    </w:rPr>
  </w:style>
  <w:style w:type="paragraph" w:styleId="1017">
    <w:name w:val="xl31"/>
    <w:basedOn w:val="881"/>
    <w:next w:val="1017"/>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18">
    <w:name w:val="标准文本"/>
    <w:basedOn w:val="881"/>
    <w:next w:val="1018"/>
    <w:link w:val="881"/>
    <w:uiPriority w:val="99"/>
    <w:qFormat/>
    <w:pPr>
      <w:ind w:firstLine="480"/>
      <w:spacing w:line="360" w:lineRule="auto"/>
    </w:pPr>
    <w:rPr>
      <w:rFonts w:cs="宋体"/>
      <w:sz w:val="24"/>
    </w:rPr>
  </w:style>
  <w:style w:type="paragraph" w:styleId="1019">
    <w:name w:val="马刚标题4"/>
    <w:basedOn w:val="1020"/>
    <w:next w:val="881"/>
    <w:link w:val="881"/>
    <w:uiPriority w:val="99"/>
    <w:qFormat/>
    <w:pPr>
      <w:spacing w:before="100" w:after="40"/>
      <w:tabs>
        <w:tab w:val="left" w:pos="567" w:leader="none"/>
        <w:tab w:val="left" w:pos="735" w:leader="none"/>
        <w:tab w:val="left" w:pos="1050" w:leader="none"/>
      </w:tabs>
      <w:outlineLvl w:val="3"/>
    </w:pPr>
    <w:rPr>
      <w:b w:val="0"/>
    </w:rPr>
  </w:style>
  <w:style w:type="paragraph" w:styleId="1020">
    <w:name w:val="马刚标题3"/>
    <w:basedOn w:val="881"/>
    <w:next w:val="881"/>
    <w:link w:val="881"/>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1">
    <w:name w:val="普通 (Web)"/>
    <w:basedOn w:val="881"/>
    <w:next w:val="1021"/>
    <w:link w:val="881"/>
    <w:uiPriority w:val="99"/>
    <w:qFormat/>
    <w:pPr>
      <w:jc w:val="left"/>
      <w:spacing w:before="100" w:beforeAutospacing="1" w:after="100" w:afterAutospacing="1"/>
      <w:widowControl/>
    </w:pPr>
    <w:rPr>
      <w:rFonts w:ascii="宋体" w:hAnsi="宋体"/>
      <w:sz w:val="24"/>
    </w:rPr>
  </w:style>
  <w:style w:type="paragraph" w:styleId="1022">
    <w:name w:val="Char1 Char Char Char"/>
    <w:basedOn w:val="881"/>
    <w:next w:val="1022"/>
    <w:link w:val="881"/>
    <w:uiPriority w:val="99"/>
    <w:qFormat/>
    <w:rPr>
      <w:rFonts w:ascii="Tahoma" w:hAnsi="Tahoma" w:cs="Tahoma"/>
      <w:sz w:val="24"/>
      <w:szCs w:val="20"/>
    </w:rPr>
  </w:style>
  <w:style w:type="paragraph" w:styleId="1023">
    <w:name w:val="Char Char Char Char Char Char Char Char Char Char Char Char Char Char Char Char Char Char Char Char Char1"/>
    <w:basedOn w:val="881"/>
    <w:next w:val="1023"/>
    <w:link w:val="881"/>
    <w:uiPriority w:val="99"/>
    <w:qFormat/>
    <w:rPr>
      <w:rFonts w:ascii="Tahoma" w:hAnsi="Tahoma"/>
      <w:sz w:val="24"/>
      <w:szCs w:val="20"/>
    </w:rPr>
  </w:style>
  <w:style w:type="paragraph" w:styleId="1024">
    <w:name w:val="xl36"/>
    <w:basedOn w:val="881"/>
    <w:next w:val="1024"/>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name w:val="font6"/>
    <w:basedOn w:val="881"/>
    <w:next w:val="1025"/>
    <w:link w:val="881"/>
    <w:qFormat/>
    <w:pPr>
      <w:jc w:val="left"/>
      <w:spacing w:before="100" w:beforeAutospacing="1" w:after="100" w:afterAutospacing="1"/>
      <w:widowControl/>
    </w:pPr>
    <w:rPr>
      <w:rFonts w:ascii="宋体" w:hAnsi="宋体" w:cs="宋体"/>
      <w:b/>
      <w:bCs/>
      <w:sz w:val="20"/>
      <w:szCs w:val="20"/>
    </w:rPr>
  </w:style>
  <w:style w:type="paragraph" w:styleId="1026">
    <w:name w:val="xl37"/>
    <w:basedOn w:val="881"/>
    <w:next w:val="1026"/>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27">
    <w:name w:val="xl58"/>
    <w:basedOn w:val="881"/>
    <w:next w:val="1027"/>
    <w:link w:val="881"/>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28">
    <w:name w:val="font10"/>
    <w:basedOn w:val="881"/>
    <w:next w:val="1028"/>
    <w:link w:val="881"/>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029">
    <w:name w:val="xl56"/>
    <w:basedOn w:val="881"/>
    <w:next w:val="1029"/>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30">
    <w:name w:val="样式"/>
    <w:basedOn w:val="881"/>
    <w:next w:val="1030"/>
    <w:link w:val="881"/>
    <w:uiPriority w:val="99"/>
    <w:qFormat/>
    <w:pPr>
      <w:spacing w:before="120" w:after="120" w:line="360" w:lineRule="auto"/>
    </w:pPr>
    <w:rPr>
      <w:rFonts w:ascii="宋体"/>
      <w:sz w:val="24"/>
      <w:szCs w:val="20"/>
    </w:rPr>
  </w:style>
  <w:style w:type="paragraph" w:styleId="1031">
    <w:name w:val="方案正文"/>
    <w:basedOn w:val="881"/>
    <w:next w:val="1031"/>
    <w:link w:val="881"/>
    <w:uiPriority w:val="99"/>
    <w:qFormat/>
    <w:pPr>
      <w:ind w:firstLine="359"/>
      <w:jc w:val="left"/>
      <w:spacing w:before="156" w:line="360" w:lineRule="auto"/>
    </w:pPr>
    <w:rPr>
      <w:rFonts w:ascii="Arial" w:hAnsi="Arial" w:cs="宋体"/>
      <w:sz w:val="24"/>
      <w:szCs w:val="21"/>
    </w:rPr>
  </w:style>
  <w:style w:type="paragraph" w:styleId="1032">
    <w:name w:val="a0"/>
    <w:basedOn w:val="881"/>
    <w:next w:val="1032"/>
    <w:link w:val="881"/>
    <w:uiPriority w:val="99"/>
    <w:qFormat/>
    <w:pPr>
      <w:spacing w:before="100" w:beforeAutospacing="1" w:after="100" w:afterAutospacing="1"/>
      <w:widowControl/>
    </w:pPr>
    <w:rPr>
      <w:rFonts w:ascii="宋体" w:hAnsi="宋体" w:cs="宋体"/>
      <w:sz w:val="24"/>
    </w:rPr>
  </w:style>
  <w:style w:type="paragraph" w:styleId="1033">
    <w:name w:val="retrait3"/>
    <w:basedOn w:val="881"/>
    <w:next w:val="1033"/>
    <w:link w:val="881"/>
    <w:uiPriority w:val="99"/>
    <w:qFormat/>
    <w:pPr>
      <w:ind w:left="851"/>
      <w:jc w:val="left"/>
      <w:spacing w:before="20" w:after="20"/>
      <w:widowControl/>
    </w:pPr>
    <w:rPr>
      <w:rFonts w:ascii="Arial" w:hAnsi="Arial"/>
      <w:sz w:val="24"/>
      <w:szCs w:val="20"/>
      <w:lang w:val="en-GB"/>
    </w:rPr>
  </w:style>
  <w:style w:type="paragraph" w:styleId="1034">
    <w:name w:val="图标"/>
    <w:basedOn w:val="881"/>
    <w:next w:val="881"/>
    <w:link w:val="88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name w:val="Char1 Char Char Char1"/>
    <w:basedOn w:val="881"/>
    <w:next w:val="1035"/>
    <w:link w:val="881"/>
    <w:uiPriority w:val="99"/>
    <w:qFormat/>
    <w:rPr>
      <w:rFonts w:ascii="Tahoma" w:hAnsi="Tahoma"/>
      <w:sz w:val="24"/>
      <w:szCs w:val="20"/>
    </w:rPr>
  </w:style>
  <w:style w:type="paragraph" w:styleId="1036">
    <w:name w:val="table_lines"/>
    <w:basedOn w:val="881"/>
    <w:next w:val="1036"/>
    <w:link w:val="881"/>
    <w:uiPriority w:val="99"/>
    <w:qFormat/>
    <w:pPr>
      <w:jc w:val="left"/>
      <w:widowControl/>
    </w:pPr>
    <w:rPr>
      <w:sz w:val="20"/>
      <w:szCs w:val="20"/>
      <w:lang w:val="de-DE" w:eastAsia="de-DE"/>
    </w:rPr>
  </w:style>
  <w:style w:type="paragraph" w:styleId="1037">
    <w:name w:val="Char Char1"/>
    <w:basedOn w:val="881"/>
    <w:next w:val="1037"/>
    <w:link w:val="881"/>
    <w:uiPriority w:val="99"/>
    <w:qFormat/>
    <w:rPr>
      <w:rFonts w:ascii="Tahoma" w:hAnsi="Tahoma"/>
      <w:sz w:val="24"/>
      <w:szCs w:val="20"/>
    </w:rPr>
  </w:style>
  <w:style w:type="paragraph" w:styleId="1038">
    <w:name w:val="Item List Char Char"/>
    <w:next w:val="1038"/>
    <w:link w:val="881"/>
    <w:uiPriority w:val="99"/>
    <w:qFormat/>
    <w:pPr>
      <w:jc w:val="both"/>
      <w:spacing w:line="288" w:lineRule="auto"/>
    </w:pPr>
    <w:rPr>
      <w:rFonts w:ascii="Arial" w:hAnsi="Arial" w:cs="Arial"/>
      <w:b/>
      <w:bCs/>
      <w:sz w:val="21"/>
      <w:szCs w:val="28"/>
      <w:lang w:val="en-US" w:eastAsia="zh-CN" w:bidi="ar-SA"/>
    </w:rPr>
  </w:style>
  <w:style w:type="paragraph" w:styleId="1039">
    <w:name w:val="样式 样式 标题 3H3sect1.2.3BOD 0Heading 3 - oldh3l3CTLevel 3 Head... +..."/>
    <w:basedOn w:val="881"/>
    <w:next w:val="1039"/>
    <w:link w:val="881"/>
    <w:uiPriority w:val="99"/>
    <w:qFormat/>
    <w:pPr>
      <w:jc w:val="left"/>
      <w:keepLines/>
      <w:keepNext/>
      <w:outlineLvl w:val="2"/>
    </w:pPr>
    <w:rPr>
      <w:rFonts w:cs="宋体"/>
      <w:b/>
      <w:bCs/>
      <w:sz w:val="24"/>
      <w:szCs w:val="20"/>
    </w:rPr>
  </w:style>
  <w:style w:type="paragraph" w:styleId="1040">
    <w:name w:val="Char Char1 Char1"/>
    <w:basedOn w:val="881"/>
    <w:next w:val="1040"/>
    <w:link w:val="881"/>
    <w:uiPriority w:val="99"/>
    <w:qFormat/>
    <w:pPr>
      <w:jc w:val="left"/>
      <w:spacing w:after="160" w:line="240" w:lineRule="exact"/>
      <w:widowControl/>
    </w:pPr>
    <w:rPr>
      <w:rFonts w:ascii="Verdana" w:hAnsi="Verdana"/>
      <w:sz w:val="20"/>
      <w:szCs w:val="20"/>
      <w:lang w:eastAsia="en-US"/>
    </w:rPr>
  </w:style>
  <w:style w:type="paragraph" w:styleId="1041">
    <w:name w:val="正文2"/>
    <w:basedOn w:val="881"/>
    <w:next w:val="1041"/>
    <w:link w:val="1042"/>
    <w:uiPriority w:val="99"/>
    <w:qFormat/>
    <w:pPr>
      <w:ind w:firstLine="510"/>
      <w:spacing w:before="156" w:line="360" w:lineRule="auto"/>
    </w:pPr>
    <w:rPr>
      <w:sz w:val="24"/>
      <w:szCs w:val="20"/>
    </w:rPr>
  </w:style>
  <w:style w:type="character" w:styleId="1042">
    <w:name w:val="正文2 Char Char"/>
    <w:next w:val="1042"/>
    <w:link w:val="1041"/>
    <w:uiPriority w:val="99"/>
    <w:qFormat/>
    <w:rPr>
      <w:rFonts w:cs="Times New Roman"/>
      <w:sz w:val="24"/>
    </w:rPr>
  </w:style>
  <w:style w:type="paragraph" w:styleId="1043">
    <w:name w:val="font13"/>
    <w:basedOn w:val="881"/>
    <w:next w:val="1043"/>
    <w:link w:val="881"/>
    <w:uiPriority w:val="99"/>
    <w:qFormat/>
    <w:pPr>
      <w:jc w:val="left"/>
      <w:spacing w:before="100" w:beforeAutospacing="1" w:after="100" w:afterAutospacing="1"/>
      <w:widowControl/>
    </w:pPr>
    <w:rPr>
      <w:i/>
      <w:iCs/>
      <w:sz w:val="36"/>
      <w:szCs w:val="36"/>
    </w:rPr>
  </w:style>
  <w:style w:type="paragraph" w:styleId="1044">
    <w:name w:val="默认段落字体 Para Char"/>
    <w:basedOn w:val="881"/>
    <w:next w:val="1044"/>
    <w:link w:val="881"/>
    <w:uiPriority w:val="99"/>
    <w:qFormat/>
    <w:pPr>
      <w:spacing w:line="360" w:lineRule="auto"/>
    </w:pPr>
    <w:rPr>
      <w:sz w:val="24"/>
    </w:rPr>
  </w:style>
  <w:style w:type="paragraph" w:styleId="1045">
    <w:name w:val="af17cgridlangnp1033langf"/>
    <w:next w:val="1045"/>
    <w:link w:val="881"/>
    <w:uiPriority w:val="99"/>
    <w:qFormat/>
    <w:pPr>
      <w:ind w:left="567" w:firstLine="510"/>
      <w:jc w:val="both"/>
      <w:spacing w:before="156" w:line="360" w:lineRule="atLeast"/>
      <w:widowControl w:val="off"/>
    </w:pPr>
    <w:rPr>
      <w:lang w:val="en-US" w:eastAsia="zh-CN" w:bidi="ar-SA"/>
    </w:rPr>
  </w:style>
  <w:style w:type="paragraph" w:styleId="1046">
    <w:name w:val="正文1"/>
    <w:basedOn w:val="881"/>
    <w:next w:val="881"/>
    <w:link w:val="881"/>
    <w:uiPriority w:val="99"/>
    <w:qFormat/>
    <w:pPr>
      <w:ind w:firstLine="510"/>
      <w:spacing w:before="156" w:line="360" w:lineRule="auto"/>
    </w:pPr>
    <w:rPr>
      <w:sz w:val="24"/>
      <w:szCs w:val="20"/>
    </w:rPr>
  </w:style>
  <w:style w:type="paragraph" w:styleId="1047">
    <w:name w:val="Char Char Char Char Char Char Char Char Char1"/>
    <w:basedOn w:val="881"/>
    <w:next w:val="1047"/>
    <w:link w:val="881"/>
    <w:uiPriority w:val="99"/>
    <w:qFormat/>
    <w:pPr>
      <w:ind w:left="360" w:hanging="360"/>
      <w:tabs>
        <w:tab w:val="left" w:pos="360" w:leader="none"/>
      </w:tabs>
    </w:pPr>
    <w:rPr>
      <w:sz w:val="24"/>
    </w:rPr>
  </w:style>
  <w:style w:type="paragraph" w:styleId="1048">
    <w:name w:val="xl41"/>
    <w:basedOn w:val="881"/>
    <w:next w:val="1048"/>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9">
    <w:name w:val="正文文本 21"/>
    <w:basedOn w:val="881"/>
    <w:next w:val="1049"/>
    <w:link w:val="881"/>
    <w:uiPriority w:val="99"/>
    <w:qFormat/>
    <w:pPr>
      <w:ind w:left="720" w:hanging="720"/>
      <w:widowControl/>
    </w:pPr>
    <w:rPr>
      <w:sz w:val="24"/>
      <w:szCs w:val="20"/>
      <w:lang w:val="en-GB"/>
    </w:rPr>
  </w:style>
  <w:style w:type="paragraph" w:styleId="1050">
    <w:name w:val="Char Char Char Char Char Char Char Char Char Char Char Char Char Char Char Char Char Char Char Char Char Char Char1"/>
    <w:basedOn w:val="881"/>
    <w:next w:val="1050"/>
    <w:link w:val="881"/>
    <w:uiPriority w:val="99"/>
    <w:qFormat/>
    <w:rPr>
      <w:rFonts w:ascii="Tahoma" w:hAnsi="Tahoma" w:cs="Tahoma"/>
      <w:sz w:val="24"/>
      <w:szCs w:val="20"/>
    </w:rPr>
  </w:style>
  <w:style w:type="paragraph" w:styleId="1051">
    <w:name w:val="Char Char Char Char Char Char Char Char Char Char Char Char Char Char1"/>
    <w:basedOn w:val="881"/>
    <w:next w:val="1051"/>
    <w:link w:val="881"/>
    <w:uiPriority w:val="99"/>
    <w:qFormat/>
    <w:rPr>
      <w:rFonts w:ascii="Tahoma" w:hAnsi="Tahoma" w:cs="Tahoma"/>
      <w:sz w:val="24"/>
      <w:szCs w:val="20"/>
    </w:rPr>
  </w:style>
  <w:style w:type="paragraph" w:styleId="1052">
    <w:name w:val="Default Text"/>
    <w:basedOn w:val="881"/>
    <w:next w:val="1052"/>
    <w:link w:val="881"/>
    <w:uiPriority w:val="99"/>
    <w:qFormat/>
    <w:pPr>
      <w:jc w:val="left"/>
      <w:widowControl/>
    </w:pPr>
    <w:rPr>
      <w:sz w:val="24"/>
      <w:szCs w:val="20"/>
      <w:lang w:eastAsia="en-US"/>
    </w:rPr>
  </w:style>
  <w:style w:type="paragraph" w:styleId="1053">
    <w:name w:val="xl62"/>
    <w:basedOn w:val="881"/>
    <w:next w:val="1053"/>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4">
    <w:name w:val="xl63"/>
    <w:basedOn w:val="881"/>
    <w:next w:val="1054"/>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55">
    <w:name w:val="xl45"/>
    <w:basedOn w:val="881"/>
    <w:next w:val="1055"/>
    <w:link w:val="88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56">
    <w:name w:val="纯文本1"/>
    <w:basedOn w:val="881"/>
    <w:next w:val="1056"/>
    <w:link w:val="881"/>
    <w:uiPriority w:val="99"/>
    <w:qFormat/>
    <w:rPr>
      <w:rFonts w:ascii="宋体" w:hAnsi="宋体" w:eastAsia="楷体_GB2312" w:cs="宋体"/>
      <w:sz w:val="28"/>
      <w:szCs w:val="20"/>
    </w:rPr>
  </w:style>
  <w:style w:type="paragraph" w:styleId="1057">
    <w:name w:val="xl53"/>
    <w:basedOn w:val="881"/>
    <w:next w:val="1057"/>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8">
    <w:name w:val="font14"/>
    <w:basedOn w:val="881"/>
    <w:next w:val="1058"/>
    <w:link w:val="881"/>
    <w:uiPriority w:val="99"/>
    <w:qFormat/>
    <w:pPr>
      <w:jc w:val="left"/>
      <w:spacing w:before="100" w:beforeAutospacing="1" w:after="100" w:afterAutospacing="1"/>
      <w:widowControl/>
    </w:pPr>
    <w:rPr>
      <w:sz w:val="36"/>
      <w:szCs w:val="36"/>
    </w:rPr>
  </w:style>
  <w:style w:type="paragraph" w:styleId="1059">
    <w:name w:val="章标题"/>
    <w:next w:val="998"/>
    <w:link w:val="881"/>
    <w:uiPriority w:val="99"/>
    <w:qFormat/>
    <w:pPr>
      <w:jc w:val="both"/>
      <w:outlineLvl w:val="1"/>
    </w:pPr>
    <w:rPr>
      <w:rFonts w:eastAsia="黑体"/>
      <w:sz w:val="21"/>
      <w:lang w:val="en-US" w:eastAsia="zh-CN" w:bidi="ar-SA"/>
    </w:rPr>
  </w:style>
  <w:style w:type="paragraph" w:styleId="1060">
    <w:name w:val="正文文本缩进1"/>
    <w:basedOn w:val="881"/>
    <w:next w:val="1060"/>
    <w:link w:val="881"/>
    <w:uiPriority w:val="99"/>
    <w:qFormat/>
    <w:pPr>
      <w:ind w:left="420"/>
      <w:spacing w:after="120"/>
    </w:pPr>
  </w:style>
  <w:style w:type="paragraph" w:styleId="1061">
    <w:name w:val="xl54"/>
    <w:basedOn w:val="881"/>
    <w:next w:val="1061"/>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62">
    <w:name w:val="Char Char1 Char"/>
    <w:basedOn w:val="881"/>
    <w:next w:val="1062"/>
    <w:link w:val="881"/>
    <w:uiPriority w:val="99"/>
    <w:qFormat/>
    <w:pPr>
      <w:jc w:val="left"/>
      <w:spacing w:after="160" w:line="240" w:lineRule="exact"/>
      <w:widowControl/>
    </w:pPr>
    <w:rPr>
      <w:rFonts w:ascii="Verdana" w:hAnsi="Verdana"/>
      <w:sz w:val="20"/>
      <w:szCs w:val="20"/>
      <w:lang w:eastAsia="en-US"/>
    </w:rPr>
  </w:style>
  <w:style w:type="paragraph" w:styleId="1063">
    <w:name w:val="项目符号，一级"/>
    <w:basedOn w:val="1013"/>
    <w:next w:val="1013"/>
    <w:link w:val="881"/>
    <w:uiPriority w:val="99"/>
    <w:qFormat/>
    <w:pPr>
      <w:ind w:left="376" w:firstLine="0"/>
      <w:spacing w:line="240" w:lineRule="atLeast"/>
      <w:tabs>
        <w:tab w:val="left" w:pos="1320" w:leader="none"/>
      </w:tabs>
    </w:pPr>
    <w:rPr>
      <w:bCs w:val="0"/>
      <w:color w:val="000000"/>
      <w:szCs w:val="24"/>
    </w:rPr>
  </w:style>
  <w:style w:type="paragraph" w:styleId="1064">
    <w:name w:val="xl60"/>
    <w:basedOn w:val="881"/>
    <w:next w:val="1064"/>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65">
    <w:name w:val="标题3"/>
    <w:basedOn w:val="884"/>
    <w:next w:val="1065"/>
    <w:link w:val="881"/>
    <w:uiPriority w:val="99"/>
    <w:qFormat/>
    <w:pPr>
      <w:keepLines w:val="0"/>
      <w:keepNext w:val="0"/>
      <w:spacing w:before="0" w:after="0" w:line="360" w:lineRule="auto"/>
    </w:pPr>
    <w:rPr>
      <w:rFonts w:eastAsia="仿宋_GB2312"/>
      <w:b w:val="0"/>
      <w:sz w:val="30"/>
    </w:rPr>
  </w:style>
  <w:style w:type="paragraph" w:styleId="1066">
    <w:name w:val="样式3"/>
    <w:basedOn w:val="881"/>
    <w:next w:val="881"/>
    <w:link w:val="881"/>
    <w:uiPriority w:val="99"/>
    <w:qFormat/>
    <w:pPr>
      <w:spacing w:line="360" w:lineRule="auto"/>
    </w:pPr>
    <w:rPr>
      <w:szCs w:val="20"/>
    </w:rPr>
  </w:style>
  <w:style w:type="paragraph" w:styleId="1067">
    <w:name w:val="xl35"/>
    <w:basedOn w:val="881"/>
    <w:next w:val="1067"/>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68">
    <w:name w:val="Char Char1 Char Char2 Char Char"/>
    <w:basedOn w:val="881"/>
    <w:next w:val="1068"/>
    <w:link w:val="881"/>
    <w:uiPriority w:val="99"/>
    <w:qFormat/>
    <w:pPr>
      <w:jc w:val="left"/>
      <w:spacing w:after="160" w:line="240" w:lineRule="exact"/>
      <w:widowControl/>
    </w:pPr>
  </w:style>
  <w:style w:type="paragraph" w:styleId="1069">
    <w:name w:val="正文 + Arial Char"/>
    <w:basedOn w:val="881"/>
    <w:next w:val="1069"/>
    <w:link w:val="881"/>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070">
    <w:name w:val="table_1stline"/>
    <w:basedOn w:val="881"/>
    <w:next w:val="1070"/>
    <w:link w:val="881"/>
    <w:uiPriority w:val="99"/>
    <w:qFormat/>
    <w:pPr>
      <w:jc w:val="left"/>
      <w:spacing w:before="120"/>
      <w:widowControl/>
    </w:pPr>
    <w:rPr>
      <w:bCs/>
      <w:sz w:val="20"/>
      <w:szCs w:val="20"/>
      <w:lang w:val="de-DE" w:eastAsia="de-DE"/>
    </w:rPr>
  </w:style>
  <w:style w:type="paragraph" w:styleId="1071">
    <w:name w:val="tableau"/>
    <w:basedOn w:val="881"/>
    <w:next w:val="1071"/>
    <w:link w:val="881"/>
    <w:uiPriority w:val="99"/>
    <w:qFormat/>
    <w:pPr>
      <w:jc w:val="center"/>
      <w:spacing w:before="20" w:after="20"/>
      <w:widowControl/>
    </w:pPr>
    <w:rPr>
      <w:rFonts w:ascii="Arial" w:hAnsi="Arial"/>
      <w:sz w:val="16"/>
      <w:szCs w:val="20"/>
      <w:lang w:val="en-GB" w:eastAsia="en-US"/>
    </w:rPr>
  </w:style>
  <w:style w:type="paragraph" w:styleId="1072">
    <w:name w:val="Char Char Char Char1"/>
    <w:basedOn w:val="915"/>
    <w:next w:val="1072"/>
    <w:link w:val="881"/>
    <w:uiPriority w:val="99"/>
    <w:qFormat/>
    <w:pPr>
      <w:spacing w:line="360" w:lineRule="auto"/>
    </w:pPr>
    <w:rPr>
      <w:rFonts w:ascii="Tahoma" w:hAnsi="Tahoma"/>
    </w:rPr>
  </w:style>
  <w:style w:type="paragraph" w:styleId="1073">
    <w:name w:val="font9"/>
    <w:basedOn w:val="881"/>
    <w:next w:val="1073"/>
    <w:link w:val="881"/>
    <w:uiPriority w:val="99"/>
    <w:qFormat/>
    <w:pPr>
      <w:jc w:val="left"/>
      <w:spacing w:before="100" w:beforeAutospacing="1" w:after="100" w:afterAutospacing="1"/>
      <w:widowControl/>
    </w:pPr>
    <w:rPr>
      <w:b/>
      <w:bCs/>
      <w:sz w:val="20"/>
      <w:szCs w:val="20"/>
    </w:rPr>
  </w:style>
  <w:style w:type="paragraph" w:styleId="1074">
    <w:name w:val="Char Char Char Char Char Char Char1 Char"/>
    <w:basedOn w:val="881"/>
    <w:next w:val="1074"/>
    <w:link w:val="881"/>
    <w:uiPriority w:val="99"/>
    <w:qFormat/>
    <w:rPr>
      <w:rFonts w:ascii="Tahoma" w:hAnsi="Tahoma" w:cs="Tahoma"/>
      <w:sz w:val="24"/>
      <w:szCs w:val="20"/>
    </w:rPr>
  </w:style>
  <w:style w:type="paragraph" w:styleId="1075">
    <w:name w:val="插图"/>
    <w:basedOn w:val="881"/>
    <w:next w:val="1075"/>
    <w:link w:val="881"/>
    <w:uiPriority w:val="99"/>
    <w:qFormat/>
    <w:pPr>
      <w:jc w:val="center"/>
      <w:tabs>
        <w:tab w:val="left" w:pos="1620" w:leader="none"/>
      </w:tabs>
    </w:pPr>
    <w:rPr>
      <w:bCs/>
      <w:color w:val="000000"/>
      <w:szCs w:val="22"/>
    </w:rPr>
  </w:style>
  <w:style w:type="paragraph" w:styleId="1076">
    <w:name w:val="Char1"/>
    <w:basedOn w:val="881"/>
    <w:next w:val="1076"/>
    <w:link w:val="881"/>
    <w:uiPriority w:val="99"/>
    <w:qFormat/>
    <w:rPr>
      <w:rFonts w:ascii="仿宋_GB2312" w:hAnsi="宋体" w:eastAsia="仿宋_GB2312" w:cs="宋体"/>
      <w:b/>
      <w:sz w:val="32"/>
      <w:szCs w:val="32"/>
    </w:rPr>
  </w:style>
  <w:style w:type="paragraph" w:styleId="1077">
    <w:name w:val="xl47"/>
    <w:basedOn w:val="881"/>
    <w:next w:val="1077"/>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8">
    <w:name w:val="xl48"/>
    <w:basedOn w:val="881"/>
    <w:next w:val="1078"/>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79">
    <w:name w:val="引用1"/>
    <w:basedOn w:val="881"/>
    <w:next w:val="881"/>
    <w:link w:val="1080"/>
    <w:uiPriority w:val="99"/>
    <w:qFormat/>
    <w:pPr>
      <w:ind w:left="360" w:right="360"/>
      <w:jc w:val="left"/>
      <w:spacing w:before="200" w:line="276" w:lineRule="auto"/>
      <w:widowControl/>
    </w:pPr>
    <w:rPr>
      <w:rFonts w:ascii="Calibri" w:hAnsi="Calibri"/>
      <w:i/>
      <w:sz w:val="22"/>
      <w:szCs w:val="20"/>
      <w:lang w:eastAsia="en-US"/>
    </w:rPr>
  </w:style>
  <w:style w:type="character" w:styleId="1080">
    <w:name w:val="Quote Char"/>
    <w:next w:val="1080"/>
    <w:link w:val="1079"/>
    <w:uiPriority w:val="99"/>
    <w:qFormat/>
    <w:rPr>
      <w:rFonts w:ascii="Calibri" w:hAnsi="Calibri" w:eastAsia="宋体"/>
      <w:i/>
      <w:sz w:val="22"/>
      <w:lang w:eastAsia="en-US"/>
    </w:rPr>
  </w:style>
  <w:style w:type="paragraph" w:styleId="1081">
    <w:name w:val="Char Char1 Char Char Char Char Char Char Char"/>
    <w:basedOn w:val="881"/>
    <w:next w:val="1081"/>
    <w:link w:val="881"/>
    <w:uiPriority w:val="99"/>
    <w:qFormat/>
    <w:rPr>
      <w:rFonts w:ascii="Tahoma" w:hAnsi="Tahoma" w:cs="Tahoma"/>
      <w:sz w:val="24"/>
      <w:szCs w:val="20"/>
    </w:rPr>
  </w:style>
  <w:style w:type="paragraph" w:styleId="1082">
    <w:name w:val="列表内容"/>
    <w:basedOn w:val="881"/>
    <w:next w:val="881"/>
    <w:link w:val="881"/>
    <w:uiPriority w:val="99"/>
    <w:qFormat/>
    <w:pPr>
      <w:ind w:left="840" w:hanging="420"/>
      <w:jc w:val="left"/>
      <w:widowControl/>
      <w:tabs>
        <w:tab w:val="left" w:pos="840" w:leader="none"/>
      </w:tabs>
    </w:pPr>
    <w:rPr>
      <w:sz w:val="18"/>
    </w:rPr>
  </w:style>
  <w:style w:type="paragraph" w:styleId="1083">
    <w:name w:val="Body Text(ch)"/>
    <w:basedOn w:val="881"/>
    <w:next w:val="923"/>
    <w:link w:val="881"/>
    <w:uiPriority w:val="99"/>
    <w:qFormat/>
    <w:pPr>
      <w:spacing w:after="120"/>
    </w:pPr>
    <w:rPr>
      <w:rFonts w:ascii="宋体" w:hAnsi="Arial"/>
      <w:bCs/>
      <w:iCs/>
    </w:rPr>
  </w:style>
  <w:style w:type="paragraph" w:styleId="1084">
    <w:name w:val="Body Text 211"/>
    <w:basedOn w:val="881"/>
    <w:next w:val="1084"/>
    <w:link w:val="881"/>
    <w:uiPriority w:val="99"/>
    <w:qFormat/>
    <w:pPr>
      <w:ind w:left="720" w:hanging="720"/>
      <w:widowControl/>
    </w:pPr>
    <w:rPr>
      <w:sz w:val="24"/>
      <w:szCs w:val="20"/>
      <w:lang w:val="en-GB"/>
    </w:rPr>
  </w:style>
  <w:style w:type="paragraph" w:styleId="1085">
    <w:name w:val="font5"/>
    <w:basedOn w:val="881"/>
    <w:next w:val="1085"/>
    <w:link w:val="881"/>
    <w:qFormat/>
    <w:pPr>
      <w:jc w:val="left"/>
      <w:spacing w:before="100" w:beforeAutospacing="1" w:after="100" w:afterAutospacing="1"/>
      <w:widowControl/>
    </w:pPr>
    <w:rPr>
      <w:rFonts w:ascii="宋体" w:hAnsi="宋体" w:cs="宋体"/>
      <w:sz w:val="18"/>
      <w:szCs w:val="18"/>
    </w:rPr>
  </w:style>
  <w:style w:type="paragraph" w:styleId="1086">
    <w:name w:val="xl28"/>
    <w:basedOn w:val="881"/>
    <w:next w:val="1086"/>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87">
    <w:name w:val="Body Text 21"/>
    <w:basedOn w:val="881"/>
    <w:next w:val="1087"/>
    <w:link w:val="881"/>
    <w:uiPriority w:val="99"/>
    <w:qFormat/>
    <w:pPr>
      <w:ind w:left="720" w:hanging="720"/>
      <w:widowControl/>
    </w:pPr>
    <w:rPr>
      <w:sz w:val="24"/>
      <w:szCs w:val="20"/>
      <w:lang w:val="en-GB"/>
    </w:rPr>
  </w:style>
  <w:style w:type="paragraph" w:styleId="1088">
    <w:name w:val="列出段落1"/>
    <w:basedOn w:val="881"/>
    <w:next w:val="1088"/>
    <w:link w:val="1089"/>
    <w:uiPriority w:val="99"/>
    <w:qFormat/>
    <w:pPr>
      <w:ind w:firstLine="420"/>
    </w:pPr>
    <w:rPr>
      <w:rFonts w:ascii="Calibri" w:hAnsi="Calibri"/>
      <w:szCs w:val="22"/>
    </w:rPr>
  </w:style>
  <w:style w:type="character" w:styleId="1089">
    <w:name w:val="列出段落 Char"/>
    <w:next w:val="1089"/>
    <w:link w:val="1088"/>
    <w:uiPriority w:val="99"/>
    <w:qFormat/>
    <w:rPr>
      <w:rFonts w:ascii="Calibri" w:hAnsi="Calibri"/>
      <w:sz w:val="21"/>
      <w:szCs w:val="22"/>
    </w:rPr>
  </w:style>
  <w:style w:type="paragraph" w:styleId="1090">
    <w:name w:val="华宇段落1 Char"/>
    <w:basedOn w:val="881"/>
    <w:next w:val="1090"/>
    <w:link w:val="881"/>
    <w:uiPriority w:val="99"/>
    <w:qFormat/>
    <w:pPr>
      <w:ind w:firstLine="200"/>
      <w:spacing w:line="360" w:lineRule="auto"/>
    </w:pPr>
    <w:rPr>
      <w:bCs/>
      <w:sz w:val="24"/>
    </w:rPr>
  </w:style>
  <w:style w:type="paragraph" w:styleId="1091">
    <w:name w:val="正文 New"/>
    <w:next w:val="1091"/>
    <w:link w:val="881"/>
    <w:uiPriority w:val="99"/>
    <w:qFormat/>
    <w:pPr>
      <w:jc w:val="both"/>
      <w:widowControl w:val="off"/>
    </w:pPr>
    <w:rPr>
      <w:sz w:val="21"/>
      <w:lang w:val="en-US" w:eastAsia="zh-CN" w:bidi="ar-SA"/>
    </w:rPr>
  </w:style>
  <w:style w:type="paragraph" w:styleId="1092">
    <w:name w:val="马刚标题1"/>
    <w:basedOn w:val="882"/>
    <w:next w:val="881"/>
    <w:link w:val="881"/>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93">
    <w:name w:val="Char Char Char Char Char"/>
    <w:basedOn w:val="881"/>
    <w:next w:val="1093"/>
    <w:link w:val="881"/>
    <w:uiPriority w:val="99"/>
    <w:qFormat/>
    <w:rPr>
      <w:rFonts w:ascii="Tahoma" w:hAnsi="Tahoma"/>
      <w:sz w:val="24"/>
      <w:szCs w:val="20"/>
    </w:rPr>
  </w:style>
  <w:style w:type="paragraph" w:styleId="1094">
    <w:name w:val="明显引用1"/>
    <w:basedOn w:val="881"/>
    <w:next w:val="881"/>
    <w:link w:val="1095"/>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095">
    <w:name w:val="Intense Quote Char"/>
    <w:next w:val="1095"/>
    <w:link w:val="1094"/>
    <w:uiPriority w:val="99"/>
    <w:qFormat/>
    <w:rPr>
      <w:rFonts w:ascii="Calibri" w:hAnsi="Calibri" w:eastAsia="宋体"/>
      <w:b/>
      <w:i/>
      <w:sz w:val="22"/>
      <w:lang w:eastAsia="en-US"/>
    </w:rPr>
  </w:style>
  <w:style w:type="paragraph" w:styleId="1096">
    <w:name w:val="xl57"/>
    <w:basedOn w:val="881"/>
    <w:next w:val="1096"/>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97">
    <w:name w:val="样式4 Char"/>
    <w:basedOn w:val="881"/>
    <w:next w:val="1097"/>
    <w:link w:val="881"/>
    <w:uiPriority w:val="99"/>
    <w:qFormat/>
    <w:pPr>
      <w:ind w:firstLine="480"/>
      <w:jc w:val="left"/>
      <w:spacing w:line="360" w:lineRule="auto"/>
      <w:widowControl/>
    </w:pPr>
    <w:rPr>
      <w:rFonts w:cs="宋体"/>
      <w:color w:val="000000"/>
      <w:sz w:val="24"/>
    </w:rPr>
  </w:style>
  <w:style w:type="paragraph" w:styleId="1098">
    <w:name w:val="xl30"/>
    <w:basedOn w:val="881"/>
    <w:next w:val="1098"/>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99">
    <w:name w:val="1"/>
    <w:basedOn w:val="881"/>
    <w:next w:val="962"/>
    <w:link w:val="881"/>
    <w:uiPriority w:val="99"/>
    <w:qFormat/>
    <w:pPr>
      <w:spacing w:line="360" w:lineRule="auto"/>
    </w:pPr>
    <w:rPr>
      <w:rFonts w:eastAsia="仿宋_GB2312"/>
      <w:sz w:val="24"/>
    </w:rPr>
  </w:style>
  <w:style w:type="paragraph" w:styleId="1100">
    <w:name w:val="小四 段落 宋体 Char Char Char"/>
    <w:basedOn w:val="912"/>
    <w:next w:val="1100"/>
    <w:link w:val="881"/>
    <w:uiPriority w:val="99"/>
    <w:qFormat/>
    <w:pPr>
      <w:ind w:left="0" w:right="-33" w:firstLine="545"/>
      <w:jc w:val="left"/>
      <w:spacing w:line="360" w:lineRule="auto"/>
      <w:tabs>
        <w:tab w:val="clear" w:pos="2952" w:leader="none"/>
      </w:tabs>
    </w:pPr>
    <w:rPr>
      <w:sz w:val="24"/>
    </w:rPr>
  </w:style>
  <w:style w:type="paragraph" w:styleId="1101">
    <w:name w:val="正文 首行缩进:  2 字符 Char Char"/>
    <w:basedOn w:val="881"/>
    <w:next w:val="1101"/>
    <w:link w:val="881"/>
    <w:uiPriority w:val="99"/>
    <w:qFormat/>
    <w:pPr>
      <w:ind w:firstLine="480"/>
      <w:spacing w:line="360" w:lineRule="auto"/>
    </w:pPr>
    <w:rPr>
      <w:rFonts w:ascii="楷体_GB2312" w:eastAsia="楷体_GB2312"/>
      <w:bCs/>
      <w:sz w:val="24"/>
    </w:rPr>
  </w:style>
  <w:style w:type="paragraph" w:styleId="1102">
    <w:name w:val="xl50"/>
    <w:basedOn w:val="881"/>
    <w:next w:val="1102"/>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03">
    <w:name w:val="Char Char Char Char Char Char Char Char Char Char Char Char Char"/>
    <w:basedOn w:val="881"/>
    <w:next w:val="1103"/>
    <w:link w:val="881"/>
    <w:uiPriority w:val="99"/>
    <w:qFormat/>
    <w:pPr>
      <w:jc w:val="left"/>
      <w:spacing w:after="160" w:line="240" w:lineRule="exact"/>
      <w:widowControl/>
    </w:pPr>
  </w:style>
  <w:style w:type="paragraph" w:styleId="1104">
    <w:name w:val="列出段落2"/>
    <w:basedOn w:val="881"/>
    <w:next w:val="1104"/>
    <w:link w:val="881"/>
    <w:uiPriority w:val="99"/>
    <w:qFormat/>
    <w:pPr>
      <w:ind w:left="720"/>
      <w:jc w:val="left"/>
      <w:widowControl/>
    </w:pPr>
    <w:rPr>
      <w:rFonts w:ascii="Arial" w:hAnsi="Arial" w:eastAsia="黑体" w:cs="Arial"/>
      <w:sz w:val="24"/>
      <w:lang w:eastAsia="en-US"/>
    </w:rPr>
  </w:style>
  <w:style w:type="paragraph" w:styleId="1105">
    <w:name w:val="符号与编号 Char"/>
    <w:basedOn w:val="881"/>
    <w:next w:val="1105"/>
    <w:link w:val="881"/>
    <w:uiPriority w:val="99"/>
    <w:qFormat/>
    <w:pPr>
      <w:ind w:left="720"/>
      <w:spacing w:line="400" w:lineRule="atLeast"/>
      <w:tabs>
        <w:tab w:val="left" w:pos="720" w:leader="none"/>
      </w:tabs>
    </w:pPr>
    <w:rPr>
      <w:sz w:val="24"/>
    </w:rPr>
  </w:style>
  <w:style w:type="paragraph" w:styleId="1106">
    <w:name w:val="正文--表格内正文"/>
    <w:basedOn w:val="881"/>
    <w:next w:val="1106"/>
    <w:link w:val="881"/>
    <w:uiPriority w:val="99"/>
    <w:qFormat/>
    <w:pPr>
      <w:jc w:val="center"/>
      <w:spacing w:line="240" w:lineRule="atLeast"/>
    </w:pPr>
    <w:rPr>
      <w:rFonts w:ascii="宋体" w:hAnsi="宋体"/>
      <w:color w:val="000000"/>
      <w:sz w:val="24"/>
    </w:rPr>
  </w:style>
  <w:style w:type="paragraph" w:styleId="1107">
    <w:name w:val="xl42"/>
    <w:basedOn w:val="881"/>
    <w:next w:val="1107"/>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name w:val="正文 居中"/>
    <w:basedOn w:val="881"/>
    <w:next w:val="1108"/>
    <w:link w:val="881"/>
    <w:uiPriority w:val="99"/>
    <w:qFormat/>
    <w:pPr>
      <w:jc w:val="center"/>
      <w:spacing w:line="360" w:lineRule="auto"/>
    </w:pPr>
    <w:rPr>
      <w:sz w:val="24"/>
      <w:szCs w:val="20"/>
    </w:rPr>
  </w:style>
  <w:style w:type="paragraph" w:styleId="1109">
    <w:name w:val="一级标题"/>
    <w:basedOn w:val="881"/>
    <w:next w:val="1109"/>
    <w:link w:val="881"/>
    <w:uiPriority w:val="99"/>
    <w:qFormat/>
    <w:pPr>
      <w:ind w:left="900" w:hanging="420"/>
      <w:spacing w:line="360" w:lineRule="auto"/>
      <w:tabs>
        <w:tab w:val="left" w:pos="903" w:leader="none"/>
      </w:tabs>
    </w:pPr>
    <w:rPr>
      <w:rFonts w:ascii="Arial" w:hAnsi="Arial" w:cs="Arial"/>
      <w:sz w:val="24"/>
      <w:szCs w:val="20"/>
    </w:rPr>
  </w:style>
  <w:style w:type="paragraph" w:styleId="1110">
    <w:name w:val="xl26"/>
    <w:basedOn w:val="881"/>
    <w:next w:val="1110"/>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1">
    <w:name w:val="标题1，章节第一层"/>
    <w:basedOn w:val="1013"/>
    <w:next w:val="1013"/>
    <w:link w:val="881"/>
    <w:uiPriority w:val="99"/>
    <w:qFormat/>
    <w:pPr>
      <w:ind w:left="482"/>
      <w:tabs>
        <w:tab w:val="left" w:pos="693" w:leader="none"/>
      </w:tabs>
      <w:outlineLvl w:val="0"/>
    </w:pPr>
    <w:rPr>
      <w:color w:val="000000"/>
      <w:sz w:val="24"/>
      <w:szCs w:val="24"/>
    </w:rPr>
  </w:style>
  <w:style w:type="paragraph" w:styleId="1112">
    <w:name w:val="小四 段落 宋体"/>
    <w:basedOn w:val="912"/>
    <w:next w:val="1112"/>
    <w:link w:val="881"/>
    <w:uiPriority w:val="99"/>
    <w:qFormat/>
    <w:pPr>
      <w:ind w:left="113" w:right="113" w:firstLine="425"/>
      <w:jc w:val="left"/>
      <w:spacing w:line="360" w:lineRule="auto"/>
      <w:tabs>
        <w:tab w:val="clear" w:pos="2952" w:leader="none"/>
      </w:tabs>
    </w:pPr>
    <w:rPr>
      <w:sz w:val="24"/>
    </w:rPr>
  </w:style>
  <w:style w:type="paragraph" w:styleId="1113">
    <w:name w:val="greytypebeni"/>
    <w:basedOn w:val="881"/>
    <w:next w:val="1113"/>
    <w:link w:val="881"/>
    <w:uiPriority w:val="99"/>
    <w:qFormat/>
    <w:pPr>
      <w:jc w:val="left"/>
      <w:widowControl/>
    </w:pPr>
    <w:rPr>
      <w:rFonts w:ascii="宋体" w:hAnsi="宋体" w:cs="宋体"/>
      <w:sz w:val="24"/>
    </w:rPr>
  </w:style>
  <w:style w:type="paragraph" w:styleId="1114">
    <w:name w:val="Char Char Char Char Char Char Char Char Char Char Char"/>
    <w:basedOn w:val="881"/>
    <w:next w:val="1114"/>
    <w:link w:val="881"/>
    <w:uiPriority w:val="99"/>
    <w:qFormat/>
    <w:rPr>
      <w:rFonts w:ascii="Tahoma" w:hAnsi="Tahoma"/>
      <w:sz w:val="24"/>
      <w:szCs w:val="20"/>
    </w:rPr>
  </w:style>
  <w:style w:type="paragraph" w:styleId="1115">
    <w:name w:val="List Paragraph1"/>
    <w:basedOn w:val="881"/>
    <w:next w:val="1115"/>
    <w:link w:val="881"/>
    <w:uiPriority w:val="99"/>
    <w:qFormat/>
    <w:pPr>
      <w:ind w:left="720"/>
      <w:jc w:val="left"/>
      <w:widowControl/>
    </w:pPr>
    <w:rPr>
      <w:rFonts w:ascii="Arial" w:hAnsi="Arial" w:eastAsia="黑体"/>
      <w:sz w:val="24"/>
      <w:lang w:eastAsia="en-US"/>
    </w:rPr>
  </w:style>
  <w:style w:type="paragraph" w:styleId="1116">
    <w:name w:val="批注框文本1"/>
    <w:basedOn w:val="881"/>
    <w:next w:val="1116"/>
    <w:link w:val="881"/>
    <w:uiPriority w:val="99"/>
    <w:qFormat/>
    <w:rPr>
      <w:sz w:val="18"/>
      <w:szCs w:val="18"/>
    </w:rPr>
  </w:style>
  <w:style w:type="paragraph" w:styleId="1117">
    <w:name w:val="Pa6"/>
    <w:basedOn w:val="881"/>
    <w:next w:val="881"/>
    <w:link w:val="881"/>
    <w:uiPriority w:val="99"/>
    <w:qFormat/>
    <w:pPr>
      <w:jc w:val="left"/>
      <w:spacing w:line="241" w:lineRule="atLeast"/>
    </w:pPr>
    <w:rPr>
      <w:rFonts w:ascii="HYDaHeiJ" w:eastAsia="HYDaHeiJ"/>
      <w:sz w:val="24"/>
    </w:rPr>
  </w:style>
  <w:style w:type="paragraph" w:styleId="1118">
    <w:name w:val="样式1"/>
    <w:basedOn w:val="881"/>
    <w:next w:val="1118"/>
    <w:link w:val="881"/>
    <w:uiPriority w:val="99"/>
    <w:qFormat/>
    <w:pPr>
      <w:ind w:firstLine="480"/>
      <w:spacing w:line="300" w:lineRule="auto"/>
    </w:pPr>
    <w:rPr>
      <w:sz w:val="24"/>
    </w:rPr>
  </w:style>
  <w:style w:type="paragraph" w:styleId="1119">
    <w:name w:val="列出段落11"/>
    <w:basedOn w:val="881"/>
    <w:next w:val="1119"/>
    <w:link w:val="881"/>
    <w:uiPriority w:val="99"/>
    <w:qFormat/>
    <w:pPr>
      <w:ind w:firstLine="200"/>
    </w:pPr>
    <w:rPr>
      <w:rFonts w:ascii="Calibri" w:hAnsi="Calibri" w:cs="宋体"/>
      <w:szCs w:val="22"/>
    </w:rPr>
  </w:style>
  <w:style w:type="paragraph" w:styleId="1120">
    <w:name w:val="样式 段后: 0.5 行 左  0.75 字符"/>
    <w:basedOn w:val="881"/>
    <w:next w:val="1120"/>
    <w:link w:val="881"/>
    <w:uiPriority w:val="99"/>
    <w:qFormat/>
    <w:pPr>
      <w:ind w:firstLine="420"/>
      <w:spacing w:line="360" w:lineRule="auto"/>
      <w:widowControl/>
    </w:pPr>
    <w:rPr>
      <w:rFonts w:hAnsi="Arial" w:cs="Arial"/>
      <w:szCs w:val="21"/>
    </w:rPr>
  </w:style>
  <w:style w:type="paragraph" w:styleId="1121">
    <w:name w:val="Char Char Char Char Char Char Char1"/>
    <w:basedOn w:val="881"/>
    <w:next w:val="1121"/>
    <w:link w:val="881"/>
    <w:uiPriority w:val="99"/>
    <w:qFormat/>
    <w:rPr>
      <w:rFonts w:ascii="Tahoma" w:hAnsi="Tahoma"/>
      <w:sz w:val="24"/>
      <w:szCs w:val="20"/>
    </w:rPr>
  </w:style>
  <w:style w:type="paragraph" w:styleId="1122">
    <w:name w:val="xl32"/>
    <w:basedOn w:val="881"/>
    <w:next w:val="1122"/>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3">
    <w:name w:val="表格"/>
    <w:basedOn w:val="881"/>
    <w:next w:val="1123"/>
    <w:link w:val="881"/>
    <w:uiPriority w:val="99"/>
    <w:qFormat/>
    <w:pPr>
      <w:ind w:firstLine="21"/>
    </w:pPr>
    <w:rPr>
      <w:rFonts w:ascii="宋体" w:hAnsi="宋体" w:cs="宋体"/>
      <w:sz w:val="20"/>
      <w:szCs w:val="20"/>
    </w:rPr>
  </w:style>
  <w:style w:type="paragraph" w:styleId="1124">
    <w:name w:val="p0"/>
    <w:basedOn w:val="881"/>
    <w:next w:val="1124"/>
    <w:link w:val="881"/>
    <w:qFormat/>
    <w:pPr>
      <w:jc w:val="left"/>
      <w:spacing w:before="100" w:beforeAutospacing="1" w:after="100" w:afterAutospacing="1"/>
      <w:widowControl/>
    </w:pPr>
    <w:rPr>
      <w:rFonts w:ascii="宋体" w:hAnsi="宋体" w:cs="宋体"/>
      <w:sz w:val="24"/>
    </w:rPr>
  </w:style>
  <w:style w:type="paragraph" w:styleId="1125">
    <w:name w:val="Char Char Char Char Char Char Char Char Char Char"/>
    <w:basedOn w:val="881"/>
    <w:next w:val="1125"/>
    <w:link w:val="881"/>
    <w:uiPriority w:val="99"/>
    <w:qFormat/>
    <w:pPr>
      <w:spacing w:line="360" w:lineRule="auto"/>
    </w:pPr>
    <w:rPr>
      <w:sz w:val="24"/>
      <w:szCs w:val="20"/>
    </w:rPr>
  </w:style>
  <w:style w:type="paragraph" w:styleId="1126">
    <w:name w:val="Char"/>
    <w:basedOn w:val="881"/>
    <w:next w:val="1126"/>
    <w:link w:val="881"/>
    <w:uiPriority w:val="99"/>
    <w:qFormat/>
    <w:pPr>
      <w:spacing w:line="360" w:lineRule="auto"/>
    </w:pPr>
    <w:rPr>
      <w:rFonts w:ascii="Tahoma" w:hAnsi="Tahoma"/>
      <w:sz w:val="24"/>
      <w:szCs w:val="20"/>
    </w:rPr>
  </w:style>
  <w:style w:type="paragraph" w:styleId="1127">
    <w:name w:val="Char Char Char Char"/>
    <w:basedOn w:val="915"/>
    <w:next w:val="1127"/>
    <w:link w:val="881"/>
    <w:uiPriority w:val="99"/>
    <w:qFormat/>
    <w:pPr>
      <w:spacing w:line="360" w:lineRule="auto"/>
    </w:pPr>
    <w:rPr>
      <w:rFonts w:ascii="Tahoma" w:hAnsi="Tahoma"/>
    </w:rPr>
  </w:style>
  <w:style w:type="paragraph" w:styleId="1128">
    <w:name w:val="方案文档"/>
    <w:basedOn w:val="881"/>
    <w:next w:val="1128"/>
    <w:link w:val="881"/>
    <w:uiPriority w:val="99"/>
    <w:qFormat/>
    <w:pPr>
      <w:jc w:val="center"/>
      <w:spacing w:before="60" w:after="60" w:line="360" w:lineRule="auto"/>
    </w:pPr>
    <w:rPr>
      <w:rFonts w:ascii="宋体" w:hAnsi="宋体"/>
      <w:sz w:val="24"/>
      <w:szCs w:val="20"/>
      <w:lang w:val="zh-CN"/>
    </w:rPr>
  </w:style>
  <w:style w:type="paragraph" w:styleId="1129">
    <w:name w:val="a"/>
    <w:basedOn w:val="881"/>
    <w:next w:val="1129"/>
    <w:link w:val="881"/>
    <w:uiPriority w:val="99"/>
    <w:qFormat/>
    <w:pPr>
      <w:spacing w:before="100" w:beforeAutospacing="1" w:after="100" w:afterAutospacing="1"/>
      <w:widowControl/>
    </w:pPr>
    <w:rPr>
      <w:rFonts w:ascii="宋体" w:hAnsi="宋体" w:cs="宋体"/>
      <w:sz w:val="24"/>
    </w:rPr>
  </w:style>
  <w:style w:type="paragraph" w:styleId="1130">
    <w:name w:val="公文正文"/>
    <w:basedOn w:val="894"/>
    <w:next w:val="1130"/>
    <w:link w:val="881"/>
    <w:uiPriority w:val="99"/>
    <w:qFormat/>
    <w:pPr>
      <w:ind w:left="0" w:firstLine="200"/>
      <w:spacing w:after="0"/>
    </w:pPr>
    <w:rPr>
      <w:rFonts w:ascii="仿宋_GB2312" w:hAnsi="宋体" w:eastAsia="仿宋_GB2312"/>
      <w:sz w:val="28"/>
    </w:rPr>
  </w:style>
  <w:style w:type="paragraph" w:styleId="1131">
    <w:name w:val="xl55"/>
    <w:basedOn w:val="881"/>
    <w:next w:val="1131"/>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32">
    <w:name w:val="xl34"/>
    <w:basedOn w:val="881"/>
    <w:next w:val="1132"/>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3">
    <w:name w:val="Char11"/>
    <w:basedOn w:val="881"/>
    <w:next w:val="1133"/>
    <w:link w:val="881"/>
    <w:uiPriority w:val="99"/>
    <w:qFormat/>
    <w:rPr>
      <w:rFonts w:ascii="仿宋_GB2312" w:eastAsia="仿宋_GB2312"/>
      <w:b/>
      <w:sz w:val="32"/>
      <w:szCs w:val="32"/>
    </w:rPr>
  </w:style>
  <w:style w:type="paragraph" w:styleId="1134">
    <w:name w:val="xl43"/>
    <w:basedOn w:val="881"/>
    <w:next w:val="1134"/>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35">
    <w:name w:val="表蕊"/>
    <w:basedOn w:val="881"/>
    <w:next w:val="1135"/>
    <w:link w:val="881"/>
    <w:uiPriority w:val="99"/>
    <w:qFormat/>
    <w:pPr>
      <w:jc w:val="left"/>
      <w:spacing w:line="320" w:lineRule="atLeast"/>
    </w:pPr>
    <w:rPr>
      <w:rFonts w:eastAsia="楷体_GB2312"/>
      <w:spacing w:val="-10"/>
      <w:szCs w:val="20"/>
    </w:rPr>
  </w:style>
  <w:style w:type="paragraph" w:styleId="1136">
    <w:name w:val="xl49"/>
    <w:basedOn w:val="881"/>
    <w:next w:val="1136"/>
    <w:link w:val="881"/>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37">
    <w:name w:val="font7"/>
    <w:basedOn w:val="881"/>
    <w:next w:val="1137"/>
    <w:link w:val="881"/>
    <w:uiPriority w:val="99"/>
    <w:qFormat/>
    <w:pPr>
      <w:jc w:val="left"/>
      <w:spacing w:before="100" w:beforeAutospacing="1" w:after="100" w:afterAutospacing="1"/>
      <w:widowControl/>
    </w:pPr>
    <w:rPr>
      <w:rFonts w:ascii="宋体" w:hAnsi="宋体"/>
      <w:b/>
      <w:bCs/>
      <w:sz w:val="24"/>
    </w:rPr>
  </w:style>
  <w:style w:type="paragraph" w:styleId="1138">
    <w:name w:val="文档正文"/>
    <w:basedOn w:val="881"/>
    <w:next w:val="1138"/>
    <w:link w:val="881"/>
    <w:uiPriority w:val="99"/>
    <w:qFormat/>
    <w:pPr>
      <w:spacing w:line="360" w:lineRule="auto"/>
    </w:pPr>
    <w:rPr>
      <w:rFonts w:ascii="宋体" w:hAnsi="宋体"/>
      <w:b/>
      <w:bCs/>
    </w:rPr>
  </w:style>
  <w:style w:type="paragraph" w:styleId="1139">
    <w:name w:val="段 Char"/>
    <w:next w:val="1139"/>
    <w:link w:val="881"/>
    <w:uiPriority w:val="99"/>
    <w:qFormat/>
    <w:pPr>
      <w:ind w:firstLine="200"/>
      <w:jc w:val="both"/>
    </w:pPr>
    <w:rPr>
      <w:rFonts w:ascii="宋体"/>
      <w:sz w:val="21"/>
      <w:lang w:val="en-US" w:eastAsia="zh-CN" w:bidi="ar-SA"/>
    </w:rPr>
  </w:style>
  <w:style w:type="paragraph" w:styleId="1140">
    <w:name w:val="xl38"/>
    <w:basedOn w:val="881"/>
    <w:next w:val="1140"/>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公文标题 2"/>
    <w:basedOn w:val="881"/>
    <w:next w:val="1130"/>
    <w:link w:val="881"/>
    <w:uiPriority w:val="99"/>
    <w:qFormat/>
    <w:pPr>
      <w:outlineLvl w:val="1"/>
    </w:pPr>
    <w:rPr>
      <w:rFonts w:ascii="仿宋_GB2312" w:hAnsi="宋体" w:eastAsia="仿宋_GB2312"/>
      <w:sz w:val="28"/>
    </w:rPr>
  </w:style>
  <w:style w:type="paragraph" w:styleId="1142">
    <w:name w:val="标题4，章节第四层"/>
    <w:basedOn w:val="881"/>
    <w:next w:val="881"/>
    <w:link w:val="881"/>
    <w:uiPriority w:val="99"/>
    <w:qFormat/>
    <w:pPr>
      <w:spacing w:line="360" w:lineRule="auto"/>
      <w:tabs>
        <w:tab w:val="left" w:pos="0" w:leader="none"/>
      </w:tabs>
      <w:outlineLvl w:val="3"/>
    </w:pPr>
    <w:rPr>
      <w:rFonts w:ascii="宋体" w:hAnsi="宋体"/>
      <w:b/>
      <w:sz w:val="24"/>
    </w:rPr>
  </w:style>
  <w:style w:type="paragraph" w:styleId="1143">
    <w:name w:val="Char Char Char1"/>
    <w:basedOn w:val="915"/>
    <w:next w:val="1143"/>
    <w:link w:val="881"/>
    <w:uiPriority w:val="99"/>
    <w:qFormat/>
    <w:pPr>
      <w:spacing w:line="436" w:lineRule="exact"/>
    </w:pPr>
  </w:style>
  <w:style w:type="paragraph" w:styleId="1144">
    <w:name w:val="Normal Indent1"/>
    <w:basedOn w:val="881"/>
    <w:next w:val="1144"/>
    <w:link w:val="881"/>
    <w:uiPriority w:val="99"/>
    <w:qFormat/>
    <w:pPr>
      <w:ind w:firstLine="420"/>
    </w:pPr>
    <w:rPr>
      <w:sz w:val="20"/>
      <w:szCs w:val="20"/>
    </w:rPr>
  </w:style>
  <w:style w:type="paragraph" w:styleId="1145">
    <w:name w:val="正文 首行缩进:  2 字符 Char"/>
    <w:basedOn w:val="881"/>
    <w:next w:val="1145"/>
    <w:link w:val="881"/>
    <w:uiPriority w:val="99"/>
    <w:qFormat/>
    <w:pPr>
      <w:ind w:firstLine="480"/>
      <w:spacing w:line="360" w:lineRule="auto"/>
    </w:pPr>
    <w:rPr>
      <w:rFonts w:cs="宋体"/>
      <w:sz w:val="24"/>
      <w:szCs w:val="20"/>
    </w:rPr>
  </w:style>
  <w:style w:type="paragraph" w:styleId="1146">
    <w:name w:val="font12"/>
    <w:basedOn w:val="881"/>
    <w:next w:val="1146"/>
    <w:link w:val="881"/>
    <w:uiPriority w:val="99"/>
    <w:qFormat/>
    <w:pPr>
      <w:jc w:val="left"/>
      <w:spacing w:before="100" w:beforeAutospacing="1" w:after="100" w:afterAutospacing="1"/>
      <w:widowControl/>
    </w:pPr>
    <w:rPr>
      <w:rFonts w:ascii="宋体" w:hAnsi="宋体" w:cs="宋体"/>
      <w:sz w:val="36"/>
      <w:szCs w:val="36"/>
    </w:rPr>
  </w:style>
  <w:style w:type="paragraph" w:styleId="1147">
    <w:name w:val="Char Char"/>
    <w:basedOn w:val="881"/>
    <w:next w:val="1147"/>
    <w:link w:val="881"/>
    <w:uiPriority w:val="99"/>
    <w:qFormat/>
    <w:rPr>
      <w:rFonts w:ascii="Tahoma" w:hAnsi="Tahoma"/>
      <w:sz w:val="24"/>
      <w:szCs w:val="20"/>
    </w:rPr>
  </w:style>
  <w:style w:type="paragraph" w:styleId="1148">
    <w:name w:val="表头_5"/>
    <w:basedOn w:val="881"/>
    <w:next w:val="1148"/>
    <w:link w:val="881"/>
    <w:uiPriority w:val="99"/>
    <w:qFormat/>
    <w:pPr>
      <w:spacing w:line="360" w:lineRule="auto"/>
    </w:pPr>
    <w:rPr>
      <w:b/>
      <w:bCs/>
      <w:sz w:val="28"/>
      <w:szCs w:val="21"/>
    </w:rPr>
  </w:style>
  <w:style w:type="paragraph" w:styleId="1149">
    <w:name w:val="Char Char110"/>
    <w:basedOn w:val="881"/>
    <w:next w:val="1149"/>
    <w:link w:val="881"/>
    <w:uiPriority w:val="99"/>
    <w:qFormat/>
    <w:rPr>
      <w:rFonts w:ascii="Tahoma" w:hAnsi="Tahoma" w:cs="Tahoma"/>
      <w:sz w:val="24"/>
      <w:szCs w:val="20"/>
    </w:rPr>
  </w:style>
  <w:style w:type="paragraph" w:styleId="1150">
    <w:name w:val="标题 4宋体"/>
    <w:basedOn w:val="885"/>
    <w:next w:val="1150"/>
    <w:link w:val="881"/>
    <w:uiPriority w:val="99"/>
    <w:qFormat/>
    <w:pPr>
      <w:jc w:val="left"/>
      <w:keepLines w:val="0"/>
      <w:spacing w:before="0" w:after="0" w:line="360" w:lineRule="auto"/>
    </w:pPr>
    <w:rPr>
      <w:rFonts w:ascii="宋体" w:hAnsi="宋体" w:eastAsia="宋体"/>
      <w:bCs/>
      <w:color w:val="000000"/>
      <w:sz w:val="24"/>
    </w:rPr>
  </w:style>
  <w:style w:type="paragraph" w:styleId="1151">
    <w:name w:val="zw"/>
    <w:basedOn w:val="881"/>
    <w:next w:val="1151"/>
    <w:link w:val="881"/>
    <w:uiPriority w:val="99"/>
    <w:qFormat/>
    <w:pPr>
      <w:ind w:firstLine="480"/>
      <w:jc w:val="left"/>
      <w:spacing w:line="360" w:lineRule="auto"/>
      <w:widowControl/>
    </w:pPr>
    <w:rPr>
      <w:rFonts w:ascii="宋体" w:hAnsi="宋体"/>
      <w:bCs/>
      <w:sz w:val="24"/>
      <w:szCs w:val="20"/>
    </w:rPr>
  </w:style>
  <w:style w:type="paragraph" w:styleId="1152">
    <w:name w:val="Char2 Char Char Char Char Char Char1"/>
    <w:basedOn w:val="881"/>
    <w:next w:val="1152"/>
    <w:link w:val="881"/>
    <w:uiPriority w:val="99"/>
    <w:qFormat/>
    <w:pPr>
      <w:ind w:hanging="425"/>
      <w:keepNext/>
      <w:spacing w:before="80" w:after="80"/>
      <w:widowControl/>
      <w:tabs>
        <w:tab w:val="left" w:pos="425" w:leader="none"/>
      </w:tabs>
    </w:pPr>
    <w:rPr>
      <w:rFonts w:ascii="Arial" w:hAnsi="Arial" w:cs="Arial"/>
      <w:sz w:val="20"/>
      <w:szCs w:val="20"/>
    </w:rPr>
  </w:style>
  <w:style w:type="paragraph" w:styleId="1153">
    <w:name w:val="条1"/>
    <w:basedOn w:val="881"/>
    <w:next w:val="1153"/>
    <w:link w:val="881"/>
    <w:uiPriority w:val="99"/>
    <w:qFormat/>
    <w:pPr>
      <w:ind w:left="780" w:hanging="360"/>
      <w:spacing w:before="156" w:line="360" w:lineRule="auto"/>
      <w:tabs>
        <w:tab w:val="left" w:pos="780" w:leader="none"/>
      </w:tabs>
    </w:pPr>
    <w:rPr>
      <w:rFonts w:eastAsia="黑体"/>
      <w:sz w:val="24"/>
      <w:szCs w:val="20"/>
    </w:rPr>
  </w:style>
  <w:style w:type="paragraph" w:styleId="1154">
    <w:name w:val="Char Char Char Char Char Char Char Char Char Char Char1"/>
    <w:basedOn w:val="881"/>
    <w:next w:val="1154"/>
    <w:link w:val="881"/>
    <w:uiPriority w:val="99"/>
    <w:qFormat/>
    <w:rPr>
      <w:rFonts w:ascii="Tahoma" w:hAnsi="Tahoma" w:cs="Tahoma"/>
      <w:sz w:val="24"/>
      <w:szCs w:val="20"/>
    </w:rPr>
  </w:style>
  <w:style w:type="paragraph" w:styleId="1155">
    <w:name w:val="丁华标题2"/>
    <w:basedOn w:val="883"/>
    <w:next w:val="1156"/>
    <w:link w:val="881"/>
    <w:uiPriority w:val="99"/>
    <w:qFormat/>
    <w:pPr>
      <w:ind w:left="567" w:hanging="567"/>
      <w:jc w:val="left"/>
      <w:spacing w:before="120" w:after="120"/>
      <w:tabs>
        <w:tab w:val="left" w:pos="567" w:leader="none"/>
      </w:tabs>
    </w:pPr>
    <w:rPr>
      <w:color w:val="000000"/>
      <w:sz w:val="28"/>
      <w:szCs w:val="20"/>
    </w:rPr>
  </w:style>
  <w:style w:type="paragraph" w:styleId="1156">
    <w:name w:val="丁华正文"/>
    <w:basedOn w:val="958"/>
    <w:next w:val="1156"/>
    <w:link w:val="881"/>
    <w:uiPriority w:val="99"/>
    <w:qFormat/>
    <w:pPr>
      <w:ind w:left="0" w:firstLine="510"/>
      <w:spacing w:before="0" w:after="0" w:line="360" w:lineRule="auto"/>
    </w:pPr>
    <w:rPr>
      <w:rFonts w:ascii="宋体" w:hAnsi="Arial"/>
      <w:bCs w:val="0"/>
      <w:color w:val="000000"/>
      <w:szCs w:val="16"/>
    </w:rPr>
  </w:style>
  <w:style w:type="paragraph" w:styleId="1157">
    <w:name w:val="4"/>
    <w:basedOn w:val="881"/>
    <w:next w:val="958"/>
    <w:link w:val="881"/>
    <w:uiPriority w:val="99"/>
    <w:qFormat/>
    <w:pPr>
      <w:ind w:firstLine="420"/>
      <w:spacing w:line="360" w:lineRule="auto"/>
    </w:pPr>
    <w:rPr>
      <w:color w:val="ff0000"/>
      <w:sz w:val="24"/>
    </w:rPr>
  </w:style>
  <w:style w:type="paragraph" w:styleId="1158">
    <w:name w:val="正文 New New New New New"/>
    <w:next w:val="1158"/>
    <w:link w:val="881"/>
    <w:uiPriority w:val="99"/>
    <w:qFormat/>
    <w:pPr>
      <w:jc w:val="both"/>
      <w:widowControl w:val="off"/>
    </w:pPr>
    <w:rPr>
      <w:sz w:val="21"/>
      <w:szCs w:val="24"/>
      <w:lang w:val="en-US" w:eastAsia="zh-CN" w:bidi="ar-SA"/>
    </w:rPr>
  </w:style>
  <w:style w:type="paragraph" w:styleId="1159">
    <w:name w:val="大标题"/>
    <w:basedOn w:val="881"/>
    <w:next w:val="881"/>
    <w:link w:val="881"/>
    <w:uiPriority w:val="99"/>
    <w:qFormat/>
    <w:pPr>
      <w:ind w:hanging="420"/>
      <w:pageBreakBefore/>
      <w:spacing w:line="360" w:lineRule="auto"/>
      <w:tabs>
        <w:tab w:val="left" w:pos="420" w:leader="none"/>
      </w:tabs>
      <w:outlineLvl w:val="0"/>
    </w:pPr>
    <w:rPr>
      <w:b/>
      <w:iCs/>
      <w:sz w:val="44"/>
    </w:rPr>
  </w:style>
  <w:style w:type="paragraph" w:styleId="1160">
    <w:name w:val="Char Char Char Char Char Char Char"/>
    <w:basedOn w:val="881"/>
    <w:next w:val="1160"/>
    <w:link w:val="881"/>
    <w:uiPriority w:val="99"/>
    <w:qFormat/>
    <w:pPr>
      <w:jc w:val="left"/>
    </w:pPr>
    <w:rPr>
      <w:rFonts w:ascii="Tahoma" w:hAnsi="Tahoma"/>
      <w:sz w:val="24"/>
      <w:szCs w:val="20"/>
    </w:rPr>
  </w:style>
  <w:style w:type="paragraph" w:styleId="1161">
    <w:name w:val="xl61"/>
    <w:basedOn w:val="881"/>
    <w:next w:val="1161"/>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62">
    <w:name w:val="xl46"/>
    <w:basedOn w:val="881"/>
    <w:next w:val="1162"/>
    <w:link w:val="88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3">
    <w:name w:val="xl51"/>
    <w:basedOn w:val="881"/>
    <w:next w:val="1163"/>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64">
    <w:name w:val="Char Char Char Char Char Char Char Char Char Char Char Char Char Char"/>
    <w:basedOn w:val="881"/>
    <w:next w:val="1164"/>
    <w:link w:val="881"/>
    <w:uiPriority w:val="99"/>
    <w:qFormat/>
    <w:rPr>
      <w:rFonts w:ascii="Tahoma" w:hAnsi="Tahoma"/>
      <w:sz w:val="24"/>
      <w:szCs w:val="20"/>
    </w:rPr>
  </w:style>
  <w:style w:type="paragraph" w:styleId="1165">
    <w:name w:val="xl44"/>
    <w:basedOn w:val="881"/>
    <w:next w:val="1165"/>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66">
    <w:name w:val="符号与编号 Char Char"/>
    <w:basedOn w:val="881"/>
    <w:next w:val="1166"/>
    <w:link w:val="881"/>
    <w:uiPriority w:val="99"/>
    <w:qFormat/>
    <w:pPr>
      <w:ind w:left="839" w:hanging="419"/>
      <w:spacing w:line="400" w:lineRule="atLeast"/>
      <w:tabs>
        <w:tab w:val="left" w:pos="840" w:leader="none"/>
      </w:tabs>
    </w:pPr>
    <w:rPr>
      <w:sz w:val="24"/>
    </w:rPr>
  </w:style>
  <w:style w:type="paragraph" w:styleId="1167">
    <w:name w:val="默认段落字体 Para Char Char Char Char Char Char Char Char Char1 Char Char Char Char Char Char Char"/>
    <w:basedOn w:val="915"/>
    <w:next w:val="1167"/>
    <w:link w:val="881"/>
    <w:uiPriority w:val="99"/>
    <w:qFormat/>
    <w:rPr>
      <w:szCs w:val="20"/>
    </w:rPr>
  </w:style>
  <w:style w:type="paragraph" w:styleId="1168">
    <w:name w:val="普通正文"/>
    <w:basedOn w:val="881"/>
    <w:next w:val="1168"/>
    <w:link w:val="881"/>
    <w:uiPriority w:val="99"/>
    <w:qFormat/>
    <w:pPr>
      <w:ind w:firstLine="480"/>
      <w:jc w:val="left"/>
      <w:spacing w:before="120" w:after="120" w:line="360" w:lineRule="auto"/>
    </w:pPr>
    <w:rPr>
      <w:rFonts w:ascii="Arial" w:hAnsi="Arial"/>
      <w:sz w:val="24"/>
    </w:rPr>
  </w:style>
  <w:style w:type="paragraph" w:styleId="1169">
    <w:name w:val="表格内容"/>
    <w:basedOn w:val="881"/>
    <w:next w:val="1169"/>
    <w:link w:val="881"/>
    <w:uiPriority w:val="99"/>
    <w:qFormat/>
    <w:pPr>
      <w:jc w:val="center"/>
      <w:spacing w:before="60" w:line="300" w:lineRule="auto"/>
      <w:widowControl/>
    </w:pPr>
    <w:rPr>
      <w:szCs w:val="20"/>
    </w:rPr>
  </w:style>
  <w:style w:type="paragraph" w:styleId="1170">
    <w:name w:val="正文文本 New New"/>
    <w:basedOn w:val="881"/>
    <w:next w:val="1170"/>
    <w:link w:val="881"/>
    <w:uiPriority w:val="99"/>
    <w:qFormat/>
    <w:pPr>
      <w:ind w:firstLine="200"/>
      <w:spacing w:before="60" w:after="60" w:line="360" w:lineRule="auto"/>
      <w:widowControl/>
    </w:pPr>
    <w:rPr>
      <w:rFonts w:eastAsia="华文楷体"/>
      <w:sz w:val="24"/>
    </w:rPr>
  </w:style>
  <w:style w:type="paragraph" w:styleId="1171">
    <w:name w:val="font8"/>
    <w:basedOn w:val="881"/>
    <w:next w:val="1171"/>
    <w:link w:val="881"/>
    <w:uiPriority w:val="99"/>
    <w:qFormat/>
    <w:pPr>
      <w:jc w:val="left"/>
      <w:spacing w:before="100" w:beforeAutospacing="1" w:after="100" w:afterAutospacing="1"/>
      <w:widowControl/>
    </w:pPr>
    <w:rPr>
      <w:rFonts w:ascii="宋体" w:hAnsi="宋体" w:cs="宋体"/>
      <w:b/>
      <w:bCs/>
      <w:i/>
      <w:iCs/>
      <w:sz w:val="20"/>
      <w:szCs w:val="20"/>
    </w:rPr>
  </w:style>
  <w:style w:type="paragraph" w:styleId="1172">
    <w:name w:val="Char Char Char Char Char Char Char Char Char Char Char1 Char Char Char1"/>
    <w:basedOn w:val="881"/>
    <w:next w:val="1172"/>
    <w:link w:val="881"/>
    <w:uiPriority w:val="99"/>
    <w:qFormat/>
    <w:pPr>
      <w:ind w:firstLine="200"/>
      <w:jc w:val="left"/>
    </w:pPr>
    <w:rPr>
      <w:rFonts w:ascii="Tahoma" w:hAnsi="Tahoma"/>
      <w:sz w:val="24"/>
    </w:rPr>
  </w:style>
  <w:style w:type="paragraph" w:styleId="1173">
    <w:name w:val="xl25"/>
    <w:basedOn w:val="881"/>
    <w:next w:val="1173"/>
    <w:link w:val="881"/>
    <w:uiPriority w:val="99"/>
    <w:qFormat/>
    <w:pPr>
      <w:jc w:val="center"/>
      <w:spacing w:before="100" w:beforeAutospacing="1" w:after="100" w:afterAutospacing="1"/>
      <w:widowControl/>
      <w:pBdr>
        <w:right w:val="single" w:color="000000" w:sz="4" w:space="0"/>
      </w:pBdr>
    </w:pPr>
    <w:rPr>
      <w:szCs w:val="21"/>
    </w:rPr>
  </w:style>
  <w:style w:type="paragraph" w:styleId="1174">
    <w:name w:val="标准小四"/>
    <w:basedOn w:val="881"/>
    <w:next w:val="1174"/>
    <w:link w:val="881"/>
    <w:uiPriority w:val="99"/>
    <w:qFormat/>
    <w:pPr>
      <w:ind w:firstLine="480"/>
      <w:spacing w:line="360" w:lineRule="auto"/>
    </w:pPr>
    <w:rPr>
      <w:rFonts w:ascii="Arial" w:hAnsi="Arial"/>
      <w:sz w:val="24"/>
      <w:szCs w:val="21"/>
    </w:rPr>
  </w:style>
  <w:style w:type="paragraph" w:styleId="1175">
    <w:name w:val="附录1"/>
    <w:next w:val="1175"/>
    <w:link w:val="881"/>
    <w:uiPriority w:val="99"/>
    <w:qFormat/>
    <w:pPr>
      <w:ind w:left="902" w:hanging="420"/>
      <w:spacing w:before="240" w:line="600" w:lineRule="atLeast"/>
      <w:tabs>
        <w:tab w:val="left" w:pos="907" w:leader="none"/>
      </w:tabs>
    </w:pPr>
    <w:rPr>
      <w:b/>
      <w:i/>
      <w:sz w:val="28"/>
      <w:lang w:val="en-US" w:eastAsia="zh-CN" w:bidi="ar-SA"/>
    </w:rPr>
  </w:style>
  <w:style w:type="paragraph" w:styleId="1176">
    <w:name w:val="标题3，章节第三层"/>
    <w:basedOn w:val="881"/>
    <w:next w:val="1013"/>
    <w:link w:val="881"/>
    <w:uiPriority w:val="99"/>
    <w:qFormat/>
    <w:pPr>
      <w:spacing w:before="78" w:line="300" w:lineRule="auto"/>
      <w:outlineLvl w:val="2"/>
    </w:pPr>
    <w:rPr>
      <w:rFonts w:ascii="Arial" w:hAnsi="Arial" w:eastAsia="华文细黑"/>
      <w:sz w:val="30"/>
    </w:rPr>
  </w:style>
  <w:style w:type="paragraph" w:styleId="1177">
    <w:name w:val="7"/>
    <w:basedOn w:val="881"/>
    <w:next w:val="966"/>
    <w:link w:val="881"/>
    <w:uiPriority w:val="99"/>
    <w:qFormat/>
    <w:pPr>
      <w:jc w:val="left"/>
      <w:spacing w:before="100" w:beforeAutospacing="1" w:after="100" w:afterAutospacing="1"/>
      <w:widowControl/>
    </w:pPr>
    <w:rPr>
      <w:rFonts w:ascii="宋体" w:hAnsi="宋体"/>
      <w:sz w:val="24"/>
      <w:szCs w:val="20"/>
    </w:rPr>
  </w:style>
  <w:style w:type="paragraph" w:styleId="1178">
    <w:name w:val="xl59"/>
    <w:basedOn w:val="881"/>
    <w:next w:val="1178"/>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79">
    <w:name w:val="无间隔1"/>
    <w:next w:val="1179"/>
    <w:link w:val="881"/>
    <w:uiPriority w:val="99"/>
    <w:qFormat/>
    <w:pPr>
      <w:jc w:val="both"/>
      <w:widowControl w:val="off"/>
    </w:pPr>
    <w:rPr>
      <w:rFonts w:eastAsia="微软雅黑"/>
      <w:sz w:val="24"/>
      <w:szCs w:val="22"/>
      <w:lang w:val="en-US" w:eastAsia="zh-CN" w:bidi="ar-SA"/>
    </w:rPr>
  </w:style>
  <w:style w:type="paragraph" w:styleId="1180">
    <w:name w:val="Char Char Char Char Char Char Char Char Char Char Char Char Char Char Char Char Char Char Char Char Char"/>
    <w:basedOn w:val="881"/>
    <w:next w:val="1180"/>
    <w:link w:val="881"/>
    <w:uiPriority w:val="99"/>
    <w:qFormat/>
    <w:rPr>
      <w:rFonts w:ascii="Tahoma" w:hAnsi="Tahoma" w:cs="Tahoma"/>
      <w:sz w:val="24"/>
      <w:szCs w:val="20"/>
    </w:rPr>
  </w:style>
  <w:style w:type="paragraph" w:styleId="1181">
    <w:name w:val="Char Char Char Char Char Char Char Char1"/>
    <w:basedOn w:val="881"/>
    <w:next w:val="1181"/>
    <w:link w:val="881"/>
    <w:uiPriority w:val="99"/>
    <w:qFormat/>
    <w:pPr>
      <w:jc w:val="left"/>
      <w:spacing w:after="160" w:line="240" w:lineRule="exact"/>
      <w:widowControl/>
    </w:pPr>
    <w:rPr>
      <w:rFonts w:ascii="Verdana" w:hAnsi="Verdana"/>
      <w:sz w:val="20"/>
      <w:szCs w:val="20"/>
      <w:lang w:eastAsia="en-US"/>
    </w:rPr>
  </w:style>
  <w:style w:type="paragraph" w:styleId="1182">
    <w:name w:val="Char Char Char Char Char Char Char Char Char Char Char Char Char Char Char Char Char Char Char Char Char Char Char"/>
    <w:basedOn w:val="881"/>
    <w:next w:val="1182"/>
    <w:link w:val="881"/>
    <w:uiPriority w:val="99"/>
    <w:qFormat/>
    <w:rPr>
      <w:rFonts w:ascii="Tahoma" w:hAnsi="Tahoma"/>
      <w:sz w:val="24"/>
      <w:szCs w:val="20"/>
    </w:rPr>
  </w:style>
  <w:style w:type="paragraph" w:styleId="1183">
    <w:name w:val="xl33"/>
    <w:basedOn w:val="881"/>
    <w:next w:val="1183"/>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4">
    <w:name w:val="Default"/>
    <w:next w:val="1184"/>
    <w:link w:val="881"/>
    <w:uiPriority w:val="99"/>
    <w:qFormat/>
    <w:pPr>
      <w:widowControl w:val="off"/>
    </w:pPr>
    <w:rPr>
      <w:rFonts w:ascii="宋体" w:cs="宋体"/>
      <w:color w:val="000000"/>
      <w:sz w:val="24"/>
      <w:szCs w:val="24"/>
      <w:lang w:val="en-US" w:eastAsia="zh-CN" w:bidi="ar-SA"/>
    </w:rPr>
  </w:style>
  <w:style w:type="paragraph" w:styleId="1185">
    <w:name w:val="Char Char Char Char Char Char Char Char Char"/>
    <w:basedOn w:val="881"/>
    <w:next w:val="1185"/>
    <w:link w:val="881"/>
    <w:uiPriority w:val="99"/>
    <w:qFormat/>
    <w:pPr>
      <w:ind w:left="200" w:hanging="200"/>
      <w:tabs>
        <w:tab w:val="left" w:pos="360" w:leader="none"/>
      </w:tabs>
    </w:pPr>
    <w:rPr>
      <w:sz w:val="24"/>
    </w:rPr>
  </w:style>
  <w:style w:type="paragraph" w:styleId="1186">
    <w:name w:val="批注主题1"/>
    <w:basedOn w:val="917"/>
    <w:next w:val="917"/>
    <w:link w:val="881"/>
    <w:uiPriority w:val="99"/>
    <w:qFormat/>
    <w:rPr>
      <w:b/>
      <w:bCs/>
      <w:szCs w:val="24"/>
    </w:rPr>
  </w:style>
  <w:style w:type="paragraph" w:styleId="1187">
    <w:name w:val="Char Char1 Char Char Char Char"/>
    <w:basedOn w:val="915"/>
    <w:next w:val="1187"/>
    <w:link w:val="881"/>
    <w:uiPriority w:val="99"/>
    <w:qFormat/>
    <w:pPr>
      <w:ind w:left="357"/>
      <w:jc w:val="left"/>
      <w:spacing w:line="436" w:lineRule="exact"/>
      <w:outlineLvl w:val="3"/>
    </w:pPr>
    <w:rPr>
      <w:rFonts w:ascii="Tahoma" w:hAnsi="Tahoma" w:cs="Tahoma"/>
      <w:b/>
    </w:rPr>
  </w:style>
  <w:style w:type="paragraph" w:styleId="1188">
    <w:name w:val="xl29"/>
    <w:basedOn w:val="881"/>
    <w:next w:val="1188"/>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9">
    <w:name w:val="标题5，章节第五层"/>
    <w:basedOn w:val="881"/>
    <w:next w:val="881"/>
    <w:link w:val="881"/>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90">
    <w:name w:val="正文--wdh"/>
    <w:basedOn w:val="881"/>
    <w:next w:val="1190"/>
    <w:link w:val="881"/>
    <w:uiPriority w:val="99"/>
    <w:qFormat/>
    <w:pPr>
      <w:spacing w:line="360" w:lineRule="auto"/>
    </w:pPr>
    <w:rPr>
      <w:sz w:val="24"/>
    </w:rPr>
  </w:style>
  <w:style w:type="paragraph" w:styleId="1191">
    <w:name w:val="Char Char Char Char Char Char Char Char"/>
    <w:basedOn w:val="881"/>
    <w:next w:val="1191"/>
    <w:link w:val="881"/>
    <w:uiPriority w:val="99"/>
    <w:qFormat/>
    <w:pPr>
      <w:jc w:val="left"/>
      <w:spacing w:after="160" w:line="240" w:lineRule="exact"/>
      <w:widowControl/>
    </w:pPr>
    <w:rPr>
      <w:rFonts w:ascii="Verdana" w:hAnsi="Verdana"/>
      <w:sz w:val="20"/>
      <w:szCs w:val="20"/>
      <w:lang w:eastAsia="en-US"/>
    </w:rPr>
  </w:style>
  <w:style w:type="paragraph" w:styleId="1192">
    <w:name w:val="项目符号：一级"/>
    <w:basedOn w:val="1013"/>
    <w:next w:val="1013"/>
    <w:link w:val="881"/>
    <w:uiPriority w:val="99"/>
    <w:qFormat/>
    <w:pPr>
      <w:ind w:right="-134"/>
    </w:pPr>
    <w:rPr>
      <w:bCs w:val="0"/>
    </w:rPr>
  </w:style>
  <w:style w:type="paragraph" w:styleId="1193">
    <w:name w:val="小四 段落 宋体 Char"/>
    <w:basedOn w:val="912"/>
    <w:next w:val="1193"/>
    <w:link w:val="881"/>
    <w:uiPriority w:val="99"/>
    <w:qFormat/>
    <w:pPr>
      <w:ind w:left="0" w:right="-33" w:firstLine="600"/>
      <w:jc w:val="left"/>
      <w:tabs>
        <w:tab w:val="clear" w:pos="2952" w:leader="none"/>
      </w:tabs>
    </w:pPr>
    <w:rPr>
      <w:rFonts w:ascii="仿宋_GB2312" w:eastAsia="仿宋_GB2312"/>
      <w:sz w:val="30"/>
      <w:szCs w:val="30"/>
    </w:rPr>
  </w:style>
  <w:style w:type="paragraph" w:styleId="1194">
    <w:name w:val="xl40"/>
    <w:basedOn w:val="881"/>
    <w:next w:val="1194"/>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5">
    <w:name w:val="普通文字"/>
    <w:basedOn w:val="881"/>
    <w:next w:val="881"/>
    <w:link w:val="881"/>
    <w:uiPriority w:val="99"/>
    <w:qFormat/>
    <w:rPr>
      <w:rFonts w:ascii="宋体" w:hAnsi="宋体" w:cs="宋体"/>
      <w:sz w:val="24"/>
      <w:szCs w:val="20"/>
    </w:rPr>
  </w:style>
  <w:style w:type="paragraph" w:styleId="1196">
    <w:name w:val="默认段落字体 Para Char Char Char Char Char Char Char"/>
    <w:basedOn w:val="881"/>
    <w:next w:val="1196"/>
    <w:link w:val="881"/>
    <w:uiPriority w:val="99"/>
    <w:qFormat/>
    <w:rPr>
      <w:rFonts w:ascii="Tahoma" w:hAnsi="Tahoma"/>
      <w:sz w:val="24"/>
      <w:szCs w:val="20"/>
    </w:rPr>
  </w:style>
  <w:style w:type="paragraph" w:styleId="1197">
    <w:name w:val="符号与编号"/>
    <w:basedOn w:val="881"/>
    <w:next w:val="1197"/>
    <w:link w:val="881"/>
    <w:uiPriority w:val="99"/>
    <w:qFormat/>
    <w:pPr>
      <w:ind w:left="900" w:hanging="420"/>
      <w:spacing w:line="400" w:lineRule="atLeast"/>
      <w:tabs>
        <w:tab w:val="left" w:pos="900" w:leader="none"/>
      </w:tabs>
    </w:pPr>
    <w:rPr>
      <w:sz w:val="24"/>
    </w:rPr>
  </w:style>
  <w:style w:type="paragraph" w:styleId="1198">
    <w:name w:val="样式 首行缩进:  2 字符"/>
    <w:basedOn w:val="881"/>
    <w:next w:val="1198"/>
    <w:link w:val="881"/>
    <w:uiPriority w:val="99"/>
    <w:qFormat/>
    <w:pPr>
      <w:ind w:firstLine="480"/>
      <w:spacing w:line="360" w:lineRule="auto"/>
    </w:pPr>
    <w:rPr>
      <w:rFonts w:cs="宋体"/>
      <w:sz w:val="24"/>
      <w:szCs w:val="20"/>
    </w:rPr>
  </w:style>
  <w:style w:type="paragraph" w:styleId="1199">
    <w:name w:val="标题1"/>
    <w:basedOn w:val="881"/>
    <w:next w:val="881"/>
    <w:link w:val="88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0">
    <w:name w:val="正文lzq"/>
    <w:basedOn w:val="881"/>
    <w:next w:val="1200"/>
    <w:link w:val="881"/>
    <w:uiPriority w:val="99"/>
    <w:qFormat/>
    <w:pPr>
      <w:ind w:firstLine="480"/>
      <w:spacing w:line="360" w:lineRule="auto"/>
    </w:pPr>
    <w:rPr>
      <w:sz w:val="24"/>
      <w:szCs w:val="20"/>
    </w:rPr>
  </w:style>
  <w:style w:type="paragraph" w:styleId="1201">
    <w:name w:val="样式 标题 2H2h2sect 1.2Heading 2 HiddenHeading 2 CCBSheading 2..."/>
    <w:basedOn w:val="883"/>
    <w:next w:val="1201"/>
    <w:link w:val="881"/>
    <w:uiPriority w:val="99"/>
    <w:qFormat/>
    <w:pPr>
      <w:ind w:left="576" w:hanging="36"/>
      <w:jc w:val="left"/>
      <w:spacing w:line="240" w:lineRule="auto"/>
      <w:tabs>
        <w:tab w:val="left" w:pos="576" w:leader="none"/>
      </w:tabs>
    </w:pPr>
    <w:rPr>
      <w:rFonts w:ascii="宋体" w:hAnsi="宋体" w:eastAsia="宋体"/>
      <w:sz w:val="28"/>
      <w:szCs w:val="20"/>
    </w:rPr>
  </w:style>
  <w:style w:type="paragraph" w:styleId="1202">
    <w:name w:val="表格内文字"/>
    <w:basedOn w:val="881"/>
    <w:next w:val="1202"/>
    <w:link w:val="881"/>
    <w:uiPriority w:val="99"/>
    <w:qFormat/>
    <w:pPr>
      <w:spacing w:line="300" w:lineRule="atLeast"/>
    </w:pPr>
    <w:rPr>
      <w:sz w:val="18"/>
    </w:rPr>
  </w:style>
  <w:style w:type="paragraph" w:styleId="1203">
    <w:name w:val="xl39"/>
    <w:basedOn w:val="881"/>
    <w:next w:val="1203"/>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4">
    <w:name w:val="content_lineheight"/>
    <w:basedOn w:val="881"/>
    <w:next w:val="1204"/>
    <w:link w:val="881"/>
    <w:uiPriority w:val="99"/>
    <w:qFormat/>
    <w:pPr>
      <w:jc w:val="left"/>
      <w:spacing w:before="100" w:beforeAutospacing="1" w:after="100" w:afterAutospacing="1"/>
      <w:widowControl/>
    </w:pPr>
    <w:rPr>
      <w:rFonts w:ascii="宋体" w:hAnsi="宋体"/>
      <w:sz w:val="24"/>
    </w:rPr>
  </w:style>
  <w:style w:type="paragraph" w:styleId="1205">
    <w:name w:val="xl24"/>
    <w:basedOn w:val="881"/>
    <w:next w:val="1205"/>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6">
    <w:name w:val="font11"/>
    <w:basedOn w:val="881"/>
    <w:next w:val="1206"/>
    <w:link w:val="881"/>
    <w:uiPriority w:val="99"/>
    <w:qFormat/>
    <w:pPr>
      <w:jc w:val="left"/>
      <w:spacing w:before="100" w:beforeAutospacing="1" w:after="100" w:afterAutospacing="1"/>
      <w:widowControl/>
    </w:pPr>
    <w:rPr>
      <w:b/>
      <w:bCs/>
      <w:sz w:val="18"/>
      <w:szCs w:val="18"/>
    </w:rPr>
  </w:style>
  <w:style w:type="paragraph" w:styleId="1207">
    <w:name w:val="111111"/>
    <w:basedOn w:val="881"/>
    <w:next w:val="1207"/>
    <w:link w:val="881"/>
    <w:uiPriority w:val="99"/>
    <w:qFormat/>
    <w:pPr>
      <w:jc w:val="center"/>
      <w:spacing w:before="120" w:after="120"/>
    </w:pPr>
    <w:rPr>
      <w:rFonts w:ascii="宋体" w:hAnsi="宋体" w:eastAsia="黑体" w:cs="宋体"/>
      <w:b/>
      <w:bCs/>
      <w:szCs w:val="21"/>
    </w:rPr>
  </w:style>
  <w:style w:type="paragraph" w:styleId="1208">
    <w:name w:val="段落"/>
    <w:next w:val="1208"/>
    <w:link w:val="881"/>
    <w:uiPriority w:val="99"/>
    <w:qFormat/>
    <w:pPr>
      <w:ind w:firstLine="480"/>
      <w:jc w:val="both"/>
      <w:spacing w:before="120" w:after="120" w:line="360" w:lineRule="auto"/>
    </w:pPr>
    <w:rPr>
      <w:rFonts w:eastAsia="仿宋_GB2312"/>
      <w:sz w:val="24"/>
      <w:szCs w:val="24"/>
      <w:lang w:val="en-US" w:eastAsia="zh-CN" w:bidi="ar-SA"/>
    </w:rPr>
  </w:style>
  <w:style w:type="paragraph" w:styleId="1209">
    <w:name w:val="样式 标题 2第一章 标题 2Heading 2 HiddenHeading 2 CCBSheading 2H2h2..."/>
    <w:basedOn w:val="883"/>
    <w:next w:val="1209"/>
    <w:link w:val="881"/>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10">
    <w:name w:val="我的正文"/>
    <w:basedOn w:val="881"/>
    <w:next w:val="1210"/>
    <w:link w:val="881"/>
    <w:uiPriority w:val="99"/>
    <w:qFormat/>
    <w:pPr>
      <w:ind w:firstLine="420"/>
      <w:jc w:val="left"/>
      <w:spacing w:line="360" w:lineRule="auto"/>
      <w:widowControl/>
    </w:pPr>
    <w:rPr>
      <w:rFonts w:ascii="宋体" w:hAnsi="宋体" w:cs="宋体"/>
      <w:szCs w:val="21"/>
    </w:rPr>
  </w:style>
  <w:style w:type="paragraph" w:styleId="1211">
    <w:name w:val="项目符号，二级"/>
    <w:basedOn w:val="1013"/>
    <w:next w:val="1013"/>
    <w:link w:val="881"/>
    <w:uiPriority w:val="99"/>
    <w:qFormat/>
    <w:pPr>
      <w:ind w:left="1337" w:right="-27" w:firstLine="480"/>
      <w:tabs>
        <w:tab w:val="left" w:pos="1211" w:leader="none"/>
        <w:tab w:val="left" w:pos="1337" w:leader="none"/>
      </w:tabs>
    </w:pPr>
    <w:rPr>
      <w:bCs w:val="0"/>
      <w:color w:val="000000"/>
      <w:sz w:val="24"/>
      <w:szCs w:val="24"/>
    </w:rPr>
  </w:style>
  <w:style w:type="paragraph" w:styleId="1212">
    <w:name w:val="小四 段落 宋体 Char Char"/>
    <w:basedOn w:val="881"/>
    <w:next w:val="1212"/>
    <w:link w:val="881"/>
    <w:uiPriority w:val="99"/>
    <w:qFormat/>
    <w:pPr>
      <w:ind w:firstLine="480"/>
      <w:spacing w:line="360" w:lineRule="auto"/>
    </w:pPr>
    <w:rPr>
      <w:rFonts w:ascii="宋体" w:hAnsi="宋体"/>
      <w:sz w:val="24"/>
    </w:rPr>
  </w:style>
  <w:style w:type="character" w:styleId="1213">
    <w:name w:val="font111"/>
    <w:next w:val="1213"/>
    <w:link w:val="881"/>
    <w:uiPriority w:val="99"/>
    <w:qFormat/>
    <w:rPr>
      <w:rFonts w:ascii="宋体" w:hAnsi="宋体" w:eastAsia="宋体"/>
      <w:color w:val="000000"/>
      <w:sz w:val="20"/>
      <w:u w:val="none"/>
    </w:rPr>
  </w:style>
  <w:style w:type="character" w:styleId="1214">
    <w:name w:val="Char Char24"/>
    <w:next w:val="1214"/>
    <w:link w:val="881"/>
    <w:uiPriority w:val="99"/>
    <w:qFormat/>
    <w:rPr>
      <w:b/>
      <w:sz w:val="28"/>
    </w:rPr>
  </w:style>
  <w:style w:type="character" w:styleId="1215">
    <w:name w:val="Char Char23"/>
    <w:next w:val="1215"/>
    <w:link w:val="881"/>
    <w:uiPriority w:val="99"/>
    <w:qFormat/>
    <w:rPr>
      <w:rFonts w:ascii="Arial" w:hAnsi="Arial" w:eastAsia="黑体"/>
      <w:b/>
      <w:sz w:val="24"/>
    </w:rPr>
  </w:style>
  <w:style w:type="character" w:styleId="1216">
    <w:name w:val="华宇段落1 Char Char Char"/>
    <w:next w:val="1216"/>
    <w:link w:val="881"/>
    <w:uiPriority w:val="99"/>
    <w:qFormat/>
    <w:rPr>
      <w:rFonts w:eastAsia="宋体"/>
      <w:sz w:val="24"/>
      <w:lang w:val="en-US" w:eastAsia="zh-CN"/>
    </w:rPr>
  </w:style>
  <w:style w:type="character" w:styleId="1217">
    <w:name w:val="样式 首行缩进:  2 字符 Char Char Char"/>
    <w:next w:val="1217"/>
    <w:link w:val="881"/>
    <w:uiPriority w:val="99"/>
    <w:qFormat/>
    <w:rPr>
      <w:rFonts w:eastAsia="宋体"/>
      <w:sz w:val="24"/>
      <w:lang w:val="en-US" w:eastAsia="zh-CN"/>
    </w:rPr>
  </w:style>
  <w:style w:type="character" w:styleId="1218">
    <w:name w:val="Char Char6"/>
    <w:next w:val="1218"/>
    <w:link w:val="881"/>
    <w:uiPriority w:val="99"/>
    <w:qFormat/>
    <w:rPr>
      <w:rFonts w:eastAsia="宋体"/>
      <w:sz w:val="24"/>
      <w:lang w:val="en-US" w:eastAsia="zh-CN"/>
    </w:rPr>
  </w:style>
  <w:style w:type="character" w:styleId="1219">
    <w:name w:val="Char Char31"/>
    <w:next w:val="1219"/>
    <w:link w:val="881"/>
    <w:uiPriority w:val="99"/>
    <w:qFormat/>
    <w:rPr>
      <w:rFonts w:ascii="Arial" w:hAnsi="Arial" w:eastAsia="黑体"/>
      <w:b/>
      <w:sz w:val="28"/>
      <w:lang w:val="en-US" w:eastAsia="zh-CN"/>
    </w:rPr>
  </w:style>
  <w:style w:type="character" w:styleId="1220">
    <w:name w:val="纯文本 Char Char Char1"/>
    <w:next w:val="1220"/>
    <w:link w:val="881"/>
    <w:uiPriority w:val="99"/>
    <w:qFormat/>
    <w:rPr>
      <w:rFonts w:ascii="宋体" w:hAnsi="Courier New" w:eastAsia="宋体"/>
      <w:sz w:val="21"/>
      <w:lang w:val="en-US" w:eastAsia="zh-CN"/>
    </w:rPr>
  </w:style>
  <w:style w:type="character" w:styleId="1221">
    <w:name w:val="小四 段落 宋体 Char Char Char1"/>
    <w:next w:val="1221"/>
    <w:link w:val="881"/>
    <w:uiPriority w:val="99"/>
    <w:qFormat/>
    <w:rPr>
      <w:rFonts w:ascii="宋体" w:hAnsi="宋体" w:eastAsia="宋体"/>
      <w:sz w:val="24"/>
      <w:lang w:val="en-US" w:eastAsia="zh-CN"/>
    </w:rPr>
  </w:style>
  <w:style w:type="character" w:styleId="1222">
    <w:name w:val="Char Char7"/>
    <w:next w:val="1222"/>
    <w:link w:val="881"/>
    <w:uiPriority w:val="99"/>
    <w:qFormat/>
    <w:rPr>
      <w:rFonts w:eastAsia="宋体"/>
      <w:b/>
      <w:sz w:val="24"/>
      <w:lang w:val="en-US" w:eastAsia="zh-CN"/>
    </w:rPr>
  </w:style>
  <w:style w:type="character" w:styleId="1223">
    <w:name w:val="concon"/>
    <w:next w:val="1223"/>
    <w:link w:val="881"/>
    <w:uiPriority w:val="99"/>
    <w:qFormat/>
  </w:style>
  <w:style w:type="character" w:styleId="1224">
    <w:name w:val="标题 3 Char1"/>
    <w:next w:val="1224"/>
    <w:link w:val="881"/>
    <w:uiPriority w:val="99"/>
    <w:qFormat/>
    <w:rPr>
      <w:rFonts w:eastAsia="宋体"/>
      <w:b/>
      <w:sz w:val="32"/>
      <w:lang w:val="en-US" w:eastAsia="zh-CN"/>
    </w:rPr>
  </w:style>
  <w:style w:type="character" w:styleId="1225">
    <w:name w:val="Char Char33"/>
    <w:next w:val="1225"/>
    <w:link w:val="881"/>
    <w:uiPriority w:val="99"/>
    <w:qFormat/>
    <w:rPr>
      <w:rFonts w:ascii="Arial" w:hAnsi="Arial" w:eastAsia="黑体"/>
      <w:b/>
      <w:sz w:val="32"/>
      <w:lang w:val="en-US" w:eastAsia="zh-CN"/>
    </w:rPr>
  </w:style>
  <w:style w:type="character" w:styleId="1226">
    <w:name w:val="小四 段落 宋体 Char Char Char Char Char Char Char"/>
    <w:next w:val="1226"/>
    <w:link w:val="881"/>
    <w:uiPriority w:val="99"/>
    <w:qFormat/>
    <w:rPr>
      <w:rFonts w:eastAsia="宋体"/>
      <w:sz w:val="24"/>
      <w:lang w:val="en-US" w:eastAsia="zh-CN"/>
    </w:rPr>
  </w:style>
  <w:style w:type="character" w:styleId="1227">
    <w:name w:val="Char Char17"/>
    <w:next w:val="1227"/>
    <w:link w:val="881"/>
    <w:uiPriority w:val="99"/>
    <w:qFormat/>
    <w:rPr>
      <w:rFonts w:ascii="宋体" w:hAnsi="Courier New"/>
      <w:sz w:val="21"/>
    </w:rPr>
  </w:style>
  <w:style w:type="character" w:styleId="1228">
    <w:name w:val="Char Char32"/>
    <w:next w:val="1228"/>
    <w:link w:val="881"/>
    <w:uiPriority w:val="99"/>
    <w:qFormat/>
    <w:rPr>
      <w:rFonts w:eastAsia="宋体"/>
      <w:b/>
      <w:sz w:val="32"/>
      <w:lang w:val="en-US" w:eastAsia="zh-CN"/>
    </w:rPr>
  </w:style>
  <w:style w:type="character" w:styleId="1229">
    <w:name w:val="小四 段落 宋体 Char Char Char Char1"/>
    <w:next w:val="1229"/>
    <w:link w:val="881"/>
    <w:uiPriority w:val="99"/>
    <w:qFormat/>
    <w:rPr>
      <w:rFonts w:eastAsia="宋体"/>
      <w:sz w:val="24"/>
      <w:lang w:val="en-US" w:eastAsia="zh-CN"/>
    </w:rPr>
  </w:style>
  <w:style w:type="character" w:styleId="1230">
    <w:name w:val="标准小四 Char"/>
    <w:next w:val="1230"/>
    <w:link w:val="881"/>
    <w:uiPriority w:val="99"/>
    <w:qFormat/>
    <w:rPr>
      <w:rFonts w:ascii="Arial" w:hAnsi="Arial" w:eastAsia="宋体"/>
      <w:sz w:val="21"/>
      <w:lang w:val="en-US" w:eastAsia="zh-CN"/>
    </w:rPr>
  </w:style>
  <w:style w:type="character" w:styleId="1231">
    <w:name w:val="标题 3 Char Char"/>
    <w:next w:val="1231"/>
    <w:link w:val="881"/>
    <w:uiPriority w:val="99"/>
    <w:qFormat/>
    <w:rPr>
      <w:rFonts w:eastAsia="仿宋_GB2312"/>
      <w:b/>
      <w:sz w:val="32"/>
      <w:lang w:val="en-US" w:eastAsia="zh-CN"/>
    </w:rPr>
  </w:style>
  <w:style w:type="character" w:styleId="1232">
    <w:name w:val="已访问的超链接1"/>
    <w:next w:val="1232"/>
    <w:link w:val="881"/>
    <w:uiPriority w:val="99"/>
    <w:qFormat/>
    <w:rPr>
      <w:color w:val="000000"/>
      <w:u w:val="none"/>
    </w:rPr>
  </w:style>
  <w:style w:type="character" w:styleId="1233">
    <w:name w:val="正文缩进 Char1"/>
    <w:next w:val="1233"/>
    <w:link w:val="881"/>
    <w:uiPriority w:val="99"/>
    <w:qFormat/>
    <w:rPr>
      <w:rFonts w:eastAsia="宋体"/>
    </w:rPr>
  </w:style>
  <w:style w:type="character" w:styleId="1234">
    <w:name w:val="Char Char27"/>
    <w:next w:val="1234"/>
    <w:link w:val="881"/>
    <w:uiPriority w:val="99"/>
    <w:qFormat/>
    <w:rPr>
      <w:b/>
      <w:sz w:val="44"/>
    </w:rPr>
  </w:style>
  <w:style w:type="character" w:styleId="1235">
    <w:name w:val="font21"/>
    <w:next w:val="1235"/>
    <w:link w:val="881"/>
    <w:uiPriority w:val="99"/>
    <w:qFormat/>
    <w:rPr>
      <w:rFonts w:ascii="宋体" w:hAnsi="宋体" w:eastAsia="宋体"/>
      <w:color w:val="000000"/>
      <w:sz w:val="20"/>
      <w:u w:val="none"/>
    </w:rPr>
  </w:style>
  <w:style w:type="character" w:styleId="1236">
    <w:name w:val="Char Char22"/>
    <w:next w:val="1236"/>
    <w:link w:val="881"/>
    <w:uiPriority w:val="99"/>
    <w:qFormat/>
    <w:rPr>
      <w:b/>
      <w:sz w:val="24"/>
    </w:rPr>
  </w:style>
  <w:style w:type="character" w:styleId="1237">
    <w:name w:val="样式 宋体 小四"/>
    <w:next w:val="1237"/>
    <w:link w:val="881"/>
    <w:uiPriority w:val="99"/>
    <w:qFormat/>
    <w:rPr>
      <w:rFonts w:ascii="宋体" w:eastAsia="宋体"/>
      <w:sz w:val="24"/>
    </w:rPr>
  </w:style>
  <w:style w:type="character" w:styleId="1238">
    <w:name w:val="纯文本 Char Char Char"/>
    <w:next w:val="1238"/>
    <w:link w:val="881"/>
    <w:uiPriority w:val="99"/>
    <w:qFormat/>
    <w:rPr>
      <w:rFonts w:ascii="宋体" w:hAnsi="Courier New" w:eastAsia="宋体"/>
      <w:sz w:val="21"/>
      <w:lang w:val="en-US" w:eastAsia="zh-CN"/>
    </w:rPr>
  </w:style>
  <w:style w:type="character" w:styleId="1239">
    <w:name w:val="content_lineheight1"/>
    <w:next w:val="1239"/>
    <w:link w:val="881"/>
    <w:uiPriority w:val="99"/>
    <w:qFormat/>
  </w:style>
  <w:style w:type="character" w:styleId="1240">
    <w:name w:val="ih151"/>
    <w:next w:val="1240"/>
    <w:link w:val="881"/>
    <w:uiPriority w:val="99"/>
    <w:qFormat/>
    <w:rPr>
      <w:color w:val="666666"/>
      <w:sz w:val="18"/>
      <w:u w:val="none"/>
    </w:rPr>
  </w:style>
  <w:style w:type="character" w:styleId="1241">
    <w:name w:val="样式 首行缩进:  2 字符 Char Char"/>
    <w:next w:val="1241"/>
    <w:link w:val="881"/>
    <w:uiPriority w:val="99"/>
    <w:qFormat/>
    <w:rPr>
      <w:rFonts w:eastAsia="宋体"/>
      <w:sz w:val="24"/>
      <w:lang w:val="en-US" w:eastAsia="zh-CN"/>
    </w:rPr>
  </w:style>
  <w:style w:type="character" w:styleId="1242">
    <w:name w:val="subtitle1"/>
    <w:next w:val="1242"/>
    <w:link w:val="881"/>
    <w:uiPriority w:val="99"/>
    <w:qFormat/>
    <w:rPr>
      <w:rFonts w:ascii="Georgia" w:hAnsi="Georgia"/>
      <w:b/>
      <w:color w:val="666666"/>
      <w:sz w:val="18"/>
    </w:rPr>
  </w:style>
  <w:style w:type="character" w:styleId="1243">
    <w:name w:val="Char Char30"/>
    <w:next w:val="1243"/>
    <w:link w:val="881"/>
    <w:uiPriority w:val="99"/>
    <w:qFormat/>
    <w:rPr>
      <w:rFonts w:eastAsia="宋体"/>
      <w:b/>
      <w:sz w:val="28"/>
      <w:lang w:val="en-US" w:eastAsia="zh-CN"/>
    </w:rPr>
  </w:style>
  <w:style w:type="character" w:styleId="1244">
    <w:name w:val="Char Char15"/>
    <w:next w:val="1244"/>
    <w:link w:val="881"/>
    <w:uiPriority w:val="99"/>
    <w:qFormat/>
    <w:rPr>
      <w:rFonts w:ascii="Arial" w:hAnsi="Arial" w:eastAsia="黑体"/>
      <w:sz w:val="21"/>
      <w:lang w:val="en-US" w:eastAsia="zh-CN"/>
    </w:rPr>
  </w:style>
  <w:style w:type="character" w:styleId="1245">
    <w:name w:val="style131"/>
    <w:next w:val="1245"/>
    <w:link w:val="881"/>
    <w:uiPriority w:val="99"/>
    <w:qFormat/>
    <w:rPr>
      <w:sz w:val="18"/>
    </w:rPr>
  </w:style>
  <w:style w:type="character" w:styleId="1246">
    <w:name w:val="Char Char11"/>
    <w:next w:val="1246"/>
    <w:link w:val="881"/>
    <w:uiPriority w:val="99"/>
    <w:qFormat/>
    <w:rPr>
      <w:rFonts w:ascii="宋体" w:hAnsi="宋体" w:eastAsia="宋体"/>
      <w:sz w:val="24"/>
      <w:lang w:val="en-US" w:eastAsia="zh-CN"/>
    </w:rPr>
  </w:style>
  <w:style w:type="character" w:styleId="1247">
    <w:name w:val="Char Char28"/>
    <w:next w:val="1247"/>
    <w:link w:val="881"/>
    <w:uiPriority w:val="99"/>
    <w:qFormat/>
    <w:rPr>
      <w:rFonts w:ascii="Arial" w:hAnsi="Arial" w:eastAsia="黑体"/>
      <w:b/>
      <w:sz w:val="32"/>
    </w:rPr>
  </w:style>
  <w:style w:type="character" w:styleId="1248">
    <w:name w:val="方案文档 Char Char"/>
    <w:next w:val="1248"/>
    <w:link w:val="881"/>
    <w:uiPriority w:val="99"/>
    <w:qFormat/>
    <w:rPr>
      <w:rFonts w:ascii="宋体" w:hAnsi="宋体" w:eastAsia="宋体"/>
      <w:sz w:val="24"/>
      <w:lang w:val="zh-CN" w:eastAsia="zh-CN"/>
    </w:rPr>
  </w:style>
  <w:style w:type="character" w:styleId="1249">
    <w:name w:val="标准文本 Char Char Char"/>
    <w:next w:val="1249"/>
    <w:link w:val="881"/>
    <w:uiPriority w:val="99"/>
    <w:qFormat/>
    <w:rPr>
      <w:rFonts w:eastAsia="宋体"/>
      <w:sz w:val="24"/>
      <w:lang w:val="en-US" w:eastAsia="zh-CN"/>
    </w:rPr>
  </w:style>
  <w:style w:type="character" w:styleId="1250">
    <w:name w:val="t1"/>
    <w:next w:val="1250"/>
    <w:link w:val="881"/>
    <w:uiPriority w:val="99"/>
    <w:qFormat/>
  </w:style>
  <w:style w:type="character" w:styleId="1251">
    <w:name w:val="Char Char21"/>
    <w:next w:val="1251"/>
    <w:link w:val="881"/>
    <w:uiPriority w:val="99"/>
    <w:qFormat/>
    <w:rPr>
      <w:rFonts w:ascii="Arial" w:hAnsi="Arial" w:eastAsia="黑体"/>
      <w:sz w:val="24"/>
    </w:rPr>
  </w:style>
  <w:style w:type="character" w:styleId="1252">
    <w:name w:val="normalfont1"/>
    <w:next w:val="1252"/>
    <w:link w:val="881"/>
    <w:uiPriority w:val="99"/>
    <w:qFormat/>
    <w:rPr>
      <w:rFonts w:ascii="??" w:hAnsi="??"/>
      <w:sz w:val="18"/>
      <w:u w:val="none"/>
    </w:rPr>
  </w:style>
  <w:style w:type="character" w:styleId="1253">
    <w:name w:val="小四 段落 宋体 Char Char Char Char Char"/>
    <w:next w:val="1253"/>
    <w:link w:val="881"/>
    <w:uiPriority w:val="99"/>
    <w:qFormat/>
    <w:rPr>
      <w:rFonts w:eastAsia="宋体"/>
      <w:sz w:val="24"/>
      <w:lang w:val="en-US" w:eastAsia="zh-CN"/>
    </w:rPr>
  </w:style>
  <w:style w:type="character" w:styleId="1254">
    <w:name w:val="h Char Char"/>
    <w:next w:val="1254"/>
    <w:link w:val="881"/>
    <w:uiPriority w:val="99"/>
    <w:qFormat/>
    <w:rPr>
      <w:rFonts w:eastAsia="宋体"/>
      <w:sz w:val="18"/>
      <w:lang w:val="en-US" w:eastAsia="zh-CN"/>
    </w:rPr>
  </w:style>
  <w:style w:type="character" w:styleId="1255">
    <w:name w:val="不明显参考1"/>
    <w:next w:val="1255"/>
    <w:link w:val="881"/>
    <w:uiPriority w:val="99"/>
    <w:qFormat/>
    <w:rPr>
      <w:smallCaps/>
    </w:rPr>
  </w:style>
  <w:style w:type="character" w:styleId="1256">
    <w:name w:val="apple-converted-space"/>
    <w:next w:val="1256"/>
    <w:link w:val="881"/>
    <w:uiPriority w:val="99"/>
    <w:qFormat/>
  </w:style>
  <w:style w:type="character" w:styleId="1257">
    <w:name w:val="Char Char20"/>
    <w:next w:val="1257"/>
    <w:link w:val="881"/>
    <w:uiPriority w:val="99"/>
    <w:qFormat/>
    <w:rPr>
      <w:rFonts w:ascii="Arial" w:hAnsi="Arial" w:eastAsia="黑体"/>
      <w:sz w:val="21"/>
    </w:rPr>
  </w:style>
  <w:style w:type="character" w:styleId="1258">
    <w:name w:val="纯文本 Char1"/>
    <w:next w:val="1258"/>
    <w:link w:val="881"/>
    <w:uiPriority w:val="99"/>
    <w:qFormat/>
    <w:rPr>
      <w:rFonts w:ascii="宋体" w:hAnsi="Courier New"/>
      <w:sz w:val="21"/>
    </w:rPr>
  </w:style>
  <w:style w:type="character" w:styleId="1259">
    <w:name w:val="无间隔 Char"/>
    <w:next w:val="1259"/>
    <w:link w:val="881"/>
    <w:uiPriority w:val="99"/>
    <w:qFormat/>
    <w:rPr>
      <w:rFonts w:ascii="Calibri" w:hAnsi="Calibri" w:eastAsia="微软雅黑"/>
      <w:sz w:val="22"/>
      <w:lang w:val="en-US" w:eastAsia="zh-CN"/>
    </w:rPr>
  </w:style>
  <w:style w:type="character" w:styleId="1260">
    <w:name w:val="Char Char2"/>
    <w:next w:val="1260"/>
    <w:link w:val="881"/>
    <w:uiPriority w:val="99"/>
    <w:qFormat/>
    <w:rPr>
      <w:rFonts w:ascii="宋体" w:hAnsi="Courier New" w:eastAsia="宋体"/>
      <w:sz w:val="21"/>
      <w:lang w:val="en-US" w:eastAsia="zh-CN"/>
    </w:rPr>
  </w:style>
  <w:style w:type="character" w:styleId="1261">
    <w:name w:val="Char Char34"/>
    <w:next w:val="1261"/>
    <w:link w:val="881"/>
    <w:uiPriority w:val="99"/>
    <w:qFormat/>
    <w:rPr>
      <w:rFonts w:eastAsia="宋体"/>
      <w:b/>
      <w:sz w:val="44"/>
      <w:lang w:val="en-US" w:eastAsia="zh-CN"/>
    </w:rPr>
  </w:style>
  <w:style w:type="character" w:styleId="1262">
    <w:name w:val="font61"/>
    <w:next w:val="1262"/>
    <w:link w:val="881"/>
    <w:uiPriority w:val="99"/>
    <w:qFormat/>
    <w:rPr>
      <w:rFonts w:ascii="宋体" w:hAnsi="宋体" w:eastAsia="宋体"/>
      <w:color w:val="ff0000"/>
      <w:sz w:val="20"/>
      <w:u w:val="none"/>
    </w:rPr>
  </w:style>
  <w:style w:type="character" w:styleId="1263">
    <w:name w:val="Char Char9"/>
    <w:next w:val="1263"/>
    <w:link w:val="881"/>
    <w:uiPriority w:val="99"/>
    <w:qFormat/>
    <w:rPr>
      <w:rFonts w:eastAsia="宋体"/>
      <w:sz w:val="21"/>
      <w:lang w:val="en-US" w:eastAsia="zh-CN"/>
    </w:rPr>
  </w:style>
  <w:style w:type="character" w:styleId="1264">
    <w:name w:val="纯文本 Char Char"/>
    <w:next w:val="1264"/>
    <w:link w:val="881"/>
    <w:uiPriority w:val="99"/>
    <w:qFormat/>
    <w:rPr>
      <w:rFonts w:ascii="宋体" w:hAnsi="Courier New" w:eastAsia="宋体"/>
      <w:sz w:val="21"/>
      <w:lang w:val="en-US" w:eastAsia="zh-CN"/>
    </w:rPr>
  </w:style>
  <w:style w:type="character" w:styleId="1265">
    <w:name w:val="content"/>
    <w:next w:val="1265"/>
    <w:link w:val="881"/>
    <w:uiPriority w:val="99"/>
    <w:qFormat/>
  </w:style>
  <w:style w:type="character" w:styleId="1266">
    <w:name w:val="标准小四 Char Char Char"/>
    <w:next w:val="1266"/>
    <w:link w:val="881"/>
    <w:uiPriority w:val="99"/>
    <w:qFormat/>
    <w:rPr>
      <w:rFonts w:ascii="Arial" w:hAnsi="Arial" w:eastAsia="宋体"/>
      <w:sz w:val="21"/>
      <w:lang w:val="en-US" w:eastAsia="zh-CN"/>
    </w:rPr>
  </w:style>
  <w:style w:type="character" w:styleId="1267">
    <w:name w:val="3zw"/>
    <w:next w:val="1267"/>
    <w:link w:val="881"/>
    <w:uiPriority w:val="99"/>
    <w:qFormat/>
  </w:style>
  <w:style w:type="character" w:styleId="1268">
    <w:name w:val="样式 首行缩进:  2 字符 Char"/>
    <w:next w:val="1268"/>
    <w:link w:val="881"/>
    <w:uiPriority w:val="99"/>
    <w:qFormat/>
    <w:rPr>
      <w:rFonts w:eastAsia="宋体"/>
      <w:sz w:val="24"/>
      <w:lang w:val="en-US" w:eastAsia="zh-CN"/>
    </w:rPr>
  </w:style>
  <w:style w:type="character" w:styleId="1269">
    <w:name w:val="medium_text1"/>
    <w:next w:val="1269"/>
    <w:link w:val="881"/>
    <w:uiPriority w:val="99"/>
    <w:qFormat/>
    <w:rPr>
      <w:sz w:val="24"/>
    </w:rPr>
  </w:style>
  <w:style w:type="character" w:styleId="1270">
    <w:name w:val="Char Char16"/>
    <w:next w:val="1270"/>
    <w:link w:val="881"/>
    <w:uiPriority w:val="99"/>
    <w:qFormat/>
    <w:rPr>
      <w:rFonts w:ascii="Arial" w:hAnsi="Arial" w:eastAsia="黑体"/>
      <w:sz w:val="24"/>
      <w:lang w:val="en-US" w:eastAsia="zh-CN"/>
    </w:rPr>
  </w:style>
  <w:style w:type="character" w:styleId="1271">
    <w:name w:val="font91"/>
    <w:next w:val="1271"/>
    <w:link w:val="881"/>
    <w:uiPriority w:val="99"/>
    <w:qFormat/>
    <w:rPr>
      <w:rFonts w:ascii="宋体" w:hAnsi="宋体" w:eastAsia="宋体"/>
      <w:color w:val="000000"/>
      <w:sz w:val="20"/>
      <w:u w:val="none"/>
    </w:rPr>
  </w:style>
  <w:style w:type="character" w:styleId="1272">
    <w:name w:val="Char Char3"/>
    <w:next w:val="1272"/>
    <w:link w:val="881"/>
    <w:uiPriority w:val="99"/>
    <w:qFormat/>
    <w:rPr>
      <w:rFonts w:eastAsia="宋体"/>
      <w:sz w:val="18"/>
      <w:lang w:val="en-US" w:eastAsia="zh-CN"/>
    </w:rPr>
  </w:style>
  <w:style w:type="character" w:styleId="1273">
    <w:name w:val="标题 Char1"/>
    <w:next w:val="1273"/>
    <w:link w:val="881"/>
    <w:uiPriority w:val="99"/>
    <w:qFormat/>
    <w:rPr>
      <w:rFonts w:ascii="Cambria" w:eastAsia="宋体"/>
      <w:b/>
      <w:sz w:val="32"/>
    </w:rPr>
  </w:style>
  <w:style w:type="character" w:styleId="1274">
    <w:name w:val="标准小四 Char Char"/>
    <w:next w:val="1274"/>
    <w:link w:val="881"/>
    <w:uiPriority w:val="99"/>
    <w:qFormat/>
    <w:rPr>
      <w:rFonts w:ascii="Arial" w:hAnsi="Arial" w:eastAsia="宋体"/>
      <w:sz w:val="21"/>
      <w:lang w:val="en-US" w:eastAsia="zh-CN"/>
    </w:rPr>
  </w:style>
  <w:style w:type="character" w:styleId="1275">
    <w:name w:val="普通文字 Char Char3"/>
    <w:next w:val="1275"/>
    <w:link w:val="881"/>
    <w:uiPriority w:val="99"/>
    <w:qFormat/>
    <w:rPr>
      <w:rFonts w:ascii="宋体" w:hAnsi="Courier New" w:eastAsia="宋体"/>
      <w:sz w:val="21"/>
      <w:lang w:val="en-US" w:eastAsia="zh-CN"/>
    </w:rPr>
  </w:style>
  <w:style w:type="character" w:styleId="1276">
    <w:name w:val="case31"/>
    <w:next w:val="1276"/>
    <w:link w:val="881"/>
    <w:uiPriority w:val="99"/>
    <w:qFormat/>
    <w:rPr>
      <w:sz w:val="21"/>
    </w:rPr>
  </w:style>
  <w:style w:type="character" w:styleId="1277">
    <w:name w:val="明显参考1"/>
    <w:next w:val="1277"/>
    <w:link w:val="881"/>
    <w:uiPriority w:val="99"/>
    <w:qFormat/>
    <w:rPr>
      <w:smallCaps/>
      <w:spacing w:val="5"/>
      <w:u w:val="single"/>
    </w:rPr>
  </w:style>
  <w:style w:type="character" w:styleId="1278">
    <w:name w:val="textcontents"/>
    <w:next w:val="1278"/>
    <w:link w:val="881"/>
    <w:uiPriority w:val="99"/>
    <w:qFormat/>
  </w:style>
  <w:style w:type="character" w:styleId="1279">
    <w:name w:val="普通文字1 Char"/>
    <w:next w:val="1279"/>
    <w:link w:val="881"/>
    <w:uiPriority w:val="99"/>
    <w:qFormat/>
    <w:rPr>
      <w:rFonts w:ascii="宋体" w:eastAsia="宋体"/>
      <w:sz w:val="21"/>
      <w:lang w:val="en-US" w:eastAsia="zh-CN"/>
    </w:rPr>
  </w:style>
  <w:style w:type="character" w:styleId="1280">
    <w:name w:val="Char Char29"/>
    <w:next w:val="1280"/>
    <w:link w:val="881"/>
    <w:uiPriority w:val="99"/>
    <w:qFormat/>
    <w:rPr>
      <w:rFonts w:ascii="Times New Roman" w:hAnsi="Times New Roman" w:eastAsia="宋体"/>
      <w:b/>
      <w:sz w:val="44"/>
    </w:rPr>
  </w:style>
  <w:style w:type="character" w:styleId="1281">
    <w:name w:val="title_emph1"/>
    <w:next w:val="1281"/>
    <w:link w:val="881"/>
    <w:uiPriority w:val="99"/>
    <w:qFormat/>
    <w:rPr>
      <w:rFonts w:ascii="Arial"/>
      <w:b/>
      <w:sz w:val="18"/>
    </w:rPr>
  </w:style>
  <w:style w:type="character" w:styleId="1282">
    <w:name w:val="111111 Char Char"/>
    <w:next w:val="1282"/>
    <w:link w:val="881"/>
    <w:uiPriority w:val="99"/>
    <w:qFormat/>
    <w:rPr>
      <w:rFonts w:ascii="宋体" w:hAnsi="宋体" w:eastAsia="黑体"/>
      <w:b/>
      <w:sz w:val="21"/>
      <w:lang w:val="en-US" w:eastAsia="zh-CN"/>
    </w:rPr>
  </w:style>
  <w:style w:type="character" w:styleId="1283">
    <w:name w:val="书籍标题1"/>
    <w:next w:val="1283"/>
    <w:link w:val="881"/>
    <w:uiPriority w:val="99"/>
    <w:qFormat/>
    <w:rPr>
      <w:i/>
      <w:smallCaps/>
      <w:spacing w:val="5"/>
    </w:rPr>
  </w:style>
  <w:style w:type="character" w:styleId="1284">
    <w:name w:val="Char Char13"/>
    <w:next w:val="1284"/>
    <w:link w:val="881"/>
    <w:uiPriority w:val="99"/>
    <w:qFormat/>
    <w:rPr>
      <w:rFonts w:ascii="宋体" w:hAnsi="宋体" w:eastAsia="宋体"/>
      <w:sz w:val="24"/>
      <w:lang w:val="en-US" w:eastAsia="zh-CN"/>
    </w:rPr>
  </w:style>
  <w:style w:type="character" w:styleId="1285">
    <w:name w:val="Char Char8"/>
    <w:next w:val="1285"/>
    <w:link w:val="881"/>
    <w:uiPriority w:val="99"/>
    <w:qFormat/>
    <w:rPr>
      <w:rFonts w:eastAsia="宋体"/>
      <w:sz w:val="18"/>
      <w:lang w:val="en-US" w:eastAsia="zh-CN"/>
    </w:rPr>
  </w:style>
  <w:style w:type="character" w:styleId="1286">
    <w:name w:val="引用 Char"/>
    <w:next w:val="1286"/>
    <w:link w:val="881"/>
    <w:uiPriority w:val="99"/>
    <w:qFormat/>
    <w:rPr>
      <w:rFonts w:ascii="Calibri" w:hAnsi="Calibri" w:eastAsia="宋体"/>
      <w:i/>
      <w:sz w:val="22"/>
      <w:lang w:val="en-US" w:eastAsia="en-US"/>
    </w:rPr>
  </w:style>
  <w:style w:type="character" w:styleId="1287">
    <w:name w:val="A2"/>
    <w:next w:val="1287"/>
    <w:link w:val="881"/>
    <w:uiPriority w:val="99"/>
    <w:qFormat/>
    <w:rPr>
      <w:color w:val="000000"/>
      <w:sz w:val="18"/>
    </w:rPr>
  </w:style>
  <w:style w:type="character" w:styleId="1288">
    <w:name w:val="Char Char5"/>
    <w:next w:val="1288"/>
    <w:link w:val="881"/>
    <w:uiPriority w:val="99"/>
    <w:qFormat/>
    <w:rPr>
      <w:rFonts w:eastAsia="宋体"/>
      <w:sz w:val="24"/>
      <w:lang w:val="en-US" w:eastAsia="zh-CN"/>
    </w:rPr>
  </w:style>
  <w:style w:type="character" w:styleId="1289">
    <w:name w:val="不明显强调1"/>
    <w:next w:val="1289"/>
    <w:link w:val="881"/>
    <w:uiPriority w:val="99"/>
    <w:qFormat/>
    <w:rPr>
      <w:i/>
    </w:rPr>
  </w:style>
  <w:style w:type="character" w:styleId="1290">
    <w:name w:val="标准文本 Char Char"/>
    <w:next w:val="1290"/>
    <w:link w:val="881"/>
    <w:uiPriority w:val="99"/>
    <w:qFormat/>
    <w:rPr>
      <w:rFonts w:eastAsia="宋体"/>
      <w:sz w:val="24"/>
      <w:lang w:val="en-US" w:eastAsia="zh-CN"/>
    </w:rPr>
  </w:style>
  <w:style w:type="character" w:styleId="1291">
    <w:name w:val="明显引用 Char"/>
    <w:next w:val="1291"/>
    <w:link w:val="881"/>
    <w:uiPriority w:val="99"/>
    <w:qFormat/>
    <w:rPr>
      <w:rFonts w:ascii="Calibri" w:hAnsi="Calibri" w:eastAsia="宋体"/>
      <w:b/>
      <w:i/>
      <w:sz w:val="22"/>
      <w:lang w:val="en-US" w:eastAsia="en-US"/>
    </w:rPr>
  </w:style>
  <w:style w:type="character" w:styleId="1292">
    <w:name w:val="Char Char14"/>
    <w:next w:val="1292"/>
    <w:link w:val="881"/>
    <w:uiPriority w:val="99"/>
    <w:qFormat/>
    <w:rPr>
      <w:rFonts w:eastAsia="黑体"/>
      <w:b/>
      <w:sz w:val="28"/>
      <w:lang w:val="en-GB" w:eastAsia="zh-CN"/>
    </w:rPr>
  </w:style>
  <w:style w:type="character" w:styleId="1293">
    <w:name w:val="Char Char25"/>
    <w:next w:val="1293"/>
    <w:link w:val="881"/>
    <w:uiPriority w:val="99"/>
    <w:qFormat/>
    <w:rPr>
      <w:rFonts w:ascii="Arial" w:hAnsi="Arial" w:eastAsia="黑体"/>
      <w:b/>
      <w:sz w:val="28"/>
    </w:rPr>
  </w:style>
  <w:style w:type="character" w:styleId="1294">
    <w:name w:val="小四 段落 宋体 Char Char Char Char Char Char Char Char"/>
    <w:next w:val="1294"/>
    <w:link w:val="881"/>
    <w:uiPriority w:val="99"/>
    <w:qFormat/>
    <w:rPr>
      <w:rFonts w:eastAsia="宋体"/>
      <w:sz w:val="24"/>
      <w:lang w:val="en-US" w:eastAsia="zh-CN"/>
    </w:rPr>
  </w:style>
  <w:style w:type="character" w:styleId="1295">
    <w:name w:val="华宇段落1 Char Char Char Char"/>
    <w:next w:val="1295"/>
    <w:link w:val="881"/>
    <w:uiPriority w:val="99"/>
    <w:qFormat/>
    <w:rPr>
      <w:rFonts w:eastAsia="宋体"/>
      <w:sz w:val="24"/>
      <w:lang w:val="en-US" w:eastAsia="zh-CN"/>
    </w:rPr>
  </w:style>
  <w:style w:type="character" w:styleId="1296">
    <w:name w:val="小四 段落 宋体 Char Char Char Char Char Char"/>
    <w:next w:val="1296"/>
    <w:link w:val="881"/>
    <w:uiPriority w:val="99"/>
    <w:qFormat/>
    <w:rPr>
      <w:rFonts w:eastAsia="宋体"/>
      <w:sz w:val="24"/>
      <w:lang w:val="en-US" w:eastAsia="zh-CN"/>
    </w:rPr>
  </w:style>
  <w:style w:type="character" w:styleId="1297">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97"/>
    <w:link w:val="881"/>
    <w:uiPriority w:val="99"/>
    <w:qFormat/>
    <w:rPr>
      <w:rFonts w:eastAsia="宋体"/>
      <w:b/>
      <w:sz w:val="32"/>
      <w:lang w:val="en-US" w:eastAsia="zh-CN"/>
    </w:rPr>
  </w:style>
  <w:style w:type="character" w:styleId="1298">
    <w:name w:val="2nd level Char"/>
    <w:next w:val="1298"/>
    <w:link w:val="881"/>
    <w:uiPriority w:val="99"/>
    <w:qFormat/>
    <w:rPr>
      <w:rFonts w:ascii="Arial" w:hAnsi="Arial" w:eastAsia="黑体"/>
      <w:b/>
      <w:sz w:val="32"/>
      <w:lang w:val="en-US" w:eastAsia="zh-CN"/>
    </w:rPr>
  </w:style>
  <w:style w:type="character" w:styleId="1299">
    <w:name w:val="华宇段落1 Char Char"/>
    <w:next w:val="1299"/>
    <w:link w:val="881"/>
    <w:uiPriority w:val="99"/>
    <w:qFormat/>
    <w:rPr>
      <w:rFonts w:eastAsia="宋体"/>
      <w:sz w:val="24"/>
      <w:lang w:val="en-US" w:eastAsia="zh-CN"/>
    </w:rPr>
  </w:style>
  <w:style w:type="character" w:styleId="1300">
    <w:name w:val="Char Char12"/>
    <w:next w:val="1300"/>
    <w:link w:val="881"/>
    <w:uiPriority w:val="99"/>
    <w:qFormat/>
    <w:rPr>
      <w:rFonts w:ascii="Arial" w:hAnsi="Arial" w:eastAsia="黑体"/>
      <w:sz w:val="21"/>
      <w:lang w:val="en-US" w:eastAsia="zh-CN"/>
    </w:rPr>
  </w:style>
  <w:style w:type="character" w:styleId="1301">
    <w:name w:val="Title1 Char"/>
    <w:next w:val="1301"/>
    <w:link w:val="881"/>
    <w:uiPriority w:val="99"/>
    <w:qFormat/>
    <w:rPr>
      <w:rFonts w:eastAsia="宋体"/>
      <w:b/>
      <w:sz w:val="44"/>
      <w:lang w:val="en-US" w:eastAsia="zh-CN"/>
    </w:rPr>
  </w:style>
  <w:style w:type="character" w:styleId="1302">
    <w:name w:val="Char Char19"/>
    <w:next w:val="1302"/>
    <w:link w:val="881"/>
    <w:uiPriority w:val="99"/>
    <w:qFormat/>
    <w:rPr>
      <w:rFonts w:ascii="Arial" w:hAnsi="Arial" w:eastAsia="黑体"/>
      <w:b/>
      <w:sz w:val="24"/>
      <w:lang w:val="en-US" w:eastAsia="zh-CN"/>
    </w:rPr>
  </w:style>
  <w:style w:type="character" w:styleId="1303">
    <w:name w:val="样式 非加粗"/>
    <w:next w:val="1303"/>
    <w:link w:val="881"/>
    <w:uiPriority w:val="99"/>
    <w:qFormat/>
    <w:rPr>
      <w:rFonts w:eastAsia="宋体"/>
      <w:sz w:val="28"/>
    </w:rPr>
  </w:style>
  <w:style w:type="character" w:styleId="1304">
    <w:name w:val="正文 + 宋体 Char"/>
    <w:next w:val="1304"/>
    <w:link w:val="881"/>
    <w:uiPriority w:val="99"/>
    <w:qFormat/>
    <w:rPr>
      <w:rFonts w:eastAsia="宋体"/>
      <w:sz w:val="24"/>
      <w:lang w:val="en-US" w:eastAsia="zh-CN"/>
    </w:rPr>
  </w:style>
  <w:style w:type="character" w:styleId="1305">
    <w:name w:val="Char Char4"/>
    <w:next w:val="1305"/>
    <w:link w:val="881"/>
    <w:uiPriority w:val="99"/>
    <w:qFormat/>
    <w:rPr>
      <w:rFonts w:ascii="方正大黑简体" w:eastAsia="方正大黑简体"/>
      <w:position w:val="6"/>
      <w:sz w:val="30"/>
      <w:lang w:val="en-US" w:eastAsia="zh-CN"/>
    </w:rPr>
  </w:style>
  <w:style w:type="character" w:styleId="1306">
    <w:name w:val="Char Char26"/>
    <w:next w:val="1306"/>
    <w:link w:val="881"/>
    <w:uiPriority w:val="99"/>
    <w:qFormat/>
    <w:rPr>
      <w:b/>
      <w:sz w:val="32"/>
    </w:rPr>
  </w:style>
  <w:style w:type="character" w:styleId="1307">
    <w:name w:val="小四 段落 宋体 Char1"/>
    <w:next w:val="1307"/>
    <w:link w:val="881"/>
    <w:uiPriority w:val="99"/>
    <w:qFormat/>
    <w:rPr>
      <w:rFonts w:eastAsia="宋体"/>
      <w:sz w:val="24"/>
      <w:lang w:val="en-US" w:eastAsia="zh-CN"/>
    </w:rPr>
  </w:style>
  <w:style w:type="character" w:styleId="1308">
    <w:name w:val="apple-style-span"/>
    <w:next w:val="1308"/>
    <w:link w:val="881"/>
    <w:uiPriority w:val="99"/>
    <w:qFormat/>
  </w:style>
  <w:style w:type="character" w:styleId="1309">
    <w:name w:val="Char Char18"/>
    <w:next w:val="1309"/>
    <w:link w:val="881"/>
    <w:uiPriority w:val="99"/>
    <w:qFormat/>
    <w:rPr>
      <w:rFonts w:eastAsia="宋体"/>
      <w:b/>
      <w:sz w:val="24"/>
      <w:lang w:val="en-US" w:eastAsia="zh-CN"/>
    </w:rPr>
  </w:style>
  <w:style w:type="character" w:styleId="1310">
    <w:name w:val="标准文本 Char"/>
    <w:next w:val="1310"/>
    <w:link w:val="881"/>
    <w:uiPriority w:val="99"/>
    <w:qFormat/>
    <w:rPr>
      <w:rFonts w:eastAsia="宋体"/>
      <w:sz w:val="24"/>
      <w:lang w:val="en-US" w:eastAsia="zh-CN"/>
    </w:rPr>
  </w:style>
  <w:style w:type="character" w:styleId="1311">
    <w:name w:val="font5 Char Char"/>
    <w:next w:val="1311"/>
    <w:link w:val="881"/>
    <w:uiPriority w:val="99"/>
    <w:qFormat/>
    <w:rPr>
      <w:rFonts w:ascii="宋体" w:hAnsi="宋体" w:eastAsia="宋体"/>
      <w:sz w:val="28"/>
      <w:lang w:val="en-US" w:eastAsia="zh-CN"/>
    </w:rPr>
  </w:style>
  <w:style w:type="character" w:styleId="1312">
    <w:name w:val="Char Char10"/>
    <w:next w:val="1312"/>
    <w:link w:val="881"/>
    <w:uiPriority w:val="99"/>
    <w:qFormat/>
    <w:rPr>
      <w:rFonts w:eastAsia="宋体"/>
      <w:b/>
      <w:sz w:val="24"/>
      <w:lang w:val="en-US" w:eastAsia="zh-CN"/>
    </w:rPr>
  </w:style>
  <w:style w:type="character" w:styleId="1313">
    <w:name w:val="特点 Char1"/>
    <w:next w:val="1313"/>
    <w:link w:val="881"/>
    <w:uiPriority w:val="99"/>
    <w:qFormat/>
    <w:rPr>
      <w:rFonts w:eastAsia="宋体"/>
      <w:sz w:val="21"/>
      <w:lang w:val="en-US" w:eastAsia="zh-CN"/>
    </w:rPr>
  </w:style>
  <w:style w:type="character" w:styleId="1314">
    <w:name w:val="明显强调1"/>
    <w:next w:val="1314"/>
    <w:link w:val="881"/>
    <w:uiPriority w:val="99"/>
    <w:qFormat/>
    <w:rPr>
      <w:b/>
    </w:rPr>
  </w:style>
  <w:style w:type="character" w:styleId="1315">
    <w:name w:val="listbenefit"/>
    <w:next w:val="1315"/>
    <w:link w:val="881"/>
    <w:uiPriority w:val="99"/>
    <w:qFormat/>
  </w:style>
  <w:style w:type="paragraph" w:styleId="1316">
    <w:name w:val="xl65"/>
    <w:basedOn w:val="881"/>
    <w:next w:val="1316"/>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7">
    <w:name w:val="xl66"/>
    <w:basedOn w:val="881"/>
    <w:next w:val="131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8">
    <w:name w:val="xl67"/>
    <w:basedOn w:val="881"/>
    <w:next w:val="1318"/>
    <w:link w:val="881"/>
    <w:qFormat/>
    <w:pPr>
      <w:jc w:val="left"/>
      <w:spacing w:before="100" w:beforeAutospacing="1" w:after="100" w:afterAutospacing="1"/>
      <w:widowControl/>
    </w:pPr>
    <w:rPr>
      <w:rFonts w:ascii="宋体" w:hAnsi="宋体" w:cs="宋体"/>
      <w:b/>
      <w:bCs/>
      <w:sz w:val="24"/>
    </w:rPr>
  </w:style>
  <w:style w:type="paragraph" w:styleId="1319">
    <w:name w:val="xl68"/>
    <w:basedOn w:val="881"/>
    <w:next w:val="131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0">
    <w:name w:val="xl69"/>
    <w:basedOn w:val="881"/>
    <w:next w:val="1320"/>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1">
    <w:name w:val="xl70"/>
    <w:basedOn w:val="881"/>
    <w:next w:val="1321"/>
    <w:link w:val="88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2">
    <w:name w:val="xl71"/>
    <w:basedOn w:val="881"/>
    <w:next w:val="1322"/>
    <w:link w:val="88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3">
    <w:name w:val="xl72"/>
    <w:basedOn w:val="881"/>
    <w:next w:val="132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4">
    <w:name w:val="xl73"/>
    <w:basedOn w:val="881"/>
    <w:next w:val="1324"/>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5">
    <w:name w:val="xl74"/>
    <w:basedOn w:val="881"/>
    <w:next w:val="132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6">
    <w:name w:val="xl75"/>
    <w:basedOn w:val="881"/>
    <w:next w:val="132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7">
    <w:name w:val="xl76"/>
    <w:basedOn w:val="881"/>
    <w:next w:val="132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8">
    <w:name w:val="xl77"/>
    <w:basedOn w:val="881"/>
    <w:next w:val="132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9">
    <w:name w:val="xl78"/>
    <w:basedOn w:val="881"/>
    <w:next w:val="132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0">
    <w:name w:val="xl79"/>
    <w:basedOn w:val="881"/>
    <w:next w:val="1330"/>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1">
    <w:name w:val="xl80"/>
    <w:basedOn w:val="881"/>
    <w:next w:val="1331"/>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2">
    <w:name w:val="xl81"/>
    <w:basedOn w:val="881"/>
    <w:next w:val="133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3">
    <w:name w:val="xl82"/>
    <w:basedOn w:val="881"/>
    <w:next w:val="133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name w:val="xl83"/>
    <w:basedOn w:val="881"/>
    <w:next w:val="1334"/>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5">
    <w:name w:val="xl84"/>
    <w:basedOn w:val="881"/>
    <w:next w:val="1335"/>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6">
    <w:name w:val="xl85"/>
    <w:basedOn w:val="881"/>
    <w:next w:val="133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7">
    <w:name w:val="xl86"/>
    <w:basedOn w:val="881"/>
    <w:next w:val="1337"/>
    <w:link w:val="881"/>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338">
    <w:name w:val="xl87"/>
    <w:basedOn w:val="881"/>
    <w:next w:val="1338"/>
    <w:link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39">
    <w:name w:val="xl88"/>
    <w:basedOn w:val="881"/>
    <w:next w:val="1339"/>
    <w:link w:val="88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340">
    <w:name w:val="xl89"/>
    <w:basedOn w:val="881"/>
    <w:next w:val="1340"/>
    <w:link w:val="8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341">
    <w:name w:val="正文文本缩进 31"/>
    <w:basedOn w:val="881"/>
    <w:next w:val="1341"/>
    <w:link w:val="881"/>
    <w:qFormat/>
    <w:pPr>
      <w:ind w:firstLine="504"/>
      <w:spacing w:line="360" w:lineRule="auto"/>
      <w:tabs>
        <w:tab w:val="left" w:pos="0" w:leader="none"/>
      </w:tabs>
    </w:pPr>
    <w:rPr>
      <w:rFonts w:ascii="宋体"/>
      <w:b/>
      <w:bCs/>
      <w:sz w:val="24"/>
    </w:rPr>
  </w:style>
  <w:style w:type="character" w:styleId="1342">
    <w:name w:val="批注文字 Char1"/>
    <w:next w:val="1342"/>
    <w:link w:val="881"/>
    <w:qFormat/>
    <w:rPr>
      <w:b/>
      <w:sz w:val="24"/>
    </w:rPr>
  </w:style>
  <w:style w:type="table" w:styleId="1343">
    <w:name w:val="Table Normal"/>
    <w:next w:val="1343"/>
    <w:link w:val="881"/>
    <w:uiPriority w:val="2"/>
    <w:unhideWhenUsed/>
    <w:qFormat/>
    <w:pPr>
      <w:widowControl w:val="off"/>
    </w:pPr>
    <w:rPr>
      <w:sz w:val="22"/>
      <w:szCs w:val="22"/>
      <w:lang w:val="en-US" w:eastAsia="en-US" w:bidi="ar-SA"/>
    </w:rPr>
    <w:tblPr/>
  </w:style>
  <w:style w:type="paragraph" w:styleId="1344">
    <w:name w:val="Table Paragraph"/>
    <w:basedOn w:val="881"/>
    <w:next w:val="1344"/>
    <w:link w:val="881"/>
    <w:uiPriority w:val="1"/>
    <w:qFormat/>
    <w:pPr>
      <w:jc w:val="left"/>
    </w:pPr>
    <w:rPr>
      <w:rFonts w:ascii="宋体" w:hAnsi="宋体" w:cs="宋体"/>
      <w:sz w:val="22"/>
      <w:szCs w:val="22"/>
      <w:lang w:val="zh-CN" w:bidi="zh-CN"/>
    </w:rPr>
  </w:style>
  <w:style w:type="paragraph" w:styleId="1345">
    <w:name w:val="ewb-con-p2"/>
    <w:basedOn w:val="881"/>
    <w:next w:val="1345"/>
    <w:link w:val="881"/>
    <w:qFormat/>
    <w:pPr>
      <w:jc w:val="left"/>
      <w:spacing w:before="100" w:beforeAutospacing="1" w:after="100" w:afterAutospacing="1"/>
      <w:widowControl/>
    </w:pPr>
    <w:rPr>
      <w:rFonts w:ascii="宋体" w:hAnsi="宋体" w:cs="宋体"/>
      <w:sz w:val="24"/>
    </w:rPr>
  </w:style>
  <w:style w:type="paragraph" w:styleId="1346">
    <w:name w:val="标题 41"/>
    <w:basedOn w:val="881"/>
    <w:next w:val="1346"/>
    <w:link w:val="881"/>
    <w:uiPriority w:val="1"/>
    <w:qFormat/>
    <w:pPr>
      <w:ind w:left="618"/>
      <w:jc w:val="left"/>
      <w:outlineLvl w:val="4"/>
    </w:pPr>
    <w:rPr>
      <w:rFonts w:ascii="宋体" w:hAnsi="宋体" w:cs="宋体"/>
      <w:b/>
      <w:bCs/>
      <w:sz w:val="24"/>
      <w:lang w:val="zh-CN" w:bidi="zh-CN"/>
    </w:rPr>
  </w:style>
  <w:style w:type="paragraph" w:styleId="1347">
    <w:name w:val="_Style 427"/>
    <w:basedOn w:val="881"/>
    <w:next w:val="986"/>
    <w:link w:val="881"/>
    <w:qFormat/>
    <w:pPr>
      <w:ind w:left="618" w:firstLine="240"/>
      <w:jc w:val="left"/>
    </w:pPr>
    <w:rPr>
      <w:rFonts w:ascii="宋体" w:hAnsi="宋体" w:cs="宋体"/>
      <w:sz w:val="22"/>
      <w:szCs w:val="22"/>
      <w:lang w:val="zh-CN" w:bidi="zh-CN"/>
    </w:rPr>
  </w:style>
  <w:style w:type="paragraph" w:styleId="1348">
    <w:name w:val="正文文本 211"/>
    <w:basedOn w:val="881"/>
    <w:next w:val="1348"/>
    <w:link w:val="881"/>
    <w:qFormat/>
    <w:pPr>
      <w:ind w:left="720" w:hanging="720"/>
      <w:widowControl/>
    </w:pPr>
    <w:rPr>
      <w:sz w:val="24"/>
      <w:szCs w:val="20"/>
      <w:lang w:val="en-GB"/>
    </w:rPr>
  </w:style>
  <w:style w:type="paragraph" w:styleId="1349">
    <w:name w:val="正文内容"/>
    <w:basedOn w:val="881"/>
    <w:next w:val="1349"/>
    <w:link w:val="881"/>
    <w:qFormat/>
    <w:pPr>
      <w:ind w:firstLine="600"/>
      <w:spacing w:after="156" w:line="288" w:lineRule="auto"/>
    </w:pPr>
    <w:rPr>
      <w:rFonts w:eastAsia="仿宋"/>
      <w:sz w:val="30"/>
      <w:szCs w:val="32"/>
    </w:rPr>
  </w:style>
  <w:style w:type="character" w:styleId="1350">
    <w:name w:val="font01"/>
    <w:next w:val="1350"/>
    <w:link w:val="881"/>
    <w:qFormat/>
    <w:rPr>
      <w:rFonts w:ascii="Wingdings 2" w:hAnsi="Wingdings 2" w:eastAsia="Wingdings 2" w:cs="Wingdings 2"/>
      <w:color w:val="000000"/>
      <w:sz w:val="20"/>
      <w:szCs w:val="20"/>
      <w:u w:val="none"/>
    </w:rPr>
  </w:style>
  <w:style w:type="paragraph" w:styleId="1351">
    <w:name w:val="列表段落1"/>
    <w:basedOn w:val="881"/>
    <w:next w:val="1351"/>
    <w:link w:val="881"/>
    <w:qFormat/>
    <w:pPr>
      <w:contextualSpacing/>
      <w:ind w:left="720"/>
      <w:jc w:val="left"/>
      <w:widowControl/>
    </w:pPr>
    <w:rPr>
      <w:rFonts w:ascii="Arial" w:hAnsi="Arial" w:eastAsia="黑体"/>
      <w:sz w:val="24"/>
      <w:lang w:eastAsia="en-US"/>
    </w:rPr>
  </w:style>
  <w:style w:type="paragraph" w:styleId="1352">
    <w:name w:val="BodyText1"/>
    <w:basedOn w:val="881"/>
    <w:next w:val="1352"/>
    <w:link w:val="881"/>
    <w:qFormat/>
    <w:pPr>
      <w:spacing w:after="120"/>
    </w:pPr>
    <w:rPr>
      <w:rFonts w:ascii="Calibri"/>
      <w:sz w:val="20"/>
    </w:rPr>
  </w:style>
  <w:style w:type="paragraph" w:styleId="1353">
    <w:name w:val="修订"/>
    <w:next w:val="1353"/>
    <w:link w:val="881"/>
    <w:uiPriority w:val="99"/>
    <w:unhideWhenUsed/>
    <w:rPr>
      <w:sz w:val="21"/>
      <w:szCs w:val="24"/>
      <w:lang w:val="en-US" w:eastAsia="zh-CN" w:bidi="ar-SA"/>
    </w:rPr>
  </w:style>
  <w:style w:type="paragraph" w:styleId="1354">
    <w:name w:val="_Style 13"/>
    <w:next w:val="1354"/>
    <w:link w:val="881"/>
    <w:qFormat/>
    <w:pPr>
      <w:ind w:left="0"/>
      <w:jc w:val="left"/>
      <w:spacing w:before="120" w:after="120" w:line="288" w:lineRule="auto"/>
    </w:pPr>
    <w:rPr>
      <w:rFonts w:ascii="Arial" w:hAnsi="Arial" w:eastAsia="等线" w:cs="Arial"/>
      <w:sz w:val="22"/>
      <w:szCs w:val="22"/>
    </w:rPr>
  </w:style>
  <w:style w:type="paragraph" w:styleId="1355">
    <w:name w:val="_Style 38"/>
    <w:basedOn w:val="881"/>
    <w:next w:val="986"/>
    <w:link w:val="881"/>
    <w:qFormat/>
    <w:pPr>
      <w:ind w:firstLine="420"/>
    </w:pPr>
    <w:rPr>
      <w:sz w:val="20"/>
    </w:rPr>
  </w:style>
  <w:style w:type="character" w:styleId="1356" w:default="1">
    <w:name w:val="Default Paragraph Font"/>
    <w:uiPriority w:val="1"/>
    <w:semiHidden/>
    <w:unhideWhenUsed/>
  </w:style>
  <w:style w:type="numbering" w:styleId="1357" w:default="1">
    <w:name w:val="No List"/>
    <w:uiPriority w:val="99"/>
    <w:semiHidden/>
    <w:unhideWhenUsed/>
  </w:style>
  <w:style w:type="table" w:styleId="13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7</cp:revision>
  <dcterms:created xsi:type="dcterms:W3CDTF">2025-08-15T02:45:00Z</dcterms:created>
  <dcterms:modified xsi:type="dcterms:W3CDTF">2026-02-24T09:04:45Z</dcterms:modified>
</cp:coreProperties>
</file>