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36"/>
          <w:szCs w:val="36"/>
          <w:highlight w:val="none"/>
        </w:rPr>
        <w:t>竞争性磋商</w:t>
      </w:r>
      <w:r>
        <w:rPr>
          <w:rFonts w:hint="eastAsia" w:ascii="宋体" w:hAnsi="宋体" w:cs="宋体"/>
          <w:color w:val="auto"/>
          <w:sz w:val="36"/>
          <w:szCs w:val="36"/>
          <w:highlight w:val="none"/>
          <w:lang w:val="en-US" w:eastAsia="zh-CN"/>
        </w:rPr>
        <w:t>公告</w:t>
      </w:r>
      <w:bookmarkStart w:id="30" w:name="_GoBack"/>
      <w:bookmarkEnd w:id="30"/>
    </w:p>
    <w:p>
      <w:pPr>
        <w:spacing w:line="360" w:lineRule="auto"/>
        <w:jc w:val="left"/>
        <w:rPr>
          <w:rFonts w:hint="eastAsia" w:ascii="宋体" w:hAnsi="宋体" w:eastAsia="宋体" w:cs="宋体"/>
          <w:color w:val="auto"/>
          <w:sz w:val="28"/>
          <w:szCs w:val="28"/>
          <w:highlight w:val="none"/>
        </w:rPr>
      </w:pPr>
      <w:bookmarkStart w:id="0" w:name="_Toc35393622"/>
      <w:bookmarkStart w:id="1" w:name="_Toc28359080"/>
      <w:bookmarkStart w:id="2" w:name="_Toc28359003"/>
      <w:bookmarkStart w:id="3" w:name="_Toc35393791"/>
      <w:r>
        <w:rPr>
          <w:rFonts w:hint="eastAsia" w:ascii="宋体" w:hAnsi="宋体" w:eastAsia="宋体" w:cs="宋体"/>
          <w:color w:val="auto"/>
          <w:sz w:val="28"/>
          <w:szCs w:val="28"/>
          <w:highlight w:val="none"/>
        </w:rPr>
        <w:t>项目概况</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天后社区2024年度保洁及垃圾拖运外包服务项目采购项目的潜在投标人应在</w:t>
      </w:r>
      <w:r>
        <w:rPr>
          <w:rFonts w:hint="eastAsia" w:ascii="宋体" w:hAnsi="宋体" w:eastAsia="宋体" w:cs="宋体"/>
          <w:color w:val="auto"/>
          <w:sz w:val="28"/>
          <w:szCs w:val="28"/>
          <w:highlight w:val="none"/>
          <w:lang w:val="en-US" w:eastAsia="zh-CN"/>
        </w:rPr>
        <w:t>江苏顺宇工程咨询管理有限公司</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点</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分（北京时间）前递交响应文件。</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一、项目基本情况</w:t>
      </w:r>
    </w:p>
    <w:bookmarkEnd w:id="0"/>
    <w:bookmarkEnd w:id="1"/>
    <w:bookmarkEnd w:id="2"/>
    <w:bookmarkEnd w:id="3"/>
    <w:p>
      <w:p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eastAsia="zh-CN"/>
        </w:rPr>
        <w:t>JSSYZB-2024-012</w:t>
      </w:r>
    </w:p>
    <w:p>
      <w:p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 xml:space="preserve">天后社区2024年度保洁及垃圾拖运外包服务项目 </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采购方式：竞争性磋商</w:t>
      </w:r>
    </w:p>
    <w:p>
      <w:pPr>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预算金额：</w:t>
      </w:r>
      <w:r>
        <w:rPr>
          <w:rFonts w:hint="eastAsia" w:ascii="宋体" w:hAnsi="宋体" w:eastAsia="宋体" w:cs="宋体"/>
          <w:color w:val="auto"/>
          <w:sz w:val="28"/>
          <w:szCs w:val="28"/>
          <w:highlight w:val="none"/>
          <w:lang w:val="en-US" w:eastAsia="zh-CN"/>
        </w:rPr>
        <w:t>196.18</w:t>
      </w:r>
      <w:r>
        <w:rPr>
          <w:rFonts w:hint="eastAsia" w:ascii="宋体" w:hAnsi="宋体" w:eastAsia="宋体" w:cs="宋体"/>
          <w:color w:val="auto"/>
          <w:sz w:val="28"/>
          <w:szCs w:val="28"/>
          <w:highlight w:val="none"/>
        </w:rPr>
        <w:t>万元</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w:t>
      </w:r>
      <w:r>
        <w:rPr>
          <w:rFonts w:hint="eastAsia" w:ascii="宋体" w:hAnsi="宋体" w:eastAsia="宋体" w:cs="宋体"/>
          <w:color w:val="auto"/>
          <w:sz w:val="28"/>
          <w:szCs w:val="28"/>
          <w:highlight w:val="none"/>
          <w:lang w:val="en-US" w:eastAsia="zh-CN"/>
        </w:rPr>
        <w:t>196.18</w:t>
      </w:r>
      <w:r>
        <w:rPr>
          <w:rFonts w:hint="eastAsia" w:ascii="宋体" w:hAnsi="宋体" w:eastAsia="宋体" w:cs="宋体"/>
          <w:color w:val="auto"/>
          <w:sz w:val="28"/>
          <w:szCs w:val="28"/>
          <w:highlight w:val="none"/>
        </w:rPr>
        <w:t>万元，投标报价超过最高限价的为无效投标。</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w:t>
      </w:r>
      <w:r>
        <w:rPr>
          <w:rFonts w:hint="eastAsia" w:ascii="宋体" w:hAnsi="宋体" w:cs="宋体"/>
          <w:color w:val="auto"/>
          <w:sz w:val="28"/>
          <w:szCs w:val="28"/>
          <w:highlight w:val="none"/>
        </w:rPr>
        <w:t>对社区范围内主要道路、江豚广场、湿地公园等片区日常保洁及垃圾拖运，具体详见磋商文件。</w:t>
      </w:r>
    </w:p>
    <w:p>
      <w:pPr>
        <w:spacing w:line="360" w:lineRule="auto"/>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合同履行期限（服务期）：</w:t>
      </w:r>
      <w:r>
        <w:rPr>
          <w:rFonts w:hint="eastAsia" w:ascii="宋体" w:hAnsi="宋体" w:cs="宋体"/>
          <w:color w:val="auto"/>
          <w:sz w:val="28"/>
          <w:szCs w:val="28"/>
          <w:highlight w:val="none"/>
          <w:lang w:eastAsia="zh-CN"/>
        </w:rPr>
        <w:t>自合同签订之日起</w:t>
      </w:r>
      <w:r>
        <w:rPr>
          <w:rFonts w:hint="eastAsia" w:ascii="宋体" w:hAnsi="宋体" w:cs="宋体"/>
          <w:color w:val="auto"/>
          <w:sz w:val="28"/>
          <w:szCs w:val="28"/>
          <w:highlight w:val="none"/>
        </w:rPr>
        <w:t>1年</w:t>
      </w:r>
      <w:r>
        <w:rPr>
          <w:rFonts w:hint="eastAsia" w:ascii="宋体" w:hAnsi="宋体" w:cs="宋体"/>
          <w:color w:val="auto"/>
          <w:sz w:val="28"/>
          <w:szCs w:val="28"/>
          <w:highlight w:val="none"/>
          <w:lang w:eastAsia="zh-CN"/>
        </w:rPr>
        <w:t>。</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本项目不接受联合体投标。</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二、申请人的资格要求：</w:t>
      </w:r>
    </w:p>
    <w:p>
      <w:pPr>
        <w:spacing w:line="360" w:lineRule="auto"/>
        <w:ind w:firstLine="560" w:firstLineChars="200"/>
        <w:jc w:val="left"/>
        <w:rPr>
          <w:rFonts w:hint="eastAsia" w:ascii="宋体" w:hAnsi="宋体" w:eastAsia="宋体" w:cs="宋体"/>
          <w:color w:val="auto"/>
          <w:sz w:val="28"/>
          <w:szCs w:val="28"/>
          <w:highlight w:val="none"/>
        </w:rPr>
      </w:pPr>
      <w:bookmarkStart w:id="4" w:name="_Toc28359081"/>
      <w:bookmarkStart w:id="5" w:name="_Toc35393792"/>
      <w:bookmarkStart w:id="6" w:name="_Toc35393623"/>
      <w:bookmarkStart w:id="7" w:name="_Toc28359004"/>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满足《中华人民共和国政府采购法》第二十二条规定；</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（1）具有独立承担民事责任的能力（提供法人或者其他组织的营业执照，自然人的身份证）；</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良好的商业信誉和健全的财务会计制度（提供参加本次政府采购活动前六个月内的会计报表，或投标截止时间前六个月内银行出具的资信证明，或财政部门认可的政府采购专业担保机构出具的投标担保函）；</w:t>
      </w:r>
    </w:p>
    <w:p>
      <w:pPr>
        <w:spacing w:line="360" w:lineRule="auto"/>
        <w:ind w:firstLine="560" w:firstLineChars="200"/>
        <w:jc w:val="left"/>
        <w:rPr>
          <w:rFonts w:hint="eastAsia" w:ascii="宋体" w:hAnsi="宋体" w:eastAsia="宋体" w:cs="宋体"/>
          <w:color w:val="auto"/>
          <w:highlight w:val="none"/>
        </w:rPr>
      </w:pPr>
      <w:r>
        <w:rPr>
          <w:rFonts w:hint="eastAsia" w:ascii="宋体" w:hAnsi="宋体" w:eastAsia="宋体" w:cs="宋体"/>
          <w:color w:val="auto"/>
          <w:sz w:val="28"/>
          <w:szCs w:val="28"/>
          <w:highlight w:val="none"/>
        </w:rPr>
        <w:t>（3）具有履行合同所必需的设备和专业技术能力（根据项目需求提供履行合同所必需的设备和专业技术能力的声明及证明材料）；</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（4）有依法缴纳税收和社会保障资金的良好记录（提供参加本次政府采购活动前至少一个月缴纳增值税，或企业所得税的凭据，及缴纳社会保险的凭据（专用收据，或社会保险缴纳清单）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（5）参加政府采购活动前三年内，在经营活动中没有重大违法记录（提供参加本次政府采购活动前三年内在经营活动中没有重大违法记录的书面声明）（格式见后附件）；</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注：①第（5）条所称重大违法记录，是指供应商因违法经营受到刑事处罚或者责令停产停业、吊销许可证或者执照、较大数额罚款等行政处罚。</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②供应商在参加政府采购活动前3年内因违法经营被禁止在一定期限内参加政府采购活动，期限届满的，可以参加政府采购活动。</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落实政府采购政策需满足的资格要求：供应商如为小微型企业、监狱企业、残疾人福利性单位，提供的产品为国家认定的节能产品和环保产品的须按要求提供相关材料。</w:t>
      </w:r>
    </w:p>
    <w:p>
      <w:p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本项目的特定资格要求：</w:t>
      </w:r>
      <w:r>
        <w:rPr>
          <w:rFonts w:hint="eastAsia" w:ascii="宋体" w:hAnsi="宋体" w:eastAsia="宋体" w:cs="宋体"/>
          <w:color w:val="auto"/>
          <w:sz w:val="28"/>
          <w:szCs w:val="28"/>
          <w:highlight w:val="none"/>
          <w:lang w:eastAsia="zh-CN"/>
        </w:rPr>
        <w:t>无。</w:t>
      </w:r>
    </w:p>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aps w:val="0"/>
          <w:color w:val="auto"/>
          <w:spacing w:val="0"/>
          <w:sz w:val="28"/>
          <w:szCs w:val="28"/>
          <w:highlight w:val="none"/>
        </w:rPr>
      </w:pPr>
      <w:bookmarkStart w:id="8" w:name="_Toc35393793"/>
      <w:bookmarkStart w:id="9" w:name="_Toc35393624"/>
      <w:bookmarkStart w:id="10" w:name="_Toc28359005"/>
      <w:bookmarkStart w:id="11" w:name="_Toc28359082"/>
      <w:r>
        <w:rPr>
          <w:rFonts w:hint="eastAsia" w:ascii="宋体" w:hAnsi="宋体" w:eastAsia="宋体" w:cs="宋体"/>
          <w:caps w:val="0"/>
          <w:color w:val="auto"/>
          <w:spacing w:val="0"/>
          <w:sz w:val="28"/>
          <w:szCs w:val="28"/>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aps w:val="0"/>
          <w:color w:val="auto"/>
          <w:spacing w:val="0"/>
          <w:sz w:val="28"/>
          <w:szCs w:val="28"/>
          <w:highlight w:val="none"/>
        </w:rPr>
      </w:pPr>
      <w:r>
        <w:rPr>
          <w:rFonts w:hint="eastAsia" w:ascii="宋体" w:hAnsi="宋体" w:eastAsia="宋体" w:cs="宋体"/>
          <w:caps w:val="0"/>
          <w:color w:val="auto"/>
          <w:spacing w:val="0"/>
          <w:sz w:val="28"/>
          <w:szCs w:val="28"/>
          <w:highlight w:val="none"/>
        </w:rPr>
        <w:t>时间：</w:t>
      </w:r>
      <w:r>
        <w:rPr>
          <w:rFonts w:hint="eastAsia" w:ascii="宋体" w:hAnsi="宋体" w:eastAsia="宋体" w:cs="宋体"/>
          <w:caps w:val="0"/>
          <w:color w:val="auto"/>
          <w:spacing w:val="0"/>
          <w:sz w:val="28"/>
          <w:szCs w:val="28"/>
          <w:highlight w:val="none"/>
          <w:u w:val="single"/>
          <w:lang w:val="en-US" w:eastAsia="zh-CN"/>
        </w:rPr>
        <w:t>2024</w:t>
      </w:r>
      <w:r>
        <w:rPr>
          <w:rFonts w:hint="eastAsia" w:ascii="宋体" w:hAnsi="宋体" w:eastAsia="宋体" w:cs="宋体"/>
          <w:caps w:val="0"/>
          <w:color w:val="auto"/>
          <w:spacing w:val="0"/>
          <w:sz w:val="28"/>
          <w:szCs w:val="28"/>
          <w:highlight w:val="none"/>
          <w:u w:val="single"/>
        </w:rPr>
        <w:t>年</w:t>
      </w:r>
      <w:r>
        <w:rPr>
          <w:rFonts w:hint="eastAsia" w:ascii="宋体" w:hAnsi="宋体" w:eastAsia="宋体" w:cs="宋体"/>
          <w:caps w:val="0"/>
          <w:color w:val="auto"/>
          <w:spacing w:val="0"/>
          <w:sz w:val="28"/>
          <w:szCs w:val="28"/>
          <w:highlight w:val="none"/>
          <w:u w:val="single"/>
          <w:lang w:val="en-US" w:eastAsia="zh-CN"/>
        </w:rPr>
        <w:t>1</w:t>
      </w:r>
      <w:r>
        <w:rPr>
          <w:rFonts w:hint="eastAsia" w:ascii="宋体" w:hAnsi="宋体" w:eastAsia="宋体" w:cs="宋体"/>
          <w:caps w:val="0"/>
          <w:color w:val="auto"/>
          <w:spacing w:val="0"/>
          <w:sz w:val="28"/>
          <w:szCs w:val="28"/>
          <w:highlight w:val="none"/>
          <w:u w:val="single"/>
        </w:rPr>
        <w:t>月</w:t>
      </w:r>
      <w:r>
        <w:rPr>
          <w:rFonts w:hint="eastAsia" w:ascii="宋体" w:hAnsi="宋体" w:eastAsia="宋体" w:cs="宋体"/>
          <w:caps w:val="0"/>
          <w:color w:val="auto"/>
          <w:spacing w:val="0"/>
          <w:sz w:val="28"/>
          <w:szCs w:val="28"/>
          <w:highlight w:val="none"/>
          <w:u w:val="single"/>
          <w:lang w:val="en-US" w:eastAsia="zh-CN"/>
        </w:rPr>
        <w:t>25</w:t>
      </w:r>
      <w:r>
        <w:rPr>
          <w:rFonts w:hint="eastAsia" w:ascii="宋体" w:hAnsi="宋体" w:eastAsia="宋体" w:cs="宋体"/>
          <w:caps w:val="0"/>
          <w:color w:val="auto"/>
          <w:spacing w:val="0"/>
          <w:sz w:val="28"/>
          <w:szCs w:val="28"/>
          <w:highlight w:val="none"/>
          <w:u w:val="single"/>
        </w:rPr>
        <w:t>日</w:t>
      </w:r>
      <w:r>
        <w:rPr>
          <w:rFonts w:hint="eastAsia" w:ascii="宋体" w:hAnsi="宋体" w:eastAsia="宋体" w:cs="宋体"/>
          <w:caps w:val="0"/>
          <w:color w:val="auto"/>
          <w:spacing w:val="0"/>
          <w:sz w:val="28"/>
          <w:szCs w:val="28"/>
          <w:highlight w:val="none"/>
        </w:rPr>
        <w:t>至</w:t>
      </w:r>
      <w:r>
        <w:rPr>
          <w:rFonts w:hint="eastAsia" w:ascii="宋体" w:hAnsi="宋体" w:eastAsia="宋体" w:cs="宋体"/>
          <w:caps w:val="0"/>
          <w:color w:val="auto"/>
          <w:spacing w:val="0"/>
          <w:sz w:val="28"/>
          <w:szCs w:val="28"/>
          <w:highlight w:val="none"/>
          <w:u w:val="single"/>
          <w:lang w:val="en-US" w:eastAsia="zh-CN"/>
        </w:rPr>
        <w:t>2024</w:t>
      </w:r>
      <w:r>
        <w:rPr>
          <w:rFonts w:hint="eastAsia" w:ascii="宋体" w:hAnsi="宋体" w:eastAsia="宋体" w:cs="宋体"/>
          <w:caps w:val="0"/>
          <w:color w:val="auto"/>
          <w:spacing w:val="0"/>
          <w:sz w:val="28"/>
          <w:szCs w:val="28"/>
          <w:highlight w:val="none"/>
          <w:u w:val="single"/>
        </w:rPr>
        <w:t>年</w:t>
      </w:r>
      <w:r>
        <w:rPr>
          <w:rFonts w:hint="eastAsia" w:ascii="宋体" w:hAnsi="宋体" w:eastAsia="宋体" w:cs="宋体"/>
          <w:caps w:val="0"/>
          <w:color w:val="auto"/>
          <w:spacing w:val="0"/>
          <w:sz w:val="28"/>
          <w:szCs w:val="28"/>
          <w:highlight w:val="none"/>
          <w:u w:val="single"/>
          <w:lang w:val="en-US" w:eastAsia="zh-CN"/>
        </w:rPr>
        <w:t>1</w:t>
      </w:r>
      <w:r>
        <w:rPr>
          <w:rFonts w:hint="eastAsia" w:ascii="宋体" w:hAnsi="宋体" w:eastAsia="宋体" w:cs="宋体"/>
          <w:caps w:val="0"/>
          <w:color w:val="auto"/>
          <w:spacing w:val="0"/>
          <w:sz w:val="28"/>
          <w:szCs w:val="28"/>
          <w:highlight w:val="none"/>
          <w:u w:val="single"/>
        </w:rPr>
        <w:t>月</w:t>
      </w:r>
      <w:r>
        <w:rPr>
          <w:rFonts w:hint="eastAsia" w:ascii="宋体" w:hAnsi="宋体" w:eastAsia="宋体" w:cs="宋体"/>
          <w:caps w:val="0"/>
          <w:color w:val="auto"/>
          <w:spacing w:val="0"/>
          <w:sz w:val="28"/>
          <w:szCs w:val="28"/>
          <w:highlight w:val="none"/>
          <w:u w:val="single"/>
          <w:lang w:val="en-US" w:eastAsia="zh-CN"/>
        </w:rPr>
        <w:t>31</w:t>
      </w:r>
      <w:r>
        <w:rPr>
          <w:rFonts w:hint="eastAsia" w:ascii="宋体" w:hAnsi="宋体" w:eastAsia="宋体" w:cs="宋体"/>
          <w:caps w:val="0"/>
          <w:color w:val="auto"/>
          <w:spacing w:val="0"/>
          <w:sz w:val="28"/>
          <w:szCs w:val="28"/>
          <w:highlight w:val="none"/>
          <w:u w:val="single"/>
        </w:rPr>
        <w:t>日</w:t>
      </w:r>
      <w:r>
        <w:rPr>
          <w:rFonts w:hint="eastAsia" w:ascii="宋体" w:hAnsi="宋体" w:eastAsia="宋体" w:cs="宋体"/>
          <w:caps w:val="0"/>
          <w:color w:val="auto"/>
          <w:spacing w:val="0"/>
          <w:sz w:val="28"/>
          <w:szCs w:val="28"/>
          <w:highlight w:val="none"/>
        </w:rPr>
        <w:t>，每天上午9：00至</w:t>
      </w:r>
      <w:r>
        <w:rPr>
          <w:rFonts w:hint="eastAsia" w:ascii="宋体" w:hAnsi="宋体" w:eastAsia="宋体" w:cs="宋体"/>
          <w:caps w:val="0"/>
          <w:color w:val="auto"/>
          <w:spacing w:val="0"/>
          <w:sz w:val="28"/>
          <w:szCs w:val="28"/>
          <w:highlight w:val="none"/>
          <w:lang w:val="en-US" w:eastAsia="zh-CN"/>
        </w:rPr>
        <w:t>12</w:t>
      </w:r>
      <w:r>
        <w:rPr>
          <w:rFonts w:hint="eastAsia" w:ascii="宋体" w:hAnsi="宋体" w:eastAsia="宋体" w:cs="宋体"/>
          <w:caps w:val="0"/>
          <w:color w:val="auto"/>
          <w:spacing w:val="0"/>
          <w:sz w:val="28"/>
          <w:szCs w:val="28"/>
          <w:highlight w:val="none"/>
        </w:rPr>
        <w:t>：00，下午14：00至17：00（北京时间，法定节假日除外）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aps w:val="0"/>
          <w:color w:val="auto"/>
          <w:spacing w:val="0"/>
          <w:sz w:val="28"/>
          <w:szCs w:val="28"/>
          <w:highlight w:val="none"/>
          <w:lang w:eastAsia="zh-CN"/>
        </w:rPr>
      </w:pPr>
      <w:r>
        <w:rPr>
          <w:rFonts w:hint="eastAsia" w:ascii="宋体" w:hAnsi="宋体" w:eastAsia="宋体" w:cs="宋体"/>
          <w:caps w:val="0"/>
          <w:color w:val="auto"/>
          <w:spacing w:val="0"/>
          <w:sz w:val="28"/>
          <w:szCs w:val="28"/>
          <w:highlight w:val="none"/>
        </w:rPr>
        <w:t>地点：</w:t>
      </w:r>
      <w:r>
        <w:rPr>
          <w:rFonts w:hint="eastAsia" w:ascii="宋体" w:hAnsi="宋体" w:eastAsia="宋体" w:cs="宋体"/>
          <w:caps w:val="0"/>
          <w:color w:val="auto"/>
          <w:spacing w:val="0"/>
          <w:sz w:val="28"/>
          <w:szCs w:val="28"/>
          <w:highlight w:val="none"/>
          <w:lang w:eastAsia="zh-CN"/>
        </w:rPr>
        <w:t>南京市雨花台区凤汇大道16号新天时研发楼2层203室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aps w:val="0"/>
          <w:color w:val="auto"/>
          <w:spacing w:val="0"/>
          <w:sz w:val="28"/>
          <w:szCs w:val="28"/>
          <w:highlight w:val="none"/>
        </w:rPr>
      </w:pPr>
      <w:r>
        <w:rPr>
          <w:rFonts w:hint="eastAsia" w:ascii="宋体" w:hAnsi="宋体" w:eastAsia="宋体" w:cs="宋体"/>
          <w:caps w:val="0"/>
          <w:color w:val="auto"/>
          <w:spacing w:val="0"/>
          <w:sz w:val="28"/>
          <w:szCs w:val="28"/>
          <w:highlight w:val="none"/>
        </w:rPr>
        <w:t>方式：</w:t>
      </w:r>
      <w:r>
        <w:rPr>
          <w:rFonts w:hint="eastAsia" w:ascii="宋体" w:hAnsi="宋体" w:eastAsia="宋体" w:cs="宋体"/>
          <w:b/>
          <w:bCs/>
          <w:caps w:val="0"/>
          <w:color w:val="auto"/>
          <w:spacing w:val="0"/>
          <w:sz w:val="28"/>
          <w:szCs w:val="28"/>
          <w:highlight w:val="none"/>
        </w:rPr>
        <w:t>线上获取，在上述时间内电话联系邮箱（1925260857@qq.com）发送。投标人在购买 采购文件时须向代理机构提供以下材料：法人授权委托书原件、法人身份证复印件、受托人身份证（原件）及复印件、有效的营业执照、采购人根据采购项目的特殊要求规定的特定条件；以上材料均需提供复印件并加盖公章。</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aps w:val="0"/>
          <w:color w:val="auto"/>
          <w:spacing w:val="0"/>
          <w:sz w:val="28"/>
          <w:szCs w:val="28"/>
          <w:highlight w:val="none"/>
        </w:rPr>
        <w:t>纸质采购文件售价：人民币</w:t>
      </w:r>
      <w:r>
        <w:rPr>
          <w:rFonts w:hint="eastAsia" w:ascii="宋体" w:hAnsi="宋体" w:eastAsia="宋体" w:cs="宋体"/>
          <w:caps w:val="0"/>
          <w:color w:val="auto"/>
          <w:spacing w:val="0"/>
          <w:sz w:val="28"/>
          <w:szCs w:val="28"/>
          <w:highlight w:val="none"/>
          <w:lang w:val="en-US" w:eastAsia="zh-CN"/>
        </w:rPr>
        <w:t>1</w:t>
      </w:r>
      <w:r>
        <w:rPr>
          <w:rFonts w:hint="eastAsia" w:ascii="宋体" w:hAnsi="宋体" w:eastAsia="宋体" w:cs="宋体"/>
          <w:caps w:val="0"/>
          <w:color w:val="auto"/>
          <w:spacing w:val="0"/>
          <w:sz w:val="28"/>
          <w:szCs w:val="28"/>
          <w:highlight w:val="none"/>
        </w:rPr>
        <w:t>00元</w:t>
      </w:r>
      <w:r>
        <w:rPr>
          <w:rFonts w:hint="eastAsia" w:ascii="宋体" w:hAnsi="宋体" w:eastAsia="宋体" w:cs="宋体"/>
          <w:caps w:val="0"/>
          <w:color w:val="auto"/>
          <w:spacing w:val="0"/>
          <w:sz w:val="28"/>
          <w:szCs w:val="28"/>
          <w:highlight w:val="none"/>
          <w:lang w:val="en-US" w:eastAsia="zh-CN"/>
        </w:rPr>
        <w:t>/套</w:t>
      </w:r>
      <w:r>
        <w:rPr>
          <w:rFonts w:hint="eastAsia" w:ascii="宋体" w:hAnsi="宋体" w:eastAsia="宋体" w:cs="宋体"/>
          <w:caps w:val="0"/>
          <w:color w:val="auto"/>
          <w:spacing w:val="0"/>
          <w:sz w:val="28"/>
          <w:szCs w:val="28"/>
          <w:highlight w:val="none"/>
        </w:rPr>
        <w:t>，售后不退。</w:t>
      </w:r>
    </w:p>
    <w:bookmarkEnd w:id="8"/>
    <w:bookmarkEnd w:id="9"/>
    <w:bookmarkEnd w:id="10"/>
    <w:bookmarkEnd w:id="11"/>
    <w:p>
      <w:pPr>
        <w:spacing w:line="360" w:lineRule="auto"/>
        <w:jc w:val="left"/>
        <w:rPr>
          <w:rFonts w:hint="eastAsia" w:ascii="宋体" w:hAnsi="宋体" w:eastAsia="宋体" w:cs="宋体"/>
          <w:color w:val="auto"/>
          <w:sz w:val="28"/>
          <w:szCs w:val="28"/>
          <w:highlight w:val="none"/>
        </w:rPr>
      </w:pPr>
      <w:bookmarkStart w:id="12" w:name="_Toc28359017"/>
      <w:bookmarkStart w:id="13" w:name="_Toc35393803"/>
      <w:bookmarkStart w:id="14" w:name="_Toc28359094"/>
      <w:bookmarkStart w:id="15" w:name="_Toc35393634"/>
      <w:r>
        <w:rPr>
          <w:rFonts w:hint="eastAsia" w:ascii="宋体" w:hAnsi="宋体" w:eastAsia="宋体" w:cs="宋体"/>
          <w:color w:val="auto"/>
          <w:sz w:val="28"/>
          <w:szCs w:val="28"/>
          <w:highlight w:val="none"/>
        </w:rPr>
        <w:t>四、响应文件提交</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开始时间：</w:t>
      </w:r>
      <w:r>
        <w:rPr>
          <w:rFonts w:hint="eastAsia" w:ascii="宋体" w:hAnsi="宋体" w:eastAsia="宋体" w:cs="宋体"/>
          <w:color w:val="auto"/>
          <w:sz w:val="28"/>
          <w:szCs w:val="28"/>
          <w:highlight w:val="none"/>
          <w:u w:val="single"/>
        </w:rPr>
        <w:t>2024年</w:t>
      </w:r>
      <w:r>
        <w:rPr>
          <w:rFonts w:hint="eastAsia" w:ascii="宋体" w:hAnsi="宋体" w:eastAsia="宋体" w:cs="宋体"/>
          <w:color w:val="auto"/>
          <w:sz w:val="28"/>
          <w:szCs w:val="28"/>
          <w:highlight w:val="none"/>
          <w:u w:val="single"/>
          <w:lang w:val="en-US" w:eastAsia="zh-CN"/>
        </w:rPr>
        <w:t>2</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日9点30分</w:t>
      </w:r>
      <w:r>
        <w:rPr>
          <w:rFonts w:hint="eastAsia" w:ascii="宋体" w:hAnsi="宋体" w:eastAsia="宋体" w:cs="宋体"/>
          <w:color w:val="auto"/>
          <w:sz w:val="28"/>
          <w:szCs w:val="28"/>
          <w:highlight w:val="none"/>
        </w:rPr>
        <w:t>（北京时间）</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w:t>
      </w:r>
      <w:r>
        <w:rPr>
          <w:rFonts w:hint="eastAsia" w:ascii="宋体" w:hAnsi="宋体" w:eastAsia="宋体" w:cs="宋体"/>
          <w:color w:val="auto"/>
          <w:spacing w:val="0"/>
          <w:sz w:val="28"/>
          <w:szCs w:val="28"/>
          <w:highlight w:val="none"/>
          <w:u w:val="single"/>
          <w:lang w:val="en-US" w:eastAsia="zh-CN"/>
        </w:rPr>
        <w:t>2024</w:t>
      </w:r>
      <w:r>
        <w:rPr>
          <w:rFonts w:hint="eastAsia" w:ascii="宋体" w:hAnsi="宋体" w:eastAsia="宋体" w:cs="宋体"/>
          <w:color w:val="auto"/>
          <w:spacing w:val="0"/>
          <w:sz w:val="28"/>
          <w:szCs w:val="28"/>
          <w:highlight w:val="none"/>
          <w:u w:val="single"/>
        </w:rPr>
        <w:t>年</w:t>
      </w:r>
      <w:r>
        <w:rPr>
          <w:rFonts w:hint="eastAsia" w:ascii="宋体" w:hAnsi="宋体" w:eastAsia="宋体" w:cs="宋体"/>
          <w:color w:val="auto"/>
          <w:spacing w:val="0"/>
          <w:sz w:val="28"/>
          <w:szCs w:val="28"/>
          <w:highlight w:val="none"/>
          <w:u w:val="single"/>
          <w:lang w:val="en-US" w:eastAsia="zh-CN"/>
        </w:rPr>
        <w:t>2</w:t>
      </w:r>
      <w:r>
        <w:rPr>
          <w:rFonts w:hint="eastAsia" w:ascii="宋体" w:hAnsi="宋体" w:eastAsia="宋体" w:cs="宋体"/>
          <w:color w:val="auto"/>
          <w:spacing w:val="0"/>
          <w:sz w:val="28"/>
          <w:szCs w:val="28"/>
          <w:highlight w:val="none"/>
          <w:u w:val="single"/>
        </w:rPr>
        <w:t>月</w:t>
      </w:r>
      <w:r>
        <w:rPr>
          <w:rFonts w:hint="eastAsia" w:ascii="宋体" w:hAnsi="宋体" w:eastAsia="宋体" w:cs="宋体"/>
          <w:color w:val="auto"/>
          <w:spacing w:val="0"/>
          <w:sz w:val="28"/>
          <w:szCs w:val="28"/>
          <w:highlight w:val="none"/>
          <w:u w:val="single"/>
          <w:lang w:val="en-US" w:eastAsia="zh-CN"/>
        </w:rPr>
        <w:t>5</w:t>
      </w:r>
      <w:r>
        <w:rPr>
          <w:rFonts w:hint="eastAsia" w:ascii="宋体" w:hAnsi="宋体" w:eastAsia="宋体" w:cs="宋体"/>
          <w:color w:val="auto"/>
          <w:spacing w:val="0"/>
          <w:sz w:val="28"/>
          <w:szCs w:val="28"/>
          <w:highlight w:val="none"/>
          <w:u w:val="single"/>
        </w:rPr>
        <w:t>日</w:t>
      </w:r>
      <w:r>
        <w:rPr>
          <w:rFonts w:hint="eastAsia" w:ascii="宋体" w:hAnsi="宋体" w:eastAsia="宋体" w:cs="宋体"/>
          <w:color w:val="auto"/>
          <w:spacing w:val="0"/>
          <w:sz w:val="28"/>
          <w:szCs w:val="28"/>
          <w:highlight w:val="none"/>
          <w:u w:val="single"/>
          <w:lang w:val="en-US" w:eastAsia="zh-CN"/>
        </w:rPr>
        <w:t>10</w:t>
      </w:r>
      <w:r>
        <w:rPr>
          <w:rFonts w:hint="eastAsia" w:ascii="宋体" w:hAnsi="宋体" w:eastAsia="宋体" w:cs="宋体"/>
          <w:color w:val="auto"/>
          <w:spacing w:val="0"/>
          <w:sz w:val="28"/>
          <w:szCs w:val="28"/>
          <w:highlight w:val="none"/>
          <w:u w:val="single"/>
        </w:rPr>
        <w:t>点</w:t>
      </w:r>
      <w:r>
        <w:rPr>
          <w:rFonts w:hint="eastAsia" w:ascii="宋体" w:hAnsi="宋体" w:eastAsia="宋体" w:cs="宋体"/>
          <w:color w:val="auto"/>
          <w:spacing w:val="0"/>
          <w:sz w:val="28"/>
          <w:szCs w:val="28"/>
          <w:highlight w:val="none"/>
          <w:u w:val="single"/>
          <w:lang w:val="en-US" w:eastAsia="zh-CN"/>
        </w:rPr>
        <w:t>00</w:t>
      </w:r>
      <w:r>
        <w:rPr>
          <w:rFonts w:hint="eastAsia" w:ascii="宋体" w:hAnsi="宋体" w:eastAsia="宋体" w:cs="宋体"/>
          <w:color w:val="auto"/>
          <w:spacing w:val="0"/>
          <w:sz w:val="28"/>
          <w:szCs w:val="28"/>
          <w:highlight w:val="none"/>
          <w:u w:val="single"/>
        </w:rPr>
        <w:t>分</w:t>
      </w:r>
      <w:r>
        <w:rPr>
          <w:rFonts w:hint="eastAsia" w:ascii="宋体" w:hAnsi="宋体" w:eastAsia="宋体" w:cs="宋体"/>
          <w:color w:val="auto"/>
          <w:sz w:val="28"/>
          <w:szCs w:val="28"/>
          <w:highlight w:val="none"/>
        </w:rPr>
        <w:t>（北京时间）</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eastAsia="宋体" w:cs="宋体"/>
          <w:caps w:val="0"/>
          <w:color w:val="auto"/>
          <w:spacing w:val="0"/>
          <w:sz w:val="28"/>
          <w:szCs w:val="28"/>
          <w:highlight w:val="none"/>
          <w:u w:val="single"/>
          <w:lang w:eastAsia="zh-CN"/>
        </w:rPr>
        <w:t>南京市雨花台区凤汇大道16号新天时研发楼2层203室</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五、开启</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color w:val="auto"/>
          <w:spacing w:val="0"/>
          <w:sz w:val="28"/>
          <w:szCs w:val="28"/>
          <w:highlight w:val="none"/>
          <w:u w:val="single"/>
          <w:lang w:val="en-US" w:eastAsia="zh-CN"/>
        </w:rPr>
        <w:t>2024</w:t>
      </w:r>
      <w:r>
        <w:rPr>
          <w:rFonts w:hint="eastAsia" w:ascii="宋体" w:hAnsi="宋体" w:eastAsia="宋体" w:cs="宋体"/>
          <w:color w:val="auto"/>
          <w:spacing w:val="0"/>
          <w:sz w:val="28"/>
          <w:szCs w:val="28"/>
          <w:highlight w:val="none"/>
          <w:u w:val="single"/>
        </w:rPr>
        <w:t>年</w:t>
      </w:r>
      <w:r>
        <w:rPr>
          <w:rFonts w:hint="eastAsia" w:ascii="宋体" w:hAnsi="宋体" w:eastAsia="宋体" w:cs="宋体"/>
          <w:color w:val="auto"/>
          <w:spacing w:val="0"/>
          <w:sz w:val="28"/>
          <w:szCs w:val="28"/>
          <w:highlight w:val="none"/>
          <w:u w:val="single"/>
          <w:lang w:val="en-US" w:eastAsia="zh-CN"/>
        </w:rPr>
        <w:t>2</w:t>
      </w:r>
      <w:r>
        <w:rPr>
          <w:rFonts w:hint="eastAsia" w:ascii="宋体" w:hAnsi="宋体" w:eastAsia="宋体" w:cs="宋体"/>
          <w:color w:val="auto"/>
          <w:spacing w:val="0"/>
          <w:sz w:val="28"/>
          <w:szCs w:val="28"/>
          <w:highlight w:val="none"/>
          <w:u w:val="single"/>
        </w:rPr>
        <w:t>月</w:t>
      </w:r>
      <w:r>
        <w:rPr>
          <w:rFonts w:hint="eastAsia" w:ascii="宋体" w:hAnsi="宋体" w:eastAsia="宋体" w:cs="宋体"/>
          <w:color w:val="auto"/>
          <w:spacing w:val="0"/>
          <w:sz w:val="28"/>
          <w:szCs w:val="28"/>
          <w:highlight w:val="none"/>
          <w:u w:val="single"/>
          <w:lang w:val="en-US" w:eastAsia="zh-CN"/>
        </w:rPr>
        <w:t>5</w:t>
      </w:r>
      <w:r>
        <w:rPr>
          <w:rFonts w:hint="eastAsia" w:ascii="宋体" w:hAnsi="宋体" w:eastAsia="宋体" w:cs="宋体"/>
          <w:color w:val="auto"/>
          <w:spacing w:val="0"/>
          <w:sz w:val="28"/>
          <w:szCs w:val="28"/>
          <w:highlight w:val="none"/>
          <w:u w:val="single"/>
        </w:rPr>
        <w:t>日</w:t>
      </w:r>
      <w:r>
        <w:rPr>
          <w:rFonts w:hint="eastAsia" w:ascii="宋体" w:hAnsi="宋体" w:eastAsia="宋体" w:cs="宋体"/>
          <w:color w:val="auto"/>
          <w:spacing w:val="0"/>
          <w:sz w:val="28"/>
          <w:szCs w:val="28"/>
          <w:highlight w:val="none"/>
          <w:u w:val="single"/>
          <w:lang w:val="en-US" w:eastAsia="zh-CN"/>
        </w:rPr>
        <w:t>10</w:t>
      </w:r>
      <w:r>
        <w:rPr>
          <w:rFonts w:hint="eastAsia" w:ascii="宋体" w:hAnsi="宋体" w:eastAsia="宋体" w:cs="宋体"/>
          <w:color w:val="auto"/>
          <w:spacing w:val="0"/>
          <w:sz w:val="28"/>
          <w:szCs w:val="28"/>
          <w:highlight w:val="none"/>
          <w:u w:val="single"/>
        </w:rPr>
        <w:t>点</w:t>
      </w:r>
      <w:r>
        <w:rPr>
          <w:rFonts w:hint="eastAsia" w:ascii="宋体" w:hAnsi="宋体" w:eastAsia="宋体" w:cs="宋体"/>
          <w:color w:val="auto"/>
          <w:spacing w:val="0"/>
          <w:sz w:val="28"/>
          <w:szCs w:val="28"/>
          <w:highlight w:val="none"/>
          <w:u w:val="single"/>
          <w:lang w:val="en-US" w:eastAsia="zh-CN"/>
        </w:rPr>
        <w:t>00</w:t>
      </w:r>
      <w:r>
        <w:rPr>
          <w:rFonts w:hint="eastAsia" w:ascii="宋体" w:hAnsi="宋体" w:eastAsia="宋体" w:cs="宋体"/>
          <w:color w:val="auto"/>
          <w:spacing w:val="0"/>
          <w:sz w:val="28"/>
          <w:szCs w:val="28"/>
          <w:highlight w:val="none"/>
          <w:u w:val="single"/>
        </w:rPr>
        <w:t>分</w:t>
      </w:r>
      <w:r>
        <w:rPr>
          <w:rFonts w:hint="eastAsia" w:ascii="宋体" w:hAnsi="宋体" w:eastAsia="宋体" w:cs="宋体"/>
          <w:color w:val="auto"/>
          <w:sz w:val="28"/>
          <w:szCs w:val="28"/>
          <w:highlight w:val="none"/>
        </w:rPr>
        <w:t>（北京时间）</w:t>
      </w:r>
    </w:p>
    <w:p>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地点：</w:t>
      </w:r>
      <w:r>
        <w:rPr>
          <w:rFonts w:hint="eastAsia" w:ascii="宋体" w:hAnsi="宋体" w:eastAsia="宋体" w:cs="宋体"/>
          <w:caps w:val="0"/>
          <w:color w:val="auto"/>
          <w:spacing w:val="0"/>
          <w:sz w:val="28"/>
          <w:szCs w:val="28"/>
          <w:highlight w:val="none"/>
          <w:u w:val="single"/>
          <w:lang w:eastAsia="zh-CN"/>
        </w:rPr>
        <w:t>南京市雨花台区凤汇大道16号新天时研发楼2层203室</w:t>
      </w:r>
    </w:p>
    <w:bookmarkEnd w:id="12"/>
    <w:bookmarkEnd w:id="13"/>
    <w:bookmarkEnd w:id="14"/>
    <w:bookmarkEnd w:id="15"/>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六、公告期限</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个工作日。</w:t>
      </w:r>
      <w:bookmarkStart w:id="16" w:name="_Toc35393795"/>
      <w:bookmarkStart w:id="17" w:name="_Toc35393626"/>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七、其他补充事宜</w:t>
      </w:r>
      <w:bookmarkEnd w:id="16"/>
      <w:bookmarkEnd w:id="17"/>
    </w:p>
    <w:p>
      <w:pPr>
        <w:spacing w:line="360" w:lineRule="auto"/>
        <w:ind w:firstLine="560" w:firstLineChars="200"/>
        <w:jc w:val="left"/>
        <w:rPr>
          <w:rFonts w:hint="default" w:ascii="宋体" w:hAnsi="宋体" w:cs="宋体"/>
          <w:color w:val="auto"/>
          <w:sz w:val="28"/>
          <w:szCs w:val="28"/>
          <w:highlight w:val="none"/>
          <w:lang w:val="en-US" w:eastAsia="zh-CN"/>
        </w:rPr>
      </w:pPr>
      <w:bookmarkStart w:id="18" w:name="_Toc28359008"/>
      <w:bookmarkStart w:id="19" w:name="_Toc35393627"/>
      <w:bookmarkStart w:id="20" w:name="_Toc28359085"/>
      <w:bookmarkStart w:id="21" w:name="_Toc35393796"/>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.本项目不接受联合体投标，不接受转包、分包。</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拒绝下述供应商参加本次采购活动：</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（1）供应商单位负责人为同一人或者存在直接控股、管理关系的不同供应商，不得参加同一合同项下的采购活动。</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（2）凡为采购项目提供整体设计、规范编制或者项目管理、监理、检测等服务的供应商，不得再参加本项目的采购活动。</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（3）拒绝列入失信被执行人、</w:t>
      </w:r>
      <w:r>
        <w:rPr>
          <w:rFonts w:hint="eastAsia" w:ascii="宋体" w:hAnsi="宋体" w:cs="宋体"/>
          <w:color w:val="auto"/>
          <w:sz w:val="28"/>
          <w:szCs w:val="28"/>
          <w:highlight w:val="none"/>
          <w:lang w:eastAsia="zh-CN"/>
        </w:rPr>
        <w:t>重大税收违法失信主体</w:t>
      </w:r>
      <w:r>
        <w:rPr>
          <w:rFonts w:hint="eastAsia" w:ascii="宋体" w:hAnsi="宋体" w:cs="宋体"/>
          <w:color w:val="auto"/>
          <w:sz w:val="28"/>
          <w:szCs w:val="28"/>
          <w:highlight w:val="none"/>
        </w:rPr>
        <w:t>、政府采购严重违法失信行为记录名单中的供应商参加本项目的采购活动。</w:t>
      </w:r>
    </w:p>
    <w:p>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（4）供应商未提供《南京市政府采购供应商信用记录表暨信用承诺书》</w:t>
      </w:r>
      <w:r>
        <w:rPr>
          <w:rFonts w:hint="eastAsia" w:ascii="宋体" w:hAnsi="宋体" w:cs="宋体"/>
          <w:color w:val="auto"/>
          <w:sz w:val="28"/>
          <w:szCs w:val="28"/>
          <w:highlight w:val="none"/>
          <w:lang w:eastAsia="zh-CN"/>
        </w:rPr>
        <w:t>的</w:t>
      </w:r>
      <w:r>
        <w:rPr>
          <w:rFonts w:hint="eastAsia" w:ascii="宋体" w:hAnsi="宋体" w:cs="宋体"/>
          <w:color w:val="auto"/>
          <w:sz w:val="28"/>
          <w:szCs w:val="28"/>
          <w:highlight w:val="none"/>
        </w:rPr>
        <w:t>。</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集中考察或答疑：采购人不组织，供应商可自行联系采购人。未踏勘现场或踏勘工作不详细的供应商中标后，不得以不完全了解现场情况为理由而向采购人提出任何索赔或其他要求，对此采购人不承担任何责任并将不作任何答复。</w:t>
      </w:r>
    </w:p>
    <w:p>
      <w:pPr>
        <w:spacing w:line="360" w:lineRule="auto"/>
        <w:ind w:firstLine="560" w:firstLineChars="200"/>
        <w:jc w:val="left"/>
        <w:rPr>
          <w:rFonts w:hint="eastAsia" w:ascii="宋体" w:hAnsi="宋体" w:cs="宋体"/>
          <w:b/>
          <w:bCs/>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.响应文件份数注：</w:t>
      </w:r>
      <w:r>
        <w:rPr>
          <w:rFonts w:hint="eastAsia" w:ascii="宋体" w:hAnsi="宋体" w:cs="宋体"/>
          <w:b/>
          <w:bCs/>
          <w:color w:val="auto"/>
          <w:sz w:val="28"/>
          <w:szCs w:val="28"/>
          <w:highlight w:val="none"/>
        </w:rPr>
        <w:t>纸质版响应文件一式</w:t>
      </w:r>
      <w:r>
        <w:rPr>
          <w:rFonts w:hint="eastAsia" w:ascii="宋体" w:hAnsi="宋体" w:cs="宋体"/>
          <w:b/>
          <w:bCs/>
          <w:color w:val="auto"/>
          <w:sz w:val="28"/>
          <w:szCs w:val="28"/>
          <w:highlight w:val="none"/>
          <w:lang w:val="en-US" w:eastAsia="zh-CN"/>
        </w:rPr>
        <w:t>肆</w:t>
      </w:r>
      <w:r>
        <w:rPr>
          <w:rFonts w:hint="eastAsia" w:ascii="宋体" w:hAnsi="宋体" w:cs="宋体"/>
          <w:b/>
          <w:bCs/>
          <w:color w:val="auto"/>
          <w:sz w:val="28"/>
          <w:szCs w:val="28"/>
          <w:highlight w:val="none"/>
        </w:rPr>
        <w:t>份（壹份正本、叁份副本），电子版响应文件壹份（一般应为 PDF格式、U盘形式，随纸质正本文件一并提交）。当纸质正本文件与副本、 电子版文件不一致时， 以纸质正本文件为准。电子版文件用于存档，供应商须承担前述不一致造成的不利后果。每份纸质 文件须清楚标明“正本 ”或“副本 ”字样。供应商将响应文件的正本与副本进行密封。</w:t>
      </w:r>
    </w:p>
    <w:p>
      <w:pPr>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(授权委托书、 电子版文件、开标一览表、磋商保证金汇款凭证（如有）、小微企业声明 函单独进行密封。）</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.公告媒体</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（1）本公告在</w:t>
      </w:r>
      <w:r>
        <w:rPr>
          <w:rFonts w:hint="eastAsia" w:ascii="宋体" w:hAnsi="宋体" w:cs="宋体"/>
          <w:color w:val="auto"/>
          <w:sz w:val="28"/>
          <w:szCs w:val="28"/>
          <w:highlight w:val="none"/>
          <w:lang w:eastAsia="zh-CN"/>
        </w:rPr>
        <w:t>江苏省政府采购网（http://www.ccgp-jiangsu.gov.cn/）和南京公共采购信息网（https://njgc.jfh.com/）</w:t>
      </w:r>
      <w:r>
        <w:rPr>
          <w:rFonts w:hint="eastAsia" w:ascii="宋体" w:hAnsi="宋体" w:cs="宋体"/>
          <w:color w:val="auto"/>
          <w:sz w:val="28"/>
          <w:szCs w:val="28"/>
          <w:highlight w:val="none"/>
        </w:rPr>
        <w:t>公示发布，敬请各投标人关注；</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（2）若有关本次采购存在变动或修改，敬请各投标人及时关注</w:t>
      </w:r>
      <w:r>
        <w:rPr>
          <w:rFonts w:hint="eastAsia" w:ascii="宋体" w:hAnsi="宋体" w:cs="宋体"/>
          <w:color w:val="auto"/>
          <w:sz w:val="28"/>
          <w:szCs w:val="28"/>
          <w:highlight w:val="none"/>
          <w:lang w:eastAsia="zh-CN"/>
        </w:rPr>
        <w:t>江苏省政府采购网（http://www.ccgp-jiangsu.gov.cn/）和南京公共采购信息网（https://njgc.jfh.com/）</w:t>
      </w:r>
      <w:r>
        <w:rPr>
          <w:rFonts w:hint="eastAsia" w:ascii="宋体" w:hAnsi="宋体" w:cs="宋体"/>
          <w:color w:val="auto"/>
          <w:sz w:val="28"/>
          <w:szCs w:val="28"/>
          <w:highlight w:val="none"/>
        </w:rPr>
        <w:t>发布的关于本项目的信息更正公告。</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.采购项目需要落实的政府采购政策：</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（1）政府采购促进中小企业发展</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（2）政府采购支持监狱企业发展</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（3）政府采购促进残疾人就业</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（4）政府采购鼓励采购节能环保产品</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投标截止时间前2天内办理登记注册手续。</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.供应商申请网上注册的，应当按以下程序进行：</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（1）登陆“信用南京”或“南京公共采购信息网”网站，点击“政府采购供应商诚信档案”图标，在弹出的用户登录界面，点击“新用户注册”；</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（2）在“新用户注册”界面，供应商自行设置用户名、登录密码，如实填写“南京市政府采购供应商诚信档案注册登记表”，根据网站注册要求如实上传相关资料，并进行信用承诺确认后，提交注册申请；</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（3）系统审核后，供应商即可登录系统进行相关功能操作。</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供应商参加本项目政府采购活动时，无论是新用户注册或已注册成功的，均应在采购文件发布之日起至投标截止时间前，登录“信用南京”或“南京公共采购信息网”在线打印其“南京市政府采购供应商信用记录表暨信用承诺书”，经法定代表人签名盖章后作为投标文件的有效组成部分。“南京市政府采购供应商信用记录表暨信用承诺书”是其参加本次政府采购活动的必备材料。</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.南京市政府采购供应商诚信档案管理系统客服电话：025-52718366；供应商可就用户注册与打印“南京市政府采购供应商信用记录表暨信用承诺书”等事宜进行咨询。</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根据《关于在政府采购活动中推行信用承诺制的通知》宁财购通〔2021〕5号规定，在政府采购活动中，供应商只需在资格审查环节提供满足本项目相应条件的书面承诺书，不再需要提供以下证明材料：（承诺书格式见</w:t>
      </w:r>
      <w:r>
        <w:rPr>
          <w:rFonts w:hint="eastAsia" w:ascii="宋体" w:hAnsi="宋体" w:cs="宋体"/>
          <w:color w:val="auto"/>
          <w:sz w:val="28"/>
          <w:szCs w:val="28"/>
          <w:highlight w:val="none"/>
          <w:lang w:eastAsia="zh-CN"/>
        </w:rPr>
        <w:t>采购</w:t>
      </w:r>
      <w:r>
        <w:rPr>
          <w:rFonts w:hint="eastAsia" w:ascii="宋体" w:hAnsi="宋体" w:cs="宋体"/>
          <w:color w:val="auto"/>
          <w:sz w:val="28"/>
          <w:szCs w:val="28"/>
          <w:highlight w:val="none"/>
        </w:rPr>
        <w:t>文件第六章附件）</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1）符合国家相关规定的财务状况报告；</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2）依法缴纳税收的证明材料；</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3）依法缴纳社会保障资金的证明材料；</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4）具备履行政府采购合同所必需的设备和专业技术能力的证明材料；</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5）参加政府采购活动前三年内在经营活动中没有重大违法记录的证明材料；</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6）未被列入失信被执行人、</w:t>
      </w:r>
      <w:r>
        <w:rPr>
          <w:rFonts w:hint="eastAsia" w:ascii="宋体" w:hAnsi="宋体" w:cs="宋体"/>
          <w:color w:val="auto"/>
          <w:sz w:val="28"/>
          <w:szCs w:val="28"/>
          <w:highlight w:val="none"/>
          <w:lang w:eastAsia="zh-CN"/>
        </w:rPr>
        <w:t>重大税收违法失信主体</w:t>
      </w:r>
      <w:r>
        <w:rPr>
          <w:rFonts w:hint="eastAsia" w:ascii="宋体" w:hAnsi="宋体" w:cs="宋体"/>
          <w:color w:val="auto"/>
          <w:sz w:val="28"/>
          <w:szCs w:val="28"/>
          <w:highlight w:val="none"/>
        </w:rPr>
        <w:t>、政府采购严重违法失信行为记录名单的证明材料。</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供应商在中标（成交）后，应按采购文件要求，将上述由信用承诺书替代的证明材料（一式伍份），材料须加盖公章并按采购文件要求胶装提交采购人或采购代理机构核验。经核验无误后，由采购人或采购代理机构发出中标（成交）通知书。</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13</w:t>
      </w:r>
      <w:r>
        <w:rPr>
          <w:rFonts w:hint="eastAsia" w:ascii="宋体" w:hAnsi="宋体" w:cs="宋体"/>
          <w:color w:val="auto"/>
          <w:sz w:val="28"/>
          <w:szCs w:val="28"/>
          <w:highlight w:val="none"/>
        </w:rPr>
        <w:t>.供应商涉及以下情形的，不适用信用承诺，仍须提供上述证明材料：</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（1）供应商被列入严重失信主体名单；</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（2）被相关监管部门作出行政处罚且尚在处罚有效期内；</w:t>
      </w:r>
    </w:p>
    <w:p>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）其他法律、行政法规规定的不适用信用承诺的情形。</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投标人对信用承诺内容的真实性、合法性、有效性负责。如作出虚假信用承诺，视同为“提供虚假材料谋取中标、成交”的违法行为。</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七、对本次招标提出询问，请按以下方式联系。</w:t>
      </w:r>
      <w:bookmarkEnd w:id="18"/>
      <w:bookmarkEnd w:id="19"/>
      <w:bookmarkEnd w:id="20"/>
      <w:bookmarkEnd w:id="21"/>
    </w:p>
    <w:p>
      <w:pPr>
        <w:spacing w:line="360" w:lineRule="auto"/>
        <w:ind w:firstLine="560" w:firstLineChars="200"/>
        <w:jc w:val="left"/>
        <w:rPr>
          <w:rFonts w:hint="eastAsia" w:ascii="宋体" w:hAnsi="宋体" w:eastAsia="宋体" w:cs="宋体"/>
          <w:color w:val="auto"/>
          <w:sz w:val="28"/>
          <w:szCs w:val="28"/>
          <w:highlight w:val="none"/>
        </w:rPr>
      </w:pPr>
      <w:bookmarkStart w:id="22" w:name="_Toc35393637"/>
      <w:bookmarkStart w:id="23" w:name="_Toc28359096"/>
      <w:bookmarkStart w:id="24" w:name="_Toc35393806"/>
      <w:bookmarkStart w:id="25" w:name="_Toc28359019"/>
      <w:r>
        <w:rPr>
          <w:rFonts w:hint="eastAsia" w:ascii="宋体" w:hAnsi="宋体" w:eastAsia="宋体" w:cs="宋体"/>
          <w:color w:val="auto"/>
          <w:sz w:val="28"/>
          <w:szCs w:val="28"/>
          <w:highlight w:val="none"/>
        </w:rPr>
        <w:t>1.采购人信息</w:t>
      </w:r>
      <w:bookmarkEnd w:id="22"/>
      <w:bookmarkEnd w:id="23"/>
      <w:bookmarkEnd w:id="24"/>
      <w:bookmarkEnd w:id="25"/>
    </w:p>
    <w:p>
      <w:pPr>
        <w:spacing w:line="360" w:lineRule="auto"/>
        <w:ind w:firstLine="560" w:firstLineChars="200"/>
        <w:jc w:val="left"/>
        <w:rPr>
          <w:rFonts w:ascii="宋体" w:hAnsi="宋体" w:cs="宋体"/>
          <w:color w:val="auto"/>
          <w:sz w:val="28"/>
          <w:szCs w:val="28"/>
          <w:highlight w:val="none"/>
        </w:rPr>
      </w:pPr>
      <w:bookmarkStart w:id="26" w:name="_Toc35393638"/>
      <w:bookmarkStart w:id="27" w:name="_Toc28359097"/>
      <w:bookmarkStart w:id="28" w:name="_Toc28359020"/>
      <w:bookmarkStart w:id="29" w:name="_Toc35393807"/>
      <w:r>
        <w:rPr>
          <w:rFonts w:hint="eastAsia" w:ascii="宋体" w:hAnsi="宋体" w:cs="宋体"/>
          <w:color w:val="auto"/>
          <w:sz w:val="28"/>
          <w:szCs w:val="28"/>
          <w:highlight w:val="none"/>
        </w:rPr>
        <w:t>名称：</w:t>
      </w:r>
      <w:r>
        <w:rPr>
          <w:rFonts w:hint="eastAsia" w:ascii="宋体" w:hAnsi="宋体" w:cs="宋体"/>
          <w:color w:val="auto"/>
          <w:sz w:val="28"/>
          <w:szCs w:val="28"/>
          <w:highlight w:val="none"/>
          <w:u w:val="single"/>
        </w:rPr>
        <w:t>南京市雨花台区开发区管委会天后社区居民委员会</w:t>
      </w:r>
    </w:p>
    <w:p>
      <w:pPr>
        <w:spacing w:line="360" w:lineRule="auto"/>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南京市雨花台区雨花经济开发区</w:t>
      </w:r>
      <w:r>
        <w:rPr>
          <w:rFonts w:hint="eastAsia" w:ascii="宋体" w:hAnsi="宋体" w:cs="宋体"/>
          <w:color w:val="auto"/>
          <w:sz w:val="28"/>
          <w:szCs w:val="28"/>
          <w:highlight w:val="none"/>
          <w:u w:val="single"/>
          <w:lang w:val="en-US" w:eastAsia="zh-CN"/>
        </w:rPr>
        <w:t>天后社区居委会中埂村189号</w:t>
      </w:r>
    </w:p>
    <w:p>
      <w:pPr>
        <w:spacing w:line="360" w:lineRule="auto"/>
        <w:ind w:firstLine="560" w:firstLineChars="200"/>
        <w:jc w:val="left"/>
        <w:rPr>
          <w:rFonts w:hint="eastAsia"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联系方式：</w:t>
      </w:r>
      <w:r>
        <w:rPr>
          <w:rFonts w:hint="eastAsia" w:ascii="宋体" w:hAnsi="宋体" w:cs="宋体"/>
          <w:color w:val="auto"/>
          <w:sz w:val="28"/>
          <w:szCs w:val="28"/>
          <w:highlight w:val="none"/>
          <w:u w:val="single"/>
          <w:lang w:val="en-US" w:eastAsia="zh-CN"/>
        </w:rPr>
        <w:t>13739198389</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2.采购代理机构信息</w:t>
      </w:r>
      <w:bookmarkEnd w:id="26"/>
      <w:bookmarkEnd w:id="27"/>
      <w:bookmarkEnd w:id="28"/>
      <w:bookmarkEnd w:id="29"/>
    </w:p>
    <w:p>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w:t>
      </w:r>
      <w:r>
        <w:rPr>
          <w:rFonts w:hint="eastAsia" w:ascii="宋体" w:hAnsi="宋体" w:eastAsia="宋体" w:cs="宋体"/>
          <w:color w:val="auto"/>
          <w:sz w:val="28"/>
          <w:szCs w:val="28"/>
          <w:highlight w:val="none"/>
          <w:u w:val="single"/>
        </w:rPr>
        <w:t>江苏顺宇工程咨询管理有限公司</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南京市雨花台区凤汇大道 16 号新天时研发楼2层203室</w:t>
      </w:r>
    </w:p>
    <w:p>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single"/>
        </w:rPr>
        <w:t>杨工</w:t>
      </w:r>
    </w:p>
    <w:p>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17327834839</w:t>
      </w:r>
    </w:p>
    <w:p>
      <w:pPr>
        <w:spacing w:line="360" w:lineRule="auto"/>
        <w:ind w:firstLine="560" w:firstLineChars="200"/>
        <w:jc w:val="left"/>
      </w:pPr>
      <w:r>
        <w:rPr>
          <w:rFonts w:hint="eastAsia" w:ascii="宋体" w:hAnsi="宋体" w:eastAsia="宋体" w:cs="宋体"/>
          <w:color w:val="auto"/>
          <w:sz w:val="28"/>
          <w:szCs w:val="28"/>
          <w:highlight w:val="none"/>
        </w:rPr>
        <w:t>请贵单位领取本次采购文件后，认真阅读各项内容，进行必要的投标准备，按文件的要求详细填写和编制响应文件，并按以上确定的时间、地点准时参加投标。</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NWI3ODA1YTQ2ZTIwMTllMTQ4OTE3YTlhODE0MmIifQ=="/>
  </w:docVars>
  <w:rsids>
    <w:rsidRoot w:val="25183528"/>
    <w:rsid w:val="154007D9"/>
    <w:rsid w:val="25183528"/>
    <w:rsid w:val="4420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2024-01-24T08:09:00Z</dcterms:created>
  <dc:creator>军</dc:creator>
  <cp:lastModifiedBy>军</cp:lastModifiedBy>
  <dcterms:modified xsi:type="dcterms:W3CDTF">2024-01-24T08:10:20Z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F59E729B104A4C9CBF8E056798FD35F4_11</vt:lpwstr>
  </property>
</Properties>
</file>