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6B2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附件：采购清单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13"/>
        <w:gridCol w:w="3226"/>
        <w:gridCol w:w="463"/>
        <w:gridCol w:w="816"/>
        <w:gridCol w:w="950"/>
        <w:gridCol w:w="1183"/>
        <w:gridCol w:w="579"/>
      </w:tblGrid>
      <w:tr w14:paraId="1138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D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A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品牌、规格或型号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7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B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9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C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 w14:paraId="5F38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3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86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90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6B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91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60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6D03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0F4D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5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6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2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前端设备部分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29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D1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CB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567A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6214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8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D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3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网络球机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E4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★不低于400万像素7寸红外网络高清球机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3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0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0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5A22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A8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30C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11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最低照度：彩色：0.005Lux @ (F1.6，AGC ON)；黑白：0.001Lux @(F1.6，AGC ON) ；0 Lux with IR；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B7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C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B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36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E7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A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26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9A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信噪比：＞52dB；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3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AA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E0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A7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A2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A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78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AE8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CB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焦距：4.8-153 mm,32倍光学变倍；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F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D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A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5B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5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17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8E7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518F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红外照射距离：150m；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82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87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8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5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7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0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B5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1D2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8D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网络接口：RJ45网口,自适应10M/100M网络数据；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0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D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C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8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0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90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77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006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SD卡扩展：内置Micro SD卡插槽,支持Micro SD/Micro SDHC/Micro SDXC卡,最大支持256G；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F3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3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A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F9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1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0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B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8A9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8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接口要求：2路报警输入、1路报警输出、1路音频输入、1路音频输出。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A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4F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03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F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39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B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7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网络枪机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5BD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★不低于400万像素红外网络摄像机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E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E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7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113D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8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82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271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最低照度：彩色：0.002 Lux @（F1.2，AGC ON），0 Lux with IR；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4D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64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1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51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54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9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62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77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B6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补光灯类型：红外灯，最远可达30 m。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A6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5F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8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5C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C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9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27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3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热镀锌监控立杆、4米、直径140MM、壁厚2MM、含避雷针。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F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3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58A9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6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E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F6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含立杆地笼、混凝土基础浇筑、防雷接地实施，防雷接地电阻小于10欧姆。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2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D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2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2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4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6B84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F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AE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设备控制箱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8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304不锈钢设备控制箱，尺寸400*500*180，壁厚1.0mm，含散热孔、防雨帽、门锁、铰链等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E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0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4DB8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6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电源+网络二合一防雷器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C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9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6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1298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1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5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E7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工业级单模百兆光纤收发器，含电源模块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5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0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2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1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8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2594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77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8口工业交换机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B3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★端口数量：8个10/100M自适应电口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D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A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A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00E0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6A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50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E0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工作温度：-20度~85度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03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69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79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E3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C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6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A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114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D8C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相对湿度：5%~95%（无凝露）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91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7D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41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85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4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6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EC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2F5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B0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背板带宽：1.6Gbps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22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8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34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7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7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5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F6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E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类型：非网管型工业以太网交换机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5B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1E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3F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40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4C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4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D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6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LC-LC,2M,单模，双芯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0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5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9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E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042A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5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9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LC,1M,单模，单芯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2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773E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3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6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0E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4口光纤终端盒，含耦合器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D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B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E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6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55F7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B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E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4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六类非屏蔽，2米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5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E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1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1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5A1D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6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206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7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44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095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DE48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1A41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A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8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F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光纤综合缆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AE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★综合缆类型：4芯室外单模+RVV2*1.5电源线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D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9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D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5E0A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5A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92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8D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保护：室外铠装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F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C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A2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4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A8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9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3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9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6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4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0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71D7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6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9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E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E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5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1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7DD5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9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8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每头光纤综合缆4芯全熔。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E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7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D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6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346B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0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4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PE25管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3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B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B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B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6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13CB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C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F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管路敷设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2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含管路开挖，回填，过路，明线固定等管路敷设相关施工内容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3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E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234A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4E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水利专网开通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2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含1年水利专网租赁费用，水库管理所至区水务局机房租赁运营商数字链路（MSTP）30M带宽，含网络规划及调试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F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9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D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9%</w:t>
            </w:r>
          </w:p>
        </w:tc>
      </w:tr>
      <w:tr w14:paraId="0FD3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6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管理房部分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60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12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8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9B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10E6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67CF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6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2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BC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★视频接入路数：不小于8路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6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6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D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3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456F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39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04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0D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视频输出：不低于1路HDMI+1路VGA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AF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1C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B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A8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0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4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8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E6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8D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视频解码格式：H.265,H.264,H.264+和H.265+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34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E8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1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C1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8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1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AD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71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D12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解码能力：8 x 1080P，25帧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C3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00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E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63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4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3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F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EB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89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盘位：2个SATA接口，单盘容量最大支持8TB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B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1D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AC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5C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D9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4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3D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32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29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网络接口：2个，RJ45 10M/100M自适应以太网口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5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4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5C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F9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8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E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DC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D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6T监控硬盘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B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59F6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A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25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6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21.5寸液晶显示器，不少于1个HDMI输入接口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D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E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B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4BBF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4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A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9U壁挂机柜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6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D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0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9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34B0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3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1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2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600*600*1200网络机柜，前玻璃后网孔，含PDU1个，含管理房市电接入辅材等内容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F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F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A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4E1F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3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A3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视频接入及共享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D998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07E1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F889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DBC9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9B5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904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1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F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视频接入及共享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8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视频监控点位接入区级防汛视频监控平台，含区级防汛视频监控平台监控点位接入授权（不低于本次点位数量）；网络及平台接入调试；区大数据视频监控平台及市水务局视频监控平台级联对接调试；区防汛智慧感知平台及市智慧水务平台视频监控查询及展示等内容，相关费用均含在本次报价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5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B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5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B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318B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6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3A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水雨情遥测系统调试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1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3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8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0F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AF1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41D4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8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7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D5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水雨情遥测系统调试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水雨情遥测系统调试，确保系统运行正常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7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4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B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7814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5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渗流监测设施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3D5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2B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62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B8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06E2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F46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7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7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4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测压管制作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7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含110钻孔、50热镀锌钢管、回填砂、膨胀泥球、土工布等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B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F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A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52B0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A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5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管口保护措施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含管口保护箱、保护箱基础等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E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E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7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F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9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157E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4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振弦式渗压计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FF3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★产品量程：0~170kpa；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3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6456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5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579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CF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非线性度：直线：≤0.5%FS；多项式：≤0.1%FS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97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F6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2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6D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F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C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0B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0A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D5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分 辨 力：</w:t>
            </w:r>
            <w:r>
              <w:rPr>
                <w:rStyle w:val="7"/>
                <w:rFonts w:eastAsia="宋体"/>
                <w:lang w:val="en-US" w:eastAsia="zh-CN" w:bidi="ar"/>
              </w:rPr>
              <w:t>‎</w:t>
            </w:r>
            <w:r>
              <w:rPr>
                <w:rStyle w:val="6"/>
                <w:lang w:val="en-US" w:eastAsia="zh-CN" w:bidi="ar"/>
              </w:rPr>
              <w:t>0.025%FS</w:t>
            </w:r>
            <w:r>
              <w:rPr>
                <w:rStyle w:val="7"/>
                <w:rFonts w:eastAsia="宋体"/>
                <w:lang w:val="en-US" w:eastAsia="zh-CN" w:bidi="ar"/>
              </w:rPr>
              <w:t>‎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70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01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F9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2B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82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0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80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1E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仪器长度：133mm；外径：25.40mm</w:t>
            </w:r>
            <w:r>
              <w:rPr>
                <w:rStyle w:val="7"/>
                <w:rFonts w:eastAsia="宋体"/>
                <w:lang w:val="en-US" w:eastAsia="zh-CN" w:bidi="ar"/>
              </w:rPr>
              <w:t>‎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88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68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C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6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0B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7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8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FC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A5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★可外接传感器数量：不小于6支；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5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E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9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258D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0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90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3E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通讯方式：4G/RS485；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16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92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7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9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A2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C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3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FB9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2B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数据存储容量：不小于1Mb（2000条记录）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C1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E2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E7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5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0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2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D5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36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12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电源系统：内置太阳能板（6V/0.55W）+可充电锂电池（4.2V@9.6Ah）标配充电接口，可外接充电器或5V大功率太阳能板进行快速充电；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E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7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46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DD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FB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7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73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D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63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系统功率：休眠≤0.3mW  4G在线&lt;50mW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D6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D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9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F7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F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6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8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277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7B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工作温度：-20℃-+60℃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08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55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33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F3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0F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7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58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14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8A8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工作湿度：0～99%RH（无凝露）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B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96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AA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E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79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9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6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C7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F5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精    度：频率0.1Hz 温度0.5℃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65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73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6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E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7F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9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86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0F9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02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分辨率：频率0.01Hz 温度0.1℃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4E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38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9F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CD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B2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7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9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采集站立杆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E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1.5M镀锌立杆，管径：114mm；壁厚2mm；含地笼及基础，防雷接地系统等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9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B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B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1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35AD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2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4G物联网卡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7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30M每月，代付1年费用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2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4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3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6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63CA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A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65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4芯屏蔽水工信号线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F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2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E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9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67F5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E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4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A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A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7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0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21A1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1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6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PE25管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5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0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F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 w14:paraId="4BE0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66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管路敷设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含管路开挖，回填，过路，明线固定等管路敷设相关施工内容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B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7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7181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7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4C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数据处理及展示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76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现场监测数据上传至南京市物联管护平台，并在南京市小水库安全监测平台上进行数据展示，协议对接开发、接入配合等相关费用均含在本次报价中。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0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5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5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452A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合计（人民币，元）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7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556848.2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777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8C83E3">
      <w:pPr>
        <w:rPr>
          <w:rFonts w:hint="default"/>
          <w:lang w:val="en-US" w:eastAsia="zh-CN"/>
        </w:rPr>
      </w:pPr>
    </w:p>
    <w:p w14:paraId="288B839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3C0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A393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A393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FBD5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2025-09-17T09:33:21Z</dcterms:created>
  <dc:creator>Administrator</dc:creator>
  <cp:lastModifiedBy>YUFAN</cp:lastModifiedBy>
  <dcterms:modified xsi:type="dcterms:W3CDTF">2025-09-17T09:33:26Z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eyJoZGlkIjoiNjdhYzk1YWEyY2ZmYTg3MjllZmRjNjM3ZmU2YzA2MDQiLCJ1c2VySWQiOiIxMjExMDg4MDkzIn0=</vt:lpwstr>
  </property>
  <property fmtid="{D5CDD505-2E9C-101B-9397-08002B2CF9AE}" pid="4" name="ICV">
    <vt:lpwstr>352CF84D6A1449C7AC5ED2C09333D579_12</vt:lpwstr>
  </property>
</Properties>
</file>