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19"/>
        <w:ind w:firstLine="0"/>
        <w:jc w:val="center"/>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928"/>
        <w:ind w:left="4166" w:hanging="2570"/>
        <w:jc w:val="left"/>
        <w:rPr>
          <w:rFonts w:hint="eastAsia" w:ascii="Arial" w:hAnsi="Arial"/>
          <w:b/>
          <w:bCs/>
          <w:color w:val="000000"/>
          <w:sz w:val="32"/>
          <w:szCs w:val="24"/>
        </w:rPr>
      </w:pPr>
      <w:r>
        <w:rPr>
          <w:rFonts w:hint="eastAsia" w:ascii="Arial" w:hAnsi="Arial"/>
          <w:b/>
          <w:bCs/>
          <w:color w:val="000000"/>
          <w:sz w:val="32"/>
          <w:szCs w:val="24"/>
        </w:rPr>
        <w:t xml:space="preserve">项目名称：南京市生态环境智慧应用平台水生态管理模块开发项目</w:t>
      </w:r>
      <w:r>
        <w:rPr>
          <w:rFonts w:hint="eastAsia" w:ascii="Arial" w:hAnsi="Arial"/>
          <w:b/>
          <w:bCs/>
          <w:color w:val="000000"/>
          <w:sz w:val="32"/>
          <w:szCs w:val="24"/>
        </w:rPr>
      </w:r>
      <w:r/>
    </w:p>
    <w:p>
      <w:pPr>
        <w:pStyle w:val="928"/>
        <w:ind w:left="4166" w:hanging="2570"/>
        <w:jc w:val="left"/>
        <w:rPr>
          <w:color w:val="000000"/>
        </w:rPr>
      </w:pPr>
      <w:r>
        <w:rPr>
          <w:rFonts w:hint="eastAsia" w:ascii="Arial" w:hAnsi="Arial"/>
          <w:b/>
          <w:bCs/>
          <w:color w:val="000000"/>
          <w:sz w:val="32"/>
          <w:szCs w:val="24"/>
        </w:rPr>
        <w:t xml:space="preserve">项目编号：</w:t>
      </w:r>
      <w:r>
        <w:rPr>
          <w:rFonts w:hint="eastAsia"/>
          <w:b/>
          <w:color w:val="000000"/>
          <w:sz w:val="32"/>
          <w:szCs w:val="32"/>
        </w:rPr>
        <w:t xml:space="preserve">JSZC-320100-JZCG-C2025-0411</w:t>
      </w:r>
      <w:r>
        <w:rPr>
          <w:color w:val="000000"/>
        </w:rPr>
      </w:r>
      <w:r/>
    </w:p>
    <w:p>
      <w:pPr>
        <w:pStyle w:val="928"/>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9"/>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928"/>
        <w:jc w:val="center"/>
        <w:rPr>
          <w:rFonts w:hint="eastAsia"/>
          <w:b/>
          <w:color w:val="000000"/>
          <w:sz w:val="32"/>
          <w:szCs w:val="32"/>
        </w:rPr>
      </w:pPr>
      <w:r>
        <w:rPr>
          <w:rFonts w:hint="eastAsia"/>
          <w:b/>
          <w:color w:val="000000"/>
          <w:sz w:val="32"/>
          <w:szCs w:val="32"/>
        </w:rPr>
        <w:t xml:space="preserve">2025年10月</w:t>
      </w:r>
      <w:r>
        <w:rPr>
          <w:rFonts w:hint="eastAsia"/>
          <w:b/>
          <w:color w:val="000000"/>
          <w:sz w:val="32"/>
          <w:szCs w:val="32"/>
        </w:rPr>
      </w:r>
      <w:r/>
    </w:p>
    <w:p>
      <w:pPr>
        <w:pStyle w:val="92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8"/>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28"/>
        <w:jc w:val="center"/>
        <w:spacing w:line="480" w:lineRule="auto"/>
        <w:rPr>
          <w:rFonts w:hint="eastAsia" w:ascii="黑体" w:hAnsi="Arial" w:eastAsia="黑体"/>
          <w:b/>
          <w:color w:val="000000"/>
          <w:sz w:val="44"/>
          <w:szCs w:val="21"/>
        </w:rPr>
        <w:outlineLvl w:val="0"/>
      </w:pPr>
      <w:r>
        <w:rPr>
          <w:color w:val="000000"/>
          <w:szCs w:val="21"/>
        </w:rPr>
        <w:br w:type="page" w:clear="all"/>
      </w: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28"/>
        <w:spacing w:line="480" w:lineRule="auto"/>
        <w:rPr>
          <w:rFonts w:hint="eastAsia" w:ascii="仿宋_GB2312" w:hAnsi="Arial" w:eastAsia="仿宋_GB2312"/>
          <w:b/>
          <w:color w:val="000000"/>
          <w:sz w:val="28"/>
          <w:szCs w:val="21"/>
        </w:rPr>
      </w:pPr>
      <w:r/>
      <w:bookmarkStart w:id="0" w:name="_Toc16938516"/>
      <w:r/>
      <w:bookmarkStart w:id="1" w:name="_Toc120614210"/>
      <w:r/>
      <w:bookmarkStart w:id="2" w:name="_Toc523127445"/>
      <w:r/>
      <w:bookmarkStart w:id="3" w:name="_Toc513029200"/>
      <w:r/>
      <w:bookmarkStart w:id="4" w:name="_Toc20823272"/>
      <w:r/>
      <w:bookmarkStart w:id="5" w:name="_Toc479757206"/>
      <w:r>
        <w:rPr>
          <w:rFonts w:hint="eastAsia" w:ascii="仿宋_GB2312" w:hAnsi="Arial" w:eastAsia="仿宋_GB2312"/>
          <w:b/>
          <w:color w:val="000000"/>
          <w:sz w:val="28"/>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磋商邀请…………………………………… </w:t>
      </w:r>
      <w:r>
        <w:rPr>
          <w:rFonts w:hint="eastAsia" w:ascii="黑体" w:hAnsi="宋体" w:eastAsia="黑体"/>
          <w:color w:val="000000"/>
          <w:sz w:val="36"/>
          <w:szCs w:val="21"/>
          <w:lang w:val="en-US" w:eastAsia="zh-CN"/>
        </w:rPr>
        <w:t xml:space="preserve">3</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5</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14</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17</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w:t>
      </w:r>
      <w:r>
        <w:rPr>
          <w:rFonts w:hint="eastAsia" w:ascii="黑体" w:hAnsi="宋体" w:eastAsia="黑体"/>
          <w:color w:val="000000"/>
          <w:sz w:val="36"/>
          <w:szCs w:val="21"/>
          <w:lang w:val="en-US" w:eastAsia="zh-CN"/>
        </w:rPr>
        <w:t xml:space="preserve">24</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响应文件格式………………………………</w:t>
      </w:r>
      <w:r>
        <w:rPr>
          <w:rFonts w:hint="eastAsia" w:ascii="黑体" w:hAnsi="宋体" w:eastAsia="黑体"/>
          <w:color w:val="000000"/>
          <w:sz w:val="36"/>
          <w:szCs w:val="21"/>
          <w:lang w:val="en-US" w:eastAsia="zh-CN"/>
        </w:rPr>
        <w:t xml:space="preserve">29</w:t>
      </w:r>
      <w:r>
        <w:rPr>
          <w:rFonts w:hint="eastAsia" w:ascii="黑体" w:hAnsi="宋体" w:eastAsia="黑体"/>
          <w:color w:val="000000"/>
          <w:sz w:val="36"/>
          <w:szCs w:val="21"/>
        </w:rPr>
      </w:r>
      <w:r/>
    </w:p>
    <w:p>
      <w:pPr>
        <w:pStyle w:val="928"/>
        <w:rPr>
          <w:rFonts w:hint="eastAsia"/>
          <w:color w:val="000000"/>
          <w:szCs w:val="21"/>
        </w:rPr>
      </w:pPr>
      <w:r>
        <w:rPr>
          <w:rFonts w:hint="eastAsia"/>
          <w:color w:val="000000"/>
          <w:szCs w:val="21"/>
        </w:rPr>
      </w:r>
      <w:r/>
    </w:p>
    <w:p>
      <w:pPr>
        <w:pStyle w:val="928"/>
        <w:rPr>
          <w:rFonts w:hint="eastAsia"/>
          <w:color w:val="000000"/>
          <w:szCs w:val="21"/>
        </w:rPr>
      </w:pPr>
      <w:r>
        <w:rPr>
          <w:rFonts w:hint="eastAsia"/>
          <w:color w:val="000000"/>
          <w:szCs w:val="21"/>
        </w:rPr>
      </w:r>
      <w:r/>
    </w:p>
    <w:p>
      <w:pPr>
        <w:pStyle w:val="928"/>
        <w:rPr>
          <w:rFonts w:hint="eastAsia"/>
          <w:color w:val="000000"/>
          <w:szCs w:val="21"/>
        </w:rPr>
      </w:pPr>
      <w:r>
        <w:rPr>
          <w:rFonts w:hint="eastAsia"/>
          <w:color w:val="000000"/>
          <w:szCs w:val="21"/>
        </w:rPr>
      </w:r>
      <w:r/>
    </w:p>
    <w:p>
      <w:pPr>
        <w:pStyle w:val="928"/>
        <w:rPr>
          <w:rFonts w:hint="eastAsia"/>
          <w:color w:val="000000"/>
          <w:szCs w:val="21"/>
        </w:rPr>
      </w:pPr>
      <w:r>
        <w:rPr>
          <w:rFonts w:hint="eastAsia"/>
          <w:color w:val="000000"/>
          <w:szCs w:val="21"/>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受南京市生态环境局（采购单位）委托，南京市公共资源交易中心（以下简称“交易中心”）就南京市生态环境智慧应用平台水生态管理模块开发项目进行竞争性磋商采购，欢迎符合条件的供应商参加磋商。</w:t>
      </w:r>
      <w:r>
        <w:rPr>
          <w:rFonts w:hint="eastAsia" w:ascii="宋体" w:hAnsi="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JSZC-320100-JZCG-C2025-0411</w:t>
      </w:r>
      <w:r>
        <w:rPr>
          <w:rFonts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2.项目名称：南京市生态环境智慧应用平台水生态管理模块开发项目</w:t>
      </w:r>
      <w:r>
        <w:rPr>
          <w:rFonts w:hint="eastAsia" w:ascii="宋体" w:hAnsi="宋体"/>
          <w:color w:val="000000"/>
          <w:sz w:val="24"/>
          <w:szCs w:val="24"/>
        </w:rPr>
      </w:r>
      <w:r/>
    </w:p>
    <w:p>
      <w:pPr>
        <w:pStyle w:val="928"/>
        <w:ind w:firstLine="480"/>
        <w:spacing w:line="252"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43.59万元</w:t>
      </w:r>
      <w:r>
        <w:rPr>
          <w:rFonts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w:t>
      </w:r>
      <w:r>
        <w:rPr>
          <w:rFonts w:hint="eastAsia" w:ascii="宋体" w:hAnsi="宋体"/>
          <w:color w:val="000000"/>
          <w:sz w:val="24"/>
          <w:szCs w:val="24"/>
        </w:rPr>
        <w:t xml:space="preserve">本项目不设最高限价。</w:t>
      </w:r>
      <w:r>
        <w:rPr>
          <w:rFonts w:hint="eastAsia" w:ascii="宋体" w:hAnsi="宋体"/>
          <w:color w:val="000000"/>
          <w:sz w:val="24"/>
          <w:szCs w:val="24"/>
        </w:rPr>
      </w:r>
      <w:r/>
    </w:p>
    <w:p>
      <w:pPr>
        <w:pStyle w:val="928"/>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为全面贯彻落实国家、江苏省关于水生态保护方面的决策部署，支撑开展长江水生态考核和“十五五”优良水体比例指标考核工作，南京市生态环境局依托“南京市生态环境智慧应用平台”现有框架，拟开发水生态管理模块，满足水生态调查数据上报审核、任务追踪、综合评价、成果展示等需求，使信息化手段贯穿水生态调查与评估工作始终，为水生态调查、水生态状况评估与决策提供数据支撑与技术保障，进一步提升南京市生态环境监测与管理的现代化水平。</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928"/>
        <w:ind w:firstLine="480"/>
        <w:spacing w:line="252" w:lineRule="auto"/>
        <w:rPr>
          <w:rFonts w:ascii="宋体" w:hAnsi="宋体" w:cs="宋体"/>
          <w:color w:val="000000"/>
          <w:sz w:val="24"/>
          <w:szCs w:val="24"/>
          <w:highlight w:val="yellow"/>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1年</w:t>
      </w:r>
      <w:r>
        <w:rPr>
          <w:rFonts w:ascii="宋体" w:hAnsi="宋体" w:cs="宋体"/>
          <w:color w:val="000000"/>
          <w:sz w:val="24"/>
          <w:szCs w:val="24"/>
          <w:highlight w:val="yellow"/>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联合体参加磋商。</w:t>
      </w:r>
      <w:r>
        <w:rPr>
          <w:rFonts w:hint="eastAsia" w:ascii="宋体" w:hAnsi="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928"/>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928"/>
        <w:ind w:firstLine="480"/>
        <w:spacing w:line="252" w:lineRule="auto"/>
        <w:rPr>
          <w:rFonts w:hint="eastAsia" w:ascii="宋体" w:hAnsi="宋体"/>
          <w:strike/>
          <w:color w:val="000000"/>
          <w:sz w:val="24"/>
          <w:szCs w:val="24"/>
          <w:lang w:val="zh-CN"/>
        </w:rPr>
      </w:pPr>
      <w:r>
        <w:rPr>
          <w:rFonts w:hint="eastAsia" w:ascii="宋体" w:hAnsi="宋体"/>
          <w:color w:val="000000"/>
          <w:sz w:val="24"/>
          <w:szCs w:val="24"/>
          <w:lang w:val="zh-CN"/>
        </w:rPr>
        <w:t xml:space="preserve">2.落实政府采购政策需满足的资格要求：</w:t>
      </w:r>
      <w:r>
        <w:rPr>
          <w:rFonts w:hint="eastAsia" w:ascii="宋体" w:hAnsi="宋体"/>
          <w:color w:val="000000"/>
          <w:sz w:val="24"/>
          <w:szCs w:val="24"/>
          <w:lang w:val="zh-CN"/>
        </w:rPr>
        <w:t xml:space="preserve">无</w:t>
      </w:r>
      <w:r>
        <w:rPr>
          <w:rFonts w:hint="eastAsia" w:ascii="宋体" w:hAnsi="宋体"/>
          <w:strike/>
          <w:color w:val="000000"/>
          <w:sz w:val="24"/>
          <w:szCs w:val="24"/>
          <w:lang w:val="zh-CN"/>
        </w:rPr>
      </w:r>
      <w:r/>
    </w:p>
    <w:p>
      <w:pPr>
        <w:pStyle w:val="928"/>
        <w:ind w:firstLine="480"/>
        <w:spacing w:line="252" w:lineRule="auto"/>
        <w:rPr>
          <w:rFonts w:hint="eastAsia" w:ascii="宋体" w:hAnsi="宋体" w:eastAsia="宋体" w:cs="Times New Roman"/>
          <w:strike w:val="0"/>
          <w:color w:val="000000"/>
          <w:sz w:val="24"/>
          <w:szCs w:val="24"/>
          <w:lang w:val="zh-CN"/>
        </w:rPr>
      </w:pPr>
      <w:r>
        <w:rPr>
          <w:rFonts w:hint="eastAsia" w:ascii="宋体" w:hAnsi="宋体" w:eastAsia="宋体" w:cs="Times New Roman"/>
          <w:strike w:val="0"/>
          <w:color w:val="000000"/>
          <w:sz w:val="24"/>
          <w:szCs w:val="24"/>
          <w:lang w:val="zh-CN"/>
        </w:rPr>
        <w:t xml:space="preserve">本项目采购标的对应的中小企业划分标准所属行业为：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strike w:val="0"/>
          <w:color w:val="000000"/>
          <w:sz w:val="24"/>
          <w:szCs w:val="24"/>
          <w:lang w:val="zh-CN"/>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t xml:space="preserve">无</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28"/>
        <w:spacing w:line="252" w:lineRule="auto"/>
        <w:rPr>
          <w:rFonts w:hint="eastAsia" w:ascii="宋体" w:hAnsi="宋体"/>
          <w:color w:val="000000"/>
          <w:sz w:val="24"/>
          <w:szCs w:val="24"/>
        </w:rPr>
      </w:pPr>
      <w:r>
        <w:rPr>
          <w:rFonts w:hint="eastAsia" w:ascii="宋体" w:hAnsi="宋体" w:cs="宋体"/>
          <w:color w:val="000000"/>
          <w:sz w:val="24"/>
          <w:szCs w:val="24"/>
        </w:rPr>
        <w:t xml:space="preserve">    20</w:t>
      </w:r>
      <w:r>
        <w:rPr>
          <w:rFonts w:hint="eastAsia" w:ascii="宋体" w:hAnsi="宋体" w:cs="宋体"/>
          <w:color w:val="000000"/>
          <w:sz w:val="24"/>
          <w:szCs w:val="24"/>
        </w:rPr>
        <w:t xml:space="preserve">25</w:t>
      </w:r>
      <w:r>
        <w:rPr>
          <w:rFonts w:hint="eastAsia" w:ascii="宋体" w:hAnsi="宋体"/>
          <w:color w:val="000000"/>
          <w:sz w:val="24"/>
          <w:szCs w:val="24"/>
        </w:rPr>
        <w:t xml:space="preserve">年</w:t>
      </w:r>
      <w:r>
        <w:rPr>
          <w:rFonts w:hint="eastAsia" w:ascii="宋体" w:hAnsi="宋体" w:cs="宋体"/>
          <w:color w:val="000000"/>
          <w:sz w:val="24"/>
          <w:szCs w:val="24"/>
        </w:rPr>
        <w:t xml:space="preserve">11</w:t>
      </w:r>
      <w:r>
        <w:rPr>
          <w:rFonts w:hint="eastAsia" w:ascii="宋体" w:hAnsi="宋体"/>
          <w:color w:val="000000"/>
          <w:sz w:val="24"/>
          <w:szCs w:val="24"/>
        </w:rPr>
        <w:t xml:space="preserve">月11</w:t>
      </w:r>
      <w:r>
        <w:rPr>
          <w:rFonts w:hint="eastAsia" w:ascii="宋体" w:hAnsi="宋体"/>
          <w:color w:val="000000"/>
          <w:sz w:val="24"/>
          <w:szCs w:val="24"/>
        </w:rPr>
        <w:t xml:space="preserve">日</w:t>
      </w:r>
      <w:r>
        <w:rPr>
          <w:rFonts w:hint="eastAsia" w:ascii="宋体" w:hAnsi="宋体" w:cs="宋体"/>
          <w:color w:val="000000"/>
          <w:sz w:val="24"/>
          <w:szCs w:val="24"/>
        </w:rPr>
        <w:t xml:space="preserve">14</w:t>
      </w:r>
      <w:r>
        <w:rPr>
          <w:rFonts w:hint="eastAsia"/>
          <w:color w:val="000000"/>
          <w:sz w:val="24"/>
          <w:szCs w:val="24"/>
        </w:rPr>
        <w:t xml:space="preserve">时</w:t>
      </w:r>
      <w:r>
        <w:rPr>
          <w:rFonts w:hint="eastAsia" w:ascii="宋体" w:hAnsi="宋体" w:cs="宋体"/>
          <w:color w:val="000000"/>
          <w:sz w:val="24"/>
          <w:szCs w:val="24"/>
        </w:rPr>
        <w:t xml:space="preserve">00</w:t>
      </w:r>
      <w:r>
        <w:rPr>
          <w:rFonts w:hint="eastAsia" w:ascii="宋体" w:hAnsi="宋体"/>
          <w:color w:val="000000"/>
          <w:sz w:val="24"/>
          <w:szCs w:val="24"/>
        </w:rPr>
        <w:t xml:space="preserve">分</w:t>
      </w:r>
      <w:r>
        <w:rPr>
          <w:rFonts w:hint="eastAsia" w:ascii="宋体" w:hAnsi="宋体"/>
          <w:color w:val="000000"/>
          <w:sz w:val="24"/>
          <w:szCs w:val="24"/>
        </w:rPr>
        <w:t xml:space="preserve">（北京时间）。</w:t>
      </w:r>
      <w:r>
        <w:rPr>
          <w:rFonts w:hint="eastAsia" w:ascii="宋体" w:hAnsi="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本项目不组织勘察及答疑，供应商如对采购需求有疑问，请咨询采购单位联系人。 </w:t>
      </w:r>
      <w:r>
        <w:rPr>
          <w:rFonts w:hint="eastAsia" w:ascii="宋体" w:hAnsi="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1003"/>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928"/>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5.供应商（含潜在供应商）对采购方式、采购需求、供应商资格条件、评审方法和评审标准、合同文本的询问或质疑向采购人提出，《质疑函》原件</w:t>
      </w:r>
      <w:r>
        <w:rPr>
          <w:rFonts w:hint="eastAsia" w:ascii="宋体" w:hAnsi="宋体" w:cs="宋体"/>
          <w:b/>
          <w:bCs/>
          <w:color w:val="000000"/>
          <w:sz w:val="24"/>
          <w:szCs w:val="24"/>
          <w:lang w:val="zh-CN"/>
        </w:rPr>
        <w:t xml:space="preserve">通过邮寄方式送达</w:t>
      </w:r>
      <w:r>
        <w:rPr>
          <w:rFonts w:hint="eastAsia" w:ascii="宋体" w:hAnsi="宋体" w:cs="宋体"/>
          <w:b/>
          <w:bCs/>
          <w:color w:val="000000"/>
          <w:sz w:val="24"/>
          <w:szCs w:val="24"/>
        </w:rPr>
        <w:t xml:space="preserve">采购人，由采购人负责答复。</w:t>
      </w:r>
      <w:r>
        <w:rPr>
          <w:rFonts w:hint="eastAsia" w:ascii="宋体" w:hAnsi="宋体" w:cs="宋体"/>
          <w:color w:val="000000"/>
          <w:sz w:val="24"/>
          <w:szCs w:val="24"/>
        </w:rPr>
        <w:t xml:space="preserve">对采购过程、采购结果的询问或质疑向交易中心提出，《质疑函》原件</w:t>
      </w:r>
      <w:r>
        <w:rPr>
          <w:rFonts w:hint="eastAsia" w:ascii="宋体" w:hAnsi="宋体" w:cs="宋体"/>
          <w:color w:val="000000"/>
          <w:sz w:val="24"/>
          <w:szCs w:val="24"/>
          <w:lang w:val="zh-CN"/>
        </w:rPr>
        <w:t xml:space="preserve">通过邮寄方式送达</w:t>
      </w:r>
      <w:r>
        <w:rPr>
          <w:rFonts w:hint="eastAsia" w:ascii="宋体" w:hAnsi="宋体" w:cs="宋体"/>
          <w:color w:val="000000"/>
          <w:sz w:val="24"/>
          <w:szCs w:val="24"/>
        </w:rPr>
        <w:t xml:space="preserve">交易中心，由交易中心负责答复。</w:t>
      </w:r>
      <w:r>
        <w:rPr>
          <w:rFonts w:hint="eastAsia" w:ascii="宋体" w:hAnsi="宋体" w:cs="宋体"/>
          <w:b/>
          <w:bCs/>
          <w:color w:val="000000"/>
          <w:sz w:val="24"/>
          <w:szCs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rPr>
        <w:t xml:space="preserve">南京市生态环境局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w:t>
      </w:r>
      <w:r>
        <w:rPr>
          <w:rFonts w:hint="eastAsia" w:ascii="宋体" w:hAnsi="宋体" w:cs="宋体"/>
          <w:color w:val="000000"/>
          <w:sz w:val="24"/>
          <w:szCs w:val="24"/>
        </w:rPr>
        <w:t xml:space="preserve">区</w:t>
      </w:r>
      <w:r>
        <w:rPr>
          <w:rFonts w:hint="eastAsia" w:ascii="宋体" w:hAnsi="宋体"/>
          <w:color w:val="000000"/>
          <w:sz w:val="24"/>
          <w:szCs w:val="24"/>
        </w:rPr>
        <w:t xml:space="preserve">江东中</w:t>
      </w:r>
      <w:r>
        <w:rPr>
          <w:rFonts w:hint="eastAsia" w:ascii="宋体" w:hAnsi="宋体" w:cs="宋体"/>
          <w:color w:val="000000"/>
          <w:sz w:val="24"/>
          <w:szCs w:val="24"/>
        </w:rPr>
        <w:t xml:space="preserve">路</w:t>
      </w:r>
      <w:r>
        <w:rPr>
          <w:rFonts w:hint="eastAsia" w:ascii="宋体" w:hAnsi="宋体"/>
          <w:color w:val="000000"/>
          <w:sz w:val="24"/>
          <w:szCs w:val="24"/>
        </w:rPr>
        <w:t xml:space="preserve">259</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胡先生 </w:t>
      </w:r>
      <w:r>
        <w:rPr>
          <w:rFonts w:hint="eastAsia" w:ascii="宋体" w:hAnsi="宋体"/>
          <w:color w:val="000000"/>
          <w:sz w:val="24"/>
          <w:szCs w:val="24"/>
        </w:rPr>
      </w:r>
      <w:r/>
    </w:p>
    <w:p>
      <w:pPr>
        <w:pStyle w:val="928"/>
        <w:ind w:firstLine="480"/>
        <w:spacing w:line="252"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bookmarkStart w:id="6" w:name="_Toc28359086"/>
      <w:r/>
      <w:bookmarkStart w:id="7" w:name="_Toc28359009"/>
      <w:r>
        <w:rPr>
          <w:rFonts w:hint="eastAsia" w:ascii="宋体" w:hAnsi="宋体"/>
          <w:color w:val="000000"/>
          <w:sz w:val="24"/>
          <w:szCs w:val="24"/>
        </w:rPr>
        <w:t xml:space="preserve">83635796</w:t>
      </w:r>
      <w:r>
        <w:rPr>
          <w:rFonts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南京市建邺区江东中路265号  </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孙先生</w:t>
      </w:r>
      <w:r>
        <w:rPr>
          <w:rFonts w:hint="eastAsia" w:ascii="宋体" w:hAnsi="宋体"/>
          <w:color w:val="000000"/>
          <w:sz w:val="24"/>
          <w:szCs w:val="24"/>
        </w:rPr>
      </w:r>
      <w:r/>
    </w:p>
    <w:p>
      <w:pPr>
        <w:pStyle w:val="928"/>
        <w:ind w:firstLine="480"/>
        <w:spacing w:line="252" w:lineRule="auto"/>
        <w:rPr>
          <w:rFonts w:hint="eastAsia"/>
          <w:color w:val="000000"/>
        </w:rPr>
      </w:pPr>
      <w:r>
        <w:rPr>
          <w:rFonts w:hint="eastAsia" w:ascii="宋体" w:hAnsi="宋体"/>
          <w:color w:val="000000"/>
          <w:sz w:val="24"/>
          <w:szCs w:val="24"/>
        </w:rPr>
        <w:t xml:space="preserve">联系电话：</w:t>
      </w:r>
      <w:r>
        <w:rPr>
          <w:rFonts w:hint="eastAsia" w:ascii="宋体" w:hAnsi="宋体"/>
          <w:color w:val="000000"/>
          <w:sz w:val="24"/>
          <w:szCs w:val="24"/>
        </w:rPr>
        <w:t xml:space="preserve">025-68505990 </w:t>
      </w:r>
      <w:r>
        <w:rPr>
          <w:rFonts w:hint="eastAsia"/>
          <w:color w:val="000000"/>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8" w:name="_Toc513029203"/>
      <w:r/>
      <w:bookmarkStart w:id="9" w:name="_Toc20823275"/>
      <w:r/>
      <w:bookmarkStart w:id="10" w:name="_Toc120614214"/>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1.采购方式</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2.合格的供应商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4.磋商费用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交易中心</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4.2 本次采购交易中心和采购人不收取磋商文件工本费与成交服务费。</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6.磋商文件构成</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供应商应仔细检查磋商文件是否齐全，如有缺漏请立即与交易中心联系。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7.磋商文件的澄清</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任何要求对磋商文件进行澄清的供应商，应在磋商截止期五日前按采购公告中的通讯地址，以书面形式通知交易中心。</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8.磋商文件的修改</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8.3 交易中心有权按照法定的要求推迟提交响应文件截止时间，并在原公告媒体发布更正公告。</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9.响应文件的语言及度量衡单位</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供应商提交的响应文件以及供应商与交易中心就有关磋商的所有来往通知、函件和文件均应使用简体中文。</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10.响应文件构成</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11.证明磋商响应标的符合磋商文件规定的文件</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15.磋商有效期</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17.响应文件的递交</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18.响应文件的拒收</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19.响应文件的撤回和修改</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20.响应文件解密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21.2 磋商小组由采购人代表和有关方面专家组成，人员构成符合政府采购有关规定。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22.3 交易中心和磋商小组不向未成交的供应商解释未成交原因，也不公布评审过程中的相关细节。</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23.评审过程中的澄清</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24.响应文件的审查</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928"/>
        <w:ind w:firstLine="420"/>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928"/>
        <w:ind w:firstLine="420"/>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供应商的最后报价超过了采购预算或最高限价或单价上限。</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24.3.9 </w:t>
      </w:r>
      <w:r>
        <w:rPr>
          <w:rFonts w:hint="eastAsia" w:ascii="宋体" w:hAnsi="宋体"/>
          <w:color w:val="000000"/>
          <w:sz w:val="24"/>
        </w:rPr>
        <w:t xml:space="preserve">磋商小组</w:t>
      </w:r>
      <w:r>
        <w:rPr>
          <w:rFonts w:hint="eastAsia" w:ascii="宋体" w:hAnsi="宋体"/>
          <w:color w:val="000000"/>
          <w:sz w:val="24"/>
          <w:lang w:val="zh-CN"/>
        </w:rPr>
        <w:t xml:space="preserve">发现</w:t>
      </w:r>
      <w:r>
        <w:rPr>
          <w:rFonts w:hint="eastAsia" w:ascii="宋体" w:hAnsi="宋体"/>
          <w:color w:val="000000"/>
          <w:sz w:val="24"/>
        </w:rPr>
        <w:t xml:space="preserve">供应商</w:t>
      </w:r>
      <w:r>
        <w:rPr>
          <w:rFonts w:hint="eastAsia" w:ascii="宋体" w:hAnsi="宋体"/>
          <w:color w:val="000000"/>
          <w:sz w:val="24"/>
          <w:lang w:val="zh-CN"/>
        </w:rPr>
        <w:t xml:space="preserve">报价低于采购项目预算50%，或者低于采购项目最高限价45%，或者认为</w:t>
      </w:r>
      <w:r>
        <w:rPr>
          <w:rFonts w:hint="eastAsia" w:ascii="宋体" w:hAnsi="宋体"/>
          <w:color w:val="000000"/>
          <w:sz w:val="24"/>
        </w:rPr>
        <w:t xml:space="preserve">供应商</w:t>
      </w:r>
      <w:r>
        <w:rPr>
          <w:rFonts w:hint="eastAsia" w:ascii="宋体" w:hAnsi="宋体"/>
          <w:color w:val="000000"/>
          <w:sz w:val="24"/>
          <w:lang w:val="zh-CN"/>
        </w:rPr>
        <w:t xml:space="preserve">的报价过低，有可能影响产品或服务质量或不能诚信履约的，应当启动异常低价投标审查机制，通过苏采云系统要求</w:t>
      </w:r>
      <w:r>
        <w:rPr>
          <w:rFonts w:hint="eastAsia" w:ascii="宋体" w:hAnsi="宋体"/>
          <w:color w:val="000000"/>
          <w:sz w:val="24"/>
        </w:rPr>
        <w:t xml:space="preserve">供应商</w:t>
      </w:r>
      <w:r>
        <w:rPr>
          <w:rFonts w:hint="eastAsia" w:ascii="宋体" w:hAnsi="宋体"/>
          <w:color w:val="000000"/>
          <w:sz w:val="24"/>
          <w:lang w:val="zh-CN"/>
        </w:rPr>
        <w:t xml:space="preserve">在合理的时间内提供项目具体成本测算等与报价合理性相关的书面说明及相关证明材料。</w:t>
      </w:r>
      <w:r>
        <w:rPr>
          <w:rFonts w:hint="eastAsia" w:ascii="宋体" w:hAnsi="宋体"/>
          <w:color w:val="000000"/>
          <w:sz w:val="24"/>
        </w:rPr>
        <w:t xml:space="preserve">供应商</w:t>
      </w:r>
      <w:r>
        <w:rPr>
          <w:rFonts w:hint="eastAsia" w:ascii="宋体" w:hAnsi="宋体"/>
          <w:color w:val="000000"/>
          <w:sz w:val="24"/>
          <w:lang w:val="zh-CN"/>
        </w:rPr>
        <w:t xml:space="preserve">不提供书面说明及证明材料，或者书面说明、证明材料不能证明其报价合理性的，</w:t>
      </w:r>
      <w:r>
        <w:rPr>
          <w:rFonts w:hint="eastAsia" w:ascii="宋体" w:hAnsi="宋体"/>
          <w:color w:val="000000"/>
          <w:sz w:val="24"/>
        </w:rPr>
        <w:t xml:space="preserve">磋商小组</w:t>
      </w:r>
      <w:r>
        <w:rPr>
          <w:rFonts w:hint="eastAsia" w:ascii="宋体" w:hAnsi="宋体"/>
          <w:color w:val="000000"/>
          <w:sz w:val="24"/>
          <w:lang w:val="zh-CN"/>
        </w:rPr>
        <w:t xml:space="preserve">应当将其作为无效</w:t>
      </w:r>
      <w:r>
        <w:rPr>
          <w:rFonts w:hint="eastAsia" w:ascii="宋体" w:hAnsi="宋体"/>
          <w:color w:val="000000"/>
          <w:sz w:val="24"/>
        </w:rPr>
        <w:t xml:space="preserve">响应</w:t>
      </w:r>
      <w:r>
        <w:rPr>
          <w:rFonts w:hint="eastAsia" w:ascii="宋体" w:hAnsi="宋体"/>
          <w:color w:val="000000"/>
          <w:sz w:val="24"/>
          <w:lang w:val="zh-CN"/>
        </w:rPr>
        <w:t xml:space="preserve">处理。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24.3.11 响应文件未按照磋商文件要求加盖电子公章。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24.3.12 法律法规及本磋商文件规定的其他无效响应的情形。</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 未实质性响应磋商文件的响应文件按无效响应处理。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24.6 供应商在项目评审全过程中应保持通讯畅通，</w:t>
      </w:r>
      <w:r>
        <w:rPr>
          <w:rFonts w:hint="eastAsia" w:ascii="宋体" w:hAnsi="宋体"/>
          <w:color w:val="000000"/>
          <w:sz w:val="24"/>
          <w:lang w:val="zh-CN"/>
        </w:rPr>
        <w:t xml:space="preserve">及时登录苏采云系统查阅、答复相关信息，并安排专人与交易中心及磋商小组联系。</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25.磋商程序及评审方法与评审标准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25.1 磋商程序</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25.1.2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25.2 评审方法与评审标准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25.2.1 评审方法。见磋商文件第五章。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25.2.2 评审标准。见磋商文件第五章。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 采购活动终止</w:t>
      </w:r>
      <w:r>
        <w:rPr>
          <w:rFonts w:hint="eastAsia" w:ascii="宋体" w:hAnsi="宋体"/>
          <w:color w:val="000000"/>
          <w:sz w:val="24"/>
          <w:szCs w:val="21"/>
        </w:rPr>
      </w:r>
      <w:r/>
    </w:p>
    <w:p>
      <w:pPr>
        <w:pStyle w:val="928"/>
        <w:ind w:firstLine="422"/>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25.3.4 磋商过程中符合要求的供应商或者提交最后报价且未超过采购预算或最高限价的供应商不足三家。</w:t>
      </w:r>
      <w:r>
        <w:rPr>
          <w:rFonts w:hint="eastAsia" w:ascii="宋体" w:hAnsi="宋体"/>
          <w:color w:val="000000"/>
          <w:sz w:val="24"/>
          <w:szCs w:val="21"/>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928"/>
        <w:ind w:firstLine="420"/>
        <w:rPr>
          <w:rFonts w:ascii="宋体" w:hAnsi="宋体"/>
          <w:color w:val="000000"/>
          <w:sz w:val="24"/>
        </w:rPr>
      </w:pPr>
      <w:r>
        <w:rPr>
          <w:rFonts w:hint="eastAsia" w:ascii="宋体" w:hAnsi="宋体"/>
          <w:color w:val="000000"/>
          <w:sz w:val="24"/>
          <w:lang w:val="zh-CN"/>
        </w:rPr>
        <w:t xml:space="preserve">25.4 如出现25.</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或25.3</w:t>
      </w:r>
      <w:r>
        <w:rPr>
          <w:rFonts w:hint="eastAsia" w:ascii="宋体" w:hAnsi="宋体"/>
          <w:color w:val="000000"/>
          <w:sz w:val="24"/>
        </w:rPr>
        <w:t xml:space="preserve">.4</w:t>
      </w:r>
      <w:r>
        <w:rPr>
          <w:rFonts w:hint="eastAsia" w:ascii="宋体" w:hAnsi="宋体"/>
          <w:color w:val="000000"/>
          <w:sz w:val="24"/>
          <w:lang w:val="zh-CN"/>
        </w:rPr>
        <w:t xml:space="preserve">情形，</w:t>
      </w:r>
      <w:r>
        <w:rPr>
          <w:rFonts w:hint="eastAsia" w:ascii="宋体" w:hAnsi="宋体"/>
          <w:color w:val="000000"/>
          <w:sz w:val="24"/>
        </w:rPr>
        <w:t xml:space="preserve">采购</w:t>
      </w:r>
      <w:r>
        <w:rPr>
          <w:rFonts w:hint="eastAsia" w:ascii="宋体" w:hAnsi="宋体"/>
          <w:color w:val="000000"/>
          <w:sz w:val="24"/>
          <w:lang w:val="zh-CN"/>
        </w:rPr>
        <w:t xml:space="preserve">活动失败，</w:t>
      </w:r>
      <w:r>
        <w:rPr>
          <w:rFonts w:hint="eastAsia" w:ascii="宋体" w:hAnsi="宋体"/>
          <w:color w:val="000000"/>
          <w:sz w:val="24"/>
        </w:rPr>
        <w:t xml:space="preserve">磋商小组应</w:t>
      </w:r>
      <w:r>
        <w:rPr>
          <w:rFonts w:hint="eastAsia" w:ascii="宋体" w:hAnsi="宋体"/>
          <w:color w:val="000000"/>
          <w:sz w:val="24"/>
          <w:lang w:bidi="ar"/>
        </w:rPr>
        <w:t xml:space="preserve">对磋商</w:t>
      </w:r>
      <w:r>
        <w:rPr>
          <w:rFonts w:hint="eastAsia" w:ascii="宋体" w:hAnsi="宋体"/>
          <w:color w:val="000000"/>
          <w:sz w:val="24"/>
          <w:lang w:val="zh-CN" w:bidi="ar"/>
        </w:rPr>
        <w:t xml:space="preserve">文件是否存在不合理条款</w:t>
      </w:r>
      <w:r>
        <w:rPr>
          <w:rFonts w:hint="eastAsia" w:ascii="宋体" w:hAnsi="宋体"/>
          <w:color w:val="000000"/>
          <w:sz w:val="24"/>
          <w:lang w:bidi="ar"/>
        </w:rPr>
        <w:t xml:space="preserve">进行论证，并在评审报告中写明</w:t>
      </w:r>
      <w:r>
        <w:rPr>
          <w:rFonts w:hint="eastAsia" w:ascii="宋体" w:hAnsi="宋体"/>
          <w:color w:val="000000"/>
          <w:sz w:val="24"/>
          <w:lang w:val="zh-CN" w:bidi="ar"/>
        </w:rPr>
        <w:t xml:space="preserve">论证意见。</w:t>
      </w:r>
      <w:r>
        <w:rPr>
          <w:rFonts w:ascii="宋体" w:hAnsi="宋体"/>
          <w:color w:val="000000"/>
          <w:sz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26.确定成交单位</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928"/>
        <w:ind w:firstLine="420"/>
        <w:rPr>
          <w:rFonts w:ascii="宋体" w:hAnsi="宋体"/>
          <w:color w:val="000000"/>
          <w:sz w:val="24"/>
          <w:szCs w:val="24"/>
          <w:highlight w:val="yellow"/>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2</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ascii="宋体" w:hAnsi="宋体"/>
          <w:color w:val="000000"/>
          <w:sz w:val="24"/>
          <w:szCs w:val="24"/>
          <w:highlight w:val="yellow"/>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26.3 交易中心将在“江苏政府采购网”发布成交结果公告，公告期限为1个工作日。</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26.4.2 向评审专家、采购人或交易中心工作人员行贿或者提供其他不正当利益。</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26.4.3 与其他供应商、评审专家、采购人或交易中心工作人员恶意串通。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27.成交通知书</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928"/>
        <w:ind w:firstLine="42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ascii="宋体" w:hAnsi="宋体"/>
          <w:color w:val="000000"/>
          <w:sz w:val="24"/>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928"/>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28"/>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928"/>
        <w:ind w:firstLine="420"/>
        <w:rPr>
          <w:rFonts w:hint="eastAsia" w:ascii="宋体" w:hAnsi="宋体"/>
          <w:color w:val="000000"/>
          <w:sz w:val="24"/>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供应商（含潜在供应商）对采购方式、采购需求、供应商资格条件、评审方法与评审标准、合同文本的询问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color w:val="000000"/>
          <w:sz w:val="24"/>
          <w:lang w:val="zh-CN"/>
        </w:rPr>
        <w:t xml:space="preserve">供应商对</w:t>
      </w:r>
      <w:r>
        <w:rPr>
          <w:rFonts w:hint="eastAsia" w:ascii="宋体" w:hAnsi="宋体"/>
          <w:color w:val="000000"/>
          <w:sz w:val="24"/>
        </w:rPr>
        <w:t xml:space="preserve">采购过程、采购结果</w:t>
      </w:r>
      <w:r>
        <w:rPr>
          <w:rFonts w:hint="eastAsia" w:ascii="宋体" w:hAnsi="宋体"/>
          <w:color w:val="000000"/>
          <w:sz w:val="24"/>
          <w:lang w:val="zh-CN"/>
        </w:rPr>
        <w:t xml:space="preserve">的询问</w:t>
      </w:r>
      <w:r>
        <w:rPr>
          <w:rFonts w:hint="eastAsia" w:ascii="宋体" w:hAnsi="宋体"/>
          <w:color w:val="000000"/>
          <w:sz w:val="24"/>
        </w:rPr>
        <w:t xml:space="preserve">或</w:t>
      </w:r>
      <w:r>
        <w:rPr>
          <w:rFonts w:hint="eastAsia" w:ascii="宋体" w:hAnsi="宋体"/>
          <w:color w:val="000000"/>
          <w:sz w:val="24"/>
          <w:lang w:val="zh-CN"/>
        </w:rPr>
        <w:t xml:space="preserve">质疑向交易中心提出，由交易中心负责答复。</w:t>
      </w:r>
      <w:r>
        <w:rPr>
          <w:rFonts w:hint="eastAsia" w:ascii="宋体" w:hAnsi="宋体"/>
          <w:color w:val="000000"/>
          <w:sz w:val="24"/>
        </w:rPr>
        <w:t xml:space="preserve">  </w:t>
      </w:r>
      <w:r>
        <w:rPr>
          <w:rFonts w:hint="eastAsia" w:ascii="宋体" w:hAnsi="宋体"/>
          <w:color w:val="000000"/>
          <w:sz w:val="24"/>
        </w:rPr>
      </w:r>
      <w:r/>
    </w:p>
    <w:p>
      <w:pPr>
        <w:pStyle w:val="928"/>
        <w:ind w:firstLine="422"/>
        <w:rPr>
          <w:rFonts w:hint="eastAsia" w:ascii="宋体" w:hAnsi="宋体"/>
          <w:b/>
          <w:bCs/>
          <w:color w:val="000000"/>
          <w:sz w:val="24"/>
          <w:lang w:val="zh-CN"/>
        </w:rPr>
      </w:pPr>
      <w:r>
        <w:rPr>
          <w:rFonts w:hint="eastAsia" w:ascii="宋体" w:hAnsi="宋体"/>
          <w:b/>
          <w:bCs/>
          <w:color w:val="000000"/>
          <w:sz w:val="24"/>
          <w:lang w:val="zh-CN"/>
        </w:rPr>
        <w:t xml:space="preserve">采购人《质疑</w:t>
      </w:r>
      <w:r>
        <w:rPr>
          <w:rFonts w:hint="eastAsia" w:ascii="宋体" w:hAnsi="宋体"/>
          <w:b/>
          <w:bCs/>
          <w:color w:val="000000"/>
          <w:sz w:val="24"/>
        </w:rPr>
        <w:t xml:space="preserve">函</w:t>
      </w:r>
      <w:r>
        <w:rPr>
          <w:rFonts w:hint="eastAsia" w:ascii="宋体" w:hAnsi="宋体"/>
          <w:b/>
          <w:bCs/>
          <w:color w:val="000000"/>
          <w:sz w:val="24"/>
          <w:lang w:val="zh-CN"/>
        </w:rPr>
        <w:t xml:space="preserve">》接收人及联系方式见采购文件第一章。</w:t>
      </w:r>
      <w:r>
        <w:rPr>
          <w:rFonts w:hint="eastAsia" w:ascii="宋体" w:hAnsi="宋体"/>
          <w:b/>
          <w:bCs/>
          <w:color w:val="000000"/>
          <w:sz w:val="24"/>
          <w:lang w:val="zh-CN"/>
        </w:rPr>
      </w:r>
      <w:r/>
    </w:p>
    <w:p>
      <w:pPr>
        <w:pStyle w:val="928"/>
        <w:ind w:firstLine="420"/>
        <w:rPr>
          <w:rFonts w:hint="eastAsia" w:ascii="宋体" w:hAnsi="宋体"/>
          <w:color w:val="000000"/>
          <w:sz w:val="24"/>
        </w:rPr>
      </w:pPr>
      <w:r>
        <w:rPr>
          <w:rFonts w:hint="eastAsia" w:ascii="宋体" w:hAnsi="宋体"/>
          <w:color w:val="000000"/>
          <w:sz w:val="24"/>
          <w:lang w:val="zh-CN"/>
        </w:rPr>
        <w:t xml:space="preserve">交易中心《质疑函》接收部门为政府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olor w:val="000000"/>
          <w:sz w:val="24"/>
        </w:rPr>
        <w:t xml:space="preserve"> </w:t>
      </w:r>
      <w:r>
        <w:rPr>
          <w:rFonts w:hint="eastAsia" w:ascii="宋体" w:hAnsi="宋体"/>
          <w:color w:val="000000"/>
          <w:sz w:val="24"/>
        </w:rPr>
      </w:r>
      <w:r/>
    </w:p>
    <w:p>
      <w:pPr>
        <w:pStyle w:val="928"/>
        <w:ind w:firstLine="422"/>
        <w:rPr>
          <w:rFonts w:hint="eastAsia" w:ascii="宋体" w:hAnsi="宋体"/>
          <w:b/>
          <w:bCs/>
          <w:color w:val="000000"/>
          <w:sz w:val="24"/>
          <w:lang w:val="zh-CN"/>
        </w:rPr>
      </w:pPr>
      <w:r>
        <w:rPr>
          <w:rFonts w:hint="eastAsia" w:ascii="宋体" w:hAnsi="宋体"/>
          <w:b/>
          <w:bCs/>
          <w:color w:val="000000"/>
          <w:sz w:val="24"/>
        </w:rPr>
        <w:t xml:space="preserve">由采购人负责答复的质疑，采购人将《质疑答复函》抄送交易中心。</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color w:val="000000"/>
          <w:sz w:val="24"/>
          <w:lang w:val="zh-CN"/>
        </w:rPr>
        <w:t xml:space="preserve">供应商组成联合体参加采购活动，联合体中任何一方或多方未按要求签字或盖章、加盖公章的质疑。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93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lang w:val="zh-CN"/>
        </w:rPr>
      </w:pPr>
      <w:r/>
      <w:bookmarkEnd w:id="8"/>
      <w:r/>
      <w:bookmarkEnd w:id="9"/>
      <w:r/>
      <w:bookmarkEnd w:id="10"/>
      <w:r/>
      <w:bookmarkEnd w:id="11"/>
      <w:r>
        <w:rPr>
          <w:rFonts w:hint="eastAsia" w:ascii="方正楷体_GBK" w:hAnsi="方正楷体_GBK" w:eastAsia="方正楷体_GBK" w:cs="方正楷体_GBK"/>
          <w:color w:val="000000"/>
          <w:lang w:val="zh-CN"/>
        </w:rPr>
        <w:t xml:space="preserve">39.节能环保产品</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40.绿色采购</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rPr>
      </w:pPr>
      <w:r>
        <w:rPr>
          <w:rFonts w:hint="eastAsia" w:ascii="宋体" w:hAnsi="宋体"/>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41.创新产品采购</w:t>
      </w:r>
      <w:r>
        <w:rPr>
          <w:rFonts w:hint="eastAsia" w:ascii="方正楷体_GBK" w:hAnsi="方正楷体_GBK" w:eastAsia="方正楷体_GBK" w:cs="方正楷体_GBK"/>
          <w:color w:val="000000"/>
          <w:lang w:val="zh-CN"/>
        </w:rPr>
      </w:r>
      <w:r/>
    </w:p>
    <w:p>
      <w:pPr>
        <w:pStyle w:val="928"/>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42.网络产品、市场准入类产品采购</w:t>
      </w:r>
      <w:r>
        <w:rPr>
          <w:rFonts w:hint="eastAsia" w:ascii="方正楷体_GBK" w:hAnsi="方正楷体_GBK" w:eastAsia="方正楷体_GBK" w:cs="方正楷体_GBK"/>
          <w:color w:val="000000"/>
          <w:lang w:val="zh-CN"/>
        </w:rPr>
      </w:r>
      <w:r/>
    </w:p>
    <w:p>
      <w:pPr>
        <w:pStyle w:val="928"/>
        <w:ind w:firstLine="420"/>
        <w:widowControl/>
        <w:rPr>
          <w:rFonts w:hint="eastAsia" w:ascii="宋体" w:hAnsi="宋体"/>
          <w:color w:val="000000"/>
          <w:sz w:val="24"/>
        </w:rPr>
      </w:pPr>
      <w:r>
        <w:rPr>
          <w:rFonts w:hint="eastAsia" w:ascii="宋体" w:hAnsi="宋体"/>
          <w:color w:val="000000"/>
          <w:sz w:val="24"/>
        </w:rPr>
        <w:t xml:space="preserve">42.1 本</w:t>
      </w:r>
      <w:r>
        <w:rPr>
          <w:rFonts w:hint="eastAsia" w:ascii="宋体" w:hAnsi="宋体"/>
          <w:color w:val="000000"/>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43.数据交易说明</w:t>
      </w:r>
      <w:r>
        <w:rPr>
          <w:rFonts w:hint="eastAsia" w:ascii="方正楷体_GBK" w:hAnsi="方正楷体_GBK" w:eastAsia="方正楷体_GBK" w:cs="方正楷体_GBK"/>
          <w:color w:val="000000"/>
          <w:lang w:val="zh-CN"/>
        </w:rPr>
      </w:r>
      <w:r/>
    </w:p>
    <w:p>
      <w:pPr>
        <w:pStyle w:val="928"/>
        <w:ind w:firstLine="420"/>
        <w:widowControl/>
        <w:rPr>
          <w:rFonts w:hint="eastAsia" w:ascii="宋体" w:hAnsi="宋体"/>
          <w:color w:val="000000"/>
          <w:sz w:val="24"/>
        </w:rPr>
      </w:pPr>
      <w:r>
        <w:rPr>
          <w:rFonts w:hint="eastAsia" w:ascii="宋体" w:hAnsi="宋体"/>
          <w:color w:val="000000"/>
          <w:sz w:val="24"/>
        </w:rPr>
        <w:t xml:space="preserve">43.1 数据交易标的包括数据产品、数据服务、数据工具。</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rPr>
      </w:r>
      <w:r/>
    </w:p>
    <w:p>
      <w:pPr>
        <w:pStyle w:val="940"/>
        <w:ind w:firstLine="480"/>
        <w:rPr>
          <w:rFonts w:hint="eastAsia"/>
          <w:color w:val="000000"/>
          <w:sz w:val="24"/>
          <w:lang w:val="zh-CN"/>
        </w:rPr>
      </w:pPr>
      <w:r>
        <w:rPr>
          <w:rFonts w:hint="eastAsia"/>
          <w:color w:val="000000"/>
          <w:sz w:val="24"/>
          <w:lang w:val="zh-CN"/>
        </w:rPr>
      </w:r>
      <w:r/>
    </w:p>
    <w:p>
      <w:pPr>
        <w:pStyle w:val="928"/>
        <w:rPr>
          <w:rFonts w:hint="eastAsia" w:ascii="宋体" w:hAnsi="宋体"/>
          <w:color w:val="000000"/>
          <w:sz w:val="24"/>
          <w:lang w:val="zh-CN"/>
        </w:rPr>
      </w:pPr>
      <w:r>
        <w:rPr>
          <w:rFonts w:hint="eastAsia" w:ascii="宋体" w:hAnsi="宋体"/>
          <w:color w:val="000000"/>
          <w:sz w:val="24"/>
          <w:lang w:val="zh-CN"/>
        </w:rPr>
      </w:r>
      <w:r/>
    </w:p>
    <w:p>
      <w:pPr>
        <w:pStyle w:val="940"/>
        <w:ind w:firstLine="480"/>
        <w:rPr>
          <w:rFonts w:hint="eastAsia"/>
          <w:color w:val="000000"/>
          <w:sz w:val="24"/>
          <w:lang w:val="zh-CN"/>
        </w:rPr>
      </w:pPr>
      <w:r>
        <w:rPr>
          <w:rFonts w:hint="eastAsia"/>
          <w:color w:val="000000"/>
          <w:sz w:val="24"/>
          <w:lang w:val="zh-CN"/>
        </w:rPr>
      </w:r>
      <w:r/>
    </w:p>
    <w:p>
      <w:pPr>
        <w:pStyle w:val="928"/>
        <w:rPr>
          <w:rFonts w:hint="eastAsia" w:ascii="宋体" w:hAnsi="宋体"/>
          <w:color w:val="000000"/>
          <w:sz w:val="24"/>
          <w:lang w:val="zh-CN"/>
        </w:rPr>
      </w:pPr>
      <w:r>
        <w:rPr>
          <w:rFonts w:hint="eastAsia" w:ascii="宋体" w:hAnsi="宋体"/>
          <w:color w:val="000000"/>
          <w:sz w:val="24"/>
          <w:lang w:val="zh-CN"/>
        </w:rPr>
      </w:r>
      <w:r/>
    </w:p>
    <w:p>
      <w:pPr>
        <w:pStyle w:val="940"/>
        <w:ind w:firstLine="480"/>
        <w:rPr>
          <w:rFonts w:hint="eastAsia"/>
          <w:color w:val="000000"/>
          <w:sz w:val="24"/>
          <w:lang w:val="zh-CN"/>
        </w:rPr>
      </w:pPr>
      <w:r>
        <w:rPr>
          <w:rFonts w:hint="eastAsia"/>
          <w:color w:val="000000"/>
          <w:sz w:val="24"/>
          <w:lang w:val="zh-CN"/>
        </w:rPr>
      </w:r>
      <w:r/>
    </w:p>
    <w:p>
      <w:pPr>
        <w:pStyle w:val="928"/>
        <w:rPr>
          <w:rFonts w:hint="eastAsia" w:ascii="宋体" w:hAnsi="宋体"/>
          <w:color w:val="000000"/>
          <w:sz w:val="24"/>
          <w:lang w:val="zh-CN"/>
        </w:rPr>
      </w:pPr>
      <w:r>
        <w:rPr>
          <w:rFonts w:hint="eastAsia" w:ascii="宋体" w:hAnsi="宋体"/>
          <w:color w:val="000000"/>
          <w:sz w:val="24"/>
          <w:lang w:val="zh-CN"/>
        </w:rPr>
      </w:r>
      <w:r/>
    </w:p>
    <w:p>
      <w:pPr>
        <w:pStyle w:val="940"/>
        <w:ind w:firstLine="480"/>
        <w:rPr>
          <w:rFonts w:hint="eastAsia"/>
          <w:color w:val="000000"/>
          <w:sz w:val="24"/>
          <w:lang w:val="zh-CN"/>
        </w:rPr>
      </w:pPr>
      <w:r>
        <w:rPr>
          <w:rFonts w:hint="eastAsia"/>
          <w:color w:val="000000"/>
          <w:sz w:val="24"/>
          <w:lang w:val="zh-CN"/>
        </w:rPr>
      </w:r>
      <w:r/>
    </w:p>
    <w:p>
      <w:pPr>
        <w:pStyle w:val="928"/>
        <w:rPr>
          <w:rFonts w:hint="eastAsia"/>
          <w:color w:val="000000"/>
          <w:lang w:val="zh-CN"/>
        </w:rPr>
      </w:pPr>
      <w:r>
        <w:rPr>
          <w:rFonts w:hint="eastAsia"/>
          <w:color w:val="000000"/>
          <w:lang w:val="zh-CN"/>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928"/>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1006"/>
        <w:ind w:left="0"/>
        <w:rPr>
          <w:rFonts w:hint="eastAsia"/>
          <w:color w:val="000000"/>
        </w:rPr>
      </w:pPr>
      <w:r>
        <w:rPr>
          <w:rFonts w:hint="eastAsia"/>
          <w:color w:val="000000"/>
        </w:rPr>
      </w:r>
      <w:r/>
    </w:p>
    <w:p>
      <w:pPr>
        <w:pStyle w:val="928"/>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28"/>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28"/>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 标的质量：</w:t>
      </w:r>
      <w:r>
        <w:rPr>
          <w:rFonts w:hint="eastAsia" w:ascii="宋体" w:hAnsi="宋体" w:cs="Courier New"/>
          <w:color w:val="000000"/>
          <w:sz w:val="24"/>
          <w:szCs w:val="24"/>
        </w:rPr>
        <w:t xml:space="preserve">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t xml:space="preserve">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t xml:space="preserve">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color w:val="000000"/>
          <w:sz w:val="24"/>
          <w:szCs w:val="24"/>
        </w:rPr>
        <w:t xml:space="preserve">采购人指定地点。</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t xml:space="preserve">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w:t>
      </w:r>
      <w:r>
        <w:rPr>
          <w:rFonts w:hint="eastAsia" w:ascii="宋体" w:hAnsi="宋体" w:cs="Courier New"/>
          <w:color w:val="000000"/>
          <w:sz w:val="24"/>
          <w:szCs w:val="24"/>
        </w:rPr>
        <w:t xml:space="preserve">按磋商文件及响应文件执行。</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70"/>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rPr>
          <w:rFonts w:hAnsi="宋体"/>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outlineLvl w:val="2"/>
      </w:pPr>
      <w:r>
        <w:rPr>
          <w:rFonts w:hint="eastAsia" w:ascii="宋体" w:hAnsi="宋体" w:cs="Courier New"/>
          <w:color w:val="000000"/>
          <w:sz w:val="24"/>
          <w:szCs w:val="24"/>
        </w:rPr>
        <w:t xml:space="preserve">6.1</w:t>
      </w:r>
      <w:r>
        <w:rPr>
          <w:rFonts w:hint="eastAsia" w:ascii="宋体" w:hAnsi="宋体" w:cs="Courier New"/>
          <w:color w:val="000000"/>
          <w:sz w:val="24"/>
          <w:szCs w:val="24"/>
        </w:rPr>
        <w:t xml:space="preserve"> 本项目乙方无需缴纳履约保证金。</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70"/>
        <w:rPr>
          <w:rFonts w:hint="eastAsia" w:hAnsi="宋体"/>
          <w:color w:val="000000"/>
          <w:sz w:val="24"/>
          <w:szCs w:val="24"/>
        </w:rPr>
        <w:outlineLvl w:val="2"/>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8.1.1</w:t>
      </w:r>
      <w:r>
        <w:rPr>
          <w:rFonts w:hint="eastAsia" w:ascii="宋体" w:hAnsi="宋体" w:cs="Courier New"/>
          <w:color w:val="000000"/>
          <w:sz w:val="24"/>
          <w:szCs w:val="24"/>
        </w:rPr>
        <w:t xml:space="preserve"> 合同签订且服务团队人员到位后，甲方支付合同总价款的50%作为预付款。</w:t>
      </w:r>
      <w:r>
        <w:rPr>
          <w:rFonts w:hint="eastAsia" w:ascii="宋体" w:hAnsi="宋体" w:cs="Courier New"/>
          <w:color w:val="000000"/>
          <w:sz w:val="24"/>
          <w:szCs w:val="24"/>
        </w:rPr>
      </w:r>
      <w:r/>
    </w:p>
    <w:p>
      <w:pPr>
        <w:pStyle w:val="970"/>
        <w:spacing w:line="264" w:lineRule="auto"/>
        <w:rPr>
          <w:rFonts w:hint="eastAsia"/>
          <w:color w:val="000000"/>
        </w:rPr>
      </w:pPr>
      <w:r>
        <w:rPr>
          <w:rFonts w:hint="eastAsia" w:hAnsi="宋体"/>
          <w:color w:val="000000"/>
          <w:sz w:val="24"/>
          <w:szCs w:val="24"/>
        </w:rPr>
        <w:t xml:space="preserve">8.1.2</w:t>
      </w:r>
      <w:r>
        <w:rPr>
          <w:rFonts w:hint="eastAsia" w:hAnsi="宋体"/>
          <w:color w:val="000000"/>
          <w:sz w:val="24"/>
          <w:szCs w:val="24"/>
        </w:rPr>
        <w:t xml:space="preserve"> 系统开发完成并验收合格后，甲方支付合同总价款的50%。</w:t>
      </w:r>
      <w:r>
        <w:rPr>
          <w:rFonts w:hint="eastAsia"/>
          <w:color w:val="000000"/>
        </w:rPr>
      </w:r>
      <w:r/>
    </w:p>
    <w:p>
      <w:pPr>
        <w:pStyle w:val="970"/>
        <w:rPr>
          <w:rFonts w:hint="eastAsia"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hAnsi="宋体"/>
          <w:color w:val="000000"/>
          <w:sz w:val="24"/>
          <w:szCs w:val="24"/>
        </w:rPr>
      </w:r>
      <w:r/>
    </w:p>
    <w:p>
      <w:pPr>
        <w:pStyle w:val="970"/>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928"/>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928"/>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0"/>
        <w:ind w:firstLine="240"/>
        <w:spacing w:before="120" w:after="120"/>
        <w:rPr>
          <w:rFonts w:hint="eastAsia" w:hAnsi="宋体"/>
          <w:color w:val="000000"/>
          <w:sz w:val="24"/>
          <w:szCs w:val="24"/>
        </w:rPr>
      </w:pPr>
      <w:r>
        <w:rPr>
          <w:rFonts w:hint="eastAsia" w:hAnsi="宋体"/>
          <w:color w:val="000000"/>
          <w:sz w:val="24"/>
          <w:szCs w:val="24"/>
        </w:rPr>
        <w:t xml:space="preserve">甲方：（公章）                       乙方：（公章） </w:t>
      </w:r>
      <w:r>
        <w:rPr>
          <w:rFonts w:hint="eastAsia" w:hAnsi="宋体"/>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70"/>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0"/>
        <w:ind w:firstLine="5280"/>
        <w:spacing w:before="120" w:after="120"/>
        <w:rPr>
          <w:rFonts w:hint="eastAsia" w:hAnsi="宋体"/>
          <w:color w:val="000000"/>
          <w:sz w:val="24"/>
          <w:szCs w:val="24"/>
        </w:rPr>
      </w:pPr>
      <w:r>
        <w:rPr>
          <w:rFonts w:hint="eastAsia" w:hAnsi="宋体"/>
          <w:color w:val="000000"/>
          <w:sz w:val="24"/>
          <w:szCs w:val="24"/>
        </w:rPr>
        <w:t xml:space="preserve">签订日期：      年    月   日</w:t>
      </w:r>
      <w:r>
        <w:rPr>
          <w:rFonts w:hint="eastAsia" w:hAnsi="宋体"/>
          <w:color w:val="000000"/>
          <w:sz w:val="24"/>
          <w:szCs w:val="24"/>
        </w:rPr>
      </w:r>
      <w:r/>
    </w:p>
    <w:p>
      <w:pPr>
        <w:pStyle w:val="970"/>
        <w:ind w:firstLine="4800"/>
        <w:spacing w:before="120" w:after="120"/>
        <w:rPr>
          <w:rFonts w:hint="eastAsia" w:hAnsi="宋体"/>
          <w:color w:val="000000"/>
          <w:sz w:val="24"/>
          <w:szCs w:val="24"/>
        </w:rPr>
      </w:pPr>
      <w:r>
        <w:rPr>
          <w:rFonts w:hint="eastAsia" w:hAnsi="宋体"/>
          <w:color w:val="000000"/>
          <w:sz w:val="24"/>
          <w:szCs w:val="24"/>
        </w:rPr>
      </w:r>
      <w:r/>
    </w:p>
    <w:p>
      <w:pPr>
        <w:pStyle w:val="928"/>
        <w:jc w:val="center"/>
        <w:spacing w:before="145" w:after="145"/>
        <w:rPr>
          <w:rFonts w:hint="eastAsia" w:ascii="宋体" w:hAnsi="宋体"/>
          <w:b/>
          <w:color w:val="000000"/>
          <w:sz w:val="30"/>
          <w:szCs w:val="21"/>
        </w:rPr>
        <w:outlineLvl w:val="1"/>
      </w:pPr>
      <w:r>
        <w:rPr>
          <w:rFonts w:hint="eastAsia" w:ascii="宋体" w:hAnsi="宋体"/>
          <w:b/>
          <w:color w:val="000000"/>
          <w:sz w:val="30"/>
          <w:szCs w:val="21"/>
        </w:rPr>
        <w:t xml:space="preserve">《*******合同》补充协议（合同附件）</w:t>
      </w:r>
      <w:r>
        <w:rPr>
          <w:rFonts w:hint="eastAsia" w:ascii="宋体" w:hAnsi="宋体"/>
          <w:b/>
          <w:color w:val="000000"/>
          <w:sz w:val="30"/>
          <w:szCs w:val="21"/>
        </w:rPr>
      </w:r>
      <w:r/>
    </w:p>
    <w:p>
      <w:pPr>
        <w:pStyle w:val="970"/>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104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2" w:name="_Hlt16619350"/>
      <w:r/>
      <w:bookmarkStart w:id="13" w:name="_Toc16938590"/>
      <w:r/>
      <w:bookmarkStart w:id="14" w:name="_Toc20823346"/>
      <w:r/>
      <w:bookmarkStart w:id="15" w:name="_Toc120614244"/>
      <w:r/>
      <w:bookmarkStart w:id="16" w:name="_Toc462564139"/>
      <w:r/>
      <w:bookmarkStart w:id="17" w:name="_Toc479757211"/>
      <w:r>
        <w:rPr>
          <w:rFonts w:hint="eastAsia" w:hAnsi="宋体"/>
          <w:color w:val="000000"/>
          <w:sz w:val="24"/>
          <w:szCs w:val="24"/>
        </w:rPr>
        <w:br w:type="page" w:clear="all"/>
      </w:r>
      <w:bookmarkEnd w:id="12"/>
      <w:r/>
      <w:bookmarkEnd w:id="13"/>
      <w:r/>
      <w:bookmarkEnd w:id="14"/>
      <w:r/>
      <w:bookmarkEnd w:id="15"/>
      <w:r/>
      <w:bookmarkStart w:id="18" w:name="_Toc49090575"/>
      <w:r/>
      <w:bookmarkStart w:id="19" w:name="_Toc26554093"/>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黑体" w:hAnsi="黑体" w:eastAsia="黑体" w:cs="黑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28"/>
        <w:ind w:firstLine="480"/>
        <w:spacing w:line="264" w:lineRule="auto"/>
        <w:rPr>
          <w:rFonts w:ascii="宋体" w:hAnsi="宋体"/>
          <w:color w:val="000000"/>
          <w:sz w:val="24"/>
          <w:szCs w:val="24"/>
        </w:rPr>
      </w:pPr>
      <w:r>
        <w:rPr>
          <w:rFonts w:hint="eastAsia" w:ascii="宋体" w:hAnsi="宋体"/>
          <w:color w:val="000000"/>
          <w:sz w:val="24"/>
          <w:szCs w:val="24"/>
        </w:rPr>
        <w:t xml:space="preserve">（一）项目背景</w:t>
      </w:r>
      <w:r>
        <w:rPr>
          <w:rFonts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党的</w:t>
      </w:r>
      <w:r>
        <w:rPr>
          <w:rFonts w:hint="eastAsia" w:ascii="宋体" w:hAnsi="宋体"/>
          <w:color w:val="000000"/>
          <w:sz w:val="24"/>
          <w:szCs w:val="24"/>
        </w:rPr>
        <w:t xml:space="preserve">二十大报告提出，深入推进环境污染防治，持续深入打好碧水保卫战，统筹水资源、水环境、水生态治理；2023年生态环境部等5部门联合印发《重点流域水生态环境保护规划》，提出构建“三水统筹”系统治理新格局。2024年6月生态环境部等部门联合印发《长江流域水生态考核指标评分细则（试行）》，明确2025年，在长江流域17省开展水生态考核试点，构建以水生态系统健康为核心的考核指标体系，实现 “水质水生态双考核”机制。《江苏省长江流域水生态环境保护“十四五”规划》要求针对构建水生态监测监控体系的目标，开展水生态调查与评估。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928"/>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08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8"/>
        <w:gridCol w:w="1974"/>
        <w:gridCol w:w="899"/>
        <w:gridCol w:w="921"/>
        <w:gridCol w:w="1545"/>
        <w:gridCol w:w="2746"/>
        <w:gridCol w:w="1059"/>
      </w:tblGrid>
      <w:tr>
        <w:trPr>
          <w:trHeight w:val="481"/>
        </w:trPr>
        <w:tc>
          <w:tcPr>
            <w:tcW w:w="392"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994"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453"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464"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77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1383"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533"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r>
      <w:tr>
        <w:trPr>
          <w:trHeight w:val="1746"/>
        </w:trPr>
        <w:tc>
          <w:tcPr>
            <w:tcW w:w="392"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994" w:type="dxa"/>
            <w:vAlign w:val="center"/>
            <w:textDirection w:val="lrTb"/>
            <w:noWrap w:val="false"/>
          </w:tcPr>
          <w:p>
            <w:pPr>
              <w:pStyle w:val="928"/>
              <w:spacing w:line="264" w:lineRule="auto"/>
              <w:rPr>
                <w:rFonts w:hint="eastAsia" w:ascii="宋体" w:hAnsi="宋体"/>
                <w:bCs/>
                <w:color w:val="000000"/>
                <w:sz w:val="24"/>
                <w:szCs w:val="24"/>
              </w:rPr>
            </w:pPr>
            <w:r>
              <w:rPr>
                <w:rFonts w:hint="eastAsia" w:ascii="宋体" w:hAnsi="宋体"/>
                <w:bCs/>
                <w:color w:val="000000"/>
                <w:sz w:val="24"/>
                <w:szCs w:val="24"/>
              </w:rPr>
              <w:t xml:space="preserve">南京市生态环境智慧应用平台水生态管理模块开发</w:t>
            </w:r>
            <w:r>
              <w:rPr>
                <w:rFonts w:hint="eastAsia" w:ascii="宋体" w:hAnsi="宋体"/>
                <w:bCs/>
                <w:color w:val="000000"/>
                <w:sz w:val="24"/>
                <w:szCs w:val="24"/>
              </w:rPr>
            </w:r>
            <w:r/>
          </w:p>
        </w:tc>
        <w:tc>
          <w:tcPr>
            <w:tcW w:w="453"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46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77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1383"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33"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bl>
    <w:p>
      <w:pPr>
        <w:pStyle w:val="928"/>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928"/>
        <w:ind w:firstLine="480"/>
        <w:spacing w:line="264" w:lineRule="auto"/>
        <w:rPr>
          <w:rFonts w:hint="eastAsia" w:ascii="宋体" w:hAnsi="宋体" w:cs="宋体"/>
          <w:bCs/>
          <w:color w:val="000000"/>
          <w:sz w:val="24"/>
          <w:szCs w:val="24"/>
        </w:rPr>
        <w:outlineLvl w:val="2"/>
      </w:pPr>
      <w:r/>
      <w:bookmarkStart w:id="20" w:name="_Toc120614281"/>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1.1.项目概述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为了全面贯彻落实国家、江苏省关于水生态保护方面的决策部署，支撑开展长江水生态考核和“十五五”优良水体比例指标考核工作，南京市生态环境局依托“南京市生态环境智慧应用平台”现有框架，拟开发水生态管理模块，满足水生态调查数据上报审核、任务追踪、综合评价、成果展示等需求，使信息化手段贯穿水生态调查与评估工作始终，为水生态调查、水生态状况评估与决策提供数据支撑与技术保障，进一步提升南京市生态环境监测与管理的现代化水平。</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1.2总体要求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1.2.1开发部署要求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水生态系统模块需融入“南京市生态环境智慧应用平台”框架，依托其中的网络及数据安全建设内容，部署于南京市政务云，满足政务信息系统集约高效的建设目标和要求。另外，基于“我的南京政务版”开发水生态调查移动应用。</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1.2.2主要建设任务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水生态系统模块主要包括应用端功能建设、移动端功能建设、大屏端功能建设。应用端主要支撑生态环境部门开展调查管理、调查机构管理等；移动端便于调查人员开展野外调查工作，实现调查点位现场情况登记调查结果；大屏端主要展现水生态调查与评估成果。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1.2.3系统性能要求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在系统软件设计和开发中应充分考虑并满足如下几方面的性能要求：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1.2.3.1应用系统性能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针对交互类业务、查询类业务和统计分析类业务功能，满足如下响应速度：</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（1）交互类业务：交互类业务是指平时工作中在系统中进行的业务处理，如录入，修改或删除一条记录等操作。一般要求响应时间≤3秒。</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（2）查询类业务：如信息查询、统计报表生成或决策支持的信息查询等。查询业务由于受到查询的复杂程度、查询的数据量大小等因素的影响，一般要求响应时间≤5秒。</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（3）统计分析类业务：诸如统计分析类业务，以及带有复杂运算逻辑的业务，一般要求响应时间≤8秒。</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1.2.3.2扩展性要求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系统需要具备较高的扩展性，如业务功能扩项时、流程变化时，用户能够基于此系统独立完成相应功能、业务的扩展和调整工作。系统具备历史数据导入功能，能够将2024-2025年度开展的水生态调查数据导入系统。</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1.2.3.3可操作性要求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系统界面友好，结合实际场景充分考虑工作人员的便捷性，数据处理工作简单、方便、快捷，图表生成灵活美观，检索、查询简单快捷。</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1.2.3.4开放性要求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系统需采用开放的架构、标准及技术规范，须具备跨平台兼容特性，支持多种服务器操作系统、多应用终端；在B/S 架构下，系统须具备跨浏览器兼容特性。</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1.2.3.5 兼容性要求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系统需要具有高度的兼容性，支持常用浏览器访问，并支持信创国产化软硬件适配。同时，移动端需满足安全、便捷访问的要求，在数据传输过程中通过加密算法实现重要数据加密传输。</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1.2.4信创适配要求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系统模块应用需满足信创适配要求，主要指计算机终端、服务器、操作系统、数据库等相关成品软硬件的适配运行。</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1.2.5安全等级保护要求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模块是南京市生态环境智慧应用平台的一部分，纳入南京市生态环境智慧应用平台统一保障，充分复用其网络安全部分建设成果，满足三级等保评估要求、商用密码应用安全性评估要求、数据安全风险评估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1.2.6其他要求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系统在满足以上技术要求的基础上，在系统开发全生命周期中需遵循《南京市生态环境局信息系统开发技术管理规范（试行）》，严格按照规范落实系统设计及编码等技术要求。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1.3功能要求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1.3.1应用端功能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应用端主要支撑南京市水生态管理单位开展调查管理、调查机构管理等，支撑调查单位开展数据上报、人员管理等，提升水生态相关工作效能。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1.3.1.1管理端功能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1.3.1.1.1调查管理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为了开展水生态调查工作，系统为生态环境部门提供调查管理功能，包括调查任务下发、审核、督办和评价。</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（1）调查任务下发</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支持管理人员通过系统逐条或批量下发调查任务至企业，任务内容包括调查地点、调查时间、调查要求等。支持上传调查方案，实现批量任务的下发和自动化分配。</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（2）调查任务督办</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系统自动筛选并展示逾期的调查任务，管理人员可以逐条或批量督办逾期任务，发送督办通知，并跟踪督办进度。</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（3）调查任务审核</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调查机构完成调查并提交任务后，管理人员通过系统审核任务，审核内容包括调查数据的完整性、准确性和合规性。审核结果分为通过和不通过，不通过的任务需退回调查人员并说明原因。</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（4）调查任务评价</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管理人员对任务调查情况、调查质量、调查效率等进行考核评分，支持新增、查询、修改、删除等操作。评价结果可作为企业综合评价的依据。</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（5）调查任务总览</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支持管理人员对任务进展情况进行列表总览，点击任务名称可查看详情。支持关键词查询、一键任务导出等功能，便于管理人员快速了解任务整体情况。</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1.3.1.1.2调查机构管理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（1）调查机构名录</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支持登记调查机构的基本信息，包括调查机构名称、调查机构类型、调查机构资质、所属区域和调查人数等。支持新增、查询、修改和删除调查机构信息。</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（2）调查机构评价</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根据调查机构完成调查任务的完成率、逾期率、返工率等情况，对调查机构进行综合评价。评价结果可用于筛选优质调查机构，优化调查资源配置。</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1.3.1.1.3水生态评估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支持根据水生态评价标准体系，对南京市和各区的水生态状况进行评估，按照预设模板自动生成评估报告和总分，并支持按照总分进行排名。</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1.3.1.1.4基础信息维护</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（1）水生态物种数据管理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管理人员通过系统管理物种名录，支持分层级添加和自动编号，便于后续调查和评估工作的准确进行。支持新增、删除、修改、查询物种数据信息。</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（2）水生态评价指标体系管理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基于水生态评价标准体系，管理人员通过系统管理评估指标内容和权重，实现水生态自动评价。支持新增、删除、修改、查询水生态指标信息。</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（3）地图图层管理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支持上传各类水质自动站、手工断面、河流湖泊及水库、生态缓冲带等图层数据，实现图层的快速加载和可视化展示。</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（4）标准规范管理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支持上传水生态调查、评价等相关规范文件，支持文件的查询、删除、显示等操作，确保采样和评估工作的合规性和准确性。</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1.3.1.1.5查询统计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（1）多维度统计分析</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支持从区域、时间、调查单位等多个维度开展水生态调查与评价的统计分析，通过图表展示统计结果。</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（2）数据导出</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支持各类统计结果数据的导出，便于管理人员进行进一步的数据分析和利用。</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1.3.1.1.6系统管理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系统管理主要包括系统的权限管理、角色管理、用户管理、账号管理、菜单管理、数据字典等方面，基于南京市生态环境智慧应用平台的统一身份认证和统一用户权限实现即可。</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1.3.1.2调查机构端功能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（1）数据上报</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提供水生态调查机构的数据上传入口，支持任务数据单项上报和批量导入。确保数据的及时性和准确性。</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（2）调查人员管理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实现人员基本信息的维护，包括人员的增加、删除、修改和查询导出等，便于管理人员对调查人员进行有效管理和调度。</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（3）查询统计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支持从调查机构、人员、时间、区域等维度统计调查人员，通过图表形式展现并导出统计结果，便于调查机构了解调查工作的整体情况和人员绩效。</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（4）系统管理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系统管理功能与管理端相同，包括权限管理、角色管理、用户管理、账号管理、菜单管理和数据字典功能。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1.3.2移动端功能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基于“我的南京政务版”开发水生态调查移动应用，实现在调查点位现场登记调查结果。</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1.3.2.1调查机构移动应用</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为了便于调查人员开展野外调查工作，开发调查机构端移动应用，包括消息、工作台和我的等功能。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1.3.2.1.1消息</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提供消息通知功能，便于调查人员快速获取调查任务和相关通知。支持查看通知详情和待调查任务详情。</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1.3.2.1.2工作台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开发调查任务、自主调查、信息补充上报和查询统计等功能，实现上级单位交办的调查任务和自主调查任务。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1.3.2.1.2.1调查任务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调查任务主要功能包括任务列表展示、目的地导航和调查登记等功能。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（1）任务列表展示</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任务列表展示功能主要展示用户所需要执行的任务，包括待办、已办。支持通过任务列表进入执行界面，开展调查工作。</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（2）目的地导航</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提供调查任务目的地导航功能。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（3）调查登记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按照调查类别登记现场调查结果，包括水体理化性质、沉积物、淡水大型底栖无脊椎动物、浮游植物、浮游动物、鱼类、着生藻类和大型水生植物调查登记等。同时，能够按需上传带水印的照片，以更直观的方式展现现场情况。</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1.3.2.1.2.2自主调查</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调查者按需增加调查点位，即任务外调查结果登记，提供水体理化性质、沉积物、淡水大型底栖无脊椎动物、浮游植物、浮游动物、鱼类、着生藻类和大型水生植物调查登记入口，具体登记内容同调查任务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1.3.2.1.2.3信息补充上报</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信息补充上报功能主要用于调查人员在调查过程中其他需要补充材料和数据反馈，支持补充上报信息的修改、删除和查询。</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1.3.2.1.2.4查询统计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支持按时间周期和任务类型查询调查任务数据，将调查结果记录导出至本地。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1.3.2.1.3我的</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包括修改密码、退出或切换账号、版本号说明、联系管理员和基本信息维护的功能。其中基本信息维护主要实现对调查人员的基本信息的维护，支持新增、修改、删除、查询等功能。人员基本信息包括姓名、机构名称、联系电话等。</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1.3.2.2管理端移动应用</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开发管理端移动应用，包括消息、通讯录、工作台和我的等功能，便于管理者及时了解野外调查工作开展情况。</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1.3.2.2.1消息</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消息功能用于提醒管理者逾期未完成的调查任务。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1.3.2.2.2通讯录</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管理者可以通过移动应用查看组织架构、调查人员号码并实现一键拨号，快速地联系到具体调查人员。</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1.3.2.2.3工作台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1.3.2.2.3.1下发任务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支持管理者通过系统下发任务，下发方式包括调查实施方案上传和单个任务下发。支持通过微信文件获取调查实施方案并完成上传。</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1.3.2.2.3.2任务追踪</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支持通过系统可以查看每一批下发任务的执行率、逾期情况，并了解任意任务处置节点。支持逾期任务提醒，任务转办等。</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1.3.2.2.3.3综合评价</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支持通过系统实现对任务结果、调查质量、调查效率等发起审核。同时支持对企业自动评分。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1.3.2.2.3.4信息维护</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信息维护主要实现企业评价指标体系和标准的维护，支持指标新增、删除、修改、查询等功能。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1.3.2.2.3.5查询统计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系统支持调查任务完成情况统计、调查结果质量的统计，以及调查记录导出功能。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1.3.2.2.4我的</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主要包括修改密码、退出或切换账号、版本号说明、联系管理员和基本信息维护的功能。其中基本信息维护主要实现对管理人员的基本信息的维护，支持新增、修改、删除、查询等功能。人员基本信息包括姓名、联系电话等。</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1.3.2.2.5综合展示</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基于地图按照行政区划、任务类别、评价体系等维度，展示数据统计结果，为管理者提供直观、全面的数据支持。</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1.3.3大屏端功能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1.3.3.1统计数据面板</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统计数据面板主要展现水生态相关的整体情况，包括水生生物多样性情况、重点河湖水生物指标情况、水生态调查情况、重点河湖水生态综合评估等。</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1.3.3.2地图展示</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地图展示功能主要运用地理信息技术，基于底图、行政区划和水系（河流、湖泊、水库）等，展示南京市水生生物物种、本地特有水生生物物种和生态缓冲带的分布和详情，直观、生动地展现全市水生态状况。</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1.4售后服务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1.4.1技术支持服务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投标人中标后须给出科学、合理的运行维护与售后服务方案。</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本项目质量保证期为1年。在质量保证期内，要求中标人提供7×24小时技术支持服务，在系统发生故障时，提供2小时响应，相关技术人员6小时到场处理，在提供技术服务时必须对采购人的数据安全履行保密义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在质量保证期内，中标人应对所交付系统进行优化，并对平台运行状况进行监控和必要维护。对任何软件运行故障需及时响应及排除，保证系统的正常运行。同时，提供至少1名技术人员（学历为本科及以上，相关软件工作经验满三年）于质保期内提供系统平台运维服务，以及辅助采购人与本项目相关的日常工作。</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1.4.2培训</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投标人中标后应制定详细的培训方案，在培训方案中应提供明确的培训计划、培训内容、培训教材及授课教师基本情况；并按采购人要求的时间、地点进行培训。</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1.4.3文档</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投标人应根据项目实施和系统开发管理的需要，严格遵照“计算机软件文档编制规范”等有关标准的要求，编制并提供各种项目文档。</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1.4.4其他</w:t>
      </w:r>
      <w:r>
        <w:rPr>
          <w:rFonts w:hint="eastAsia" w:ascii="宋体" w:hAnsi="宋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宋体" w:hAnsi="宋体"/>
          <w:color w:val="000000"/>
          <w:sz w:val="24"/>
          <w:szCs w:val="24"/>
        </w:rPr>
        <w:t xml:space="preserve">系统平台版权属于南京市生态环境局，包括但不限于系统设计文件、源代码、数据资源、数据接口等内容。另外，对本项目实施过程中收集、采用、引用或接触到的所有需要保密的数据严格进行保密，不得随意发布调查数据、成果。有关信息未经采购人同意不得向第三方泄露。</w:t>
      </w:r>
      <w:r>
        <w:rPr>
          <w:rFonts w:hint="eastAsia" w:ascii="黑体" w:hAnsi="黑体" w:eastAsia="黑体" w:cs="黑体"/>
          <w:color w:val="000000"/>
          <w:sz w:val="24"/>
          <w:szCs w:val="24"/>
        </w:rPr>
      </w:r>
      <w:r/>
    </w:p>
    <w:p>
      <w:pPr>
        <w:pStyle w:val="928"/>
        <w:ind w:firstLine="480"/>
        <w:spacing w:line="264" w:lineRule="auto"/>
        <w:rPr>
          <w:rFonts w:hint="eastAsia"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928"/>
        <w:ind w:firstLine="480"/>
        <w:spacing w:line="264"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实施要求</w:t>
      </w:r>
      <w:r>
        <w:rPr>
          <w:rFonts w:hint="eastAsia"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实施周期</w:t>
      </w:r>
      <w:r>
        <w:rPr>
          <w:rFonts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本项目建设周期为1年，主要包括水生态系统功能定制化开发、测试、部署、培训、验收，并与南京市生态环境智慧应用平台共同进行等级保护测评，商用密码应用安全性评估、数据安全风险评估。</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（2）验收要求</w:t>
      </w:r>
      <w:r>
        <w:rPr>
          <w:rFonts w:hint="eastAsia" w:ascii="宋体" w:hAnsi="宋体" w:cs="宋体"/>
          <w:bCs/>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928"/>
        <w:ind w:firstLine="480"/>
        <w:spacing w:line="264" w:lineRule="auto"/>
        <w:rPr>
          <w:rFonts w:hint="eastAsia" w:ascii="宋体" w:hAnsi="宋体" w:cs="宋体"/>
          <w:bCs/>
          <w:strike w:val="0"/>
          <w:color w:val="000000"/>
          <w:sz w:val="24"/>
          <w:szCs w:val="24"/>
        </w:rPr>
      </w:pPr>
      <w:r>
        <w:rPr>
          <w:rFonts w:hint="eastAsia" w:ascii="宋体" w:hAnsi="宋体" w:cs="宋体"/>
          <w:bCs/>
          <w:strike w:val="0"/>
          <w:color w:val="000000"/>
          <w:sz w:val="24"/>
          <w:szCs w:val="24"/>
        </w:rPr>
        <w:t xml:space="preserve">（3）人员要求</w:t>
      </w:r>
      <w:r>
        <w:rPr>
          <w:rFonts w:hint="eastAsia" w:ascii="宋体" w:hAnsi="宋体" w:cs="宋体"/>
          <w:bCs/>
          <w:strike w:val="0"/>
          <w:color w:val="000000"/>
          <w:sz w:val="24"/>
          <w:szCs w:val="24"/>
        </w:rPr>
      </w:r>
      <w:r/>
    </w:p>
    <w:p>
      <w:pPr>
        <w:pStyle w:val="928"/>
        <w:ind w:firstLine="480"/>
        <w:spacing w:line="264" w:lineRule="auto"/>
        <w:rPr>
          <w:rFonts w:hint="eastAsia" w:ascii="宋体" w:hAnsi="宋体"/>
          <w:strike w:val="0"/>
          <w:color w:val="000000"/>
          <w:sz w:val="24"/>
          <w:szCs w:val="24"/>
        </w:rPr>
      </w:pPr>
      <w:r>
        <w:rPr>
          <w:rFonts w:hint="eastAsia" w:ascii="宋体" w:hAnsi="宋体"/>
          <w:strike w:val="0"/>
          <w:color w:val="000000"/>
          <w:sz w:val="24"/>
          <w:szCs w:val="24"/>
        </w:rPr>
        <w:t xml:space="preserve">①项目经理1人，具有至少</w:t>
      </w:r>
      <w:r>
        <w:rPr>
          <w:rFonts w:hint="eastAsia" w:ascii="宋体" w:hAnsi="宋体"/>
          <w:strike w:val="0"/>
          <w:color w:val="000000"/>
          <w:sz w:val="24"/>
          <w:szCs w:val="24"/>
          <w:lang w:val="en-US" w:eastAsia="zh-CN"/>
        </w:rPr>
        <w:t xml:space="preserve">3</w:t>
      </w:r>
      <w:r>
        <w:rPr>
          <w:rFonts w:hint="eastAsia" w:ascii="宋体" w:hAnsi="宋体"/>
          <w:strike w:val="0"/>
          <w:color w:val="000000"/>
          <w:sz w:val="24"/>
          <w:szCs w:val="24"/>
        </w:rPr>
        <w:t xml:space="preserve">年以上</w:t>
      </w:r>
      <w:r>
        <w:rPr>
          <w:rFonts w:hint="eastAsia" w:ascii="宋体" w:hAnsi="宋体"/>
          <w:strike w:val="0"/>
          <w:color w:val="000000"/>
          <w:sz w:val="24"/>
          <w:szCs w:val="24"/>
        </w:rPr>
        <w:t xml:space="preserve">信息化项目管理工作经验</w:t>
      </w:r>
      <w:r>
        <w:rPr>
          <w:rFonts w:hint="eastAsia" w:ascii="宋体" w:hAnsi="宋体"/>
          <w:strike w:val="0"/>
          <w:color w:val="000000"/>
          <w:sz w:val="24"/>
          <w:szCs w:val="24"/>
        </w:rPr>
        <w:t xml:space="preserve">。 </w:t>
      </w:r>
      <w:r>
        <w:rPr>
          <w:rFonts w:hint="eastAsia" w:ascii="宋体" w:hAnsi="宋体"/>
          <w:strike w:val="0"/>
          <w:color w:val="000000"/>
          <w:sz w:val="24"/>
          <w:szCs w:val="24"/>
        </w:rPr>
      </w:r>
      <w:r/>
    </w:p>
    <w:p>
      <w:pPr>
        <w:pStyle w:val="928"/>
        <w:ind w:firstLine="480"/>
        <w:spacing w:line="264" w:lineRule="auto"/>
        <w:rPr>
          <w:rFonts w:hint="eastAsia" w:ascii="宋体" w:hAnsi="宋体"/>
          <w:strike w:val="0"/>
          <w:color w:val="000000"/>
          <w:sz w:val="24"/>
          <w:szCs w:val="24"/>
        </w:rPr>
      </w:pPr>
      <w:r>
        <w:rPr>
          <w:rFonts w:hint="eastAsia" w:ascii="宋体" w:hAnsi="宋体"/>
          <w:strike w:val="0"/>
          <w:color w:val="000000"/>
          <w:sz w:val="24"/>
          <w:szCs w:val="24"/>
        </w:rPr>
        <w:t xml:space="preserve">②技术负责人1人，具有至少</w:t>
      </w:r>
      <w:r>
        <w:rPr>
          <w:rFonts w:hint="eastAsia" w:ascii="宋体" w:hAnsi="宋体"/>
          <w:strike w:val="0"/>
          <w:color w:val="000000"/>
          <w:sz w:val="24"/>
          <w:szCs w:val="24"/>
          <w:lang w:val="en-US" w:eastAsia="zh-CN"/>
        </w:rPr>
        <w:t xml:space="preserve">3</w:t>
      </w:r>
      <w:r>
        <w:rPr>
          <w:rFonts w:hint="eastAsia" w:ascii="宋体" w:hAnsi="宋体"/>
          <w:strike w:val="0"/>
          <w:color w:val="000000"/>
          <w:sz w:val="24"/>
          <w:szCs w:val="24"/>
        </w:rPr>
        <w:t xml:space="preserve">年以上信息化项目技术管理工作经验。  </w:t>
      </w:r>
      <w:r>
        <w:rPr>
          <w:rFonts w:hint="eastAsia" w:ascii="宋体" w:hAnsi="宋体"/>
          <w:strike w:val="0"/>
          <w:color w:val="000000"/>
          <w:sz w:val="24"/>
          <w:szCs w:val="24"/>
        </w:rPr>
      </w:r>
      <w:r/>
    </w:p>
    <w:p>
      <w:pPr>
        <w:pStyle w:val="928"/>
        <w:ind w:firstLine="480"/>
        <w:spacing w:line="264" w:lineRule="auto"/>
        <w:rPr>
          <w:rFonts w:hint="eastAsia" w:ascii="宋体" w:hAnsi="宋体"/>
          <w:strike w:val="0"/>
          <w:color w:val="000000"/>
          <w:sz w:val="24"/>
          <w:szCs w:val="24"/>
        </w:rPr>
      </w:pPr>
      <w:r>
        <w:rPr>
          <w:rFonts w:hint="eastAsia" w:ascii="宋体" w:hAnsi="宋体"/>
          <w:strike w:val="0"/>
          <w:color w:val="000000"/>
          <w:sz w:val="24"/>
          <w:szCs w:val="24"/>
        </w:rPr>
        <w:t xml:space="preserve">③</w:t>
      </w:r>
      <w:r>
        <w:rPr>
          <w:rFonts w:hint="eastAsia" w:ascii="宋体" w:hAnsi="宋体"/>
          <w:strike w:val="0"/>
          <w:color w:val="000000"/>
          <w:sz w:val="24"/>
          <w:szCs w:val="24"/>
          <w:lang w:val="en-US" w:eastAsia="zh-CN"/>
        </w:rPr>
        <w:t xml:space="preserve">实施负责人1人，</w:t>
      </w:r>
      <w:r>
        <w:rPr>
          <w:rFonts w:hint="eastAsia" w:ascii="宋体" w:hAnsi="宋体"/>
          <w:strike w:val="0"/>
          <w:color w:val="000000"/>
          <w:sz w:val="24"/>
          <w:szCs w:val="24"/>
        </w:rPr>
        <w:t xml:space="preserve">具有至少</w:t>
      </w:r>
      <w:r>
        <w:rPr>
          <w:rFonts w:hint="eastAsia" w:ascii="宋体" w:hAnsi="宋体"/>
          <w:strike w:val="0"/>
          <w:color w:val="000000"/>
          <w:sz w:val="24"/>
          <w:szCs w:val="24"/>
          <w:lang w:val="en-US" w:eastAsia="zh-CN"/>
        </w:rPr>
        <w:t xml:space="preserve">3</w:t>
      </w:r>
      <w:r>
        <w:rPr>
          <w:rFonts w:hint="eastAsia" w:ascii="宋体" w:hAnsi="宋体"/>
          <w:strike w:val="0"/>
          <w:color w:val="000000"/>
          <w:sz w:val="24"/>
          <w:szCs w:val="24"/>
        </w:rPr>
        <w:t xml:space="preserve">年以上信息化项目</w:t>
      </w:r>
      <w:r>
        <w:rPr>
          <w:rFonts w:hint="eastAsia" w:ascii="宋体" w:hAnsi="宋体"/>
          <w:strike w:val="0"/>
          <w:color w:val="000000"/>
          <w:sz w:val="24"/>
          <w:szCs w:val="24"/>
          <w:lang w:val="en-US" w:eastAsia="zh-CN"/>
        </w:rPr>
        <w:t xml:space="preserve">实施</w:t>
      </w:r>
      <w:r>
        <w:rPr>
          <w:rFonts w:hint="eastAsia" w:ascii="宋体" w:hAnsi="宋体"/>
          <w:strike w:val="0"/>
          <w:color w:val="000000"/>
          <w:sz w:val="24"/>
          <w:szCs w:val="24"/>
        </w:rPr>
        <w:t xml:space="preserve">管理工作经验。</w:t>
      </w:r>
      <w:r>
        <w:rPr>
          <w:rFonts w:hint="eastAsia" w:ascii="宋体" w:hAnsi="宋体"/>
          <w:strike w:val="0"/>
          <w:color w:val="000000"/>
          <w:sz w:val="24"/>
          <w:szCs w:val="24"/>
        </w:rPr>
      </w:r>
      <w:r/>
    </w:p>
    <w:p>
      <w:pPr>
        <w:pStyle w:val="928"/>
        <w:ind w:firstLine="480"/>
        <w:spacing w:line="264" w:lineRule="auto"/>
        <w:rPr>
          <w:rFonts w:hint="eastAsia" w:ascii="宋体" w:hAnsi="宋体"/>
          <w:strike w:val="0"/>
          <w:color w:val="000000"/>
          <w:sz w:val="24"/>
          <w:szCs w:val="24"/>
        </w:rPr>
      </w:pPr>
      <w:r>
        <w:rPr>
          <w:rFonts w:hint="eastAsia" w:ascii="宋体" w:hAnsi="宋体"/>
          <w:strike w:val="0"/>
          <w:color w:val="000000"/>
          <w:sz w:val="24"/>
          <w:szCs w:val="24"/>
        </w:rPr>
        <w:t xml:space="preserve">④</w:t>
      </w:r>
      <w:r>
        <w:rPr>
          <w:rFonts w:hint="eastAsia" w:ascii="宋体" w:hAnsi="宋体"/>
          <w:strike w:val="0"/>
          <w:color w:val="000000"/>
          <w:sz w:val="24"/>
          <w:szCs w:val="24"/>
        </w:rPr>
        <w:t xml:space="preserve">开发实施人员：不少于</w:t>
      </w:r>
      <w:r>
        <w:rPr>
          <w:rFonts w:hint="eastAsia" w:ascii="宋体" w:hAnsi="宋体"/>
          <w:strike w:val="0"/>
          <w:color w:val="000000"/>
          <w:sz w:val="24"/>
          <w:szCs w:val="24"/>
          <w:lang w:val="en-US" w:eastAsia="zh-CN"/>
        </w:rPr>
        <w:t xml:space="preserve">3</w:t>
      </w:r>
      <w:r>
        <w:rPr>
          <w:rFonts w:hint="eastAsia" w:ascii="宋体" w:hAnsi="宋体"/>
          <w:strike w:val="0"/>
          <w:color w:val="000000"/>
          <w:sz w:val="24"/>
          <w:szCs w:val="24"/>
        </w:rPr>
        <w:t xml:space="preserve">人，具有信息化工作经验。</w:t>
      </w:r>
      <w:r>
        <w:rPr>
          <w:rFonts w:hint="eastAsia" w:ascii="宋体" w:hAnsi="宋体"/>
          <w:strike w:val="0"/>
          <w:color w:val="000000"/>
          <w:sz w:val="24"/>
          <w:szCs w:val="24"/>
        </w:rPr>
      </w:r>
      <w:r/>
    </w:p>
    <w:p>
      <w:pPr>
        <w:pStyle w:val="928"/>
        <w:ind w:firstLine="480"/>
        <w:spacing w:line="264" w:lineRule="auto"/>
        <w:rPr>
          <w:rFonts w:hint="eastAsia" w:ascii="宋体" w:hAnsi="宋体"/>
          <w:strike w:val="0"/>
          <w:color w:val="000000"/>
          <w:sz w:val="24"/>
          <w:szCs w:val="24"/>
        </w:rPr>
      </w:pPr>
      <w:r>
        <w:rPr>
          <w:rFonts w:hint="eastAsia" w:ascii="宋体" w:hAnsi="宋体"/>
          <w:strike w:val="0"/>
          <w:color w:val="000000"/>
          <w:sz w:val="24"/>
          <w:szCs w:val="24"/>
        </w:rPr>
        <w:t xml:space="preserve">⑤</w:t>
      </w:r>
      <w:r>
        <w:rPr>
          <w:rFonts w:hint="eastAsia" w:ascii="宋体" w:hAnsi="宋体"/>
          <w:strike w:val="0"/>
          <w:color w:val="000000"/>
          <w:sz w:val="24"/>
          <w:szCs w:val="24"/>
        </w:rPr>
        <w:t xml:space="preserve">运维服务人员：不少于</w:t>
      </w:r>
      <w:r>
        <w:rPr>
          <w:rFonts w:hint="eastAsia" w:ascii="宋体" w:hAnsi="宋体"/>
          <w:strike w:val="0"/>
          <w:color w:val="000000"/>
          <w:sz w:val="24"/>
          <w:szCs w:val="24"/>
          <w:lang w:val="en-US" w:eastAsia="zh-CN"/>
        </w:rPr>
        <w:t xml:space="preserve">1</w:t>
      </w:r>
      <w:r>
        <w:rPr>
          <w:rFonts w:hint="eastAsia" w:ascii="宋体" w:hAnsi="宋体"/>
          <w:strike w:val="0"/>
          <w:color w:val="000000"/>
          <w:sz w:val="24"/>
          <w:szCs w:val="24"/>
        </w:rPr>
        <w:t xml:space="preserve">人，具有信息化工作</w:t>
      </w:r>
      <w:r>
        <w:rPr>
          <w:rFonts w:hint="eastAsia" w:ascii="宋体" w:hAnsi="宋体"/>
          <w:strike w:val="0"/>
          <w:color w:val="000000"/>
          <w:sz w:val="24"/>
          <w:szCs w:val="24"/>
          <w:lang w:val="en-US" w:eastAsia="zh-CN"/>
        </w:rPr>
        <w:t xml:space="preserve">3年以上</w:t>
      </w:r>
      <w:r>
        <w:rPr>
          <w:rFonts w:hint="eastAsia" w:ascii="宋体" w:hAnsi="宋体"/>
          <w:strike w:val="0"/>
          <w:color w:val="000000"/>
          <w:sz w:val="24"/>
          <w:szCs w:val="24"/>
        </w:rPr>
        <w:t xml:space="preserve">经验。 </w:t>
      </w:r>
      <w:r>
        <w:rPr>
          <w:rFonts w:hint="eastAsia" w:ascii="宋体" w:hAnsi="宋体"/>
          <w:strike w:val="0"/>
          <w:color w:val="000000"/>
          <w:sz w:val="24"/>
          <w:szCs w:val="24"/>
        </w:rPr>
      </w:r>
      <w:r/>
    </w:p>
    <w:p>
      <w:pPr>
        <w:pStyle w:val="928"/>
        <w:ind w:firstLine="480"/>
        <w:spacing w:line="264" w:lineRule="auto"/>
        <w:rPr>
          <w:rFonts w:hint="eastAsia" w:ascii="宋体" w:hAnsi="宋体"/>
          <w:strike w:val="0"/>
          <w:color w:val="000000"/>
          <w:sz w:val="24"/>
          <w:szCs w:val="24"/>
        </w:rPr>
      </w:pPr>
      <w:r>
        <w:rPr>
          <w:rFonts w:hint="eastAsia" w:ascii="宋体" w:hAnsi="宋体"/>
          <w:strike w:val="0"/>
          <w:color w:val="000000"/>
          <w:sz w:val="24"/>
          <w:szCs w:val="24"/>
        </w:rPr>
        <w:t xml:space="preserve">项目组所有人员必须为供应商正式工作人员，未经采购人同意，人员不得更换。 </w:t>
      </w:r>
      <w:r>
        <w:rPr>
          <w:rFonts w:hint="eastAsia" w:ascii="宋体" w:hAnsi="宋体"/>
          <w:strike w:val="0"/>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bookmarkStart w:id="21" w:name="OLE_LINK1"/>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bookmarkEnd w:id="21"/>
      <w:r>
        <w:rPr>
          <w:rFonts w:hint="eastAsia" w:ascii="宋体" w:hAnsi="宋体" w:cs="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928"/>
        <w:spacing w:line="264" w:lineRule="auto"/>
        <w:rPr>
          <w:rFonts w:hint="eastAsia"/>
          <w:color w:val="000000"/>
        </w:rPr>
      </w:pPr>
      <w:r>
        <w:rPr>
          <w:rFonts w:hint="eastAsia"/>
          <w:color w:val="000000"/>
        </w:rPr>
      </w:r>
      <w:r/>
    </w:p>
    <w:p>
      <w:pPr>
        <w:pStyle w:val="104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olor w:val="000000"/>
          <w:sz w:val="24"/>
          <w:szCs w:val="24"/>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成交候选供应商，并编写评审报告。评审得分相同的，按照最后报价由低到高的顺序推荐。评审得分且最后报价相同的，按照“三、评审标准</w:t>
      </w:r>
      <w:r>
        <w:rPr>
          <w:rFonts w:hint="eastAsia" w:ascii="宋体" w:hAnsi="宋体" w:cs="宋体"/>
          <w:color w:val="000000"/>
          <w:sz w:val="24"/>
          <w:szCs w:val="24"/>
          <w:lang w:val="en-US" w:eastAsia="zh-CN"/>
        </w:rPr>
        <w:t xml:space="preserve">-2.技术</w:t>
      </w:r>
      <w:r>
        <w:rPr>
          <w:rFonts w:hint="eastAsia" w:ascii="宋体" w:hAnsi="宋体" w:cs="宋体"/>
          <w:color w:val="000000"/>
          <w:sz w:val="24"/>
          <w:szCs w:val="24"/>
        </w:rPr>
        <w:t xml:space="preserve">”得分由高到低顺序推荐。</w:t>
      </w:r>
      <w:r>
        <w:rPr>
          <w:rFonts w:hint="eastAsia" w:ascii="宋体" w:hAnsi="宋体" w:cs="宋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928"/>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lang w:val="zh-CN"/>
        </w:rPr>
        <w:t xml:space="preserve">20%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四、评审标准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179"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330"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575" w:type="dxa"/>
            <w:vAlign w:val="top"/>
            <w:textDirection w:val="lrTb"/>
            <w:noWrap w:val="false"/>
          </w:tcPr>
          <w:p>
            <w:pPr>
              <w:pStyle w:val="928"/>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90"/>
        </w:trPr>
        <w:tc>
          <w:tcPr>
            <w:tcW w:w="519" w:type="dxa"/>
            <w:vAlign w:val="center"/>
            <w:textDirection w:val="lrTb"/>
            <w:noWrap w:val="false"/>
          </w:tcPr>
          <w:p>
            <w:pPr>
              <w:pStyle w:val="928"/>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28"/>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928"/>
              <w:jc w:val="left"/>
              <w:spacing w:line="264" w:lineRule="auto"/>
              <w:rPr>
                <w:color w:val="000000"/>
              </w:rPr>
            </w:pPr>
            <w:r>
              <w:rPr>
                <w:rFonts w:hint="eastAsia"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000000"/>
              </w:rPr>
            </w:r>
            <w:r/>
          </w:p>
        </w:tc>
        <w:tc>
          <w:tcPr>
            <w:tcW w:w="647" w:type="dxa"/>
            <w:vAlign w:val="center"/>
            <w:textDirection w:val="lrTb"/>
            <w:noWrap w:val="false"/>
          </w:tcPr>
          <w:p>
            <w:pPr>
              <w:pStyle w:val="940"/>
              <w:ind w:firstLine="210"/>
              <w:rPr>
                <w:color w:val="000000"/>
              </w:rPr>
            </w:pPr>
            <w:r>
              <w:rPr>
                <w:rFonts w:hint="eastAsia" w:cs="宋体"/>
                <w:color w:val="000000"/>
              </w:rPr>
              <w:t xml:space="preserve">10</w:t>
            </w:r>
            <w:r>
              <w:rPr>
                <w:color w:val="00000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928"/>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315"/>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w:t>
            </w:r>
            <w:r>
              <w:rPr>
                <w:rFonts w:hint="eastAsia" w:ascii="宋体" w:hAnsi="宋体" w:cs="宋体"/>
                <w:color w:val="000000"/>
                <w:spacing w:val="-2"/>
              </w:rPr>
              <w:t xml:space="preserve">1</w:t>
            </w:r>
            <w:r>
              <w:rPr>
                <w:rFonts w:hint="eastAsia"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需求理解</w:t>
            </w:r>
            <w:r>
              <w:rPr>
                <w:rFonts w:hint="eastAsia"/>
                <w:color w:val="000000"/>
              </w:rPr>
            </w:r>
            <w:r/>
          </w:p>
        </w:tc>
        <w:tc>
          <w:tcPr>
            <w:tcW w:w="6330" w:type="dxa"/>
            <w:vAlign w:val="center"/>
            <w:textDirection w:val="lrTb"/>
            <w:noWrap w:val="false"/>
          </w:tcPr>
          <w:p>
            <w:pPr>
              <w:pStyle w:val="928"/>
              <w:spacing w:line="264" w:lineRule="auto"/>
              <w:rPr>
                <w:rFonts w:ascii="宋体" w:hAnsi="宋体" w:cs="宋体"/>
                <w:color w:val="000000"/>
              </w:rPr>
            </w:pPr>
            <w:r>
              <w:rPr>
                <w:rFonts w:ascii="宋体" w:hAnsi="宋体" w:cs="宋体"/>
                <w:color w:val="000000"/>
              </w:rPr>
              <w:t xml:space="preserve">评委根据</w:t>
            </w:r>
            <w:r>
              <w:rPr>
                <w:rFonts w:hint="eastAsia" w:ascii="宋体" w:hAnsi="宋体" w:cs="宋体"/>
                <w:color w:val="000000"/>
              </w:rPr>
              <w:t xml:space="preserve">供应商</w:t>
            </w:r>
            <w:r>
              <w:rPr>
                <w:rFonts w:ascii="宋体" w:hAnsi="宋体" w:cs="宋体"/>
                <w:color w:val="000000"/>
              </w:rPr>
              <w:t xml:space="preserve">提供的需求理解材料</w:t>
            </w:r>
            <w:r>
              <w:rPr>
                <w:rFonts w:hint="eastAsia" w:ascii="宋体" w:hAnsi="宋体" w:cs="宋体"/>
                <w:color w:val="000000"/>
              </w:rPr>
              <w:t xml:space="preserve">综合评分，</w:t>
            </w:r>
            <w:r>
              <w:rPr>
                <w:rFonts w:ascii="宋体" w:hAnsi="宋体" w:cs="宋体"/>
                <w:color w:val="000000"/>
              </w:rPr>
              <w:t xml:space="preserve">包括</w:t>
            </w:r>
            <w:r>
              <w:rPr>
                <w:rFonts w:hint="eastAsia" w:ascii="宋体" w:hAnsi="宋体" w:cs="宋体"/>
                <w:color w:val="000000"/>
              </w:rPr>
              <w:t xml:space="preserve">：</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ascii="宋体" w:hAnsi="宋体" w:cs="宋体"/>
                <w:color w:val="000000"/>
              </w:rPr>
              <w:t xml:space="preserve">重点</w:t>
            </w:r>
            <w:r>
              <w:rPr>
                <w:rFonts w:hint="eastAsia" w:ascii="宋体" w:hAnsi="宋体" w:cs="宋体"/>
                <w:color w:val="000000"/>
                <w:lang w:val="en-US" w:eastAsia="zh-CN"/>
              </w:rPr>
              <w:t xml:space="preserve">分析</w:t>
            </w:r>
            <w:r>
              <w:rPr>
                <w:rFonts w:hint="eastAsia" w:ascii="宋体" w:hAnsi="宋体" w:cs="宋体"/>
                <w:color w:val="000000"/>
                <w:lang w:eastAsia="zh-CN"/>
              </w:rPr>
              <w:t xml:space="preserve">；</w:t>
            </w:r>
            <w:r>
              <w:rPr>
                <w:rFonts w:hint="eastAsia" w:ascii="宋体" w:hAnsi="宋体" w:cs="宋体"/>
                <w:color w:val="000000"/>
                <w:lang w:val="en-US" w:eastAsia="zh-CN"/>
              </w:rPr>
              <w:t xml:space="preserve">4.难点</w:t>
            </w:r>
            <w:r>
              <w:rPr>
                <w:rFonts w:hint="eastAsia" w:ascii="宋体" w:hAnsi="宋体" w:cs="宋体"/>
                <w:color w:val="000000"/>
              </w:rPr>
              <w:t xml:space="preserve">分析。</w:t>
            </w:r>
            <w:r>
              <w:rPr>
                <w:rFonts w:hint="eastAsia" w:ascii="宋体" w:hAnsi="宋体" w:cs="宋体"/>
                <w:color w:val="000000"/>
                <w:szCs w:val="21"/>
              </w:rPr>
              <w:t xml:space="preserve">以上每项内容逐条阐述。</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2</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928"/>
              <w:spacing w:line="264" w:lineRule="auto"/>
              <w:rPr>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color w:val="000000"/>
              </w:rPr>
            </w:r>
            <w:r/>
          </w:p>
        </w:tc>
        <w:tc>
          <w:tcPr>
            <w:tcW w:w="647" w:type="dxa"/>
            <w:vAlign w:val="center"/>
            <w:textDirection w:val="lrTb"/>
            <w:noWrap w:val="false"/>
          </w:tcPr>
          <w:p>
            <w:pPr>
              <w:pStyle w:val="928"/>
              <w:jc w:val="center"/>
              <w:spacing w:before="68" w:line="264" w:lineRule="auto"/>
              <w:rPr>
                <w:rFonts w:ascii="宋体" w:hAnsi="宋体" w:cs="宋体"/>
                <w:color w:val="000000"/>
                <w:lang w:val="en-US"/>
              </w:rPr>
            </w:pPr>
            <w:r>
              <w:rPr>
                <w:rFonts w:hint="eastAsia" w:ascii="宋体" w:hAnsi="宋体" w:cs="宋体"/>
                <w:color w:val="000000"/>
                <w:lang w:val="en-US" w:eastAsia="zh-CN"/>
              </w:rPr>
              <w:t xml:space="preserve">8</w:t>
            </w:r>
            <w:r>
              <w:rPr>
                <w:rFonts w:ascii="宋体" w:hAnsi="宋体" w:cs="宋体"/>
                <w:color w:val="000000"/>
                <w:lang w:val="en-US"/>
              </w:rPr>
            </w:r>
            <w:r/>
          </w:p>
        </w:tc>
        <w:tc>
          <w:tcPr>
            <w:tcW w:w="900"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2.2</w:t>
            </w:r>
            <w:r>
              <w:rPr>
                <w:rFonts w:hint="eastAsia"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项目实施方案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ascii="宋体" w:hAnsi="宋体" w:cs="宋体"/>
                <w:color w:val="000000"/>
              </w:rPr>
              <w:t xml:space="preserve">评委根据</w:t>
            </w:r>
            <w:r>
              <w:rPr>
                <w:rFonts w:hint="eastAsia" w:ascii="宋体" w:hAnsi="宋体" w:cs="宋体"/>
                <w:color w:val="000000"/>
              </w:rPr>
              <w:t xml:space="preserve">供应商</w:t>
            </w:r>
            <w:r>
              <w:rPr>
                <w:rFonts w:ascii="宋体" w:hAnsi="宋体" w:cs="宋体"/>
                <w:color w:val="000000"/>
              </w:rPr>
              <w:t xml:space="preserve">提供的</w:t>
            </w:r>
            <w:r>
              <w:rPr>
                <w:rFonts w:hint="eastAsia" w:ascii="宋体" w:hAnsi="宋体" w:cs="宋体"/>
                <w:color w:val="000000"/>
              </w:rPr>
              <w:t xml:space="preserve">项目实施</w:t>
            </w:r>
            <w:r>
              <w:rPr>
                <w:rFonts w:ascii="宋体" w:hAnsi="宋体" w:cs="宋体"/>
                <w:color w:val="000000"/>
              </w:rPr>
              <w:t xml:space="preserve">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ascii="宋体" w:hAnsi="宋体" w:cs="宋体"/>
                <w:color w:val="000000"/>
              </w:rPr>
              <w:t xml:space="preserve">包括</w:t>
            </w:r>
            <w:r>
              <w:rPr>
                <w:rFonts w:hint="eastAsia" w:ascii="宋体" w:hAnsi="宋体" w:cs="宋体"/>
                <w:color w:val="000000"/>
              </w:rPr>
              <w:t xml:space="preserve">：1.实施计划</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人员配置；</w:t>
            </w:r>
            <w:r>
              <w:rPr>
                <w:rFonts w:hint="eastAsia" w:ascii="宋体" w:hAnsi="宋体" w:cs="宋体"/>
                <w:color w:val="000000"/>
                <w:lang w:val="en-US" w:eastAsia="zh-CN"/>
              </w:rPr>
              <w:t xml:space="preserve">3.</w:t>
            </w:r>
            <w:r>
              <w:rPr>
                <w:rFonts w:hint="eastAsia" w:ascii="宋体" w:hAnsi="宋体" w:cs="宋体"/>
                <w:color w:val="000000"/>
              </w:rPr>
              <w:t xml:space="preserve">需求调研，开发、实施、进度安排</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不可预见因素预测。</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1.5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1006"/>
              <w:ind w:left="0"/>
              <w:spacing w:line="264" w:lineRule="auto"/>
              <w:rPr>
                <w:color w:val="000000"/>
                <w:lang w:val="en-US"/>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color w:val="000000"/>
                <w:lang w:val="en-US"/>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rPr>
            </w:pPr>
            <w:r>
              <w:rPr>
                <w:rFonts w:ascii="宋体" w:hAnsi="宋体" w:cs="宋体"/>
                <w:color w:val="000000"/>
                <w:spacing w:val="-6"/>
              </w:rPr>
              <w:t xml:space="preserve">主观分</w:t>
            </w:r>
            <w:r>
              <w:rPr>
                <w:rFonts w:hint="eastAsia" w:ascii="宋体" w:hAnsi="宋体" w:cs="宋体"/>
                <w:color w:val="000000"/>
                <w:spacing w:val="-6"/>
              </w:rPr>
            </w:r>
            <w:r/>
          </w:p>
        </w:tc>
      </w:tr>
      <w:tr>
        <w:trPr>
          <w:trHeight w:val="315"/>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rPr>
              <w:t xml:space="preserve">2.3</w:t>
            </w:r>
            <w:r>
              <w:rPr>
                <w:rFonts w:hint="eastAsia" w:ascii="宋体" w:hAnsi="宋体" w:cs="宋体"/>
                <w:color w:val="000000"/>
                <w:spacing w:val="-2"/>
                <w:szCs w:val="21"/>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总体规划方案</w:t>
            </w:r>
            <w:r>
              <w:rPr>
                <w:rFonts w:hint="eastAsia"/>
                <w:color w:val="000000"/>
              </w:rPr>
            </w:r>
            <w:r/>
          </w:p>
        </w:tc>
        <w:tc>
          <w:tcPr>
            <w:tcW w:w="6330" w:type="dxa"/>
            <w:vAlign w:val="center"/>
            <w:textDirection w:val="lrTb"/>
            <w:noWrap w:val="false"/>
          </w:tcPr>
          <w:p>
            <w:pPr>
              <w:pStyle w:val="928"/>
              <w:jc w:val="left"/>
              <w:spacing w:line="264" w:lineRule="auto"/>
              <w:rPr>
                <w:rFonts w:hint="eastAsia"/>
                <w:color w:val="000000"/>
              </w:rPr>
            </w:pPr>
            <w:r>
              <w:rPr>
                <w:rFonts w:hint="eastAsia"/>
                <w:color w:val="000000"/>
              </w:rPr>
              <w:t xml:space="preserve">评委根据供应商提供的项目总体规划方案</w:t>
            </w:r>
            <w:r>
              <w:rPr>
                <w:rFonts w:hint="eastAsia" w:ascii="宋体" w:hAnsi="宋体" w:cs="宋体"/>
                <w:color w:val="000000"/>
              </w:rPr>
              <w:t xml:space="preserve">综合评分，</w:t>
            </w:r>
            <w:r>
              <w:rPr>
                <w:rFonts w:hint="eastAsia" w:ascii="宋体" w:hAnsi="宋体" w:cs="宋体"/>
                <w:color w:val="000000"/>
              </w:rPr>
              <w:t xml:space="preserve">包括：</w:t>
            </w:r>
            <w:r>
              <w:rPr>
                <w:rFonts w:ascii="宋体" w:hAnsi="宋体" w:cs="宋体"/>
                <w:color w:val="000000"/>
              </w:rPr>
              <w:t xml:space="preserve">1.</w:t>
            </w:r>
            <w:r>
              <w:rPr>
                <w:rFonts w:hint="eastAsia" w:ascii="宋体" w:hAnsi="宋体" w:cs="宋体"/>
                <w:color w:val="000000"/>
              </w:rPr>
              <w:t xml:space="preserve">总体技术路线</w:t>
            </w:r>
            <w:r>
              <w:rPr>
                <w:rFonts w:hint="eastAsia" w:ascii="宋体" w:hAnsi="宋体" w:cs="宋体"/>
                <w:color w:val="000000"/>
                <w:lang w:val="en-US" w:eastAsia="zh-CN"/>
              </w:rPr>
              <w:t xml:space="preserve">和</w:t>
            </w:r>
            <w:r>
              <w:rPr>
                <w:rFonts w:hint="eastAsia" w:ascii="宋体" w:hAnsi="宋体" w:cs="宋体"/>
                <w:color w:val="000000"/>
              </w:rPr>
              <w:t xml:space="preserve">设计思路；</w:t>
            </w:r>
            <w:r>
              <w:rPr>
                <w:rFonts w:hint="eastAsia" w:ascii="宋体" w:hAnsi="宋体" w:cs="宋体"/>
                <w:color w:val="000000"/>
                <w:lang w:val="en-US" w:eastAsia="zh-CN"/>
              </w:rPr>
              <w:t xml:space="preserve">2</w:t>
            </w:r>
            <w:r>
              <w:rPr>
                <w:rFonts w:ascii="宋体" w:hAnsi="宋体" w:cs="宋体"/>
                <w:color w:val="000000"/>
              </w:rPr>
              <w:t xml:space="preserve">.</w:t>
            </w:r>
            <w:r>
              <w:rPr>
                <w:rFonts w:hint="eastAsia" w:ascii="宋体" w:hAnsi="宋体" w:cs="宋体"/>
                <w:color w:val="000000"/>
              </w:rPr>
              <w:t xml:space="preserve">业务架构设计；</w:t>
            </w:r>
            <w:r>
              <w:rPr>
                <w:rFonts w:hint="eastAsia" w:ascii="宋体" w:hAnsi="宋体" w:cs="宋体"/>
                <w:color w:val="000000"/>
                <w:lang w:val="en-US" w:eastAsia="zh-CN"/>
              </w:rPr>
              <w:t xml:space="preserve">3</w:t>
            </w:r>
            <w:r>
              <w:rPr>
                <w:rFonts w:ascii="宋体" w:hAnsi="宋体" w:cs="宋体"/>
                <w:color w:val="000000"/>
              </w:rPr>
              <w:t xml:space="preserve">.</w:t>
            </w:r>
            <w:r>
              <w:rPr>
                <w:rFonts w:hint="eastAsia" w:ascii="宋体" w:hAnsi="宋体" w:cs="宋体"/>
                <w:color w:val="000000"/>
              </w:rPr>
              <w:t xml:space="preserve">数据架构设计；</w:t>
            </w:r>
            <w:r>
              <w:rPr>
                <w:rFonts w:hint="eastAsia" w:ascii="宋体" w:hAnsi="宋体" w:cs="宋体"/>
                <w:color w:val="000000"/>
                <w:lang w:val="en-US" w:eastAsia="zh-CN"/>
              </w:rPr>
              <w:t xml:space="preserve">4</w:t>
            </w:r>
            <w:r>
              <w:rPr>
                <w:rFonts w:hint="eastAsia" w:ascii="宋体" w:hAnsi="宋体" w:cs="宋体"/>
                <w:color w:val="000000"/>
              </w:rPr>
              <w:t xml:space="preserve">.安全防护设计。</w:t>
            </w:r>
            <w:r>
              <w:rPr>
                <w:rFonts w:hint="eastAsia" w:ascii="宋体" w:hAnsi="宋体" w:cs="宋体"/>
                <w:color w:val="000000"/>
                <w:szCs w:val="21"/>
              </w:rPr>
              <w:t xml:space="preserve">以上每项内容逐条阐述。</w:t>
            </w:r>
            <w:r>
              <w:rPr>
                <w:rFonts w:hint="eastAsia"/>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1.5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hint="eastAsia"/>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rFonts w:hint="eastAsia"/>
                <w:color w:val="000000"/>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szCs w:val="21"/>
                <w:lang w:eastAsia="zh-CN"/>
              </w:rPr>
            </w:pPr>
            <w:r>
              <w:rPr>
                <w:rFonts w:hint="eastAsia" w:ascii="宋体" w:hAnsi="宋体" w:cs="宋体"/>
                <w:color w:val="000000"/>
                <w:lang w:val="en-US" w:eastAsia="zh-CN"/>
              </w:rPr>
              <w:t xml:space="preserve">6</w:t>
            </w:r>
            <w:r>
              <w:rPr>
                <w:rFonts w:hint="eastAsia" w:ascii="宋体" w:hAnsi="宋体" w:eastAsia="宋体" w:cs="宋体"/>
                <w:color w:val="000000"/>
                <w:szCs w:val="21"/>
                <w:lang w:eastAsia="zh-CN"/>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4"/>
              </w:rPr>
              <w:t xml:space="preserve">主观分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rPr>
              <w:t xml:space="preserve">2.4</w:t>
            </w:r>
            <w:r>
              <w:rPr>
                <w:rFonts w:ascii="宋体" w:hAnsi="宋体" w:cs="宋体"/>
                <w:color w:val="000000"/>
                <w:szCs w:val="21"/>
              </w:rPr>
            </w:r>
            <w:r/>
          </w:p>
        </w:tc>
        <w:tc>
          <w:tcPr>
            <w:tcW w:w="1179" w:type="dxa"/>
            <w:vAlign w:val="center"/>
            <w:textDirection w:val="lrTb"/>
            <w:noWrap w:val="false"/>
          </w:tcPr>
          <w:p>
            <w:pPr>
              <w:pStyle w:val="928"/>
              <w:spacing w:line="264" w:lineRule="auto"/>
              <w:rPr>
                <w:color w:val="000000"/>
              </w:rPr>
            </w:pPr>
            <w:r>
              <w:rPr>
                <w:rFonts w:hint="eastAsia"/>
                <w:color w:val="000000"/>
              </w:rPr>
              <w:t xml:space="preserve">水生态任务管理功能设计方案</w:t>
            </w:r>
            <w:r>
              <w:rPr>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hint="eastAsia"/>
                <w:color w:val="000000"/>
              </w:rPr>
              <w:t xml:space="preserve">评委根据供应商提供的</w:t>
            </w:r>
            <w:r>
              <w:rPr>
                <w:rFonts w:hint="eastAsia"/>
                <w:color w:val="000000"/>
              </w:rPr>
              <w:t xml:space="preserve">水生态任务管理功能设计方案（</w:t>
            </w:r>
            <w:r>
              <w:rPr>
                <w:rFonts w:hint="eastAsia" w:ascii="宋体" w:hAnsi="宋体" w:cs="宋体"/>
                <w:bCs/>
                <w:color w:val="000000"/>
                <w:szCs w:val="21"/>
              </w:rPr>
              <w:t xml:space="preserve">包括但不限于任务下发、审核、督办和评价等功能</w:t>
            </w:r>
            <w:r>
              <w:rPr>
                <w:rFonts w:hint="eastAsia"/>
                <w:color w:val="000000"/>
              </w:rPr>
              <w:t xml:space="preserve">）</w:t>
            </w:r>
            <w:r>
              <w:rPr>
                <w:rFonts w:hint="eastAsia" w:ascii="宋体" w:hAnsi="宋体" w:cs="宋体"/>
                <w:color w:val="000000"/>
              </w:rPr>
              <w:t xml:space="preserve">综合评分</w:t>
            </w:r>
            <w:r>
              <w:rPr>
                <w:rFonts w:hint="eastAsia" w:ascii="宋体" w:hAnsi="宋体" w:cs="宋体"/>
                <w:color w:val="000000"/>
                <w:szCs w:val="21"/>
              </w:rPr>
              <w:t xml:space="preserve">，</w:t>
            </w:r>
            <w:r>
              <w:rPr>
                <w:rFonts w:hint="eastAsia" w:ascii="宋体" w:hAnsi="宋体" w:cs="宋体"/>
                <w:color w:val="000000"/>
              </w:rPr>
              <w:t xml:space="preserve">包括：</w:t>
            </w:r>
            <w:r>
              <w:rPr>
                <w:rFonts w:ascii="宋体" w:hAnsi="宋体" w:cs="宋体"/>
                <w:color w:val="000000"/>
              </w:rPr>
              <w:t xml:space="preserve">1.</w:t>
            </w:r>
            <w:r>
              <w:rPr>
                <w:rFonts w:hint="eastAsia" w:ascii="宋体" w:hAnsi="宋体" w:cs="宋体"/>
                <w:color w:val="000000"/>
              </w:rPr>
              <w:t xml:space="preserve">功能需求理解</w:t>
            </w:r>
            <w:r>
              <w:rPr>
                <w:rFonts w:ascii="宋体" w:hAnsi="宋体" w:cs="宋体"/>
                <w:color w:val="000000"/>
              </w:rPr>
              <w:t xml:space="preserve">；2.</w:t>
            </w:r>
            <w:r>
              <w:rPr>
                <w:rFonts w:hint="eastAsia" w:ascii="宋体" w:hAnsi="宋体" w:cs="宋体"/>
                <w:color w:val="000000"/>
              </w:rPr>
              <w:t xml:space="preserve">业务流程</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系统原型设计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类似系统功能截图。</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1.5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color w:val="000000"/>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900" w:type="dxa"/>
            <w:vAlign w:val="center"/>
            <w:textDirection w:val="lrTb"/>
            <w:noWrap w:val="false"/>
          </w:tcPr>
          <w:p>
            <w:pPr>
              <w:pStyle w:val="928"/>
              <w:jc w:val="center"/>
              <w:spacing w:before="68" w:line="264" w:lineRule="auto"/>
              <w:rPr>
                <w:rFonts w:ascii="宋体" w:hAnsi="宋体" w:cs="宋体"/>
                <w:color w:val="000000"/>
                <w:spacing w:val="-6"/>
              </w:rPr>
            </w:pPr>
            <w:r>
              <w:rPr>
                <w:rFonts w:hint="eastAsia" w:ascii="宋体" w:hAnsi="宋体" w:cs="宋体"/>
                <w:color w:val="000000"/>
                <w:spacing w:val="-4"/>
              </w:rPr>
              <w:t xml:space="preserve">主观分</w:t>
            </w:r>
            <w:r>
              <w:rPr>
                <w:rFonts w:ascii="宋体" w:hAnsi="宋体" w:cs="宋体"/>
                <w:color w:val="000000"/>
                <w:spacing w:val="-6"/>
              </w:rPr>
            </w:r>
            <w:r/>
          </w:p>
        </w:tc>
      </w:tr>
      <w:tr>
        <w:trPr>
          <w:trHeight w:val="889"/>
        </w:trPr>
        <w:tc>
          <w:tcPr>
            <w:tcW w:w="519" w:type="dxa"/>
            <w:vAlign w:val="center"/>
            <w:textDirection w:val="lrTb"/>
            <w:noWrap w:val="false"/>
          </w:tcPr>
          <w:p>
            <w:pPr>
              <w:pStyle w:val="928"/>
              <w:jc w:val="center"/>
              <w:spacing w:line="264" w:lineRule="auto"/>
              <w:rPr>
                <w:rFonts w:hint="eastAsia" w:ascii="宋体" w:hAnsi="宋体" w:cs="宋体"/>
                <w:color w:val="000000"/>
                <w:szCs w:val="21"/>
              </w:rPr>
            </w:pPr>
            <w:r>
              <w:rPr>
                <w:rFonts w:hint="eastAsia" w:ascii="宋体" w:hAnsi="宋体" w:cs="宋体"/>
                <w:color w:val="000000"/>
              </w:rPr>
              <w:t xml:space="preserve">2.5</w:t>
            </w:r>
            <w:r>
              <w:rPr>
                <w:rFonts w:hint="eastAsia" w:ascii="宋体" w:hAnsi="宋体" w:cs="宋体"/>
                <w:color w:val="000000"/>
                <w:szCs w:val="21"/>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水生态现场采样功能设计方案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hint="eastAsia"/>
                <w:color w:val="000000"/>
              </w:rPr>
              <w:t xml:space="preserve">评委根据供应商提供的</w:t>
            </w:r>
            <w:r>
              <w:rPr>
                <w:rFonts w:hint="eastAsia"/>
                <w:color w:val="000000"/>
              </w:rPr>
              <w:t xml:space="preserve">水生态现场采样功能设计方案（本项目中通过移动端进行水生生物现场采样是项目重要的业务工作，投标人根据招标要求理解，提供包括但不限于浮游动物采样、浮游植物采样、着生藻类采样、底栖动物采样、水生植物采样、eDNA（鱼类）采样、理化指标采样等水生生物采样功能，以及水生境评价与会商等详细设计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hint="eastAsia" w:ascii="宋体" w:hAnsi="宋体" w:cs="宋体"/>
                <w:color w:val="000000"/>
              </w:rPr>
              <w:t xml:space="preserve">包括：</w:t>
            </w:r>
            <w:r>
              <w:rPr>
                <w:rFonts w:ascii="宋体" w:hAnsi="宋体" w:cs="宋体"/>
                <w:color w:val="000000"/>
              </w:rPr>
              <w:t xml:space="preserve">1.</w:t>
            </w:r>
            <w:r>
              <w:rPr>
                <w:rFonts w:hint="eastAsia" w:ascii="宋体" w:hAnsi="宋体" w:cs="宋体"/>
                <w:color w:val="000000"/>
              </w:rPr>
              <w:t xml:space="preserve">功能需求理解</w:t>
            </w:r>
            <w:r>
              <w:rPr>
                <w:rFonts w:ascii="宋体" w:hAnsi="宋体" w:cs="宋体"/>
                <w:color w:val="000000"/>
              </w:rPr>
              <w:t xml:space="preserve">；2.</w:t>
            </w:r>
            <w:r>
              <w:rPr>
                <w:rFonts w:hint="eastAsia" w:ascii="宋体" w:hAnsi="宋体" w:cs="宋体"/>
                <w:color w:val="000000"/>
              </w:rPr>
              <w:t xml:space="preserve">业务流程</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系统原型设计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类似系统功能截图。</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1.5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color w:val="000000"/>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rPr>
            </w:pPr>
            <w:r>
              <w:rPr>
                <w:rFonts w:hint="eastAsia" w:ascii="宋体" w:hAnsi="宋体" w:cs="宋体"/>
                <w:color w:val="000000"/>
                <w:spacing w:val="-4"/>
              </w:rPr>
              <w:t xml:space="preserve">主观分</w:t>
            </w:r>
            <w:r>
              <w:rPr>
                <w:rFonts w:hint="eastAsia" w:ascii="宋体" w:hAnsi="宋体" w:cs="宋体"/>
                <w:color w:val="000000"/>
                <w:spacing w:val="-6"/>
              </w:rPr>
            </w:r>
            <w:r/>
          </w:p>
        </w:tc>
      </w:tr>
      <w:tr>
        <w:trPr>
          <w:trHeight w:val="445"/>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2.6</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水生态数据质控功能设计方案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hint="eastAsia"/>
                <w:color w:val="000000"/>
              </w:rPr>
              <w:t xml:space="preserve">评委根据供应商提供的水生态数据质控功能设计方案（水生态监测质量受技术人员经验、操作和态度影响大，需从内部质控和外部质控方面为水生态考核数据质量提供保障）</w:t>
            </w:r>
            <w:r>
              <w:rPr>
                <w:rFonts w:hint="eastAsia" w:ascii="宋体" w:hAnsi="宋体" w:cs="宋体"/>
                <w:color w:val="000000"/>
              </w:rPr>
              <w:t xml:space="preserve">综合评分</w:t>
            </w:r>
            <w:r>
              <w:rPr>
                <w:rFonts w:hint="eastAsia" w:ascii="宋体" w:hAnsi="宋体" w:cs="宋体"/>
                <w:color w:val="000000"/>
                <w:szCs w:val="21"/>
              </w:rPr>
              <w:t xml:space="preserve">，</w:t>
            </w:r>
            <w:r>
              <w:rPr>
                <w:rFonts w:hint="eastAsia" w:ascii="宋体" w:hAnsi="宋体" w:cs="宋体"/>
                <w:color w:val="000000"/>
              </w:rPr>
              <w:t xml:space="preserve">包括：</w:t>
            </w:r>
            <w:r>
              <w:rPr>
                <w:rFonts w:ascii="宋体" w:hAnsi="宋体" w:cs="宋体"/>
                <w:color w:val="000000"/>
              </w:rPr>
              <w:t xml:space="preserve">1.</w:t>
            </w:r>
            <w:r>
              <w:rPr>
                <w:rFonts w:hint="eastAsia" w:ascii="宋体" w:hAnsi="宋体" w:cs="宋体"/>
                <w:color w:val="000000"/>
              </w:rPr>
              <w:t xml:space="preserve">功能需求理解</w:t>
            </w:r>
            <w:r>
              <w:rPr>
                <w:rFonts w:ascii="宋体" w:hAnsi="宋体" w:cs="宋体"/>
                <w:color w:val="000000"/>
              </w:rPr>
              <w:t xml:space="preserve">；2.</w:t>
            </w:r>
            <w:r>
              <w:rPr>
                <w:rFonts w:hint="eastAsia" w:ascii="宋体" w:hAnsi="宋体" w:cs="宋体"/>
                <w:color w:val="000000"/>
              </w:rPr>
              <w:t xml:space="preserve">业务流程</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系统原型设计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类似系统功能截图。</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1.5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rFonts w:ascii="宋体" w:hAnsi="宋体" w:cs="宋体"/>
                <w:color w:val="000000"/>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spacing w:val="-4"/>
              </w:rPr>
              <w:t xml:space="preserve">主观分</w:t>
            </w:r>
            <w:r>
              <w:rPr>
                <w:rFonts w:hint="eastAsia" w:ascii="宋体" w:hAnsi="宋体" w:cs="宋体"/>
                <w:color w:val="000000"/>
              </w:rPr>
            </w:r>
            <w:r/>
          </w:p>
        </w:tc>
      </w:tr>
      <w:tr>
        <w:trPr>
          <w:trHeight w:val="889"/>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2.7</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水生态评估功能设计方案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hint="eastAsia"/>
                <w:color w:val="000000"/>
              </w:rPr>
              <w:t xml:space="preserve">评委根据供应商提供的水生态评估功能设计方案（本项目中水生态评估为重要的业务应用功能，投标人根据招标要求理解，并基于《长江流域水生态考核指标评分细则 （试行）等标准规范，提供水生态系统健康度状况、水生境评价与保护状况、水环境评价与保护状况、水资源评价与保护状况等水生态评估功能详细设计方案）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hint="eastAsia" w:ascii="宋体" w:hAnsi="宋体" w:cs="宋体"/>
                <w:color w:val="000000"/>
              </w:rPr>
              <w:t xml:space="preserve">包括：</w:t>
            </w:r>
            <w:r>
              <w:rPr>
                <w:rFonts w:ascii="宋体" w:hAnsi="宋体" w:cs="宋体"/>
                <w:color w:val="000000"/>
              </w:rPr>
              <w:t xml:space="preserve">1.</w:t>
            </w:r>
            <w:r>
              <w:rPr>
                <w:rFonts w:hint="eastAsia" w:ascii="宋体" w:hAnsi="宋体" w:cs="宋体"/>
                <w:color w:val="000000"/>
              </w:rPr>
              <w:t xml:space="preserve">功能需求理解、所需数据</w:t>
            </w:r>
            <w:r>
              <w:rPr>
                <w:rFonts w:ascii="宋体" w:hAnsi="宋体" w:cs="宋体"/>
                <w:color w:val="000000"/>
              </w:rPr>
              <w:t xml:space="preserve">；2.</w:t>
            </w:r>
            <w:r>
              <w:rPr>
                <w:rFonts w:hint="eastAsia" w:ascii="宋体" w:hAnsi="宋体" w:cs="宋体"/>
                <w:color w:val="000000"/>
              </w:rPr>
              <w:t xml:space="preserve">业务流程</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系统原型设计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类似系统功能截图。</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1.5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color w:val="000000"/>
                <w:lang w:val="zh-CN"/>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color w:val="000000"/>
                <w:lang w:val="zh-CN"/>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rPr>
            </w:pPr>
            <w:r>
              <w:rPr>
                <w:rFonts w:hint="eastAsia" w:ascii="宋体" w:hAnsi="宋体" w:cs="宋体"/>
                <w:color w:val="000000"/>
                <w:spacing w:val="-4"/>
              </w:rPr>
              <w:t xml:space="preserve">主观分</w:t>
            </w:r>
            <w:r>
              <w:rPr>
                <w:rFonts w:hint="eastAsia" w:ascii="宋体" w:hAnsi="宋体" w:cs="宋体"/>
                <w:color w:val="000000"/>
                <w:spacing w:val="-6"/>
              </w:rPr>
            </w:r>
            <w:r/>
          </w:p>
        </w:tc>
      </w:tr>
      <w:tr>
        <w:trPr>
          <w:trHeight w:val="889"/>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2.8</w:t>
            </w:r>
            <w:r>
              <w:rPr>
                <w:rFonts w:hint="eastAsia"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水生态GIS展示功能设计方案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hint="eastAsia"/>
                <w:color w:val="000000"/>
              </w:rPr>
              <w:t xml:space="preserve">评委根据供应商提供的水生态GIS展示功能设计方案（本项目中水生态GIS展示功能为重要的业务应用功能，基于GIS地图，展现水生态相关的整体情况。投标人根据招标要求理解，提供水生态GIS展示功能详细设计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hint="eastAsia" w:ascii="宋体" w:hAnsi="宋体" w:cs="宋体"/>
                <w:color w:val="000000"/>
              </w:rPr>
              <w:t xml:space="preserve">包括：</w:t>
            </w:r>
            <w:r>
              <w:rPr>
                <w:rFonts w:ascii="宋体" w:hAnsi="宋体" w:cs="宋体"/>
                <w:color w:val="000000"/>
              </w:rPr>
              <w:t xml:space="preserve">1.</w:t>
            </w:r>
            <w:r>
              <w:rPr>
                <w:rFonts w:hint="eastAsia" w:ascii="宋体" w:hAnsi="宋体" w:cs="宋体"/>
                <w:color w:val="000000"/>
              </w:rPr>
              <w:t xml:space="preserve">功能需求理解、所需数据</w:t>
            </w:r>
            <w:r>
              <w:rPr>
                <w:rFonts w:ascii="宋体" w:hAnsi="宋体" w:cs="宋体"/>
                <w:color w:val="000000"/>
              </w:rPr>
              <w:t xml:space="preserve">；2.</w:t>
            </w:r>
            <w:r>
              <w:rPr>
                <w:rFonts w:hint="eastAsia" w:ascii="宋体" w:hAnsi="宋体" w:cs="宋体"/>
                <w:color w:val="000000"/>
              </w:rPr>
              <w:t xml:space="preserve">业务流程</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系统原型设计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类似系统功能截图。</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lang w:val="en-US" w:eastAsia="zh-CN"/>
              </w:rPr>
              <w:t xml:space="preserve">1.5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lang w:val="en-US" w:eastAsia="zh-CN"/>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lang w:val="en-US" w:eastAsia="zh-CN"/>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color w:val="000000"/>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rPr>
            </w:pPr>
            <w:r>
              <w:rPr>
                <w:rFonts w:hint="eastAsia" w:ascii="宋体" w:hAnsi="宋体" w:cs="宋体"/>
                <w:color w:val="000000"/>
                <w:spacing w:val="-4"/>
              </w:rPr>
              <w:t xml:space="preserve">主观分</w:t>
            </w:r>
            <w:r>
              <w:rPr>
                <w:rFonts w:hint="eastAsia" w:ascii="宋体" w:hAnsi="宋体" w:cs="宋体"/>
                <w:color w:val="000000"/>
                <w:spacing w:val="-6"/>
              </w:rPr>
            </w:r>
            <w:r/>
          </w:p>
        </w:tc>
      </w:tr>
      <w:tr>
        <w:trPr>
          <w:trHeight w:val="472"/>
        </w:trPr>
        <w:tc>
          <w:tcPr>
            <w:gridSpan w:val="5"/>
            <w:tcW w:w="9575" w:type="dxa"/>
            <w:vAlign w:val="center"/>
            <w:textDirection w:val="lrTb"/>
            <w:noWrap w:val="false"/>
          </w:tcPr>
          <w:p>
            <w:pPr>
              <w:pStyle w:val="928"/>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33"/>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培训方案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ascii="宋体" w:hAnsi="宋体" w:cs="宋体"/>
                <w:color w:val="000000"/>
              </w:rPr>
              <w:t xml:space="preserve">评委根据</w:t>
            </w:r>
            <w:r>
              <w:rPr>
                <w:rFonts w:hint="eastAsia" w:ascii="宋体" w:hAnsi="宋体" w:cs="宋体"/>
                <w:color w:val="000000"/>
              </w:rPr>
              <w:t xml:space="preserve">供应商</w:t>
            </w:r>
            <w:r>
              <w:rPr>
                <w:rFonts w:ascii="宋体" w:hAnsi="宋体" w:cs="宋体"/>
                <w:color w:val="000000"/>
              </w:rPr>
              <w:t xml:space="preserve">提供的项目培训方案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ascii="宋体" w:hAnsi="宋体" w:cs="宋体"/>
                <w:color w:val="000000"/>
                <w:szCs w:val="21"/>
              </w:rPr>
              <w:t xml:space="preserve">包括</w:t>
            </w:r>
            <w:r>
              <w:rPr>
                <w:rFonts w:hint="eastAsia" w:ascii="宋体" w:hAnsi="宋体" w:cs="宋体"/>
                <w:color w:val="000000"/>
                <w:szCs w:val="21"/>
              </w:rPr>
              <w:t xml:space="preserve">1.</w:t>
            </w:r>
            <w:r>
              <w:rPr>
                <w:rFonts w:ascii="宋体" w:hAnsi="宋体" w:cs="宋体"/>
                <w:color w:val="000000"/>
                <w:szCs w:val="21"/>
              </w:rPr>
              <w:t xml:space="preserve">培训计划</w:t>
            </w:r>
            <w:r>
              <w:rPr>
                <w:rFonts w:hint="eastAsia" w:ascii="宋体" w:hAnsi="宋体" w:cs="宋体"/>
                <w:color w:val="000000"/>
                <w:szCs w:val="21"/>
              </w:rPr>
              <w:t xml:space="preserve">及</w:t>
            </w:r>
            <w:r>
              <w:rPr>
                <w:rFonts w:ascii="宋体" w:hAnsi="宋体" w:cs="宋体"/>
                <w:color w:val="000000"/>
                <w:szCs w:val="21"/>
              </w:rPr>
              <w:t xml:space="preserve">培训内容</w:t>
            </w:r>
            <w:r>
              <w:rPr>
                <w:rFonts w:hint="eastAsia" w:ascii="宋体" w:hAnsi="宋体" w:cs="宋体"/>
                <w:color w:val="000000"/>
                <w:szCs w:val="21"/>
              </w:rPr>
              <w:t xml:space="preserve">；2.培训教材及</w:t>
            </w:r>
            <w:r>
              <w:rPr>
                <w:rFonts w:ascii="宋体" w:hAnsi="宋体" w:cs="宋体"/>
                <w:color w:val="000000"/>
                <w:szCs w:val="21"/>
              </w:rPr>
              <w:t xml:space="preserve">师资力量</w:t>
            </w:r>
            <w:r>
              <w:rPr>
                <w:rFonts w:hint="eastAsia" w:ascii="宋体" w:hAnsi="宋体" w:cs="宋体"/>
                <w:color w:val="000000"/>
              </w:rPr>
              <w:t xml:space="preserve">。</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完整详细、针对性强的，得</w:t>
            </w:r>
            <w:r>
              <w:rPr>
                <w:rFonts w:hint="eastAsia" w:ascii="宋体" w:hAnsi="宋体" w:cs="宋体"/>
                <w:color w:val="000000"/>
                <w:lang w:val="en-US" w:eastAsia="zh-CN"/>
              </w:rPr>
              <w:t xml:space="preserve">2.5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hint="eastAsia" w:ascii="宋体" w:hAnsi="宋体" w:cs="宋体"/>
                <w:color w:val="000000"/>
                <w:lang w:val="en-US" w:eastAsia="zh-CN"/>
              </w:rPr>
              <w:t xml:space="preserve">较完整详细</w:t>
            </w:r>
            <w:r>
              <w:rPr>
                <w:rFonts w:ascii="宋体" w:hAnsi="宋体" w:cs="宋体"/>
                <w:color w:val="000000"/>
              </w:rPr>
              <w:t xml:space="preserve">，针对性</w:t>
            </w:r>
            <w:r>
              <w:rPr>
                <w:rFonts w:hint="eastAsia" w:ascii="宋体" w:hAnsi="宋体" w:cs="宋体"/>
                <w:color w:val="000000"/>
                <w:lang w:val="en-US" w:eastAsia="zh-CN"/>
              </w:rPr>
              <w:t xml:space="preserve">较强</w:t>
            </w:r>
            <w:r>
              <w:rPr>
                <w:rFonts w:ascii="宋体" w:hAnsi="宋体" w:cs="宋体"/>
                <w:color w:val="000000"/>
              </w:rPr>
              <w:t xml:space="preserve">的，得</w:t>
            </w:r>
            <w:r>
              <w:rPr>
                <w:rFonts w:hint="eastAsia" w:ascii="宋体" w:hAnsi="宋体" w:cs="宋体"/>
                <w:color w:val="000000"/>
                <w:lang w:val="en-US" w:eastAsia="zh-CN"/>
              </w:rPr>
              <w:t xml:space="preserve">1.5</w:t>
            </w:r>
            <w:r>
              <w:rPr>
                <w:rFonts w:ascii="宋体" w:hAnsi="宋体" w:cs="宋体"/>
                <w:color w:val="000000"/>
              </w:rPr>
              <w:t xml:space="preserve">分；</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w:t>
            </w:r>
            <w:r>
              <w:rPr>
                <w:rFonts w:hint="eastAsia" w:ascii="宋体" w:hAnsi="宋体" w:cs="宋体"/>
                <w:color w:val="000000"/>
                <w:lang w:val="en-US" w:eastAsia="zh-CN"/>
              </w:rPr>
              <w:t xml:space="preserve">完整</w:t>
            </w:r>
            <w:r>
              <w:rPr>
                <w:rFonts w:ascii="宋体" w:hAnsi="宋体" w:cs="宋体"/>
                <w:color w:val="000000"/>
              </w:rPr>
              <w:t xml:space="preserve">，有一定针对性的，得</w:t>
            </w:r>
            <w:r>
              <w:rPr>
                <w:rFonts w:hint="eastAsia" w:ascii="宋体" w:hAnsi="宋体" w:cs="宋体"/>
                <w:color w:val="000000"/>
                <w:lang w:val="en-US" w:eastAsia="zh-CN"/>
              </w:rPr>
              <w:t xml:space="preserve">0.5</w:t>
            </w:r>
            <w:r>
              <w:rPr>
                <w:rFonts w:ascii="宋体" w:hAnsi="宋体" w:cs="宋体"/>
                <w:color w:val="000000"/>
              </w:rPr>
              <w:t xml:space="preserve">分；</w:t>
            </w:r>
            <w:r>
              <w:rPr>
                <w:rFonts w:ascii="宋体" w:hAnsi="宋体" w:cs="宋体"/>
                <w:color w:val="000000"/>
              </w:rPr>
            </w:r>
            <w:r/>
          </w:p>
          <w:p>
            <w:pPr>
              <w:pStyle w:val="928"/>
              <w:jc w:val="left"/>
              <w:spacing w:line="264" w:lineRule="auto"/>
              <w:widowControl/>
              <w:rPr>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eastAsia="zh-CN"/>
              </w:rPr>
              <w:t xml:space="preserve">）</w:t>
            </w:r>
            <w:r>
              <w:rPr>
                <w:rFonts w:hint="eastAsia" w:ascii="宋体" w:hAnsi="宋体" w:cs="宋体"/>
                <w:color w:val="000000"/>
              </w:rPr>
              <w:t xml:space="preserve">以上每项内容</w:t>
            </w:r>
            <w:r>
              <w:rPr>
                <w:rFonts w:ascii="宋体" w:hAnsi="宋体" w:cs="宋体"/>
                <w:color w:val="000000"/>
              </w:rPr>
              <w:t xml:space="preserve">没有针对性或未提供方案的不得分。</w:t>
            </w:r>
            <w:r>
              <w:rPr>
                <w:color w:val="000000"/>
              </w:rPr>
            </w:r>
            <w:r/>
          </w:p>
        </w:tc>
        <w:tc>
          <w:tcPr>
            <w:tcW w:w="647" w:type="dxa"/>
            <w:vAlign w:val="center"/>
            <w:textDirection w:val="lrTb"/>
            <w:noWrap w:val="false"/>
          </w:tcPr>
          <w:p>
            <w:pPr>
              <w:pStyle w:val="928"/>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900" w:type="dxa"/>
            <w:vAlign w:val="center"/>
            <w:textDirection w:val="lrTb"/>
            <w:noWrap w:val="false"/>
          </w:tcPr>
          <w:p>
            <w:pPr>
              <w:pStyle w:val="928"/>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928"/>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249"/>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28"/>
              <w:spacing w:before="69" w:line="264" w:lineRule="auto"/>
              <w:rPr>
                <w:rFonts w:ascii="宋体" w:hAnsi="宋体" w:cs="宋体"/>
                <w:color w:val="000000"/>
                <w:spacing w:val="-2"/>
              </w:rPr>
            </w:pPr>
            <w:r>
              <w:rPr>
                <w:rFonts w:hint="eastAsia" w:ascii="宋体" w:hAnsi="宋体" w:cs="宋体"/>
                <w:color w:val="000000"/>
                <w:spacing w:val="-1"/>
              </w:rPr>
              <w:t xml:space="preserve">供应商</w:t>
            </w:r>
            <w:r>
              <w:rPr>
                <w:rFonts w:ascii="宋体" w:hAnsi="宋体" w:cs="宋体"/>
                <w:color w:val="000000"/>
                <w:spacing w:val="-1"/>
              </w:rPr>
              <w:t xml:space="preserve">业绩</w:t>
            </w:r>
            <w:r>
              <w:rPr>
                <w:rFonts w:ascii="宋体" w:hAnsi="宋体" w:cs="宋体"/>
                <w:color w:val="000000"/>
                <w:spacing w:val="-2"/>
              </w:rPr>
            </w:r>
            <w:r/>
          </w:p>
        </w:tc>
        <w:tc>
          <w:tcPr>
            <w:tcW w:w="6330" w:type="dxa"/>
            <w:vAlign w:val="center"/>
            <w:textDirection w:val="lrTb"/>
            <w:noWrap w:val="false"/>
          </w:tcPr>
          <w:p>
            <w:pPr>
              <w:pStyle w:val="928"/>
              <w:rPr>
                <w:rFonts w:hint="eastAsia" w:ascii="宋体" w:hAnsi="宋体" w:cs="宋体"/>
                <w:bCs/>
                <w:color w:val="000000"/>
                <w:szCs w:val="21"/>
              </w:rPr>
            </w:pPr>
            <w:r>
              <w:rPr>
                <w:rFonts w:hint="eastAsia" w:ascii="宋体" w:hAnsi="宋体" w:cs="宋体"/>
                <w:bCs/>
                <w:color w:val="000000"/>
                <w:szCs w:val="21"/>
              </w:rPr>
              <w:t xml:space="preserve">1、本项目中水生态采样与分析等工作的专业性较强，要求实施单位在水生态领域有过现场采样与分析等工作经验、水生态信息化平台建设经验，以更好地指导水生态系统模块的建设：</w:t>
            </w:r>
            <w:r>
              <w:rPr>
                <w:rFonts w:hint="eastAsia" w:ascii="宋体" w:hAnsi="宋体" w:cs="宋体"/>
                <w:bCs/>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1）投标人提供2022年1月1日（业绩以合同签订时间为准，合作试点项目以用户证明文件为准）以来具有现场采样与分析类业绩或相关试点合作项目证明的（包含但不限于采样、分析、质量控制等相关要求），提供1份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分，最多得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w:t>
            </w:r>
            <w:r>
              <w:rPr>
                <w:rFonts w:hint="eastAsia" w:ascii="宋体" w:hAnsi="宋体" w:cs="宋体"/>
                <w:bCs/>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2）投标人提供2022年1月1日（业绩以合同签订时间为准，合作试点项目以用户证明文件为准）相关信息化平台建设业绩或相关试点合作项目证明的（至少包含但不限于方案管理、进度管理、采样溯源、任务管理、物种信息、水生态相关评价、APP采样等功能，功能模块名称可不完全一样），提供1份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分，最多得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w:t>
            </w:r>
            <w:r>
              <w:rPr>
                <w:rFonts w:hint="eastAsia" w:ascii="宋体" w:hAnsi="宋体" w:cs="宋体"/>
                <w:bCs/>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2、本项目信息化平台建设，信创与国产化适配为重要的技术指标，投标人提供2022年1月1日（以合同签订时间为准）以来，具有相关信息化平台业绩（合同涉及信创或国产化要求与内容），提供1份得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分，最多得</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分。</w:t>
            </w:r>
            <w:r>
              <w:rPr>
                <w:rFonts w:hint="eastAsia" w:ascii="宋体" w:hAnsi="宋体" w:cs="宋体"/>
                <w:bCs/>
                <w:color w:val="000000"/>
                <w:szCs w:val="21"/>
              </w:rPr>
            </w:r>
            <w:r/>
          </w:p>
          <w:p>
            <w:pPr>
              <w:pStyle w:val="928"/>
              <w:rPr>
                <w:rFonts w:hint="eastAsia"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（1）同一业绩不予重复计分；</w:t>
            </w:r>
            <w:r>
              <w:rPr>
                <w:rFonts w:hint="eastAsia" w:ascii="宋体" w:hAnsi="宋体" w:cs="宋体"/>
                <w:bCs/>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2）投标文件中提供的业绩合同至少须含合同关键页及双方盖章页；合作试点项目的（指无合同情况下，有实质性合作的项目），须提供用户证明文件并加盖公章、用户单位联系人员与电话，以及实施过程中相关材料，若是信息化平台建设项目需提供真实水生态相关系统的地址与功能截图等，且对应要求功能必须具有相关数据，否则不予计分；</w:t>
            </w:r>
            <w:r>
              <w:rPr>
                <w:rFonts w:hint="eastAsia" w:ascii="宋体" w:hAnsi="宋体" w:cs="宋体"/>
                <w:bCs/>
                <w:color w:val="000000"/>
                <w:szCs w:val="21"/>
              </w:rPr>
            </w:r>
            <w:r/>
          </w:p>
          <w:p>
            <w:pPr>
              <w:pStyle w:val="928"/>
              <w:spacing w:line="264" w:lineRule="auto"/>
              <w:rPr>
                <w:rFonts w:eastAsia="方正仿宋_GBK"/>
                <w:color w:val="000000"/>
                <w:szCs w:val="21"/>
                <w:lang w:bidi="zh-CN"/>
              </w:rPr>
            </w:pPr>
            <w:r>
              <w:rPr>
                <w:rFonts w:hint="eastAsia" w:ascii="宋体" w:hAnsi="宋体" w:cs="宋体"/>
                <w:bCs/>
                <w:color w:val="000000"/>
                <w:szCs w:val="21"/>
              </w:rPr>
              <w:t xml:space="preserve">（3）如提供的业绩证明材料无法体现签订时间、服务内容等关键内容，须另附业主证明材料。</w:t>
            </w:r>
            <w:r>
              <w:rPr>
                <w:rFonts w:eastAsia="方正仿宋_GBK"/>
                <w:color w:val="000000"/>
                <w:szCs w:val="21"/>
                <w:lang w:bidi="zh-CN"/>
              </w:rPr>
            </w:r>
            <w:r/>
          </w:p>
        </w:tc>
        <w:tc>
          <w:tcPr>
            <w:tcW w:w="647" w:type="dxa"/>
            <w:vAlign w:val="center"/>
            <w:textDirection w:val="lrTb"/>
            <w:noWrap w:val="false"/>
          </w:tcPr>
          <w:p>
            <w:pPr>
              <w:pStyle w:val="928"/>
              <w:jc w:val="center"/>
              <w:spacing w:line="264" w:lineRule="auto"/>
              <w:rPr>
                <w:color w:val="000000"/>
                <w:szCs w:val="21"/>
              </w:rPr>
            </w:pPr>
            <w:r>
              <w:rPr>
                <w:rFonts w:hint="eastAsia" w:ascii="宋体" w:hAnsi="宋体" w:cs="宋体"/>
                <w:color w:val="000000"/>
                <w:lang w:val="en-US" w:eastAsia="zh-CN"/>
              </w:rPr>
              <w:t xml:space="preserve">9</w:t>
            </w:r>
            <w:r>
              <w:rPr>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928"/>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185"/>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履约能力1</w:t>
            </w:r>
            <w:r>
              <w:rPr>
                <w:rFonts w:hint="eastAsia"/>
                <w:color w:val="000000"/>
              </w:rPr>
            </w:r>
            <w:r/>
          </w:p>
        </w:tc>
        <w:tc>
          <w:tcPr>
            <w:tcW w:w="6330" w:type="dxa"/>
            <w:vAlign w:val="center"/>
            <w:textDirection w:val="lrTb"/>
            <w:noWrap w:val="false"/>
          </w:tcPr>
          <w:p>
            <w:pPr>
              <w:pStyle w:val="928"/>
              <w:rPr>
                <w:rFonts w:hint="eastAsia" w:ascii="宋体" w:hAnsi="宋体" w:cs="宋体"/>
                <w:b/>
                <w:color w:val="000000"/>
                <w:szCs w:val="21"/>
              </w:rPr>
            </w:pPr>
            <w:r>
              <w:rPr>
                <w:rFonts w:hint="eastAsia" w:ascii="宋体" w:hAnsi="宋体" w:cs="宋体"/>
                <w:b/>
                <w:color w:val="000000"/>
                <w:szCs w:val="21"/>
              </w:rPr>
              <w:t xml:space="preserve">1、项目负责人（</w:t>
            </w:r>
            <w:r>
              <w:rPr>
                <w:rFonts w:hint="eastAsia" w:ascii="宋体" w:hAnsi="宋体" w:cs="宋体"/>
                <w:b/>
                <w:color w:val="000000"/>
                <w:szCs w:val="21"/>
                <w:lang w:val="en-US" w:eastAsia="zh-CN"/>
              </w:rPr>
              <w:t xml:space="preserve">4</w:t>
            </w:r>
            <w:r>
              <w:rPr>
                <w:rFonts w:hint="eastAsia" w:ascii="宋体" w:hAnsi="宋体" w:cs="宋体"/>
                <w:b/>
                <w:color w:val="000000"/>
                <w:szCs w:val="21"/>
              </w:rPr>
              <w:t xml:space="preserve">分）</w:t>
            </w:r>
            <w:r>
              <w:rPr>
                <w:rFonts w:hint="eastAsia" w:ascii="宋体" w:hAnsi="宋体" w:cs="宋体"/>
                <w:b/>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具有环境类高级职称证书的，得</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分。</w:t>
            </w:r>
            <w:r>
              <w:rPr>
                <w:rFonts w:hint="eastAsia" w:ascii="宋体" w:hAnsi="宋体" w:cs="宋体"/>
                <w:bCs/>
                <w:color w:val="000000"/>
                <w:szCs w:val="21"/>
              </w:rPr>
            </w:r>
            <w:r/>
          </w:p>
          <w:p>
            <w:pPr>
              <w:pStyle w:val="928"/>
              <w:rPr>
                <w:rFonts w:hint="eastAsia" w:ascii="宋体" w:hAnsi="宋体" w:cs="宋体"/>
                <w:b/>
                <w:color w:val="000000"/>
                <w:szCs w:val="21"/>
              </w:rPr>
            </w:pPr>
            <w:r>
              <w:rPr>
                <w:rFonts w:hint="eastAsia" w:ascii="宋体" w:hAnsi="宋体" w:cs="宋体"/>
                <w:b/>
                <w:color w:val="000000"/>
                <w:szCs w:val="21"/>
              </w:rPr>
              <w:t xml:space="preserve">2、技术负责人（4分）</w:t>
            </w:r>
            <w:r>
              <w:rPr>
                <w:rFonts w:hint="eastAsia" w:ascii="宋体" w:hAnsi="宋体" w:cs="宋体"/>
                <w:b/>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（1）具有全国计算机技术与软件专业技术资格（水平）考试证书（系统架构设计师认证证书），得2分；</w:t>
            </w:r>
            <w:r>
              <w:rPr>
                <w:rFonts w:hint="eastAsia" w:ascii="宋体" w:hAnsi="宋体" w:cs="宋体"/>
                <w:bCs/>
                <w:color w:val="000000"/>
                <w:szCs w:val="21"/>
              </w:rPr>
            </w:r>
            <w:r/>
          </w:p>
          <w:p>
            <w:pPr>
              <w:pStyle w:val="928"/>
              <w:rPr>
                <w:rFonts w:hint="eastAsia" w:ascii="宋体" w:hAnsi="宋体" w:cs="宋体"/>
                <w:b/>
                <w:color w:val="000000"/>
                <w:szCs w:val="21"/>
              </w:rPr>
            </w:pPr>
            <w:r>
              <w:rPr>
                <w:rFonts w:hint="eastAsia" w:ascii="宋体" w:hAnsi="宋体" w:cs="宋体"/>
                <w:bCs/>
                <w:color w:val="000000"/>
                <w:szCs w:val="21"/>
              </w:rPr>
              <w:t xml:space="preserve">（2）具有全国计算机技术与软件专业技术资格（水平）考试证书（除系统架构设计师外，软件设计师、数据库系统工程师、信息安全工程师等其中任一种证书），得2分；</w:t>
            </w:r>
            <w:r>
              <w:rPr>
                <w:rFonts w:hint="eastAsia" w:ascii="宋体" w:hAnsi="宋体" w:cs="宋体"/>
                <w:b/>
                <w:color w:val="000000"/>
                <w:szCs w:val="21"/>
              </w:rPr>
            </w:r>
            <w:r/>
          </w:p>
          <w:p>
            <w:pPr>
              <w:pStyle w:val="928"/>
              <w:rPr>
                <w:rFonts w:hint="eastAsia" w:ascii="宋体" w:hAnsi="宋体" w:cs="宋体"/>
                <w:b/>
                <w:color w:val="000000"/>
                <w:szCs w:val="21"/>
              </w:rPr>
            </w:pPr>
            <w:r>
              <w:rPr>
                <w:rFonts w:hint="eastAsia" w:ascii="宋体" w:hAnsi="宋体" w:cs="宋体"/>
                <w:b/>
                <w:color w:val="000000"/>
                <w:szCs w:val="21"/>
              </w:rPr>
              <w:t xml:space="preserve">3、实施负责人（4分）</w:t>
            </w:r>
            <w:r>
              <w:rPr>
                <w:rFonts w:hint="eastAsia" w:ascii="宋体" w:hAnsi="宋体" w:cs="宋体"/>
                <w:b/>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（1）具有环境类中级及以上职称证书，得2分；</w:t>
            </w:r>
            <w:r>
              <w:rPr>
                <w:rFonts w:hint="eastAsia" w:ascii="宋体" w:hAnsi="宋体" w:cs="宋体"/>
                <w:bCs/>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（2）具有</w:t>
            </w:r>
            <w:bookmarkStart w:id="22" w:name="OLE_LINK2"/>
            <w:r>
              <w:rPr>
                <w:rFonts w:hint="eastAsia" w:ascii="宋体" w:hAnsi="宋体" w:cs="宋体"/>
                <w:bCs/>
                <w:color w:val="000000"/>
                <w:szCs w:val="21"/>
              </w:rPr>
              <w:t xml:space="preserve">全国计算机技术与软件专业技术资格（水平）考试</w:t>
            </w:r>
            <w:bookmarkEnd w:id="22"/>
            <w:r>
              <w:rPr>
                <w:rFonts w:hint="eastAsia" w:ascii="宋体" w:hAnsi="宋体" w:cs="宋体"/>
                <w:bCs/>
                <w:color w:val="000000"/>
                <w:szCs w:val="21"/>
              </w:rPr>
              <w:t xml:space="preserve">证书（系统集成项目管理工程师认证证书），得2分。</w:t>
            </w:r>
            <w:r>
              <w:rPr>
                <w:rFonts w:hint="eastAsia" w:ascii="宋体" w:hAnsi="宋体" w:cs="宋体"/>
                <w:bCs/>
                <w:color w:val="000000"/>
                <w:szCs w:val="21"/>
              </w:rPr>
            </w:r>
            <w:r/>
          </w:p>
          <w:p>
            <w:pPr>
              <w:pStyle w:val="928"/>
              <w:rPr>
                <w:rFonts w:hint="eastAsia" w:ascii="宋体" w:hAnsi="宋体" w:cs="宋体"/>
                <w:bCs/>
                <w:color w:val="000000"/>
                <w:szCs w:val="21"/>
              </w:rPr>
            </w:pPr>
            <w:r>
              <w:rPr>
                <w:rFonts w:hint="eastAsia" w:ascii="宋体" w:hAnsi="宋体" w:cs="宋体"/>
                <w:b/>
                <w:color w:val="000000"/>
                <w:szCs w:val="21"/>
              </w:rPr>
              <w:t xml:space="preserve">4、项目团队其他成员</w:t>
            </w:r>
            <w:r>
              <w:rPr>
                <w:rFonts w:hint="eastAsia" w:ascii="宋体" w:hAnsi="宋体" w:cs="宋体"/>
                <w:bCs/>
                <w:color w:val="000000"/>
                <w:szCs w:val="21"/>
              </w:rPr>
              <w:t xml:space="preserve">（除项目负责人、技术负责人、实施负责人外）</w:t>
            </w:r>
            <w:r>
              <w:rPr>
                <w:rFonts w:hint="eastAsia" w:ascii="宋体" w:hAnsi="宋体" w:cs="宋体"/>
                <w:b/>
                <w:color w:val="000000"/>
                <w:szCs w:val="21"/>
              </w:rPr>
              <w:t xml:space="preserve">（</w:t>
            </w:r>
            <w:r>
              <w:rPr>
                <w:rFonts w:hint="eastAsia" w:ascii="宋体" w:hAnsi="宋体" w:cs="宋体"/>
                <w:b/>
                <w:color w:val="000000"/>
                <w:szCs w:val="21"/>
                <w:lang w:val="en-US" w:eastAsia="zh-CN"/>
              </w:rPr>
              <w:t xml:space="preserve">8</w:t>
            </w:r>
            <w:r>
              <w:rPr>
                <w:rFonts w:hint="eastAsia" w:ascii="宋体" w:hAnsi="宋体" w:cs="宋体"/>
                <w:b/>
                <w:color w:val="000000"/>
                <w:szCs w:val="21"/>
              </w:rPr>
              <w:t xml:space="preserve">分）</w:t>
            </w:r>
            <w:r>
              <w:rPr>
                <w:rFonts w:hint="eastAsia" w:ascii="宋体" w:hAnsi="宋体" w:cs="宋体"/>
                <w:bCs/>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  具有全国计算机技术与软件专业技术资格（水平）考试证书（软件设计师认证证书）的，每有1人得</w:t>
            </w:r>
            <w:r>
              <w:rPr>
                <w:rFonts w:hint="eastAsia" w:ascii="宋体" w:hAnsi="宋体" w:cs="宋体"/>
                <w:bCs/>
                <w:color w:val="000000"/>
                <w:szCs w:val="21"/>
                <w:lang w:val="en-US" w:eastAsia="zh-CN"/>
              </w:rPr>
              <w:t xml:space="preserve">2</w:t>
            </w:r>
            <w:r>
              <w:rPr>
                <w:rFonts w:hint="eastAsia" w:ascii="宋体" w:hAnsi="宋体" w:cs="宋体"/>
                <w:bCs/>
                <w:color w:val="000000"/>
                <w:szCs w:val="21"/>
              </w:rPr>
              <w:t xml:space="preserve">分，最多得</w:t>
            </w:r>
            <w:r>
              <w:rPr>
                <w:rFonts w:hint="eastAsia" w:ascii="宋体" w:hAnsi="宋体" w:cs="宋体"/>
                <w:bCs/>
                <w:color w:val="000000"/>
                <w:szCs w:val="21"/>
                <w:lang w:val="en-US" w:eastAsia="zh-CN"/>
              </w:rPr>
              <w:t xml:space="preserve">8</w:t>
            </w:r>
            <w:r>
              <w:rPr>
                <w:rFonts w:hint="eastAsia" w:ascii="宋体" w:hAnsi="宋体" w:cs="宋体"/>
                <w:bCs/>
                <w:color w:val="000000"/>
                <w:szCs w:val="21"/>
              </w:rPr>
              <w:t xml:space="preserve">分；</w:t>
            </w:r>
            <w:r>
              <w:rPr>
                <w:rFonts w:hint="eastAsia" w:ascii="宋体" w:hAnsi="宋体" w:cs="宋体"/>
                <w:bCs/>
                <w:color w:val="000000"/>
                <w:szCs w:val="21"/>
              </w:rPr>
            </w:r>
            <w:r/>
          </w:p>
          <w:p>
            <w:pPr>
              <w:pStyle w:val="928"/>
              <w:rPr>
                <w:rFonts w:hint="eastAsia" w:ascii="宋体" w:hAnsi="宋体" w:cs="宋体"/>
                <w:b/>
                <w:color w:val="000000"/>
                <w:szCs w:val="21"/>
              </w:rPr>
            </w:pPr>
            <w:r>
              <w:rPr>
                <w:rFonts w:hint="eastAsia" w:ascii="宋体" w:hAnsi="宋体" w:cs="宋体"/>
                <w:b/>
                <w:color w:val="000000"/>
                <w:szCs w:val="21"/>
              </w:rPr>
              <w:t xml:space="preserve">注：需提供如下材料，否则不予计分</w:t>
            </w:r>
            <w:r>
              <w:rPr>
                <w:rFonts w:hint="eastAsia" w:ascii="宋体" w:hAnsi="宋体" w:cs="宋体"/>
                <w:b/>
                <w:color w:val="000000"/>
                <w:szCs w:val="21"/>
              </w:rPr>
            </w:r>
            <w:r/>
          </w:p>
          <w:p>
            <w:pPr>
              <w:pStyle w:val="928"/>
              <w:rPr>
                <w:rFonts w:hint="eastAsia" w:ascii="宋体" w:hAnsi="宋体" w:cs="宋体"/>
                <w:bCs/>
                <w:color w:val="000000"/>
                <w:szCs w:val="21"/>
              </w:rPr>
            </w:pPr>
            <w:r>
              <w:rPr>
                <w:rFonts w:hint="eastAsia" w:ascii="宋体" w:hAnsi="宋体" w:cs="宋体"/>
                <w:bCs/>
                <w:color w:val="000000"/>
                <w:szCs w:val="21"/>
              </w:rPr>
              <w:t xml:space="preserve">（1）项目团队人员列表，并注明具有的相关证书，团队成员不能重复；</w:t>
            </w:r>
            <w:r>
              <w:rPr>
                <w:rFonts w:hint="eastAsia" w:ascii="宋体" w:hAnsi="宋体" w:cs="宋体"/>
                <w:bCs/>
                <w:color w:val="000000"/>
                <w:szCs w:val="21"/>
              </w:rPr>
            </w:r>
            <w:r/>
          </w:p>
          <w:p>
            <w:pPr>
              <w:pStyle w:val="928"/>
              <w:spacing w:line="264" w:lineRule="auto"/>
              <w:rPr>
                <w:color w:val="000000"/>
              </w:rPr>
            </w:pPr>
            <w:r>
              <w:rPr>
                <w:rFonts w:hint="eastAsia" w:ascii="宋体" w:hAnsi="宋体" w:cs="宋体"/>
                <w:bCs/>
                <w:color w:val="000000"/>
                <w:szCs w:val="21"/>
              </w:rPr>
              <w:t xml:space="preserve">（2）项目团队成员需提供投标人</w:t>
            </w:r>
            <w:r>
              <w:rPr>
                <w:rFonts w:hint="eastAsia" w:ascii="宋体" w:hAnsi="宋体" w:cs="宋体"/>
                <w:color w:val="000000"/>
              </w:rPr>
              <w:t xml:space="preserve">为其缴纳的2025年4月以来任意一个月的社保证明材料。</w:t>
            </w:r>
            <w:r>
              <w:rPr>
                <w:color w:val="000000"/>
              </w:rPr>
            </w:r>
            <w:r/>
          </w:p>
        </w:tc>
        <w:tc>
          <w:tcPr>
            <w:tcW w:w="647" w:type="dxa"/>
            <w:vAlign w:val="center"/>
            <w:textDirection w:val="lrTb"/>
            <w:noWrap w:val="false"/>
          </w:tcPr>
          <w:p>
            <w:pPr>
              <w:pStyle w:val="928"/>
              <w:jc w:val="center"/>
              <w:spacing w:before="68"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20</w:t>
            </w:r>
            <w:r>
              <w:rPr>
                <w:rFonts w:ascii="宋体" w:hAnsi="宋体" w:eastAsia="宋体" w:cs="宋体"/>
                <w:color w:val="000000"/>
                <w:lang w:val="en-US" w:eastAsia="zh-CN"/>
              </w:rPr>
            </w:r>
            <w:r/>
          </w:p>
        </w:tc>
        <w:tc>
          <w:tcPr>
            <w:tcW w:w="900"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928"/>
              <w:jc w:val="center"/>
              <w:spacing w:before="68" w:line="264" w:lineRule="auto"/>
              <w:rPr>
                <w:rFonts w:ascii="宋体" w:hAnsi="宋体" w:cs="宋体"/>
                <w:strike w:val="0"/>
                <w:color w:val="000000"/>
                <w:spacing w:val="-2"/>
              </w:rPr>
            </w:pPr>
            <w:r>
              <w:rPr>
                <w:rFonts w:hint="eastAsia" w:ascii="宋体" w:hAnsi="宋体" w:cs="宋体"/>
                <w:strike w:val="0"/>
                <w:color w:val="000000"/>
                <w:spacing w:val="-2"/>
              </w:rPr>
              <w:t xml:space="preserve">5</w:t>
            </w:r>
            <w:r>
              <w:rPr>
                <w:rFonts w:ascii="宋体" w:hAnsi="宋体" w:cs="宋体"/>
                <w:strike w:val="0"/>
                <w:color w:val="000000"/>
                <w:spacing w:val="-2"/>
              </w:rPr>
              <w:t xml:space="preserve">.2</w:t>
            </w:r>
            <w:r>
              <w:rPr>
                <w:rFonts w:ascii="宋体" w:hAnsi="宋体" w:cs="宋体"/>
                <w:strike w:val="0"/>
                <w:color w:val="000000"/>
                <w:spacing w:val="-2"/>
              </w:rPr>
            </w:r>
            <w:r/>
          </w:p>
        </w:tc>
        <w:tc>
          <w:tcPr>
            <w:tcW w:w="1179" w:type="dxa"/>
            <w:vAlign w:val="center"/>
            <w:textDirection w:val="lrTb"/>
            <w:noWrap w:val="false"/>
          </w:tcPr>
          <w:p>
            <w:pPr>
              <w:pStyle w:val="928"/>
              <w:spacing w:line="264" w:lineRule="auto"/>
              <w:rPr>
                <w:rFonts w:hint="eastAsia"/>
                <w:strike w:val="0"/>
                <w:color w:val="000000"/>
              </w:rPr>
            </w:pPr>
            <w:r>
              <w:rPr>
                <w:rFonts w:hint="eastAsia"/>
                <w:strike w:val="0"/>
                <w:color w:val="000000"/>
              </w:rPr>
              <w:t xml:space="preserve">履约能力2</w:t>
            </w:r>
            <w:r>
              <w:rPr>
                <w:rFonts w:hint="eastAsia"/>
                <w:strike w:val="0"/>
                <w:color w:val="000000"/>
              </w:rPr>
            </w:r>
            <w:r/>
          </w:p>
        </w:tc>
        <w:tc>
          <w:tcPr>
            <w:tcW w:w="6330" w:type="dxa"/>
            <w:vAlign w:val="center"/>
            <w:textDirection w:val="lrTb"/>
            <w:noWrap w:val="false"/>
          </w:tcPr>
          <w:p>
            <w:pPr>
              <w:pStyle w:val="928"/>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投标人具有本项目系统相关的软件著作权证书，</w:t>
            </w:r>
            <w:r>
              <w:rPr>
                <w:rFonts w:hint="eastAsia" w:ascii="宋体" w:hAnsi="宋体" w:eastAsia="宋体" w:cs="宋体"/>
                <w:bCs/>
                <w:strike w:val="0"/>
                <w:color w:val="000000"/>
                <w:szCs w:val="21"/>
                <w:lang w:val="en-US" w:eastAsia="zh-CN"/>
              </w:rPr>
              <w:t xml:space="preserve">包括</w:t>
            </w:r>
            <w:r>
              <w:rPr>
                <w:rFonts w:hint="eastAsia" w:ascii="宋体" w:hAnsi="宋体" w:cs="宋体"/>
                <w:bCs/>
                <w:strike w:val="0"/>
                <w:color w:val="000000"/>
                <w:szCs w:val="21"/>
              </w:rPr>
              <w:t xml:space="preserve">采测溯、地图加工、水生态质量评价、可视化展示等重要功能与工具应用</w:t>
            </w:r>
            <w:r>
              <w:rPr>
                <w:rFonts w:hint="eastAsia" w:ascii="宋体" w:hAnsi="宋体" w:eastAsia="宋体" w:cs="宋体"/>
                <w:color w:val="000000"/>
                <w:sz w:val="21"/>
                <w:szCs w:val="21"/>
                <w:lang w:val="en-US" w:eastAsia="zh-CN"/>
              </w:rPr>
              <w:t xml:space="preserve">，每提供1类证书得2分，最多得6分。</w:t>
            </w:r>
            <w:r>
              <w:rPr>
                <w:rFonts w:hint="eastAsia" w:ascii="宋体" w:hAnsi="宋体" w:eastAsia="宋体" w:cs="宋体"/>
                <w:color w:val="000000"/>
                <w:sz w:val="21"/>
                <w:szCs w:val="21"/>
                <w:lang w:val="en-US" w:eastAsia="zh-CN"/>
              </w:rPr>
            </w:r>
            <w:r/>
          </w:p>
          <w:p>
            <w:pPr>
              <w:pStyle w:val="928"/>
              <w:spacing w:line="240" w:lineRule="auto"/>
              <w:rPr>
                <w:rFonts w:ascii="宋体" w:hAnsi="宋体" w:cs="宋体"/>
                <w:strike w:val="0"/>
                <w:color w:val="000000"/>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ascii="宋体" w:hAnsi="宋体" w:cs="宋体"/>
                <w:strike w:val="0"/>
                <w:color w:val="000000"/>
              </w:rPr>
            </w:r>
            <w:r/>
          </w:p>
        </w:tc>
        <w:tc>
          <w:tcPr>
            <w:tcW w:w="647" w:type="dxa"/>
            <w:vAlign w:val="center"/>
            <w:textDirection w:val="lrTb"/>
            <w:noWrap w:val="false"/>
          </w:tcPr>
          <w:p>
            <w:pPr>
              <w:pStyle w:val="928"/>
              <w:jc w:val="center"/>
              <w:spacing w:before="68" w:line="264" w:lineRule="auto"/>
              <w:rPr>
                <w:rFonts w:hint="eastAsia" w:ascii="宋体" w:hAnsi="宋体" w:cs="宋体"/>
                <w:strike w:val="0"/>
                <w:color w:val="000000"/>
              </w:rPr>
            </w:pPr>
            <w:r>
              <w:rPr>
                <w:rFonts w:hint="eastAsia" w:ascii="宋体" w:hAnsi="宋体" w:cs="宋体"/>
                <w:strike w:val="0"/>
                <w:color w:val="000000"/>
                <w:lang w:val="en-US" w:eastAsia="zh-CN"/>
              </w:rPr>
              <w:t xml:space="preserve">6</w:t>
            </w:r>
            <w:r>
              <w:rPr>
                <w:rFonts w:hint="eastAsia" w:ascii="宋体" w:hAnsi="宋体" w:cs="宋体"/>
                <w:strike w:val="0"/>
                <w:color w:val="000000"/>
              </w:rPr>
            </w:r>
            <w:r/>
          </w:p>
        </w:tc>
        <w:tc>
          <w:tcPr>
            <w:tcW w:w="900" w:type="dxa"/>
            <w:vAlign w:val="center"/>
            <w:textDirection w:val="lrTb"/>
            <w:noWrap w:val="false"/>
          </w:tcPr>
          <w:p>
            <w:pPr>
              <w:pStyle w:val="928"/>
              <w:jc w:val="center"/>
              <w:spacing w:before="68" w:line="264" w:lineRule="auto"/>
              <w:rPr>
                <w:rFonts w:ascii="宋体" w:hAnsi="宋体" w:cs="宋体"/>
                <w:strike w:val="0"/>
                <w:color w:val="000000"/>
              </w:rPr>
            </w:pPr>
            <w:r>
              <w:rPr>
                <w:rFonts w:hint="eastAsia" w:ascii="宋体" w:hAnsi="宋体" w:cs="宋体"/>
                <w:strike w:val="0"/>
                <w:color w:val="000000"/>
                <w:spacing w:val="-6"/>
              </w:rPr>
              <w:t xml:space="preserve">客</w:t>
            </w:r>
            <w:r>
              <w:rPr>
                <w:rFonts w:ascii="宋体" w:hAnsi="宋体" w:cs="宋体"/>
                <w:strike w:val="0"/>
                <w:color w:val="000000"/>
                <w:spacing w:val="-4"/>
              </w:rPr>
              <w:t xml:space="preserve">观</w:t>
            </w:r>
            <w:r>
              <w:rPr>
                <w:rFonts w:hint="eastAsia" w:ascii="宋体" w:hAnsi="宋体" w:cs="宋体"/>
                <w:strike w:val="0"/>
                <w:color w:val="000000"/>
                <w:spacing w:val="-4"/>
              </w:rPr>
              <w:t xml:space="preserve">分</w:t>
            </w:r>
            <w:r>
              <w:rPr>
                <w:rFonts w:ascii="宋体" w:hAnsi="宋体" w:cs="宋体"/>
                <w:strike w:val="0"/>
                <w:color w:val="000000"/>
              </w:rPr>
            </w:r>
            <w:r/>
          </w:p>
        </w:tc>
      </w:tr>
      <w:tr>
        <w:trPr>
          <w:trHeight w:val="464"/>
        </w:trPr>
        <w:tc>
          <w:tcPr>
            <w:tcW w:w="519" w:type="dxa"/>
            <w:vAlign w:val="center"/>
            <w:textDirection w:val="lrTb"/>
            <w:noWrap w:val="false"/>
          </w:tcPr>
          <w:p>
            <w:pPr>
              <w:pStyle w:val="928"/>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28"/>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28"/>
              <w:jc w:val="center"/>
              <w:spacing w:line="264" w:lineRule="auto"/>
              <w:rPr>
                <w:color w:val="000000"/>
              </w:rPr>
            </w:pPr>
            <w:r>
              <w:rPr>
                <w:rFonts w:ascii="宋体" w:hAnsi="宋体" w:cs="宋体"/>
                <w:color w:val="000000"/>
                <w:spacing w:val="-11"/>
              </w:rPr>
              <w:t xml:space="preserve">100分</w:t>
            </w:r>
            <w:r>
              <w:rPr>
                <w:color w:val="000000"/>
              </w:rPr>
            </w:r>
            <w:r/>
          </w:p>
        </w:tc>
      </w:tr>
    </w:tbl>
    <w:p>
      <w:pPr>
        <w:pStyle w:val="928"/>
        <w:spacing w:line="264" w:lineRule="auto"/>
        <w:rPr>
          <w:rFonts w:hint="eastAsia"/>
          <w:color w:val="000000"/>
        </w:rPr>
      </w:pPr>
      <w:r>
        <w:rPr>
          <w:rFonts w:hint="eastAsia"/>
          <w:color w:val="000000"/>
        </w:rPr>
      </w:r>
      <w:r/>
    </w:p>
    <w:p>
      <w:pPr>
        <w:pStyle w:val="928"/>
        <w:spacing w:line="288" w:lineRule="auto"/>
        <w:rPr>
          <w:rFonts w:hint="eastAsia"/>
          <w:color w:val="000000"/>
        </w:rPr>
      </w:pPr>
      <w:r>
        <w:rPr>
          <w:rFonts w:hint="eastAsia"/>
          <w:color w:val="000000"/>
        </w:rPr>
      </w:r>
      <w:r/>
    </w:p>
    <w:p>
      <w:pPr>
        <w:pStyle w:val="1006"/>
        <w:spacing w:line="288" w:lineRule="auto"/>
        <w:rPr>
          <w:rFonts w:hint="eastAsia"/>
          <w:color w:val="000000"/>
        </w:rPr>
      </w:pPr>
      <w:r>
        <w:rPr>
          <w:rFonts w:hint="eastAsia"/>
          <w:color w:val="000000"/>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928"/>
        <w:jc w:val="center"/>
        <w:rPr>
          <w:rFonts w:hint="eastAsia" w:ascii="宋体" w:hAnsi="宋体"/>
          <w:b/>
          <w:color w:val="000000"/>
          <w:sz w:val="72"/>
          <w:szCs w:val="21"/>
        </w:rPr>
      </w:pPr>
      <w:r/>
      <w:bookmarkStart w:id="23" w:name="_Hlt26671244"/>
      <w:r/>
      <w:bookmarkEnd w:id="23"/>
      <w:r/>
      <w:bookmarkStart w:id="24" w:name="_Hlt26955039"/>
      <w:r/>
      <w:bookmarkEnd w:id="24"/>
      <w:r/>
      <w:bookmarkStart w:id="25" w:name="_Toc120614282"/>
      <w:r/>
      <w:bookmarkStart w:id="26" w:name="_Toc26554094"/>
      <w:r/>
      <w:bookmarkStart w:id="27" w:name="_Toc49090576"/>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928"/>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8"/>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928"/>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spacing w:line="440" w:lineRule="exact"/>
        <w:rPr>
          <w:rFonts w:ascii="宋体" w:hAnsi="宋体"/>
          <w:color w:val="000000"/>
          <w:szCs w:val="21"/>
        </w:rPr>
      </w:pPr>
      <w:r>
        <w:rPr>
          <w:rFonts w:ascii="宋体" w:hAnsi="宋体"/>
          <w:color w:val="000000"/>
          <w:szCs w:val="21"/>
        </w:rPr>
      </w:r>
      <w:r/>
    </w:p>
    <w:p>
      <w:pPr>
        <w:pStyle w:val="928"/>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w:t>
      </w:r>
      <w:r>
        <w:rPr>
          <w:rFonts w:hint="eastAsia" w:ascii="宋体" w:hAnsi="宋体" w:cs="宋体"/>
          <w:color w:val="000000"/>
          <w:sz w:val="28"/>
          <w:szCs w:val="28"/>
        </w:rPr>
        <w:t xml:space="preserve">（如有特定资格要求）</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四、磋商响应函</w:t>
      </w:r>
      <w:r>
        <w:rPr>
          <w:rFonts w:hint="eastAsia" w:ascii="宋体" w:hAnsi="宋体" w:cs="宋体"/>
          <w:color w:val="000000"/>
          <w:sz w:val="28"/>
          <w:szCs w:val="28"/>
        </w:rPr>
      </w:r>
      <w:r/>
    </w:p>
    <w:p>
      <w:pPr>
        <w:pStyle w:val="928"/>
        <w:ind w:firstLine="560"/>
        <w:spacing w:line="600" w:lineRule="exact"/>
        <w:rPr>
          <w:rFonts w:ascii="宋体" w:hAnsi="宋体" w:cs="宋体"/>
          <w:color w:val="000000"/>
          <w:sz w:val="28"/>
          <w:szCs w:val="28"/>
        </w:rPr>
      </w:pPr>
      <w:r>
        <w:rPr>
          <w:rFonts w:ascii="宋体" w:hAnsi="宋体" w:cs="宋体"/>
          <w:color w:val="000000"/>
          <w:sz w:val="28"/>
          <w:szCs w:val="28"/>
        </w:rPr>
        <w:t xml:space="preserve">五、</w:t>
      </w:r>
      <w:r>
        <w:rPr>
          <w:rFonts w:hint="eastAsia" w:ascii="宋体" w:hAnsi="宋体" w:cs="宋体"/>
          <w:color w:val="000000"/>
          <w:sz w:val="28"/>
          <w:szCs w:val="28"/>
        </w:rPr>
        <w:t xml:space="preserve">磋商报价表</w:t>
      </w:r>
      <w:r>
        <w:rPr>
          <w:rFonts w:ascii="宋体" w:hAnsi="宋体" w:cs="宋体"/>
          <w:color w:val="000000"/>
          <w:sz w:val="28"/>
          <w:szCs w:val="28"/>
        </w:rPr>
      </w:r>
      <w:r/>
    </w:p>
    <w:p>
      <w:pPr>
        <w:pStyle w:val="928"/>
        <w:ind w:firstLine="560"/>
        <w:spacing w:line="600" w:lineRule="exact"/>
        <w:rPr>
          <w:rFonts w:ascii="宋体" w:hAnsi="宋体" w:cs="宋体"/>
          <w:color w:val="000000"/>
          <w:sz w:val="28"/>
          <w:szCs w:val="28"/>
        </w:rPr>
      </w:pPr>
      <w:r>
        <w:rPr>
          <w:rFonts w:ascii="宋体" w:hAnsi="宋体" w:cs="宋体"/>
          <w:color w:val="000000"/>
          <w:sz w:val="28"/>
          <w:szCs w:val="28"/>
        </w:rPr>
        <w:t xml:space="preserve">六</w:t>
      </w:r>
      <w:r>
        <w:rPr>
          <w:rFonts w:hint="eastAsia" w:ascii="宋体" w:hAnsi="宋体" w:cs="宋体"/>
          <w:color w:val="000000"/>
          <w:sz w:val="28"/>
          <w:szCs w:val="28"/>
        </w:rPr>
        <w:t xml:space="preserve">、分项报价表（如有）</w:t>
      </w:r>
      <w:r>
        <w:rPr>
          <w:rFonts w:ascii="宋体" w:hAnsi="宋体" w:cs="宋体"/>
          <w:color w:val="000000"/>
          <w:sz w:val="28"/>
          <w:szCs w:val="28"/>
        </w:rPr>
      </w:r>
      <w:r/>
    </w:p>
    <w:p>
      <w:pPr>
        <w:pStyle w:val="928"/>
        <w:ind w:firstLine="560"/>
        <w:spacing w:line="600" w:lineRule="exact"/>
        <w:rPr>
          <w:rFonts w:ascii="宋体" w:hAnsi="宋体"/>
          <w:color w:val="000000"/>
          <w:sz w:val="24"/>
        </w:rPr>
      </w:pPr>
      <w:r>
        <w:rPr>
          <w:rFonts w:hint="eastAsia" w:ascii="宋体" w:hAnsi="宋体" w:cs="宋体"/>
          <w:color w:val="000000"/>
          <w:sz w:val="28"/>
          <w:szCs w:val="28"/>
        </w:rPr>
        <w:t xml:space="preserve">七、技术要求响应及偏离表</w:t>
      </w:r>
      <w:r>
        <w:rPr>
          <w:rFonts w:ascii="宋体" w:hAnsi="宋体"/>
          <w:color w:val="000000"/>
          <w:sz w:val="24"/>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rPr>
          <w:rFonts w:hint="eastAsia" w:ascii="黑体" w:hAnsi="黑体" w:eastAsia="黑体"/>
          <w:i/>
          <w:color w:val="000000"/>
          <w:sz w:val="32"/>
          <w:szCs w:val="32"/>
          <w:u w:val="single"/>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928"/>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6"/>
        <w:rPr>
          <w:color w:val="000000"/>
          <w:sz w:val="24"/>
          <w:szCs w:val="24"/>
        </w:rPr>
      </w:pPr>
      <w:r>
        <w:rPr>
          <w:color w:val="000000"/>
          <w:sz w:val="24"/>
          <w:szCs w:val="24"/>
        </w:rPr>
      </w:r>
      <w:r/>
    </w:p>
    <w:p>
      <w:pPr>
        <w:pStyle w:val="92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rPr>
          <w:color w:val="000000"/>
          <w:sz w:val="24"/>
          <w:szCs w:val="24"/>
        </w:rPr>
      </w:pPr>
      <w:r>
        <w:rPr>
          <w:color w:val="000000"/>
          <w:sz w:val="24"/>
          <w:szCs w:val="24"/>
        </w:rPr>
      </w:r>
      <w:r/>
    </w:p>
    <w:p>
      <w:pPr>
        <w:pStyle w:val="928"/>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spacing w:line="440" w:lineRule="exact"/>
        <w:rPr>
          <w:rFonts w:hint="eastAsia" w:ascii="宋体" w:hAnsi="宋体"/>
          <w:b/>
          <w:bCs/>
          <w:color w:val="000000"/>
          <w:szCs w:val="21"/>
        </w:rPr>
      </w:pPr>
      <w:r>
        <w:rPr>
          <w:rFonts w:hint="eastAsia" w:ascii="宋体" w:hAnsi="宋体"/>
          <w:b/>
          <w:bCs/>
          <w:color w:val="000000"/>
          <w:szCs w:val="21"/>
        </w:rPr>
      </w:r>
      <w:r/>
    </w:p>
    <w:p>
      <w:pPr>
        <w:pStyle w:val="1006"/>
        <w:rPr>
          <w:rFonts w:hint="eastAsia"/>
          <w:color w:val="000000"/>
        </w:rPr>
      </w:pPr>
      <w:r>
        <w:rPr>
          <w:rFonts w:hint="eastAsia"/>
          <w:color w:val="000000"/>
        </w:rPr>
      </w:r>
      <w:r/>
    </w:p>
    <w:p>
      <w:pPr>
        <w:pStyle w:val="928"/>
        <w:rPr>
          <w:rFonts w:hint="eastAsia" w:ascii="黑体" w:hAnsi="黑体" w:eastAsia="黑体"/>
          <w:color w:val="000000"/>
          <w:sz w:val="32"/>
          <w:szCs w:val="32"/>
        </w:rPr>
      </w:pPr>
      <w:r/>
      <w:bookmarkEnd w:id="25"/>
      <w:r/>
      <w:bookmarkEnd w:id="26"/>
      <w:r/>
      <w:bookmarkEnd w:id="27"/>
      <w:r/>
      <w:bookmarkStart w:id="28" w:name="_Toc120614284"/>
      <w:r>
        <w:rPr>
          <w:rFonts w:hint="eastAsia" w:ascii="黑体" w:hAnsi="黑体" w:eastAsia="黑体"/>
          <w:color w:val="000000"/>
          <w:sz w:val="32"/>
          <w:szCs w:val="32"/>
        </w:rPr>
        <w:t xml:space="preserve">二、特定资格要求的证明文件</w:t>
      </w:r>
      <w:r>
        <w:rPr>
          <w:rFonts w:hint="eastAsia" w:ascii="黑体" w:hAnsi="黑体" w:eastAsia="黑体"/>
          <w:color w:val="000000"/>
          <w:sz w:val="32"/>
          <w:szCs w:val="32"/>
        </w:rPr>
      </w:r>
      <w:r/>
    </w:p>
    <w:p>
      <w:pPr>
        <w:pStyle w:val="928"/>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92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28"/>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1017"/>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17"/>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17"/>
        <w:ind w:firstLine="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1017"/>
        <w:ind w:firstLine="480"/>
        <w:spacing w:line="480" w:lineRule="auto"/>
        <w:tabs>
          <w:tab w:val="left" w:pos="360" w:leader="none"/>
        </w:tabs>
        <w:rPr>
          <w:rFonts w:hint="eastAsia" w:ascii="宋体" w:hAnsi="宋体" w:cs="宋体"/>
          <w:color w:val="000000"/>
          <w:sz w:val="24"/>
          <w:szCs w:val="24"/>
          <w:u w:val="single"/>
        </w:rPr>
      </w:pPr>
      <w:r>
        <w:rPr>
          <w:rFonts w:hint="eastAsia"/>
          <w:color w:val="000000"/>
          <w:sz w:val="24"/>
          <w:szCs w:val="24"/>
        </w:rPr>
        <w:t xml:space="preserve">被授权人联系电话：（手机）</w:t>
      </w:r>
      <w:r>
        <w:rPr>
          <w:rFonts w:hint="eastAsia" w:ascii="宋体" w:hAnsi="宋体" w:cs="宋体"/>
          <w:color w:val="000000"/>
          <w:sz w:val="24"/>
          <w:szCs w:val="24"/>
          <w:u w:val="single"/>
        </w:rPr>
      </w:r>
      <w:r/>
    </w:p>
    <w:p>
      <w:pPr>
        <w:pStyle w:val="1017"/>
        <w:ind w:firstLine="48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rPr>
          <w:color w:val="000000"/>
          <w:sz w:val="24"/>
          <w:szCs w:val="24"/>
        </w:rPr>
      </w:r>
      <w:r/>
    </w:p>
    <w:p>
      <w:pPr>
        <w:pStyle w:val="1017"/>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17"/>
        <w:ind w:firstLine="480"/>
        <w:spacing w:line="480" w:lineRule="auto"/>
        <w:tabs>
          <w:tab w:val="left" w:pos="360" w:leader="none"/>
        </w:tabs>
        <w:rPr>
          <w:rFonts w:hint="eastAsia"/>
          <w:color w:val="000000"/>
          <w:sz w:val="24"/>
          <w:szCs w:val="24"/>
        </w:rPr>
      </w:pPr>
      <w:r>
        <w:rPr>
          <w:rFonts w:hint="eastAsia"/>
          <w:color w:val="000000"/>
          <w:sz w:val="24"/>
          <w:szCs w:val="24"/>
        </w:rPr>
        <w:t xml:space="preserve">日    期：</w:t>
      </w:r>
      <w:bookmarkStart w:id="29" w:name="_格式3__银行出具的资信证明"/>
      <w:r/>
      <w:bookmarkEnd w:id="29"/>
      <w:r/>
      <w:bookmarkStart w:id="30" w:name="_Hlt26671380"/>
      <w:r/>
      <w:bookmarkEnd w:id="30"/>
      <w:r/>
      <w:bookmarkStart w:id="31" w:name="_Hlt26955070"/>
      <w:r/>
      <w:bookmarkEnd w:id="31"/>
      <w:r>
        <w:rPr>
          <w:rFonts w:hint="eastAsia"/>
          <w:color w:val="000000"/>
          <w:sz w:val="24"/>
          <w:szCs w:val="24"/>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t xml:space="preserve">四、磋商响应函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928"/>
        <w:jc w:val="left"/>
        <w:spacing w:line="360" w:lineRule="auto"/>
        <w:rPr>
          <w:rFonts w:hint="eastAsia" w:ascii="宋体" w:hAnsi="宋体"/>
          <w:color w:val="000000"/>
          <w:sz w:val="24"/>
          <w:szCs w:val="21"/>
        </w:rPr>
      </w:pPr>
      <w:r>
        <w:rPr>
          <w:rFonts w:hint="eastAsia" w:ascii="宋体" w:hAnsi="宋体"/>
          <w:color w:val="000000"/>
          <w:sz w:val="24"/>
          <w:szCs w:val="21"/>
        </w:rPr>
        <w:t xml:space="preserve">致：南京市公共资源交易中心</w:t>
      </w:r>
      <w:r>
        <w:rPr>
          <w:rFonts w:hint="eastAsia" w:ascii="宋体" w:hAnsi="宋体"/>
          <w:color w:val="000000"/>
          <w:sz w:val="24"/>
          <w:szCs w:val="21"/>
        </w:rPr>
      </w:r>
      <w:r/>
    </w:p>
    <w:p>
      <w:pPr>
        <w:pStyle w:val="1019"/>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1.按磋商文件规定的各项要求，向买方提供所需服务（包含与货物相关的服务及与服务相关的货物）。</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8.我方与本磋商有关的正式通讯地址为：</w:t>
      </w:r>
      <w:r>
        <w:rPr>
          <w:rFonts w:hint="eastAsia" w:ascii="宋体" w:hAnsi="宋体"/>
          <w:color w:val="000000"/>
          <w:sz w:val="24"/>
          <w:szCs w:val="21"/>
        </w:rPr>
      </w:r>
      <w:r/>
    </w:p>
    <w:p>
      <w:pPr>
        <w:pStyle w:val="1019"/>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19"/>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19"/>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19"/>
        <w:spacing w:before="0" w:after="0"/>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19"/>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19"/>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1019"/>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五、磋商报价表</w:t>
      </w:r>
      <w:r>
        <w:rPr>
          <w:rFonts w:hint="eastAsia" w:ascii="黑体" w:hAnsi="黑体" w:eastAsia="黑体"/>
          <w:color w:val="000000"/>
          <w:sz w:val="32"/>
          <w:szCs w:val="32"/>
        </w:rPr>
      </w:r>
      <w:r/>
    </w:p>
    <w:p>
      <w:pPr>
        <w:pStyle w:val="92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928"/>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928"/>
        <w:spacing w:line="480" w:lineRule="auto"/>
        <w:rPr>
          <w:rFonts w:hint="eastAsia" w:ascii="宋体" w:hAnsi="宋体"/>
          <w:color w:val="000000"/>
          <w:sz w:val="24"/>
          <w:szCs w:val="24"/>
        </w:rPr>
      </w:pPr>
      <w:r>
        <w:rPr>
          <w:rFonts w:hint="eastAsia" w:ascii="宋体" w:hAnsi="宋体"/>
          <w:color w:val="000000"/>
          <w:sz w:val="24"/>
          <w:szCs w:val="24"/>
        </w:rPr>
        <w:t xml:space="preserve">项目编号：                                   采购包号：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19"/>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28"/>
        <w:rPr>
          <w:rFonts w:ascii="宋体" w:hAnsi="宋体"/>
          <w:color w:val="000000"/>
          <w:sz w:val="24"/>
          <w:szCs w:val="24"/>
        </w:rPr>
      </w:pPr>
      <w:r>
        <w:rPr>
          <w:rFonts w:ascii="宋体" w:hAnsi="宋体"/>
          <w:color w:val="000000"/>
          <w:sz w:val="24"/>
          <w:szCs w:val="24"/>
        </w:rPr>
      </w:r>
      <w:r/>
    </w:p>
    <w:p>
      <w:pPr>
        <w:pStyle w:val="928"/>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28"/>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28"/>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备注：供应商报价低于采购项目预算50%，或者低于采购项目最高限价45%，或者</w:t>
      </w:r>
      <w:r>
        <w:rPr>
          <w:rFonts w:hint="eastAsia" w:ascii="宋体" w:hAnsi="宋体"/>
          <w:b/>
          <w:bCs/>
          <w:color w:val="000000"/>
          <w:sz w:val="24"/>
          <w:szCs w:val="24"/>
          <w:lang w:val="zh-CN"/>
        </w:rPr>
        <w:t xml:space="preserve">报价</w:t>
      </w:r>
      <w:r>
        <w:rPr>
          <w:rFonts w:hint="eastAsia" w:ascii="宋体" w:hAnsi="宋体"/>
          <w:b/>
          <w:bCs/>
          <w:color w:val="000000"/>
          <w:sz w:val="24"/>
          <w:szCs w:val="24"/>
        </w:rPr>
        <w:t xml:space="preserve">过低</w:t>
      </w:r>
      <w:r>
        <w:rPr>
          <w:rFonts w:hint="eastAsia" w:ascii="宋体" w:hAnsi="宋体"/>
          <w:b/>
          <w:bCs/>
          <w:color w:val="000000"/>
          <w:sz w:val="24"/>
          <w:szCs w:val="24"/>
          <w:lang w:val="zh-CN"/>
        </w:rPr>
        <w:t xml:space="preserve">，有可能影响</w:t>
      </w:r>
      <w:r>
        <w:rPr>
          <w:rFonts w:hint="eastAsia" w:ascii="宋体" w:hAnsi="宋体"/>
          <w:b/>
          <w:bCs/>
          <w:color w:val="000000"/>
          <w:sz w:val="24"/>
          <w:szCs w:val="24"/>
        </w:rPr>
        <w:t xml:space="preserve">产品或服务</w:t>
      </w:r>
      <w:r>
        <w:rPr>
          <w:rFonts w:hint="eastAsia" w:ascii="宋体" w:hAnsi="宋体"/>
          <w:b/>
          <w:bCs/>
          <w:color w:val="000000"/>
          <w:sz w:val="24"/>
          <w:szCs w:val="24"/>
          <w:lang w:val="zh-CN"/>
        </w:rPr>
        <w:t xml:space="preserve">质量或不能诚信履约的，</w:t>
      </w:r>
      <w:r>
        <w:rPr>
          <w:rFonts w:hint="eastAsia" w:ascii="宋体" w:hAnsi="宋体"/>
          <w:b/>
          <w:bCs/>
          <w:color w:val="000000"/>
          <w:sz w:val="24"/>
          <w:szCs w:val="24"/>
        </w:rPr>
        <w:t xml:space="preserve">磋商小组将启动异常低价投标审查机制，供应商应</w:t>
      </w:r>
      <w:r>
        <w:rPr>
          <w:rFonts w:hint="eastAsia" w:ascii="宋体" w:hAnsi="宋体"/>
          <w:b/>
          <w:bCs/>
          <w:color w:val="000000"/>
          <w:sz w:val="24"/>
          <w:szCs w:val="24"/>
          <w:lang w:val="zh-CN"/>
        </w:rPr>
        <w:t xml:space="preserve">在</w:t>
      </w:r>
      <w:r>
        <w:rPr>
          <w:rFonts w:hint="eastAsia" w:ascii="宋体" w:hAnsi="宋体"/>
          <w:b/>
          <w:bCs/>
          <w:color w:val="000000"/>
          <w:sz w:val="24"/>
          <w:szCs w:val="24"/>
        </w:rPr>
        <w:t xml:space="preserve">磋商小组规定的合理</w:t>
      </w:r>
      <w:r>
        <w:rPr>
          <w:rFonts w:hint="eastAsia" w:ascii="宋体" w:hAnsi="宋体"/>
          <w:b/>
          <w:bCs/>
          <w:color w:val="000000"/>
          <w:sz w:val="24"/>
          <w:szCs w:val="24"/>
          <w:lang w:val="zh-CN"/>
        </w:rPr>
        <w:t xml:space="preserve">时间内</w:t>
      </w:r>
      <w:r>
        <w:rPr>
          <w:rFonts w:hint="eastAsia" w:ascii="宋体" w:hAnsi="宋体"/>
          <w:b/>
          <w:bCs/>
          <w:color w:val="000000"/>
          <w:sz w:val="24"/>
          <w:szCs w:val="24"/>
        </w:rPr>
        <w:t xml:space="preserve">通过苏采云系统</w:t>
      </w:r>
      <w:r>
        <w:rPr>
          <w:rFonts w:hint="eastAsia" w:ascii="宋体" w:hAnsi="宋体"/>
          <w:b/>
          <w:bCs/>
          <w:color w:val="000000"/>
          <w:sz w:val="24"/>
          <w:szCs w:val="24"/>
          <w:lang w:val="zh-CN"/>
        </w:rPr>
        <w:t xml:space="preserve">提供</w:t>
      </w:r>
      <w:r>
        <w:rPr>
          <w:rFonts w:hint="eastAsia" w:ascii="宋体" w:hAnsi="宋体"/>
          <w:b/>
          <w:bCs/>
          <w:color w:val="000000"/>
          <w:sz w:val="24"/>
          <w:szCs w:val="24"/>
        </w:rPr>
        <w:t xml:space="preserve">项目具体成本测算等与报价合理性相关的书面</w:t>
      </w:r>
      <w:r>
        <w:rPr>
          <w:rFonts w:hint="eastAsia" w:ascii="宋体" w:hAnsi="宋体"/>
          <w:b/>
          <w:bCs/>
          <w:color w:val="000000"/>
          <w:sz w:val="24"/>
          <w:szCs w:val="24"/>
          <w:lang w:val="zh-CN"/>
        </w:rPr>
        <w:t xml:space="preserve">说明</w:t>
      </w:r>
      <w:r>
        <w:rPr>
          <w:rFonts w:hint="eastAsia" w:ascii="宋体" w:hAnsi="宋体"/>
          <w:b/>
          <w:bCs/>
          <w:color w:val="000000"/>
          <w:sz w:val="24"/>
          <w:szCs w:val="24"/>
        </w:rPr>
        <w:t xml:space="preserve">及相关证明材料</w:t>
      </w:r>
      <w:r>
        <w:rPr>
          <w:rFonts w:hint="eastAsia" w:ascii="宋体" w:hAnsi="宋体"/>
          <w:b/>
          <w:bCs/>
          <w:color w:val="000000"/>
          <w:sz w:val="24"/>
          <w:szCs w:val="24"/>
          <w:lang w:val="zh-CN"/>
        </w:rPr>
        <w:t xml:space="preserve">。</w:t>
      </w:r>
      <w:r>
        <w:rPr>
          <w:rFonts w:hint="eastAsia" w:ascii="宋体" w:hAnsi="宋体"/>
          <w:b/>
          <w:bCs/>
          <w:color w:val="000000"/>
          <w:sz w:val="24"/>
          <w:szCs w:val="24"/>
        </w:rPr>
        <w:t xml:space="preserve">供应商不提供书面说明及证明材料，或者书面说明、证明材料</w:t>
      </w:r>
      <w:r>
        <w:rPr>
          <w:rFonts w:hint="eastAsia" w:ascii="宋体" w:hAnsi="宋体"/>
          <w:b/>
          <w:bCs/>
          <w:color w:val="000000"/>
          <w:sz w:val="24"/>
          <w:szCs w:val="24"/>
          <w:lang w:val="zh-CN"/>
        </w:rPr>
        <w:t xml:space="preserve">不能证明其报价合理性的，将作为无效</w:t>
      </w:r>
      <w:r>
        <w:rPr>
          <w:rFonts w:hint="eastAsia" w:ascii="宋体" w:hAnsi="宋体"/>
          <w:b/>
          <w:bCs/>
          <w:color w:val="000000"/>
          <w:sz w:val="24"/>
          <w:szCs w:val="24"/>
        </w:rPr>
        <w:t xml:space="preserve">响应</w:t>
      </w:r>
      <w:r>
        <w:rPr>
          <w:rFonts w:hint="eastAsia" w:ascii="宋体" w:hAnsi="宋体"/>
          <w:b/>
          <w:bCs/>
          <w:color w:val="000000"/>
          <w:sz w:val="24"/>
          <w:szCs w:val="24"/>
          <w:lang w:val="zh-CN"/>
        </w:rPr>
        <w:t xml:space="preserve">处理。</w:t>
      </w:r>
      <w:r>
        <w:rPr>
          <w:rFonts w:hint="eastAsia" w:ascii="宋体" w:hAnsi="宋体"/>
          <w:b/>
          <w:bCs/>
          <w:color w:val="000000"/>
          <w:sz w:val="24"/>
          <w:szCs w:val="24"/>
        </w:rPr>
      </w:r>
      <w:r/>
    </w:p>
    <w:p>
      <w:pPr>
        <w:pStyle w:val="940"/>
        <w:rPr>
          <w:rFonts w:hint="eastAsia"/>
          <w:color w:val="000000"/>
        </w:rPr>
      </w:pPr>
      <w:r>
        <w:rPr>
          <w:rFonts w:hint="eastAsia"/>
          <w:color w:val="000000"/>
        </w:rPr>
      </w:r>
      <w:r/>
    </w:p>
    <w:p>
      <w:pPr>
        <w:pStyle w:val="1006"/>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28"/>
        <w:rPr>
          <w:rFonts w:hint="eastAsia"/>
          <w:color w:val="000000"/>
        </w:rPr>
      </w:pPr>
      <w:r>
        <w:rPr>
          <w:rFonts w:hint="eastAsia"/>
          <w:color w:val="000000"/>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1006"/>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1006"/>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1006"/>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六、分项报价表</w:t>
      </w:r>
      <w:r>
        <w:rPr>
          <w:rFonts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570"/>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color w:val="000000"/>
              </w:rPr>
            </w:pPr>
            <w:r>
              <w:rPr>
                <w:rFonts w:hint="eastAsia" w:ascii="宋体" w:hAnsi="宋体"/>
                <w:color w:val="000000"/>
                <w:sz w:val="24"/>
                <w:szCs w:val="24"/>
              </w:rPr>
              <w:t xml:space="preserve">单价（元）</w:t>
            </w:r>
            <w:r>
              <w:rPr>
                <w:color w:val="000000"/>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ascii="宋体" w:hAnsi="宋体"/>
                <w:color w:val="000000"/>
                <w:sz w:val="24"/>
                <w:szCs w:val="24"/>
              </w:rPr>
            </w:pPr>
            <w:r>
              <w:rPr>
                <w:rFonts w:hint="eastAsia" w:ascii="宋体" w:hAnsi="宋体"/>
                <w:color w:val="000000"/>
                <w:sz w:val="24"/>
                <w:szCs w:val="24"/>
              </w:rPr>
              <w:t xml:space="preserve">总报价（元）</w:t>
            </w:r>
            <w:r>
              <w:rPr>
                <w:rFonts w:ascii="宋体" w:hAnsi="宋体"/>
                <w:color w:val="000000"/>
                <w:sz w:val="24"/>
                <w:szCs w:val="24"/>
              </w:rPr>
            </w:r>
            <w:r/>
          </w:p>
        </w:tc>
        <w:tc>
          <w:tcPr>
            <w:gridSpan w:val="5"/>
            <w:tcW w:w="697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94"/>
        <w:jc w:val="both"/>
        <w:spacing w:before="0" w:beforeAutospacing="0" w:after="0" w:afterAutospacing="0"/>
        <w:rPr>
          <w:color w:val="000000"/>
        </w:rPr>
      </w:pPr>
      <w:r>
        <w:rPr>
          <w:color w:val="000000"/>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spacing w:line="360" w:lineRule="auto"/>
        <w:rPr>
          <w:rFonts w:ascii="宋体" w:hAnsi="宋体"/>
          <w:color w:val="000000"/>
          <w:sz w:val="24"/>
        </w:rPr>
      </w:pPr>
      <w:r>
        <w:rPr>
          <w:rFonts w:ascii="宋体" w:hAnsi="宋体"/>
          <w:color w:val="000000"/>
          <w:sz w:val="24"/>
        </w:rPr>
      </w:r>
      <w:r/>
    </w:p>
    <w:p>
      <w:pPr>
        <w:pStyle w:val="994"/>
        <w:ind w:firstLine="480"/>
        <w:jc w:val="both"/>
        <w:spacing w:before="0" w:beforeAutospacing="0" w:after="0" w:afterAutospacing="0" w:line="360" w:lineRule="auto"/>
        <w:rPr>
          <w:color w:val="000000"/>
        </w:rPr>
      </w:pPr>
      <w:r>
        <w:rPr>
          <w:color w:val="000000"/>
        </w:rPr>
        <w:t xml:space="preserve">备注： </w:t>
      </w:r>
      <w:r>
        <w:rPr>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color w:val="000000"/>
        </w:rPr>
        <w:t xml:space="preserve">“项目清单”中分项仅为一项的，此表无需提供。</w:t>
      </w:r>
      <w:r>
        <w:rPr>
          <w:rFonts w:hint="eastAsia"/>
          <w:color w:val="000000"/>
        </w:rPr>
      </w:r>
      <w:r/>
    </w:p>
    <w:p>
      <w:pPr>
        <w:pStyle w:val="994"/>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928"/>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bookmarkEnd w:id="16"/>
      <w:r/>
      <w:bookmarkEnd w:id="17"/>
      <w:r/>
      <w:bookmarkEnd w:id="28"/>
      <w:r>
        <w:rPr>
          <w:rFonts w:hint="eastAsia" w:ascii="黑体" w:hAnsi="黑体" w:eastAsia="黑体"/>
          <w:iCs/>
          <w:color w:val="000000"/>
          <w:sz w:val="32"/>
          <w:szCs w:val="32"/>
        </w:rPr>
        <w:t xml:space="preserve">七、技术要求响应及偏离表</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92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94"/>
        <w:jc w:val="both"/>
        <w:spacing w:before="0" w:beforeAutospacing="0" w:after="0" w:afterAutospacing="0"/>
        <w:rPr>
          <w:color w:val="000000"/>
        </w:rPr>
      </w:pPr>
      <w:r>
        <w:rPr>
          <w:color w:val="000000"/>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rPr>
          <w:rFonts w:hint="eastAsia" w:ascii="宋体" w:hAnsi="宋体"/>
          <w:color w:val="000000"/>
          <w:sz w:val="24"/>
          <w:szCs w:val="24"/>
        </w:rPr>
      </w:pPr>
      <w:r>
        <w:rPr>
          <w:rFonts w:hint="eastAsia" w:ascii="宋体" w:hAnsi="宋体"/>
          <w:color w:val="000000"/>
          <w:sz w:val="24"/>
          <w:szCs w:val="24"/>
        </w:rPr>
      </w:r>
      <w:r/>
    </w:p>
    <w:p>
      <w:pPr>
        <w:pStyle w:val="994"/>
        <w:ind w:firstLine="480"/>
        <w:jc w:val="both"/>
        <w:spacing w:before="0" w:beforeAutospacing="0" w:after="0" w:afterAutospacing="0" w:line="360" w:lineRule="auto"/>
        <w:rPr>
          <w:color w:val="000000"/>
        </w:rPr>
      </w:pPr>
      <w:r>
        <w:rPr>
          <w:color w:val="000000"/>
        </w:rPr>
        <w:t xml:space="preserve">备注： </w:t>
      </w:r>
      <w:r>
        <w:rPr>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92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28"/>
        <w:rPr>
          <w:rFonts w:hint="eastAsia" w:ascii="黑体" w:hAnsi="黑体" w:eastAsia="黑体"/>
          <w:iCs/>
          <w:color w:val="000000"/>
          <w:sz w:val="32"/>
          <w:szCs w:val="32"/>
        </w:rPr>
      </w:pPr>
      <w:r/>
      <w:bookmarkStart w:id="32" w:name="_Hlt26955054"/>
      <w:r/>
      <w:bookmarkEnd w:id="32"/>
      <w:r>
        <w:rPr>
          <w:rFonts w:hint="eastAsia" w:ascii="黑体" w:hAnsi="黑体" w:eastAsia="黑体"/>
          <w:iCs/>
          <w:color w:val="000000"/>
          <w:sz w:val="32"/>
          <w:szCs w:val="32"/>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28"/>
              <w:jc w:val="center"/>
              <w:rPr>
                <w:rFonts w:hint="eastAsia" w:ascii="宋体" w:hAnsi="宋体"/>
                <w:color w:val="000000"/>
                <w:sz w:val="24"/>
                <w:szCs w:val="24"/>
              </w:rPr>
            </w:pPr>
            <w:r/>
            <w:bookmarkStart w:id="33" w:name="_Hlt24879081"/>
            <w:r/>
            <w:bookmarkEnd w:id="33"/>
            <w:r/>
            <w:bookmarkStart w:id="34" w:name="_Hlt26955056"/>
            <w:r/>
            <w:bookmarkEnd w:id="34"/>
            <w:r/>
            <w:bookmarkStart w:id="35" w:name="_Hlt26580838"/>
            <w:r/>
            <w:bookmarkEnd w:id="35"/>
            <w:r/>
            <w:bookmarkStart w:id="36" w:name="_Hlt26782999"/>
            <w:r/>
            <w:bookmarkEnd w:id="36"/>
            <w:r/>
            <w:bookmarkStart w:id="37" w:name="_Hlt26671372"/>
            <w:r/>
            <w:bookmarkEnd w:id="37"/>
            <w:r/>
            <w:bookmarkStart w:id="38" w:name="_Hlt26609391"/>
            <w:r/>
            <w:bookmarkEnd w:id="38"/>
            <w:r/>
            <w:bookmarkStart w:id="39" w:name="_Hlt26671343"/>
            <w:r/>
            <w:bookmarkEnd w:id="39"/>
            <w:r/>
            <w:bookmarkStart w:id="40" w:name="_Hlt26955064"/>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92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94"/>
        <w:jc w:val="both"/>
        <w:spacing w:before="0" w:beforeAutospacing="0" w:after="0" w:afterAutospacing="0"/>
        <w:rPr>
          <w:color w:val="000000"/>
        </w:rPr>
      </w:pPr>
      <w:r>
        <w:rPr>
          <w:color w:val="000000"/>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rPr>
          <w:rFonts w:hint="eastAsia" w:ascii="宋体" w:hAnsi="宋体"/>
          <w:color w:val="000000"/>
          <w:sz w:val="24"/>
          <w:szCs w:val="24"/>
        </w:rPr>
      </w:pPr>
      <w:r>
        <w:rPr>
          <w:rFonts w:hint="eastAsia" w:ascii="宋体" w:hAnsi="宋体"/>
          <w:color w:val="000000"/>
          <w:sz w:val="24"/>
          <w:szCs w:val="24"/>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94"/>
        <w:ind w:firstLine="480"/>
        <w:jc w:val="both"/>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rPr>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28"/>
        <w:rPr>
          <w:color w:val="000000"/>
        </w:rPr>
      </w:pPr>
      <w:r>
        <w:rPr>
          <w:color w:val="000000"/>
        </w:rPr>
      </w:r>
      <w:r/>
    </w:p>
    <w:p>
      <w:pPr>
        <w:pStyle w:val="940"/>
        <w:rPr>
          <w:color w:val="000000"/>
        </w:rPr>
      </w:pPr>
      <w:r>
        <w:rPr>
          <w:color w:val="000000"/>
        </w:rPr>
      </w:r>
      <w:r/>
    </w:p>
    <w:p>
      <w:pPr>
        <w:pStyle w:val="928"/>
        <w:rPr>
          <w:color w:val="000000"/>
        </w:rPr>
      </w:pPr>
      <w:r>
        <w:rPr>
          <w:color w:val="000000"/>
        </w:rPr>
      </w:r>
      <w:r/>
    </w:p>
    <w:p>
      <w:pPr>
        <w:pStyle w:val="940"/>
        <w:rPr>
          <w:color w:val="000000"/>
        </w:rPr>
      </w:pPr>
      <w:r>
        <w:rPr>
          <w:color w:val="000000"/>
        </w:rPr>
      </w:r>
      <w:r/>
    </w:p>
    <w:p>
      <w:pPr>
        <w:pStyle w:val="928"/>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1006"/>
        <w:rPr>
          <w:rFonts w:hint="eastAsia" w:ascii="宋体" w:hAnsi="宋体" w:cs="仿宋"/>
          <w:b/>
          <w:bCs/>
          <w:color w:val="000000"/>
          <w:sz w:val="32"/>
          <w:szCs w:val="32"/>
        </w:rPr>
      </w:pPr>
      <w:r>
        <w:rPr>
          <w:rFonts w:hint="eastAsia" w:ascii="宋体" w:hAnsi="宋体" w:cs="仿宋"/>
          <w:b/>
          <w:bCs/>
          <w:color w:val="000000"/>
          <w:sz w:val="32"/>
          <w:szCs w:val="32"/>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28"/>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28"/>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2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06"/>
        <w:spacing w:line="360" w:lineRule="auto"/>
        <w:rPr>
          <w:rFonts w:hint="eastAsia" w:ascii="宋体" w:hAnsi="宋体"/>
          <w:color w:val="000000"/>
          <w:sz w:val="24"/>
          <w:szCs w:val="24"/>
        </w:rPr>
      </w:pPr>
      <w:r>
        <w:rPr>
          <w:rFonts w:hint="eastAsia" w:ascii="宋体" w:hAnsi="宋体"/>
          <w:color w:val="000000"/>
          <w:sz w:val="24"/>
          <w:szCs w:val="24"/>
        </w:rPr>
      </w:r>
      <w:r/>
    </w:p>
    <w:p>
      <w:pPr>
        <w:pStyle w:val="928"/>
        <w:spacing w:line="360" w:lineRule="auto"/>
        <w:rPr>
          <w:rFonts w:hint="eastAsia"/>
          <w:color w:val="000000"/>
        </w:rPr>
      </w:pPr>
      <w:r>
        <w:rPr>
          <w:rFonts w:hint="eastAsia"/>
          <w:color w:val="000000"/>
        </w:rPr>
      </w:r>
      <w:r/>
    </w:p>
    <w:p>
      <w:pPr>
        <w:pStyle w:val="92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928"/>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06"/>
        <w:spacing w:line="360" w:lineRule="auto"/>
        <w:rPr>
          <w:rFonts w:hint="eastAsia" w:ascii="宋体" w:hAnsi="宋体"/>
          <w:color w:val="000000"/>
          <w:sz w:val="24"/>
          <w:szCs w:val="24"/>
        </w:rPr>
      </w:pPr>
      <w:r>
        <w:rPr>
          <w:rFonts w:hint="eastAsia" w:ascii="宋体" w:hAnsi="宋体"/>
          <w:color w:val="000000"/>
          <w:sz w:val="24"/>
          <w:szCs w:val="24"/>
        </w:rPr>
      </w:r>
      <w:r/>
    </w:p>
    <w:p>
      <w:pPr>
        <w:pStyle w:val="928"/>
        <w:spacing w:line="360" w:lineRule="auto"/>
        <w:rPr>
          <w:rFonts w:hint="eastAsia"/>
          <w:color w:val="000000"/>
        </w:rPr>
      </w:pPr>
      <w:r>
        <w:rPr>
          <w:rFonts w:hint="eastAsia"/>
          <w:color w:val="000000"/>
        </w:rPr>
      </w:r>
      <w:r/>
    </w:p>
    <w:p>
      <w:pPr>
        <w:pStyle w:val="92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928"/>
        <w:ind w:firstLine="48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928"/>
        <w:ind w:firstLine="480"/>
        <w:spacing w:line="480" w:lineRule="exact"/>
        <w:rPr>
          <w:rFonts w:ascii="宋体" w:hAnsi="宋体"/>
          <w:color w:val="000000"/>
          <w:sz w:val="24"/>
        </w:rPr>
      </w:pPr>
      <w:r>
        <w:rPr>
          <w:rFonts w:ascii="宋体" w:hAnsi="宋体"/>
          <w:color w:val="000000"/>
          <w:sz w:val="24"/>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color w:val="000000"/>
        </w:rPr>
      </w:pPr>
      <w:r>
        <w:rPr>
          <w:rFonts w:hint="eastAsia"/>
          <w:color w:val="000000"/>
        </w:rPr>
      </w:r>
      <w:r/>
    </w:p>
    <w:p>
      <w:pPr>
        <w:pStyle w:val="928"/>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rPr>
          <w:rFonts w:hint="eastAsia" w:ascii="宋体" w:hAnsi="宋体"/>
          <w:color w:val="000000"/>
          <w:sz w:val="24"/>
          <w:szCs w:val="24"/>
        </w:rPr>
      </w:pPr>
      <w:r>
        <w:rPr>
          <w:rFonts w:hint="eastAsia"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2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0255"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80255" cy="301572"/>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３９</w:t>
                          </w:r>
                          <w:r>
                            <w:rPr>
                              <w:rFonts w:ascii="宋体" w:hAnsi="宋体"/>
                            </w:rPr>
                            <w:fldChar w:fldCharType="end"/>
                          </w:r>
                          <w:r>
                            <w:rPr>
                              <w:rStyle w:val="1002"/>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2pt;height:23.7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３９</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8"/>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2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28"/>
    <w:link w:val="948"/>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28"/>
    <w:link w:val="949"/>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3"/>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qFormat/>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qFormat/>
    <w:pPr>
      <w:ind w:left="420"/>
      <w:spacing w:after="120"/>
    </w:pPr>
  </w:style>
  <w:style w:type="character" w:styleId="942">
    <w:name w:val="正文文本缩进 字符"/>
    <w:next w:val="942"/>
    <w:link w:val="941"/>
    <w:uiPriority w:val="99"/>
    <w:semiHidden/>
    <w:qFormat/>
  </w:style>
  <w:style w:type="paragraph" w:styleId="943">
    <w:name w:val="寄信人地址"/>
    <w:basedOn w:val="928"/>
    <w:next w:val="943"/>
    <w:link w:val="928"/>
    <w:qFormat/>
    <w:rPr>
      <w:rFonts w:ascii="Arial" w:hAnsi="Arial" w:eastAsia="宋体" w:cs="宋体"/>
    </w:rPr>
  </w:style>
  <w:style w:type="character" w:styleId="944">
    <w:name w:val="正文文本首行缩进 2 字符"/>
    <w:next w:val="944"/>
    <w:link w:val="940"/>
    <w:rPr>
      <w:rFonts w:ascii="宋体" w:hAnsi="宋体" w:eastAsia="宋体" w:cs="Times New Roman"/>
      <w:szCs w:val="20"/>
    </w:rPr>
  </w:style>
  <w:style w:type="character" w:styleId="945">
    <w:name w:val="标题 1 字符"/>
    <w:next w:val="945"/>
    <w:link w:val="929"/>
    <w:rPr>
      <w:rFonts w:ascii="楷体_GB2312" w:hAnsi="Times New Roman" w:eastAsia="楷体_GB2312" w:cs="Times New Roman"/>
      <w:sz w:val="28"/>
      <w:szCs w:val="28"/>
    </w:rPr>
  </w:style>
  <w:style w:type="character" w:styleId="946">
    <w:name w:val="标题 2 字符"/>
    <w:next w:val="946"/>
    <w:link w:val="930"/>
    <w:qFormat/>
    <w:rPr>
      <w:rFonts w:ascii="Arial" w:hAnsi="Arial" w:eastAsia="幼圆" w:cs="Arial"/>
      <w:b/>
      <w:bCs/>
      <w:sz w:val="44"/>
      <w:szCs w:val="44"/>
    </w:rPr>
  </w:style>
  <w:style w:type="character" w:styleId="947">
    <w:name w:val="标题 3 字符"/>
    <w:next w:val="947"/>
    <w:link w:val="931"/>
    <w:qFormat/>
    <w:rPr>
      <w:rFonts w:ascii="Times New Roman" w:hAnsi="Times New Roman" w:eastAsia="宋体" w:cs="Times New Roman"/>
      <w:b/>
      <w:bCs/>
      <w:sz w:val="32"/>
      <w:szCs w:val="32"/>
    </w:rPr>
  </w:style>
  <w:style w:type="character" w:styleId="948">
    <w:name w:val="标题 4 字符"/>
    <w:next w:val="948"/>
    <w:link w:val="932"/>
    <w:qFormat/>
    <w:rPr>
      <w:rFonts w:ascii="Arial" w:hAnsi="Arial" w:eastAsia="黑体" w:cs="Arial"/>
      <w:b/>
      <w:bCs/>
      <w:sz w:val="28"/>
      <w:szCs w:val="28"/>
    </w:rPr>
  </w:style>
  <w:style w:type="character" w:styleId="949">
    <w:name w:val="标题 5 字符"/>
    <w:next w:val="949"/>
    <w:link w:val="933"/>
    <w:qFormat/>
    <w:rPr>
      <w:rFonts w:ascii="宋体" w:hAnsi="Times New Roman" w:eastAsia="宋体" w:cs="Times New Roman"/>
      <w:color w:val="000000"/>
      <w:sz w:val="28"/>
      <w:szCs w:val="28"/>
    </w:rPr>
  </w:style>
  <w:style w:type="character" w:styleId="950">
    <w:name w:val="标题 6 字符"/>
    <w:next w:val="950"/>
    <w:link w:val="934"/>
    <w:qFormat/>
    <w:rPr>
      <w:rFonts w:ascii="Arial" w:hAnsi="Arial" w:eastAsia="黑体" w:cs="Times New Roman"/>
      <w:b/>
      <w:bCs/>
      <w:sz w:val="24"/>
      <w:szCs w:val="24"/>
    </w:rPr>
  </w:style>
  <w:style w:type="character" w:styleId="951">
    <w:name w:val="标题 7 字符"/>
    <w:next w:val="951"/>
    <w:link w:val="935"/>
    <w:qFormat/>
    <w:rPr>
      <w:rFonts w:ascii="Times New Roman" w:hAnsi="Times New Roman" w:eastAsia="宋体" w:cs="Times New Roman"/>
      <w:b/>
      <w:bCs/>
      <w:sz w:val="24"/>
      <w:szCs w:val="24"/>
    </w:rPr>
  </w:style>
  <w:style w:type="character" w:styleId="952">
    <w:name w:val="标题 8 字符"/>
    <w:next w:val="952"/>
    <w:link w:val="936"/>
    <w:qFormat/>
    <w:rPr>
      <w:rFonts w:ascii="Arial" w:hAnsi="Arial" w:eastAsia="黑体" w:cs="Times New Roman"/>
      <w:sz w:val="24"/>
      <w:szCs w:val="24"/>
    </w:rPr>
  </w:style>
  <w:style w:type="character" w:styleId="953">
    <w:name w:val="标题 9 字符"/>
    <w:next w:val="953"/>
    <w:link w:val="937"/>
    <w:qFormat/>
    <w:rPr>
      <w:rFonts w:ascii="Arial" w:hAnsi="Arial" w:eastAsia="黑体" w:cs="Times New Roman"/>
      <w:szCs w:val="21"/>
    </w:rPr>
  </w:style>
  <w:style w:type="paragraph" w:styleId="954">
    <w:name w:val="列表 3"/>
    <w:basedOn w:val="928"/>
    <w:next w:val="954"/>
    <w:link w:val="928"/>
    <w:pPr>
      <w:ind w:left="100" w:hanging="200"/>
    </w:pPr>
    <w:rPr>
      <w:rFonts w:ascii="Times New Roman" w:hAnsi="Times New Roman" w:eastAsia="宋体" w:cs="Times New Roman"/>
      <w:szCs w:val="21"/>
    </w:rPr>
  </w:style>
  <w:style w:type="paragraph" w:styleId="955">
    <w:name w:val="目录 7"/>
    <w:basedOn w:val="928"/>
    <w:next w:val="928"/>
    <w:link w:val="928"/>
    <w:semiHidden/>
    <w:pPr>
      <w:ind w:left="1260"/>
      <w:jc w:val="left"/>
    </w:pPr>
    <w:rPr>
      <w:rFonts w:ascii="Times New Roman" w:hAnsi="Times New Roman" w:eastAsia="宋体" w:cs="Times New Roman"/>
      <w:szCs w:val="21"/>
    </w:rPr>
  </w:style>
  <w:style w:type="paragraph" w:styleId="956">
    <w:name w:val="正文缩进"/>
    <w:basedOn w:val="928"/>
    <w:next w:val="956"/>
    <w:link w:val="957"/>
    <w:qFormat/>
    <w:pPr>
      <w:ind w:firstLine="420"/>
    </w:pPr>
    <w:rPr>
      <w:szCs w:val="21"/>
    </w:rPr>
  </w:style>
  <w:style w:type="character" w:styleId="957">
    <w:name w:val="正文缩进 字符"/>
    <w:next w:val="957"/>
    <w:link w:val="956"/>
    <w:qFormat/>
    <w:rPr>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字符"/>
    <w:next w:val="959"/>
    <w:link w:val="958"/>
    <w:semiHidden/>
    <w:qFormat/>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jc w:val="left"/>
    </w:pPr>
  </w:style>
  <w:style w:type="character" w:styleId="961">
    <w:name w:val="批注文字 字符"/>
    <w:next w:val="961"/>
    <w:link w:val="960"/>
    <w:uiPriority w:val="99"/>
    <w:semiHidden/>
    <w:qFormat/>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字符"/>
    <w:next w:val="963"/>
    <w:link w:val="962"/>
    <w:qFormat/>
    <w:rPr>
      <w:rFonts w:ascii="仿宋_GB2312" w:hAnsi="Arial" w:eastAsia="仿宋_GB2312" w:cs="Times New Roman"/>
      <w:sz w:val="32"/>
      <w:szCs w:val="32"/>
    </w:rPr>
  </w:style>
  <w:style w:type="paragraph" w:styleId="964">
    <w:name w:val="正文文本"/>
    <w:basedOn w:val="928"/>
    <w:next w:val="964"/>
    <w:link w:val="965"/>
    <w:qFormat/>
    <w:rPr>
      <w:rFonts w:ascii="楷体_GB2312" w:hAnsi="Arial" w:eastAsia="楷体_GB2312" w:cs="Times New Roman"/>
      <w:sz w:val="28"/>
      <w:szCs w:val="28"/>
    </w:rPr>
  </w:style>
  <w:style w:type="character" w:styleId="965">
    <w:name w:val="正文文本 字符"/>
    <w:next w:val="965"/>
    <w:link w:val="964"/>
    <w:rPr>
      <w:rFonts w:ascii="楷体_GB2312" w:hAnsi="Arial" w:eastAsia="楷体_GB2312" w:cs="Times New Roman"/>
      <w:sz w:val="28"/>
      <w:szCs w:val="28"/>
    </w:rPr>
  </w:style>
  <w:style w:type="paragraph" w:styleId="966">
    <w:name w:val="列表 2"/>
    <w:basedOn w:val="928"/>
    <w:next w:val="966"/>
    <w:link w:val="928"/>
    <w:qFormat/>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rPr>
      <w:rFonts w:ascii="Calibri" w:hAnsi="Calibri" w:eastAsia="Calibri" w:cs="宋体"/>
      <w:sz w:val="20"/>
      <w:lang w:val="zh-CN"/>
    </w:rPr>
  </w:style>
  <w:style w:type="paragraph" w:styleId="968">
    <w:name w:val="目录 5"/>
    <w:basedOn w:val="928"/>
    <w:next w:val="928"/>
    <w:link w:val="928"/>
    <w:semiHidden/>
    <w:qFormat/>
    <w:pPr>
      <w:ind w:left="840"/>
      <w:jc w:val="left"/>
    </w:pPr>
    <w:rPr>
      <w:rFonts w:ascii="Times New Roman" w:hAnsi="Times New Roman" w:eastAsia="宋体" w:cs="Times New Roman"/>
      <w:szCs w:val="21"/>
    </w:rPr>
  </w:style>
  <w:style w:type="paragraph" w:styleId="969">
    <w:name w:val="目录 3"/>
    <w:basedOn w:val="928"/>
    <w:next w:val="928"/>
    <w:link w:val="928"/>
    <w:semiHidden/>
    <w:qFormat/>
    <w:pPr>
      <w:ind w:left="420"/>
      <w:jc w:val="left"/>
    </w:pPr>
    <w:rPr>
      <w:rFonts w:ascii="Times New Roman" w:hAnsi="Times New Roman" w:eastAsia="宋体" w:cs="Times New Roman"/>
      <w:i/>
      <w:iCs/>
      <w:szCs w:val="24"/>
    </w:rPr>
  </w:style>
  <w:style w:type="paragraph" w:styleId="970">
    <w:name w:val="纯文本"/>
    <w:basedOn w:val="928"/>
    <w:next w:val="970"/>
    <w:link w:val="971"/>
    <w:qFormat/>
    <w:rPr>
      <w:rFonts w:ascii="宋体" w:hAnsi="Courier New" w:eastAsia="宋体" w:cs="Courier New"/>
      <w:szCs w:val="21"/>
    </w:rPr>
  </w:style>
  <w:style w:type="character" w:styleId="971">
    <w:name w:val="纯文本 字符"/>
    <w:next w:val="971"/>
    <w:link w:val="970"/>
    <w:rPr>
      <w:rFonts w:ascii="宋体" w:hAnsi="Courier New" w:eastAsia="宋体" w:cs="Courier New"/>
      <w:szCs w:val="21"/>
    </w:rPr>
  </w:style>
  <w:style w:type="paragraph" w:styleId="972">
    <w:name w:val="目录 8"/>
    <w:basedOn w:val="928"/>
    <w:next w:val="928"/>
    <w:link w:val="928"/>
    <w:semiHidden/>
    <w:qFormat/>
    <w:pPr>
      <w:ind w:left="1470"/>
      <w:jc w:val="left"/>
    </w:pPr>
    <w:rPr>
      <w:rFonts w:ascii="Times New Roman" w:hAnsi="Times New Roman" w:eastAsia="宋体" w:cs="Times New Roman"/>
      <w:szCs w:val="21"/>
    </w:rPr>
  </w:style>
  <w:style w:type="paragraph" w:styleId="973">
    <w:name w:val="日期"/>
    <w:basedOn w:val="928"/>
    <w:next w:val="928"/>
    <w:link w:val="974"/>
    <w:qFormat/>
    <w:rPr>
      <w:rFonts w:ascii="Times New Roman" w:hAnsi="Times New Roman" w:eastAsia="宋体" w:cs="Times New Roman"/>
      <w:sz w:val="24"/>
      <w:szCs w:val="24"/>
    </w:rPr>
  </w:style>
  <w:style w:type="character" w:styleId="974">
    <w:name w:val="日期 字符"/>
    <w:next w:val="974"/>
    <w:link w:val="973"/>
    <w:qFormat/>
    <w:rPr>
      <w:rFonts w:ascii="Times New Roman" w:hAnsi="Times New Roman" w:eastAsia="宋体" w:cs="Times New Roman"/>
      <w:sz w:val="24"/>
      <w:szCs w:val="24"/>
    </w:rPr>
  </w:style>
  <w:style w:type="paragraph" w:styleId="975">
    <w:name w:val="正文文本缩进 2"/>
    <w:basedOn w:val="928"/>
    <w:next w:val="975"/>
    <w:link w:val="976"/>
    <w:qFormat/>
    <w:pPr>
      <w:ind w:left="630" w:firstLine="645"/>
    </w:pPr>
    <w:rPr>
      <w:rFonts w:ascii="Arial" w:hAnsi="Arial" w:eastAsia="仿宋_GB2312" w:cs="Arial"/>
      <w:sz w:val="32"/>
      <w:szCs w:val="32"/>
    </w:rPr>
  </w:style>
  <w:style w:type="character" w:styleId="976">
    <w:name w:val="正文文本缩进 2 字符"/>
    <w:next w:val="976"/>
    <w:link w:val="975"/>
    <w:qFormat/>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字符"/>
    <w:next w:val="978"/>
    <w:link w:val="977"/>
    <w:semiHidden/>
    <w:qFormat/>
    <w:rPr>
      <w:rFonts w:ascii="Times New Roman" w:hAnsi="Times New Roman" w:eastAsia="宋体" w:cs="Times New Roman"/>
      <w:sz w:val="18"/>
      <w:szCs w:val="18"/>
    </w:rPr>
  </w:style>
  <w:style w:type="paragraph" w:styleId="979">
    <w:name w:val="页脚"/>
    <w:basedOn w:val="928"/>
    <w:next w:val="979"/>
    <w:link w:val="980"/>
    <w:qFormat/>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字符"/>
    <w:next w:val="980"/>
    <w:link w:val="979"/>
    <w:qFormat/>
    <w:rPr>
      <w:rFonts w:ascii="Times New Roman" w:hAnsi="Times New Roman" w:eastAsia="宋体" w:cs="Times New Roman"/>
      <w:sz w:val="18"/>
      <w:szCs w:val="18"/>
    </w:rPr>
  </w:style>
  <w:style w:type="paragraph" w:styleId="981">
    <w:name w:val="页眉"/>
    <w:basedOn w:val="928"/>
    <w:next w:val="981"/>
    <w:link w:val="98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字符"/>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qFormat/>
    <w:pPr>
      <w:ind w:left="200" w:hanging="200"/>
    </w:pPr>
    <w:rPr>
      <w:rFonts w:ascii="Times New Roman" w:hAnsi="Times New Roman" w:eastAsia="宋体" w:cs="Times New Roman"/>
      <w:szCs w:val="21"/>
    </w:rPr>
  </w:style>
  <w:style w:type="paragraph" w:styleId="986">
    <w:name w:val="目录 6"/>
    <w:basedOn w:val="928"/>
    <w:next w:val="928"/>
    <w:link w:val="928"/>
    <w:semiHidden/>
    <w:qFormat/>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字符"/>
    <w:next w:val="988"/>
    <w:link w:val="987"/>
    <w:rPr>
      <w:rFonts w:ascii="Arial" w:hAnsi="Arial" w:eastAsia="仿宋_GB2312" w:cs="Arial"/>
      <w:color w:val="ffff00"/>
      <w:sz w:val="32"/>
      <w:szCs w:val="32"/>
    </w:rPr>
  </w:style>
  <w:style w:type="paragraph" w:styleId="989">
    <w:name w:val="图表目录"/>
    <w:basedOn w:val="928"/>
    <w:next w:val="928"/>
    <w:link w:val="928"/>
    <w:semiHidden/>
    <w:qFormat/>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qFormat/>
    <w:pPr>
      <w:jc w:val="center"/>
      <w:widowControl/>
    </w:pPr>
    <w:rPr>
      <w:rFonts w:ascii="楷体_GB2312" w:hAnsi="Times New Roman" w:eastAsia="楷体_GB2312" w:cs="Times New Roman"/>
      <w:sz w:val="28"/>
      <w:szCs w:val="28"/>
    </w:rPr>
  </w:style>
  <w:style w:type="character" w:styleId="993">
    <w:name w:val="正文文本 2 字符"/>
    <w:next w:val="993"/>
    <w:link w:val="992"/>
    <w:qFormat/>
    <w:rPr>
      <w:rFonts w:ascii="楷体_GB2312" w:hAnsi="Times New Roman" w:eastAsia="楷体_GB2312" w:cs="Times New Roman"/>
      <w:sz w:val="28"/>
      <w:szCs w:val="28"/>
    </w:rPr>
  </w:style>
  <w:style w:type="paragraph" w:styleId="994">
    <w:name w:val="普通(网站)"/>
    <w:basedOn w:val="928"/>
    <w:next w:val="994"/>
    <w:link w:val="928"/>
    <w:uiPriority w:val="99"/>
    <w:qFormat/>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qFormat/>
    <w:rPr>
      <w:rFonts w:ascii="Times New Roman" w:hAnsi="Times New Roman" w:eastAsia="宋体" w:cs="Times New Roman"/>
      <w:b/>
      <w:bCs/>
      <w:szCs w:val="21"/>
    </w:rPr>
  </w:style>
  <w:style w:type="character" w:styleId="997">
    <w:name w:val="批注主题 字符"/>
    <w:next w:val="997"/>
    <w:link w:val="996"/>
    <w:semiHidden/>
    <w:qFormat/>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文本首行缩进 字符"/>
    <w:next w:val="999"/>
    <w:link w:val="998"/>
    <w:qFormat/>
    <w:rPr>
      <w:rFonts w:ascii="仿宋_GB2312" w:hAnsi="Times New Roman" w:eastAsia="仿宋_GB2312" w:cs="Times New Roman"/>
      <w:sz w:val="30"/>
      <w:szCs w:val="30"/>
    </w:rPr>
  </w:style>
  <w:style w:type="table" w:styleId="1000">
    <w:name w:val="网格型"/>
    <w:basedOn w:val="939"/>
    <w:next w:val="1000"/>
    <w:link w:val="928"/>
    <w:qFormat/>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qFormat/>
  </w:style>
  <w:style w:type="character" w:styleId="1003">
    <w:name w:val="已访问的超链接"/>
    <w:next w:val="1003"/>
    <w:link w:val="928"/>
    <w:rPr>
      <w:color w:val="800080"/>
      <w:u w:val="single"/>
    </w:rPr>
  </w:style>
  <w:style w:type="character" w:styleId="1004">
    <w:name w:val="超链接"/>
    <w:next w:val="1004"/>
    <w:link w:val="928"/>
    <w:rPr>
      <w:color w:val="0000ff"/>
      <w:u w:val="single"/>
    </w:rPr>
  </w:style>
  <w:style w:type="character" w:styleId="1005">
    <w:name w:val="批注引用"/>
    <w:next w:val="1005"/>
    <w:link w:val="928"/>
    <w:semiHidden/>
    <w:qFormat/>
    <w:rPr>
      <w:sz w:val="21"/>
      <w:szCs w:val="21"/>
    </w:rPr>
  </w:style>
  <w:style w:type="paragraph" w:styleId="1006">
    <w:name w:val="索引 41"/>
    <w:basedOn w:val="928"/>
    <w:next w:val="928"/>
    <w:link w:val="928"/>
    <w:semiHidden/>
    <w:qFormat/>
    <w:pPr>
      <w:ind w:left="1260"/>
    </w:pPr>
    <w:rPr>
      <w:rFonts w:ascii="Calibri" w:hAnsi="Calibri" w:eastAsia="Calibri" w:cs="宋体"/>
      <w:sz w:val="20"/>
      <w:lang w:val="zh-CN"/>
    </w:rPr>
  </w:style>
  <w:style w:type="paragraph" w:styleId="1007">
    <w:name w:val="正文文本缩进1"/>
    <w:basedOn w:val="928"/>
    <w:next w:val="1008"/>
    <w:link w:val="928"/>
    <w:unhideWhenUsed/>
    <w:qFormat/>
    <w:pPr>
      <w:ind w:left="420"/>
      <w:spacing w:after="120"/>
    </w:pPr>
  </w:style>
  <w:style w:type="paragraph" w:styleId="1008">
    <w:name w:val="正文首行缩进 21"/>
    <w:basedOn w:val="1007"/>
    <w:next w:val="1008"/>
    <w:link w:val="928"/>
    <w:qFormat/>
    <w:pPr>
      <w:ind w:left="0" w:firstLine="420"/>
      <w:spacing w:after="0" w:line="360" w:lineRule="auto"/>
    </w:pPr>
    <w:rPr>
      <w:rFonts w:ascii="宋体" w:hAnsi="宋体"/>
      <w:sz w:val="20"/>
      <w:szCs w:val="20"/>
      <w:lang w:val="en-US" w:eastAsia="en-US"/>
    </w:rPr>
  </w:style>
  <w:style w:type="character" w:styleId="1009">
    <w:name w:val="font5 Char"/>
    <w:next w:val="1009"/>
    <w:link w:val="928"/>
    <w:rPr>
      <w:rFonts w:ascii="宋体" w:hAnsi="宋体" w:eastAsia="宋体"/>
      <w:sz w:val="28"/>
      <w:szCs w:val="28"/>
      <w:lang w:val="en-US" w:eastAsia="zh-CN" w:bidi="ar-SA"/>
    </w:rPr>
  </w:style>
  <w:style w:type="character" w:styleId="1010">
    <w:name w:val="二级目录 Char"/>
    <w:next w:val="1010"/>
    <w:link w:val="1011"/>
    <w:qFormat/>
    <w:rPr>
      <w:b/>
      <w:sz w:val="30"/>
      <w:szCs w:val="28"/>
    </w:rPr>
  </w:style>
  <w:style w:type="paragraph" w:styleId="1011">
    <w:name w:val="二级目录"/>
    <w:next w:val="928"/>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
    <w:next w:val="1012"/>
    <w:link w:val="1013"/>
    <w:qFormat/>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28"/>
    <w:next w:val="964"/>
    <w:link w:val="928"/>
    <w:qFormat/>
    <w:pPr>
      <w:spacing w:after="120"/>
    </w:pPr>
    <w:rPr>
      <w:rFonts w:ascii="宋体" w:hAnsi="Arial" w:eastAsia="宋体" w:cs="Times New Roman"/>
      <w:bCs/>
      <w:iCs/>
      <w:szCs w:val="24"/>
    </w:rPr>
  </w:style>
  <w:style w:type="paragraph" w:styleId="1015">
    <w:name w:val="xl27"/>
    <w:basedOn w:val="928"/>
    <w:next w:val="1015"/>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28"/>
    <w:next w:val="1016"/>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28"/>
    <w:next w:val="1017"/>
    <w:link w:val="928"/>
    <w:pPr>
      <w:ind w:firstLine="200"/>
      <w:tabs>
        <w:tab w:val="left" w:pos="360" w:leader="none"/>
      </w:tabs>
    </w:pPr>
    <w:rPr>
      <w:rFonts w:ascii="Times New Roman" w:hAnsi="Times New Roman" w:eastAsia="宋体" w:cs="Times New Roman"/>
      <w:sz w:val="28"/>
      <w:szCs w:val="30"/>
    </w:rPr>
  </w:style>
  <w:style w:type="paragraph" w:styleId="1018">
    <w:name w:val=" Char"/>
    <w:basedOn w:val="958"/>
    <w:next w:val="1018"/>
    <w:link w:val="928"/>
    <w:rPr>
      <w:rFonts w:ascii="Tahoma" w:hAnsi="Tahoma"/>
      <w:sz w:val="24"/>
      <w:szCs w:val="24"/>
    </w:rPr>
  </w:style>
  <w:style w:type="paragraph" w:styleId="1019">
    <w:name w:val="普通正文"/>
    <w:basedOn w:val="928"/>
    <w:next w:val="1019"/>
    <w:link w:val="928"/>
    <w:qFormat/>
    <w:pPr>
      <w:ind w:firstLine="480"/>
      <w:jc w:val="left"/>
      <w:spacing w:before="120" w:after="120" w:line="360" w:lineRule="auto"/>
    </w:pPr>
    <w:rPr>
      <w:rFonts w:ascii="Arial" w:hAnsi="Arial" w:eastAsia="宋体" w:cs="Times New Roman"/>
      <w:sz w:val="24"/>
      <w:szCs w:val="24"/>
    </w:rPr>
  </w:style>
  <w:style w:type="paragraph" w:styleId="1020">
    <w:name w:val="table_lines"/>
    <w:basedOn w:val="928"/>
    <w:next w:val="1020"/>
    <w:link w:val="928"/>
    <w:qFormat/>
    <w:pPr>
      <w:jc w:val="left"/>
      <w:widowControl/>
    </w:pPr>
    <w:rPr>
      <w:rFonts w:ascii="Times New Roman" w:hAnsi="Times New Roman" w:eastAsia="宋体" w:cs="Times New Roman"/>
      <w:sz w:val="20"/>
      <w:szCs w:val="20"/>
      <w:lang w:val="de-DE" w:eastAsia="de-DE"/>
    </w:rPr>
  </w:style>
  <w:style w:type="paragraph" w:styleId="1021">
    <w:name w:val="附录1"/>
    <w:next w:val="1021"/>
    <w:link w:val="928"/>
    <w:pPr>
      <w:numPr>
        <w:ilvl w:val="0"/>
        <w:numId w:val="2"/>
      </w:numPr>
      <w:spacing w:before="240" w:line="600" w:lineRule="atLeast"/>
      <w:tabs>
        <w:tab w:val="left" w:pos="907" w:leader="none"/>
      </w:tabs>
    </w:pPr>
    <w:rPr>
      <w:b/>
      <w:i/>
      <w:sz w:val="28"/>
      <w:lang w:val="en-US" w:eastAsia="zh-CN" w:bidi="ar-SA"/>
    </w:rPr>
  </w:style>
  <w:style w:type="paragraph" w:styleId="1022">
    <w:name w:val="font7"/>
    <w:basedOn w:val="928"/>
    <w:next w:val="1022"/>
    <w:link w:val="928"/>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8"/>
    <w:next w:val="1023"/>
    <w:link w:val="928"/>
    <w:pPr>
      <w:spacing w:line="360" w:lineRule="auto"/>
    </w:pPr>
    <w:rPr>
      <w:rFonts w:ascii="Tahoma" w:hAnsi="Tahoma"/>
      <w:sz w:val="24"/>
      <w:szCs w:val="24"/>
    </w:rPr>
  </w:style>
  <w:style w:type="paragraph" w:styleId="1024">
    <w:name w:val="列表段落"/>
    <w:basedOn w:val="928"/>
    <w:next w:val="1024"/>
    <w:link w:val="928"/>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8"/>
    <w:next w:val="987"/>
    <w:link w:val="928"/>
    <w:qFormat/>
    <w:pPr>
      <w:ind w:firstLine="420"/>
      <w:spacing w:line="360" w:lineRule="auto"/>
    </w:pPr>
    <w:rPr>
      <w:rFonts w:ascii="Times New Roman" w:hAnsi="Times New Roman" w:eastAsia="宋体" w:cs="Times New Roman"/>
      <w:color w:val="ff0000"/>
      <w:sz w:val="24"/>
      <w:szCs w:val="24"/>
    </w:rPr>
  </w:style>
  <w:style w:type="paragraph" w:styleId="1026">
    <w:name w:val="普通 (Web)"/>
    <w:basedOn w:val="928"/>
    <w:next w:val="1026"/>
    <w:link w:val="928"/>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8"/>
    <w:next w:val="1027"/>
    <w:link w:val="928"/>
    <w:qFormat/>
    <w:pPr>
      <w:spacing w:line="360" w:lineRule="auto"/>
    </w:pPr>
    <w:rPr>
      <w:rFonts w:ascii="Times New Roman" w:hAnsi="Times New Roman" w:eastAsia="宋体" w:cs="Times New Roman"/>
      <w:sz w:val="24"/>
      <w:szCs w:val="20"/>
    </w:rPr>
  </w:style>
  <w:style w:type="paragraph" w:styleId="1028">
    <w:name w:val="样式1"/>
    <w:basedOn w:val="928"/>
    <w:next w:val="1028"/>
    <w:link w:val="928"/>
    <w:pPr>
      <w:numPr>
        <w:ilvl w:val="0"/>
        <w:numId w:val="3"/>
      </w:numPr>
      <w:tabs>
        <w:tab w:val="left" w:pos="709" w:leader="none"/>
      </w:tabs>
    </w:pPr>
    <w:rPr>
      <w:rFonts w:ascii="宋体" w:hAnsi="宋体" w:eastAsia="宋体" w:cs="Times New Roman"/>
      <w:szCs w:val="21"/>
    </w:rPr>
  </w:style>
  <w:style w:type="paragraph" w:styleId="1029">
    <w:name w:val="font6"/>
    <w:basedOn w:val="928"/>
    <w:next w:val="1029"/>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3">
    <w:name w:val="xl24"/>
    <w:basedOn w:val="928"/>
    <w:next w:val="1033"/>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8"/>
    <w:next w:val="1034"/>
    <w:link w:val="928"/>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8"/>
    <w:next w:val="1035"/>
    <w:link w:val="928"/>
    <w:qFormat/>
    <w:pPr>
      <w:jc w:val="left"/>
      <w:spacing w:after="160" w:line="240" w:lineRule="exact"/>
      <w:widowControl/>
    </w:pPr>
    <w:rPr>
      <w:rFonts w:ascii="Verdana" w:hAnsi="Verdana" w:eastAsia="宋体" w:cs="Times New Roman"/>
      <w:sz w:val="20"/>
      <w:szCs w:val="20"/>
      <w:lang w:eastAsia="en-US"/>
    </w:rPr>
  </w:style>
  <w:style w:type="paragraph" w:styleId="1036">
    <w:name w:val="xl28"/>
    <w:basedOn w:val="928"/>
    <w:next w:val="1036"/>
    <w:link w:val="9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8"/>
    <w:next w:val="1037"/>
    <w:link w:val="928"/>
    <w:qFormat/>
    <w:pPr>
      <w:jc w:val="left"/>
      <w:spacing w:after="160" w:line="240" w:lineRule="exact"/>
      <w:widowControl/>
    </w:pPr>
    <w:rPr>
      <w:rFonts w:ascii="Verdana" w:hAnsi="Verdana" w:eastAsia="宋体" w:cs="Times New Roman"/>
      <w:sz w:val="20"/>
      <w:szCs w:val="20"/>
      <w:lang w:eastAsia="en-US"/>
    </w:rPr>
  </w:style>
  <w:style w:type="paragraph" w:styleId="1038">
    <w:name w:val="xl30"/>
    <w:basedOn w:val="928"/>
    <w:next w:val="1038"/>
    <w:link w:val="928"/>
    <w:qFormat/>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8"/>
    <w:next w:val="1039"/>
    <w:link w:val="928"/>
    <w:pPr>
      <w:spacing w:line="360" w:lineRule="auto"/>
    </w:pPr>
    <w:rPr>
      <w:rFonts w:ascii="Tahoma" w:hAnsi="Tahoma"/>
      <w:sz w:val="24"/>
      <w:szCs w:val="24"/>
    </w:rPr>
  </w:style>
  <w:style w:type="paragraph" w:styleId="1040">
    <w:name w:val="table_1stline"/>
    <w:basedOn w:val="928"/>
    <w:next w:val="1040"/>
    <w:link w:val="928"/>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8"/>
    <w:next w:val="1041"/>
    <w:link w:val="928"/>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_Style 112"/>
    <w:next w:val="1043"/>
    <w:link w:val="928"/>
    <w:uiPriority w:val="99"/>
    <w:semiHidden/>
    <w:rPr>
      <w:sz w:val="21"/>
      <w:szCs w:val="21"/>
      <w:lang w:val="en-US" w:eastAsia="zh-CN" w:bidi="ar-SA"/>
    </w:rPr>
  </w:style>
  <w:style w:type="paragraph" w:styleId="1044">
    <w:name w:val="无间隔"/>
    <w:next w:val="1044"/>
    <w:link w:val="928"/>
    <w:uiPriority w:val="99"/>
    <w:qFormat/>
    <w:pPr>
      <w:jc w:val="both"/>
      <w:widowControl w:val="off"/>
    </w:pPr>
    <w:rPr>
      <w:sz w:val="21"/>
      <w:szCs w:val="21"/>
      <w:lang w:val="en-US" w:eastAsia="zh-CN" w:bidi="ar-SA"/>
    </w:rPr>
  </w:style>
  <w:style w:type="table" w:styleId="1045">
    <w:name w:val="Table Normal"/>
    <w:next w:val="1045"/>
    <w:link w:val="928"/>
    <w:qFormat/>
    <w:rPr>
      <w:lang w:val="en-US" w:eastAsia="zh-CN" w:bidi="ar-SA"/>
    </w:rPr>
    <w:tblPr/>
  </w:style>
  <w:style w:type="paragraph" w:styleId="1046">
    <w:name w:val="正文文本 211"/>
    <w:basedOn w:val="928"/>
    <w:next w:val="1046"/>
    <w:link w:val="928"/>
    <w:uiPriority w:val="99"/>
    <w:qFormat/>
    <w:pPr>
      <w:jc w:val="center"/>
    </w:pPr>
    <w:rPr>
      <w:b/>
      <w:bCs/>
      <w:sz w:val="20"/>
      <w:szCs w:val="20"/>
    </w:rPr>
  </w:style>
  <w:style w:type="paragraph" w:styleId="1047">
    <w:name w:val="正文文本1"/>
    <w:basedOn w:val="928"/>
    <w:next w:val="928"/>
    <w:link w:val="928"/>
    <w:semiHidden/>
    <w:qFormat/>
    <w:rPr>
      <w:rFonts w:ascii="Arial" w:hAnsi="Arial" w:eastAsia="Arial" w:cs="Arial"/>
      <w:sz w:val="21"/>
      <w:szCs w:val="21"/>
      <w:lang w:val="en-US" w:eastAsia="en-US" w:bidi="ar-SA"/>
    </w:rPr>
  </w:style>
  <w:style w:type="paragraph" w:styleId="1048">
    <w:name w:val="正文文本12"/>
    <w:basedOn w:val="928"/>
    <w:next w:val="1048"/>
    <w:link w:val="928"/>
    <w:uiPriority w:val="1"/>
    <w:qFormat/>
    <w:pPr>
      <w:ind w:left="120"/>
    </w:pPr>
    <w:rPr>
      <w:rFonts w:ascii="宋体" w:hAnsi="宋体" w:eastAsia="宋体" w:cs="宋体"/>
      <w:sz w:val="21"/>
      <w:szCs w:val="21"/>
      <w:lang w:val="zh-CN" w:eastAsia="zh-CN" w:bidi="zh-CN"/>
    </w:rPr>
  </w:style>
  <w:style w:type="paragraph" w:styleId="1049">
    <w:name w:val="纯文本1"/>
    <w:basedOn w:val="928"/>
    <w:next w:val="1049"/>
    <w:link w:val="928"/>
    <w:qFormat/>
    <w:rPr>
      <w:rFonts w:ascii="宋体" w:hAnsi="Courier New" w:cs="Courier New"/>
    </w:rPr>
  </w:style>
  <w:style w:type="table" w:styleId="1050">
    <w:name w:val="网格型1"/>
    <w:basedOn w:val="1051"/>
    <w:next w:val="1050"/>
    <w:link w:val="928"/>
    <w:qFormat/>
    <w:pPr>
      <w:jc w:val="both"/>
      <w:widowControl w:val="off"/>
    </w:pPr>
    <w:tblPr/>
  </w:style>
  <w:style w:type="table" w:styleId="1051">
    <w:name w:val="普通表格1"/>
    <w:next w:val="1051"/>
    <w:link w:val="928"/>
    <w:uiPriority w:val="99"/>
    <w:unhideWhenUsed/>
    <w:qFormat/>
    <w:rPr>
      <w:lang w:val="en-US" w:eastAsia="zh-CN" w:bidi="ar-SA"/>
    </w:rPr>
    <w:tblPr/>
  </w:style>
  <w:style w:type="paragraph" w:styleId="1052">
    <w:name w:val="修订"/>
    <w:next w:val="1052"/>
    <w:link w:val="928"/>
    <w:uiPriority w:val="99"/>
    <w:unhideWhenUsed/>
    <w:rPr>
      <w:sz w:val="21"/>
      <w:szCs w:val="22"/>
      <w:lang w:val="en-US" w:eastAsia="zh-CN" w:bidi="ar-SA"/>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2023-03-27T07:28:00Z</dcterms:created>
  <dcterms:modified xsi:type="dcterms:W3CDTF">2025-10-30T06:49:14Z</dcterms:modified>
</cp:coreProperties>
</file>