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32FB" w:rsidRDefault="001373D8">
      <w:pPr>
        <w:spacing w:line="360" w:lineRule="auto"/>
        <w:jc w:val="center"/>
        <w:rPr>
          <w:rFonts w:ascii="宋体" w:eastAsia="宋体" w:hAnsi="宋体" w:cs="宋体"/>
          <w:b/>
          <w:color w:val="000000" w:themeColor="text1"/>
          <w:sz w:val="44"/>
          <w:shd w:val="clear" w:color="auto" w:fill="FFFFFF"/>
        </w:rPr>
      </w:pPr>
      <w:r>
        <w:rPr>
          <w:rFonts w:ascii="宋体" w:eastAsia="宋体" w:hAnsi="宋体" w:hint="eastAsia"/>
          <w:b/>
          <w:bCs/>
          <w:noProof/>
          <w:sz w:val="32"/>
          <w:szCs w:val="32"/>
        </w:rPr>
        <w:drawing>
          <wp:anchor distT="0" distB="0" distL="114300" distR="114300" simplePos="0" relativeHeight="251659264" behindDoc="0" locked="0" layoutInCell="1" allowOverlap="1">
            <wp:simplePos x="0" y="0"/>
            <wp:positionH relativeFrom="column">
              <wp:posOffset>4519295</wp:posOffset>
            </wp:positionH>
            <wp:positionV relativeFrom="paragraph">
              <wp:posOffset>0</wp:posOffset>
            </wp:positionV>
            <wp:extent cx="1870075" cy="1068705"/>
            <wp:effectExtent l="0" t="0" r="0" b="0"/>
            <wp:wrapNone/>
            <wp:docPr id="7"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LOGO"/>
                    <pic:cNvPicPr>
                      <a:picLocks noChangeAspect="1"/>
                    </pic:cNvPicPr>
                  </pic:nvPicPr>
                  <pic:blipFill>
                    <a:blip r:embed="rId8"/>
                    <a:stretch>
                      <a:fillRect/>
                    </a:stretch>
                  </pic:blipFill>
                  <pic:spPr>
                    <a:xfrm>
                      <a:off x="0" y="0"/>
                      <a:ext cx="1870075" cy="1068705"/>
                    </a:xfrm>
                    <a:prstGeom prst="rect">
                      <a:avLst/>
                    </a:prstGeom>
                    <a:noFill/>
                    <a:ln>
                      <a:noFill/>
                    </a:ln>
                  </pic:spPr>
                </pic:pic>
              </a:graphicData>
            </a:graphic>
          </wp:anchor>
        </w:drawing>
      </w:r>
    </w:p>
    <w:p w:rsidR="00E332FB" w:rsidRDefault="00E332FB">
      <w:pPr>
        <w:jc w:val="center"/>
        <w:rPr>
          <w:rFonts w:ascii="宋体" w:eastAsia="宋体" w:hAnsi="宋体" w:cs="宋体"/>
          <w:b/>
          <w:color w:val="000000" w:themeColor="text1"/>
          <w:sz w:val="44"/>
          <w:shd w:val="clear" w:color="auto" w:fill="FFFFFF"/>
        </w:rPr>
      </w:pPr>
    </w:p>
    <w:p w:rsidR="00E332FB" w:rsidRDefault="00E332FB">
      <w:pPr>
        <w:jc w:val="center"/>
        <w:rPr>
          <w:rFonts w:ascii="宋体" w:eastAsia="宋体" w:hAnsi="宋体" w:cs="宋体"/>
          <w:b/>
          <w:color w:val="000000" w:themeColor="text1"/>
          <w:sz w:val="44"/>
          <w:shd w:val="clear" w:color="auto" w:fill="FFFFFF"/>
        </w:rPr>
      </w:pPr>
    </w:p>
    <w:p w:rsidR="00E332FB" w:rsidRDefault="001373D8">
      <w:pPr>
        <w:jc w:val="center"/>
        <w:rPr>
          <w:rFonts w:ascii="宋体" w:eastAsia="宋体" w:hAnsi="宋体" w:cs="宋体"/>
          <w:b/>
          <w:color w:val="000000" w:themeColor="text1"/>
          <w:sz w:val="44"/>
          <w:shd w:val="clear" w:color="auto" w:fill="FFFFFF"/>
        </w:rPr>
      </w:pPr>
      <w:r>
        <w:rPr>
          <w:rFonts w:ascii="宋体" w:eastAsia="宋体" w:hAnsi="宋体" w:cs="宋体" w:hint="eastAsia"/>
          <w:b/>
          <w:color w:val="000000" w:themeColor="text1"/>
          <w:sz w:val="44"/>
          <w:shd w:val="clear" w:color="auto" w:fill="FFFFFF"/>
        </w:rPr>
        <w:t>2026</w:t>
      </w:r>
      <w:r>
        <w:rPr>
          <w:rFonts w:ascii="宋体" w:eastAsia="宋体" w:hAnsi="宋体" w:cs="宋体" w:hint="eastAsia"/>
          <w:b/>
          <w:color w:val="000000" w:themeColor="text1"/>
          <w:sz w:val="44"/>
          <w:shd w:val="clear" w:color="auto" w:fill="FFFFFF"/>
        </w:rPr>
        <w:t>年栖霞、龙潭、西岗三街道部分市政、绿化</w:t>
      </w:r>
    </w:p>
    <w:p w:rsidR="00E332FB" w:rsidRDefault="001373D8">
      <w:pPr>
        <w:jc w:val="center"/>
        <w:rPr>
          <w:rFonts w:ascii="宋体" w:eastAsia="宋体" w:hAnsi="宋体" w:cs="宋体"/>
          <w:b/>
          <w:color w:val="000000" w:themeColor="text1"/>
          <w:sz w:val="44"/>
          <w:shd w:val="clear" w:color="auto" w:fill="FFFFFF"/>
        </w:rPr>
      </w:pPr>
      <w:r>
        <w:rPr>
          <w:rFonts w:ascii="宋体" w:eastAsia="宋体" w:hAnsi="宋体" w:cs="宋体" w:hint="eastAsia"/>
          <w:b/>
          <w:color w:val="000000" w:themeColor="text1"/>
          <w:sz w:val="44"/>
          <w:shd w:val="clear" w:color="auto" w:fill="FFFFFF"/>
        </w:rPr>
        <w:t>设施养护服务</w:t>
      </w:r>
    </w:p>
    <w:p w:rsidR="00E332FB" w:rsidRDefault="00E332FB">
      <w:pPr>
        <w:pStyle w:val="a8"/>
        <w:jc w:val="center"/>
        <w:rPr>
          <w:rFonts w:ascii="宋体" w:hAnsi="宋体" w:cs="宋体"/>
          <w:color w:val="000000" w:themeColor="text1"/>
        </w:rPr>
      </w:pPr>
    </w:p>
    <w:p w:rsidR="00E332FB" w:rsidRDefault="00E332FB">
      <w:pPr>
        <w:pStyle w:val="a8"/>
        <w:jc w:val="center"/>
        <w:rPr>
          <w:rFonts w:ascii="宋体" w:hAnsi="宋体" w:cs="宋体"/>
          <w:color w:val="000000" w:themeColor="text1"/>
        </w:rPr>
      </w:pPr>
    </w:p>
    <w:p w:rsidR="00E332FB" w:rsidRDefault="00E332FB">
      <w:pPr>
        <w:pStyle w:val="a8"/>
        <w:jc w:val="center"/>
        <w:rPr>
          <w:rFonts w:ascii="宋体" w:hAnsi="宋体" w:cs="宋体"/>
          <w:color w:val="000000" w:themeColor="text1"/>
        </w:rPr>
      </w:pPr>
    </w:p>
    <w:p w:rsidR="00E332FB" w:rsidRDefault="00E332FB">
      <w:pPr>
        <w:spacing w:line="360" w:lineRule="auto"/>
        <w:jc w:val="center"/>
        <w:rPr>
          <w:rFonts w:ascii="宋体" w:eastAsia="宋体" w:hAnsi="宋体" w:cs="宋体"/>
          <w:b/>
          <w:color w:val="000000" w:themeColor="text1"/>
          <w:sz w:val="32"/>
          <w:shd w:val="clear" w:color="auto" w:fill="FFFFFF"/>
        </w:rPr>
      </w:pPr>
    </w:p>
    <w:p w:rsidR="00E332FB" w:rsidRDefault="00E332FB">
      <w:pPr>
        <w:spacing w:line="360" w:lineRule="auto"/>
        <w:jc w:val="center"/>
        <w:rPr>
          <w:rFonts w:ascii="宋体" w:eastAsia="宋体" w:hAnsi="宋体" w:cs="宋体"/>
          <w:b/>
          <w:color w:val="000000" w:themeColor="text1"/>
          <w:sz w:val="32"/>
          <w:shd w:val="clear" w:color="auto" w:fill="FFFFFF"/>
        </w:rPr>
      </w:pPr>
    </w:p>
    <w:p w:rsidR="00E332FB" w:rsidRDefault="00E332FB">
      <w:pPr>
        <w:spacing w:line="360" w:lineRule="auto"/>
        <w:jc w:val="center"/>
        <w:rPr>
          <w:rFonts w:ascii="宋体" w:eastAsia="宋体" w:hAnsi="宋体" w:cs="宋体"/>
          <w:b/>
          <w:color w:val="000000" w:themeColor="text1"/>
          <w:sz w:val="32"/>
          <w:shd w:val="clear" w:color="auto" w:fill="FFFFFF"/>
        </w:rPr>
      </w:pPr>
    </w:p>
    <w:p w:rsidR="00E332FB" w:rsidRDefault="001373D8">
      <w:pPr>
        <w:spacing w:line="360" w:lineRule="auto"/>
        <w:jc w:val="center"/>
        <w:rPr>
          <w:rFonts w:ascii="宋体" w:eastAsia="宋体" w:hAnsi="宋体" w:cs="宋体"/>
          <w:b/>
          <w:color w:val="000000" w:themeColor="text1"/>
          <w:sz w:val="72"/>
        </w:rPr>
      </w:pPr>
      <w:r>
        <w:rPr>
          <w:rFonts w:ascii="宋体" w:eastAsia="宋体" w:hAnsi="宋体" w:cs="宋体" w:hint="eastAsia"/>
          <w:b/>
          <w:color w:val="000000" w:themeColor="text1"/>
          <w:sz w:val="72"/>
        </w:rPr>
        <w:t>招标文件</w:t>
      </w:r>
    </w:p>
    <w:p w:rsidR="00E332FB" w:rsidRDefault="001373D8">
      <w:pPr>
        <w:spacing w:line="360" w:lineRule="auto"/>
        <w:jc w:val="center"/>
        <w:rPr>
          <w:rFonts w:ascii="宋体" w:eastAsia="宋体" w:hAnsi="宋体" w:cs="宋体"/>
          <w:b/>
          <w:color w:val="000000" w:themeColor="text1"/>
          <w:sz w:val="28"/>
        </w:rPr>
      </w:pPr>
      <w:r>
        <w:rPr>
          <w:rFonts w:ascii="宋体" w:eastAsia="宋体" w:hAnsi="宋体" w:cs="宋体" w:hint="eastAsia"/>
          <w:b/>
          <w:color w:val="000000" w:themeColor="text1"/>
          <w:sz w:val="28"/>
        </w:rPr>
        <w:t>项目编号：</w:t>
      </w:r>
      <w:r>
        <w:rPr>
          <w:rFonts w:ascii="宋体" w:eastAsia="宋体" w:hAnsi="宋体" w:cs="宋体" w:hint="eastAsia"/>
          <w:b/>
          <w:color w:val="000000" w:themeColor="text1"/>
          <w:sz w:val="28"/>
        </w:rPr>
        <w:t>JSZC-320113-ZXTD-G2026-0005</w:t>
      </w:r>
      <w:r>
        <w:rPr>
          <w:rFonts w:ascii="宋体" w:eastAsia="宋体" w:hAnsi="宋体" w:cs="宋体" w:hint="eastAsia"/>
          <w:b/>
          <w:color w:val="000000" w:themeColor="text1"/>
          <w:sz w:val="28"/>
        </w:rPr>
        <w:t xml:space="preserve"> </w:t>
      </w:r>
    </w:p>
    <w:p w:rsidR="00E332FB" w:rsidRDefault="00E332FB">
      <w:pPr>
        <w:spacing w:line="360" w:lineRule="auto"/>
        <w:jc w:val="center"/>
        <w:rPr>
          <w:rFonts w:ascii="宋体" w:eastAsia="宋体" w:hAnsi="宋体" w:cs="宋体"/>
          <w:b/>
          <w:color w:val="000000" w:themeColor="text1"/>
          <w:sz w:val="36"/>
        </w:rPr>
      </w:pPr>
    </w:p>
    <w:p w:rsidR="00E332FB" w:rsidRDefault="00E332FB">
      <w:pPr>
        <w:spacing w:line="360" w:lineRule="auto"/>
        <w:jc w:val="center"/>
        <w:rPr>
          <w:rFonts w:ascii="宋体" w:eastAsia="宋体" w:hAnsi="宋体" w:cs="宋体"/>
          <w:b/>
          <w:color w:val="000000" w:themeColor="text1"/>
          <w:sz w:val="36"/>
        </w:rPr>
      </w:pPr>
    </w:p>
    <w:p w:rsidR="00E332FB" w:rsidRDefault="00E332FB">
      <w:pPr>
        <w:spacing w:line="360" w:lineRule="auto"/>
        <w:jc w:val="center"/>
        <w:rPr>
          <w:rFonts w:ascii="宋体" w:eastAsia="宋体" w:hAnsi="宋体" w:cs="宋体"/>
          <w:b/>
          <w:color w:val="000000" w:themeColor="text1"/>
          <w:sz w:val="36"/>
        </w:rPr>
      </w:pPr>
    </w:p>
    <w:p w:rsidR="00E332FB" w:rsidRDefault="00E332FB">
      <w:pPr>
        <w:spacing w:line="360" w:lineRule="auto"/>
        <w:jc w:val="center"/>
        <w:rPr>
          <w:rFonts w:ascii="宋体" w:eastAsia="宋体" w:hAnsi="宋体" w:cs="宋体"/>
          <w:b/>
          <w:color w:val="000000" w:themeColor="text1"/>
          <w:sz w:val="36"/>
        </w:rPr>
      </w:pPr>
    </w:p>
    <w:p w:rsidR="00E332FB" w:rsidRDefault="00E332FB">
      <w:pPr>
        <w:pStyle w:val="a8"/>
        <w:jc w:val="center"/>
        <w:rPr>
          <w:rFonts w:ascii="宋体" w:hAnsi="宋体" w:cs="宋体"/>
          <w:color w:val="000000" w:themeColor="text1"/>
        </w:rPr>
      </w:pPr>
    </w:p>
    <w:p w:rsidR="00E332FB" w:rsidRDefault="001373D8">
      <w:pPr>
        <w:spacing w:line="360" w:lineRule="auto"/>
        <w:ind w:firstLine="723"/>
        <w:rPr>
          <w:rFonts w:ascii="宋体" w:eastAsia="宋体" w:hAnsi="宋体" w:cs="宋体"/>
          <w:b/>
          <w:color w:val="000000" w:themeColor="text1"/>
          <w:sz w:val="36"/>
        </w:rPr>
      </w:pPr>
      <w:r>
        <w:rPr>
          <w:rFonts w:ascii="宋体" w:eastAsia="宋体" w:hAnsi="宋体" w:cs="宋体" w:hint="eastAsia"/>
          <w:b/>
          <w:color w:val="000000" w:themeColor="text1"/>
          <w:sz w:val="36"/>
        </w:rPr>
        <w:t>采购人：</w:t>
      </w:r>
      <w:r>
        <w:rPr>
          <w:rFonts w:ascii="宋体" w:eastAsia="宋体" w:hAnsi="宋体" w:cs="宋体" w:hint="eastAsia"/>
          <w:b/>
          <w:color w:val="000000" w:themeColor="text1"/>
          <w:sz w:val="36"/>
          <w:szCs w:val="36"/>
        </w:rPr>
        <w:t>南京市栖霞区市政设施综合养护管理所</w:t>
      </w:r>
    </w:p>
    <w:p w:rsidR="00E332FB" w:rsidRDefault="001373D8">
      <w:pPr>
        <w:spacing w:line="360" w:lineRule="auto"/>
        <w:ind w:firstLine="723"/>
        <w:rPr>
          <w:rFonts w:ascii="宋体" w:eastAsia="宋体" w:hAnsi="宋体" w:cs="宋体"/>
          <w:b/>
          <w:color w:val="000000" w:themeColor="text1"/>
          <w:sz w:val="36"/>
        </w:rPr>
      </w:pPr>
      <w:r>
        <w:rPr>
          <w:rFonts w:ascii="宋体" w:eastAsia="宋体" w:hAnsi="宋体" w:cs="宋体" w:hint="eastAsia"/>
          <w:b/>
          <w:color w:val="000000" w:themeColor="text1"/>
          <w:sz w:val="36"/>
        </w:rPr>
        <w:t>采购代理机构：</w:t>
      </w:r>
      <w:r>
        <w:rPr>
          <w:rFonts w:ascii="宋体" w:eastAsia="宋体" w:hAnsi="宋体" w:cs="宋体" w:hint="eastAsia"/>
          <w:b/>
          <w:color w:val="000000" w:themeColor="text1"/>
          <w:sz w:val="36"/>
        </w:rPr>
        <w:t>江苏泰鼎工程咨询有限公司</w:t>
      </w:r>
    </w:p>
    <w:p w:rsidR="00E332FB" w:rsidRDefault="001373D8">
      <w:pPr>
        <w:ind w:firstLine="723"/>
        <w:jc w:val="left"/>
        <w:rPr>
          <w:rFonts w:ascii="宋体" w:eastAsia="宋体" w:hAnsi="宋体" w:cs="宋体"/>
          <w:b/>
          <w:color w:val="000000" w:themeColor="text1"/>
          <w:sz w:val="36"/>
        </w:rPr>
      </w:pPr>
      <w:r>
        <w:rPr>
          <w:rFonts w:ascii="宋体" w:eastAsia="宋体" w:hAnsi="宋体" w:cs="宋体" w:hint="eastAsia"/>
          <w:b/>
          <w:color w:val="000000" w:themeColor="text1"/>
          <w:sz w:val="36"/>
        </w:rPr>
        <w:t>日期：二〇二</w:t>
      </w:r>
      <w:r>
        <w:rPr>
          <w:rFonts w:ascii="宋体" w:eastAsia="宋体" w:hAnsi="宋体" w:cs="宋体" w:hint="eastAsia"/>
          <w:b/>
          <w:color w:val="000000" w:themeColor="text1"/>
          <w:sz w:val="36"/>
        </w:rPr>
        <w:t>六</w:t>
      </w:r>
      <w:r>
        <w:rPr>
          <w:rFonts w:ascii="宋体" w:eastAsia="宋体" w:hAnsi="宋体" w:cs="宋体" w:hint="eastAsia"/>
          <w:b/>
          <w:color w:val="000000" w:themeColor="text1"/>
          <w:sz w:val="36"/>
        </w:rPr>
        <w:t>年</w:t>
      </w:r>
      <w:r w:rsidR="006155A3">
        <w:rPr>
          <w:rFonts w:ascii="宋体" w:eastAsia="宋体" w:hAnsi="宋体" w:cs="宋体" w:hint="eastAsia"/>
          <w:b/>
          <w:color w:val="000000" w:themeColor="text1"/>
          <w:sz w:val="36"/>
        </w:rPr>
        <w:t>八</w:t>
      </w:r>
      <w:r>
        <w:rPr>
          <w:rFonts w:ascii="宋体" w:eastAsia="宋体" w:hAnsi="宋体" w:cs="宋体" w:hint="eastAsia"/>
          <w:b/>
          <w:color w:val="000000" w:themeColor="text1"/>
          <w:sz w:val="36"/>
        </w:rPr>
        <w:t>月</w:t>
      </w:r>
      <w:bookmarkStart w:id="0" w:name="_GoBack"/>
      <w:bookmarkEnd w:id="0"/>
    </w:p>
    <w:p w:rsidR="00E332FB" w:rsidRDefault="001373D8">
      <w:pPr>
        <w:ind w:firstLine="723"/>
        <w:rPr>
          <w:rFonts w:ascii="宋体" w:eastAsia="宋体" w:hAnsi="宋体" w:cs="宋体"/>
          <w:b/>
          <w:color w:val="000000" w:themeColor="text1"/>
          <w:sz w:val="36"/>
        </w:rPr>
      </w:pPr>
      <w:r>
        <w:rPr>
          <w:rFonts w:ascii="宋体" w:eastAsia="宋体" w:hAnsi="宋体" w:cs="宋体" w:hint="eastAsia"/>
          <w:b/>
          <w:color w:val="000000" w:themeColor="text1"/>
          <w:sz w:val="36"/>
        </w:rPr>
        <w:br w:type="page" w:clear="all"/>
      </w:r>
    </w:p>
    <w:p w:rsidR="00E332FB" w:rsidRDefault="001373D8">
      <w:pPr>
        <w:pStyle w:val="a8"/>
        <w:jc w:val="center"/>
        <w:outlineLvl w:val="0"/>
        <w:rPr>
          <w:rFonts w:ascii="宋体" w:hAnsi="宋体" w:cs="宋体"/>
          <w:b/>
          <w:color w:val="000000" w:themeColor="text1"/>
          <w:sz w:val="36"/>
        </w:rPr>
      </w:pPr>
      <w:r>
        <w:rPr>
          <w:rFonts w:ascii="宋体" w:hAnsi="宋体" w:cs="宋体" w:hint="eastAsia"/>
          <w:b/>
          <w:color w:val="000000" w:themeColor="text1"/>
          <w:sz w:val="36"/>
          <w:lang w:val="zh-CN"/>
        </w:rPr>
        <w:lastRenderedPageBreak/>
        <w:t>第一章</w:t>
      </w:r>
      <w:r>
        <w:rPr>
          <w:rFonts w:ascii="宋体" w:hAnsi="宋体" w:cs="宋体" w:hint="eastAsia"/>
          <w:b/>
          <w:color w:val="000000" w:themeColor="text1"/>
          <w:sz w:val="36"/>
        </w:rPr>
        <w:t xml:space="preserve">  </w:t>
      </w:r>
      <w:r>
        <w:rPr>
          <w:rFonts w:ascii="宋体" w:hAnsi="宋体" w:cs="宋体" w:hint="eastAsia"/>
          <w:b/>
          <w:color w:val="000000" w:themeColor="text1"/>
          <w:sz w:val="36"/>
          <w:lang w:val="zh-CN"/>
        </w:rPr>
        <w:t>投标邀请</w:t>
      </w:r>
    </w:p>
    <w:tbl>
      <w:tblPr>
        <w:tblStyle w:val="af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332FB">
        <w:tc>
          <w:tcPr>
            <w:tcW w:w="9701" w:type="dxa"/>
          </w:tcPr>
          <w:p w:rsidR="00E332FB" w:rsidRDefault="001373D8">
            <w:pPr>
              <w:spacing w:line="360" w:lineRule="auto"/>
              <w:ind w:firstLine="480"/>
              <w:jc w:val="left"/>
              <w:rPr>
                <w:rFonts w:ascii="宋体" w:eastAsia="宋体" w:hAnsi="宋体" w:cs="宋体"/>
                <w:color w:val="000000" w:themeColor="text1"/>
                <w:sz w:val="24"/>
                <w:szCs w:val="24"/>
              </w:rPr>
            </w:pPr>
            <w:bookmarkStart w:id="1" w:name="_Toc35393621"/>
            <w:bookmarkStart w:id="2" w:name="_Toc35393790"/>
            <w:bookmarkStart w:id="3" w:name="_Toc28359002"/>
            <w:bookmarkStart w:id="4" w:name="_Toc28359079"/>
            <w:bookmarkStart w:id="5" w:name="_Hlk24379207"/>
            <w:r>
              <w:rPr>
                <w:rFonts w:ascii="宋体" w:eastAsia="宋体" w:hAnsi="宋体" w:cs="宋体" w:hint="eastAsia"/>
                <w:color w:val="000000" w:themeColor="text1"/>
                <w:sz w:val="24"/>
                <w:szCs w:val="24"/>
              </w:rPr>
              <w:t>项目概况</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u w:val="single"/>
              </w:rPr>
              <w:t>2026</w:t>
            </w:r>
            <w:r>
              <w:rPr>
                <w:rFonts w:ascii="宋体" w:eastAsia="宋体" w:hAnsi="宋体" w:cs="宋体" w:hint="eastAsia"/>
                <w:color w:val="000000" w:themeColor="text1"/>
                <w:sz w:val="24"/>
                <w:szCs w:val="24"/>
                <w:u w:val="single"/>
              </w:rPr>
              <w:t>年栖霞、龙潭、西岗三街道部分市政、绿化设施养护服务</w:t>
            </w:r>
            <w:r>
              <w:rPr>
                <w:rFonts w:ascii="宋体" w:eastAsia="宋体" w:hAnsi="宋体" w:cs="宋体" w:hint="eastAsia"/>
                <w:color w:val="000000" w:themeColor="text1"/>
                <w:sz w:val="24"/>
                <w:szCs w:val="24"/>
              </w:rPr>
              <w:t>招标项目的潜在投标人应在</w:t>
            </w:r>
            <w:r>
              <w:rPr>
                <w:rFonts w:ascii="宋体" w:eastAsia="宋体" w:hAnsi="宋体" w:cs="宋体" w:hint="eastAsia"/>
                <w:color w:val="000000" w:themeColor="text1"/>
                <w:sz w:val="24"/>
                <w:szCs w:val="24"/>
                <w:u w:val="single"/>
              </w:rPr>
              <w:t>江苏政府采购网</w:t>
            </w:r>
            <w:r>
              <w:rPr>
                <w:rFonts w:ascii="宋体" w:eastAsia="宋体" w:hAnsi="宋体" w:cs="宋体" w:hint="eastAsia"/>
                <w:color w:val="000000" w:themeColor="text1"/>
                <w:sz w:val="24"/>
                <w:szCs w:val="24"/>
              </w:rPr>
              <w:t>获取招标文件，并于</w:t>
            </w:r>
            <w:r w:rsidR="00884F32">
              <w:rPr>
                <w:rFonts w:ascii="宋体" w:eastAsia="宋体" w:hAnsi="宋体" w:cs="宋体" w:hint="eastAsia"/>
                <w:color w:val="000000" w:themeColor="text1"/>
                <w:sz w:val="24"/>
                <w:szCs w:val="24"/>
                <w:u w:val="single"/>
              </w:rPr>
              <w:t>2026-8-27</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u w:val="single"/>
              </w:rPr>
              <w:t>09</w:t>
            </w:r>
            <w:r>
              <w:rPr>
                <w:rFonts w:ascii="宋体" w:eastAsia="宋体" w:hAnsi="宋体" w:cs="宋体" w:hint="eastAsia"/>
                <w:color w:val="000000" w:themeColor="text1"/>
                <w:sz w:val="24"/>
                <w:szCs w:val="24"/>
                <w:u w:val="single"/>
              </w:rPr>
              <w:t>：</w:t>
            </w:r>
            <w:r>
              <w:rPr>
                <w:rFonts w:ascii="宋体" w:eastAsia="宋体" w:hAnsi="宋体" w:cs="宋体" w:hint="eastAsia"/>
                <w:color w:val="000000" w:themeColor="text1"/>
                <w:sz w:val="24"/>
                <w:szCs w:val="24"/>
                <w:u w:val="single"/>
              </w:rPr>
              <w:t>30</w:t>
            </w:r>
            <w:r>
              <w:rPr>
                <w:rFonts w:ascii="宋体" w:eastAsia="宋体" w:hAnsi="宋体" w:cs="宋体" w:hint="eastAsia"/>
                <w:color w:val="000000" w:themeColor="text1"/>
                <w:sz w:val="24"/>
                <w:szCs w:val="24"/>
              </w:rPr>
              <w:t>（北京时间）前递交投标文件。</w:t>
            </w:r>
          </w:p>
        </w:tc>
      </w:tr>
    </w:tbl>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一、项目基本情况</w:t>
      </w:r>
      <w:bookmarkEnd w:id="1"/>
      <w:bookmarkEnd w:id="2"/>
      <w:bookmarkEnd w:id="3"/>
      <w:bookmarkEnd w:id="4"/>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项目编号：</w:t>
      </w:r>
      <w:r>
        <w:rPr>
          <w:rFonts w:ascii="宋体" w:eastAsia="宋体" w:hAnsi="宋体" w:cs="宋体" w:hint="eastAsia"/>
          <w:color w:val="000000" w:themeColor="text1"/>
          <w:sz w:val="24"/>
          <w:szCs w:val="24"/>
        </w:rPr>
        <w:t>JSZC-320113-ZXTD-G2026-0005</w:t>
      </w:r>
      <w:r>
        <w:rPr>
          <w:rFonts w:ascii="宋体" w:eastAsia="宋体" w:hAnsi="宋体" w:cs="宋体" w:hint="eastAsia"/>
          <w:color w:val="000000" w:themeColor="text1"/>
          <w:sz w:val="24"/>
          <w:szCs w:val="24"/>
        </w:rPr>
        <w:t xml:space="preserve"> </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项目名称：</w:t>
      </w:r>
      <w:bookmarkEnd w:id="5"/>
      <w:r>
        <w:rPr>
          <w:rFonts w:ascii="宋体" w:eastAsia="宋体" w:hAnsi="宋体" w:cs="宋体" w:hint="eastAsia"/>
          <w:color w:val="000000" w:themeColor="text1"/>
          <w:sz w:val="24"/>
          <w:szCs w:val="24"/>
        </w:rPr>
        <w:t>2026</w:t>
      </w:r>
      <w:r>
        <w:rPr>
          <w:rFonts w:ascii="宋体" w:eastAsia="宋体" w:hAnsi="宋体" w:cs="宋体" w:hint="eastAsia"/>
          <w:color w:val="000000" w:themeColor="text1"/>
          <w:sz w:val="24"/>
          <w:szCs w:val="24"/>
        </w:rPr>
        <w:t>年栖霞、龙潭、西岗三街道部分市政、绿化设施养护服务</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采购方式：公开招标</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预算金额：</w:t>
      </w:r>
      <w:r>
        <w:rPr>
          <w:rFonts w:ascii="宋体" w:eastAsia="宋体" w:hAnsi="宋体" w:cs="宋体" w:hint="eastAsia"/>
          <w:color w:val="000000" w:themeColor="text1"/>
          <w:sz w:val="24"/>
          <w:szCs w:val="24"/>
        </w:rPr>
        <w:t>350</w:t>
      </w:r>
      <w:r>
        <w:rPr>
          <w:rFonts w:ascii="宋体" w:eastAsia="宋体" w:hAnsi="宋体" w:cs="宋体" w:hint="eastAsia"/>
          <w:color w:val="000000" w:themeColor="text1"/>
          <w:sz w:val="24"/>
          <w:szCs w:val="24"/>
        </w:rPr>
        <w:t>万元</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最高限价：</w:t>
      </w:r>
      <w:r>
        <w:rPr>
          <w:rFonts w:ascii="宋体" w:eastAsia="宋体" w:hAnsi="宋体" w:cs="宋体" w:hint="eastAsia"/>
          <w:color w:val="000000" w:themeColor="text1"/>
          <w:sz w:val="24"/>
          <w:szCs w:val="24"/>
        </w:rPr>
        <w:t>327.25</w:t>
      </w:r>
      <w:r>
        <w:rPr>
          <w:rFonts w:ascii="宋体" w:eastAsia="宋体" w:hAnsi="宋体" w:cs="宋体" w:hint="eastAsia"/>
          <w:color w:val="000000" w:themeColor="text1"/>
          <w:sz w:val="24"/>
          <w:szCs w:val="24"/>
        </w:rPr>
        <w:t>万元，投标报价超过最高限价或单项限价的为无效投标，单项限价详见招标文件。</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采购需求：</w:t>
      </w:r>
      <w:r>
        <w:rPr>
          <w:rFonts w:ascii="宋体" w:eastAsia="宋体" w:hAnsi="宋体" w:cs="宋体" w:hint="eastAsia"/>
          <w:color w:val="000000" w:themeColor="text1"/>
          <w:sz w:val="24"/>
          <w:szCs w:val="24"/>
        </w:rPr>
        <w:t>2026</w:t>
      </w:r>
      <w:r>
        <w:rPr>
          <w:rFonts w:ascii="宋体" w:eastAsia="宋体" w:hAnsi="宋体" w:cs="宋体" w:hint="eastAsia"/>
          <w:color w:val="000000" w:themeColor="text1"/>
          <w:sz w:val="24"/>
          <w:szCs w:val="24"/>
        </w:rPr>
        <w:t>年栖霞、龙潭、西岗三街道部分市政、绿化设施养护服务</w:t>
      </w:r>
      <w:r>
        <w:rPr>
          <w:rFonts w:ascii="宋体" w:eastAsia="宋体" w:hAnsi="宋体" w:cs="宋体" w:hint="eastAsia"/>
          <w:color w:val="000000" w:themeColor="text1"/>
          <w:sz w:val="24"/>
          <w:szCs w:val="24"/>
        </w:rPr>
        <w:t>，具体内容详见招标文件</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合同履行期限：</w:t>
      </w:r>
      <w:bookmarkStart w:id="6" w:name="_Toc28359080"/>
      <w:bookmarkStart w:id="7" w:name="_Toc35393622"/>
      <w:bookmarkStart w:id="8" w:name="_Toc35393791"/>
      <w:bookmarkStart w:id="9" w:name="_Toc28359003"/>
      <w:r>
        <w:rPr>
          <w:rFonts w:ascii="宋体" w:eastAsia="宋体" w:hAnsi="宋体" w:cs="宋体" w:hint="eastAsia"/>
          <w:color w:val="000000" w:themeColor="text1"/>
          <w:sz w:val="24"/>
          <w:szCs w:val="24"/>
        </w:rPr>
        <w:t>一年。</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本项目（是</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否）接受联合体：</w:t>
      </w:r>
      <w:r>
        <w:rPr>
          <w:rFonts w:ascii="宋体" w:eastAsia="宋体" w:hAnsi="宋体" w:cs="宋体" w:hint="eastAsia"/>
          <w:color w:val="000000" w:themeColor="text1"/>
          <w:sz w:val="24"/>
          <w:szCs w:val="24"/>
        </w:rPr>
        <w:t>否。</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二、申请人的资格要求：</w:t>
      </w:r>
      <w:bookmarkEnd w:id="6"/>
      <w:bookmarkEnd w:id="7"/>
      <w:bookmarkEnd w:id="8"/>
      <w:bookmarkEnd w:id="9"/>
    </w:p>
    <w:p w:rsidR="00E332FB" w:rsidRDefault="001373D8">
      <w:pPr>
        <w:spacing w:line="360" w:lineRule="auto"/>
        <w:ind w:firstLine="480"/>
        <w:jc w:val="left"/>
        <w:rPr>
          <w:rFonts w:ascii="宋体" w:eastAsia="宋体" w:hAnsi="宋体" w:cs="宋体"/>
          <w:color w:val="000000" w:themeColor="text1"/>
          <w:sz w:val="24"/>
          <w:szCs w:val="24"/>
        </w:rPr>
      </w:pPr>
      <w:bookmarkStart w:id="10" w:name="_Toc28359082"/>
      <w:bookmarkStart w:id="11" w:name="_Toc28359005"/>
      <w:bookmarkStart w:id="12" w:name="_Toc35393793"/>
      <w:bookmarkStart w:id="13" w:name="_Toc35393624"/>
      <w:r>
        <w:rPr>
          <w:rFonts w:ascii="宋体" w:eastAsia="宋体" w:hAnsi="宋体" w:cs="宋体" w:hint="eastAsia"/>
          <w:color w:val="000000" w:themeColor="text1"/>
          <w:sz w:val="24"/>
          <w:szCs w:val="24"/>
        </w:rPr>
        <w:t>（一）满足《中华人民共和国政府采购法》第二十二条规定：</w:t>
      </w:r>
    </w:p>
    <w:p w:rsidR="00E332FB" w:rsidRDefault="001373D8">
      <w:pPr>
        <w:spacing w:line="360" w:lineRule="auto"/>
        <w:ind w:firstLine="480"/>
        <w:jc w:val="left"/>
        <w:rPr>
          <w:rFonts w:ascii="宋体" w:eastAsia="宋体" w:hAnsi="宋体" w:cs="宋体"/>
          <w:color w:val="000000" w:themeColor="text1"/>
          <w:sz w:val="24"/>
          <w:szCs w:val="24"/>
        </w:rPr>
      </w:pPr>
      <w:bookmarkStart w:id="14" w:name="_Hlk139306384"/>
      <w:bookmarkStart w:id="15" w:name="_Toc28359004"/>
      <w:bookmarkStart w:id="16" w:name="_Toc28359081"/>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具有独立承担民事责任的能力（提供法人或者其他组织的营业执照，自然人的身份证）</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具有良好的商业信誉和健全的财务会计制度（提供本次采购活动截止时间前六个月任意一个月的财务状况报告（至少包括资产负债表、利润表、现金流量表）或</w:t>
      </w:r>
      <w:r>
        <w:rPr>
          <w:rFonts w:ascii="宋体" w:eastAsia="宋体" w:hAnsi="宋体" w:cs="宋体" w:hint="eastAsia"/>
          <w:color w:val="000000" w:themeColor="text1"/>
          <w:sz w:val="24"/>
          <w:szCs w:val="24"/>
        </w:rPr>
        <w:t>2024</w:t>
      </w:r>
      <w:r>
        <w:rPr>
          <w:rFonts w:ascii="宋体" w:eastAsia="宋体" w:hAnsi="宋体" w:cs="宋体" w:hint="eastAsia"/>
          <w:color w:val="000000" w:themeColor="text1"/>
          <w:sz w:val="24"/>
          <w:szCs w:val="24"/>
        </w:rPr>
        <w:t>年度</w:t>
      </w:r>
      <w:r>
        <w:rPr>
          <w:rFonts w:ascii="宋体" w:eastAsia="宋体" w:hAnsi="宋体" w:cs="宋体" w:hint="eastAsia"/>
          <w:color w:val="000000" w:themeColor="text1"/>
          <w:sz w:val="24"/>
          <w:szCs w:val="24"/>
        </w:rPr>
        <w:t>/2025</w:t>
      </w:r>
      <w:r>
        <w:rPr>
          <w:rFonts w:ascii="宋体" w:eastAsia="宋体" w:hAnsi="宋体" w:cs="宋体" w:hint="eastAsia"/>
          <w:color w:val="000000" w:themeColor="text1"/>
          <w:sz w:val="24"/>
          <w:szCs w:val="24"/>
        </w:rPr>
        <w:t>年度经审计的财务报告，或本次采购活动截止时间前六个月内银行出具的资信证明，成立不满一年无需提供）</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具有履行合同所必需的设备和专业技术能力（根据项目需求提供履行合同所必需的设备和专业技术能力的声明及证明材料）；</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w:t>
      </w:r>
      <w:r>
        <w:rPr>
          <w:rFonts w:ascii="宋体" w:eastAsia="宋体" w:hAnsi="宋体" w:cs="宋体" w:hint="eastAsia"/>
          <w:color w:val="000000" w:themeColor="text1"/>
          <w:sz w:val="24"/>
          <w:szCs w:val="24"/>
        </w:rPr>
        <w:t>有依法缴纳税收和社会保障资金的良好记录（提</w:t>
      </w:r>
      <w:r>
        <w:rPr>
          <w:rFonts w:ascii="宋体" w:eastAsia="宋体" w:hAnsi="宋体" w:cs="宋体" w:hint="eastAsia"/>
          <w:color w:val="000000" w:themeColor="text1"/>
          <w:sz w:val="24"/>
          <w:szCs w:val="24"/>
        </w:rPr>
        <w:t>供参加本次采购活动前六个月内（至少一个月）依法缴纳税收和社会保障资金的相关材料，依法</w:t>
      </w:r>
      <w:r>
        <w:rPr>
          <w:rFonts w:ascii="宋体" w:eastAsia="宋体" w:hAnsi="宋体" w:cs="宋体" w:hint="eastAsia"/>
          <w:color w:val="000000" w:themeColor="text1"/>
          <w:sz w:val="24"/>
          <w:szCs w:val="24"/>
        </w:rPr>
        <w:t>享受</w:t>
      </w:r>
      <w:r>
        <w:rPr>
          <w:rFonts w:ascii="宋体" w:eastAsia="宋体" w:hAnsi="宋体" w:cs="宋体" w:hint="eastAsia"/>
          <w:color w:val="000000" w:themeColor="text1"/>
          <w:sz w:val="24"/>
          <w:szCs w:val="24"/>
        </w:rPr>
        <w:t>免缴的应提供</w:t>
      </w:r>
      <w:r>
        <w:rPr>
          <w:rFonts w:ascii="宋体" w:eastAsia="宋体" w:hAnsi="宋体" w:cs="宋体" w:hint="eastAsia"/>
          <w:color w:val="000000" w:themeColor="text1"/>
          <w:sz w:val="24"/>
          <w:szCs w:val="24"/>
        </w:rPr>
        <w:t>证明材料</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参</w:t>
      </w:r>
      <w:r>
        <w:rPr>
          <w:rFonts w:ascii="宋体" w:eastAsia="宋体" w:hAnsi="宋体" w:cs="宋体" w:hint="eastAsia"/>
          <w:color w:val="000000" w:themeColor="text1"/>
          <w:sz w:val="24"/>
          <w:szCs w:val="24"/>
        </w:rPr>
        <w:t>加政府采购活动前三年内，在经营活动中没有重大违法记录（</w:t>
      </w:r>
      <w:r>
        <w:rPr>
          <w:rFonts w:ascii="宋体" w:eastAsia="宋体" w:hAnsi="宋体" w:cs="宋体" w:hint="eastAsia"/>
          <w:color w:val="000000" w:themeColor="text1"/>
          <w:sz w:val="24"/>
          <w:szCs w:val="24"/>
        </w:rPr>
        <w:t>提供声明书</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w:t>
      </w:r>
      <w:r>
        <w:rPr>
          <w:rFonts w:ascii="宋体" w:eastAsia="宋体" w:hAnsi="宋体" w:cs="宋体" w:hint="eastAsia"/>
          <w:color w:val="000000" w:themeColor="text1"/>
          <w:sz w:val="24"/>
          <w:szCs w:val="24"/>
        </w:rPr>
        <w:t>法律、行政法规规定的其他条件</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7.</w:t>
      </w:r>
      <w:r>
        <w:rPr>
          <w:rFonts w:ascii="宋体" w:eastAsia="宋体" w:hAnsi="宋体" w:cs="宋体" w:hint="eastAsia"/>
          <w:color w:val="000000" w:themeColor="text1"/>
          <w:sz w:val="24"/>
          <w:szCs w:val="24"/>
        </w:rPr>
        <w:t>注：①第</w:t>
      </w: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条所称重大违法记录，是指供应商因违法经营受到刑事处罚或者责令停产</w:t>
      </w:r>
      <w:r>
        <w:rPr>
          <w:rFonts w:ascii="宋体" w:eastAsia="宋体" w:hAnsi="宋体" w:cs="宋体" w:hint="eastAsia"/>
          <w:color w:val="000000" w:themeColor="text1"/>
          <w:sz w:val="24"/>
          <w:szCs w:val="24"/>
        </w:rPr>
        <w:lastRenderedPageBreak/>
        <w:t>停业、吊销许可证或者执照、较大数额罚款等行政处罚。</w:t>
      </w:r>
      <w:r>
        <w:rPr>
          <w:rFonts w:ascii="宋体" w:eastAsia="宋体" w:hAnsi="宋体" w:cs="宋体" w:hint="eastAsia"/>
          <w:color w:val="000000" w:themeColor="text1"/>
          <w:sz w:val="24"/>
          <w:szCs w:val="24"/>
        </w:rPr>
        <w:t xml:space="preserve"> </w:t>
      </w:r>
      <w:r>
        <w:rPr>
          <w:rFonts w:ascii="宋体" w:eastAsia="宋体" w:hAnsi="宋体" w:cs="宋体" w:hint="eastAsia"/>
          <w:color w:val="000000" w:themeColor="text1"/>
          <w:sz w:val="24"/>
          <w:szCs w:val="24"/>
        </w:rPr>
        <w:t>②供应商在参加政府采购活动前</w:t>
      </w: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年内因违法经营被禁止在一定期限内参加政府采购活动，期限届满的，可以参加政府采购活动；</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（二）</w:t>
      </w:r>
      <w:r>
        <w:rPr>
          <w:rFonts w:ascii="宋体" w:eastAsia="宋体" w:hAnsi="宋体" w:cs="宋体" w:hint="eastAsia"/>
          <w:color w:val="000000" w:themeColor="text1"/>
          <w:sz w:val="24"/>
          <w:szCs w:val="24"/>
        </w:rPr>
        <w:t>落实政府采购政策需满足的资格要求：</w:t>
      </w:r>
      <w:bookmarkEnd w:id="14"/>
      <w:bookmarkEnd w:id="15"/>
      <w:bookmarkEnd w:id="16"/>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（如属于专门面向中小企业采购的项目，供应商应为中小微企业、监狱企业、残疾人福利性单位）本项目按照采用以下第（</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）种方式落实政府采购促进中小企业发展的要求：</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）本项目整体专门面向中小企业采购服务；</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）本项目整体专门面向小微企业采购服务；</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）本项目通过以下第（）种方式预留部分采购份额采购中小企业服务：</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①本项目要求供应商以联合体形式参加，中小企业合同金额应当达到的比例为</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②本项目要求供应商进行合同分包，中小企业合同金额应当达到的比例为</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4</w:t>
      </w:r>
      <w:r>
        <w:rPr>
          <w:rFonts w:ascii="宋体" w:eastAsia="宋体" w:hAnsi="宋体" w:cs="宋体" w:hint="eastAsia"/>
          <w:color w:val="000000" w:themeColor="text1"/>
          <w:sz w:val="24"/>
          <w:szCs w:val="24"/>
        </w:rPr>
        <w:t>）本项目为非预留份额的采购项目或采购包，执行价格</w:t>
      </w:r>
      <w:r>
        <w:rPr>
          <w:rFonts w:ascii="宋体" w:eastAsia="宋体" w:hAnsi="宋体" w:cs="宋体" w:hint="eastAsia"/>
          <w:color w:val="000000" w:themeColor="text1"/>
          <w:sz w:val="24"/>
          <w:szCs w:val="24"/>
        </w:rPr>
        <w:t>扣除优惠政策，具体详见评分办法。</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（三）本项目的特定资格要求：</w:t>
      </w:r>
      <w:r>
        <w:rPr>
          <w:rFonts w:ascii="宋体" w:eastAsia="宋体" w:hAnsi="宋体" w:cs="宋体" w:hint="eastAsia"/>
          <w:color w:val="000000" w:themeColor="text1"/>
          <w:sz w:val="24"/>
          <w:szCs w:val="24"/>
        </w:rPr>
        <w:t>无。</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三、获取招标文件</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时间：自招标文件公告发布之日起</w:t>
      </w: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个工作日</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地点：江苏政府采购网</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方式：网上下载</w:t>
      </w:r>
      <w:r>
        <w:rPr>
          <w:rFonts w:ascii="宋体" w:eastAsia="宋体" w:hAnsi="宋体" w:cs="宋体" w:hint="eastAsia"/>
          <w:color w:val="000000" w:themeColor="text1"/>
          <w:sz w:val="24"/>
          <w:szCs w:val="24"/>
        </w:rPr>
        <w:t> </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售价</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0.00</w:t>
      </w:r>
      <w:r>
        <w:rPr>
          <w:rFonts w:ascii="宋体" w:eastAsia="宋体" w:hAnsi="宋体" w:cs="宋体" w:hint="eastAsia"/>
          <w:color w:val="000000" w:themeColor="text1"/>
          <w:sz w:val="24"/>
          <w:szCs w:val="24"/>
        </w:rPr>
        <w:t>元</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四、提交投标文件</w:t>
      </w:r>
      <w:bookmarkEnd w:id="10"/>
      <w:bookmarkEnd w:id="11"/>
      <w:r>
        <w:rPr>
          <w:rFonts w:ascii="宋体" w:eastAsia="宋体" w:hAnsi="宋体" w:cs="宋体" w:hint="eastAsia"/>
          <w:color w:val="000000" w:themeColor="text1"/>
          <w:sz w:val="24"/>
          <w:szCs w:val="24"/>
        </w:rPr>
        <w:t>截止时间、开标时间和地点</w:t>
      </w:r>
      <w:bookmarkEnd w:id="12"/>
      <w:bookmarkEnd w:id="13"/>
    </w:p>
    <w:p w:rsidR="00E332FB" w:rsidRDefault="001373D8">
      <w:pPr>
        <w:spacing w:line="360" w:lineRule="auto"/>
        <w:ind w:firstLine="480"/>
        <w:jc w:val="left"/>
        <w:rPr>
          <w:rFonts w:ascii="宋体" w:eastAsia="宋体" w:hAnsi="宋体" w:cs="宋体"/>
          <w:color w:val="000000" w:themeColor="text1"/>
          <w:sz w:val="24"/>
          <w:szCs w:val="24"/>
        </w:rPr>
      </w:pPr>
      <w:bookmarkStart w:id="17" w:name="_Toc28359084"/>
      <w:bookmarkStart w:id="18" w:name="_Toc28359007"/>
      <w:bookmarkStart w:id="19" w:name="_Toc35393625"/>
      <w:bookmarkStart w:id="20" w:name="_Toc35393794"/>
      <w:r>
        <w:rPr>
          <w:rFonts w:ascii="宋体" w:eastAsia="宋体" w:hAnsi="宋体" w:cs="宋体" w:hint="eastAsia"/>
          <w:color w:val="000000" w:themeColor="text1"/>
          <w:sz w:val="24"/>
          <w:szCs w:val="24"/>
        </w:rPr>
        <w:t>时间：</w:t>
      </w:r>
      <w:r w:rsidR="00884F32">
        <w:rPr>
          <w:rFonts w:ascii="宋体" w:eastAsia="宋体" w:hAnsi="宋体" w:cs="宋体" w:hint="eastAsia"/>
          <w:color w:val="000000" w:themeColor="text1"/>
          <w:sz w:val="24"/>
          <w:szCs w:val="24"/>
          <w:u w:val="single"/>
        </w:rPr>
        <w:t>2026-8-27</w:t>
      </w:r>
      <w:r>
        <w:rPr>
          <w:rFonts w:ascii="宋体" w:eastAsia="宋体" w:hAnsi="宋体" w:cs="宋体" w:hint="eastAsia"/>
          <w:color w:val="000000" w:themeColor="text1"/>
          <w:sz w:val="24"/>
          <w:szCs w:val="24"/>
          <w:u w:val="single"/>
        </w:rPr>
        <w:t xml:space="preserve"> </w:t>
      </w:r>
      <w:r>
        <w:rPr>
          <w:rFonts w:ascii="宋体" w:eastAsia="宋体" w:hAnsi="宋体" w:cs="宋体" w:hint="eastAsia"/>
          <w:color w:val="000000" w:themeColor="text1"/>
          <w:sz w:val="24"/>
          <w:szCs w:val="24"/>
          <w:u w:val="single"/>
        </w:rPr>
        <w:t>09</w:t>
      </w:r>
      <w:r>
        <w:rPr>
          <w:rFonts w:ascii="宋体" w:eastAsia="宋体" w:hAnsi="宋体" w:cs="宋体" w:hint="eastAsia"/>
          <w:color w:val="000000" w:themeColor="text1"/>
          <w:sz w:val="24"/>
          <w:szCs w:val="24"/>
          <w:u w:val="single"/>
        </w:rPr>
        <w:t>：</w:t>
      </w:r>
      <w:r>
        <w:rPr>
          <w:rFonts w:ascii="宋体" w:eastAsia="宋体" w:hAnsi="宋体" w:cs="宋体" w:hint="eastAsia"/>
          <w:color w:val="000000" w:themeColor="text1"/>
          <w:sz w:val="24"/>
          <w:szCs w:val="24"/>
          <w:u w:val="single"/>
        </w:rPr>
        <w:t>30</w:t>
      </w:r>
      <w:r>
        <w:rPr>
          <w:rFonts w:ascii="宋体" w:eastAsia="宋体" w:hAnsi="宋体" w:cs="宋体" w:hint="eastAsia"/>
          <w:color w:val="000000" w:themeColor="text1"/>
          <w:sz w:val="24"/>
          <w:szCs w:val="24"/>
        </w:rPr>
        <w:t>（北京时间）</w:t>
      </w:r>
    </w:p>
    <w:p w:rsidR="00E332FB" w:rsidRDefault="001373D8">
      <w:pPr>
        <w:spacing w:line="360" w:lineRule="auto"/>
        <w:ind w:firstLine="480"/>
        <w:jc w:val="left"/>
        <w:rPr>
          <w:rFonts w:ascii="宋体" w:eastAsia="宋体" w:hAnsi="宋体" w:cs="宋体"/>
          <w:color w:val="000000" w:themeColor="text1"/>
          <w:sz w:val="24"/>
          <w:szCs w:val="24"/>
          <w:u w:val="single"/>
        </w:rPr>
      </w:pPr>
      <w:r>
        <w:rPr>
          <w:rFonts w:ascii="宋体" w:eastAsia="宋体" w:hAnsi="宋体" w:cs="宋体" w:hint="eastAsia"/>
          <w:color w:val="000000" w:themeColor="text1"/>
          <w:sz w:val="24"/>
          <w:szCs w:val="24"/>
        </w:rPr>
        <w:t>地点：江苏省政府采购交易系统（以下简称“苏采云系统”）网上开标大厅。</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五、公告期限</w:t>
      </w:r>
      <w:bookmarkEnd w:id="17"/>
      <w:bookmarkEnd w:id="18"/>
      <w:bookmarkEnd w:id="19"/>
      <w:bookmarkEnd w:id="20"/>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自本公告发布之日起</w:t>
      </w: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个工作日。</w:t>
      </w:r>
    </w:p>
    <w:p w:rsidR="00E332FB" w:rsidRDefault="001373D8">
      <w:pPr>
        <w:spacing w:line="360" w:lineRule="auto"/>
        <w:ind w:firstLine="480"/>
        <w:jc w:val="left"/>
        <w:rPr>
          <w:rFonts w:ascii="宋体" w:eastAsia="宋体" w:hAnsi="宋体" w:cs="宋体"/>
          <w:color w:val="000000" w:themeColor="text1"/>
          <w:sz w:val="24"/>
          <w:szCs w:val="24"/>
        </w:rPr>
      </w:pPr>
      <w:bookmarkStart w:id="21" w:name="_Toc35393626"/>
      <w:bookmarkStart w:id="22" w:name="_Toc35393795"/>
      <w:r>
        <w:rPr>
          <w:rFonts w:ascii="宋体" w:eastAsia="宋体" w:hAnsi="宋体" w:cs="宋体" w:hint="eastAsia"/>
          <w:color w:val="000000" w:themeColor="text1"/>
          <w:sz w:val="24"/>
          <w:szCs w:val="24"/>
        </w:rPr>
        <w:t>六、其他补充事宜</w:t>
      </w:r>
      <w:bookmarkEnd w:id="21"/>
      <w:bookmarkEnd w:id="22"/>
    </w:p>
    <w:p w:rsidR="00E332FB" w:rsidRDefault="001373D8">
      <w:pPr>
        <w:spacing w:line="360" w:lineRule="auto"/>
        <w:ind w:firstLine="480"/>
        <w:jc w:val="left"/>
        <w:rPr>
          <w:rFonts w:ascii="宋体" w:eastAsia="宋体" w:hAnsi="宋体" w:cs="宋体"/>
          <w:color w:val="000000" w:themeColor="text1"/>
          <w:sz w:val="24"/>
          <w:szCs w:val="24"/>
        </w:rPr>
      </w:pPr>
      <w:bookmarkStart w:id="23" w:name="_Toc28359085"/>
      <w:bookmarkStart w:id="24" w:name="_Toc35393796"/>
      <w:bookmarkStart w:id="25" w:name="_Toc28359008"/>
      <w:bookmarkStart w:id="26" w:name="_Toc35393627"/>
      <w:r>
        <w:rPr>
          <w:rFonts w:ascii="宋体" w:eastAsia="宋体" w:hAnsi="宋体" w:cs="宋体" w:hint="eastAsia"/>
          <w:color w:val="000000" w:themeColor="text1"/>
          <w:sz w:val="24"/>
          <w:szCs w:val="24"/>
        </w:rPr>
        <w:t>（一）本项目采购标的所属行业为：其他未列明行业。</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（二）本项目不接受转包。</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三）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四）拒绝下述供应商参加本次采购活动：</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）供应商单位负责人为同一人或者存在直接控股、管理关系的不同供应商，不得参加同一合同项下的采购活动。</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）凡为采购项目提供整体设计、规范编制或者项目管理、监理、检测等服务的供应商，不得再参加本项目的采购活动。</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）拒绝列入失信被执行人、重大税收违法失信主体、政府采购严重违法失信行为记录名单中的供应商参加本项目的采购活动。</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五</w:t>
      </w:r>
      <w:r>
        <w:rPr>
          <w:rFonts w:ascii="宋体" w:eastAsia="宋体" w:hAnsi="宋体" w:cs="宋体" w:hint="eastAsia"/>
          <w:color w:val="000000" w:themeColor="text1"/>
          <w:sz w:val="24"/>
          <w:szCs w:val="24"/>
        </w:rPr>
        <w:t>）公告媒体</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本公告在江苏政府采购网（</w:t>
      </w:r>
      <w:r>
        <w:rPr>
          <w:rFonts w:ascii="宋体" w:eastAsia="宋体" w:hAnsi="宋体" w:cs="宋体" w:hint="eastAsia"/>
          <w:color w:val="000000" w:themeColor="text1"/>
          <w:sz w:val="24"/>
          <w:szCs w:val="24"/>
        </w:rPr>
        <w:t>http://www.ccgp-jiangsu.gov.cn/</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南京公共采购信息网（</w:t>
      </w:r>
      <w:r>
        <w:rPr>
          <w:rFonts w:ascii="宋体" w:eastAsia="宋体" w:hAnsi="宋体" w:cs="宋体" w:hint="eastAsia"/>
          <w:color w:val="000000" w:themeColor="text1"/>
          <w:sz w:val="24"/>
          <w:szCs w:val="24"/>
        </w:rPr>
        <w:t>https://njgc.jfh.com/</w:t>
      </w:r>
      <w:r>
        <w:rPr>
          <w:rFonts w:ascii="宋体" w:eastAsia="宋体" w:hAnsi="宋体" w:cs="宋体" w:hint="eastAsia"/>
          <w:color w:val="000000" w:themeColor="text1"/>
          <w:sz w:val="24"/>
          <w:szCs w:val="24"/>
        </w:rPr>
        <w:t>）公示发布，敬请各投标人关注；</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若有关本次采购存在变动或修改，敬请各投标人及时关注江苏政府采购网（</w:t>
      </w:r>
      <w:r>
        <w:rPr>
          <w:rFonts w:ascii="宋体" w:eastAsia="宋体" w:hAnsi="宋体" w:cs="宋体" w:hint="eastAsia"/>
          <w:color w:val="000000" w:themeColor="text1"/>
          <w:sz w:val="24"/>
          <w:szCs w:val="24"/>
        </w:rPr>
        <w:t>http://www.ccgp-jiangsu.gov.cn/</w:t>
      </w:r>
      <w:r>
        <w:rPr>
          <w:rFonts w:ascii="宋体" w:eastAsia="宋体" w:hAnsi="宋体" w:cs="宋体" w:hint="eastAsia"/>
          <w:color w:val="000000" w:themeColor="text1"/>
          <w:sz w:val="24"/>
          <w:szCs w:val="24"/>
        </w:rPr>
        <w:t>）、南京公共采购信息网（</w:t>
      </w:r>
      <w:r>
        <w:rPr>
          <w:rFonts w:ascii="宋体" w:eastAsia="宋体" w:hAnsi="宋体" w:cs="宋体" w:hint="eastAsia"/>
          <w:color w:val="000000" w:themeColor="text1"/>
          <w:sz w:val="24"/>
          <w:szCs w:val="24"/>
        </w:rPr>
        <w:t>https://njgc.jfh.c</w:t>
      </w:r>
      <w:r>
        <w:rPr>
          <w:rFonts w:ascii="宋体" w:eastAsia="宋体" w:hAnsi="宋体" w:cs="宋体" w:hint="eastAsia"/>
          <w:color w:val="000000" w:themeColor="text1"/>
          <w:sz w:val="24"/>
          <w:szCs w:val="24"/>
        </w:rPr>
        <w:t>om/</w:t>
      </w:r>
      <w:r>
        <w:rPr>
          <w:rFonts w:ascii="宋体" w:eastAsia="宋体" w:hAnsi="宋体" w:cs="宋体" w:hint="eastAsia"/>
          <w:color w:val="000000" w:themeColor="text1"/>
          <w:sz w:val="24"/>
          <w:szCs w:val="24"/>
        </w:rPr>
        <w:t>）发布的关于本项目的信息更正公告。</w:t>
      </w:r>
    </w:p>
    <w:p w:rsidR="00E332FB" w:rsidRDefault="001373D8">
      <w:pPr>
        <w:spacing w:line="360" w:lineRule="auto"/>
        <w:ind w:firstLineChars="200"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六</w:t>
      </w:r>
      <w:r>
        <w:rPr>
          <w:rFonts w:ascii="宋体" w:eastAsia="宋体" w:hAnsi="宋体" w:cs="宋体" w:hint="eastAsia"/>
          <w:color w:val="000000" w:themeColor="text1"/>
          <w:sz w:val="24"/>
          <w:szCs w:val="24"/>
        </w:rPr>
        <w:t>）供应商通过苏采云系统参与政府采购项目，需要办理江苏省政府采购数字证书及电子签章，具体详见苏采云系统登录页“新</w:t>
      </w:r>
      <w:r>
        <w:rPr>
          <w:rFonts w:ascii="宋体" w:eastAsia="宋体" w:hAnsi="宋体" w:cs="宋体" w:hint="eastAsia"/>
          <w:color w:val="000000" w:themeColor="text1"/>
          <w:sz w:val="24"/>
          <w:szCs w:val="24"/>
        </w:rPr>
        <w:t>CA</w:t>
      </w:r>
      <w:r>
        <w:rPr>
          <w:rFonts w:ascii="宋体" w:eastAsia="宋体" w:hAnsi="宋体" w:cs="宋体" w:hint="eastAsia"/>
          <w:color w:val="000000" w:themeColor="text1"/>
          <w:sz w:val="24"/>
          <w:szCs w:val="24"/>
        </w:rPr>
        <w:t>办理指南”。供应商按《苏采云系统供应商操作手册》（以下简称“操作手册”）进行注册，并制作上传电子投标文件。《操作手册》下载地址：</w:t>
      </w:r>
      <w:r>
        <w:rPr>
          <w:rFonts w:ascii="宋体" w:eastAsia="宋体" w:hAnsi="宋体" w:cs="宋体" w:hint="eastAsia"/>
          <w:color w:val="000000" w:themeColor="text1"/>
          <w:sz w:val="24"/>
          <w:szCs w:val="24"/>
        </w:rPr>
        <w:t>http://www.ccgp-jiangsu.gov.cn/jiangsu/zlxz/ee/ee3a4bc5a3454aa2b0d9312230633ce9.html</w:t>
      </w:r>
      <w:r>
        <w:rPr>
          <w:rFonts w:ascii="宋体" w:eastAsia="宋体" w:hAnsi="宋体" w:cs="宋体" w:hint="eastAsia"/>
          <w:color w:val="000000" w:themeColor="text1"/>
          <w:sz w:val="24"/>
          <w:szCs w:val="24"/>
        </w:rPr>
        <w:t>。</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七</w:t>
      </w:r>
      <w:r>
        <w:rPr>
          <w:rFonts w:ascii="宋体" w:eastAsia="宋体" w:hAnsi="宋体" w:cs="宋体" w:hint="eastAsia"/>
          <w:color w:val="000000" w:themeColor="text1"/>
          <w:sz w:val="24"/>
          <w:szCs w:val="24"/>
        </w:rPr>
        <w:t>）根据《关于在政府采购活动中推行信用承诺制的通知</w:t>
      </w:r>
      <w:r>
        <w:rPr>
          <w:rFonts w:ascii="宋体" w:eastAsia="宋体" w:hAnsi="宋体" w:cs="宋体" w:hint="eastAsia"/>
          <w:color w:val="000000" w:themeColor="text1"/>
          <w:sz w:val="24"/>
          <w:szCs w:val="24"/>
        </w:rPr>
        <w:t>》（宁财购通〔</w:t>
      </w:r>
      <w:r>
        <w:rPr>
          <w:rFonts w:ascii="宋体" w:eastAsia="宋体" w:hAnsi="宋体" w:cs="宋体" w:hint="eastAsia"/>
          <w:color w:val="000000" w:themeColor="text1"/>
          <w:sz w:val="24"/>
          <w:szCs w:val="24"/>
        </w:rPr>
        <w:t>2021</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ascii="宋体" w:eastAsia="宋体" w:hAnsi="宋体" w:cs="宋体" w:hint="eastAsia"/>
          <w:color w:val="000000" w:themeColor="text1"/>
          <w:sz w:val="24"/>
          <w:szCs w:val="24"/>
        </w:rPr>
        <w:t>https://njgc.jfh.com/</w:t>
      </w:r>
      <w:r>
        <w:rPr>
          <w:rFonts w:ascii="宋体" w:eastAsia="宋体" w:hAnsi="宋体" w:cs="宋体" w:hint="eastAsia"/>
          <w:color w:val="000000" w:themeColor="text1"/>
          <w:sz w:val="24"/>
          <w:szCs w:val="24"/>
        </w:rPr>
        <w:t>）‘南京市政府采购供应商诚信档案’系统链接打开系统页面（</w:t>
      </w:r>
      <w:r>
        <w:rPr>
          <w:rFonts w:ascii="宋体" w:eastAsia="宋体" w:hAnsi="宋体" w:cs="宋体" w:hint="eastAsia"/>
          <w:color w:val="000000" w:themeColor="text1"/>
          <w:sz w:val="24"/>
          <w:szCs w:val="24"/>
        </w:rPr>
        <w:t>http://180.101.238.212:8280/hodeframe2018_cxda/index.action;jsessionid=769BA9C8E17294</w:t>
      </w:r>
      <w:r>
        <w:rPr>
          <w:rFonts w:ascii="宋体" w:eastAsia="宋体" w:hAnsi="宋体" w:cs="宋体" w:hint="eastAsia"/>
          <w:color w:val="000000" w:themeColor="text1"/>
          <w:sz w:val="24"/>
          <w:szCs w:val="24"/>
        </w:rPr>
        <w:t>22E7173B991C8EC1E5</w:t>
      </w:r>
      <w:r>
        <w:rPr>
          <w:rFonts w:ascii="宋体" w:eastAsia="宋体" w:hAnsi="宋体" w:cs="宋体" w:hint="eastAsia"/>
          <w:color w:val="000000" w:themeColor="text1"/>
          <w:sz w:val="24"/>
          <w:szCs w:val="24"/>
        </w:rPr>
        <w:t>）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在政府采购资格审查环节，供应商只需提供书面《南京市政府采购供应商信用记录表暨信用承诺书》，即可替代以下证明材料：</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符合国家相关规定的财务状况报告；</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依法缴纳税收的证明材料；</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3.</w:t>
      </w:r>
      <w:r>
        <w:rPr>
          <w:rFonts w:ascii="宋体" w:eastAsia="宋体" w:hAnsi="宋体" w:cs="宋体" w:hint="eastAsia"/>
          <w:color w:val="000000" w:themeColor="text1"/>
          <w:sz w:val="24"/>
          <w:szCs w:val="24"/>
        </w:rPr>
        <w:t>依法缴纳社会保障资金的证明材料；</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4.</w:t>
      </w:r>
      <w:r>
        <w:rPr>
          <w:rFonts w:ascii="宋体" w:eastAsia="宋体" w:hAnsi="宋体" w:cs="宋体" w:hint="eastAsia"/>
          <w:color w:val="000000" w:themeColor="text1"/>
          <w:sz w:val="24"/>
          <w:szCs w:val="24"/>
        </w:rPr>
        <w:t>具备履行政府采购合同所必需的设备和专业技术能力的证明材料；</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参加政府采购活动前三年内在经营活动中没有重大违法记录的证明材料；</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6.</w:t>
      </w:r>
      <w:r>
        <w:rPr>
          <w:rFonts w:ascii="宋体" w:eastAsia="宋体" w:hAnsi="宋体" w:cs="宋体" w:hint="eastAsia"/>
          <w:color w:val="000000" w:themeColor="text1"/>
          <w:sz w:val="24"/>
          <w:szCs w:val="24"/>
        </w:rPr>
        <w:t>未被列入失信被执行人、重大税收违法失信主体、政府采购严重违法失信行为记录名单的证明材料。</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供应商在中标（成交）后，应按采购文件要求，将上述由信用承诺书替代的证明材料提交采购人或采购代理机构核验</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经核验无误后，由采购人或采购代理机构发出中标（成交）通知书。</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供应商涉及以下情形的，不适用信用承诺：</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供应商被列入严重失信主体名单；</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被相关监管部门作出行政处罚且尚在处罚有</w:t>
      </w:r>
      <w:r>
        <w:rPr>
          <w:rFonts w:ascii="宋体" w:eastAsia="宋体" w:hAnsi="宋体" w:cs="宋体" w:hint="eastAsia"/>
          <w:color w:val="000000" w:themeColor="text1"/>
          <w:sz w:val="24"/>
          <w:szCs w:val="24"/>
        </w:rPr>
        <w:t>效期内；</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其他法律、行政法规规定的不适用信用承诺的情形。</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供应商对信用承诺内容的真实性、合法性、有效性负责。如作出虚假信用承诺，视同为“提供虚假材料谋取中标、成交”的违法行为。</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七、对本次招标提出询问，请按以下方式联系。</w:t>
      </w:r>
      <w:bookmarkEnd w:id="23"/>
      <w:bookmarkEnd w:id="24"/>
      <w:bookmarkEnd w:id="25"/>
      <w:bookmarkEnd w:id="26"/>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采购人信息</w:t>
      </w:r>
    </w:p>
    <w:p w:rsidR="00E332FB" w:rsidRDefault="001373D8">
      <w:pPr>
        <w:spacing w:line="360" w:lineRule="auto"/>
        <w:ind w:firstLine="480"/>
        <w:jc w:val="left"/>
        <w:rPr>
          <w:rFonts w:ascii="宋体" w:eastAsia="宋体" w:hAnsi="宋体" w:cs="宋体"/>
          <w:color w:val="000000" w:themeColor="text1"/>
          <w:sz w:val="24"/>
          <w:szCs w:val="24"/>
        </w:rPr>
      </w:pPr>
      <w:bookmarkStart w:id="27" w:name="_Toc28359009"/>
      <w:bookmarkStart w:id="28" w:name="_Toc28359086"/>
      <w:r>
        <w:rPr>
          <w:rFonts w:ascii="宋体" w:eastAsia="宋体" w:hAnsi="宋体" w:cs="宋体" w:hint="eastAsia"/>
          <w:color w:val="000000" w:themeColor="text1"/>
          <w:sz w:val="24"/>
          <w:szCs w:val="24"/>
        </w:rPr>
        <w:t>名称：</w:t>
      </w:r>
      <w:r>
        <w:rPr>
          <w:rFonts w:ascii="宋体" w:eastAsia="宋体" w:hAnsi="宋体" w:cs="宋体" w:hint="eastAsia"/>
          <w:color w:val="000000" w:themeColor="text1"/>
          <w:sz w:val="24"/>
          <w:szCs w:val="24"/>
        </w:rPr>
        <w:t>南京市栖霞区市政设施综合养护管理所</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地址：南京市栖霞区文成路</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号</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联系人：</w:t>
      </w:r>
      <w:r>
        <w:rPr>
          <w:rFonts w:ascii="宋体" w:eastAsia="宋体" w:hAnsi="宋体" w:cs="宋体" w:hint="eastAsia"/>
          <w:color w:val="000000" w:themeColor="text1"/>
          <w:sz w:val="24"/>
          <w:szCs w:val="24"/>
        </w:rPr>
        <w:t>戴</w:t>
      </w:r>
      <w:r>
        <w:rPr>
          <w:rFonts w:ascii="宋体" w:eastAsia="宋体" w:hAnsi="宋体" w:cs="宋体" w:hint="eastAsia"/>
          <w:color w:val="000000" w:themeColor="text1"/>
          <w:sz w:val="24"/>
          <w:szCs w:val="24"/>
        </w:rPr>
        <w:t>工</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联系电话：</w:t>
      </w:r>
      <w:r>
        <w:rPr>
          <w:rFonts w:ascii="宋体" w:eastAsia="宋体" w:hAnsi="宋体" w:cs="宋体" w:hint="eastAsia"/>
          <w:color w:val="000000" w:themeColor="text1"/>
          <w:sz w:val="24"/>
          <w:szCs w:val="24"/>
        </w:rPr>
        <w:t>025-85580265</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采购代理机构信息</w:t>
      </w:r>
      <w:bookmarkEnd w:id="27"/>
      <w:bookmarkEnd w:id="28"/>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名称：</w:t>
      </w:r>
      <w:r>
        <w:rPr>
          <w:rFonts w:ascii="宋体" w:eastAsia="宋体" w:hAnsi="宋体" w:cs="宋体" w:hint="eastAsia"/>
          <w:color w:val="000000" w:themeColor="text1"/>
          <w:sz w:val="24"/>
          <w:szCs w:val="24"/>
        </w:rPr>
        <w:t>江苏泰鼎工程咨询有限公司</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地址：南京市建邺区江东中路</w:t>
      </w:r>
      <w:r>
        <w:rPr>
          <w:rFonts w:ascii="宋体" w:eastAsia="宋体" w:hAnsi="宋体" w:cs="宋体" w:hint="eastAsia"/>
          <w:color w:val="000000" w:themeColor="text1"/>
          <w:sz w:val="24"/>
          <w:szCs w:val="24"/>
        </w:rPr>
        <w:t>108</w:t>
      </w:r>
      <w:r>
        <w:rPr>
          <w:rFonts w:ascii="宋体" w:eastAsia="宋体" w:hAnsi="宋体" w:cs="宋体" w:hint="eastAsia"/>
          <w:color w:val="000000" w:themeColor="text1"/>
          <w:sz w:val="24"/>
          <w:szCs w:val="24"/>
        </w:rPr>
        <w:t>号万达中心</w:t>
      </w:r>
      <w:r>
        <w:rPr>
          <w:rFonts w:ascii="宋体" w:eastAsia="宋体" w:hAnsi="宋体" w:cs="宋体" w:hint="eastAsia"/>
          <w:color w:val="000000" w:themeColor="text1"/>
          <w:sz w:val="24"/>
          <w:szCs w:val="24"/>
        </w:rPr>
        <w:t>C</w:t>
      </w:r>
      <w:r>
        <w:rPr>
          <w:rFonts w:ascii="宋体" w:eastAsia="宋体" w:hAnsi="宋体" w:cs="宋体" w:hint="eastAsia"/>
          <w:color w:val="000000" w:themeColor="text1"/>
          <w:sz w:val="24"/>
          <w:szCs w:val="24"/>
        </w:rPr>
        <w:t>座</w:t>
      </w:r>
      <w:r>
        <w:rPr>
          <w:rFonts w:ascii="宋体" w:eastAsia="宋体" w:hAnsi="宋体" w:cs="宋体" w:hint="eastAsia"/>
          <w:color w:val="000000" w:themeColor="text1"/>
          <w:sz w:val="24"/>
          <w:szCs w:val="24"/>
        </w:rPr>
        <w:t>1303</w:t>
      </w:r>
      <w:r>
        <w:rPr>
          <w:rFonts w:ascii="宋体" w:eastAsia="宋体" w:hAnsi="宋体" w:cs="宋体" w:hint="eastAsia"/>
          <w:color w:val="000000" w:themeColor="text1"/>
          <w:sz w:val="24"/>
          <w:szCs w:val="24"/>
        </w:rPr>
        <w:t>室</w:t>
      </w:r>
      <w:r>
        <w:rPr>
          <w:rFonts w:ascii="宋体" w:eastAsia="宋体" w:hAnsi="宋体" w:cs="宋体" w:hint="eastAsia"/>
          <w:color w:val="000000" w:themeColor="text1"/>
          <w:sz w:val="24"/>
          <w:szCs w:val="24"/>
        </w:rPr>
        <w:t xml:space="preserve"> </w:t>
      </w:r>
    </w:p>
    <w:p w:rsidR="00E332FB" w:rsidRDefault="001373D8">
      <w:pPr>
        <w:spacing w:line="360" w:lineRule="auto"/>
        <w:ind w:firstLine="480"/>
        <w:jc w:val="left"/>
        <w:rPr>
          <w:rFonts w:ascii="宋体" w:eastAsia="宋体" w:hAnsi="宋体" w:cs="宋体"/>
          <w:color w:val="000000" w:themeColor="text1"/>
          <w:sz w:val="24"/>
          <w:szCs w:val="24"/>
        </w:rPr>
      </w:pPr>
      <w:bookmarkStart w:id="29" w:name="_Toc28359087"/>
      <w:bookmarkStart w:id="30" w:name="_Toc28359010"/>
      <w:r>
        <w:rPr>
          <w:rFonts w:ascii="宋体" w:eastAsia="宋体" w:hAnsi="宋体" w:cs="宋体" w:hint="eastAsia"/>
          <w:color w:val="000000" w:themeColor="text1"/>
          <w:sz w:val="24"/>
          <w:szCs w:val="24"/>
        </w:rPr>
        <w:t>联系人：</w:t>
      </w:r>
      <w:r>
        <w:rPr>
          <w:rFonts w:ascii="宋体" w:eastAsia="宋体" w:hAnsi="宋体" w:cs="宋体" w:hint="eastAsia"/>
          <w:color w:val="000000" w:themeColor="text1"/>
          <w:sz w:val="24"/>
          <w:szCs w:val="24"/>
        </w:rPr>
        <w:t>陈</w:t>
      </w:r>
      <w:r>
        <w:rPr>
          <w:rFonts w:ascii="宋体" w:eastAsia="宋体" w:hAnsi="宋体" w:cs="宋体" w:hint="eastAsia"/>
          <w:color w:val="000000" w:themeColor="text1"/>
          <w:sz w:val="24"/>
          <w:szCs w:val="24"/>
        </w:rPr>
        <w:t>工</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联系方式：</w:t>
      </w:r>
      <w:r>
        <w:rPr>
          <w:rFonts w:ascii="宋体" w:eastAsia="宋体" w:hAnsi="宋体" w:cs="宋体" w:hint="eastAsia"/>
          <w:bCs/>
          <w:sz w:val="24"/>
          <w:szCs w:val="24"/>
        </w:rPr>
        <w:t>15077870622</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项目联系方式</w:t>
      </w:r>
      <w:bookmarkEnd w:id="29"/>
      <w:bookmarkEnd w:id="30"/>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项目联系人：</w:t>
      </w:r>
      <w:r>
        <w:rPr>
          <w:rFonts w:ascii="宋体" w:eastAsia="宋体" w:hAnsi="宋体" w:cs="宋体" w:hint="eastAsia"/>
          <w:color w:val="000000" w:themeColor="text1"/>
          <w:sz w:val="24"/>
          <w:szCs w:val="24"/>
        </w:rPr>
        <w:t>陈</w:t>
      </w:r>
      <w:r>
        <w:rPr>
          <w:rFonts w:ascii="宋体" w:eastAsia="宋体" w:hAnsi="宋体" w:cs="宋体" w:hint="eastAsia"/>
          <w:color w:val="000000" w:themeColor="text1"/>
          <w:sz w:val="24"/>
          <w:szCs w:val="24"/>
        </w:rPr>
        <w:t>工</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电话：</w:t>
      </w:r>
      <w:r>
        <w:rPr>
          <w:rFonts w:ascii="宋体" w:eastAsia="宋体" w:hAnsi="宋体" w:cs="宋体" w:hint="eastAsia"/>
          <w:bCs/>
          <w:sz w:val="24"/>
          <w:szCs w:val="24"/>
        </w:rPr>
        <w:t>15077870622</w:t>
      </w:r>
    </w:p>
    <w:p w:rsidR="00E332FB" w:rsidRDefault="001373D8">
      <w:pPr>
        <w:ind w:firstLine="720"/>
        <w:rPr>
          <w:rFonts w:ascii="宋体" w:eastAsia="宋体" w:hAnsi="宋体" w:cs="宋体"/>
          <w:color w:val="000000" w:themeColor="text1"/>
          <w:sz w:val="36"/>
        </w:rPr>
      </w:pPr>
      <w:r>
        <w:rPr>
          <w:rFonts w:ascii="宋体" w:eastAsia="宋体" w:hAnsi="宋体" w:cs="宋体" w:hint="eastAsia"/>
          <w:color w:val="000000" w:themeColor="text1"/>
          <w:sz w:val="36"/>
        </w:rPr>
        <w:br w:type="page" w:clear="all"/>
      </w:r>
    </w:p>
    <w:p w:rsidR="00E332FB" w:rsidRDefault="001373D8">
      <w:pPr>
        <w:pStyle w:val="a8"/>
        <w:jc w:val="center"/>
        <w:outlineLvl w:val="0"/>
        <w:rPr>
          <w:rFonts w:ascii="宋体" w:hAnsi="宋体" w:cs="宋体"/>
          <w:b/>
          <w:color w:val="000000" w:themeColor="text1"/>
          <w:sz w:val="36"/>
        </w:rPr>
      </w:pPr>
      <w:r>
        <w:rPr>
          <w:rFonts w:ascii="宋体" w:hAnsi="宋体" w:cs="宋体" w:hint="eastAsia"/>
          <w:b/>
          <w:color w:val="000000" w:themeColor="text1"/>
          <w:sz w:val="36"/>
          <w:lang w:val="zh-CN"/>
        </w:rPr>
        <w:lastRenderedPageBreak/>
        <w:t>第二章</w:t>
      </w:r>
      <w:r>
        <w:rPr>
          <w:rFonts w:ascii="宋体" w:hAnsi="宋体" w:cs="宋体" w:hint="eastAsia"/>
          <w:b/>
          <w:color w:val="000000" w:themeColor="text1"/>
          <w:sz w:val="36"/>
          <w:lang w:val="zh-CN"/>
        </w:rPr>
        <w:t xml:space="preserve">  </w:t>
      </w:r>
      <w:r>
        <w:rPr>
          <w:rFonts w:ascii="宋体" w:hAnsi="宋体" w:cs="宋体" w:hint="eastAsia"/>
          <w:b/>
          <w:color w:val="000000" w:themeColor="text1"/>
          <w:sz w:val="36"/>
          <w:lang w:val="zh-CN"/>
        </w:rPr>
        <w:t>投标人须知</w:t>
      </w:r>
    </w:p>
    <w:p w:rsidR="00E332FB" w:rsidRDefault="001373D8">
      <w:pPr>
        <w:spacing w:line="360" w:lineRule="auto"/>
        <w:ind w:firstLine="420"/>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val="zh-CN"/>
        </w:rPr>
        <w:t>一、总则</w:t>
      </w:r>
    </w:p>
    <w:p w:rsidR="00E332FB" w:rsidRDefault="001373D8">
      <w:pPr>
        <w:spacing w:line="360" w:lineRule="auto"/>
        <w:ind w:firstLine="420"/>
        <w:outlineLvl w:val="0"/>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lang w:val="zh-CN"/>
        </w:rPr>
        <w:t>1</w:t>
      </w:r>
      <w:r>
        <w:rPr>
          <w:rFonts w:ascii="宋体" w:eastAsia="宋体" w:hAnsi="宋体" w:cs="宋体" w:hint="eastAsia"/>
          <w:b/>
          <w:color w:val="000000" w:themeColor="text1"/>
          <w:sz w:val="24"/>
          <w:szCs w:val="24"/>
          <w:lang w:val="zh-CN"/>
        </w:rPr>
        <w:t>、适用法律</w:t>
      </w:r>
    </w:p>
    <w:p w:rsidR="00E332FB" w:rsidRDefault="001373D8">
      <w:pPr>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1.1 </w:t>
      </w:r>
      <w:r>
        <w:rPr>
          <w:rFonts w:ascii="宋体" w:eastAsia="宋体" w:hAnsi="宋体" w:cs="宋体" w:hint="eastAsia"/>
          <w:color w:val="000000" w:themeColor="text1"/>
          <w:sz w:val="24"/>
          <w:szCs w:val="24"/>
          <w:lang w:val="zh-CN"/>
        </w:rPr>
        <w:t>《中华人民共和国政府采购法》、《中华人民共和国政府采购法实施条例》、《政府采购货物和服务招标投标管理办法》等有关法律、规章和规定等。</w:t>
      </w:r>
    </w:p>
    <w:p w:rsidR="00E332FB" w:rsidRDefault="001373D8">
      <w:pPr>
        <w:spacing w:line="360" w:lineRule="auto"/>
        <w:ind w:firstLine="420"/>
        <w:outlineLvl w:val="0"/>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lang w:val="zh-CN"/>
        </w:rPr>
        <w:t>2</w:t>
      </w:r>
      <w:r>
        <w:rPr>
          <w:rFonts w:ascii="宋体" w:eastAsia="宋体" w:hAnsi="宋体" w:cs="宋体" w:hint="eastAsia"/>
          <w:b/>
          <w:color w:val="000000" w:themeColor="text1"/>
          <w:sz w:val="24"/>
          <w:szCs w:val="24"/>
          <w:lang w:val="zh-CN"/>
        </w:rPr>
        <w:t>、定义</w:t>
      </w:r>
    </w:p>
    <w:p w:rsidR="00E332FB" w:rsidRDefault="001373D8">
      <w:pPr>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2.1 </w:t>
      </w:r>
      <w:r>
        <w:rPr>
          <w:rFonts w:ascii="宋体" w:eastAsia="宋体" w:hAnsi="宋体" w:cs="宋体" w:hint="eastAsia"/>
          <w:color w:val="000000" w:themeColor="text1"/>
          <w:sz w:val="24"/>
          <w:szCs w:val="24"/>
          <w:lang w:val="zh-CN"/>
        </w:rPr>
        <w:t>“供应商”、“投标人”是指参加投标竞争，并符合招标文件规定资格条件的法人、其他组织或者自然人。</w:t>
      </w:r>
    </w:p>
    <w:p w:rsidR="00E332FB" w:rsidRDefault="001373D8">
      <w:pPr>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2.2 </w:t>
      </w:r>
      <w:r>
        <w:rPr>
          <w:rFonts w:ascii="宋体" w:eastAsia="宋体" w:hAnsi="宋体" w:cs="宋体" w:hint="eastAsia"/>
          <w:color w:val="000000" w:themeColor="text1"/>
          <w:sz w:val="24"/>
          <w:szCs w:val="24"/>
          <w:lang w:val="zh-CN"/>
        </w:rPr>
        <w:t>“产品”指本招标文件中所述产品及相关服务。</w:t>
      </w:r>
    </w:p>
    <w:p w:rsidR="00E332FB" w:rsidRDefault="001373D8">
      <w:pPr>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2.3 </w:t>
      </w:r>
      <w:r>
        <w:rPr>
          <w:rFonts w:ascii="宋体" w:eastAsia="宋体" w:hAnsi="宋体" w:cs="宋体" w:hint="eastAsia"/>
          <w:color w:val="000000" w:themeColor="text1"/>
          <w:sz w:val="24"/>
          <w:szCs w:val="24"/>
          <w:lang w:val="zh-CN"/>
        </w:rPr>
        <w:t>“用户或使用单位”是指使用货物、服务的单位。</w:t>
      </w:r>
    </w:p>
    <w:p w:rsidR="00E332FB" w:rsidRDefault="001373D8">
      <w:pPr>
        <w:spacing w:line="360" w:lineRule="auto"/>
        <w:ind w:firstLine="420"/>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lang w:val="zh-CN"/>
        </w:rPr>
        <w:t>3</w:t>
      </w:r>
      <w:r>
        <w:rPr>
          <w:rFonts w:ascii="宋体" w:eastAsia="宋体" w:hAnsi="宋体" w:cs="宋体" w:hint="eastAsia"/>
          <w:b/>
          <w:color w:val="000000" w:themeColor="text1"/>
          <w:sz w:val="24"/>
          <w:szCs w:val="24"/>
          <w:lang w:val="zh-CN"/>
        </w:rPr>
        <w:t>、政策功能</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3.1 </w:t>
      </w:r>
      <w:r>
        <w:rPr>
          <w:rFonts w:ascii="宋体" w:eastAsia="宋体" w:hAnsi="宋体" w:cs="宋体" w:hint="eastAsia"/>
          <w:color w:val="000000" w:themeColor="text1"/>
          <w:sz w:val="24"/>
          <w:szCs w:val="24"/>
          <w:lang w:val="zh-CN"/>
        </w:rPr>
        <w:t>政府采购促进中小企业发展，在政府采购活动中，供应商提供的货物、工程或者服务</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符合下列情形的，享受中小企业扶持政策：</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lang w:val="zh-CN"/>
        </w:rPr>
        <w:t>）在货物采购项目中，货物由中小企业制造，即货物由中小企业生产且使用该中小企业商号或者注册商标；</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2</w:t>
      </w:r>
      <w:r>
        <w:rPr>
          <w:rFonts w:ascii="宋体" w:eastAsia="宋体" w:hAnsi="宋体" w:cs="宋体" w:hint="eastAsia"/>
          <w:color w:val="000000" w:themeColor="text1"/>
          <w:sz w:val="24"/>
          <w:szCs w:val="24"/>
          <w:lang w:val="zh-CN"/>
        </w:rPr>
        <w:t>）在工程采购项目中，工程由中小企业承建，即工程施工单位为中小企业；</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3</w:t>
      </w:r>
      <w:r>
        <w:rPr>
          <w:rFonts w:ascii="宋体" w:eastAsia="宋体" w:hAnsi="宋体" w:cs="宋体" w:hint="eastAsia"/>
          <w:color w:val="000000" w:themeColor="text1"/>
          <w:sz w:val="24"/>
          <w:szCs w:val="24"/>
          <w:lang w:val="zh-CN"/>
        </w:rPr>
        <w:t>）在服务采购项目中，服务由中小企业承接，即提供服务的人员为中小企业依照《中华人民共和国劳动合同法》订立劳动合同的从业人员。</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在货物采购项目中，供应商提供的货物既有中小企业制造货物，也有大型企业制造货</w:t>
      </w:r>
      <w:r>
        <w:rPr>
          <w:rFonts w:ascii="宋体" w:eastAsia="宋体" w:hAnsi="宋体" w:cs="宋体" w:hint="eastAsia"/>
          <w:color w:val="000000" w:themeColor="text1"/>
          <w:sz w:val="24"/>
          <w:szCs w:val="24"/>
          <w:lang w:val="zh-CN"/>
        </w:rPr>
        <w:t>物的，不享受中小企业扶持政策。</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中小企业，是指在中华人民共和国境内依法设立，依据国务院批准的中小企业划分标准（详见《关于印发中小企业划型标准规定的通知》工信部联企业〔</w:t>
      </w:r>
      <w:r>
        <w:rPr>
          <w:rFonts w:ascii="宋体" w:eastAsia="宋体" w:hAnsi="宋体" w:cs="宋体" w:hint="eastAsia"/>
          <w:color w:val="000000" w:themeColor="text1"/>
          <w:sz w:val="24"/>
          <w:szCs w:val="24"/>
          <w:lang w:val="zh-CN"/>
        </w:rPr>
        <w:t>2011</w:t>
      </w: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 xml:space="preserve">300 </w:t>
      </w:r>
      <w:r>
        <w:rPr>
          <w:rFonts w:ascii="宋体" w:eastAsia="宋体" w:hAnsi="宋体" w:cs="宋体" w:hint="eastAsia"/>
          <w:color w:val="000000" w:themeColor="text1"/>
          <w:sz w:val="24"/>
          <w:szCs w:val="24"/>
          <w:lang w:val="zh-CN"/>
        </w:rPr>
        <w:t>号及《国家统计局关于印发〈统计上大中小微型企业划分办法（</w:t>
      </w:r>
      <w:r>
        <w:rPr>
          <w:rFonts w:ascii="宋体" w:eastAsia="宋体" w:hAnsi="宋体" w:cs="宋体" w:hint="eastAsia"/>
          <w:color w:val="000000" w:themeColor="text1"/>
          <w:sz w:val="24"/>
          <w:szCs w:val="24"/>
          <w:lang w:val="zh-CN"/>
        </w:rPr>
        <w:t>2017</w:t>
      </w:r>
      <w:r>
        <w:rPr>
          <w:rFonts w:ascii="宋体" w:eastAsia="宋体" w:hAnsi="宋体" w:cs="宋体" w:hint="eastAsia"/>
          <w:color w:val="000000" w:themeColor="text1"/>
          <w:sz w:val="24"/>
          <w:szCs w:val="24"/>
          <w:lang w:val="zh-CN"/>
        </w:rPr>
        <w:t>）〉的通知》国统字〔</w:t>
      </w:r>
      <w:r>
        <w:rPr>
          <w:rFonts w:ascii="宋体" w:eastAsia="宋体" w:hAnsi="宋体" w:cs="宋体" w:hint="eastAsia"/>
          <w:color w:val="000000" w:themeColor="text1"/>
          <w:sz w:val="24"/>
          <w:szCs w:val="24"/>
          <w:lang w:val="zh-CN"/>
        </w:rPr>
        <w:t>2017</w:t>
      </w: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 xml:space="preserve">213 </w:t>
      </w:r>
      <w:r>
        <w:rPr>
          <w:rFonts w:ascii="宋体" w:eastAsia="宋体" w:hAnsi="宋体" w:cs="宋体" w:hint="eastAsia"/>
          <w:color w:val="000000" w:themeColor="text1"/>
          <w:sz w:val="24"/>
          <w:szCs w:val="24"/>
          <w:lang w:val="zh-CN"/>
        </w:rPr>
        <w:t>号）确定的中型企业、小型企业和微型企业，但与大企业的负责人为同一人，或者与大企业存在直接控股、管理关系的除外。符合中小企业划分标准的个体工商户，在政府采购活动中视同中小企业。</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3.2 </w:t>
      </w:r>
      <w:r>
        <w:rPr>
          <w:rFonts w:ascii="宋体" w:eastAsia="宋体" w:hAnsi="宋体" w:cs="宋体" w:hint="eastAsia"/>
          <w:color w:val="000000" w:themeColor="text1"/>
          <w:sz w:val="24"/>
          <w:szCs w:val="24"/>
          <w:lang w:val="zh-CN"/>
        </w:rPr>
        <w:t>政府采购支持监狱和戒毒企业发展政策，监狱和戒毒企业提供的产品和服务在评标</w:t>
      </w:r>
      <w:r>
        <w:rPr>
          <w:rFonts w:ascii="宋体" w:eastAsia="宋体" w:hAnsi="宋体" w:cs="宋体" w:hint="eastAsia"/>
          <w:color w:val="000000" w:themeColor="text1"/>
          <w:sz w:val="24"/>
          <w:szCs w:val="24"/>
          <w:lang w:val="zh-CN"/>
        </w:rPr>
        <w:lastRenderedPageBreak/>
        <w:t>时将获得优势，参加投标的监狱和戒毒企业，应当提供由省级以上监狱管理局、戒毒管理局（含新疆生产建设兵团）出具的属于监狱企业的证明文件，监狱和戒毒企业享受政府</w:t>
      </w:r>
      <w:r>
        <w:rPr>
          <w:rFonts w:ascii="宋体" w:eastAsia="宋体" w:hAnsi="宋体" w:cs="宋体" w:hint="eastAsia"/>
          <w:color w:val="000000" w:themeColor="text1"/>
          <w:sz w:val="24"/>
          <w:szCs w:val="24"/>
          <w:lang w:val="zh-CN"/>
        </w:rPr>
        <w:t>采购支持政策的要求详见财库〔</w:t>
      </w:r>
      <w:r>
        <w:rPr>
          <w:rFonts w:ascii="宋体" w:eastAsia="宋体" w:hAnsi="宋体" w:cs="宋体" w:hint="eastAsia"/>
          <w:color w:val="000000" w:themeColor="text1"/>
          <w:sz w:val="24"/>
          <w:szCs w:val="24"/>
          <w:lang w:val="zh-CN"/>
        </w:rPr>
        <w:t>2014</w:t>
      </w: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 xml:space="preserve">68 </w:t>
      </w:r>
      <w:r>
        <w:rPr>
          <w:rFonts w:ascii="宋体" w:eastAsia="宋体" w:hAnsi="宋体" w:cs="宋体" w:hint="eastAsia"/>
          <w:color w:val="000000" w:themeColor="text1"/>
          <w:sz w:val="24"/>
          <w:szCs w:val="24"/>
          <w:lang w:val="zh-CN"/>
        </w:rPr>
        <w:t>号。</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3.3 </w:t>
      </w:r>
      <w:r>
        <w:rPr>
          <w:rFonts w:ascii="宋体" w:eastAsia="宋体" w:hAnsi="宋体" w:cs="宋体" w:hint="eastAsia"/>
          <w:color w:val="000000" w:themeColor="text1"/>
          <w:sz w:val="24"/>
          <w:szCs w:val="24"/>
          <w:lang w:val="zh-CN"/>
        </w:rPr>
        <w:t>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eastAsia="宋体" w:hAnsi="宋体" w:cs="宋体" w:hint="eastAsia"/>
          <w:color w:val="000000" w:themeColor="text1"/>
          <w:sz w:val="24"/>
          <w:szCs w:val="24"/>
          <w:lang w:val="zh-CN"/>
        </w:rPr>
        <w:t>2017</w:t>
      </w: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 xml:space="preserve">141 </w:t>
      </w:r>
      <w:r>
        <w:rPr>
          <w:rFonts w:ascii="宋体" w:eastAsia="宋体" w:hAnsi="宋体" w:cs="宋体" w:hint="eastAsia"/>
          <w:color w:val="000000" w:themeColor="text1"/>
          <w:sz w:val="24"/>
          <w:szCs w:val="24"/>
          <w:lang w:val="zh-CN"/>
        </w:rPr>
        <w:t>号。</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3.4 </w:t>
      </w:r>
      <w:r>
        <w:rPr>
          <w:rFonts w:ascii="宋体" w:eastAsia="宋体" w:hAnsi="宋体" w:cs="宋体" w:hint="eastAsia"/>
          <w:color w:val="000000" w:themeColor="text1"/>
          <w:sz w:val="24"/>
          <w:szCs w:val="24"/>
          <w:lang w:val="zh-CN"/>
        </w:rPr>
        <w:t>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w:t>
      </w:r>
      <w:r>
        <w:rPr>
          <w:rFonts w:ascii="宋体" w:eastAsia="宋体" w:hAnsi="宋体" w:cs="宋体" w:hint="eastAsia"/>
          <w:color w:val="000000" w:themeColor="text1"/>
          <w:sz w:val="24"/>
          <w:szCs w:val="24"/>
          <w:lang w:val="zh-CN"/>
        </w:rPr>
        <w:t>录》，并获得强制性产品认证证书的产品；环境标志产品是指列入财政部、生态环境部制定的《环境标志产品政府采购品目清单》，且依据相关标准的最新版本认证的环境标志产品。</w:t>
      </w:r>
    </w:p>
    <w:p w:rsidR="00E332FB" w:rsidRDefault="001373D8">
      <w:pPr>
        <w:spacing w:line="360" w:lineRule="auto"/>
        <w:ind w:firstLine="47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3.5 </w:t>
      </w:r>
      <w:r>
        <w:rPr>
          <w:rFonts w:ascii="宋体" w:eastAsia="宋体" w:hAnsi="宋体" w:cs="宋体" w:hint="eastAsia"/>
          <w:color w:val="000000" w:themeColor="text1"/>
          <w:sz w:val="24"/>
          <w:szCs w:val="24"/>
          <w:lang w:val="zh-CN"/>
        </w:rPr>
        <w:t>提供的产品属于信息安全产品的，供应商应当选择经国家认证的信息安全产品投标，并提供由中国信息安全认证中心按国家标准认证颁发的有效认证证书复印件。</w:t>
      </w:r>
    </w:p>
    <w:p w:rsidR="00E332FB" w:rsidRDefault="001373D8">
      <w:pPr>
        <w:spacing w:line="360" w:lineRule="auto"/>
        <w:ind w:firstLine="470"/>
        <w:rPr>
          <w:rFonts w:ascii="宋体" w:eastAsia="宋体" w:hAnsi="宋体" w:cs="宋体"/>
          <w:color w:val="000000" w:themeColor="text1"/>
          <w:sz w:val="24"/>
          <w:szCs w:val="24"/>
          <w:lang w:val="zh-CN"/>
        </w:rPr>
      </w:pPr>
      <w:r>
        <w:rPr>
          <w:rFonts w:ascii="宋体" w:eastAsia="宋体" w:hAnsi="宋体" w:cs="宋体" w:hint="eastAsia"/>
          <w:color w:val="000000" w:themeColor="text1"/>
          <w:sz w:val="24"/>
          <w:szCs w:val="24"/>
          <w:lang w:val="zh-CN"/>
        </w:rPr>
        <w:t xml:space="preserve">3.6 </w:t>
      </w:r>
      <w:r>
        <w:rPr>
          <w:rFonts w:ascii="宋体" w:eastAsia="宋体" w:hAnsi="宋体" w:cs="宋体" w:hint="eastAsia"/>
          <w:color w:val="000000" w:themeColor="text1"/>
          <w:sz w:val="24"/>
          <w:szCs w:val="24"/>
          <w:lang w:val="zh-CN"/>
        </w:rPr>
        <w:t>提供的产品属于政府强制采购节能产品的，供应商应当选择依据国家标准中二级能效（水效）指标认证的节能产品投标，并提供有效的节能产品认证证书复印件。</w:t>
      </w:r>
    </w:p>
    <w:p w:rsidR="00E332FB" w:rsidRDefault="001373D8">
      <w:pPr>
        <w:spacing w:line="360" w:lineRule="auto"/>
        <w:ind w:firstLine="470"/>
        <w:rPr>
          <w:rFonts w:ascii="宋体" w:eastAsia="宋体" w:hAnsi="宋体" w:cs="宋体"/>
          <w:color w:val="000000" w:themeColor="text1"/>
          <w:sz w:val="24"/>
          <w:szCs w:val="24"/>
          <w:lang w:val="zh-CN"/>
        </w:rPr>
      </w:pPr>
      <w:r>
        <w:rPr>
          <w:rFonts w:ascii="宋体" w:eastAsia="宋体" w:hAnsi="宋体" w:cs="宋体" w:hint="eastAsia"/>
          <w:color w:val="000000" w:themeColor="text1"/>
          <w:sz w:val="24"/>
          <w:szCs w:val="24"/>
          <w:lang w:val="zh-CN"/>
        </w:rPr>
        <w:t xml:space="preserve">3.7 </w:t>
      </w:r>
      <w:r>
        <w:rPr>
          <w:rFonts w:ascii="宋体" w:eastAsia="宋体" w:hAnsi="宋体" w:cs="宋体" w:hint="eastAsia"/>
          <w:color w:val="000000" w:themeColor="text1"/>
          <w:sz w:val="24"/>
          <w:szCs w:val="24"/>
          <w:lang w:val="zh-CN"/>
        </w:rPr>
        <w:t>提供的产品属于环境标志产品的，供应商应当选择依据相关标准的最新版本认证的环境标志产品投标，并提供有效的环境标志产品认证证书复印件。</w:t>
      </w:r>
    </w:p>
    <w:p w:rsidR="00E332FB" w:rsidRDefault="001373D8">
      <w:pPr>
        <w:spacing w:line="360" w:lineRule="auto"/>
        <w:ind w:firstLine="471"/>
        <w:jc w:val="left"/>
        <w:rPr>
          <w:rFonts w:ascii="宋体" w:eastAsia="宋体" w:hAnsi="宋体" w:cs="宋体"/>
          <w:b/>
          <w:color w:val="000000" w:themeColor="text1"/>
          <w:sz w:val="24"/>
          <w:szCs w:val="24"/>
        </w:rPr>
      </w:pPr>
      <w:r>
        <w:rPr>
          <w:rFonts w:ascii="宋体" w:eastAsia="宋体" w:hAnsi="宋体" w:cs="宋体" w:hint="eastAsia"/>
          <w:color w:val="000000" w:themeColor="text1"/>
          <w:sz w:val="24"/>
          <w:szCs w:val="24"/>
        </w:rPr>
        <w:t>3.8</w:t>
      </w:r>
      <w:r>
        <w:rPr>
          <w:rFonts w:ascii="宋体" w:eastAsia="宋体" w:hAnsi="宋体" w:cs="宋体" w:hint="eastAsia"/>
          <w:color w:val="000000" w:themeColor="text1"/>
          <w:sz w:val="24"/>
          <w:szCs w:val="24"/>
          <w:lang w:val="zh-CN"/>
        </w:rPr>
        <w:t>未按要求提供相关材料的，不享受相关政策。</w:t>
      </w:r>
      <w:r>
        <w:rPr>
          <w:rFonts w:ascii="宋体" w:eastAsia="宋体" w:hAnsi="宋体" w:cs="宋体" w:hint="eastAsia"/>
          <w:color w:val="000000" w:themeColor="text1"/>
          <w:sz w:val="24"/>
          <w:szCs w:val="24"/>
          <w:lang w:val="zh-CN"/>
        </w:rPr>
        <w:br/>
      </w:r>
      <w:r>
        <w:rPr>
          <w:rFonts w:ascii="宋体" w:eastAsia="宋体" w:hAnsi="宋体" w:cs="宋体" w:hint="eastAsia"/>
          <w:b/>
          <w:color w:val="000000" w:themeColor="text1"/>
          <w:sz w:val="24"/>
          <w:szCs w:val="24"/>
        </w:rPr>
        <w:t>二、招标文件</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4.</w:t>
      </w:r>
      <w:r>
        <w:rPr>
          <w:rFonts w:ascii="宋体" w:eastAsia="宋体" w:hAnsi="宋体" w:cs="宋体" w:hint="eastAsia"/>
          <w:b/>
          <w:color w:val="000000" w:themeColor="text1"/>
          <w:sz w:val="24"/>
          <w:szCs w:val="24"/>
        </w:rPr>
        <w:t>招标文件组成</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4.1 </w:t>
      </w:r>
      <w:r>
        <w:rPr>
          <w:rFonts w:ascii="宋体" w:eastAsia="宋体" w:hAnsi="宋体" w:cs="宋体" w:hint="eastAsia"/>
          <w:bCs/>
          <w:color w:val="000000" w:themeColor="text1"/>
          <w:sz w:val="24"/>
          <w:szCs w:val="24"/>
        </w:rPr>
        <w:t>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4.2 </w:t>
      </w:r>
      <w:r>
        <w:rPr>
          <w:rFonts w:ascii="宋体" w:eastAsia="宋体" w:hAnsi="宋体" w:cs="宋体" w:hint="eastAsia"/>
          <w:bCs/>
          <w:color w:val="000000" w:themeColor="text1"/>
          <w:sz w:val="24"/>
          <w:szCs w:val="24"/>
        </w:rPr>
        <w:t>招标的最小单位是包。招标服务数量及技术要求中未分包的，供应商对要求提供的服务不得部分投标；招标服务数量及技术要求中已经分包的，应当以包为单位投标。</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4.3 </w:t>
      </w:r>
      <w:r>
        <w:rPr>
          <w:rFonts w:ascii="宋体" w:eastAsia="宋体" w:hAnsi="宋体" w:cs="宋体" w:hint="eastAsia"/>
          <w:bCs/>
          <w:color w:val="000000" w:themeColor="text1"/>
          <w:sz w:val="24"/>
          <w:szCs w:val="24"/>
        </w:rPr>
        <w:t>招标文件如果要求供应商提交备选投标方案的，供应商可以提交备选方案，否则，不接受备选方案。</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5.</w:t>
      </w:r>
      <w:r>
        <w:rPr>
          <w:rFonts w:ascii="宋体" w:eastAsia="宋体" w:hAnsi="宋体" w:cs="宋体" w:hint="eastAsia"/>
          <w:b/>
          <w:color w:val="000000" w:themeColor="text1"/>
          <w:sz w:val="24"/>
          <w:szCs w:val="24"/>
        </w:rPr>
        <w:t>招标文件的澄清修改</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5.1 </w:t>
      </w:r>
      <w:r>
        <w:rPr>
          <w:rFonts w:ascii="宋体" w:eastAsia="宋体" w:hAnsi="宋体" w:cs="宋体" w:hint="eastAsia"/>
          <w:bCs/>
          <w:color w:val="000000" w:themeColor="text1"/>
          <w:sz w:val="24"/>
          <w:szCs w:val="24"/>
        </w:rPr>
        <w:t>任何要求对招标文件进行澄清的投标人，应在投标截止期</w:t>
      </w:r>
      <w:r>
        <w:rPr>
          <w:rFonts w:ascii="宋体" w:eastAsia="宋体" w:hAnsi="宋体" w:cs="宋体" w:hint="eastAsia"/>
          <w:bCs/>
          <w:color w:val="000000" w:themeColor="text1"/>
          <w:sz w:val="24"/>
          <w:szCs w:val="24"/>
        </w:rPr>
        <w:t>十五</w:t>
      </w:r>
      <w:r>
        <w:rPr>
          <w:rFonts w:ascii="宋体" w:eastAsia="宋体" w:hAnsi="宋体" w:cs="宋体" w:hint="eastAsia"/>
          <w:bCs/>
          <w:color w:val="000000" w:themeColor="text1"/>
          <w:sz w:val="24"/>
          <w:szCs w:val="24"/>
        </w:rPr>
        <w:t>日前按招标公告中的通讯地址，以书面形式通知代理机构；</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5.2</w:t>
      </w:r>
      <w:r>
        <w:rPr>
          <w:rFonts w:ascii="宋体" w:eastAsia="宋体" w:hAnsi="宋体" w:cs="宋体" w:hint="eastAsia"/>
          <w:bCs/>
          <w:color w:val="000000" w:themeColor="text1"/>
          <w:sz w:val="24"/>
          <w:szCs w:val="24"/>
        </w:rPr>
        <w:t>代理机构对已发出的招标文件进行必要澄清或者修改的，将在招标文件要求提交投标文件截止时间十五日前，在原招标公告媒体发布更正</w:t>
      </w:r>
      <w:r>
        <w:rPr>
          <w:rFonts w:ascii="宋体" w:eastAsia="宋体" w:hAnsi="宋体" w:cs="宋体" w:hint="eastAsia"/>
          <w:bCs/>
          <w:color w:val="000000" w:themeColor="text1"/>
          <w:sz w:val="24"/>
          <w:szCs w:val="24"/>
        </w:rPr>
        <w:t>公告，该澄清或者修改的内容为招标文件的组成部分。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5.3 </w:t>
      </w:r>
      <w:r>
        <w:rPr>
          <w:rFonts w:ascii="宋体" w:eastAsia="宋体" w:hAnsi="宋体" w:cs="宋体" w:hint="eastAsia"/>
          <w:bCs/>
          <w:color w:val="000000" w:themeColor="text1"/>
          <w:sz w:val="24"/>
          <w:szCs w:val="24"/>
        </w:rPr>
        <w:t>代理机构在招标文件要求提交投标文件截止时间前，有权决定延长投标截止时间和开标时间，并在原采购信息发布媒体上发布变更公告。</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5.4</w:t>
      </w:r>
      <w:r>
        <w:rPr>
          <w:rFonts w:ascii="宋体" w:eastAsia="宋体" w:hAnsi="宋体" w:cs="宋体" w:hint="eastAsia"/>
          <w:bCs/>
          <w:color w:val="000000" w:themeColor="text1"/>
          <w:sz w:val="24"/>
          <w:szCs w:val="24"/>
        </w:rPr>
        <w:t>供应商应在投标截止时间前关注原采购信息发布媒体上有关本招标项目有无变更公告。根据更正公告内容自行决定是否需要重新制作和提交投标文件，并承担由此产生的相应责任。</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三、投标</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6.</w:t>
      </w:r>
      <w:r>
        <w:rPr>
          <w:rFonts w:ascii="宋体" w:eastAsia="宋体" w:hAnsi="宋体" w:cs="宋体" w:hint="eastAsia"/>
          <w:b/>
          <w:color w:val="000000" w:themeColor="text1"/>
          <w:sz w:val="24"/>
          <w:szCs w:val="24"/>
        </w:rPr>
        <w:t>投标文件的语言、计量单位、货币、技术标准和编制</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6.1 </w:t>
      </w:r>
      <w:r>
        <w:rPr>
          <w:rFonts w:ascii="宋体" w:eastAsia="宋体" w:hAnsi="宋体" w:cs="宋体" w:hint="eastAsia"/>
          <w:bCs/>
          <w:color w:val="000000" w:themeColor="text1"/>
          <w:sz w:val="24"/>
          <w:szCs w:val="24"/>
        </w:rPr>
        <w:t>供应商提交的投标文件、技术文件和资料，包括图纸中的说明，以及供应商与代理机构就有关投标的所有来往</w:t>
      </w:r>
      <w:r>
        <w:rPr>
          <w:rFonts w:ascii="宋体" w:eastAsia="宋体" w:hAnsi="宋体" w:cs="宋体" w:hint="eastAsia"/>
          <w:bCs/>
          <w:color w:val="000000" w:themeColor="text1"/>
          <w:sz w:val="24"/>
          <w:szCs w:val="24"/>
        </w:rPr>
        <w:t>函电均应使用中文。投标文件中若有英文或其他语言文字的资料，应提供相应的中文翻译资料。对不同文本投标文件的解释发生异议的，以中文文本为准。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6.2 </w:t>
      </w:r>
      <w:r>
        <w:rPr>
          <w:rFonts w:ascii="宋体" w:eastAsia="宋体" w:hAnsi="宋体" w:cs="宋体" w:hint="eastAsia"/>
          <w:bCs/>
          <w:color w:val="000000" w:themeColor="text1"/>
          <w:sz w:val="24"/>
          <w:szCs w:val="24"/>
        </w:rPr>
        <w:t>供应商所使用的计量单位应为国家法定计量单位。</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6.3 </w:t>
      </w:r>
      <w:r>
        <w:rPr>
          <w:rFonts w:ascii="宋体" w:eastAsia="宋体" w:hAnsi="宋体" w:cs="宋体" w:hint="eastAsia"/>
          <w:bCs/>
          <w:color w:val="000000" w:themeColor="text1"/>
          <w:sz w:val="24"/>
          <w:szCs w:val="24"/>
        </w:rPr>
        <w:t>供应商应用人民币报价。</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6.4 </w:t>
      </w:r>
      <w:r>
        <w:rPr>
          <w:rFonts w:ascii="宋体" w:eastAsia="宋体" w:hAnsi="宋体" w:cs="宋体" w:hint="eastAsia"/>
          <w:bCs/>
          <w:color w:val="000000" w:themeColor="text1"/>
          <w:sz w:val="24"/>
          <w:szCs w:val="24"/>
        </w:rPr>
        <w:t>如标书制作工具中格式和内容与“江苏政府采购网”发布的招标文件不一致，以“江苏政府采购网”发布的招标文件为准。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6.5 </w:t>
      </w:r>
      <w:r>
        <w:rPr>
          <w:rFonts w:ascii="宋体" w:eastAsia="宋体" w:hAnsi="宋体" w:cs="宋体" w:hint="eastAsia"/>
          <w:bCs/>
          <w:color w:val="000000" w:themeColor="text1"/>
          <w:sz w:val="24"/>
          <w:szCs w:val="24"/>
        </w:rPr>
        <w:t>供应商应在投标文件中写清相应的项目编号、项目名称、供应商全称、地址、电话、传真等。</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6.6 </w:t>
      </w:r>
      <w:r>
        <w:rPr>
          <w:rFonts w:ascii="宋体" w:eastAsia="宋体" w:hAnsi="宋体" w:cs="宋体" w:hint="eastAsia"/>
          <w:bCs/>
          <w:color w:val="000000" w:themeColor="text1"/>
          <w:sz w:val="24"/>
          <w:szCs w:val="24"/>
        </w:rPr>
        <w:t>供应商所使用的技术标准应遵循国家最新标准及规范。</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7.</w:t>
      </w:r>
      <w:r>
        <w:rPr>
          <w:rFonts w:ascii="宋体" w:eastAsia="宋体" w:hAnsi="宋体" w:cs="宋体" w:hint="eastAsia"/>
          <w:b/>
          <w:color w:val="000000" w:themeColor="text1"/>
          <w:sz w:val="24"/>
          <w:szCs w:val="24"/>
        </w:rPr>
        <w:t>联合体及分包：本项目</w:t>
      </w:r>
      <w:r>
        <w:rPr>
          <w:rFonts w:ascii="宋体" w:eastAsia="宋体" w:hAnsi="宋体" w:cs="宋体" w:hint="eastAsia"/>
          <w:b/>
          <w:color w:val="000000" w:themeColor="text1"/>
          <w:sz w:val="24"/>
          <w:szCs w:val="24"/>
        </w:rPr>
        <w:t>不</w:t>
      </w:r>
      <w:r>
        <w:rPr>
          <w:rFonts w:ascii="宋体" w:eastAsia="宋体" w:hAnsi="宋体" w:cs="宋体" w:hint="eastAsia"/>
          <w:b/>
          <w:color w:val="000000" w:themeColor="text1"/>
          <w:sz w:val="24"/>
          <w:szCs w:val="24"/>
        </w:rPr>
        <w:t>接受联合体投标。</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7.1 </w:t>
      </w:r>
      <w:r>
        <w:rPr>
          <w:rFonts w:ascii="宋体" w:eastAsia="宋体" w:hAnsi="宋体" w:cs="宋体" w:hint="eastAsia"/>
          <w:bCs/>
          <w:color w:val="000000" w:themeColor="text1"/>
          <w:sz w:val="24"/>
          <w:szCs w:val="24"/>
        </w:rPr>
        <w:t>采购项目如接受联合体投标的，两个以上的自然人、法人或者其他组织可以组成一个联合体，以一个供应商的身份共同参加投标。</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7.2 </w:t>
      </w:r>
      <w:r>
        <w:rPr>
          <w:rFonts w:ascii="宋体" w:eastAsia="宋体" w:hAnsi="宋体" w:cs="宋体" w:hint="eastAsia"/>
          <w:bCs/>
          <w:color w:val="000000" w:themeColor="text1"/>
          <w:sz w:val="24"/>
          <w:szCs w:val="24"/>
        </w:rPr>
        <w:t>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7.3 </w:t>
      </w:r>
      <w:r>
        <w:rPr>
          <w:rFonts w:ascii="宋体" w:eastAsia="宋体" w:hAnsi="宋体" w:cs="宋体" w:hint="eastAsia"/>
          <w:bCs/>
          <w:color w:val="000000" w:themeColor="text1"/>
          <w:sz w:val="24"/>
          <w:szCs w:val="24"/>
        </w:rPr>
        <w:t>政府采购合同分包履行的，中标供应商就采购项目和分包项目向采购人负责，分包项目供应商就分包项目承担责任，中标供应</w:t>
      </w:r>
      <w:r>
        <w:rPr>
          <w:rFonts w:ascii="宋体" w:eastAsia="宋体" w:hAnsi="宋体" w:cs="宋体" w:hint="eastAsia"/>
          <w:bCs/>
          <w:color w:val="000000" w:themeColor="text1"/>
          <w:sz w:val="24"/>
          <w:szCs w:val="24"/>
        </w:rPr>
        <w:t>商与分包供应商之间应该签订分包意向协议。</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7.4 </w:t>
      </w:r>
      <w:r>
        <w:rPr>
          <w:rFonts w:ascii="宋体" w:eastAsia="宋体" w:hAnsi="宋体" w:cs="宋体" w:hint="eastAsia"/>
          <w:bCs/>
          <w:color w:val="000000" w:themeColor="text1"/>
          <w:sz w:val="24"/>
          <w:szCs w:val="24"/>
        </w:rPr>
        <w:t>享受中小企业扶持政策获得政府采购合同的，小微企业不得将合同分包给大中型企业，中型企业不得将合同分包给大型企业。</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7.5 </w:t>
      </w:r>
      <w:r>
        <w:rPr>
          <w:rFonts w:ascii="宋体" w:eastAsia="宋体" w:hAnsi="宋体" w:cs="宋体" w:hint="eastAsia"/>
          <w:bCs/>
          <w:color w:val="000000" w:themeColor="text1"/>
          <w:sz w:val="24"/>
          <w:szCs w:val="24"/>
        </w:rPr>
        <w:t>预留份额的采购项目中，组成联合体或者接受分包的中小企业与联合体内其他企业、</w:t>
      </w:r>
      <w:r>
        <w:rPr>
          <w:rFonts w:ascii="宋体" w:eastAsia="宋体" w:hAnsi="宋体" w:cs="宋体" w:hint="eastAsia"/>
          <w:bCs/>
          <w:color w:val="000000" w:themeColor="text1"/>
          <w:sz w:val="24"/>
          <w:szCs w:val="24"/>
        </w:rPr>
        <w:lastRenderedPageBreak/>
        <w:t>分包企业之间不得存在直接控股、管理关系。未预留份额的采购项目或采购包中，组成联合体或者接受分包的中小企业与联合体内其他企业、分包企业之间存在直接控股、管理关系的，不享受价格扣除优惠政策。</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8.</w:t>
      </w:r>
      <w:r>
        <w:rPr>
          <w:rFonts w:ascii="宋体" w:eastAsia="宋体" w:hAnsi="宋体" w:cs="宋体" w:hint="eastAsia"/>
          <w:b/>
          <w:color w:val="000000" w:themeColor="text1"/>
          <w:sz w:val="24"/>
          <w:szCs w:val="24"/>
        </w:rPr>
        <w:t>投标费用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8.1 </w:t>
      </w:r>
      <w:r>
        <w:rPr>
          <w:rFonts w:ascii="宋体" w:eastAsia="宋体" w:hAnsi="宋体" w:cs="宋体" w:hint="eastAsia"/>
          <w:bCs/>
          <w:color w:val="000000" w:themeColor="text1"/>
          <w:sz w:val="24"/>
          <w:szCs w:val="24"/>
        </w:rPr>
        <w:t>供应商应承担所有与准备和参加投标有关的费用，无论采购结果如</w:t>
      </w:r>
      <w:r>
        <w:rPr>
          <w:rFonts w:ascii="宋体" w:eastAsia="宋体" w:hAnsi="宋体" w:cs="宋体" w:hint="eastAsia"/>
          <w:bCs/>
          <w:color w:val="000000" w:themeColor="text1"/>
          <w:sz w:val="24"/>
          <w:szCs w:val="24"/>
        </w:rPr>
        <w:t>何，代理机构和采购人在任何情况下均无义务和责任承担这些费用。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8.2 </w:t>
      </w:r>
      <w:r>
        <w:rPr>
          <w:rFonts w:ascii="宋体" w:eastAsia="宋体" w:hAnsi="宋体" w:cs="宋体" w:hint="eastAsia"/>
          <w:bCs/>
          <w:color w:val="000000" w:themeColor="text1"/>
          <w:sz w:val="24"/>
          <w:szCs w:val="24"/>
        </w:rPr>
        <w:t>本次招标，</w:t>
      </w:r>
      <w:r>
        <w:rPr>
          <w:rFonts w:ascii="宋体" w:hAnsi="宋体" w:hint="eastAsia"/>
          <w:color w:val="000000"/>
          <w:sz w:val="24"/>
          <w:szCs w:val="24"/>
        </w:rPr>
        <w:t>采购人按</w:t>
      </w:r>
      <w:r>
        <w:rPr>
          <w:rFonts w:ascii="宋体" w:hAnsi="宋体" w:hint="eastAsia"/>
          <w:color w:val="000000"/>
          <w:sz w:val="24"/>
          <w:szCs w:val="24"/>
        </w:rPr>
        <w:t>《江苏省政府采购代理服务收费指导意见》</w:t>
      </w:r>
      <w:r>
        <w:rPr>
          <w:rFonts w:ascii="宋体" w:hAnsi="宋体" w:hint="eastAsia"/>
          <w:color w:val="000000"/>
          <w:sz w:val="24"/>
          <w:szCs w:val="24"/>
        </w:rPr>
        <w:t>(</w:t>
      </w:r>
      <w:r>
        <w:rPr>
          <w:rFonts w:ascii="宋体" w:hAnsi="宋体" w:hint="eastAsia"/>
          <w:color w:val="000000"/>
          <w:sz w:val="24"/>
          <w:szCs w:val="24"/>
        </w:rPr>
        <w:t>苏政采协【</w:t>
      </w:r>
      <w:r>
        <w:rPr>
          <w:rFonts w:ascii="宋体" w:hAnsi="宋体" w:hint="eastAsia"/>
          <w:color w:val="000000"/>
          <w:sz w:val="24"/>
          <w:szCs w:val="24"/>
        </w:rPr>
        <w:t>2024</w:t>
      </w:r>
      <w:r>
        <w:rPr>
          <w:rFonts w:ascii="宋体" w:hAnsi="宋体" w:hint="eastAsia"/>
          <w:color w:val="000000"/>
          <w:sz w:val="24"/>
          <w:szCs w:val="24"/>
        </w:rPr>
        <w:t>】</w:t>
      </w:r>
      <w:r>
        <w:rPr>
          <w:rFonts w:ascii="宋体" w:hAnsi="宋体" w:hint="eastAsia"/>
          <w:color w:val="000000"/>
          <w:sz w:val="24"/>
          <w:szCs w:val="24"/>
        </w:rPr>
        <w:t>20</w:t>
      </w:r>
      <w:r>
        <w:rPr>
          <w:rFonts w:ascii="宋体" w:hAnsi="宋体" w:hint="eastAsia"/>
          <w:color w:val="000000"/>
          <w:sz w:val="24"/>
          <w:szCs w:val="24"/>
        </w:rPr>
        <w:t>号</w:t>
      </w:r>
      <w:r>
        <w:rPr>
          <w:rFonts w:ascii="宋体" w:hAnsi="宋体" w:hint="eastAsia"/>
          <w:color w:val="000000"/>
          <w:sz w:val="24"/>
          <w:szCs w:val="24"/>
        </w:rPr>
        <w:t>)</w:t>
      </w:r>
      <w:r>
        <w:rPr>
          <w:rFonts w:ascii="宋体" w:hAnsi="宋体" w:hint="eastAsia"/>
          <w:color w:val="000000"/>
          <w:sz w:val="24"/>
          <w:szCs w:val="24"/>
        </w:rPr>
        <w:t>收费标准的</w:t>
      </w:r>
      <w:r>
        <w:rPr>
          <w:rFonts w:ascii="宋体" w:hAnsi="宋体" w:hint="eastAsia"/>
          <w:color w:val="000000"/>
          <w:sz w:val="24"/>
          <w:szCs w:val="24"/>
        </w:rPr>
        <w:t>62.8%</w:t>
      </w:r>
      <w:r>
        <w:rPr>
          <w:rFonts w:ascii="宋体" w:hAnsi="宋体" w:hint="eastAsia"/>
          <w:color w:val="000000"/>
          <w:sz w:val="24"/>
          <w:szCs w:val="24"/>
        </w:rPr>
        <w:t>计算，向采购代理支付招标服务费</w:t>
      </w:r>
      <w:r>
        <w:rPr>
          <w:rFonts w:ascii="宋体" w:eastAsia="宋体" w:hAnsi="宋体" w:cs="宋体" w:hint="eastAsia"/>
          <w:bCs/>
          <w:color w:val="000000" w:themeColor="text1"/>
          <w:sz w:val="24"/>
          <w:szCs w:val="24"/>
        </w:rPr>
        <w:t>。</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8.3</w:t>
      </w:r>
      <w:r>
        <w:rPr>
          <w:rFonts w:ascii="宋体" w:eastAsia="宋体" w:hAnsi="宋体" w:cs="宋体" w:hint="eastAsia"/>
          <w:bCs/>
          <w:color w:val="000000" w:themeColor="text1"/>
          <w:sz w:val="24"/>
          <w:szCs w:val="24"/>
        </w:rPr>
        <w:t xml:space="preserve"> </w:t>
      </w:r>
      <w:r>
        <w:rPr>
          <w:rFonts w:ascii="宋体" w:eastAsia="宋体" w:hAnsi="宋体" w:cs="宋体" w:hint="eastAsia"/>
          <w:bCs/>
          <w:color w:val="000000" w:themeColor="text1"/>
          <w:sz w:val="24"/>
          <w:szCs w:val="24"/>
        </w:rPr>
        <w:t>评审费：</w:t>
      </w:r>
      <w:r>
        <w:rPr>
          <w:rFonts w:ascii="宋体" w:eastAsia="宋体" w:hAnsi="宋体" w:cs="宋体" w:hint="eastAsia"/>
          <w:bCs/>
          <w:color w:val="000000" w:themeColor="text1"/>
          <w:sz w:val="24"/>
          <w:szCs w:val="24"/>
        </w:rPr>
        <w:t>按实计取</w:t>
      </w:r>
      <w:r>
        <w:rPr>
          <w:rFonts w:ascii="宋体" w:eastAsia="宋体" w:hAnsi="宋体" w:cs="宋体" w:hint="eastAsia"/>
          <w:bCs/>
          <w:color w:val="000000" w:themeColor="text1"/>
          <w:sz w:val="24"/>
          <w:szCs w:val="24"/>
        </w:rPr>
        <w:t>由</w:t>
      </w:r>
      <w:r>
        <w:rPr>
          <w:rFonts w:ascii="宋体" w:hAnsi="宋体" w:hint="eastAsia"/>
          <w:color w:val="000000"/>
          <w:sz w:val="24"/>
          <w:szCs w:val="24"/>
        </w:rPr>
        <w:t>采购人</w:t>
      </w:r>
      <w:r>
        <w:rPr>
          <w:rFonts w:ascii="宋体" w:eastAsia="宋体" w:hAnsi="宋体" w:cs="宋体" w:hint="eastAsia"/>
          <w:bCs/>
          <w:color w:val="000000" w:themeColor="text1"/>
          <w:sz w:val="24"/>
          <w:szCs w:val="24"/>
        </w:rPr>
        <w:t>支付</w:t>
      </w:r>
      <w:r>
        <w:rPr>
          <w:rFonts w:ascii="宋体" w:eastAsia="宋体" w:hAnsi="宋体" w:cs="宋体" w:hint="eastAsia"/>
          <w:bCs/>
          <w:color w:val="000000" w:themeColor="text1"/>
          <w:sz w:val="24"/>
          <w:szCs w:val="24"/>
        </w:rPr>
        <w:t>。</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9.</w:t>
      </w:r>
      <w:r>
        <w:rPr>
          <w:rFonts w:ascii="宋体" w:eastAsia="宋体" w:hAnsi="宋体" w:cs="宋体" w:hint="eastAsia"/>
          <w:b/>
          <w:color w:val="000000" w:themeColor="text1"/>
          <w:sz w:val="24"/>
          <w:szCs w:val="24"/>
        </w:rPr>
        <w:t>投标文件组成</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9.1 </w:t>
      </w:r>
      <w:r>
        <w:rPr>
          <w:rFonts w:ascii="宋体" w:eastAsia="宋体" w:hAnsi="宋体" w:cs="宋体" w:hint="eastAsia"/>
          <w:bCs/>
          <w:color w:val="000000" w:themeColor="text1"/>
          <w:sz w:val="24"/>
          <w:szCs w:val="24"/>
        </w:rPr>
        <w:t>投标人编写的投标文件应包括资格证明文件、符合性证明文件、投标分项报价表、响应及偏离表、其他证明文件、投标函、开标一览表等部分。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9.2 </w:t>
      </w:r>
      <w:r>
        <w:rPr>
          <w:rFonts w:ascii="宋体" w:eastAsia="宋体" w:hAnsi="宋体" w:cs="宋体" w:hint="eastAsia"/>
          <w:bCs/>
          <w:color w:val="000000" w:themeColor="text1"/>
          <w:sz w:val="24"/>
          <w:szCs w:val="24"/>
        </w:rPr>
        <w:t>供应商应当根据招标文件要求编制投标文件，投标文件应对招标文件提出的要求和条件作出实质性响应，并在《商务条款偏离表》和《技术条款偏离表》《资格性响应对照表》等处逐条标明满足与否。</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10.</w:t>
      </w:r>
      <w:r>
        <w:rPr>
          <w:rFonts w:ascii="宋体" w:eastAsia="宋体" w:hAnsi="宋体" w:cs="宋体" w:hint="eastAsia"/>
          <w:b/>
          <w:color w:val="000000" w:themeColor="text1"/>
          <w:sz w:val="24"/>
          <w:szCs w:val="24"/>
        </w:rPr>
        <w:t>投标文件的商务部分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10.1 </w:t>
      </w:r>
      <w:r>
        <w:rPr>
          <w:rFonts w:ascii="宋体" w:eastAsia="宋体" w:hAnsi="宋体" w:cs="宋体" w:hint="eastAsia"/>
          <w:bCs/>
          <w:color w:val="000000" w:themeColor="text1"/>
          <w:sz w:val="24"/>
          <w:szCs w:val="24"/>
        </w:rPr>
        <w:t>商务部分是证明供应商有资格参加投标和中标后有能力履行合同的文件，这些文件应能满足招标的要求，包括但不限于下列文件，其中加“★”项目不得有缺失或无效：</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）★投标函（投标申请及声明）；</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）★法定代表人授权委托书及授权委托人的身份证复印件（有授权委托的），或法定代表人身份证复印件（无授权委托的）</w:t>
      </w:r>
      <w:r>
        <w:rPr>
          <w:rFonts w:ascii="宋体" w:eastAsia="宋体" w:hAnsi="宋体" w:cs="宋体" w:hint="eastAsia"/>
          <w:bCs/>
          <w:color w:val="000000" w:themeColor="text1"/>
          <w:sz w:val="24"/>
          <w:szCs w:val="24"/>
        </w:rPr>
        <w:t>；</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3</w:t>
      </w:r>
      <w:r>
        <w:rPr>
          <w:rFonts w:ascii="宋体" w:eastAsia="宋体" w:hAnsi="宋体" w:cs="宋体" w:hint="eastAsia"/>
          <w:bCs/>
          <w:color w:val="000000" w:themeColor="text1"/>
          <w:sz w:val="24"/>
          <w:szCs w:val="24"/>
        </w:rPr>
        <w:t>）★第一章投标邀请中二、申请人的资格要求：</w:t>
      </w:r>
      <w:r>
        <w:rPr>
          <w:rFonts w:ascii="宋体" w:eastAsia="宋体" w:hAnsi="宋体" w:cs="宋体" w:hint="eastAsia"/>
          <w:bCs/>
          <w:color w:val="000000" w:themeColor="text1"/>
          <w:sz w:val="24"/>
          <w:szCs w:val="24"/>
        </w:rPr>
        <w:t>（一）</w:t>
      </w:r>
      <w:r>
        <w:rPr>
          <w:rFonts w:ascii="宋体" w:eastAsia="宋体" w:hAnsi="宋体" w:cs="宋体" w:hint="eastAsia"/>
          <w:bCs/>
          <w:color w:val="000000" w:themeColor="text1"/>
          <w:sz w:val="24"/>
          <w:szCs w:val="24"/>
        </w:rPr>
        <w:t>《中华人民共和国政府采购法》规定的资格条件证明文件；</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4</w:t>
      </w:r>
      <w:r>
        <w:rPr>
          <w:rFonts w:ascii="宋体" w:eastAsia="宋体" w:hAnsi="宋体" w:cs="宋体" w:hint="eastAsia"/>
          <w:bCs/>
          <w:color w:val="000000" w:themeColor="text1"/>
          <w:sz w:val="24"/>
          <w:szCs w:val="24"/>
        </w:rPr>
        <w:t>）★第一章投标邀请中二、申请人的资格要求：</w:t>
      </w:r>
      <w:r>
        <w:rPr>
          <w:rFonts w:ascii="宋体" w:eastAsia="宋体" w:hAnsi="宋体" w:cs="宋体" w:hint="eastAsia"/>
          <w:bCs/>
          <w:color w:val="000000" w:themeColor="text1"/>
          <w:sz w:val="24"/>
          <w:szCs w:val="24"/>
        </w:rPr>
        <w:t>（三）</w:t>
      </w:r>
      <w:r>
        <w:rPr>
          <w:rFonts w:ascii="宋体" w:eastAsia="宋体" w:hAnsi="宋体" w:cs="宋体" w:hint="eastAsia"/>
          <w:bCs/>
          <w:color w:val="000000" w:themeColor="text1"/>
          <w:sz w:val="24"/>
          <w:szCs w:val="24"/>
        </w:rPr>
        <w:t>本项目的特定资格要求证明文件；</w:t>
      </w:r>
    </w:p>
    <w:p w:rsidR="00E332FB" w:rsidRDefault="001373D8">
      <w:pPr>
        <w:spacing w:line="360" w:lineRule="auto"/>
        <w:ind w:firstLine="48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lang w:val="zh-CN"/>
        </w:rPr>
        <w:t>）★《南京市政府采购供应商信用记录表暨信用承诺书》；</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6</w:t>
      </w:r>
      <w:r>
        <w:rPr>
          <w:rFonts w:ascii="宋体" w:eastAsia="宋体" w:hAnsi="宋体" w:cs="宋体" w:hint="eastAsia"/>
          <w:bCs/>
          <w:color w:val="000000" w:themeColor="text1"/>
          <w:sz w:val="24"/>
          <w:szCs w:val="24"/>
        </w:rPr>
        <w:t>）</w:t>
      </w:r>
      <w:r>
        <w:rPr>
          <w:rFonts w:ascii="宋体" w:eastAsia="宋体" w:hAnsi="宋体" w:cs="宋体" w:hint="eastAsia"/>
          <w:color w:val="000000" w:themeColor="text1"/>
          <w:sz w:val="24"/>
          <w:szCs w:val="24"/>
          <w:lang w:val="zh-CN"/>
        </w:rPr>
        <w:t>★</w:t>
      </w:r>
      <w:r>
        <w:rPr>
          <w:rFonts w:ascii="宋体" w:eastAsia="宋体" w:hAnsi="宋体" w:cs="宋体" w:hint="eastAsia"/>
          <w:bCs/>
          <w:color w:val="000000" w:themeColor="text1"/>
          <w:sz w:val="24"/>
          <w:szCs w:val="24"/>
        </w:rPr>
        <w:t>分项报价表；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7</w:t>
      </w: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《商务条款偏离表》；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8</w:t>
      </w:r>
      <w:r>
        <w:rPr>
          <w:rFonts w:ascii="宋体" w:eastAsia="宋体" w:hAnsi="宋体" w:cs="宋体" w:hint="eastAsia"/>
          <w:bCs/>
          <w:color w:val="000000" w:themeColor="text1"/>
          <w:sz w:val="24"/>
          <w:szCs w:val="24"/>
        </w:rPr>
        <w:t>）合同条款；</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9</w:t>
      </w:r>
      <w:r>
        <w:rPr>
          <w:rFonts w:ascii="宋体" w:eastAsia="宋体" w:hAnsi="宋体" w:cs="宋体" w:hint="eastAsia"/>
          <w:bCs/>
          <w:color w:val="000000" w:themeColor="text1"/>
          <w:sz w:val="24"/>
          <w:szCs w:val="24"/>
        </w:rPr>
        <w:t>）供应商认为需要提供的其他资格证明文件和商务资料。</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11.</w:t>
      </w:r>
      <w:r>
        <w:rPr>
          <w:rFonts w:ascii="宋体" w:eastAsia="宋体" w:hAnsi="宋体" w:cs="宋体" w:hint="eastAsia"/>
          <w:b/>
          <w:color w:val="000000" w:themeColor="text1"/>
          <w:sz w:val="24"/>
          <w:szCs w:val="24"/>
        </w:rPr>
        <w:t>投标文件的技术部分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 xml:space="preserve">11.1 </w:t>
      </w:r>
      <w:r>
        <w:rPr>
          <w:rFonts w:ascii="宋体" w:eastAsia="宋体" w:hAnsi="宋体" w:cs="宋体" w:hint="eastAsia"/>
          <w:bCs/>
          <w:color w:val="000000" w:themeColor="text1"/>
          <w:sz w:val="24"/>
          <w:szCs w:val="24"/>
        </w:rPr>
        <w:t>技术部分是证明供应商提供的服务是合格的、并符合招标文件要求的证明文件，以及对投标报价表中的服务的详细说明，这些文件可以是文字资料、图纸和数据等。</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11.2 </w:t>
      </w:r>
      <w:r>
        <w:rPr>
          <w:rFonts w:ascii="宋体" w:eastAsia="宋体" w:hAnsi="宋体" w:cs="宋体" w:hint="eastAsia"/>
          <w:bCs/>
          <w:color w:val="000000" w:themeColor="text1"/>
          <w:sz w:val="24"/>
          <w:szCs w:val="24"/>
        </w:rPr>
        <w:t>若提供的服务与招标文件要求有不符之处，应说明其差别之所在。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11.3 </w:t>
      </w:r>
      <w:r>
        <w:rPr>
          <w:rFonts w:ascii="宋体" w:eastAsia="宋体" w:hAnsi="宋体" w:cs="宋体" w:hint="eastAsia"/>
          <w:bCs/>
          <w:color w:val="000000" w:themeColor="text1"/>
          <w:sz w:val="24"/>
          <w:szCs w:val="24"/>
        </w:rPr>
        <w:t>投标文件应按照招标文件要求提供服务说明，技术资料、文件和有关证明，包括但不限于以下材料，其中加“★”项目不得有缺失或无效：</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）★服务内容的详细说明；</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技术条款偏离表</w:t>
      </w: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3</w:t>
      </w:r>
      <w:r>
        <w:rPr>
          <w:rFonts w:ascii="宋体" w:eastAsia="宋体" w:hAnsi="宋体" w:cs="宋体" w:hint="eastAsia"/>
          <w:bCs/>
          <w:color w:val="000000" w:themeColor="text1"/>
          <w:sz w:val="24"/>
          <w:szCs w:val="24"/>
        </w:rPr>
        <w:t>）项目实施、集成、实施方案；</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4</w:t>
      </w:r>
      <w:r>
        <w:rPr>
          <w:rFonts w:ascii="宋体" w:eastAsia="宋体" w:hAnsi="宋体" w:cs="宋体" w:hint="eastAsia"/>
          <w:bCs/>
          <w:color w:val="000000" w:themeColor="text1"/>
          <w:sz w:val="24"/>
          <w:szCs w:val="24"/>
        </w:rPr>
        <w:t>）供应商认为需要提供的其他技术资料。</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12.</w:t>
      </w:r>
      <w:r>
        <w:rPr>
          <w:rFonts w:ascii="宋体" w:eastAsia="宋体" w:hAnsi="宋体" w:cs="宋体" w:hint="eastAsia"/>
          <w:b/>
          <w:color w:val="000000" w:themeColor="text1"/>
          <w:sz w:val="24"/>
          <w:szCs w:val="24"/>
        </w:rPr>
        <w:t>投标文件的价格部分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12.1 </w:t>
      </w:r>
      <w:r>
        <w:rPr>
          <w:rFonts w:ascii="宋体" w:eastAsia="宋体" w:hAnsi="宋体" w:cs="宋体" w:hint="eastAsia"/>
          <w:bCs/>
          <w:color w:val="000000" w:themeColor="text1"/>
          <w:sz w:val="24"/>
          <w:szCs w:val="24"/>
        </w:rPr>
        <w:t>价格部分是对投标服务价格构成的说明，每一项服务仅接受一个价格。投标人应按照招标文件规定格式填报投标分项报价表。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12.2 </w:t>
      </w:r>
      <w:r>
        <w:rPr>
          <w:rFonts w:ascii="宋体" w:eastAsia="宋体" w:hAnsi="宋体" w:cs="宋体" w:hint="eastAsia"/>
          <w:bCs/>
          <w:color w:val="000000" w:themeColor="text1"/>
          <w:sz w:val="24"/>
          <w:szCs w:val="24"/>
        </w:rPr>
        <w:t>报价应包含完成本服务项目发生的所有含税费用、支付给员工的工资和国家强制缴纳的各种社会保障资金，以及供应商认为需要的其他费用等。</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12.3 </w:t>
      </w:r>
      <w:r>
        <w:rPr>
          <w:rFonts w:ascii="宋体" w:eastAsia="宋体" w:hAnsi="宋体" w:cs="宋体" w:hint="eastAsia"/>
          <w:bCs/>
          <w:color w:val="000000" w:themeColor="text1"/>
          <w:sz w:val="24"/>
          <w:szCs w:val="24"/>
        </w:rPr>
        <w:t>供应商的任何错漏、优惠、竞争性报价不得作为减轻责任、减少服务、增加收费、降低质量的理由。</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12.4 </w:t>
      </w:r>
      <w:r>
        <w:rPr>
          <w:rFonts w:ascii="宋体" w:eastAsia="宋体" w:hAnsi="宋体" w:cs="宋体" w:hint="eastAsia"/>
          <w:bCs/>
          <w:color w:val="000000" w:themeColor="text1"/>
          <w:sz w:val="24"/>
          <w:szCs w:val="24"/>
        </w:rPr>
        <w:t>供应商应在《开标一览表》《分项报价表》等标明提供服务的单价、总价以及分项报价。供应商系小微企业（含小型、微型企业）、残疾人福利性单位、监狱企业</w:t>
      </w:r>
      <w:r>
        <w:rPr>
          <w:rFonts w:ascii="宋体" w:eastAsia="宋体" w:hAnsi="宋体" w:cs="宋体" w:hint="eastAsia"/>
          <w:bCs/>
          <w:color w:val="000000" w:themeColor="text1"/>
          <w:sz w:val="24"/>
          <w:szCs w:val="24"/>
        </w:rPr>
        <w:t>，并提供本企业承担的服务的，须在《开标一览表》《分项报价表》中注明</w:t>
      </w: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供应商应当如实申报</w:t>
      </w: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否则评标委员会有权取消其小微企业、残疾人福利性单位、监狱企业优惠政策。</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12.5 </w:t>
      </w:r>
      <w:r>
        <w:rPr>
          <w:rFonts w:ascii="宋体" w:eastAsia="宋体" w:hAnsi="宋体" w:cs="宋体" w:hint="eastAsia"/>
          <w:bCs/>
          <w:color w:val="000000" w:themeColor="text1"/>
          <w:sz w:val="24"/>
          <w:szCs w:val="24"/>
        </w:rPr>
        <w:t>《开标一览表》须加盖电子公章。</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12.6</w:t>
      </w:r>
      <w:r>
        <w:rPr>
          <w:rFonts w:ascii="宋体" w:eastAsia="宋体" w:hAnsi="宋体" w:cs="宋体" w:hint="eastAsia"/>
          <w:bCs/>
          <w:color w:val="000000" w:themeColor="text1"/>
          <w:sz w:val="24"/>
          <w:szCs w:val="24"/>
          <w:lang w:val="zh-CN"/>
        </w:rPr>
        <w:t>评审过程中出现下列情形之一的，评审委员会应当启动异常低价投标（响应）审查程序：</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）投标（响应）报价低于全部通过符合性审查供应商投标（响应）报价平均值</w:t>
      </w:r>
      <w:r>
        <w:rPr>
          <w:rFonts w:ascii="宋体" w:eastAsia="宋体" w:hAnsi="宋体" w:cs="宋体" w:hint="eastAsia"/>
          <w:bCs/>
          <w:color w:val="000000" w:themeColor="text1"/>
          <w:sz w:val="24"/>
          <w:szCs w:val="24"/>
        </w:rPr>
        <w:t>50%</w:t>
      </w:r>
      <w:r>
        <w:rPr>
          <w:rFonts w:ascii="宋体" w:eastAsia="宋体" w:hAnsi="宋体" w:cs="宋体" w:hint="eastAsia"/>
          <w:bCs/>
          <w:color w:val="000000" w:themeColor="text1"/>
          <w:sz w:val="24"/>
          <w:szCs w:val="24"/>
        </w:rPr>
        <w:t>的，即投标（响应）报价</w:t>
      </w:r>
      <w:r>
        <w:rPr>
          <w:rFonts w:ascii="宋体" w:eastAsia="宋体" w:hAnsi="宋体" w:cs="宋体" w:hint="eastAsia"/>
          <w:bCs/>
          <w:color w:val="000000" w:themeColor="text1"/>
          <w:sz w:val="24"/>
          <w:szCs w:val="24"/>
        </w:rPr>
        <w:t>&lt;</w:t>
      </w:r>
      <w:r>
        <w:rPr>
          <w:rFonts w:ascii="宋体" w:eastAsia="宋体" w:hAnsi="宋体" w:cs="宋体" w:hint="eastAsia"/>
          <w:bCs/>
          <w:color w:val="000000" w:themeColor="text1"/>
          <w:sz w:val="24"/>
          <w:szCs w:val="24"/>
        </w:rPr>
        <w:t>全部通过符合性审查供应商投标（响应）报价平均值×</w:t>
      </w:r>
      <w:r>
        <w:rPr>
          <w:rFonts w:ascii="宋体" w:eastAsia="宋体" w:hAnsi="宋体" w:cs="宋体" w:hint="eastAsia"/>
          <w:bCs/>
          <w:color w:val="000000" w:themeColor="text1"/>
          <w:sz w:val="24"/>
          <w:szCs w:val="24"/>
        </w:rPr>
        <w:t>50%</w:t>
      </w:r>
      <w:r>
        <w:rPr>
          <w:rFonts w:ascii="宋体" w:eastAsia="宋体" w:hAnsi="宋体" w:cs="宋体" w:hint="eastAsia"/>
          <w:bCs/>
          <w:color w:val="000000" w:themeColor="text1"/>
          <w:sz w:val="24"/>
          <w:szCs w:val="24"/>
        </w:rPr>
        <w:t>；</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）投标（响应）报价低于通过符合性审查的次低报价供应商投标（响应）报价</w:t>
      </w:r>
      <w:r>
        <w:rPr>
          <w:rFonts w:ascii="宋体" w:eastAsia="宋体" w:hAnsi="宋体" w:cs="宋体" w:hint="eastAsia"/>
          <w:bCs/>
          <w:color w:val="000000" w:themeColor="text1"/>
          <w:sz w:val="24"/>
          <w:szCs w:val="24"/>
        </w:rPr>
        <w:t>50%</w:t>
      </w:r>
      <w:r>
        <w:rPr>
          <w:rFonts w:ascii="宋体" w:eastAsia="宋体" w:hAnsi="宋体" w:cs="宋体" w:hint="eastAsia"/>
          <w:bCs/>
          <w:color w:val="000000" w:themeColor="text1"/>
          <w:sz w:val="24"/>
          <w:szCs w:val="24"/>
        </w:rPr>
        <w:t>的，即投标（响应）报价</w:t>
      </w:r>
      <w:r>
        <w:rPr>
          <w:rFonts w:ascii="宋体" w:eastAsia="宋体" w:hAnsi="宋体" w:cs="宋体" w:hint="eastAsia"/>
          <w:bCs/>
          <w:color w:val="000000" w:themeColor="text1"/>
          <w:sz w:val="24"/>
          <w:szCs w:val="24"/>
        </w:rPr>
        <w:t>&lt;</w:t>
      </w:r>
      <w:r>
        <w:rPr>
          <w:rFonts w:ascii="宋体" w:eastAsia="宋体" w:hAnsi="宋体" w:cs="宋体" w:hint="eastAsia"/>
          <w:bCs/>
          <w:color w:val="000000" w:themeColor="text1"/>
          <w:sz w:val="24"/>
          <w:szCs w:val="24"/>
        </w:rPr>
        <w:t>通过符合性审查的次低报价供应商投标（响应）报价×</w:t>
      </w:r>
      <w:r>
        <w:rPr>
          <w:rFonts w:ascii="宋体" w:eastAsia="宋体" w:hAnsi="宋体" w:cs="宋体" w:hint="eastAsia"/>
          <w:bCs/>
          <w:color w:val="000000" w:themeColor="text1"/>
          <w:sz w:val="24"/>
          <w:szCs w:val="24"/>
        </w:rPr>
        <w:t>50%</w:t>
      </w:r>
      <w:r>
        <w:rPr>
          <w:rFonts w:ascii="宋体" w:eastAsia="宋体" w:hAnsi="宋体" w:cs="宋体" w:hint="eastAsia"/>
          <w:bCs/>
          <w:color w:val="000000" w:themeColor="text1"/>
          <w:sz w:val="24"/>
          <w:szCs w:val="24"/>
        </w:rPr>
        <w:t>；</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3</w:t>
      </w:r>
      <w:r>
        <w:rPr>
          <w:rFonts w:ascii="宋体" w:eastAsia="宋体" w:hAnsi="宋体" w:cs="宋体" w:hint="eastAsia"/>
          <w:bCs/>
          <w:color w:val="000000" w:themeColor="text1"/>
          <w:sz w:val="24"/>
          <w:szCs w:val="24"/>
        </w:rPr>
        <w:t>）投标（响应）报价低于采购项目最高限价</w:t>
      </w:r>
      <w:r>
        <w:rPr>
          <w:rFonts w:ascii="宋体" w:eastAsia="宋体" w:hAnsi="宋体" w:cs="宋体" w:hint="eastAsia"/>
          <w:bCs/>
          <w:color w:val="000000" w:themeColor="text1"/>
          <w:sz w:val="24"/>
          <w:szCs w:val="24"/>
        </w:rPr>
        <w:t>45%</w:t>
      </w:r>
      <w:r>
        <w:rPr>
          <w:rFonts w:ascii="宋体" w:eastAsia="宋体" w:hAnsi="宋体" w:cs="宋体" w:hint="eastAsia"/>
          <w:bCs/>
          <w:color w:val="000000" w:themeColor="text1"/>
          <w:sz w:val="24"/>
          <w:szCs w:val="24"/>
        </w:rPr>
        <w:t>的，即投标（响应）报价</w:t>
      </w:r>
      <w:r>
        <w:rPr>
          <w:rFonts w:ascii="宋体" w:eastAsia="宋体" w:hAnsi="宋体" w:cs="宋体" w:hint="eastAsia"/>
          <w:bCs/>
          <w:color w:val="000000" w:themeColor="text1"/>
          <w:sz w:val="24"/>
          <w:szCs w:val="24"/>
        </w:rPr>
        <w:t>&lt;</w:t>
      </w:r>
      <w:r>
        <w:rPr>
          <w:rFonts w:ascii="宋体" w:eastAsia="宋体" w:hAnsi="宋体" w:cs="宋体" w:hint="eastAsia"/>
          <w:bCs/>
          <w:color w:val="000000" w:themeColor="text1"/>
          <w:sz w:val="24"/>
          <w:szCs w:val="24"/>
        </w:rPr>
        <w:t>采购项目最高限价×</w:t>
      </w:r>
      <w:r>
        <w:rPr>
          <w:rFonts w:ascii="宋体" w:eastAsia="宋体" w:hAnsi="宋体" w:cs="宋体" w:hint="eastAsia"/>
          <w:bCs/>
          <w:color w:val="000000" w:themeColor="text1"/>
          <w:sz w:val="24"/>
          <w:szCs w:val="24"/>
        </w:rPr>
        <w:t>45%</w:t>
      </w:r>
      <w:r>
        <w:rPr>
          <w:rFonts w:ascii="宋体" w:eastAsia="宋体" w:hAnsi="宋体" w:cs="宋体" w:hint="eastAsia"/>
          <w:bCs/>
          <w:color w:val="000000" w:themeColor="text1"/>
          <w:sz w:val="24"/>
          <w:szCs w:val="24"/>
        </w:rPr>
        <w:t>；</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4</w:t>
      </w:r>
      <w:r>
        <w:rPr>
          <w:rFonts w:ascii="宋体" w:eastAsia="宋体" w:hAnsi="宋体" w:cs="宋体" w:hint="eastAsia"/>
          <w:bCs/>
          <w:color w:val="000000" w:themeColor="text1"/>
          <w:sz w:val="24"/>
          <w:szCs w:val="24"/>
        </w:rPr>
        <w:t>）评审委员会基于专业判断，认为供应商报价过低，有可能影响产品质量或者不能诚信履约的其他情形。</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评审委员会启动异常低价投标（响应）审查后，属于前述第（</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）项至第（</w:t>
      </w:r>
      <w:r>
        <w:rPr>
          <w:rFonts w:ascii="宋体" w:eastAsia="宋体" w:hAnsi="宋体" w:cs="宋体" w:hint="eastAsia"/>
          <w:bCs/>
          <w:color w:val="000000" w:themeColor="text1"/>
          <w:sz w:val="24"/>
          <w:szCs w:val="24"/>
        </w:rPr>
        <w:t>4</w:t>
      </w:r>
      <w:r>
        <w:rPr>
          <w:rFonts w:ascii="宋体" w:eastAsia="宋体" w:hAnsi="宋体" w:cs="宋体" w:hint="eastAsia"/>
          <w:bCs/>
          <w:color w:val="000000" w:themeColor="text1"/>
          <w:sz w:val="24"/>
          <w:szCs w:val="24"/>
        </w:rPr>
        <w:t>）项情形的，应当要求相关供应商在评审现场合理的时间内对投标（响应）价格作出解释，提供项</w:t>
      </w:r>
      <w:r>
        <w:rPr>
          <w:rFonts w:ascii="宋体" w:eastAsia="宋体" w:hAnsi="宋体" w:cs="宋体" w:hint="eastAsia"/>
          <w:bCs/>
          <w:color w:val="000000" w:themeColor="text1"/>
          <w:sz w:val="24"/>
          <w:szCs w:val="24"/>
        </w:rPr>
        <w:t>目具体成本测算等与报价合理性相关的书面说明及必要的证明材料，包括但不限于原材料成本、人工成本、制造费用等，给予相关供应商的合理时间一般不少于</w:t>
      </w:r>
      <w:r>
        <w:rPr>
          <w:rFonts w:ascii="宋体" w:eastAsia="宋体" w:hAnsi="宋体" w:cs="宋体" w:hint="eastAsia"/>
          <w:bCs/>
          <w:color w:val="000000" w:themeColor="text1"/>
          <w:sz w:val="24"/>
          <w:szCs w:val="24"/>
        </w:rPr>
        <w:t>30</w:t>
      </w:r>
      <w:r>
        <w:rPr>
          <w:rFonts w:ascii="宋体" w:eastAsia="宋体" w:hAnsi="宋体" w:cs="宋体" w:hint="eastAsia"/>
          <w:bCs/>
          <w:color w:val="000000" w:themeColor="text1"/>
          <w:sz w:val="24"/>
          <w:szCs w:val="24"/>
        </w:rPr>
        <w:t>分钟。其中，属于第（</w:t>
      </w:r>
      <w:r>
        <w:rPr>
          <w:rFonts w:ascii="宋体" w:eastAsia="宋体" w:hAnsi="宋体" w:cs="宋体" w:hint="eastAsia"/>
          <w:bCs/>
          <w:color w:val="000000" w:themeColor="text1"/>
          <w:sz w:val="24"/>
          <w:szCs w:val="24"/>
        </w:rPr>
        <w:t>3</w:t>
      </w:r>
      <w:r>
        <w:rPr>
          <w:rFonts w:ascii="宋体" w:eastAsia="宋体" w:hAnsi="宋体" w:cs="宋体" w:hint="eastAsia"/>
          <w:bCs/>
          <w:color w:val="000000" w:themeColor="text1"/>
          <w:sz w:val="24"/>
          <w:szCs w:val="24"/>
        </w:rPr>
        <w:t>）项情形，供应商已随投标（响应）文件一并提交相关书面说明及必要的证明材料的，在评审现场可不再重复提交。</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ascii="宋体" w:eastAsia="宋体" w:hAnsi="宋体" w:cs="宋体" w:hint="eastAsia"/>
          <w:bCs/>
          <w:color w:val="000000" w:themeColor="text1"/>
          <w:sz w:val="24"/>
          <w:szCs w:val="24"/>
        </w:rPr>
        <w:t>能证明其报价合理性的，评审委员会应当将其作为无效投标（响应）处理。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异常低价投标（响应）审查的启动原因、审查意见和审查结果应当在评审报告中记录，并随供应商提供的相关书面说明及证明材料，以及评审委员会有关互联网浏览、查询历史一并归</w:t>
      </w:r>
      <w:r>
        <w:rPr>
          <w:rFonts w:ascii="宋体" w:eastAsia="宋体" w:hAnsi="宋体" w:cs="宋体" w:hint="eastAsia"/>
          <w:bCs/>
          <w:color w:val="000000" w:themeColor="text1"/>
          <w:sz w:val="24"/>
          <w:szCs w:val="24"/>
        </w:rPr>
        <w:t>档。</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13.</w:t>
      </w:r>
      <w:r>
        <w:rPr>
          <w:rFonts w:ascii="宋体" w:eastAsia="宋体" w:hAnsi="宋体" w:cs="宋体" w:hint="eastAsia"/>
          <w:b/>
          <w:color w:val="000000" w:themeColor="text1"/>
          <w:sz w:val="24"/>
          <w:szCs w:val="24"/>
        </w:rPr>
        <w:t>投标文件的其他部分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供应商编制投标文件需要提供的其他相关文件。</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14.</w:t>
      </w:r>
      <w:r>
        <w:rPr>
          <w:rFonts w:ascii="宋体" w:eastAsia="宋体" w:hAnsi="宋体" w:cs="宋体" w:hint="eastAsia"/>
          <w:b/>
          <w:color w:val="000000" w:themeColor="text1"/>
          <w:sz w:val="24"/>
          <w:szCs w:val="24"/>
        </w:rPr>
        <w:t>投标保证金：无。</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15.</w:t>
      </w:r>
      <w:r>
        <w:rPr>
          <w:rFonts w:ascii="宋体" w:eastAsia="宋体" w:hAnsi="宋体" w:cs="宋体" w:hint="eastAsia"/>
          <w:b/>
          <w:color w:val="000000" w:themeColor="text1"/>
          <w:sz w:val="24"/>
          <w:szCs w:val="24"/>
        </w:rPr>
        <w:t>投标有效期</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15.1 </w:t>
      </w:r>
      <w:r>
        <w:rPr>
          <w:rFonts w:ascii="宋体" w:eastAsia="宋体" w:hAnsi="宋体" w:cs="宋体" w:hint="eastAsia"/>
          <w:bCs/>
          <w:color w:val="000000" w:themeColor="text1"/>
          <w:sz w:val="24"/>
          <w:szCs w:val="24"/>
        </w:rPr>
        <w:t>自开标之日起六十日内投标有效。</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15.2 </w:t>
      </w:r>
      <w:r>
        <w:rPr>
          <w:rFonts w:ascii="宋体" w:eastAsia="宋体" w:hAnsi="宋体" w:cs="宋体" w:hint="eastAsia"/>
          <w:bCs/>
          <w:color w:val="000000" w:themeColor="text1"/>
          <w:sz w:val="24"/>
          <w:szCs w:val="24"/>
        </w:rPr>
        <w:t>特殊情况下，在原投标有效期截止之前，代理机构可要求供应商同意延长投标有效期，这种要求与答复均以书面形式提交。供应商可拒绝这种要求，但接受延长投标有效期的供应商将不会要求和允许修正其投标。</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16.</w:t>
      </w:r>
      <w:r>
        <w:rPr>
          <w:rFonts w:ascii="宋体" w:eastAsia="宋体" w:hAnsi="宋体" w:cs="宋体" w:hint="eastAsia"/>
          <w:b/>
          <w:color w:val="000000" w:themeColor="text1"/>
          <w:sz w:val="24"/>
          <w:szCs w:val="24"/>
        </w:rPr>
        <w:t>投标文件的签署</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16.</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 xml:space="preserve"> </w:t>
      </w:r>
      <w:r>
        <w:rPr>
          <w:rFonts w:ascii="宋体" w:eastAsia="宋体" w:hAnsi="宋体" w:cs="宋体" w:hint="eastAsia"/>
          <w:bCs/>
          <w:color w:val="000000" w:themeColor="text1"/>
          <w:sz w:val="24"/>
          <w:szCs w:val="24"/>
        </w:rPr>
        <w:t>除供应商对错处做必要修改外，投标文件不得行间插字、涂改或增删。如有修改错漏处，必须由投标文件签署人签字或加盖电子公章。</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17.</w:t>
      </w:r>
      <w:r>
        <w:rPr>
          <w:rFonts w:ascii="宋体" w:eastAsia="宋体" w:hAnsi="宋体" w:cs="宋体" w:hint="eastAsia"/>
          <w:b/>
          <w:color w:val="000000" w:themeColor="text1"/>
          <w:sz w:val="24"/>
          <w:szCs w:val="24"/>
        </w:rPr>
        <w:t>投标文件的递交</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17.1 </w:t>
      </w:r>
      <w:r>
        <w:rPr>
          <w:rFonts w:ascii="宋体" w:eastAsia="宋体" w:hAnsi="宋体" w:cs="宋体" w:hint="eastAsia"/>
          <w:bCs/>
          <w:color w:val="000000" w:themeColor="text1"/>
          <w:sz w:val="24"/>
          <w:szCs w:val="24"/>
        </w:rPr>
        <w:t>投标人应当按照《操作手册》规定，在招标公告规定的投标截止时间前制作并上传电子投标文件。</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 xml:space="preserve">17.2 </w:t>
      </w:r>
      <w:r>
        <w:rPr>
          <w:rFonts w:ascii="宋体" w:eastAsia="宋体" w:hAnsi="宋体" w:cs="宋体" w:hint="eastAsia"/>
          <w:bCs/>
          <w:color w:val="000000" w:themeColor="text1"/>
          <w:sz w:val="24"/>
          <w:szCs w:val="24"/>
        </w:rPr>
        <w:t>投标人应充分考虑网络环境、网络带宽等因素可能对投标产生的影响，如因投标人自身原因造成的电子投标文件上传不成功的，按照本招标文件第二章第</w:t>
      </w:r>
      <w:r>
        <w:rPr>
          <w:rFonts w:ascii="宋体" w:eastAsia="宋体" w:hAnsi="宋体" w:cs="宋体" w:hint="eastAsia"/>
          <w:bCs/>
          <w:color w:val="000000" w:themeColor="text1"/>
          <w:sz w:val="24"/>
          <w:szCs w:val="24"/>
        </w:rPr>
        <w:t xml:space="preserve">21.2.2.4 </w:t>
      </w:r>
      <w:r>
        <w:rPr>
          <w:rFonts w:ascii="宋体" w:eastAsia="宋体" w:hAnsi="宋体" w:cs="宋体" w:hint="eastAsia"/>
          <w:bCs/>
          <w:color w:val="000000" w:themeColor="text1"/>
          <w:sz w:val="24"/>
          <w:szCs w:val="24"/>
        </w:rPr>
        <w:t>条规定做无效投标处理。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17.3 </w:t>
      </w:r>
      <w:r>
        <w:rPr>
          <w:rFonts w:ascii="宋体" w:eastAsia="宋体" w:hAnsi="宋体" w:cs="宋体" w:hint="eastAsia"/>
          <w:bCs/>
          <w:color w:val="000000" w:themeColor="text1"/>
          <w:sz w:val="24"/>
          <w:szCs w:val="24"/>
        </w:rPr>
        <w:t>代理机构有权通过修改招标文件酌情延长投标截止时间，在此情况下，投标人的所有权利和义务均以延长后新的截止时间为准。</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18.</w:t>
      </w:r>
      <w:r>
        <w:rPr>
          <w:rFonts w:ascii="宋体" w:eastAsia="宋体" w:hAnsi="宋体" w:cs="宋体" w:hint="eastAsia"/>
          <w:b/>
          <w:color w:val="000000" w:themeColor="text1"/>
          <w:sz w:val="24"/>
          <w:szCs w:val="24"/>
        </w:rPr>
        <w:t>有下列情形之一的投标文件将被拒收</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18.1 </w:t>
      </w:r>
      <w:r>
        <w:rPr>
          <w:rFonts w:ascii="宋体" w:eastAsia="宋体" w:hAnsi="宋体" w:cs="宋体" w:hint="eastAsia"/>
          <w:bCs/>
          <w:color w:val="000000" w:themeColor="text1"/>
          <w:sz w:val="24"/>
          <w:szCs w:val="24"/>
        </w:rPr>
        <w:t>在招标文件要求提交投标文件的截止时间之后上传的。</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19.</w:t>
      </w:r>
      <w:r>
        <w:rPr>
          <w:rFonts w:ascii="宋体" w:eastAsia="宋体" w:hAnsi="宋体" w:cs="宋体" w:hint="eastAsia"/>
          <w:b/>
          <w:color w:val="000000" w:themeColor="text1"/>
          <w:sz w:val="24"/>
          <w:szCs w:val="24"/>
        </w:rPr>
        <w:t>投标文件的修改和撤回</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19</w:t>
      </w:r>
      <w:r>
        <w:rPr>
          <w:rFonts w:ascii="宋体" w:eastAsia="宋体" w:hAnsi="宋体" w:cs="宋体" w:hint="eastAsia"/>
          <w:bCs/>
          <w:color w:val="000000" w:themeColor="text1"/>
          <w:sz w:val="24"/>
          <w:szCs w:val="24"/>
          <w:lang w:val="zh-CN"/>
        </w:rPr>
        <w:t>.</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lang w:val="zh-CN"/>
        </w:rPr>
        <w:t xml:space="preserve"> </w:t>
      </w:r>
      <w:r>
        <w:rPr>
          <w:rFonts w:ascii="宋体" w:eastAsia="宋体" w:hAnsi="宋体" w:cs="宋体" w:hint="eastAsia"/>
          <w:bCs/>
          <w:color w:val="000000" w:themeColor="text1"/>
          <w:sz w:val="24"/>
          <w:szCs w:val="24"/>
          <w:lang w:val="zh-CN"/>
        </w:rPr>
        <w:t>投标文件的修改</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19</w:t>
      </w:r>
      <w:r>
        <w:rPr>
          <w:rFonts w:ascii="宋体" w:eastAsia="宋体" w:hAnsi="宋体" w:cs="宋体" w:hint="eastAsia"/>
          <w:bCs/>
          <w:color w:val="000000" w:themeColor="text1"/>
          <w:sz w:val="24"/>
          <w:szCs w:val="24"/>
          <w:lang w:val="zh-CN"/>
        </w:rPr>
        <w:t>.2.1</w:t>
      </w:r>
      <w:r>
        <w:rPr>
          <w:rFonts w:ascii="宋体" w:eastAsia="宋体" w:hAnsi="宋体" w:cs="宋体" w:hint="eastAsia"/>
          <w:bCs/>
          <w:color w:val="000000" w:themeColor="text1"/>
          <w:sz w:val="24"/>
          <w:szCs w:val="24"/>
        </w:rPr>
        <w:t xml:space="preserve"> </w:t>
      </w:r>
      <w:r>
        <w:rPr>
          <w:rFonts w:ascii="宋体" w:eastAsia="宋体" w:hAnsi="宋体" w:cs="宋体" w:hint="eastAsia"/>
          <w:bCs/>
          <w:color w:val="000000" w:themeColor="text1"/>
          <w:sz w:val="24"/>
          <w:szCs w:val="24"/>
          <w:lang w:val="zh-CN"/>
        </w:rPr>
        <w:t>投标人可在投标截止时间前对其电子投标文件进行修改，具体操作方法见《操作手册》。</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19</w:t>
      </w:r>
      <w:r>
        <w:rPr>
          <w:rFonts w:ascii="宋体" w:eastAsia="宋体" w:hAnsi="宋体" w:cs="宋体" w:hint="eastAsia"/>
          <w:bCs/>
          <w:color w:val="000000" w:themeColor="text1"/>
          <w:sz w:val="24"/>
          <w:szCs w:val="24"/>
          <w:lang w:val="zh-CN"/>
        </w:rPr>
        <w:t>.2.2</w:t>
      </w:r>
      <w:r>
        <w:rPr>
          <w:rFonts w:ascii="宋体" w:eastAsia="宋体" w:hAnsi="宋体" w:cs="宋体" w:hint="eastAsia"/>
          <w:bCs/>
          <w:color w:val="000000" w:themeColor="text1"/>
          <w:sz w:val="24"/>
          <w:szCs w:val="24"/>
        </w:rPr>
        <w:t xml:space="preserve"> </w:t>
      </w:r>
      <w:r>
        <w:rPr>
          <w:rFonts w:ascii="宋体" w:eastAsia="宋体" w:hAnsi="宋体" w:cs="宋体" w:hint="eastAsia"/>
          <w:bCs/>
          <w:color w:val="000000" w:themeColor="text1"/>
          <w:sz w:val="24"/>
          <w:szCs w:val="24"/>
          <w:lang w:val="zh-CN"/>
        </w:rPr>
        <w:t>投标截止时间之后，投标人不得对其电子投标文件作任何修改。</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19.2 </w:t>
      </w:r>
      <w:r>
        <w:rPr>
          <w:rFonts w:ascii="宋体" w:eastAsia="宋体" w:hAnsi="宋体" w:cs="宋体" w:hint="eastAsia"/>
          <w:bCs/>
          <w:color w:val="000000" w:themeColor="text1"/>
          <w:sz w:val="24"/>
          <w:szCs w:val="24"/>
        </w:rPr>
        <w:t>投标文件的撤回</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19.2.1  </w:t>
      </w:r>
      <w:r>
        <w:rPr>
          <w:rFonts w:ascii="宋体" w:eastAsia="宋体" w:hAnsi="宋体" w:cs="宋体" w:hint="eastAsia"/>
          <w:bCs/>
          <w:color w:val="000000" w:themeColor="text1"/>
          <w:sz w:val="24"/>
          <w:szCs w:val="24"/>
        </w:rPr>
        <w:t>投标人可在投标截止时间前撤回其电子投标文件，具体操作方法见《操作手册》。</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19.2.2 </w:t>
      </w:r>
      <w:r>
        <w:rPr>
          <w:rFonts w:ascii="宋体" w:eastAsia="宋体" w:hAnsi="宋体" w:cs="宋体" w:hint="eastAsia"/>
          <w:bCs/>
          <w:color w:val="000000" w:themeColor="text1"/>
          <w:sz w:val="24"/>
          <w:szCs w:val="24"/>
        </w:rPr>
        <w:t>投标人撤回电子投标文件，则认为其不再参与本项目投标活动。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19</w:t>
      </w:r>
      <w:r>
        <w:rPr>
          <w:rFonts w:ascii="宋体" w:eastAsia="宋体" w:hAnsi="宋体" w:cs="宋体" w:hint="eastAsia"/>
          <w:bCs/>
          <w:color w:val="000000" w:themeColor="text1"/>
          <w:sz w:val="24"/>
          <w:szCs w:val="24"/>
          <w:lang w:val="zh-CN"/>
        </w:rPr>
        <w:t>.</w:t>
      </w: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lang w:val="zh-CN"/>
        </w:rPr>
        <w:t xml:space="preserve">3 </w:t>
      </w:r>
      <w:r>
        <w:rPr>
          <w:rFonts w:ascii="宋体" w:eastAsia="宋体" w:hAnsi="宋体" w:cs="宋体" w:hint="eastAsia"/>
          <w:bCs/>
          <w:color w:val="000000" w:themeColor="text1"/>
          <w:sz w:val="24"/>
          <w:szCs w:val="24"/>
          <w:lang w:val="zh-CN"/>
        </w:rPr>
        <w:t>在投标截止时间至招标文件中规定的投标有效期满之间的这段时间内，投标人不得撤回其投标。</w:t>
      </w:r>
      <w:bookmarkStart w:id="31" w:name="_Toc120614218"/>
      <w:bookmarkStart w:id="32" w:name="_Toc513029229"/>
      <w:bookmarkStart w:id="33" w:name="_Toc16938545"/>
      <w:bookmarkStart w:id="34" w:name="_Toc20823301"/>
      <w:bookmarkEnd w:id="31"/>
      <w:bookmarkEnd w:id="32"/>
      <w:bookmarkEnd w:id="33"/>
      <w:bookmarkEnd w:id="34"/>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四、开标、评标与确定中标供应商</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20.</w:t>
      </w:r>
      <w:r>
        <w:rPr>
          <w:rFonts w:ascii="宋体" w:eastAsia="宋体" w:hAnsi="宋体" w:cs="宋体" w:hint="eastAsia"/>
          <w:b/>
          <w:color w:val="000000" w:themeColor="text1"/>
          <w:sz w:val="24"/>
          <w:szCs w:val="24"/>
        </w:rPr>
        <w:t>开标</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20.1 </w:t>
      </w:r>
      <w:r>
        <w:rPr>
          <w:rFonts w:ascii="宋体" w:eastAsia="宋体" w:hAnsi="宋体" w:cs="宋体" w:hint="eastAsia"/>
          <w:bCs/>
          <w:color w:val="000000" w:themeColor="text1"/>
          <w:sz w:val="24"/>
          <w:szCs w:val="24"/>
        </w:rPr>
        <w:t>代理机构将在招标文件确定的时间和地点进行公开开标。投标人按照《操作手册》规定参加开标活动，并在苏采云系统规定的时间内对投标文件进行解密。苏采云系统公布各投标人名称和投标价格。</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20.2 </w:t>
      </w:r>
      <w:r>
        <w:rPr>
          <w:rFonts w:ascii="宋体" w:eastAsia="宋体" w:hAnsi="宋体" w:cs="宋体" w:hint="eastAsia"/>
          <w:bCs/>
          <w:color w:val="000000" w:themeColor="text1"/>
          <w:sz w:val="24"/>
          <w:szCs w:val="24"/>
        </w:rPr>
        <w:t>投标人在开标过程中涉及到的投标文件解密、开标结果确认等工作，应按照《操作手册》规定执行。</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20.3 </w:t>
      </w:r>
      <w:r>
        <w:rPr>
          <w:rFonts w:ascii="宋体" w:eastAsia="宋体" w:hAnsi="宋体" w:cs="宋体" w:hint="eastAsia"/>
          <w:bCs/>
          <w:color w:val="000000" w:themeColor="text1"/>
          <w:sz w:val="24"/>
          <w:szCs w:val="24"/>
        </w:rPr>
        <w:t>投标人如果对开标过程和开标结果有疑义，应当根据《操作手册》规定提出，苏采云系统中《开标</w:t>
      </w:r>
      <w:r>
        <w:rPr>
          <w:rFonts w:ascii="宋体" w:eastAsia="宋体" w:hAnsi="宋体" w:cs="宋体" w:hint="eastAsia"/>
          <w:bCs/>
          <w:color w:val="000000" w:themeColor="text1"/>
          <w:sz w:val="24"/>
          <w:szCs w:val="24"/>
        </w:rPr>
        <w:t>记录表》公布后</w:t>
      </w:r>
      <w:r>
        <w:rPr>
          <w:rFonts w:ascii="宋体" w:eastAsia="宋体" w:hAnsi="宋体" w:cs="宋体" w:hint="eastAsia"/>
          <w:bCs/>
          <w:color w:val="000000" w:themeColor="text1"/>
          <w:sz w:val="24"/>
          <w:szCs w:val="24"/>
        </w:rPr>
        <w:t>5</w:t>
      </w:r>
      <w:r>
        <w:rPr>
          <w:rFonts w:ascii="宋体" w:eastAsia="宋体" w:hAnsi="宋体" w:cs="宋体" w:hint="eastAsia"/>
          <w:bCs/>
          <w:color w:val="000000" w:themeColor="text1"/>
          <w:sz w:val="24"/>
          <w:szCs w:val="24"/>
        </w:rPr>
        <w:t>分钟内未提出的，视同认可开标结果。</w:t>
      </w:r>
    </w:p>
    <w:p w:rsidR="00E332FB" w:rsidRDefault="001373D8">
      <w:pPr>
        <w:spacing w:line="360" w:lineRule="auto"/>
        <w:ind w:firstLine="420"/>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val="zh-CN"/>
        </w:rPr>
        <w:t>21.</w:t>
      </w:r>
      <w:r>
        <w:rPr>
          <w:rFonts w:ascii="宋体" w:eastAsia="宋体" w:hAnsi="宋体" w:cs="宋体" w:hint="eastAsia"/>
          <w:b/>
          <w:bCs/>
          <w:color w:val="000000" w:themeColor="text1"/>
          <w:sz w:val="24"/>
          <w:szCs w:val="24"/>
          <w:lang w:val="zh-CN"/>
        </w:rPr>
        <w:t>评标</w:t>
      </w:r>
    </w:p>
    <w:p w:rsidR="00E332FB" w:rsidRDefault="001373D8">
      <w:pPr>
        <w:spacing w:line="360" w:lineRule="auto"/>
        <w:ind w:firstLine="482"/>
        <w:rPr>
          <w:rFonts w:ascii="宋体" w:eastAsia="宋体" w:hAnsi="宋体" w:cs="宋体"/>
          <w:b/>
          <w:bCs/>
          <w:color w:val="000000" w:themeColor="text1"/>
          <w:sz w:val="24"/>
          <w:szCs w:val="24"/>
        </w:rPr>
      </w:pPr>
      <w:r>
        <w:rPr>
          <w:rFonts w:ascii="宋体" w:eastAsia="宋体" w:hAnsi="宋体" w:cs="宋体" w:hint="eastAsia"/>
          <w:b/>
          <w:color w:val="000000" w:themeColor="text1"/>
          <w:sz w:val="24"/>
          <w:szCs w:val="24"/>
          <w:lang w:val="zh-CN"/>
        </w:rPr>
        <w:t>21.1</w:t>
      </w:r>
      <w:r>
        <w:rPr>
          <w:rFonts w:ascii="宋体" w:eastAsia="宋体" w:hAnsi="宋体" w:cs="宋体" w:hint="eastAsia"/>
          <w:b/>
          <w:bCs/>
          <w:color w:val="000000" w:themeColor="text1"/>
          <w:sz w:val="24"/>
          <w:szCs w:val="24"/>
          <w:lang w:val="zh-CN"/>
        </w:rPr>
        <w:t xml:space="preserve"> </w:t>
      </w:r>
      <w:r>
        <w:rPr>
          <w:rFonts w:ascii="宋体" w:eastAsia="宋体" w:hAnsi="宋体" w:cs="宋体" w:hint="eastAsia"/>
          <w:b/>
          <w:bCs/>
          <w:color w:val="000000" w:themeColor="text1"/>
          <w:sz w:val="24"/>
          <w:szCs w:val="24"/>
          <w:lang w:val="zh-CN"/>
        </w:rPr>
        <w:t>评标组织</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21.1.1</w:t>
      </w:r>
      <w:r>
        <w:rPr>
          <w:rFonts w:ascii="宋体" w:eastAsia="宋体" w:hAnsi="宋体" w:cs="宋体" w:hint="eastAsia"/>
          <w:color w:val="000000" w:themeColor="text1"/>
          <w:sz w:val="24"/>
          <w:szCs w:val="24"/>
          <w:lang w:val="zh-CN"/>
        </w:rPr>
        <w:t>评标工作由代理机构组织评标委员会（以下简称“评委会”）进行，具体评标事务由依法组建的评标委员会负责，并独立履行</w:t>
      </w:r>
      <w:r>
        <w:rPr>
          <w:rFonts w:ascii="宋体" w:eastAsia="宋体" w:hAnsi="宋体" w:cs="宋体" w:hint="eastAsia"/>
          <w:color w:val="000000" w:themeColor="text1"/>
          <w:sz w:val="24"/>
          <w:szCs w:val="24"/>
        </w:rPr>
        <w:t>下列职责：</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lastRenderedPageBreak/>
        <w:t>（</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）审查、评价投标文件是否符合招标文件的商务、技术等实质性要求；</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）要求供应商对投标文件有关事项作出澄清或者说明；</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）对投标文件进行比较和评价；</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4</w:t>
      </w:r>
      <w:r>
        <w:rPr>
          <w:rFonts w:ascii="宋体" w:eastAsia="宋体" w:hAnsi="宋体" w:cs="宋体" w:hint="eastAsia"/>
          <w:color w:val="000000" w:themeColor="text1"/>
          <w:sz w:val="24"/>
          <w:szCs w:val="24"/>
        </w:rPr>
        <w:t>）推荐中标候选人或根据采购人委托直接确定中标供应商；</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）向采购人、财政部门报告评标中发现的违法行为。</w:t>
      </w:r>
    </w:p>
    <w:p w:rsidR="00E332FB" w:rsidRDefault="001373D8">
      <w:pPr>
        <w:spacing w:line="360" w:lineRule="auto"/>
        <w:ind w:firstLine="420"/>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lang w:val="zh-CN"/>
        </w:rPr>
        <w:t xml:space="preserve">21.1.2 </w:t>
      </w:r>
      <w:r>
        <w:rPr>
          <w:rFonts w:ascii="宋体" w:eastAsia="宋体" w:hAnsi="宋体" w:cs="宋体" w:hint="eastAsia"/>
          <w:color w:val="000000" w:themeColor="text1"/>
          <w:sz w:val="24"/>
          <w:szCs w:val="24"/>
          <w:lang w:val="zh-CN"/>
        </w:rPr>
        <w:t>评标委员会由采购人代表和有关技术、经济等方面的专家组成，独立开展评审工作。</w:t>
      </w:r>
    </w:p>
    <w:p w:rsidR="00E332FB" w:rsidRDefault="001373D8">
      <w:pPr>
        <w:spacing w:line="360" w:lineRule="auto"/>
        <w:ind w:firstLine="420"/>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val="zh-CN"/>
        </w:rPr>
        <w:t xml:space="preserve">21.2 </w:t>
      </w:r>
      <w:r>
        <w:rPr>
          <w:rFonts w:ascii="宋体" w:eastAsia="宋体" w:hAnsi="宋体" w:cs="宋体" w:hint="eastAsia"/>
          <w:b/>
          <w:bCs/>
          <w:color w:val="000000" w:themeColor="text1"/>
          <w:sz w:val="24"/>
          <w:szCs w:val="24"/>
          <w:lang w:val="zh-CN"/>
        </w:rPr>
        <w:t>评标程序</w:t>
      </w:r>
    </w:p>
    <w:p w:rsidR="00E332FB" w:rsidRDefault="001373D8">
      <w:pPr>
        <w:spacing w:line="360" w:lineRule="auto"/>
        <w:ind w:firstLine="420"/>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lang w:val="zh-CN"/>
        </w:rPr>
        <w:t xml:space="preserve">21.2.1 </w:t>
      </w:r>
      <w:r>
        <w:rPr>
          <w:rFonts w:ascii="宋体" w:eastAsia="宋体" w:hAnsi="宋体" w:cs="宋体" w:hint="eastAsia"/>
          <w:b/>
          <w:color w:val="000000" w:themeColor="text1"/>
          <w:sz w:val="24"/>
          <w:szCs w:val="24"/>
          <w:lang w:val="zh-CN"/>
        </w:rPr>
        <w:t>投标文件的资格审查</w:t>
      </w:r>
    </w:p>
    <w:p w:rsidR="00E332FB" w:rsidRDefault="001373D8">
      <w:pPr>
        <w:pStyle w:val="a4"/>
        <w:spacing w:line="360" w:lineRule="auto"/>
        <w:rPr>
          <w:rFonts w:ascii="宋体" w:hAnsi="宋体" w:cs="宋体"/>
          <w:color w:val="000000" w:themeColor="text1"/>
          <w:sz w:val="24"/>
        </w:rPr>
      </w:pPr>
      <w:r>
        <w:rPr>
          <w:rFonts w:ascii="宋体" w:hAnsi="宋体" w:cs="宋体" w:hint="eastAsia"/>
          <w:color w:val="000000" w:themeColor="text1"/>
          <w:sz w:val="24"/>
          <w:lang w:val="zh-CN"/>
        </w:rPr>
        <w:t>21.2.1.1</w:t>
      </w:r>
      <w:r>
        <w:rPr>
          <w:rFonts w:ascii="宋体" w:hAnsi="宋体" w:cs="宋体" w:hint="eastAsia"/>
          <w:color w:val="000000" w:themeColor="text1"/>
          <w:sz w:val="24"/>
          <w:lang w:val="zh-CN"/>
        </w:rPr>
        <w:t>采购人代表依法对供应商的资格进行审查。</w:t>
      </w:r>
    </w:p>
    <w:p w:rsidR="00E332FB" w:rsidRDefault="001373D8">
      <w:pPr>
        <w:pStyle w:val="a4"/>
        <w:spacing w:line="360" w:lineRule="auto"/>
        <w:rPr>
          <w:rFonts w:ascii="宋体" w:hAnsi="宋体" w:cs="宋体"/>
          <w:color w:val="000000" w:themeColor="text1"/>
          <w:sz w:val="24"/>
        </w:rPr>
      </w:pPr>
      <w:r>
        <w:rPr>
          <w:rFonts w:ascii="宋体" w:hAnsi="宋体" w:cs="宋体" w:hint="eastAsia"/>
          <w:color w:val="000000" w:themeColor="text1"/>
          <w:sz w:val="24"/>
          <w:lang w:val="zh-CN"/>
        </w:rPr>
        <w:t>21.2.1.2</w:t>
      </w:r>
      <w:r>
        <w:rPr>
          <w:rFonts w:ascii="宋体" w:hAnsi="宋体" w:cs="宋体" w:hint="eastAsia"/>
          <w:color w:val="000000" w:themeColor="text1"/>
          <w:sz w:val="24"/>
          <w:lang w:val="zh-CN"/>
        </w:rPr>
        <w:t>采购人代表依据法律法规和招标文件的规定，对投标文件中的资格证明文件、</w:t>
      </w:r>
      <w:r>
        <w:rPr>
          <w:rFonts w:ascii="宋体" w:hAnsi="宋体" w:cs="宋体" w:hint="eastAsia"/>
          <w:bCs/>
          <w:color w:val="000000" w:themeColor="text1"/>
          <w:sz w:val="24"/>
          <w:lang w:val="zh-CN"/>
        </w:rPr>
        <w:t>南京市政府采购供应商信用记录表暨信用承诺书</w:t>
      </w:r>
      <w:r>
        <w:rPr>
          <w:rFonts w:ascii="宋体" w:hAnsi="宋体" w:cs="宋体" w:hint="eastAsia"/>
          <w:color w:val="000000" w:themeColor="text1"/>
          <w:sz w:val="24"/>
          <w:lang w:val="zh-CN"/>
        </w:rPr>
        <w:t>等进行审查，以确定投标供应商是否具备投标资格。</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21.2.1.3 </w:t>
      </w:r>
      <w:r>
        <w:rPr>
          <w:rFonts w:ascii="宋体" w:eastAsia="宋体" w:hAnsi="宋体" w:cs="宋体" w:hint="eastAsia"/>
          <w:color w:val="000000" w:themeColor="text1"/>
          <w:sz w:val="24"/>
          <w:szCs w:val="24"/>
          <w:lang w:val="zh-CN"/>
        </w:rPr>
        <w:t>在进行资格性审查的同时，将在“信用中国”网站（</w:t>
      </w:r>
      <w:r>
        <w:rPr>
          <w:rFonts w:ascii="宋体" w:eastAsia="宋体" w:hAnsi="宋体" w:cs="宋体" w:hint="eastAsia"/>
          <w:color w:val="000000" w:themeColor="text1"/>
          <w:sz w:val="24"/>
          <w:szCs w:val="24"/>
          <w:lang w:val="zh-CN"/>
        </w:rPr>
        <w:t>www.creditchina.gov.cn</w:t>
      </w:r>
      <w:r>
        <w:rPr>
          <w:rFonts w:ascii="宋体" w:eastAsia="宋体" w:hAnsi="宋体" w:cs="宋体" w:hint="eastAsia"/>
          <w:color w:val="000000" w:themeColor="text1"/>
          <w:sz w:val="24"/>
          <w:szCs w:val="24"/>
          <w:lang w:val="zh-CN"/>
        </w:rPr>
        <w:t>）、“中国政府采购网”（</w:t>
      </w:r>
      <w:r>
        <w:rPr>
          <w:rFonts w:ascii="宋体" w:eastAsia="宋体" w:hAnsi="宋体" w:cs="宋体" w:hint="eastAsia"/>
          <w:color w:val="000000" w:themeColor="text1"/>
          <w:sz w:val="24"/>
          <w:szCs w:val="24"/>
          <w:lang w:val="zh-CN"/>
        </w:rPr>
        <w:t>www.ccgp.gov.cn</w:t>
      </w:r>
      <w:r>
        <w:rPr>
          <w:rFonts w:ascii="宋体" w:eastAsia="宋体" w:hAnsi="宋体" w:cs="宋体" w:hint="eastAsia"/>
          <w:color w:val="000000" w:themeColor="text1"/>
          <w:sz w:val="24"/>
          <w:szCs w:val="24"/>
          <w:lang w:val="zh-CN"/>
        </w:rPr>
        <w:t>）对投标供应商是否被列入失信被执行人、重大税收违法失信主体、政府采购严重违法失信行为记录名单的情况进行查询，以确定投标供应商是否具备投标资格。查询结果将以网页打印的形式留存并归档。</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b/>
          <w:color w:val="000000" w:themeColor="text1"/>
          <w:sz w:val="24"/>
          <w:szCs w:val="24"/>
          <w:lang w:val="zh-CN"/>
        </w:rPr>
        <w:t>21.2.1.4</w:t>
      </w:r>
      <w:r>
        <w:rPr>
          <w:rFonts w:ascii="宋体" w:eastAsia="宋体" w:hAnsi="宋体" w:cs="宋体" w:hint="eastAsia"/>
          <w:color w:val="000000" w:themeColor="text1"/>
          <w:sz w:val="24"/>
          <w:szCs w:val="24"/>
          <w:lang w:val="zh-CN"/>
        </w:rPr>
        <w:t xml:space="preserve"> </w:t>
      </w:r>
      <w:r>
        <w:rPr>
          <w:rFonts w:ascii="宋体" w:eastAsia="宋体" w:hAnsi="宋体" w:cs="宋体" w:hint="eastAsia"/>
          <w:b/>
          <w:color w:val="000000" w:themeColor="text1"/>
          <w:sz w:val="24"/>
          <w:szCs w:val="24"/>
          <w:lang w:val="zh-CN"/>
        </w:rPr>
        <w:t>投标文件有下列情况之一的，在资格性审查时按照无效投标处理</w:t>
      </w:r>
    </w:p>
    <w:p w:rsidR="00E332FB" w:rsidRDefault="001373D8">
      <w:pPr>
        <w:widowControl/>
        <w:spacing w:line="360" w:lineRule="auto"/>
        <w:ind w:firstLine="42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lang w:val="zh-CN"/>
        </w:rPr>
        <w:t>）不具备招标文件规定资格条件的；</w:t>
      </w:r>
      <w:r>
        <w:rPr>
          <w:rFonts w:ascii="宋体" w:eastAsia="宋体" w:hAnsi="宋体" w:cs="宋体" w:hint="eastAsia"/>
          <w:color w:val="000000" w:themeColor="text1"/>
          <w:sz w:val="24"/>
          <w:szCs w:val="24"/>
          <w:lang w:val="zh-CN"/>
        </w:rPr>
        <w:t xml:space="preserve"> </w:t>
      </w:r>
    </w:p>
    <w:p w:rsidR="00E332FB" w:rsidRDefault="001373D8">
      <w:pPr>
        <w:widowControl/>
        <w:spacing w:line="360" w:lineRule="auto"/>
        <w:ind w:firstLine="420"/>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2</w:t>
      </w:r>
      <w:r>
        <w:rPr>
          <w:rFonts w:ascii="宋体" w:eastAsia="宋体" w:hAnsi="宋体" w:cs="宋体" w:hint="eastAsia"/>
          <w:color w:val="000000" w:themeColor="text1"/>
          <w:sz w:val="24"/>
          <w:szCs w:val="24"/>
          <w:lang w:val="zh-CN"/>
        </w:rPr>
        <w:t>）供应商被“信用中国”网站（</w:t>
      </w:r>
      <w:r>
        <w:rPr>
          <w:rFonts w:ascii="宋体" w:eastAsia="宋体" w:hAnsi="宋体" w:cs="宋体" w:hint="eastAsia"/>
          <w:color w:val="000000" w:themeColor="text1"/>
          <w:sz w:val="24"/>
          <w:szCs w:val="24"/>
          <w:lang w:val="zh-CN"/>
        </w:rPr>
        <w:t>www.creditchina.gov</w:t>
      </w:r>
      <w:r>
        <w:rPr>
          <w:rFonts w:ascii="宋体" w:eastAsia="宋体" w:hAnsi="宋体" w:cs="宋体" w:hint="eastAsia"/>
          <w:color w:val="000000" w:themeColor="text1"/>
          <w:sz w:val="24"/>
          <w:szCs w:val="24"/>
          <w:lang w:val="zh-CN"/>
        </w:rPr>
        <w:t>.cn</w:t>
      </w:r>
      <w:r>
        <w:rPr>
          <w:rFonts w:ascii="宋体" w:eastAsia="宋体" w:hAnsi="宋体" w:cs="宋体" w:hint="eastAsia"/>
          <w:color w:val="000000" w:themeColor="text1"/>
          <w:sz w:val="24"/>
          <w:szCs w:val="24"/>
          <w:lang w:val="zh-CN"/>
        </w:rPr>
        <w:t>）、“中国政府采购网”（</w:t>
      </w:r>
      <w:r>
        <w:rPr>
          <w:rFonts w:ascii="宋体" w:eastAsia="宋体" w:hAnsi="宋体" w:cs="宋体" w:hint="eastAsia"/>
          <w:color w:val="000000" w:themeColor="text1"/>
          <w:sz w:val="24"/>
          <w:szCs w:val="24"/>
          <w:lang w:val="zh-CN"/>
        </w:rPr>
        <w:t>www.ccgp.gov.cn</w:t>
      </w:r>
      <w:r>
        <w:rPr>
          <w:rFonts w:ascii="宋体" w:eastAsia="宋体" w:hAnsi="宋体" w:cs="宋体" w:hint="eastAsia"/>
          <w:color w:val="000000" w:themeColor="text1"/>
          <w:sz w:val="24"/>
          <w:szCs w:val="24"/>
          <w:lang w:val="zh-CN"/>
        </w:rPr>
        <w:t>）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lang w:val="zh-CN"/>
        </w:rPr>
        <w:t xml:space="preserve">21.2.2 </w:t>
      </w:r>
      <w:r>
        <w:rPr>
          <w:rFonts w:ascii="宋体" w:eastAsia="宋体" w:hAnsi="宋体" w:cs="宋体" w:hint="eastAsia"/>
          <w:b/>
          <w:color w:val="000000" w:themeColor="text1"/>
          <w:sz w:val="24"/>
          <w:szCs w:val="24"/>
          <w:lang w:val="zh-CN"/>
        </w:rPr>
        <w:t>投标文件的符合性审查</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21.2.2.1</w:t>
      </w:r>
      <w:r>
        <w:rPr>
          <w:rFonts w:ascii="宋体" w:eastAsia="宋体" w:hAnsi="宋体" w:cs="宋体" w:hint="eastAsia"/>
          <w:color w:val="000000" w:themeColor="text1"/>
          <w:sz w:val="24"/>
          <w:szCs w:val="24"/>
          <w:lang w:val="zh-CN"/>
        </w:rPr>
        <w:t>评标委员会将依据法律法规和招标文件的规定，对投标文件的有效性、完整性和对招标文件的响应程度进行审查，以确定是否对招标文件的实质性要求作出响应。</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21.2</w:t>
      </w:r>
      <w:r>
        <w:rPr>
          <w:rFonts w:ascii="宋体" w:eastAsia="宋体" w:hAnsi="宋体" w:cs="宋体" w:hint="eastAsia"/>
          <w:color w:val="000000" w:themeColor="text1"/>
          <w:sz w:val="24"/>
          <w:szCs w:val="24"/>
          <w:lang w:val="zh-CN"/>
        </w:rPr>
        <w:t xml:space="preserve">.2.2 </w:t>
      </w:r>
      <w:r>
        <w:rPr>
          <w:rFonts w:ascii="宋体" w:eastAsia="宋体" w:hAnsi="宋体" w:cs="宋体" w:hint="eastAsia"/>
          <w:color w:val="000000" w:themeColor="text1"/>
          <w:sz w:val="24"/>
          <w:szCs w:val="24"/>
          <w:lang w:val="zh-CN"/>
        </w:rPr>
        <w:t>实质性要求是指本招标文件中带“★”的商务和技术要求。</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lang w:val="zh-CN"/>
        </w:rPr>
        <w:t xml:space="preserve">21.2.2.3 </w:t>
      </w:r>
      <w:r>
        <w:rPr>
          <w:rFonts w:ascii="宋体" w:eastAsia="宋体" w:hAnsi="宋体" w:cs="宋体" w:hint="eastAsia"/>
          <w:color w:val="000000" w:themeColor="text1"/>
          <w:sz w:val="24"/>
          <w:szCs w:val="24"/>
          <w:lang w:val="zh-CN"/>
        </w:rPr>
        <w:t>如果投标文件实质上没有响应招标文件的要求，评标委员会将予以拒绝，</w:t>
      </w:r>
      <w:r>
        <w:rPr>
          <w:rFonts w:ascii="宋体" w:eastAsia="宋体" w:hAnsi="宋体" w:cs="宋体" w:hint="eastAsia"/>
          <w:bCs/>
          <w:color w:val="000000" w:themeColor="text1"/>
          <w:sz w:val="24"/>
          <w:szCs w:val="24"/>
        </w:rPr>
        <w:t>供应商不得通过修改或撤销不合要求的偏离而使其投标成为实质性响应的投标。</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bCs/>
          <w:color w:val="000000" w:themeColor="text1"/>
          <w:sz w:val="24"/>
          <w:szCs w:val="24"/>
        </w:rPr>
        <w:lastRenderedPageBreak/>
        <w:t xml:space="preserve">21.2.2.4 </w:t>
      </w:r>
      <w:r>
        <w:rPr>
          <w:rFonts w:ascii="宋体" w:eastAsia="宋体" w:hAnsi="宋体" w:cs="宋体" w:hint="eastAsia"/>
          <w:b/>
          <w:color w:val="000000" w:themeColor="text1"/>
          <w:sz w:val="24"/>
          <w:szCs w:val="24"/>
          <w:lang w:val="zh-CN"/>
        </w:rPr>
        <w:t>投标文件有下列情况之一的，在符合性审查时按照无效投标处理</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lang w:val="zh-CN"/>
        </w:rPr>
        <w:t>）未按招标文件规定签署、盖章的；</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2</w:t>
      </w:r>
      <w:r>
        <w:rPr>
          <w:rFonts w:ascii="宋体" w:eastAsia="宋体" w:hAnsi="宋体" w:cs="宋体" w:hint="eastAsia"/>
          <w:color w:val="000000" w:themeColor="text1"/>
          <w:sz w:val="24"/>
          <w:szCs w:val="24"/>
          <w:lang w:val="zh-CN"/>
        </w:rPr>
        <w:t>）没有《开标一览表》或《开标一览表》未按招标文件要求盖章的；</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3</w:t>
      </w:r>
      <w:r>
        <w:rPr>
          <w:rFonts w:ascii="宋体" w:eastAsia="宋体" w:hAnsi="宋体" w:cs="宋体" w:hint="eastAsia"/>
          <w:color w:val="000000" w:themeColor="text1"/>
          <w:sz w:val="24"/>
          <w:szCs w:val="24"/>
          <w:lang w:val="zh-CN"/>
        </w:rPr>
        <w:t>）投标总价超出采购预算金额或者最高限价的；</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4</w:t>
      </w:r>
      <w:r>
        <w:rPr>
          <w:rFonts w:ascii="宋体" w:eastAsia="宋体" w:hAnsi="宋体" w:cs="宋体" w:hint="eastAsia"/>
          <w:color w:val="000000" w:themeColor="text1"/>
          <w:sz w:val="24"/>
          <w:szCs w:val="24"/>
          <w:lang w:val="zh-CN"/>
        </w:rPr>
        <w:t>）不同供应商的投标文件由同一单位或者个人编制；</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5</w:t>
      </w:r>
      <w:r>
        <w:rPr>
          <w:rFonts w:ascii="宋体" w:eastAsia="宋体" w:hAnsi="宋体" w:cs="宋体" w:hint="eastAsia"/>
          <w:color w:val="000000" w:themeColor="text1"/>
          <w:sz w:val="24"/>
          <w:szCs w:val="24"/>
          <w:lang w:val="zh-CN"/>
        </w:rPr>
        <w:t>）不同供应商委托同一单位或者个人办理投标事宜；</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6</w:t>
      </w:r>
      <w:r>
        <w:rPr>
          <w:rFonts w:ascii="宋体" w:eastAsia="宋体" w:hAnsi="宋体" w:cs="宋体" w:hint="eastAsia"/>
          <w:color w:val="000000" w:themeColor="text1"/>
          <w:sz w:val="24"/>
          <w:szCs w:val="24"/>
          <w:lang w:val="zh-CN"/>
        </w:rPr>
        <w:t>）不同供应商的投标文件载明的项目管理成员或者联系人员为同一人；</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7</w:t>
      </w:r>
      <w:r>
        <w:rPr>
          <w:rFonts w:ascii="宋体" w:eastAsia="宋体" w:hAnsi="宋体" w:cs="宋体" w:hint="eastAsia"/>
          <w:color w:val="000000" w:themeColor="text1"/>
          <w:sz w:val="24"/>
          <w:szCs w:val="24"/>
          <w:lang w:val="zh-CN"/>
        </w:rPr>
        <w:t>）不同供应商的投标文件异常一致或者投标报价呈规律性差异；</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8</w:t>
      </w:r>
      <w:r>
        <w:rPr>
          <w:rFonts w:ascii="宋体" w:eastAsia="宋体" w:hAnsi="宋体" w:cs="宋体" w:hint="eastAsia"/>
          <w:color w:val="000000" w:themeColor="text1"/>
          <w:sz w:val="24"/>
          <w:szCs w:val="24"/>
          <w:lang w:val="zh-CN"/>
        </w:rPr>
        <w:t>）不同供应商的投标文件相互混装；</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rPr>
        <w:t>9</w:t>
      </w:r>
      <w:r>
        <w:rPr>
          <w:rFonts w:ascii="宋体" w:eastAsia="宋体" w:hAnsi="宋体" w:cs="宋体" w:hint="eastAsia"/>
          <w:color w:val="000000" w:themeColor="text1"/>
          <w:sz w:val="24"/>
          <w:szCs w:val="24"/>
          <w:lang w:val="zh-CN"/>
        </w:rPr>
        <w:t>）不同供应商的负责人为同一人或者存在控股、管理关系的；</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rPr>
        <w:t>0</w:t>
      </w:r>
      <w:r>
        <w:rPr>
          <w:rFonts w:ascii="宋体" w:eastAsia="宋体" w:hAnsi="宋体" w:cs="宋体" w:hint="eastAsia"/>
          <w:color w:val="000000" w:themeColor="text1"/>
          <w:sz w:val="24"/>
          <w:szCs w:val="24"/>
          <w:lang w:val="zh-CN"/>
        </w:rPr>
        <w:t>）不同供应商的委托代理人（或法定代表人、项目经理、项目总监、项目负责人等）在招标文件发布日上月至投标截止日当月在同一单位缴纳社会保险的；</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lang w:val="zh-CN"/>
        </w:rPr>
        <w:t>）属于投标邀请中拒绝参加本次采购活动供应商的；</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lang w:val="zh-CN"/>
        </w:rPr>
        <w:t>）投标文件含有采购人不能接受的附加条件的；</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lang w:val="zh-CN"/>
        </w:rPr>
        <w:t>）</w:t>
      </w:r>
      <w:bookmarkStart w:id="35" w:name="OLE_LINK1"/>
      <w:r>
        <w:rPr>
          <w:rFonts w:ascii="宋体" w:eastAsia="宋体" w:hAnsi="宋体" w:cs="宋体" w:hint="eastAsia"/>
          <w:color w:val="000000" w:themeColor="text1"/>
          <w:sz w:val="24"/>
          <w:szCs w:val="24"/>
          <w:lang w:val="zh-CN"/>
        </w:rPr>
        <w:t>评标委员会认为供应商的报价明显低于其他通过符合性审查供应商的报价，有可能影响服务质量或者不能诚信履约的，未在评标现场合理的时间内提供书面说明或相关证明材料，不能证明其报价合理的。</w:t>
      </w:r>
      <w:bookmarkEnd w:id="35"/>
    </w:p>
    <w:p w:rsidR="00E332FB" w:rsidRDefault="001373D8">
      <w:pPr>
        <w:widowControl/>
        <w:spacing w:line="360" w:lineRule="auto"/>
        <w:ind w:firstLine="420"/>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4</w:t>
      </w:r>
      <w:r>
        <w:rPr>
          <w:rFonts w:ascii="宋体" w:eastAsia="宋体" w:hAnsi="宋体" w:cs="宋体" w:hint="eastAsia"/>
          <w:color w:val="000000" w:themeColor="text1"/>
          <w:sz w:val="24"/>
          <w:szCs w:val="24"/>
          <w:lang w:val="zh-CN"/>
        </w:rPr>
        <w:t>）</w:t>
      </w:r>
      <w:r>
        <w:rPr>
          <w:rFonts w:ascii="宋体" w:eastAsia="宋体" w:hAnsi="宋体" w:cs="宋体" w:hint="eastAsia"/>
          <w:bCs/>
          <w:color w:val="000000" w:themeColor="text1"/>
          <w:sz w:val="24"/>
          <w:szCs w:val="24"/>
          <w:lang w:val="zh-CN"/>
        </w:rPr>
        <w:t>投标人在苏采云系统规定的时间内未成功解密电子投标文件。</w:t>
      </w:r>
    </w:p>
    <w:p w:rsidR="00E332FB" w:rsidRDefault="001373D8">
      <w:pPr>
        <w:widowControl/>
        <w:spacing w:line="360" w:lineRule="auto"/>
        <w:ind w:firstLine="42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lang w:val="zh-CN"/>
        </w:rPr>
        <w:t>（</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5</w:t>
      </w:r>
      <w:r>
        <w:rPr>
          <w:rFonts w:ascii="宋体" w:eastAsia="宋体" w:hAnsi="宋体" w:cs="宋体" w:hint="eastAsia"/>
          <w:bCs/>
          <w:color w:val="000000" w:themeColor="text1"/>
          <w:sz w:val="24"/>
          <w:szCs w:val="24"/>
          <w:lang w:val="zh-CN"/>
        </w:rPr>
        <w:t>）投标人未按照招标文件要求上传电子投标文件。</w:t>
      </w:r>
    </w:p>
    <w:p w:rsidR="00E332FB" w:rsidRDefault="001373D8">
      <w:pPr>
        <w:widowControl/>
        <w:spacing w:line="360" w:lineRule="auto"/>
        <w:ind w:firstLine="42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lang w:val="zh-CN"/>
        </w:rPr>
        <w:t>（</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6</w:t>
      </w:r>
      <w:r>
        <w:rPr>
          <w:rFonts w:ascii="宋体" w:eastAsia="宋体" w:hAnsi="宋体" w:cs="宋体" w:hint="eastAsia"/>
          <w:bCs/>
          <w:color w:val="000000" w:themeColor="text1"/>
          <w:sz w:val="24"/>
          <w:szCs w:val="24"/>
          <w:lang w:val="zh-CN"/>
        </w:rPr>
        <w:t>）同一投标人提交两个（含两个）以上不同的投标报价。</w:t>
      </w:r>
    </w:p>
    <w:p w:rsidR="00E332FB" w:rsidRDefault="001373D8">
      <w:pPr>
        <w:widowControl/>
        <w:spacing w:line="360" w:lineRule="auto"/>
        <w:ind w:firstLine="42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lang w:val="zh-CN"/>
        </w:rPr>
        <w:t>（</w:t>
      </w:r>
      <w:r>
        <w:rPr>
          <w:rFonts w:ascii="宋体" w:eastAsia="宋体" w:hAnsi="宋体" w:cs="宋体" w:hint="eastAsia"/>
          <w:bCs/>
          <w:color w:val="000000" w:themeColor="text1"/>
          <w:sz w:val="24"/>
          <w:szCs w:val="24"/>
        </w:rPr>
        <w:t>17</w:t>
      </w:r>
      <w:r>
        <w:rPr>
          <w:rFonts w:ascii="宋体" w:eastAsia="宋体" w:hAnsi="宋体" w:cs="宋体" w:hint="eastAsia"/>
          <w:bCs/>
          <w:color w:val="000000" w:themeColor="text1"/>
          <w:sz w:val="24"/>
          <w:szCs w:val="24"/>
          <w:lang w:val="zh-CN"/>
        </w:rPr>
        <w:t>）采购产品被财政部、国家发改委、生态环境部等列入“节能产品品目清单”强制采购范围，而投标人提供的产品不在强制采购范围内。</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lang w:val="zh-CN"/>
        </w:rPr>
        <w:t>（</w:t>
      </w:r>
      <w:r>
        <w:rPr>
          <w:rFonts w:ascii="宋体" w:eastAsia="宋体" w:hAnsi="宋体" w:cs="宋体" w:hint="eastAsia"/>
          <w:bCs/>
          <w:color w:val="000000" w:themeColor="text1"/>
          <w:sz w:val="24"/>
          <w:szCs w:val="24"/>
        </w:rPr>
        <w:t>18</w:t>
      </w:r>
      <w:r>
        <w:rPr>
          <w:rFonts w:ascii="宋体" w:eastAsia="宋体" w:hAnsi="宋体" w:cs="宋体" w:hint="eastAsia"/>
          <w:bCs/>
          <w:color w:val="000000" w:themeColor="text1"/>
          <w:sz w:val="24"/>
          <w:szCs w:val="24"/>
          <w:lang w:val="zh-CN"/>
        </w:rPr>
        <w:t>）未提供《南京市政府采购供应商信用记录表暨信用承诺书》。</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未通过资格审查或符合性审查的投标人，</w:t>
      </w:r>
      <w:r>
        <w:rPr>
          <w:rFonts w:ascii="宋体" w:eastAsia="宋体" w:hAnsi="宋体" w:cs="宋体" w:hint="eastAsia"/>
          <w:color w:val="000000" w:themeColor="text1"/>
          <w:sz w:val="24"/>
          <w:szCs w:val="24"/>
        </w:rPr>
        <w:t>代理机构</w:t>
      </w:r>
      <w:r>
        <w:rPr>
          <w:rFonts w:ascii="宋体" w:eastAsia="宋体" w:hAnsi="宋体" w:cs="宋体" w:hint="eastAsia"/>
          <w:color w:val="000000" w:themeColor="text1"/>
          <w:sz w:val="24"/>
          <w:szCs w:val="24"/>
          <w:lang w:val="zh-CN"/>
        </w:rPr>
        <w:t>将通过苏采云系统告知其具体原因，评标结束后不再接受有关询问。</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lang w:val="zh-CN"/>
        </w:rPr>
        <w:t>21.2.</w:t>
      </w:r>
      <w:r>
        <w:rPr>
          <w:rFonts w:ascii="宋体" w:eastAsia="宋体" w:hAnsi="宋体" w:cs="宋体" w:hint="eastAsia"/>
          <w:b/>
          <w:color w:val="000000" w:themeColor="text1"/>
          <w:sz w:val="24"/>
          <w:szCs w:val="24"/>
        </w:rPr>
        <w:t xml:space="preserve">2.5 </w:t>
      </w:r>
      <w:r>
        <w:rPr>
          <w:rFonts w:ascii="宋体" w:eastAsia="宋体" w:hAnsi="宋体" w:cs="宋体" w:hint="eastAsia"/>
          <w:b/>
          <w:color w:val="000000" w:themeColor="text1"/>
          <w:sz w:val="24"/>
          <w:szCs w:val="24"/>
          <w:lang w:val="zh-CN"/>
        </w:rPr>
        <w:t>废标</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21.2.2.5.</w:t>
      </w:r>
      <w:r>
        <w:rPr>
          <w:rFonts w:ascii="宋体" w:eastAsia="宋体" w:hAnsi="宋体" w:cs="宋体" w:hint="eastAsia"/>
          <w:bCs/>
          <w:color w:val="000000" w:themeColor="text1"/>
          <w:sz w:val="24"/>
          <w:szCs w:val="24"/>
          <w:lang w:val="zh-CN"/>
        </w:rPr>
        <w:t xml:space="preserve">1 </w:t>
      </w:r>
      <w:r>
        <w:rPr>
          <w:rFonts w:ascii="宋体" w:eastAsia="宋体" w:hAnsi="宋体" w:cs="宋体" w:hint="eastAsia"/>
          <w:bCs/>
          <w:color w:val="000000" w:themeColor="text1"/>
          <w:sz w:val="24"/>
          <w:szCs w:val="24"/>
          <w:lang w:val="zh-CN"/>
        </w:rPr>
        <w:t>符合资格条件的供应商或者对招标文件作实质响应的供应商不足三家。</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21.2.2.5.</w:t>
      </w:r>
      <w:r>
        <w:rPr>
          <w:rFonts w:ascii="宋体" w:eastAsia="宋体" w:hAnsi="宋体" w:cs="宋体" w:hint="eastAsia"/>
          <w:bCs/>
          <w:color w:val="000000" w:themeColor="text1"/>
          <w:sz w:val="24"/>
          <w:szCs w:val="24"/>
          <w:lang w:val="zh-CN"/>
        </w:rPr>
        <w:t xml:space="preserve">2 </w:t>
      </w:r>
      <w:r>
        <w:rPr>
          <w:rFonts w:ascii="宋体" w:eastAsia="宋体" w:hAnsi="宋体" w:cs="宋体" w:hint="eastAsia"/>
          <w:bCs/>
          <w:color w:val="000000" w:themeColor="text1"/>
          <w:sz w:val="24"/>
          <w:szCs w:val="24"/>
          <w:lang w:val="zh-CN"/>
        </w:rPr>
        <w:t>出现影响采购公正的违法、违规行为。</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21.2.2.5.</w:t>
      </w:r>
      <w:r>
        <w:rPr>
          <w:rFonts w:ascii="宋体" w:eastAsia="宋体" w:hAnsi="宋体" w:cs="宋体" w:hint="eastAsia"/>
          <w:bCs/>
          <w:color w:val="000000" w:themeColor="text1"/>
          <w:sz w:val="24"/>
          <w:szCs w:val="24"/>
          <w:lang w:val="zh-CN"/>
        </w:rPr>
        <w:t xml:space="preserve">3 </w:t>
      </w:r>
      <w:r>
        <w:rPr>
          <w:rFonts w:ascii="宋体" w:eastAsia="宋体" w:hAnsi="宋体" w:cs="宋体" w:hint="eastAsia"/>
          <w:bCs/>
          <w:color w:val="000000" w:themeColor="text1"/>
          <w:sz w:val="24"/>
          <w:szCs w:val="24"/>
          <w:lang w:val="zh-CN"/>
        </w:rPr>
        <w:t>因重大变故采购任务取消。</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21.2.2.5.</w:t>
      </w:r>
      <w:r>
        <w:rPr>
          <w:rFonts w:ascii="宋体" w:eastAsia="宋体" w:hAnsi="宋体" w:cs="宋体" w:hint="eastAsia"/>
          <w:bCs/>
          <w:color w:val="000000" w:themeColor="text1"/>
          <w:sz w:val="24"/>
          <w:szCs w:val="24"/>
          <w:lang w:val="zh-CN"/>
        </w:rPr>
        <w:t xml:space="preserve">4 </w:t>
      </w:r>
      <w:r>
        <w:rPr>
          <w:rFonts w:ascii="宋体" w:eastAsia="宋体" w:hAnsi="宋体" w:cs="宋体" w:hint="eastAsia"/>
          <w:bCs/>
          <w:color w:val="000000" w:themeColor="text1"/>
          <w:sz w:val="24"/>
          <w:szCs w:val="24"/>
          <w:lang w:val="zh-CN"/>
        </w:rPr>
        <w:t>评委会认定招标文件存在歧义、重大缺陷导致评审工作无法进行。</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21.2.2.5.</w:t>
      </w:r>
      <w:r>
        <w:rPr>
          <w:rFonts w:ascii="宋体" w:eastAsia="宋体" w:hAnsi="宋体" w:cs="宋体" w:hint="eastAsia"/>
          <w:bCs/>
          <w:color w:val="000000" w:themeColor="text1"/>
          <w:sz w:val="24"/>
          <w:szCs w:val="24"/>
          <w:lang w:val="zh-CN"/>
        </w:rPr>
        <w:t>5</w:t>
      </w:r>
      <w:r>
        <w:rPr>
          <w:rFonts w:ascii="宋体" w:eastAsia="宋体" w:hAnsi="宋体" w:cs="宋体" w:hint="eastAsia"/>
          <w:bCs/>
          <w:color w:val="000000" w:themeColor="text1"/>
          <w:sz w:val="24"/>
          <w:szCs w:val="24"/>
        </w:rPr>
        <w:t xml:space="preserve"> </w:t>
      </w:r>
      <w:r>
        <w:rPr>
          <w:rFonts w:ascii="宋体" w:eastAsia="宋体" w:hAnsi="宋体" w:cs="宋体" w:hint="eastAsia"/>
          <w:bCs/>
          <w:color w:val="000000" w:themeColor="text1"/>
          <w:sz w:val="24"/>
          <w:szCs w:val="24"/>
          <w:lang w:val="zh-CN"/>
        </w:rPr>
        <w:t>预留份额的采购项目或采购包，通过发布公告方式邀请供应商后，符合资</w:t>
      </w:r>
      <w:r>
        <w:rPr>
          <w:rFonts w:ascii="宋体" w:eastAsia="宋体" w:hAnsi="宋体" w:cs="宋体" w:hint="eastAsia"/>
          <w:bCs/>
          <w:color w:val="000000" w:themeColor="text1"/>
          <w:sz w:val="24"/>
          <w:szCs w:val="24"/>
          <w:lang w:val="zh-CN"/>
        </w:rPr>
        <w:lastRenderedPageBreak/>
        <w:t>格条件的中小企业数量不足</w:t>
      </w:r>
      <w:r>
        <w:rPr>
          <w:rFonts w:ascii="宋体" w:eastAsia="宋体" w:hAnsi="宋体" w:cs="宋体" w:hint="eastAsia"/>
          <w:bCs/>
          <w:color w:val="000000" w:themeColor="text1"/>
          <w:sz w:val="24"/>
          <w:szCs w:val="24"/>
          <w:lang w:val="zh-CN"/>
        </w:rPr>
        <w:t>3</w:t>
      </w:r>
      <w:r>
        <w:rPr>
          <w:rFonts w:ascii="宋体" w:eastAsia="宋体" w:hAnsi="宋体" w:cs="宋体" w:hint="eastAsia"/>
          <w:bCs/>
          <w:color w:val="000000" w:themeColor="text1"/>
          <w:sz w:val="24"/>
          <w:szCs w:val="24"/>
          <w:lang w:val="zh-CN"/>
        </w:rPr>
        <w:t>家的。</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21.2.2.5.6 </w:t>
      </w:r>
      <w:r>
        <w:rPr>
          <w:rFonts w:ascii="宋体" w:eastAsia="宋体" w:hAnsi="宋体" w:cs="宋体" w:hint="eastAsia"/>
          <w:bCs/>
          <w:color w:val="000000" w:themeColor="text1"/>
          <w:sz w:val="24"/>
          <w:szCs w:val="24"/>
          <w:lang w:val="zh-CN"/>
        </w:rPr>
        <w:t>因苏采云系统故障造成开标不成功。</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lang w:val="zh-CN"/>
        </w:rPr>
        <w:t>21.2.3</w:t>
      </w:r>
      <w:r>
        <w:rPr>
          <w:rFonts w:ascii="宋体" w:eastAsia="宋体" w:hAnsi="宋体" w:cs="宋体" w:hint="eastAsia"/>
          <w:b/>
          <w:color w:val="000000" w:themeColor="text1"/>
          <w:sz w:val="24"/>
          <w:szCs w:val="24"/>
        </w:rPr>
        <w:t xml:space="preserve"> </w:t>
      </w:r>
      <w:r>
        <w:rPr>
          <w:rFonts w:ascii="宋体" w:eastAsia="宋体" w:hAnsi="宋体" w:cs="宋体" w:hint="eastAsia"/>
          <w:b/>
          <w:color w:val="000000" w:themeColor="text1"/>
          <w:sz w:val="24"/>
          <w:szCs w:val="24"/>
          <w:lang w:val="zh-CN"/>
        </w:rPr>
        <w:t>投标文件的进一步评审</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lang w:val="zh-CN"/>
        </w:rPr>
        <w:t>21.2.3.1</w:t>
      </w:r>
      <w:r>
        <w:rPr>
          <w:rFonts w:ascii="宋体" w:eastAsia="宋体" w:hAnsi="宋体" w:cs="宋体" w:hint="eastAsia"/>
          <w:bCs/>
          <w:color w:val="000000" w:themeColor="text1"/>
          <w:sz w:val="24"/>
          <w:szCs w:val="24"/>
        </w:rPr>
        <w:t>评标委员会将对确定为实质性响应的投标文件进行进一步评审，看其是否有计算上或累加上的算术错误，修正错误的原则如下：</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lang w:val="zh-CN"/>
        </w:rPr>
        <w:t>）</w:t>
      </w:r>
      <w:r>
        <w:rPr>
          <w:rFonts w:ascii="宋体" w:eastAsia="宋体" w:hAnsi="宋体" w:cs="宋体" w:hint="eastAsia"/>
          <w:bCs/>
          <w:color w:val="000000" w:themeColor="text1"/>
          <w:sz w:val="24"/>
          <w:szCs w:val="24"/>
        </w:rPr>
        <w:t>如果用数字表示的金额和用文字表示的金额不一致时，应以文字表示的金额为准进行修正；</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2</w:t>
      </w:r>
      <w:r>
        <w:rPr>
          <w:rFonts w:ascii="宋体" w:eastAsia="宋体" w:hAnsi="宋体" w:cs="宋体" w:hint="eastAsia"/>
          <w:color w:val="000000" w:themeColor="text1"/>
          <w:sz w:val="24"/>
          <w:szCs w:val="24"/>
          <w:lang w:val="zh-CN"/>
        </w:rPr>
        <w:t>）</w:t>
      </w:r>
      <w:r>
        <w:rPr>
          <w:rFonts w:ascii="宋体" w:eastAsia="宋体" w:hAnsi="宋体" w:cs="宋体" w:hint="eastAsia"/>
          <w:bCs/>
          <w:color w:val="000000" w:themeColor="text1"/>
          <w:sz w:val="24"/>
          <w:szCs w:val="24"/>
        </w:rPr>
        <w:t>当单价与数量的乘积和总价不一致时，以单价为准进行修正。只有在评标委员会认为单价有明显的小数点错误时，才能以标出的总价为准，并修改单价。</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rPr>
        <w:t>21.2.3.2</w:t>
      </w:r>
      <w:r>
        <w:rPr>
          <w:rFonts w:ascii="宋体" w:eastAsia="宋体" w:hAnsi="宋体" w:cs="宋体" w:hint="eastAsia"/>
          <w:bCs/>
          <w:color w:val="000000" w:themeColor="text1"/>
          <w:sz w:val="24"/>
          <w:szCs w:val="24"/>
        </w:rPr>
        <w:t xml:space="preserve"> </w:t>
      </w:r>
      <w:r>
        <w:rPr>
          <w:rFonts w:ascii="宋体" w:eastAsia="宋体" w:hAnsi="宋体" w:cs="宋体" w:hint="eastAsia"/>
          <w:bCs/>
          <w:color w:val="000000" w:themeColor="text1"/>
          <w:sz w:val="24"/>
          <w:szCs w:val="24"/>
        </w:rPr>
        <w:t>评委会将按上述修正错误的方法调整投标文件中的投标报价，并通过苏采云系统告知投标人，调整后的价格对投标人具有约束力。如果投标人不接受修正后的价格，则其投标将被拒绝。</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color w:val="000000" w:themeColor="text1"/>
          <w:sz w:val="24"/>
          <w:szCs w:val="24"/>
        </w:rPr>
        <w:t xml:space="preserve">21.2.3.3 </w:t>
      </w:r>
      <w:r>
        <w:rPr>
          <w:rFonts w:ascii="宋体" w:eastAsia="宋体" w:hAnsi="宋体" w:cs="宋体" w:hint="eastAsia"/>
          <w:bCs/>
          <w:color w:val="000000" w:themeColor="text1"/>
          <w:sz w:val="24"/>
          <w:szCs w:val="24"/>
        </w:rPr>
        <w:t>评标委员会将允许修正投标文件中不构成重大偏离的、微小的、非正规的、不一致的或不规则的地方，但这些修改不能影响任何供应商相应的名次排列。</w:t>
      </w:r>
    </w:p>
    <w:p w:rsidR="00E332FB" w:rsidRDefault="001373D8">
      <w:pPr>
        <w:widowControl/>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21.2.3.4 </w:t>
      </w:r>
      <w:r>
        <w:rPr>
          <w:rFonts w:ascii="宋体" w:eastAsia="宋体" w:hAnsi="宋体" w:cs="宋体" w:hint="eastAsia"/>
          <w:color w:val="000000" w:themeColor="text1"/>
          <w:sz w:val="24"/>
          <w:szCs w:val="24"/>
          <w:lang w:val="zh-CN"/>
        </w:rPr>
        <w:t>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21.2.3.5 </w:t>
      </w:r>
      <w:r>
        <w:rPr>
          <w:rFonts w:ascii="宋体" w:eastAsia="宋体" w:hAnsi="宋体" w:cs="宋体" w:hint="eastAsia"/>
          <w:color w:val="000000" w:themeColor="text1"/>
          <w:sz w:val="24"/>
          <w:szCs w:val="24"/>
          <w:lang w:val="zh-CN"/>
        </w:rPr>
        <w:t>比较与评价。按照招</w:t>
      </w:r>
      <w:r>
        <w:rPr>
          <w:rFonts w:ascii="宋体" w:eastAsia="宋体" w:hAnsi="宋体" w:cs="宋体" w:hint="eastAsia"/>
          <w:color w:val="000000" w:themeColor="text1"/>
          <w:sz w:val="24"/>
          <w:szCs w:val="24"/>
          <w:lang w:val="zh-CN"/>
        </w:rPr>
        <w:t>标文件中规定的评标方法和标准，对资格性检查和符合性检查合格的投标文件进行商务和技术评估，综合比较与评价。</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 xml:space="preserve">21.2.3.6 </w:t>
      </w:r>
      <w:r>
        <w:rPr>
          <w:rFonts w:ascii="宋体" w:eastAsia="宋体" w:hAnsi="宋体" w:cs="宋体" w:hint="eastAsia"/>
          <w:color w:val="000000" w:themeColor="text1"/>
          <w:sz w:val="24"/>
          <w:szCs w:val="24"/>
          <w:lang w:val="zh-CN"/>
        </w:rPr>
        <w:t>投标人在开、评标全过程中应保持通讯畅通，及时登录苏采云系统查阅、答复相关信息，并安排专人与</w:t>
      </w:r>
      <w:r>
        <w:rPr>
          <w:rFonts w:ascii="宋体" w:eastAsia="宋体" w:hAnsi="宋体" w:cs="宋体" w:hint="eastAsia"/>
          <w:color w:val="000000" w:themeColor="text1"/>
          <w:sz w:val="24"/>
          <w:szCs w:val="24"/>
        </w:rPr>
        <w:t>代理机构</w:t>
      </w:r>
      <w:r>
        <w:rPr>
          <w:rFonts w:ascii="宋体" w:eastAsia="宋体" w:hAnsi="宋体" w:cs="宋体" w:hint="eastAsia"/>
          <w:color w:val="000000" w:themeColor="text1"/>
          <w:sz w:val="24"/>
          <w:szCs w:val="24"/>
          <w:lang w:val="zh-CN"/>
        </w:rPr>
        <w:t>及评委会联系。</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lang w:val="zh-CN"/>
        </w:rPr>
        <w:t>2</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lang w:val="zh-CN"/>
        </w:rPr>
        <w:t>.</w:t>
      </w: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lang w:val="zh-CN"/>
        </w:rPr>
        <w:t>3</w:t>
      </w:r>
      <w:r>
        <w:rPr>
          <w:rFonts w:ascii="宋体" w:eastAsia="宋体" w:hAnsi="宋体" w:cs="宋体" w:hint="eastAsia"/>
          <w:bCs/>
          <w:color w:val="000000" w:themeColor="text1"/>
          <w:sz w:val="24"/>
          <w:szCs w:val="24"/>
        </w:rPr>
        <w:t>.7</w:t>
      </w:r>
      <w:r>
        <w:rPr>
          <w:rFonts w:ascii="宋体" w:eastAsia="宋体" w:hAnsi="宋体" w:cs="宋体" w:hint="eastAsia"/>
          <w:bCs/>
          <w:color w:val="000000" w:themeColor="text1"/>
          <w:sz w:val="24"/>
          <w:szCs w:val="24"/>
          <w:lang w:val="zh-CN"/>
        </w:rPr>
        <w:t xml:space="preserve"> </w:t>
      </w:r>
      <w:r>
        <w:rPr>
          <w:rFonts w:ascii="宋体" w:eastAsia="宋体" w:hAnsi="宋体" w:cs="宋体" w:hint="eastAsia"/>
          <w:bCs/>
          <w:color w:val="000000" w:themeColor="text1"/>
          <w:sz w:val="24"/>
          <w:szCs w:val="24"/>
          <w:lang w:val="zh-CN"/>
        </w:rPr>
        <w:t>如出现投标截止时间后参加投标的供应商或者对招标文件作出实质性响应的供应商不足三家的情况，按政府采购相关规定执行。</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 xml:space="preserve">21.3 </w:t>
      </w:r>
      <w:r>
        <w:rPr>
          <w:rFonts w:ascii="宋体" w:eastAsia="宋体" w:hAnsi="宋体" w:cs="宋体" w:hint="eastAsia"/>
          <w:b/>
          <w:color w:val="000000" w:themeColor="text1"/>
          <w:sz w:val="24"/>
          <w:szCs w:val="24"/>
        </w:rPr>
        <w:t>评标方法和标准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21.3.1 </w:t>
      </w:r>
      <w:r>
        <w:rPr>
          <w:rFonts w:ascii="宋体" w:eastAsia="宋体" w:hAnsi="宋体" w:cs="宋体" w:hint="eastAsia"/>
          <w:bCs/>
          <w:color w:val="000000" w:themeColor="text1"/>
          <w:sz w:val="24"/>
          <w:szCs w:val="24"/>
        </w:rPr>
        <w:t>采用综合评分法。即在投标文件满足招标文件全部实质性要求前提下，按照评审因素的量化指标评分。</w:t>
      </w:r>
      <w:r>
        <w:rPr>
          <w:rFonts w:ascii="宋体" w:eastAsia="宋体" w:hAnsi="宋体" w:cs="宋体" w:hint="eastAsia"/>
          <w:color w:val="000000" w:themeColor="text1"/>
          <w:sz w:val="24"/>
          <w:szCs w:val="24"/>
          <w:lang w:val="zh-CN"/>
        </w:rPr>
        <w:t>未中标的投标人可于中标结果公告期限届满之日起通过苏采云系统查看本单位的评审得分及排名情况。</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 xml:space="preserve">21.3.2 </w:t>
      </w:r>
      <w:r>
        <w:rPr>
          <w:rFonts w:ascii="宋体" w:eastAsia="宋体" w:hAnsi="宋体" w:cs="宋体" w:hint="eastAsia"/>
          <w:bCs/>
          <w:color w:val="000000" w:themeColor="text1"/>
          <w:sz w:val="24"/>
          <w:szCs w:val="24"/>
        </w:rPr>
        <w:t>综合评分的主要因素详见文件第三章。</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21.3.3</w:t>
      </w:r>
      <w:r>
        <w:rPr>
          <w:rFonts w:ascii="宋体" w:eastAsia="宋体" w:hAnsi="宋体" w:cs="宋体" w:hint="eastAsia"/>
          <w:bCs/>
          <w:color w:val="000000" w:themeColor="text1"/>
          <w:sz w:val="24"/>
          <w:szCs w:val="24"/>
        </w:rPr>
        <w:t>评分标准详见文件第三章。</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22.</w:t>
      </w:r>
      <w:r>
        <w:rPr>
          <w:rFonts w:ascii="宋体" w:eastAsia="宋体" w:hAnsi="宋体" w:cs="宋体" w:hint="eastAsia"/>
          <w:b/>
          <w:color w:val="000000" w:themeColor="text1"/>
          <w:sz w:val="24"/>
          <w:szCs w:val="24"/>
        </w:rPr>
        <w:t>确定中标供应商</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22.</w:t>
      </w:r>
      <w:r>
        <w:rPr>
          <w:rFonts w:ascii="宋体" w:eastAsia="宋体" w:hAnsi="宋体" w:cs="宋体" w:hint="eastAsia"/>
          <w:color w:val="000000" w:themeColor="text1"/>
          <w:sz w:val="24"/>
          <w:szCs w:val="24"/>
          <w:lang w:val="zh-CN"/>
        </w:rPr>
        <w:t>确定中标供应商</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22.1 </w:t>
      </w:r>
      <w:r>
        <w:rPr>
          <w:rFonts w:ascii="宋体" w:eastAsia="宋体" w:hAnsi="宋体" w:cs="宋体" w:hint="eastAsia"/>
          <w:color w:val="000000" w:themeColor="text1"/>
          <w:sz w:val="24"/>
          <w:szCs w:val="24"/>
          <w:lang w:val="zh-CN"/>
        </w:rPr>
        <w:t>在综合比较与评价后按照得分由高到低顺序对供应商进行排序。评标委员会按综合得分排名推荐</w:t>
      </w:r>
      <w:r>
        <w:rPr>
          <w:rFonts w:ascii="宋体" w:eastAsia="宋体" w:hAnsi="宋体" w:cs="宋体" w:hint="eastAsia"/>
          <w:color w:val="000000" w:themeColor="text1"/>
          <w:sz w:val="24"/>
          <w:szCs w:val="24"/>
          <w:lang w:val="zh-CN"/>
        </w:rPr>
        <w:t>3</w:t>
      </w:r>
      <w:r>
        <w:rPr>
          <w:rFonts w:ascii="宋体" w:eastAsia="宋体" w:hAnsi="宋体" w:cs="宋体" w:hint="eastAsia"/>
          <w:color w:val="000000" w:themeColor="text1"/>
          <w:sz w:val="24"/>
          <w:szCs w:val="24"/>
          <w:lang w:val="zh-CN"/>
        </w:rPr>
        <w:t>名中标候选人。得分相同的，按投标报价由低到高顺序排列。得分且报价相同的，按技术指标（</w:t>
      </w:r>
      <w:r>
        <w:rPr>
          <w:rFonts w:ascii="宋体" w:eastAsia="宋体" w:hAnsi="宋体" w:cs="宋体" w:hint="eastAsia"/>
          <w:color w:val="000000" w:themeColor="text1"/>
          <w:sz w:val="24"/>
          <w:szCs w:val="24"/>
          <w:lang w:val="zh-CN"/>
        </w:rPr>
        <w:t>技术</w:t>
      </w:r>
      <w:r>
        <w:rPr>
          <w:rFonts w:ascii="宋体" w:eastAsia="宋体" w:hAnsi="宋体" w:cs="宋体" w:hint="eastAsia"/>
          <w:color w:val="000000" w:themeColor="text1"/>
          <w:sz w:val="24"/>
          <w:szCs w:val="24"/>
          <w:lang w:val="zh-CN"/>
        </w:rPr>
        <w:t>方案）优劣顺序排列。</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22.2 </w:t>
      </w:r>
      <w:r>
        <w:rPr>
          <w:rFonts w:ascii="宋体" w:eastAsia="宋体" w:hAnsi="宋体" w:cs="宋体" w:hint="eastAsia"/>
          <w:color w:val="000000" w:themeColor="text1"/>
          <w:sz w:val="24"/>
          <w:szCs w:val="24"/>
          <w:lang w:val="zh-CN"/>
        </w:rPr>
        <w:t>按以下第</w:t>
      </w:r>
      <w:r>
        <w:rPr>
          <w:rFonts w:ascii="宋体" w:eastAsia="宋体" w:hAnsi="宋体" w:cs="宋体" w:hint="eastAsia"/>
          <w:color w:val="000000" w:themeColor="text1"/>
          <w:sz w:val="24"/>
          <w:szCs w:val="24"/>
          <w:u w:val="single"/>
          <w:lang w:val="zh-CN"/>
        </w:rPr>
        <w:t>（</w:t>
      </w:r>
      <w:r>
        <w:rPr>
          <w:rFonts w:ascii="宋体" w:eastAsia="宋体" w:hAnsi="宋体" w:cs="宋体" w:hint="eastAsia"/>
          <w:color w:val="000000" w:themeColor="text1"/>
          <w:sz w:val="24"/>
          <w:szCs w:val="24"/>
          <w:u w:val="single"/>
        </w:rPr>
        <w:t>2</w:t>
      </w:r>
      <w:r>
        <w:rPr>
          <w:rFonts w:ascii="宋体" w:eastAsia="宋体" w:hAnsi="宋体" w:cs="宋体" w:hint="eastAsia"/>
          <w:color w:val="000000" w:themeColor="text1"/>
          <w:sz w:val="24"/>
          <w:szCs w:val="24"/>
          <w:u w:val="single"/>
          <w:lang w:val="zh-CN"/>
        </w:rPr>
        <w:t>）</w:t>
      </w:r>
      <w:r>
        <w:rPr>
          <w:rFonts w:ascii="宋体" w:eastAsia="宋体" w:hAnsi="宋体" w:cs="宋体" w:hint="eastAsia"/>
          <w:color w:val="000000" w:themeColor="text1"/>
          <w:sz w:val="24"/>
          <w:szCs w:val="24"/>
          <w:lang w:val="zh-CN"/>
        </w:rPr>
        <w:t>种方式确定中标供应商</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1</w:t>
      </w:r>
      <w:r>
        <w:rPr>
          <w:rFonts w:ascii="宋体" w:eastAsia="宋体" w:hAnsi="宋体" w:cs="宋体" w:hint="eastAsia"/>
          <w:color w:val="000000" w:themeColor="text1"/>
          <w:sz w:val="24"/>
          <w:szCs w:val="24"/>
          <w:lang w:val="zh-CN"/>
        </w:rPr>
        <w:t>）评标委员会直接确定排名第一的中标候选人为中标供应商；</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w:t>
      </w:r>
      <w:r>
        <w:rPr>
          <w:rFonts w:ascii="宋体" w:eastAsia="宋体" w:hAnsi="宋体" w:cs="宋体" w:hint="eastAsia"/>
          <w:color w:val="000000" w:themeColor="text1"/>
          <w:sz w:val="24"/>
          <w:szCs w:val="24"/>
          <w:lang w:val="zh-CN"/>
        </w:rPr>
        <w:t>2</w:t>
      </w:r>
      <w:r>
        <w:rPr>
          <w:rFonts w:ascii="宋体" w:eastAsia="宋体" w:hAnsi="宋体" w:cs="宋体" w:hint="eastAsia"/>
          <w:color w:val="000000" w:themeColor="text1"/>
          <w:sz w:val="24"/>
          <w:szCs w:val="24"/>
          <w:lang w:val="zh-CN"/>
        </w:rPr>
        <w:t>）采购人在评标委员会推荐的中标候选人中按顺序确定中标供应商。</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按第二种方式确定中标供应商的，代理机构自评审结束之日起两个工作日内将评审报告送交采购人，采购人应当自收到评审报告之日起五个工作日内在评审报告推荐的中标候选人中按顺序确定中标供应商。</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22.3 </w:t>
      </w:r>
      <w:r>
        <w:rPr>
          <w:rFonts w:ascii="宋体" w:eastAsia="宋体" w:hAnsi="宋体" w:cs="宋体" w:hint="eastAsia"/>
          <w:color w:val="000000" w:themeColor="text1"/>
          <w:sz w:val="24"/>
          <w:szCs w:val="24"/>
          <w:lang w:val="zh-CN"/>
        </w:rPr>
        <w:t>中标供应商确定之日起两个工作日内，将在财政部门指定的政府采购信息发布媒体上公告。</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22.4 </w:t>
      </w:r>
      <w:r>
        <w:rPr>
          <w:rFonts w:ascii="宋体" w:eastAsia="宋体" w:hAnsi="宋体" w:cs="宋体" w:hint="eastAsia"/>
          <w:color w:val="000000" w:themeColor="text1"/>
          <w:sz w:val="24"/>
          <w:szCs w:val="24"/>
          <w:lang w:val="zh-CN"/>
        </w:rPr>
        <w:t>《中标通知书》对采购人和中标供应商具有同等法律效力。</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 xml:space="preserve">22.5 </w:t>
      </w:r>
      <w:r>
        <w:rPr>
          <w:rFonts w:ascii="宋体" w:eastAsia="宋体" w:hAnsi="宋体" w:cs="宋体" w:hint="eastAsia"/>
          <w:color w:val="000000" w:themeColor="text1"/>
          <w:sz w:val="24"/>
          <w:szCs w:val="24"/>
          <w:lang w:val="zh-CN"/>
        </w:rPr>
        <w:t>《中标通知书》发出后，中标供应商无正当理由不与采购人签订合同的，应当依法承担法律责任。</w:t>
      </w:r>
    </w:p>
    <w:p w:rsidR="00E332FB" w:rsidRDefault="001373D8">
      <w:pPr>
        <w:spacing w:line="360" w:lineRule="auto"/>
        <w:ind w:firstLine="48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22.6</w:t>
      </w:r>
      <w:r>
        <w:rPr>
          <w:rFonts w:ascii="宋体" w:eastAsia="宋体" w:hAnsi="宋体" w:cs="宋体" w:hint="eastAsia"/>
          <w:color w:val="000000" w:themeColor="text1"/>
          <w:sz w:val="24"/>
          <w:szCs w:val="24"/>
          <w:lang w:val="zh-CN"/>
        </w:rPr>
        <w:t>代理机构和评标委员会对未中标的供应商不作未中标原因的解释。</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23.</w:t>
      </w:r>
      <w:r>
        <w:rPr>
          <w:rFonts w:ascii="宋体" w:eastAsia="宋体" w:hAnsi="宋体" w:cs="宋体" w:hint="eastAsia"/>
          <w:b/>
          <w:color w:val="000000" w:themeColor="text1"/>
          <w:sz w:val="24"/>
          <w:szCs w:val="24"/>
        </w:rPr>
        <w:t>编写评审报告</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评标委员会根据全体评标成员签字的原始评标记录和评标结果编写评审报告。</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24.</w:t>
      </w:r>
      <w:r>
        <w:rPr>
          <w:rFonts w:ascii="宋体" w:eastAsia="宋体" w:hAnsi="宋体" w:cs="宋体" w:hint="eastAsia"/>
          <w:b/>
          <w:color w:val="000000" w:themeColor="text1"/>
          <w:sz w:val="24"/>
          <w:szCs w:val="24"/>
        </w:rPr>
        <w:t>评标过程的保密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24.1 </w:t>
      </w:r>
      <w:r>
        <w:rPr>
          <w:rFonts w:ascii="宋体" w:eastAsia="宋体" w:hAnsi="宋体" w:cs="宋体" w:hint="eastAsia"/>
          <w:bCs/>
          <w:color w:val="000000" w:themeColor="text1"/>
          <w:sz w:val="24"/>
          <w:szCs w:val="24"/>
        </w:rPr>
        <w:t>代理机构将采取必要措施，保证评标在严格保密的情况下进行。</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24.2 </w:t>
      </w:r>
      <w:r>
        <w:rPr>
          <w:rFonts w:ascii="宋体" w:eastAsia="宋体" w:hAnsi="宋体" w:cs="宋体" w:hint="eastAsia"/>
          <w:bCs/>
          <w:color w:val="000000" w:themeColor="text1"/>
          <w:sz w:val="24"/>
          <w:szCs w:val="24"/>
        </w:rPr>
        <w:t>任何单位和个人不得非法干预、影响评标办法的确定，以及评标过程和结果。</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24.3 </w:t>
      </w:r>
      <w:r>
        <w:rPr>
          <w:rFonts w:ascii="宋体" w:eastAsia="宋体" w:hAnsi="宋体" w:cs="宋体" w:hint="eastAsia"/>
          <w:bCs/>
          <w:color w:val="000000" w:themeColor="text1"/>
          <w:sz w:val="24"/>
          <w:szCs w:val="24"/>
        </w:rPr>
        <w:t>凡是与审查、澄清、评价和比较投标的有关资料等，均不得向供应商及与评标无关的人员透露。</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五、签订合同</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25.</w:t>
      </w:r>
      <w:r>
        <w:rPr>
          <w:rFonts w:ascii="宋体" w:eastAsia="宋体" w:hAnsi="宋体" w:cs="宋体" w:hint="eastAsia"/>
          <w:b/>
          <w:color w:val="000000" w:themeColor="text1"/>
          <w:sz w:val="24"/>
          <w:szCs w:val="24"/>
        </w:rPr>
        <w:t>签订合同</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25.1 </w:t>
      </w:r>
      <w:r>
        <w:rPr>
          <w:rFonts w:ascii="宋体" w:eastAsia="宋体" w:hAnsi="宋体" w:cs="宋体" w:hint="eastAsia"/>
          <w:bCs/>
          <w:color w:val="000000" w:themeColor="text1"/>
          <w:sz w:val="24"/>
          <w:szCs w:val="24"/>
        </w:rPr>
        <w:t>采购人应当自《中标通知书》发出之日起三十日内，按照招标文件和中标供应商投标文件与中标供应商签订书面合同。所签订的合同不得对招标文件确定事项和中标供应商投标文件作实质性修改。</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 xml:space="preserve">25.2 </w:t>
      </w:r>
      <w:r>
        <w:rPr>
          <w:rFonts w:ascii="宋体" w:eastAsia="宋体" w:hAnsi="宋体" w:cs="宋体" w:hint="eastAsia"/>
          <w:bCs/>
          <w:color w:val="000000" w:themeColor="text1"/>
          <w:sz w:val="24"/>
          <w:szCs w:val="24"/>
        </w:rPr>
        <w:t>采购人不得向中标供应商提出任何不合理的要求作为签订合同的条件，不得与中标供应商私下订立背离合同实质性内容的协议。</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25.3 </w:t>
      </w:r>
      <w:r>
        <w:rPr>
          <w:rFonts w:ascii="宋体" w:eastAsia="宋体" w:hAnsi="宋体" w:cs="宋体" w:hint="eastAsia"/>
          <w:bCs/>
          <w:color w:val="000000" w:themeColor="text1"/>
          <w:sz w:val="24"/>
          <w:szCs w:val="24"/>
        </w:rPr>
        <w:t>中标供应商拒绝与采购人签订合同，或因不可抗力或者自身原因不能履行政府采购合同的，采购人可以按照评审报告推荐的中标候选人名单排序，确定下一候选人为中标供应商，也可以重</w:t>
      </w:r>
      <w:r>
        <w:rPr>
          <w:rFonts w:ascii="宋体" w:eastAsia="宋体" w:hAnsi="宋体" w:cs="宋体" w:hint="eastAsia"/>
          <w:bCs/>
          <w:color w:val="000000" w:themeColor="text1"/>
          <w:sz w:val="24"/>
          <w:szCs w:val="24"/>
        </w:rPr>
        <w:t>新开展政府采购活动。评审报告未推荐中标候选人的，应重新开展政府采购活动。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25.4 </w:t>
      </w:r>
      <w:r>
        <w:rPr>
          <w:rFonts w:ascii="宋体" w:eastAsia="宋体" w:hAnsi="宋体" w:cs="宋体" w:hint="eastAsia"/>
          <w:bCs/>
          <w:color w:val="000000" w:themeColor="text1"/>
          <w:sz w:val="24"/>
          <w:szCs w:val="24"/>
        </w:rPr>
        <w:t>采购合同履行中，采购人需追加与合同标的相同货物的，在不改变合同其他条款的前提下，可以与供应商协商签订补充合同，但所有补充合同的采购金额不得超过原合同采购金额的百分之十。</w:t>
      </w:r>
    </w:p>
    <w:p w:rsidR="00E332FB" w:rsidRDefault="001373D8">
      <w:pPr>
        <w:spacing w:line="360" w:lineRule="auto"/>
        <w:ind w:firstLine="482"/>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六、询问、质疑、投诉和诚实信用</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26.</w:t>
      </w:r>
      <w:r>
        <w:rPr>
          <w:rFonts w:ascii="宋体" w:eastAsia="宋体" w:hAnsi="宋体" w:cs="宋体" w:hint="eastAsia"/>
          <w:b/>
          <w:color w:val="000000" w:themeColor="text1"/>
          <w:sz w:val="24"/>
          <w:szCs w:val="24"/>
        </w:rPr>
        <w:t>询问</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供应商对招标活动事项有疑问的，可以向代理机构或采购人提出询问，代理机构或采购人将在两个工作日内作出答复，但答复的内容不涉及商业秘密。</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27.</w:t>
      </w:r>
      <w:r>
        <w:rPr>
          <w:rFonts w:ascii="宋体" w:eastAsia="宋体" w:hAnsi="宋体" w:cs="宋体" w:hint="eastAsia"/>
          <w:b/>
          <w:color w:val="000000" w:themeColor="text1"/>
          <w:sz w:val="24"/>
          <w:szCs w:val="24"/>
        </w:rPr>
        <w:t>质疑</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27.1</w:t>
      </w:r>
      <w:r>
        <w:rPr>
          <w:rFonts w:ascii="宋体" w:eastAsia="宋体" w:hAnsi="宋体" w:cs="宋体" w:hint="eastAsia"/>
          <w:bCs/>
          <w:color w:val="000000" w:themeColor="text1"/>
          <w:sz w:val="24"/>
          <w:szCs w:val="24"/>
        </w:rPr>
        <w:t>供应商认为采购文件、采购过程和中标结果使自己的合法权益受到损</w:t>
      </w:r>
      <w:r>
        <w:rPr>
          <w:rFonts w:ascii="宋体" w:eastAsia="宋体" w:hAnsi="宋体" w:cs="宋体" w:hint="eastAsia"/>
          <w:bCs/>
          <w:color w:val="000000" w:themeColor="text1"/>
          <w:sz w:val="24"/>
          <w:szCs w:val="24"/>
        </w:rPr>
        <w:t>害的，可以在知道或者应当知道其权益受到损害之日起七个工作日内，将质疑文件原件以书面形式送达代理机构。</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27.2</w:t>
      </w:r>
      <w:r>
        <w:rPr>
          <w:rFonts w:ascii="宋体" w:eastAsia="宋体" w:hAnsi="宋体" w:cs="宋体" w:hint="eastAsia"/>
          <w:bCs/>
          <w:color w:val="000000" w:themeColor="text1"/>
          <w:sz w:val="24"/>
          <w:szCs w:val="24"/>
        </w:rPr>
        <w:t>质疑供应商的质疑行为应符合财政部</w:t>
      </w:r>
      <w:r>
        <w:rPr>
          <w:rFonts w:ascii="宋体" w:eastAsia="宋体" w:hAnsi="宋体" w:cs="宋体" w:hint="eastAsia"/>
          <w:bCs/>
          <w:color w:val="000000" w:themeColor="text1"/>
          <w:sz w:val="24"/>
          <w:szCs w:val="24"/>
        </w:rPr>
        <w:t>94</w:t>
      </w:r>
      <w:r>
        <w:rPr>
          <w:rFonts w:ascii="宋体" w:eastAsia="宋体" w:hAnsi="宋体" w:cs="宋体" w:hint="eastAsia"/>
          <w:bCs/>
          <w:color w:val="000000" w:themeColor="text1"/>
          <w:sz w:val="24"/>
          <w:szCs w:val="24"/>
        </w:rPr>
        <w:t>号令相关规定，未参加采购活动的供应商或在采购活动中自身权益未受到损害的供应商所提出的质疑不予受理。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27.3 </w:t>
      </w:r>
      <w:r>
        <w:rPr>
          <w:rFonts w:ascii="宋体" w:eastAsia="宋体" w:hAnsi="宋体" w:cs="宋体" w:hint="eastAsia"/>
          <w:bCs/>
          <w:color w:val="000000" w:themeColor="text1"/>
          <w:sz w:val="24"/>
          <w:szCs w:val="24"/>
        </w:rPr>
        <w:t>上述应知其权益受到损害之日是指：</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）对招标文件提出质疑的，为招标文件公告期限届满之日起计算；</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2</w:t>
      </w:r>
      <w:r>
        <w:rPr>
          <w:rFonts w:ascii="宋体" w:eastAsia="宋体" w:hAnsi="宋体" w:cs="宋体" w:hint="eastAsia"/>
          <w:bCs/>
          <w:color w:val="000000" w:themeColor="text1"/>
          <w:sz w:val="24"/>
          <w:szCs w:val="24"/>
        </w:rPr>
        <w:t>）对招标过程提出质疑的，自招标程序环节结束之日起计算；</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w:t>
      </w:r>
      <w:r>
        <w:rPr>
          <w:rFonts w:ascii="宋体" w:eastAsia="宋体" w:hAnsi="宋体" w:cs="宋体" w:hint="eastAsia"/>
          <w:bCs/>
          <w:color w:val="000000" w:themeColor="text1"/>
          <w:sz w:val="24"/>
          <w:szCs w:val="24"/>
        </w:rPr>
        <w:t>3</w:t>
      </w:r>
      <w:r>
        <w:rPr>
          <w:rFonts w:ascii="宋体" w:eastAsia="宋体" w:hAnsi="宋体" w:cs="宋体" w:hint="eastAsia"/>
          <w:bCs/>
          <w:color w:val="000000" w:themeColor="text1"/>
          <w:sz w:val="24"/>
          <w:szCs w:val="24"/>
        </w:rPr>
        <w:t>）对中标结果提出质疑的，自中标结果公告期限届满之日起计算。</w:t>
      </w:r>
      <w:r>
        <w:rPr>
          <w:rFonts w:ascii="宋体" w:eastAsia="宋体" w:hAnsi="宋体" w:cs="宋体" w:hint="eastAsia"/>
          <w:bCs/>
          <w:color w:val="000000" w:themeColor="text1"/>
          <w:sz w:val="24"/>
          <w:szCs w:val="24"/>
        </w:rPr>
        <w:t xml:space="preserve">  </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27.4 </w:t>
      </w:r>
      <w:r>
        <w:rPr>
          <w:rFonts w:ascii="宋体" w:eastAsia="宋体" w:hAnsi="宋体" w:cs="宋体" w:hint="eastAsia"/>
          <w:bCs/>
          <w:color w:val="000000" w:themeColor="text1"/>
          <w:sz w:val="24"/>
          <w:szCs w:val="24"/>
        </w:rPr>
        <w:t>质疑供应商在法定质疑</w:t>
      </w:r>
      <w:r>
        <w:rPr>
          <w:rFonts w:ascii="宋体" w:eastAsia="宋体" w:hAnsi="宋体" w:cs="宋体" w:hint="eastAsia"/>
          <w:bCs/>
          <w:color w:val="000000" w:themeColor="text1"/>
          <w:sz w:val="24"/>
          <w:szCs w:val="24"/>
        </w:rPr>
        <w:t>期内应当一次性提出针对同一招标环节的质疑事项。</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27.5 </w:t>
      </w:r>
      <w:r>
        <w:rPr>
          <w:rFonts w:ascii="宋体" w:eastAsia="宋体" w:hAnsi="宋体" w:cs="宋体" w:hint="eastAsia"/>
          <w:bCs/>
          <w:color w:val="000000" w:themeColor="text1"/>
          <w:sz w:val="24"/>
          <w:szCs w:val="24"/>
        </w:rPr>
        <w:t>代理机构在收到供应商的质疑后将及时组织调查核实，在七个工作日内作出答复，答复的内容不涉及商业秘密。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27.6 </w:t>
      </w:r>
      <w:r>
        <w:rPr>
          <w:rFonts w:ascii="宋体" w:eastAsia="宋体" w:hAnsi="宋体" w:cs="宋体" w:hint="eastAsia"/>
          <w:bCs/>
          <w:color w:val="000000" w:themeColor="text1"/>
          <w:sz w:val="24"/>
          <w:szCs w:val="24"/>
        </w:rPr>
        <w:t>代理机构遵循“谁过错谁负担”的原则，有过错的一方承担调查论证费用。</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28.</w:t>
      </w:r>
      <w:r>
        <w:rPr>
          <w:rFonts w:ascii="宋体" w:eastAsia="宋体" w:hAnsi="宋体" w:cs="宋体" w:hint="eastAsia"/>
          <w:b/>
          <w:color w:val="000000" w:themeColor="text1"/>
          <w:sz w:val="24"/>
          <w:szCs w:val="24"/>
        </w:rPr>
        <w:t>投诉</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质疑供应商对代理机构的答复不满意，或代理机构未在规定的时间内作出答复的，可以在答复期满后十五个工作日内向采购项目同级财政部门投诉。</w:t>
      </w:r>
    </w:p>
    <w:p w:rsidR="00E332FB" w:rsidRDefault="001373D8">
      <w:pPr>
        <w:spacing w:line="360" w:lineRule="auto"/>
        <w:ind w:firstLine="482"/>
        <w:rPr>
          <w:rFonts w:ascii="宋体" w:eastAsia="宋体" w:hAnsi="宋体" w:cs="宋体"/>
          <w:bCs/>
          <w:color w:val="000000" w:themeColor="text1"/>
          <w:sz w:val="24"/>
          <w:szCs w:val="24"/>
        </w:rPr>
      </w:pPr>
      <w:r>
        <w:rPr>
          <w:rFonts w:ascii="宋体" w:eastAsia="宋体" w:hAnsi="宋体" w:cs="宋体" w:hint="eastAsia"/>
          <w:b/>
          <w:color w:val="000000" w:themeColor="text1"/>
          <w:sz w:val="24"/>
          <w:szCs w:val="24"/>
        </w:rPr>
        <w:t>29.</w:t>
      </w:r>
      <w:r>
        <w:rPr>
          <w:rFonts w:ascii="宋体" w:eastAsia="宋体" w:hAnsi="宋体" w:cs="宋体" w:hint="eastAsia"/>
          <w:b/>
          <w:color w:val="000000" w:themeColor="text1"/>
          <w:sz w:val="24"/>
          <w:szCs w:val="24"/>
        </w:rPr>
        <w:t>诚实信用</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lastRenderedPageBreak/>
        <w:t xml:space="preserve">29.1 </w:t>
      </w:r>
      <w:r>
        <w:rPr>
          <w:rFonts w:ascii="宋体" w:eastAsia="宋体" w:hAnsi="宋体" w:cs="宋体" w:hint="eastAsia"/>
          <w:bCs/>
          <w:color w:val="000000" w:themeColor="text1"/>
          <w:sz w:val="24"/>
          <w:szCs w:val="24"/>
        </w:rPr>
        <w:t>供应商之间不得相互串通投标报价，不得妨碍其他供应商的公平竞争，不得损害采购人和其他供应商的合法权益。</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29.2 </w:t>
      </w:r>
      <w:r>
        <w:rPr>
          <w:rFonts w:ascii="宋体" w:eastAsia="宋体" w:hAnsi="宋体" w:cs="宋体" w:hint="eastAsia"/>
          <w:bCs/>
          <w:color w:val="000000" w:themeColor="text1"/>
          <w:sz w:val="24"/>
          <w:szCs w:val="24"/>
        </w:rPr>
        <w:t>供应商不得以向代理机构工作人员、评标委员会成员行贿或者采取其他不正当手段谋取中标。经查实供应商有此行为的，政府采购管理部门将供应商列入不良行为记录名单，按照《政府采购法》有关规定处理。</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29.3 </w:t>
      </w:r>
      <w:r>
        <w:rPr>
          <w:rFonts w:ascii="宋体" w:eastAsia="宋体" w:hAnsi="宋体" w:cs="宋体" w:hint="eastAsia"/>
          <w:bCs/>
          <w:color w:val="000000" w:themeColor="text1"/>
          <w:sz w:val="24"/>
          <w:szCs w:val="24"/>
        </w:rPr>
        <w:t>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w:t>
      </w:r>
      <w:r>
        <w:rPr>
          <w:rFonts w:ascii="宋体" w:eastAsia="宋体" w:hAnsi="宋体" w:cs="宋体" w:hint="eastAsia"/>
          <w:bCs/>
          <w:color w:val="000000" w:themeColor="text1"/>
          <w:sz w:val="24"/>
          <w:szCs w:val="24"/>
        </w:rPr>
        <w:t>不良行为，代理机构将提请财政部门将其列入不良行为记录名单，并依法予以处罚。</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 xml:space="preserve">29.4 </w:t>
      </w:r>
      <w:r>
        <w:rPr>
          <w:rFonts w:ascii="宋体" w:eastAsia="宋体" w:hAnsi="宋体" w:cs="宋体" w:hint="eastAsia"/>
          <w:bCs/>
          <w:color w:val="000000" w:themeColor="text1"/>
          <w:sz w:val="24"/>
          <w:szCs w:val="24"/>
        </w:rPr>
        <w:t>供应商不得虚假承诺，否则，按照提供虚假材料谋取中标处理。</w:t>
      </w:r>
    </w:p>
    <w:p w:rsidR="00E332FB" w:rsidRDefault="001373D8">
      <w:pPr>
        <w:spacing w:line="360" w:lineRule="auto"/>
        <w:ind w:firstLine="420"/>
        <w:rPr>
          <w:rFonts w:ascii="宋体" w:eastAsia="宋体" w:hAnsi="宋体" w:cs="宋体"/>
          <w:color w:val="000000" w:themeColor="text1"/>
          <w:sz w:val="24"/>
          <w:szCs w:val="24"/>
        </w:rPr>
      </w:pPr>
      <w:r>
        <w:rPr>
          <w:rFonts w:ascii="宋体" w:eastAsia="宋体" w:hAnsi="宋体" w:cs="宋体" w:hint="eastAsia"/>
          <w:bCs/>
          <w:color w:val="000000" w:themeColor="text1"/>
          <w:sz w:val="24"/>
          <w:szCs w:val="24"/>
        </w:rPr>
        <w:t xml:space="preserve">29.5 </w:t>
      </w:r>
      <w:r>
        <w:rPr>
          <w:rFonts w:ascii="宋体" w:eastAsia="宋体" w:hAnsi="宋体" w:cs="宋体" w:hint="eastAsia"/>
          <w:bCs/>
          <w:color w:val="000000" w:themeColor="text1"/>
          <w:sz w:val="24"/>
          <w:szCs w:val="24"/>
        </w:rPr>
        <w:t>供应商应自觉遵守开标、评标纪律，扰乱开标评标现场秩序的，属于失信行为，根据《江苏省政府采购供应商监督管理暂行办法》，失信行为将被记入供应商诚信档案</w:t>
      </w:r>
      <w:r>
        <w:rPr>
          <w:rFonts w:ascii="宋体" w:eastAsia="宋体" w:hAnsi="宋体" w:cs="宋体" w:hint="eastAsia"/>
          <w:color w:val="000000" w:themeColor="text1"/>
          <w:sz w:val="24"/>
          <w:szCs w:val="24"/>
          <w:lang w:val="zh-CN"/>
        </w:rPr>
        <w:t>。</w:t>
      </w:r>
    </w:p>
    <w:p w:rsidR="00E332FB" w:rsidRDefault="00E332FB">
      <w:pPr>
        <w:pStyle w:val="a8"/>
        <w:spacing w:line="360" w:lineRule="auto"/>
        <w:jc w:val="center"/>
        <w:outlineLvl w:val="0"/>
        <w:rPr>
          <w:rFonts w:ascii="宋体" w:hAnsi="宋体" w:cs="宋体"/>
          <w:b/>
          <w:color w:val="000000" w:themeColor="text1"/>
          <w:sz w:val="36"/>
        </w:rPr>
        <w:sectPr w:rsidR="00E332FB">
          <w:headerReference w:type="default" r:id="rId9"/>
          <w:footerReference w:type="default" r:id="rId10"/>
          <w:pgSz w:w="11906" w:h="16838"/>
          <w:pgMar w:top="1134" w:right="1134" w:bottom="1134" w:left="1134" w:header="567" w:footer="907" w:gutter="0"/>
          <w:cols w:space="425"/>
          <w:docGrid w:linePitch="360"/>
        </w:sectPr>
      </w:pPr>
    </w:p>
    <w:p w:rsidR="00E332FB" w:rsidRDefault="001373D8">
      <w:pPr>
        <w:pStyle w:val="a8"/>
        <w:jc w:val="center"/>
        <w:outlineLvl w:val="0"/>
        <w:rPr>
          <w:rFonts w:ascii="宋体" w:hAnsi="宋体" w:cs="宋体"/>
          <w:b/>
          <w:color w:val="000000" w:themeColor="text1"/>
          <w:sz w:val="36"/>
        </w:rPr>
      </w:pPr>
      <w:r>
        <w:rPr>
          <w:rFonts w:ascii="宋体" w:hAnsi="宋体" w:cs="宋体" w:hint="eastAsia"/>
          <w:b/>
          <w:color w:val="000000" w:themeColor="text1"/>
          <w:sz w:val="36"/>
        </w:rPr>
        <w:lastRenderedPageBreak/>
        <w:t>第</w:t>
      </w:r>
      <w:r>
        <w:rPr>
          <w:rFonts w:ascii="宋体" w:hAnsi="宋体" w:cs="宋体" w:hint="eastAsia"/>
          <w:b/>
          <w:color w:val="000000" w:themeColor="text1"/>
          <w:sz w:val="36"/>
        </w:rPr>
        <w:t>三</w:t>
      </w:r>
      <w:r>
        <w:rPr>
          <w:rFonts w:ascii="宋体" w:hAnsi="宋体" w:cs="宋体" w:hint="eastAsia"/>
          <w:b/>
          <w:color w:val="000000" w:themeColor="text1"/>
          <w:sz w:val="36"/>
        </w:rPr>
        <w:t>章</w:t>
      </w:r>
      <w:r>
        <w:rPr>
          <w:rFonts w:ascii="宋体" w:hAnsi="宋体" w:cs="宋体" w:hint="eastAsia"/>
          <w:b/>
          <w:color w:val="000000" w:themeColor="text1"/>
          <w:sz w:val="36"/>
          <w:lang w:val="zh-CN"/>
        </w:rPr>
        <w:t xml:space="preserve"> </w:t>
      </w:r>
      <w:r>
        <w:rPr>
          <w:rFonts w:ascii="宋体" w:hAnsi="宋体" w:cs="宋体" w:hint="eastAsia"/>
          <w:b/>
          <w:color w:val="000000" w:themeColor="text1"/>
          <w:sz w:val="36"/>
        </w:rPr>
        <w:t xml:space="preserve"> </w:t>
      </w:r>
      <w:r>
        <w:rPr>
          <w:rFonts w:ascii="宋体" w:hAnsi="宋体" w:cs="宋体" w:hint="eastAsia"/>
          <w:b/>
          <w:color w:val="000000" w:themeColor="text1"/>
          <w:sz w:val="36"/>
        </w:rPr>
        <w:t>评标方法与评标标准</w:t>
      </w:r>
    </w:p>
    <w:p w:rsidR="00E332FB" w:rsidRDefault="001373D8">
      <w:pPr>
        <w:spacing w:line="360" w:lineRule="auto"/>
        <w:ind w:firstLine="420"/>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本次评审采用综合评标法，是指投标文件满足招标文件全部实质性要求，且按照评审因素的量化指标评审得分最高的供应商为中标候选人的评标方法，评审因素详见评分标准。评分统计方法采用百分制（满分</w:t>
      </w:r>
      <w:r>
        <w:rPr>
          <w:rFonts w:ascii="宋体" w:eastAsia="宋体" w:hAnsi="宋体" w:cs="宋体" w:hint="eastAsia"/>
          <w:color w:val="000000" w:themeColor="text1"/>
          <w:sz w:val="24"/>
          <w:szCs w:val="24"/>
          <w:lang w:val="zh-CN"/>
        </w:rPr>
        <w:t>100</w:t>
      </w:r>
      <w:r>
        <w:rPr>
          <w:rFonts w:ascii="宋体" w:eastAsia="宋体" w:hAnsi="宋体" w:cs="宋体" w:hint="eastAsia"/>
          <w:color w:val="000000" w:themeColor="text1"/>
          <w:sz w:val="24"/>
          <w:szCs w:val="24"/>
          <w:lang w:val="zh-CN"/>
        </w:rPr>
        <w:t>分），将全部评委评分直接进行算术平均，小数点后保留</w:t>
      </w:r>
      <w:r>
        <w:rPr>
          <w:rFonts w:ascii="宋体" w:eastAsia="宋体" w:hAnsi="宋体" w:cs="宋体" w:hint="eastAsia"/>
          <w:color w:val="000000" w:themeColor="text1"/>
          <w:sz w:val="24"/>
          <w:szCs w:val="24"/>
          <w:lang w:val="zh-CN"/>
        </w:rPr>
        <w:t>2</w:t>
      </w:r>
      <w:r>
        <w:rPr>
          <w:rFonts w:ascii="宋体" w:eastAsia="宋体" w:hAnsi="宋体" w:cs="宋体" w:hint="eastAsia"/>
          <w:color w:val="000000" w:themeColor="text1"/>
          <w:sz w:val="24"/>
          <w:szCs w:val="24"/>
          <w:lang w:val="zh-CN"/>
        </w:rPr>
        <w:t>位。评标委员会遵循公平、公正、择优原则，独立按照评分标准分别评定供应商的分值；各供应商的最终得分为各评委所评定分值的平</w:t>
      </w:r>
      <w:r>
        <w:rPr>
          <w:rFonts w:ascii="宋体" w:eastAsia="宋体" w:hAnsi="宋体" w:cs="宋体" w:hint="eastAsia"/>
          <w:color w:val="000000" w:themeColor="text1"/>
          <w:sz w:val="24"/>
          <w:szCs w:val="24"/>
          <w:lang w:val="zh-CN"/>
        </w:rPr>
        <w:t>均值，按照得分高低顺序对供应商进行排列。得分相同的，按报价由低到高顺序排列。得分且报价相同的，按技术指标（</w:t>
      </w:r>
      <w:r>
        <w:rPr>
          <w:rFonts w:ascii="宋体" w:eastAsia="宋体" w:hAnsi="宋体" w:cs="宋体" w:hint="eastAsia"/>
          <w:color w:val="000000" w:themeColor="text1"/>
          <w:sz w:val="24"/>
          <w:szCs w:val="24"/>
        </w:rPr>
        <w:t>技术</w:t>
      </w:r>
      <w:r>
        <w:rPr>
          <w:rFonts w:ascii="宋体" w:eastAsia="宋体" w:hAnsi="宋体" w:cs="宋体" w:hint="eastAsia"/>
          <w:color w:val="000000" w:themeColor="text1"/>
          <w:sz w:val="24"/>
          <w:szCs w:val="24"/>
        </w:rPr>
        <w:t>方案</w:t>
      </w:r>
      <w:r>
        <w:rPr>
          <w:rFonts w:ascii="宋体" w:eastAsia="宋体" w:hAnsi="宋体" w:cs="宋体" w:hint="eastAsia"/>
          <w:color w:val="000000" w:themeColor="text1"/>
          <w:sz w:val="24"/>
          <w:szCs w:val="24"/>
          <w:lang w:val="zh-CN"/>
        </w:rPr>
        <w:t>）优劣顺序排列。</w:t>
      </w:r>
    </w:p>
    <w:tbl>
      <w:tblPr>
        <w:tblW w:w="9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1269"/>
        <w:gridCol w:w="7180"/>
        <w:gridCol w:w="709"/>
      </w:tblGrid>
      <w:tr w:rsidR="00E332FB">
        <w:trPr>
          <w:trHeight w:val="562"/>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序号</w:t>
            </w:r>
          </w:p>
        </w:tc>
        <w:tc>
          <w:tcPr>
            <w:tcW w:w="126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评分因素</w:t>
            </w:r>
          </w:p>
        </w:tc>
        <w:tc>
          <w:tcPr>
            <w:tcW w:w="7180"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评审标准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分值</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1</w:t>
            </w:r>
          </w:p>
        </w:tc>
        <w:tc>
          <w:tcPr>
            <w:tcW w:w="126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价格</w:t>
            </w:r>
          </w:p>
        </w:tc>
        <w:tc>
          <w:tcPr>
            <w:tcW w:w="7180"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采用低价优先法计算，即满足招标文件基本要求且投标价格最低的投标报价为评标基准价为满分，即</w:t>
            </w:r>
            <w:r>
              <w:rPr>
                <w:rFonts w:ascii="宋体" w:eastAsia="宋体" w:hAnsi="宋体" w:cs="宋体" w:hint="eastAsia"/>
                <w:sz w:val="24"/>
                <w:szCs w:val="24"/>
              </w:rPr>
              <w:t>20</w:t>
            </w:r>
            <w:r>
              <w:rPr>
                <w:rFonts w:ascii="宋体" w:eastAsia="宋体" w:hAnsi="宋体" w:cs="宋体" w:hint="eastAsia"/>
                <w:sz w:val="24"/>
                <w:szCs w:val="24"/>
              </w:rPr>
              <w:t>分。其他投标人的价格分按照下列公式计算（小数点保留二位）；投标报价得分</w:t>
            </w:r>
            <w:r>
              <w:rPr>
                <w:rFonts w:ascii="宋体" w:eastAsia="宋体" w:hAnsi="宋体" w:cs="宋体" w:hint="eastAsia"/>
                <w:sz w:val="24"/>
                <w:szCs w:val="24"/>
              </w:rPr>
              <w:t>=</w:t>
            </w:r>
            <w:r>
              <w:rPr>
                <w:rFonts w:ascii="宋体" w:eastAsia="宋体" w:hAnsi="宋体" w:cs="宋体" w:hint="eastAsia"/>
                <w:sz w:val="24"/>
                <w:szCs w:val="24"/>
              </w:rPr>
              <w:t>（评标基准价</w:t>
            </w:r>
            <w:r>
              <w:rPr>
                <w:rFonts w:ascii="宋体" w:eastAsia="宋体" w:hAnsi="宋体" w:cs="宋体" w:hint="eastAsia"/>
                <w:sz w:val="24"/>
                <w:szCs w:val="24"/>
              </w:rPr>
              <w:t>/</w:t>
            </w:r>
            <w:r>
              <w:rPr>
                <w:rFonts w:ascii="宋体" w:eastAsia="宋体" w:hAnsi="宋体" w:cs="宋体" w:hint="eastAsia"/>
                <w:sz w:val="24"/>
                <w:szCs w:val="24"/>
              </w:rPr>
              <w:t>投标报价）×</w:t>
            </w:r>
            <w:r>
              <w:rPr>
                <w:rFonts w:ascii="宋体" w:eastAsia="宋体" w:hAnsi="宋体" w:cs="宋体" w:hint="eastAsia"/>
                <w:sz w:val="24"/>
                <w:szCs w:val="24"/>
              </w:rPr>
              <w:t>20</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20</w:t>
            </w:r>
          </w:p>
        </w:tc>
      </w:tr>
      <w:tr w:rsidR="00E332FB">
        <w:trPr>
          <w:trHeight w:val="90"/>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2</w:t>
            </w:r>
          </w:p>
        </w:tc>
        <w:tc>
          <w:tcPr>
            <w:tcW w:w="1269" w:type="dxa"/>
            <w:noWrap/>
            <w:vAlign w:val="center"/>
          </w:tcPr>
          <w:p w:rsidR="00E332FB" w:rsidRDefault="001373D8">
            <w:pPr>
              <w:jc w:val="left"/>
              <w:rPr>
                <w:rFonts w:ascii="宋体" w:eastAsia="宋体" w:hAnsi="宋体" w:cs="宋体"/>
                <w:sz w:val="24"/>
                <w:szCs w:val="24"/>
              </w:rPr>
            </w:pPr>
            <w:r>
              <w:rPr>
                <w:rFonts w:ascii="宋体" w:eastAsia="宋体" w:hAnsi="宋体" w:cs="宋体" w:hint="eastAsia"/>
                <w:sz w:val="24"/>
                <w:szCs w:val="24"/>
              </w:rPr>
              <w:t>企业业绩</w:t>
            </w:r>
          </w:p>
        </w:tc>
        <w:tc>
          <w:tcPr>
            <w:tcW w:w="7180" w:type="dxa"/>
            <w:noWrap/>
            <w:vAlign w:val="center"/>
          </w:tcPr>
          <w:p w:rsidR="00E332FB" w:rsidRDefault="001373D8">
            <w:pPr>
              <w:jc w:val="left"/>
              <w:rPr>
                <w:rFonts w:ascii="宋体" w:eastAsia="宋体" w:hAnsi="宋体" w:cs="宋体"/>
                <w:sz w:val="24"/>
                <w:szCs w:val="24"/>
              </w:rPr>
            </w:pPr>
            <w:r>
              <w:rPr>
                <w:rFonts w:ascii="宋体" w:eastAsia="宋体" w:hAnsi="宋体" w:cs="宋体" w:hint="eastAsia"/>
                <w:sz w:val="24"/>
                <w:szCs w:val="24"/>
              </w:rPr>
              <w:t>投标供应商</w:t>
            </w:r>
            <w:r>
              <w:rPr>
                <w:rFonts w:ascii="宋体" w:eastAsia="宋体" w:hAnsi="宋体" w:cs="宋体" w:hint="eastAsia"/>
                <w:sz w:val="24"/>
                <w:szCs w:val="24"/>
              </w:rPr>
              <w:t>近三年</w:t>
            </w:r>
            <w:r>
              <w:rPr>
                <w:rFonts w:ascii="宋体" w:eastAsia="宋体" w:hAnsi="宋体" w:cs="宋体" w:hint="eastAsia"/>
                <w:sz w:val="24"/>
                <w:szCs w:val="24"/>
              </w:rPr>
              <w:t>以来承担过类似</w:t>
            </w:r>
            <w:r>
              <w:rPr>
                <w:rFonts w:ascii="宋体" w:eastAsia="宋体" w:hAnsi="宋体" w:cs="宋体" w:hint="eastAsia"/>
                <w:sz w:val="24"/>
                <w:szCs w:val="24"/>
              </w:rPr>
              <w:t>项目（至少包含市政养护或绿化养护）</w:t>
            </w:r>
            <w:r>
              <w:rPr>
                <w:rFonts w:ascii="宋体" w:eastAsia="宋体" w:hAnsi="宋体" w:cs="宋体" w:hint="eastAsia"/>
                <w:sz w:val="24"/>
                <w:szCs w:val="24"/>
              </w:rPr>
              <w:t>的，每提供一份业绩得</w:t>
            </w:r>
            <w:r>
              <w:rPr>
                <w:rFonts w:ascii="宋体" w:eastAsia="宋体" w:hAnsi="宋体" w:cs="宋体" w:hint="eastAsia"/>
                <w:sz w:val="24"/>
                <w:szCs w:val="24"/>
              </w:rPr>
              <w:t>3</w:t>
            </w:r>
            <w:r>
              <w:rPr>
                <w:rFonts w:ascii="宋体" w:eastAsia="宋体" w:hAnsi="宋体" w:cs="宋体" w:hint="eastAsia"/>
                <w:sz w:val="24"/>
                <w:szCs w:val="24"/>
              </w:rPr>
              <w:t>分，满分</w:t>
            </w:r>
            <w:r>
              <w:rPr>
                <w:rFonts w:ascii="宋体" w:eastAsia="宋体" w:hAnsi="宋体" w:cs="宋体" w:hint="eastAsia"/>
                <w:sz w:val="24"/>
                <w:szCs w:val="24"/>
              </w:rPr>
              <w:t>9</w:t>
            </w:r>
            <w:r>
              <w:rPr>
                <w:rFonts w:ascii="宋体" w:eastAsia="宋体" w:hAnsi="宋体" w:cs="宋体" w:hint="eastAsia"/>
                <w:sz w:val="24"/>
                <w:szCs w:val="24"/>
              </w:rPr>
              <w:t>分。（须提供合同扫描件加盖公章，时间以合同签订时间为准，合同扫描件须能反映相关信息，否则不得分）。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9</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3</w:t>
            </w:r>
          </w:p>
        </w:tc>
        <w:tc>
          <w:tcPr>
            <w:tcW w:w="1269" w:type="dxa"/>
            <w:noWrap/>
            <w:vAlign w:val="center"/>
          </w:tcPr>
          <w:p w:rsidR="00E332FB" w:rsidRDefault="001373D8">
            <w:pPr>
              <w:rPr>
                <w:rFonts w:ascii="宋体" w:eastAsia="宋体" w:hAnsi="宋体" w:cs="宋体"/>
                <w:sz w:val="24"/>
                <w:szCs w:val="24"/>
              </w:rPr>
            </w:pPr>
            <w:r>
              <w:rPr>
                <w:rFonts w:ascii="宋体" w:eastAsia="宋体" w:hAnsi="宋体" w:cs="宋体" w:hint="eastAsia"/>
                <w:sz w:val="24"/>
                <w:szCs w:val="24"/>
              </w:rPr>
              <w:t>车辆及设备</w:t>
            </w:r>
          </w:p>
        </w:tc>
        <w:tc>
          <w:tcPr>
            <w:tcW w:w="7180" w:type="dxa"/>
            <w:noWrap/>
            <w:vAlign w:val="center"/>
          </w:tcPr>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1</w:t>
            </w:r>
            <w:r>
              <w:rPr>
                <w:rFonts w:ascii="宋体" w:eastAsia="宋体" w:hAnsi="宋体" w:cs="宋体" w:hint="eastAsia"/>
                <w:sz w:val="24"/>
                <w:szCs w:val="24"/>
              </w:rPr>
              <w:t>）</w:t>
            </w:r>
            <w:r>
              <w:rPr>
                <w:rFonts w:ascii="宋体" w:eastAsia="宋体" w:hAnsi="宋体" w:cs="宋体" w:hint="eastAsia"/>
                <w:sz w:val="24"/>
                <w:szCs w:val="24"/>
              </w:rPr>
              <w:t>具有</w:t>
            </w:r>
            <w:r>
              <w:rPr>
                <w:rFonts w:ascii="宋体" w:eastAsia="宋体" w:hAnsi="宋体" w:cs="宋体" w:hint="eastAsia"/>
                <w:sz w:val="24"/>
                <w:szCs w:val="24"/>
              </w:rPr>
              <w:t>铣刨机得</w:t>
            </w:r>
            <w:r>
              <w:rPr>
                <w:rFonts w:ascii="宋体" w:eastAsia="宋体" w:hAnsi="宋体" w:cs="宋体" w:hint="eastAsia"/>
                <w:sz w:val="24"/>
                <w:szCs w:val="24"/>
              </w:rPr>
              <w:t>1</w:t>
            </w:r>
            <w:r>
              <w:rPr>
                <w:rFonts w:ascii="宋体" w:eastAsia="宋体" w:hAnsi="宋体" w:cs="宋体" w:hint="eastAsia"/>
                <w:sz w:val="24"/>
                <w:szCs w:val="24"/>
              </w:rPr>
              <w:t>分；</w:t>
            </w:r>
          </w:p>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2</w:t>
            </w:r>
            <w:r>
              <w:rPr>
                <w:rFonts w:ascii="宋体" w:eastAsia="宋体" w:hAnsi="宋体" w:cs="宋体" w:hint="eastAsia"/>
                <w:sz w:val="24"/>
                <w:szCs w:val="24"/>
              </w:rPr>
              <w:t>）</w:t>
            </w:r>
            <w:r>
              <w:rPr>
                <w:rFonts w:ascii="宋体" w:eastAsia="宋体" w:hAnsi="宋体" w:cs="宋体" w:hint="eastAsia"/>
                <w:sz w:val="24"/>
                <w:szCs w:val="24"/>
              </w:rPr>
              <w:t>具有平板夯</w:t>
            </w:r>
            <w:r>
              <w:rPr>
                <w:rFonts w:ascii="宋体" w:eastAsia="宋体" w:hAnsi="宋体" w:cs="宋体" w:hint="eastAsia"/>
                <w:sz w:val="24"/>
                <w:szCs w:val="24"/>
              </w:rPr>
              <w:t>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w:t>
            </w:r>
          </w:p>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3</w:t>
            </w:r>
            <w:r>
              <w:rPr>
                <w:rFonts w:ascii="宋体" w:eastAsia="宋体" w:hAnsi="宋体" w:cs="宋体" w:hint="eastAsia"/>
                <w:sz w:val="24"/>
                <w:szCs w:val="24"/>
              </w:rPr>
              <w:t>）</w:t>
            </w:r>
            <w:r>
              <w:rPr>
                <w:rFonts w:ascii="宋体" w:eastAsia="宋体" w:hAnsi="宋体" w:cs="宋体" w:hint="eastAsia"/>
                <w:sz w:val="24"/>
                <w:szCs w:val="24"/>
              </w:rPr>
              <w:t>具有</w:t>
            </w:r>
            <w:r>
              <w:rPr>
                <w:rFonts w:ascii="宋体" w:eastAsia="宋体" w:hAnsi="宋体" w:cs="宋体" w:hint="eastAsia"/>
                <w:sz w:val="24"/>
                <w:szCs w:val="24"/>
              </w:rPr>
              <w:t>装载机得</w:t>
            </w:r>
            <w:r>
              <w:rPr>
                <w:rFonts w:ascii="宋体" w:eastAsia="宋体" w:hAnsi="宋体" w:cs="宋体" w:hint="eastAsia"/>
                <w:sz w:val="24"/>
                <w:szCs w:val="24"/>
              </w:rPr>
              <w:t>1</w:t>
            </w:r>
            <w:r>
              <w:rPr>
                <w:rFonts w:ascii="宋体" w:eastAsia="宋体" w:hAnsi="宋体" w:cs="宋体" w:hint="eastAsia"/>
                <w:sz w:val="24"/>
                <w:szCs w:val="24"/>
              </w:rPr>
              <w:t>分；</w:t>
            </w:r>
          </w:p>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4</w:t>
            </w:r>
            <w:r>
              <w:rPr>
                <w:rFonts w:ascii="宋体" w:eastAsia="宋体" w:hAnsi="宋体" w:cs="宋体" w:hint="eastAsia"/>
                <w:sz w:val="24"/>
                <w:szCs w:val="24"/>
              </w:rPr>
              <w:t>）</w:t>
            </w:r>
            <w:r>
              <w:rPr>
                <w:rFonts w:ascii="宋体" w:eastAsia="宋体" w:hAnsi="宋体" w:cs="宋体" w:hint="eastAsia"/>
                <w:sz w:val="24"/>
                <w:szCs w:val="24"/>
              </w:rPr>
              <w:t>具有</w:t>
            </w:r>
            <w:r>
              <w:rPr>
                <w:rFonts w:ascii="宋体" w:eastAsia="宋体" w:hAnsi="宋体" w:cs="宋体" w:hint="eastAsia"/>
                <w:sz w:val="24"/>
                <w:szCs w:val="24"/>
              </w:rPr>
              <w:t>压路机得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w:t>
            </w:r>
          </w:p>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5</w:t>
            </w:r>
            <w:r>
              <w:rPr>
                <w:rFonts w:ascii="宋体" w:eastAsia="宋体" w:hAnsi="宋体" w:cs="宋体" w:hint="eastAsia"/>
                <w:sz w:val="24"/>
                <w:szCs w:val="24"/>
              </w:rPr>
              <w:t>）</w:t>
            </w:r>
            <w:r>
              <w:rPr>
                <w:rFonts w:ascii="宋体" w:eastAsia="宋体" w:hAnsi="宋体" w:cs="宋体" w:hint="eastAsia"/>
                <w:sz w:val="24"/>
                <w:szCs w:val="24"/>
              </w:rPr>
              <w:t>具有</w:t>
            </w:r>
            <w:r>
              <w:rPr>
                <w:rFonts w:ascii="宋体" w:eastAsia="宋体" w:hAnsi="宋体" w:cs="宋体" w:hint="eastAsia"/>
                <w:sz w:val="24"/>
                <w:szCs w:val="24"/>
              </w:rPr>
              <w:t>污泥车或吸污车得</w:t>
            </w:r>
            <w:r>
              <w:rPr>
                <w:rFonts w:ascii="宋体" w:eastAsia="宋体" w:hAnsi="宋体" w:cs="宋体" w:hint="eastAsia"/>
                <w:sz w:val="24"/>
                <w:szCs w:val="24"/>
              </w:rPr>
              <w:t>1</w:t>
            </w:r>
            <w:r>
              <w:rPr>
                <w:rFonts w:ascii="宋体" w:eastAsia="宋体" w:hAnsi="宋体" w:cs="宋体" w:hint="eastAsia"/>
                <w:sz w:val="24"/>
                <w:szCs w:val="24"/>
              </w:rPr>
              <w:t>分；</w:t>
            </w:r>
          </w:p>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6</w:t>
            </w:r>
            <w:r>
              <w:rPr>
                <w:rFonts w:ascii="宋体" w:eastAsia="宋体" w:hAnsi="宋体" w:cs="宋体" w:hint="eastAsia"/>
                <w:sz w:val="24"/>
                <w:szCs w:val="24"/>
              </w:rPr>
              <w:t>）</w:t>
            </w:r>
            <w:r>
              <w:rPr>
                <w:rFonts w:ascii="宋体" w:eastAsia="宋体" w:hAnsi="宋体" w:cs="宋体" w:hint="eastAsia"/>
                <w:sz w:val="24"/>
                <w:szCs w:val="24"/>
              </w:rPr>
              <w:t>具有</w:t>
            </w:r>
            <w:r>
              <w:rPr>
                <w:rFonts w:ascii="宋体" w:eastAsia="宋体" w:hAnsi="宋体" w:cs="宋体" w:hint="eastAsia"/>
                <w:sz w:val="24"/>
                <w:szCs w:val="24"/>
              </w:rPr>
              <w:t>管道疏通车或高压清洗车得</w:t>
            </w:r>
            <w:r>
              <w:rPr>
                <w:rFonts w:ascii="宋体" w:eastAsia="宋体" w:hAnsi="宋体" w:cs="宋体" w:hint="eastAsia"/>
                <w:sz w:val="24"/>
                <w:szCs w:val="24"/>
              </w:rPr>
              <w:t>1</w:t>
            </w:r>
            <w:r>
              <w:rPr>
                <w:rFonts w:ascii="宋体" w:eastAsia="宋体" w:hAnsi="宋体" w:cs="宋体" w:hint="eastAsia"/>
                <w:sz w:val="24"/>
                <w:szCs w:val="24"/>
              </w:rPr>
              <w:t>分；</w:t>
            </w:r>
          </w:p>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7</w:t>
            </w:r>
            <w:r>
              <w:rPr>
                <w:rFonts w:ascii="宋体" w:eastAsia="宋体" w:hAnsi="宋体" w:cs="宋体" w:hint="eastAsia"/>
                <w:sz w:val="24"/>
                <w:szCs w:val="24"/>
              </w:rPr>
              <w:t>）</w:t>
            </w:r>
            <w:r>
              <w:rPr>
                <w:rFonts w:ascii="宋体" w:eastAsia="宋体" w:hAnsi="宋体" w:cs="宋体" w:hint="eastAsia"/>
                <w:sz w:val="24"/>
                <w:szCs w:val="24"/>
              </w:rPr>
              <w:t>具有</w:t>
            </w:r>
            <w:r>
              <w:rPr>
                <w:rFonts w:ascii="宋体" w:eastAsia="宋体" w:hAnsi="宋体" w:cs="宋体" w:hint="eastAsia"/>
                <w:sz w:val="24"/>
                <w:szCs w:val="24"/>
              </w:rPr>
              <w:t>洒水车得</w:t>
            </w:r>
            <w:r>
              <w:rPr>
                <w:rFonts w:ascii="宋体" w:eastAsia="宋体" w:hAnsi="宋体" w:cs="宋体" w:hint="eastAsia"/>
                <w:sz w:val="24"/>
                <w:szCs w:val="24"/>
              </w:rPr>
              <w:t>1</w:t>
            </w:r>
            <w:r>
              <w:rPr>
                <w:rFonts w:ascii="宋体" w:eastAsia="宋体" w:hAnsi="宋体" w:cs="宋体" w:hint="eastAsia"/>
                <w:sz w:val="24"/>
                <w:szCs w:val="24"/>
              </w:rPr>
              <w:t>分；</w:t>
            </w:r>
          </w:p>
          <w:p w:rsidR="00E332FB" w:rsidRDefault="001373D8">
            <w:pPr>
              <w:rPr>
                <w:rFonts w:ascii="宋体" w:eastAsia="宋体" w:hAnsi="宋体" w:cs="宋体"/>
                <w:sz w:val="24"/>
                <w:szCs w:val="24"/>
              </w:rPr>
            </w:pPr>
            <w:r>
              <w:rPr>
                <w:rFonts w:ascii="宋体" w:eastAsia="宋体" w:hAnsi="宋体" w:cs="宋体" w:hint="eastAsia"/>
                <w:sz w:val="24"/>
                <w:szCs w:val="24"/>
              </w:rPr>
              <w:t>（</w:t>
            </w:r>
            <w:r>
              <w:rPr>
                <w:rFonts w:ascii="宋体" w:eastAsia="宋体" w:hAnsi="宋体" w:cs="宋体" w:hint="eastAsia"/>
                <w:sz w:val="24"/>
                <w:szCs w:val="24"/>
              </w:rPr>
              <w:t>8</w:t>
            </w:r>
            <w:r>
              <w:rPr>
                <w:rFonts w:ascii="宋体" w:eastAsia="宋体" w:hAnsi="宋体" w:cs="宋体" w:hint="eastAsia"/>
                <w:sz w:val="24"/>
                <w:szCs w:val="24"/>
              </w:rPr>
              <w:t>）</w:t>
            </w:r>
            <w:r>
              <w:rPr>
                <w:rFonts w:ascii="宋体" w:eastAsia="宋体" w:hAnsi="宋体" w:cs="宋体" w:hint="eastAsia"/>
                <w:sz w:val="24"/>
                <w:szCs w:val="24"/>
              </w:rPr>
              <w:t>具有</w:t>
            </w:r>
            <w:r>
              <w:rPr>
                <w:rFonts w:ascii="宋体" w:eastAsia="宋体" w:hAnsi="宋体" w:cs="宋体" w:hint="eastAsia"/>
                <w:sz w:val="24"/>
                <w:szCs w:val="24"/>
              </w:rPr>
              <w:t>高空作业车得</w:t>
            </w:r>
            <w:r>
              <w:rPr>
                <w:rFonts w:ascii="宋体" w:eastAsia="宋体" w:hAnsi="宋体" w:cs="宋体" w:hint="eastAsia"/>
                <w:sz w:val="24"/>
                <w:szCs w:val="24"/>
              </w:rPr>
              <w:t>1</w:t>
            </w:r>
            <w:r>
              <w:rPr>
                <w:rFonts w:ascii="宋体" w:eastAsia="宋体" w:hAnsi="宋体" w:cs="宋体" w:hint="eastAsia"/>
                <w:sz w:val="24"/>
                <w:szCs w:val="24"/>
              </w:rPr>
              <w:t>分</w:t>
            </w:r>
            <w:r>
              <w:rPr>
                <w:rFonts w:ascii="宋体" w:eastAsia="宋体" w:hAnsi="宋体" w:cs="宋体" w:hint="eastAsia"/>
                <w:sz w:val="24"/>
                <w:szCs w:val="24"/>
              </w:rPr>
              <w:t>；</w:t>
            </w:r>
          </w:p>
          <w:p w:rsidR="00E332FB" w:rsidRDefault="001373D8">
            <w:pPr>
              <w:rPr>
                <w:rFonts w:ascii="宋体" w:eastAsia="宋体" w:hAnsi="宋体" w:cs="宋体"/>
                <w:sz w:val="24"/>
                <w:szCs w:val="24"/>
              </w:rPr>
            </w:pPr>
            <w:r>
              <w:rPr>
                <w:rFonts w:ascii="宋体" w:eastAsia="宋体" w:hAnsi="宋体" w:cs="宋体" w:hint="eastAsia"/>
                <w:sz w:val="24"/>
                <w:szCs w:val="24"/>
              </w:rPr>
              <w:t>以上车辆及设备自有的需提供自有购置发票</w:t>
            </w:r>
            <w:r>
              <w:rPr>
                <w:rFonts w:ascii="宋体" w:eastAsia="宋体" w:hAnsi="宋体" w:cs="宋体" w:hint="eastAsia"/>
                <w:sz w:val="24"/>
                <w:szCs w:val="24"/>
              </w:rPr>
              <w:t>扫描</w:t>
            </w:r>
            <w:r>
              <w:rPr>
                <w:rFonts w:ascii="宋体" w:eastAsia="宋体" w:hAnsi="宋体" w:cs="宋体" w:hint="eastAsia"/>
                <w:sz w:val="24"/>
                <w:szCs w:val="24"/>
              </w:rPr>
              <w:t>件加盖公章，租赁的需提供租赁合同</w:t>
            </w:r>
            <w:r>
              <w:rPr>
                <w:rFonts w:ascii="宋体" w:eastAsia="宋体" w:hAnsi="宋体" w:cs="宋体" w:hint="eastAsia"/>
                <w:sz w:val="24"/>
                <w:szCs w:val="24"/>
              </w:rPr>
              <w:t>扫描</w:t>
            </w:r>
            <w:r>
              <w:rPr>
                <w:rFonts w:ascii="宋体" w:eastAsia="宋体" w:hAnsi="宋体" w:cs="宋体" w:hint="eastAsia"/>
                <w:sz w:val="24"/>
                <w:szCs w:val="24"/>
              </w:rPr>
              <w:t>件加盖公章。</w:t>
            </w:r>
            <w:r>
              <w:rPr>
                <w:rFonts w:ascii="宋体" w:eastAsia="宋体" w:hAnsi="宋体" w:cs="宋体" w:hint="eastAsia"/>
                <w:sz w:val="24"/>
                <w:szCs w:val="24"/>
              </w:rPr>
              <w:t>扫描件</w:t>
            </w:r>
            <w:r>
              <w:rPr>
                <w:rFonts w:ascii="宋体" w:eastAsia="宋体" w:hAnsi="宋体" w:cs="宋体" w:hint="eastAsia"/>
                <w:sz w:val="24"/>
                <w:szCs w:val="24"/>
              </w:rPr>
              <w:t>须清晰可辨，能够反映相关信息，否则不得分。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8</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4</w:t>
            </w:r>
          </w:p>
        </w:tc>
        <w:tc>
          <w:tcPr>
            <w:tcW w:w="126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服务承诺</w:t>
            </w:r>
            <w:r>
              <w:rPr>
                <w:rFonts w:ascii="宋体" w:eastAsia="宋体" w:hAnsi="宋体" w:cs="宋体" w:hint="eastAsia"/>
                <w:sz w:val="24"/>
                <w:szCs w:val="24"/>
              </w:rPr>
              <w:t>1</w:t>
            </w:r>
          </w:p>
        </w:tc>
        <w:tc>
          <w:tcPr>
            <w:tcW w:w="7180" w:type="dxa"/>
            <w:noWrap/>
            <w:vAlign w:val="center"/>
          </w:tcPr>
          <w:p w:rsidR="00E332FB" w:rsidRDefault="001373D8">
            <w:pPr>
              <w:rPr>
                <w:rFonts w:ascii="宋体" w:eastAsia="宋体" w:hAnsi="宋体" w:cs="宋体"/>
                <w:sz w:val="24"/>
                <w:szCs w:val="24"/>
              </w:rPr>
            </w:pPr>
            <w:r>
              <w:rPr>
                <w:rFonts w:ascii="宋体" w:eastAsia="宋体" w:hAnsi="宋体" w:cs="宋体" w:hint="eastAsia"/>
                <w:sz w:val="24"/>
                <w:szCs w:val="24"/>
              </w:rPr>
              <w:t>投标人承诺劳动用工符合国家劳动法规，人员月基础工资不得低于当地最低工资标准（含个人依法缴纳的社会保险费），政策性调整最低工资标准时，应当相应调整。承诺书内容完整得</w:t>
            </w:r>
            <w:r>
              <w:rPr>
                <w:rFonts w:ascii="宋体" w:eastAsia="宋体" w:hAnsi="宋体" w:cs="宋体" w:hint="eastAsia"/>
                <w:sz w:val="24"/>
                <w:szCs w:val="24"/>
              </w:rPr>
              <w:t>2</w:t>
            </w:r>
            <w:r>
              <w:rPr>
                <w:rFonts w:ascii="宋体" w:eastAsia="宋体" w:hAnsi="宋体" w:cs="宋体" w:hint="eastAsia"/>
                <w:sz w:val="24"/>
                <w:szCs w:val="24"/>
              </w:rPr>
              <w:t>分，不完整或未提供承诺书不得分。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2</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5</w:t>
            </w:r>
          </w:p>
        </w:tc>
        <w:tc>
          <w:tcPr>
            <w:tcW w:w="126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服务承诺</w:t>
            </w:r>
            <w:r>
              <w:rPr>
                <w:rFonts w:ascii="宋体" w:eastAsia="宋体" w:hAnsi="宋体" w:cs="宋体" w:hint="eastAsia"/>
                <w:sz w:val="24"/>
                <w:szCs w:val="24"/>
              </w:rPr>
              <w:t>2</w:t>
            </w:r>
          </w:p>
        </w:tc>
        <w:tc>
          <w:tcPr>
            <w:tcW w:w="7180" w:type="dxa"/>
            <w:noWrap/>
            <w:vAlign w:val="center"/>
          </w:tcPr>
          <w:p w:rsidR="00E332FB" w:rsidRDefault="001373D8">
            <w:pPr>
              <w:rPr>
                <w:rFonts w:ascii="宋体" w:eastAsia="宋体" w:hAnsi="宋体" w:cs="宋体"/>
                <w:sz w:val="24"/>
                <w:szCs w:val="24"/>
              </w:rPr>
            </w:pPr>
            <w:r>
              <w:rPr>
                <w:rFonts w:ascii="宋体" w:eastAsia="宋体" w:hAnsi="宋体" w:cs="宋体" w:hint="eastAsia"/>
                <w:sz w:val="24"/>
                <w:szCs w:val="24"/>
              </w:rPr>
              <w:t>投标供应商承诺为本项目员工办理意外伤害保险，承诺书内容完整得</w:t>
            </w:r>
            <w:r>
              <w:rPr>
                <w:rFonts w:ascii="宋体" w:eastAsia="宋体" w:hAnsi="宋体" w:cs="宋体" w:hint="eastAsia"/>
                <w:sz w:val="24"/>
                <w:szCs w:val="24"/>
              </w:rPr>
              <w:t>2</w:t>
            </w:r>
            <w:r>
              <w:rPr>
                <w:rFonts w:ascii="宋体" w:eastAsia="宋体" w:hAnsi="宋体" w:cs="宋体" w:hint="eastAsia"/>
                <w:sz w:val="24"/>
                <w:szCs w:val="24"/>
              </w:rPr>
              <w:t>分，不完整或未提供承诺书不得分。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2</w:t>
            </w:r>
          </w:p>
        </w:tc>
      </w:tr>
      <w:tr w:rsidR="00E332FB">
        <w:trPr>
          <w:trHeight w:val="90"/>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6</w:t>
            </w:r>
          </w:p>
        </w:tc>
        <w:tc>
          <w:tcPr>
            <w:tcW w:w="126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服务承诺</w:t>
            </w:r>
            <w:r>
              <w:rPr>
                <w:rFonts w:ascii="宋体" w:eastAsia="宋体" w:hAnsi="宋体" w:cs="宋体" w:hint="eastAsia"/>
                <w:sz w:val="24"/>
                <w:szCs w:val="24"/>
              </w:rPr>
              <w:t>3</w:t>
            </w:r>
          </w:p>
        </w:tc>
        <w:tc>
          <w:tcPr>
            <w:tcW w:w="7180" w:type="dxa"/>
            <w:noWrap/>
            <w:vAlign w:val="center"/>
          </w:tcPr>
          <w:p w:rsidR="00E332FB" w:rsidRDefault="001373D8">
            <w:pPr>
              <w:rPr>
                <w:rFonts w:ascii="宋体" w:eastAsia="宋体" w:hAnsi="宋体" w:cs="宋体"/>
                <w:sz w:val="24"/>
                <w:szCs w:val="24"/>
              </w:rPr>
            </w:pPr>
            <w:r>
              <w:rPr>
                <w:rFonts w:ascii="宋体" w:eastAsia="宋体" w:hAnsi="宋体" w:cs="宋体" w:hint="eastAsia"/>
                <w:sz w:val="24"/>
                <w:szCs w:val="24"/>
              </w:rPr>
              <w:t>投标供应商承诺如果中标，供应商针对本项目提供的车辆专为本项目使用，在服务期限内不挪作他用，承诺书内容完整得</w:t>
            </w:r>
            <w:r>
              <w:rPr>
                <w:rFonts w:ascii="宋体" w:eastAsia="宋体" w:hAnsi="宋体" w:cs="宋体" w:hint="eastAsia"/>
                <w:sz w:val="24"/>
                <w:szCs w:val="24"/>
              </w:rPr>
              <w:t>2</w:t>
            </w:r>
            <w:r>
              <w:rPr>
                <w:rFonts w:ascii="宋体" w:eastAsia="宋体" w:hAnsi="宋体" w:cs="宋体" w:hint="eastAsia"/>
                <w:sz w:val="24"/>
                <w:szCs w:val="24"/>
              </w:rPr>
              <w:t>分，不完整或未提供承诺书不得分。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2</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7</w:t>
            </w:r>
          </w:p>
        </w:tc>
        <w:tc>
          <w:tcPr>
            <w:tcW w:w="126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项目经理</w:t>
            </w:r>
          </w:p>
        </w:tc>
        <w:tc>
          <w:tcPr>
            <w:tcW w:w="7180" w:type="dxa"/>
            <w:noWrap/>
            <w:vAlign w:val="center"/>
          </w:tcPr>
          <w:p w:rsidR="00E332FB" w:rsidRDefault="001373D8">
            <w:pPr>
              <w:rPr>
                <w:rFonts w:ascii="宋体" w:eastAsia="宋体" w:hAnsi="宋体" w:cs="宋体"/>
                <w:sz w:val="24"/>
                <w:szCs w:val="24"/>
              </w:rPr>
            </w:pPr>
            <w:r>
              <w:rPr>
                <w:rFonts w:ascii="宋体" w:eastAsia="宋体" w:hAnsi="宋体" w:cs="宋体" w:hint="eastAsia"/>
                <w:sz w:val="24"/>
                <w:szCs w:val="24"/>
              </w:rPr>
              <w:t>项目经理具备工程建设类中级</w:t>
            </w:r>
            <w:r>
              <w:rPr>
                <w:rFonts w:ascii="宋体" w:eastAsia="宋体" w:hAnsi="宋体" w:cs="宋体" w:hint="eastAsia"/>
                <w:sz w:val="24"/>
                <w:szCs w:val="24"/>
              </w:rPr>
              <w:t>(</w:t>
            </w:r>
            <w:r>
              <w:rPr>
                <w:rFonts w:ascii="宋体" w:eastAsia="宋体" w:hAnsi="宋体" w:cs="宋体" w:hint="eastAsia"/>
                <w:sz w:val="24"/>
                <w:szCs w:val="24"/>
              </w:rPr>
              <w:t>含</w:t>
            </w:r>
            <w:r>
              <w:rPr>
                <w:rFonts w:ascii="宋体" w:eastAsia="宋体" w:hAnsi="宋体" w:cs="宋体" w:hint="eastAsia"/>
                <w:sz w:val="24"/>
                <w:szCs w:val="24"/>
              </w:rPr>
              <w:t>)</w:t>
            </w:r>
            <w:r>
              <w:rPr>
                <w:rFonts w:ascii="宋体" w:eastAsia="宋体" w:hAnsi="宋体" w:cs="宋体" w:hint="eastAsia"/>
                <w:sz w:val="24"/>
                <w:szCs w:val="24"/>
              </w:rPr>
              <w:t>以上职称，得</w:t>
            </w:r>
            <w:r>
              <w:rPr>
                <w:rFonts w:ascii="宋体" w:eastAsia="宋体" w:hAnsi="宋体" w:cs="宋体" w:hint="eastAsia"/>
                <w:sz w:val="24"/>
                <w:szCs w:val="24"/>
              </w:rPr>
              <w:t>3</w:t>
            </w:r>
            <w:r>
              <w:rPr>
                <w:rFonts w:ascii="宋体" w:eastAsia="宋体" w:hAnsi="宋体" w:cs="宋体" w:hint="eastAsia"/>
                <w:sz w:val="24"/>
                <w:szCs w:val="24"/>
              </w:rPr>
              <w:t>分；专业以职称证书为准，如职称证书反映不出专业的，则以毕业证书上专业为准。提供职称证书复印件、毕业证书复印件（若需）及投标人为其缴纳的近六个月（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1</w:t>
            </w:r>
            <w:r>
              <w:rPr>
                <w:rFonts w:ascii="宋体" w:eastAsia="宋体" w:hAnsi="宋体" w:cs="宋体" w:hint="eastAsia"/>
                <w:sz w:val="24"/>
                <w:szCs w:val="24"/>
              </w:rPr>
              <w:t>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6</w:t>
            </w:r>
            <w:r>
              <w:rPr>
                <w:rFonts w:ascii="宋体" w:eastAsia="宋体" w:hAnsi="宋体" w:cs="宋体" w:hint="eastAsia"/>
                <w:sz w:val="24"/>
                <w:szCs w:val="24"/>
              </w:rPr>
              <w:t>月</w:t>
            </w:r>
            <w:r>
              <w:rPr>
                <w:rFonts w:ascii="宋体" w:eastAsia="宋体" w:hAnsi="宋体" w:cs="宋体" w:hint="eastAsia"/>
                <w:sz w:val="24"/>
                <w:szCs w:val="24"/>
              </w:rPr>
              <w:t>）任意一个月的社保证</w:t>
            </w:r>
            <w:r>
              <w:rPr>
                <w:rFonts w:ascii="宋体" w:eastAsia="宋体" w:hAnsi="宋体" w:cs="宋体" w:hint="eastAsia"/>
                <w:sz w:val="24"/>
                <w:szCs w:val="24"/>
              </w:rPr>
              <w:lastRenderedPageBreak/>
              <w:t>明材料复印件加盖公章，未提供的不得分。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lastRenderedPageBreak/>
              <w:t>3</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lastRenderedPageBreak/>
              <w:t>8</w:t>
            </w:r>
          </w:p>
        </w:tc>
        <w:tc>
          <w:tcPr>
            <w:tcW w:w="1269"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技术负责人</w:t>
            </w:r>
          </w:p>
        </w:tc>
        <w:tc>
          <w:tcPr>
            <w:tcW w:w="7180"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技术负责人具有园林绿化专业中级</w:t>
            </w:r>
            <w:r>
              <w:rPr>
                <w:rFonts w:ascii="宋体" w:eastAsia="宋体" w:hAnsi="宋体" w:cs="宋体" w:hint="eastAsia"/>
                <w:sz w:val="24"/>
                <w:szCs w:val="24"/>
              </w:rPr>
              <w:t>(</w:t>
            </w:r>
            <w:r>
              <w:rPr>
                <w:rFonts w:ascii="宋体" w:eastAsia="宋体" w:hAnsi="宋体" w:cs="宋体" w:hint="eastAsia"/>
                <w:sz w:val="24"/>
                <w:szCs w:val="24"/>
              </w:rPr>
              <w:t>含</w:t>
            </w:r>
            <w:r>
              <w:rPr>
                <w:rFonts w:ascii="宋体" w:eastAsia="宋体" w:hAnsi="宋体" w:cs="宋体" w:hint="eastAsia"/>
                <w:sz w:val="24"/>
                <w:szCs w:val="24"/>
              </w:rPr>
              <w:t>)</w:t>
            </w:r>
            <w:r>
              <w:rPr>
                <w:rFonts w:ascii="宋体" w:eastAsia="宋体" w:hAnsi="宋体" w:cs="宋体" w:hint="eastAsia"/>
                <w:sz w:val="24"/>
                <w:szCs w:val="24"/>
              </w:rPr>
              <w:t>以上职称，得</w:t>
            </w:r>
            <w:r>
              <w:rPr>
                <w:rFonts w:ascii="宋体" w:eastAsia="宋体" w:hAnsi="宋体" w:cs="宋体" w:hint="eastAsia"/>
                <w:sz w:val="24"/>
                <w:szCs w:val="24"/>
              </w:rPr>
              <w:t>3</w:t>
            </w:r>
            <w:r>
              <w:rPr>
                <w:rFonts w:ascii="宋体" w:eastAsia="宋体" w:hAnsi="宋体" w:cs="宋体" w:hint="eastAsia"/>
                <w:sz w:val="24"/>
                <w:szCs w:val="24"/>
              </w:rPr>
              <w:t>分（园林绿化专业指与园林绿化工程规划、设计、施工及养护管理相关的专业，包括园林（含园林规划设计、园林植物、风景园林、园林绿化等）、园艺、城市规划、景观、植物（含植保、森保等）、风景旅游、环境艺术等专业）。提供职称证书复印件、毕业证书复印件（若需）及投标人为其缴纳的近六个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1</w:t>
            </w:r>
            <w:r>
              <w:rPr>
                <w:rFonts w:ascii="宋体" w:eastAsia="宋体" w:hAnsi="宋体" w:cs="宋体" w:hint="eastAsia"/>
                <w:sz w:val="24"/>
                <w:szCs w:val="24"/>
              </w:rPr>
              <w:t>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6</w:t>
            </w:r>
            <w:r>
              <w:rPr>
                <w:rFonts w:ascii="宋体" w:eastAsia="宋体" w:hAnsi="宋体" w:cs="宋体" w:hint="eastAsia"/>
                <w:sz w:val="24"/>
                <w:szCs w:val="24"/>
              </w:rPr>
              <w:t>月</w:t>
            </w:r>
            <w:r>
              <w:rPr>
                <w:rFonts w:ascii="宋体" w:eastAsia="宋体" w:hAnsi="宋体" w:cs="宋体" w:hint="eastAsia"/>
                <w:sz w:val="24"/>
                <w:szCs w:val="24"/>
              </w:rPr>
              <w:t>）任意一个月的社保证明材料复印件加盖公章，未提供的不得分。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3</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9</w:t>
            </w:r>
          </w:p>
        </w:tc>
        <w:tc>
          <w:tcPr>
            <w:tcW w:w="1269"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项目组成员</w:t>
            </w:r>
          </w:p>
        </w:tc>
        <w:tc>
          <w:tcPr>
            <w:tcW w:w="7180" w:type="dxa"/>
            <w:noWrap/>
            <w:vAlign w:val="center"/>
          </w:tcPr>
          <w:p w:rsidR="00E332FB" w:rsidRDefault="001373D8">
            <w:pPr>
              <w:numPr>
                <w:ilvl w:val="0"/>
                <w:numId w:val="2"/>
              </w:numPr>
              <w:rPr>
                <w:rFonts w:ascii="宋体" w:eastAsia="宋体" w:hAnsi="宋体" w:cs="宋体"/>
                <w:sz w:val="24"/>
                <w:szCs w:val="24"/>
              </w:rPr>
            </w:pPr>
            <w:r>
              <w:rPr>
                <w:rFonts w:ascii="宋体" w:eastAsia="宋体" w:hAnsi="宋体" w:cs="宋体" w:hint="eastAsia"/>
                <w:sz w:val="24"/>
                <w:szCs w:val="24"/>
              </w:rPr>
              <w:t>项目组成员中具有</w:t>
            </w:r>
            <w:bookmarkStart w:id="36" w:name="_Toc1720135"/>
            <w:bookmarkStart w:id="37" w:name="_Toc508286060"/>
            <w:r>
              <w:rPr>
                <w:rFonts w:ascii="宋体" w:eastAsia="宋体" w:hAnsi="宋体" w:cs="宋体" w:hint="eastAsia"/>
                <w:sz w:val="24"/>
                <w:szCs w:val="24"/>
              </w:rPr>
              <w:t>一名注册建造师证市政公用工程二级</w:t>
            </w:r>
            <w:r>
              <w:rPr>
                <w:rFonts w:ascii="宋体" w:eastAsia="宋体" w:hAnsi="宋体" w:cs="宋体" w:hint="eastAsia"/>
                <w:sz w:val="24"/>
                <w:szCs w:val="24"/>
              </w:rPr>
              <w:t>(</w:t>
            </w:r>
            <w:r>
              <w:rPr>
                <w:rFonts w:ascii="宋体" w:eastAsia="宋体" w:hAnsi="宋体" w:cs="宋体" w:hint="eastAsia"/>
                <w:sz w:val="24"/>
                <w:szCs w:val="24"/>
              </w:rPr>
              <w:t>含</w:t>
            </w:r>
            <w:r>
              <w:rPr>
                <w:rFonts w:ascii="宋体" w:eastAsia="宋体" w:hAnsi="宋体" w:cs="宋体" w:hint="eastAsia"/>
                <w:sz w:val="24"/>
                <w:szCs w:val="24"/>
              </w:rPr>
              <w:t>)</w:t>
            </w:r>
            <w:r>
              <w:rPr>
                <w:rFonts w:ascii="宋体" w:eastAsia="宋体" w:hAnsi="宋体" w:cs="宋体" w:hint="eastAsia"/>
                <w:sz w:val="24"/>
                <w:szCs w:val="24"/>
              </w:rPr>
              <w:t>以上的，得</w:t>
            </w:r>
            <w:r>
              <w:rPr>
                <w:rFonts w:ascii="宋体" w:eastAsia="宋体" w:hAnsi="宋体" w:cs="宋体" w:hint="eastAsia"/>
                <w:sz w:val="24"/>
                <w:szCs w:val="24"/>
              </w:rPr>
              <w:t>3</w:t>
            </w:r>
            <w:r>
              <w:rPr>
                <w:rFonts w:ascii="宋体" w:eastAsia="宋体" w:hAnsi="宋体" w:cs="宋体" w:hint="eastAsia"/>
                <w:sz w:val="24"/>
                <w:szCs w:val="24"/>
              </w:rPr>
              <w:t>分。</w:t>
            </w:r>
            <w:r>
              <w:rPr>
                <w:rFonts w:ascii="宋体" w:eastAsia="宋体" w:hAnsi="宋体" w:cs="宋体" w:hint="eastAsia"/>
                <w:sz w:val="24"/>
                <w:szCs w:val="24"/>
              </w:rPr>
              <w:t>提供证书复印件及投标人为其缴纳的近六个月（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1</w:t>
            </w:r>
            <w:r>
              <w:rPr>
                <w:rFonts w:ascii="宋体" w:eastAsia="宋体" w:hAnsi="宋体" w:cs="宋体" w:hint="eastAsia"/>
                <w:sz w:val="24"/>
                <w:szCs w:val="24"/>
              </w:rPr>
              <w:t>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6</w:t>
            </w:r>
            <w:r>
              <w:rPr>
                <w:rFonts w:ascii="宋体" w:eastAsia="宋体" w:hAnsi="宋体" w:cs="宋体" w:hint="eastAsia"/>
                <w:sz w:val="24"/>
                <w:szCs w:val="24"/>
              </w:rPr>
              <w:t>月</w:t>
            </w:r>
            <w:r>
              <w:rPr>
                <w:rFonts w:ascii="宋体" w:eastAsia="宋体" w:hAnsi="宋体" w:cs="宋体" w:hint="eastAsia"/>
                <w:sz w:val="24"/>
                <w:szCs w:val="24"/>
              </w:rPr>
              <w:t>）任意一个月的社保证明材料复印件加盖公章，未提供的不得分。</w:t>
            </w:r>
            <w:bookmarkEnd w:id="36"/>
            <w:bookmarkEnd w:id="37"/>
          </w:p>
          <w:p w:rsidR="00E332FB" w:rsidRDefault="001373D8">
            <w:pPr>
              <w:numPr>
                <w:ilvl w:val="0"/>
                <w:numId w:val="2"/>
              </w:numPr>
              <w:rPr>
                <w:rFonts w:ascii="宋体" w:eastAsia="宋体" w:hAnsi="宋体" w:cs="宋体"/>
                <w:sz w:val="24"/>
                <w:szCs w:val="24"/>
              </w:rPr>
            </w:pPr>
            <w:r>
              <w:rPr>
                <w:rFonts w:ascii="宋体" w:eastAsia="宋体" w:hAnsi="宋体" w:cs="宋体" w:hint="eastAsia"/>
                <w:sz w:val="24"/>
                <w:szCs w:val="24"/>
              </w:rPr>
              <w:t>项目组成员中具有</w:t>
            </w:r>
            <w:r>
              <w:rPr>
                <w:rFonts w:ascii="宋体" w:eastAsia="宋体" w:hAnsi="宋体" w:cs="宋体" w:hint="eastAsia"/>
                <w:sz w:val="24"/>
                <w:szCs w:val="24"/>
              </w:rPr>
              <w:t>安全员（</w:t>
            </w:r>
            <w:r>
              <w:rPr>
                <w:rFonts w:ascii="宋体" w:eastAsia="宋体" w:hAnsi="宋体" w:cs="宋体" w:hint="eastAsia"/>
                <w:sz w:val="24"/>
                <w:szCs w:val="24"/>
              </w:rPr>
              <w:t>C</w:t>
            </w:r>
            <w:r>
              <w:rPr>
                <w:rFonts w:ascii="宋体" w:eastAsia="宋体" w:hAnsi="宋体" w:cs="宋体" w:hint="eastAsia"/>
                <w:sz w:val="24"/>
                <w:szCs w:val="24"/>
              </w:rPr>
              <w:t>证）得</w:t>
            </w:r>
            <w:r>
              <w:rPr>
                <w:rFonts w:ascii="宋体" w:eastAsia="宋体" w:hAnsi="宋体" w:cs="宋体" w:hint="eastAsia"/>
                <w:sz w:val="24"/>
                <w:szCs w:val="24"/>
              </w:rPr>
              <w:t>2</w:t>
            </w:r>
            <w:r>
              <w:rPr>
                <w:rFonts w:ascii="宋体" w:eastAsia="宋体" w:hAnsi="宋体" w:cs="宋体" w:hint="eastAsia"/>
                <w:sz w:val="24"/>
                <w:szCs w:val="24"/>
              </w:rPr>
              <w:t>分</w:t>
            </w:r>
            <w:r>
              <w:rPr>
                <w:rFonts w:ascii="宋体" w:eastAsia="宋体" w:hAnsi="宋体" w:cs="宋体" w:hint="eastAsia"/>
                <w:sz w:val="24"/>
                <w:szCs w:val="24"/>
              </w:rPr>
              <w:t>/</w:t>
            </w:r>
            <w:r>
              <w:rPr>
                <w:rFonts w:ascii="宋体" w:eastAsia="宋体" w:hAnsi="宋体" w:cs="宋体" w:hint="eastAsia"/>
                <w:sz w:val="24"/>
                <w:szCs w:val="24"/>
              </w:rPr>
              <w:t>人，满分</w:t>
            </w:r>
            <w:r>
              <w:rPr>
                <w:rFonts w:ascii="宋体" w:eastAsia="宋体" w:hAnsi="宋体" w:cs="宋体" w:hint="eastAsia"/>
                <w:sz w:val="24"/>
                <w:szCs w:val="24"/>
              </w:rPr>
              <w:t>4</w:t>
            </w:r>
            <w:r>
              <w:rPr>
                <w:rFonts w:ascii="宋体" w:eastAsia="宋体" w:hAnsi="宋体" w:cs="宋体" w:hint="eastAsia"/>
                <w:sz w:val="24"/>
                <w:szCs w:val="24"/>
              </w:rPr>
              <w:t>分。</w:t>
            </w:r>
            <w:r>
              <w:rPr>
                <w:rFonts w:ascii="宋体" w:eastAsia="宋体" w:hAnsi="宋体" w:cs="宋体" w:hint="eastAsia"/>
                <w:sz w:val="24"/>
                <w:szCs w:val="24"/>
              </w:rPr>
              <w:t>提供证书复印件及投标人为其缴纳的近六个月（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1</w:t>
            </w:r>
            <w:r>
              <w:rPr>
                <w:rFonts w:ascii="宋体" w:eastAsia="宋体" w:hAnsi="宋体" w:cs="宋体" w:hint="eastAsia"/>
                <w:sz w:val="24"/>
                <w:szCs w:val="24"/>
              </w:rPr>
              <w:t>月</w:t>
            </w:r>
            <w:r>
              <w:rPr>
                <w:rFonts w:ascii="宋体" w:eastAsia="宋体" w:hAnsi="宋体" w:cs="宋体" w:hint="eastAsia"/>
                <w:sz w:val="24"/>
                <w:szCs w:val="24"/>
              </w:rPr>
              <w:t>-2026</w:t>
            </w:r>
            <w:r>
              <w:rPr>
                <w:rFonts w:ascii="宋体" w:eastAsia="宋体" w:hAnsi="宋体" w:cs="宋体" w:hint="eastAsia"/>
                <w:sz w:val="24"/>
                <w:szCs w:val="24"/>
              </w:rPr>
              <w:t>年</w:t>
            </w:r>
            <w:r>
              <w:rPr>
                <w:rFonts w:ascii="宋体" w:eastAsia="宋体" w:hAnsi="宋体" w:cs="宋体" w:hint="eastAsia"/>
                <w:sz w:val="24"/>
                <w:szCs w:val="24"/>
              </w:rPr>
              <w:t>6</w:t>
            </w:r>
            <w:r>
              <w:rPr>
                <w:rFonts w:ascii="宋体" w:eastAsia="宋体" w:hAnsi="宋体" w:cs="宋体" w:hint="eastAsia"/>
                <w:sz w:val="24"/>
                <w:szCs w:val="24"/>
              </w:rPr>
              <w:t>月</w:t>
            </w:r>
            <w:r>
              <w:rPr>
                <w:rFonts w:ascii="宋体" w:eastAsia="宋体" w:hAnsi="宋体" w:cs="宋体" w:hint="eastAsia"/>
                <w:sz w:val="24"/>
                <w:szCs w:val="24"/>
              </w:rPr>
              <w:t>）任意一个月的社保证明材料复印件加盖公章，未提供的不得分。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7</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.1</w:t>
            </w:r>
          </w:p>
        </w:tc>
        <w:tc>
          <w:tcPr>
            <w:tcW w:w="1269" w:type="dxa"/>
            <w:vMerge w:val="restart"/>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技术方案</w:t>
            </w:r>
          </w:p>
        </w:tc>
        <w:tc>
          <w:tcPr>
            <w:tcW w:w="7180"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养护方案：</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养护方案（</w:t>
            </w:r>
            <w:r>
              <w:rPr>
                <w:rFonts w:ascii="宋体" w:eastAsia="宋体" w:hAnsi="宋体" w:cs="宋体" w:hint="eastAsia"/>
                <w:sz w:val="24"/>
                <w:szCs w:val="24"/>
              </w:rPr>
              <w:t>包括但不限于</w:t>
            </w:r>
            <w:r>
              <w:rPr>
                <w:rFonts w:ascii="宋体" w:eastAsia="宋体" w:hAnsi="宋体" w:cs="宋体" w:hint="eastAsia"/>
                <w:sz w:val="24"/>
                <w:szCs w:val="24"/>
              </w:rPr>
              <w:t>车行道、</w:t>
            </w:r>
            <w:r>
              <w:rPr>
                <w:rFonts w:ascii="宋体" w:eastAsia="宋体" w:hAnsi="宋体" w:cs="宋体" w:hint="eastAsia"/>
                <w:sz w:val="24"/>
                <w:szCs w:val="24"/>
              </w:rPr>
              <w:t>人行道</w:t>
            </w:r>
            <w:r>
              <w:rPr>
                <w:rFonts w:ascii="宋体" w:eastAsia="宋体" w:hAnsi="宋体" w:cs="宋体" w:hint="eastAsia"/>
                <w:sz w:val="24"/>
                <w:szCs w:val="24"/>
              </w:rPr>
              <w:t>、雨水管、绿地等），评委对比各投标人投标文件提供的养护方案方案酌情评分：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方案描述清晰，内容全面具体，方案措施优于采购需求，实际可行的，得</w:t>
            </w:r>
            <w:r>
              <w:rPr>
                <w:rFonts w:ascii="宋体" w:eastAsia="宋体" w:hAnsi="宋体" w:cs="宋体" w:hint="eastAsia"/>
                <w:sz w:val="24"/>
                <w:szCs w:val="24"/>
              </w:rPr>
              <w:t>10</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较清晰</w:t>
            </w:r>
            <w:r>
              <w:rPr>
                <w:rFonts w:ascii="宋体" w:eastAsia="宋体" w:hAnsi="宋体" w:cs="宋体" w:hint="eastAsia"/>
                <w:sz w:val="24"/>
                <w:szCs w:val="24"/>
              </w:rPr>
              <w:t>，内容</w:t>
            </w:r>
            <w:r>
              <w:rPr>
                <w:rFonts w:ascii="宋体" w:eastAsia="宋体" w:hAnsi="宋体" w:cs="宋体" w:hint="eastAsia"/>
                <w:sz w:val="24"/>
                <w:szCs w:val="24"/>
              </w:rPr>
              <w:t>较丰富</w:t>
            </w:r>
            <w:r>
              <w:rPr>
                <w:rFonts w:ascii="宋体" w:eastAsia="宋体" w:hAnsi="宋体" w:cs="宋体" w:hint="eastAsia"/>
                <w:sz w:val="24"/>
                <w:szCs w:val="24"/>
              </w:rPr>
              <w:t>，方案措施</w:t>
            </w:r>
            <w:r>
              <w:rPr>
                <w:rFonts w:ascii="宋体" w:eastAsia="宋体" w:hAnsi="宋体" w:cs="宋体" w:hint="eastAsia"/>
                <w:sz w:val="24"/>
                <w:szCs w:val="24"/>
              </w:rPr>
              <w:t>能</w:t>
            </w:r>
            <w:r>
              <w:rPr>
                <w:rFonts w:ascii="宋体" w:eastAsia="宋体" w:hAnsi="宋体" w:cs="宋体" w:hint="eastAsia"/>
                <w:sz w:val="24"/>
                <w:szCs w:val="24"/>
              </w:rPr>
              <w:t>满足采购需求的，得</w:t>
            </w:r>
            <w:r>
              <w:rPr>
                <w:rFonts w:ascii="宋体" w:eastAsia="宋体" w:hAnsi="宋体" w:cs="宋体" w:hint="eastAsia"/>
                <w:sz w:val="24"/>
                <w:szCs w:val="24"/>
              </w:rPr>
              <w:t>7</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清晰性一般</w:t>
            </w:r>
            <w:r>
              <w:rPr>
                <w:rFonts w:ascii="宋体" w:eastAsia="宋体" w:hAnsi="宋体" w:cs="宋体" w:hint="eastAsia"/>
                <w:sz w:val="24"/>
                <w:szCs w:val="24"/>
              </w:rPr>
              <w:t>，内容</w:t>
            </w:r>
            <w:r>
              <w:rPr>
                <w:rFonts w:ascii="宋体" w:eastAsia="宋体" w:hAnsi="宋体" w:cs="宋体" w:hint="eastAsia"/>
                <w:sz w:val="24"/>
                <w:szCs w:val="24"/>
              </w:rPr>
              <w:t>一般</w:t>
            </w:r>
            <w:r>
              <w:rPr>
                <w:rFonts w:ascii="宋体" w:eastAsia="宋体" w:hAnsi="宋体" w:cs="宋体" w:hint="eastAsia"/>
                <w:sz w:val="24"/>
                <w:szCs w:val="24"/>
              </w:rPr>
              <w:t>，方案措施基本满足采购需求的，得</w:t>
            </w:r>
            <w:r>
              <w:rPr>
                <w:rFonts w:ascii="宋体" w:eastAsia="宋体" w:hAnsi="宋体" w:cs="宋体" w:hint="eastAsia"/>
                <w:sz w:val="24"/>
                <w:szCs w:val="24"/>
              </w:rPr>
              <w:t>4</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模糊</w:t>
            </w:r>
            <w:r>
              <w:rPr>
                <w:rFonts w:ascii="宋体" w:eastAsia="宋体" w:hAnsi="宋体" w:cs="宋体" w:hint="eastAsia"/>
                <w:sz w:val="24"/>
                <w:szCs w:val="24"/>
              </w:rPr>
              <w:t>，内容</w:t>
            </w:r>
            <w:r>
              <w:rPr>
                <w:rFonts w:ascii="宋体" w:eastAsia="宋体" w:hAnsi="宋体" w:cs="宋体" w:hint="eastAsia"/>
                <w:sz w:val="24"/>
                <w:szCs w:val="24"/>
              </w:rPr>
              <w:t>缺漏</w:t>
            </w:r>
            <w:r>
              <w:rPr>
                <w:rFonts w:ascii="宋体" w:eastAsia="宋体" w:hAnsi="宋体" w:cs="宋体" w:hint="eastAsia"/>
                <w:sz w:val="24"/>
                <w:szCs w:val="24"/>
              </w:rPr>
              <w:t>，方案措施</w:t>
            </w:r>
            <w:r>
              <w:rPr>
                <w:rFonts w:ascii="宋体" w:eastAsia="宋体" w:hAnsi="宋体" w:cs="宋体" w:hint="eastAsia"/>
                <w:sz w:val="24"/>
                <w:szCs w:val="24"/>
              </w:rPr>
              <w:t>与</w:t>
            </w:r>
            <w:r>
              <w:rPr>
                <w:rFonts w:ascii="宋体" w:eastAsia="宋体" w:hAnsi="宋体" w:cs="宋体" w:hint="eastAsia"/>
                <w:sz w:val="24"/>
                <w:szCs w:val="24"/>
              </w:rPr>
              <w:t>采购需求</w:t>
            </w:r>
            <w:r>
              <w:rPr>
                <w:rFonts w:ascii="宋体" w:eastAsia="宋体" w:hAnsi="宋体" w:cs="宋体" w:hint="eastAsia"/>
                <w:sz w:val="24"/>
                <w:szCs w:val="24"/>
              </w:rPr>
              <w:t>有偏差</w:t>
            </w:r>
            <w:r>
              <w:rPr>
                <w:rFonts w:ascii="宋体" w:eastAsia="宋体" w:hAnsi="宋体" w:cs="宋体" w:hint="eastAsia"/>
                <w:sz w:val="24"/>
                <w:szCs w:val="24"/>
              </w:rPr>
              <w:t>的，得</w:t>
            </w:r>
            <w:r>
              <w:rPr>
                <w:rFonts w:ascii="宋体" w:eastAsia="宋体" w:hAnsi="宋体" w:cs="宋体" w:hint="eastAsia"/>
                <w:sz w:val="24"/>
                <w:szCs w:val="24"/>
              </w:rPr>
              <w:t>1</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未提供不得分。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10</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w:t>
            </w:r>
            <w:r>
              <w:rPr>
                <w:rFonts w:ascii="宋体" w:eastAsia="宋体" w:hAnsi="宋体" w:cs="宋体" w:hint="eastAsia"/>
                <w:sz w:val="24"/>
                <w:szCs w:val="24"/>
              </w:rPr>
              <w:t>2</w:t>
            </w:r>
          </w:p>
        </w:tc>
        <w:tc>
          <w:tcPr>
            <w:tcW w:w="1269" w:type="dxa"/>
            <w:vMerge/>
            <w:noWrap/>
            <w:vAlign w:val="center"/>
          </w:tcPr>
          <w:p w:rsidR="00E332FB" w:rsidRDefault="00E332FB">
            <w:pPr>
              <w:widowControl/>
              <w:jc w:val="left"/>
              <w:rPr>
                <w:rFonts w:ascii="宋体" w:eastAsia="宋体" w:hAnsi="宋体" w:cs="宋体"/>
                <w:sz w:val="24"/>
                <w:szCs w:val="24"/>
              </w:rPr>
            </w:pPr>
          </w:p>
        </w:tc>
        <w:tc>
          <w:tcPr>
            <w:tcW w:w="7180"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应急处置工作方案：</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应急处置工作方案（</w:t>
            </w:r>
            <w:r>
              <w:rPr>
                <w:rFonts w:ascii="宋体" w:eastAsia="宋体" w:hAnsi="宋体" w:cs="宋体" w:hint="eastAsia"/>
                <w:sz w:val="24"/>
                <w:szCs w:val="24"/>
              </w:rPr>
              <w:t>包括但不限于</w:t>
            </w:r>
            <w:r>
              <w:rPr>
                <w:rFonts w:ascii="宋体" w:eastAsia="宋体" w:hAnsi="宋体" w:cs="宋体" w:hint="eastAsia"/>
                <w:sz w:val="24"/>
                <w:szCs w:val="24"/>
              </w:rPr>
              <w:t>道路积水应急情况处置，扫雪防冻应急处置，防汛防灾应急处置，路面突发情况、迎查、重大活动等），评委对比各投标人投标文件提供的应急处置工作方案酌情评分：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方案描述清晰，内容全面具体，方案措施优于采购需求，实际可行的，得</w:t>
            </w:r>
            <w:r>
              <w:rPr>
                <w:rFonts w:ascii="宋体" w:eastAsia="宋体" w:hAnsi="宋体" w:cs="宋体" w:hint="eastAsia"/>
                <w:sz w:val="24"/>
                <w:szCs w:val="24"/>
              </w:rPr>
              <w:t>9</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清晰性一般</w:t>
            </w:r>
            <w:r>
              <w:rPr>
                <w:rFonts w:ascii="宋体" w:eastAsia="宋体" w:hAnsi="宋体" w:cs="宋体" w:hint="eastAsia"/>
                <w:sz w:val="24"/>
                <w:szCs w:val="24"/>
              </w:rPr>
              <w:t>，内容</w:t>
            </w:r>
            <w:r>
              <w:rPr>
                <w:rFonts w:ascii="宋体" w:eastAsia="宋体" w:hAnsi="宋体" w:cs="宋体" w:hint="eastAsia"/>
                <w:sz w:val="24"/>
                <w:szCs w:val="24"/>
              </w:rPr>
              <w:t>一般</w:t>
            </w:r>
            <w:r>
              <w:rPr>
                <w:rFonts w:ascii="宋体" w:eastAsia="宋体" w:hAnsi="宋体" w:cs="宋体" w:hint="eastAsia"/>
                <w:sz w:val="24"/>
                <w:szCs w:val="24"/>
              </w:rPr>
              <w:t>，方案措</w:t>
            </w:r>
            <w:r>
              <w:rPr>
                <w:rFonts w:ascii="宋体" w:eastAsia="宋体" w:hAnsi="宋体" w:cs="宋体" w:hint="eastAsia"/>
                <w:sz w:val="24"/>
                <w:szCs w:val="24"/>
              </w:rPr>
              <w:t>施基本满足采购需求的，得</w:t>
            </w:r>
            <w:r>
              <w:rPr>
                <w:rFonts w:ascii="宋体" w:eastAsia="宋体" w:hAnsi="宋体" w:cs="宋体" w:hint="eastAsia"/>
                <w:sz w:val="24"/>
                <w:szCs w:val="24"/>
              </w:rPr>
              <w:t>6</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模糊</w:t>
            </w:r>
            <w:r>
              <w:rPr>
                <w:rFonts w:ascii="宋体" w:eastAsia="宋体" w:hAnsi="宋体" w:cs="宋体" w:hint="eastAsia"/>
                <w:sz w:val="24"/>
                <w:szCs w:val="24"/>
              </w:rPr>
              <w:t>，内容</w:t>
            </w:r>
            <w:r>
              <w:rPr>
                <w:rFonts w:ascii="宋体" w:eastAsia="宋体" w:hAnsi="宋体" w:cs="宋体" w:hint="eastAsia"/>
                <w:sz w:val="24"/>
                <w:szCs w:val="24"/>
              </w:rPr>
              <w:t>缺漏</w:t>
            </w:r>
            <w:r>
              <w:rPr>
                <w:rFonts w:ascii="宋体" w:eastAsia="宋体" w:hAnsi="宋体" w:cs="宋体" w:hint="eastAsia"/>
                <w:sz w:val="24"/>
                <w:szCs w:val="24"/>
              </w:rPr>
              <w:t>，方案措施</w:t>
            </w:r>
            <w:r>
              <w:rPr>
                <w:rFonts w:ascii="宋体" w:eastAsia="宋体" w:hAnsi="宋体" w:cs="宋体" w:hint="eastAsia"/>
                <w:sz w:val="24"/>
                <w:szCs w:val="24"/>
              </w:rPr>
              <w:t>与</w:t>
            </w:r>
            <w:r>
              <w:rPr>
                <w:rFonts w:ascii="宋体" w:eastAsia="宋体" w:hAnsi="宋体" w:cs="宋体" w:hint="eastAsia"/>
                <w:sz w:val="24"/>
                <w:szCs w:val="24"/>
              </w:rPr>
              <w:t>采购需求</w:t>
            </w:r>
            <w:r>
              <w:rPr>
                <w:rFonts w:ascii="宋体" w:eastAsia="宋体" w:hAnsi="宋体" w:cs="宋体" w:hint="eastAsia"/>
                <w:sz w:val="24"/>
                <w:szCs w:val="24"/>
              </w:rPr>
              <w:t>有偏差</w:t>
            </w:r>
            <w:r>
              <w:rPr>
                <w:rFonts w:ascii="宋体" w:eastAsia="宋体" w:hAnsi="宋体" w:cs="宋体" w:hint="eastAsia"/>
                <w:sz w:val="24"/>
                <w:szCs w:val="24"/>
              </w:rPr>
              <w:t>的，得</w:t>
            </w:r>
            <w:r>
              <w:rPr>
                <w:rFonts w:ascii="宋体" w:eastAsia="宋体" w:hAnsi="宋体" w:cs="宋体" w:hint="eastAsia"/>
                <w:sz w:val="24"/>
                <w:szCs w:val="24"/>
              </w:rPr>
              <w:t>3</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未提供不得分。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9</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w:t>
            </w:r>
            <w:r>
              <w:rPr>
                <w:rFonts w:ascii="宋体" w:eastAsia="宋体" w:hAnsi="宋体" w:cs="宋体" w:hint="eastAsia"/>
                <w:sz w:val="24"/>
                <w:szCs w:val="24"/>
              </w:rPr>
              <w:t>3</w:t>
            </w:r>
          </w:p>
        </w:tc>
        <w:tc>
          <w:tcPr>
            <w:tcW w:w="1269" w:type="dxa"/>
            <w:vMerge/>
            <w:noWrap/>
            <w:vAlign w:val="center"/>
          </w:tcPr>
          <w:p w:rsidR="00E332FB" w:rsidRDefault="00E332FB">
            <w:pPr>
              <w:widowControl/>
              <w:jc w:val="left"/>
              <w:rPr>
                <w:rFonts w:ascii="宋体" w:eastAsia="宋体" w:hAnsi="宋体" w:cs="宋体"/>
                <w:sz w:val="24"/>
                <w:szCs w:val="24"/>
              </w:rPr>
            </w:pPr>
          </w:p>
        </w:tc>
        <w:tc>
          <w:tcPr>
            <w:tcW w:w="7180"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巡查管理工作方案：</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巡查管理工作方案（包括但不限于道路病害、违章挖占情况，雨水管道巡查、污染物巡查监管等），评委对比各投标人投标文件提供的应急处置工作方案酌情评分：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lastRenderedPageBreak/>
              <w:t>方案描述清晰，内容全面具体，方案措施优于采购需求，实际可行的，得</w:t>
            </w:r>
            <w:r>
              <w:rPr>
                <w:rFonts w:ascii="宋体" w:eastAsia="宋体" w:hAnsi="宋体" w:cs="宋体" w:hint="eastAsia"/>
                <w:sz w:val="24"/>
                <w:szCs w:val="24"/>
              </w:rPr>
              <w:t>9</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清晰性一般</w:t>
            </w:r>
            <w:r>
              <w:rPr>
                <w:rFonts w:ascii="宋体" w:eastAsia="宋体" w:hAnsi="宋体" w:cs="宋体" w:hint="eastAsia"/>
                <w:sz w:val="24"/>
                <w:szCs w:val="24"/>
              </w:rPr>
              <w:t>，内容</w:t>
            </w:r>
            <w:r>
              <w:rPr>
                <w:rFonts w:ascii="宋体" w:eastAsia="宋体" w:hAnsi="宋体" w:cs="宋体" w:hint="eastAsia"/>
                <w:sz w:val="24"/>
                <w:szCs w:val="24"/>
              </w:rPr>
              <w:t>一般</w:t>
            </w:r>
            <w:r>
              <w:rPr>
                <w:rFonts w:ascii="宋体" w:eastAsia="宋体" w:hAnsi="宋体" w:cs="宋体" w:hint="eastAsia"/>
                <w:sz w:val="24"/>
                <w:szCs w:val="24"/>
              </w:rPr>
              <w:t>，方案措施基本满足采购需求的，得</w:t>
            </w:r>
            <w:r>
              <w:rPr>
                <w:rFonts w:ascii="宋体" w:eastAsia="宋体" w:hAnsi="宋体" w:cs="宋体" w:hint="eastAsia"/>
                <w:sz w:val="24"/>
                <w:szCs w:val="24"/>
              </w:rPr>
              <w:t>6</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模糊</w:t>
            </w:r>
            <w:r>
              <w:rPr>
                <w:rFonts w:ascii="宋体" w:eastAsia="宋体" w:hAnsi="宋体" w:cs="宋体" w:hint="eastAsia"/>
                <w:sz w:val="24"/>
                <w:szCs w:val="24"/>
              </w:rPr>
              <w:t>，内容</w:t>
            </w:r>
            <w:r>
              <w:rPr>
                <w:rFonts w:ascii="宋体" w:eastAsia="宋体" w:hAnsi="宋体" w:cs="宋体" w:hint="eastAsia"/>
                <w:sz w:val="24"/>
                <w:szCs w:val="24"/>
              </w:rPr>
              <w:t>缺漏</w:t>
            </w:r>
            <w:r>
              <w:rPr>
                <w:rFonts w:ascii="宋体" w:eastAsia="宋体" w:hAnsi="宋体" w:cs="宋体" w:hint="eastAsia"/>
                <w:sz w:val="24"/>
                <w:szCs w:val="24"/>
              </w:rPr>
              <w:t>，方案措施</w:t>
            </w:r>
            <w:r>
              <w:rPr>
                <w:rFonts w:ascii="宋体" w:eastAsia="宋体" w:hAnsi="宋体" w:cs="宋体" w:hint="eastAsia"/>
                <w:sz w:val="24"/>
                <w:szCs w:val="24"/>
              </w:rPr>
              <w:t>与</w:t>
            </w:r>
            <w:r>
              <w:rPr>
                <w:rFonts w:ascii="宋体" w:eastAsia="宋体" w:hAnsi="宋体" w:cs="宋体" w:hint="eastAsia"/>
                <w:sz w:val="24"/>
                <w:szCs w:val="24"/>
              </w:rPr>
              <w:t>采购需求</w:t>
            </w:r>
            <w:r>
              <w:rPr>
                <w:rFonts w:ascii="宋体" w:eastAsia="宋体" w:hAnsi="宋体" w:cs="宋体" w:hint="eastAsia"/>
                <w:sz w:val="24"/>
                <w:szCs w:val="24"/>
              </w:rPr>
              <w:t>有偏差</w:t>
            </w:r>
            <w:r>
              <w:rPr>
                <w:rFonts w:ascii="宋体" w:eastAsia="宋体" w:hAnsi="宋体" w:cs="宋体" w:hint="eastAsia"/>
                <w:sz w:val="24"/>
                <w:szCs w:val="24"/>
              </w:rPr>
              <w:t>的，得</w:t>
            </w:r>
            <w:r>
              <w:rPr>
                <w:rFonts w:ascii="宋体" w:eastAsia="宋体" w:hAnsi="宋体" w:cs="宋体" w:hint="eastAsia"/>
                <w:sz w:val="24"/>
                <w:szCs w:val="24"/>
              </w:rPr>
              <w:t>3</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未提供不得分。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lastRenderedPageBreak/>
              <w:t>9</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lastRenderedPageBreak/>
              <w:t>10</w:t>
            </w:r>
            <w:r>
              <w:rPr>
                <w:rFonts w:ascii="宋体" w:eastAsia="宋体" w:hAnsi="宋体" w:cs="宋体" w:hint="eastAsia"/>
                <w:sz w:val="24"/>
                <w:szCs w:val="24"/>
              </w:rPr>
              <w:t>.</w:t>
            </w:r>
            <w:r>
              <w:rPr>
                <w:rFonts w:ascii="宋体" w:eastAsia="宋体" w:hAnsi="宋体" w:cs="宋体" w:hint="eastAsia"/>
                <w:sz w:val="24"/>
                <w:szCs w:val="24"/>
              </w:rPr>
              <w:t>4</w:t>
            </w:r>
          </w:p>
        </w:tc>
        <w:tc>
          <w:tcPr>
            <w:tcW w:w="1269" w:type="dxa"/>
            <w:vMerge/>
            <w:noWrap/>
            <w:vAlign w:val="center"/>
          </w:tcPr>
          <w:p w:rsidR="00E332FB" w:rsidRDefault="00E332FB">
            <w:pPr>
              <w:widowControl/>
              <w:jc w:val="left"/>
              <w:rPr>
                <w:rFonts w:ascii="宋体" w:eastAsia="宋体" w:hAnsi="宋体" w:cs="宋体"/>
                <w:sz w:val="24"/>
                <w:szCs w:val="24"/>
              </w:rPr>
            </w:pPr>
          </w:p>
        </w:tc>
        <w:tc>
          <w:tcPr>
            <w:tcW w:w="7180"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管理制度：</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投标供应商需提供完善的员工管理制度、安全管理制度、安全培训制度、质量（含机械化作业）管理制度、考核办法，评标委员会根据各投标人所提供的制度方案酌情评分：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方案描述清晰，内容全面具体，方案措施优于采购需求，实际可行的，得</w:t>
            </w:r>
            <w:r>
              <w:rPr>
                <w:rFonts w:ascii="宋体" w:eastAsia="宋体" w:hAnsi="宋体" w:cs="宋体" w:hint="eastAsia"/>
                <w:sz w:val="24"/>
                <w:szCs w:val="24"/>
              </w:rPr>
              <w:t>8</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清晰性一般</w:t>
            </w:r>
            <w:r>
              <w:rPr>
                <w:rFonts w:ascii="宋体" w:eastAsia="宋体" w:hAnsi="宋体" w:cs="宋体" w:hint="eastAsia"/>
                <w:sz w:val="24"/>
                <w:szCs w:val="24"/>
              </w:rPr>
              <w:t>，内容</w:t>
            </w:r>
            <w:r>
              <w:rPr>
                <w:rFonts w:ascii="宋体" w:eastAsia="宋体" w:hAnsi="宋体" w:cs="宋体" w:hint="eastAsia"/>
                <w:sz w:val="24"/>
                <w:szCs w:val="24"/>
              </w:rPr>
              <w:t>一般</w:t>
            </w:r>
            <w:r>
              <w:rPr>
                <w:rFonts w:ascii="宋体" w:eastAsia="宋体" w:hAnsi="宋体" w:cs="宋体" w:hint="eastAsia"/>
                <w:sz w:val="24"/>
                <w:szCs w:val="24"/>
              </w:rPr>
              <w:t>，方案措施基本满足采购需求的，得</w:t>
            </w:r>
            <w:r>
              <w:rPr>
                <w:rFonts w:ascii="宋体" w:eastAsia="宋体" w:hAnsi="宋体" w:cs="宋体" w:hint="eastAsia"/>
                <w:sz w:val="24"/>
                <w:szCs w:val="24"/>
              </w:rPr>
              <w:t>5</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模糊</w:t>
            </w:r>
            <w:r>
              <w:rPr>
                <w:rFonts w:ascii="宋体" w:eastAsia="宋体" w:hAnsi="宋体" w:cs="宋体" w:hint="eastAsia"/>
                <w:sz w:val="24"/>
                <w:szCs w:val="24"/>
              </w:rPr>
              <w:t>，内容</w:t>
            </w:r>
            <w:r>
              <w:rPr>
                <w:rFonts w:ascii="宋体" w:eastAsia="宋体" w:hAnsi="宋体" w:cs="宋体" w:hint="eastAsia"/>
                <w:sz w:val="24"/>
                <w:szCs w:val="24"/>
              </w:rPr>
              <w:t>缺漏</w:t>
            </w:r>
            <w:r>
              <w:rPr>
                <w:rFonts w:ascii="宋体" w:eastAsia="宋体" w:hAnsi="宋体" w:cs="宋体" w:hint="eastAsia"/>
                <w:sz w:val="24"/>
                <w:szCs w:val="24"/>
              </w:rPr>
              <w:t>，方案措施</w:t>
            </w:r>
            <w:r>
              <w:rPr>
                <w:rFonts w:ascii="宋体" w:eastAsia="宋体" w:hAnsi="宋体" w:cs="宋体" w:hint="eastAsia"/>
                <w:sz w:val="24"/>
                <w:szCs w:val="24"/>
              </w:rPr>
              <w:t>与</w:t>
            </w:r>
            <w:r>
              <w:rPr>
                <w:rFonts w:ascii="宋体" w:eastAsia="宋体" w:hAnsi="宋体" w:cs="宋体" w:hint="eastAsia"/>
                <w:sz w:val="24"/>
                <w:szCs w:val="24"/>
              </w:rPr>
              <w:t>采购需求</w:t>
            </w:r>
            <w:r>
              <w:rPr>
                <w:rFonts w:ascii="宋体" w:eastAsia="宋体" w:hAnsi="宋体" w:cs="宋体" w:hint="eastAsia"/>
                <w:sz w:val="24"/>
                <w:szCs w:val="24"/>
              </w:rPr>
              <w:t>有偏差</w:t>
            </w:r>
            <w:r>
              <w:rPr>
                <w:rFonts w:ascii="宋体" w:eastAsia="宋体" w:hAnsi="宋体" w:cs="宋体" w:hint="eastAsia"/>
                <w:sz w:val="24"/>
                <w:szCs w:val="24"/>
              </w:rPr>
              <w:t>的，得</w:t>
            </w:r>
            <w:r>
              <w:rPr>
                <w:rFonts w:ascii="宋体" w:eastAsia="宋体" w:hAnsi="宋体" w:cs="宋体" w:hint="eastAsia"/>
                <w:sz w:val="24"/>
                <w:szCs w:val="24"/>
              </w:rPr>
              <w:t>2</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未提供不得分。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8</w:t>
            </w:r>
          </w:p>
        </w:tc>
      </w:tr>
      <w:tr w:rsidR="00E332FB">
        <w:trPr>
          <w:trHeight w:val="57"/>
          <w:jc w:val="center"/>
        </w:trPr>
        <w:tc>
          <w:tcPr>
            <w:tcW w:w="718"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hint="eastAsia"/>
                <w:sz w:val="24"/>
                <w:szCs w:val="24"/>
              </w:rPr>
              <w:t>.</w:t>
            </w:r>
            <w:r>
              <w:rPr>
                <w:rFonts w:ascii="宋体" w:eastAsia="宋体" w:hAnsi="宋体" w:cs="宋体" w:hint="eastAsia"/>
                <w:sz w:val="24"/>
                <w:szCs w:val="24"/>
              </w:rPr>
              <w:t>5</w:t>
            </w:r>
          </w:p>
        </w:tc>
        <w:tc>
          <w:tcPr>
            <w:tcW w:w="1269" w:type="dxa"/>
            <w:vMerge/>
            <w:noWrap/>
            <w:vAlign w:val="center"/>
          </w:tcPr>
          <w:p w:rsidR="00E332FB" w:rsidRDefault="00E332FB">
            <w:pPr>
              <w:widowControl/>
              <w:jc w:val="left"/>
              <w:rPr>
                <w:rFonts w:ascii="宋体" w:eastAsia="宋体" w:hAnsi="宋体" w:cs="宋体"/>
                <w:sz w:val="24"/>
                <w:szCs w:val="24"/>
              </w:rPr>
            </w:pPr>
          </w:p>
        </w:tc>
        <w:tc>
          <w:tcPr>
            <w:tcW w:w="7180" w:type="dxa"/>
            <w:noWrap/>
            <w:vAlign w:val="center"/>
          </w:tcPr>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企业内部管理运作：</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评委根据各投标人投标文件提供的具有满足作业需要的组织机构图、运作流程图说明、内部考核方案、专门机构负责对本项目进行质量监管，制定具体的质量管理考核细则等酌情评分：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方案描述清晰，内容全面具体，方案措施优于采购需求，实际可行的，得</w:t>
            </w:r>
            <w:r>
              <w:rPr>
                <w:rFonts w:ascii="宋体" w:eastAsia="宋体" w:hAnsi="宋体" w:cs="宋体" w:hint="eastAsia"/>
                <w:sz w:val="24"/>
                <w:szCs w:val="24"/>
              </w:rPr>
              <w:t>8</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清晰性一般</w:t>
            </w:r>
            <w:r>
              <w:rPr>
                <w:rFonts w:ascii="宋体" w:eastAsia="宋体" w:hAnsi="宋体" w:cs="宋体" w:hint="eastAsia"/>
                <w:sz w:val="24"/>
                <w:szCs w:val="24"/>
              </w:rPr>
              <w:t>，内容</w:t>
            </w:r>
            <w:r>
              <w:rPr>
                <w:rFonts w:ascii="宋体" w:eastAsia="宋体" w:hAnsi="宋体" w:cs="宋体" w:hint="eastAsia"/>
                <w:sz w:val="24"/>
                <w:szCs w:val="24"/>
              </w:rPr>
              <w:t>一般</w:t>
            </w:r>
            <w:r>
              <w:rPr>
                <w:rFonts w:ascii="宋体" w:eastAsia="宋体" w:hAnsi="宋体" w:cs="宋体" w:hint="eastAsia"/>
                <w:sz w:val="24"/>
                <w:szCs w:val="24"/>
              </w:rPr>
              <w:t>，方案措施基本满足采购需求的，得</w:t>
            </w:r>
            <w:r>
              <w:rPr>
                <w:rFonts w:ascii="宋体" w:eastAsia="宋体" w:hAnsi="宋体" w:cs="宋体" w:hint="eastAsia"/>
                <w:sz w:val="24"/>
                <w:szCs w:val="24"/>
              </w:rPr>
              <w:t>5</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方案描述</w:t>
            </w:r>
            <w:r>
              <w:rPr>
                <w:rFonts w:ascii="宋体" w:eastAsia="宋体" w:hAnsi="宋体" w:cs="宋体" w:hint="eastAsia"/>
                <w:sz w:val="24"/>
                <w:szCs w:val="24"/>
              </w:rPr>
              <w:t>模糊</w:t>
            </w:r>
            <w:r>
              <w:rPr>
                <w:rFonts w:ascii="宋体" w:eastAsia="宋体" w:hAnsi="宋体" w:cs="宋体" w:hint="eastAsia"/>
                <w:sz w:val="24"/>
                <w:szCs w:val="24"/>
              </w:rPr>
              <w:t>，内容</w:t>
            </w:r>
            <w:r>
              <w:rPr>
                <w:rFonts w:ascii="宋体" w:eastAsia="宋体" w:hAnsi="宋体" w:cs="宋体" w:hint="eastAsia"/>
                <w:sz w:val="24"/>
                <w:szCs w:val="24"/>
              </w:rPr>
              <w:t>缺漏</w:t>
            </w:r>
            <w:r>
              <w:rPr>
                <w:rFonts w:ascii="宋体" w:eastAsia="宋体" w:hAnsi="宋体" w:cs="宋体" w:hint="eastAsia"/>
                <w:sz w:val="24"/>
                <w:szCs w:val="24"/>
              </w:rPr>
              <w:t>，方案措施</w:t>
            </w:r>
            <w:r>
              <w:rPr>
                <w:rFonts w:ascii="宋体" w:eastAsia="宋体" w:hAnsi="宋体" w:cs="宋体" w:hint="eastAsia"/>
                <w:sz w:val="24"/>
                <w:szCs w:val="24"/>
              </w:rPr>
              <w:t>与</w:t>
            </w:r>
            <w:r>
              <w:rPr>
                <w:rFonts w:ascii="宋体" w:eastAsia="宋体" w:hAnsi="宋体" w:cs="宋体" w:hint="eastAsia"/>
                <w:sz w:val="24"/>
                <w:szCs w:val="24"/>
              </w:rPr>
              <w:t>采购需求</w:t>
            </w:r>
            <w:r>
              <w:rPr>
                <w:rFonts w:ascii="宋体" w:eastAsia="宋体" w:hAnsi="宋体" w:cs="宋体" w:hint="eastAsia"/>
                <w:sz w:val="24"/>
                <w:szCs w:val="24"/>
              </w:rPr>
              <w:t>有偏差</w:t>
            </w:r>
            <w:r>
              <w:rPr>
                <w:rFonts w:ascii="宋体" w:eastAsia="宋体" w:hAnsi="宋体" w:cs="宋体" w:hint="eastAsia"/>
                <w:sz w:val="24"/>
                <w:szCs w:val="24"/>
              </w:rPr>
              <w:t>的，得</w:t>
            </w:r>
            <w:r>
              <w:rPr>
                <w:rFonts w:ascii="宋体" w:eastAsia="宋体" w:hAnsi="宋体" w:cs="宋体" w:hint="eastAsia"/>
                <w:sz w:val="24"/>
                <w:szCs w:val="24"/>
              </w:rPr>
              <w:t>2</w:t>
            </w:r>
            <w:r>
              <w:rPr>
                <w:rFonts w:ascii="宋体" w:eastAsia="宋体" w:hAnsi="宋体" w:cs="宋体" w:hint="eastAsia"/>
                <w:sz w:val="24"/>
                <w:szCs w:val="24"/>
              </w:rPr>
              <w:t>分；</w:t>
            </w:r>
          </w:p>
          <w:p w:rsidR="00E332FB" w:rsidRDefault="001373D8">
            <w:pPr>
              <w:widowControl/>
              <w:jc w:val="left"/>
              <w:rPr>
                <w:rFonts w:ascii="宋体" w:eastAsia="宋体" w:hAnsi="宋体" w:cs="宋体"/>
                <w:sz w:val="24"/>
                <w:szCs w:val="24"/>
              </w:rPr>
            </w:pPr>
            <w:r>
              <w:rPr>
                <w:rFonts w:ascii="宋体" w:eastAsia="宋体" w:hAnsi="宋体" w:cs="宋体" w:hint="eastAsia"/>
                <w:sz w:val="24"/>
                <w:szCs w:val="24"/>
              </w:rPr>
              <w:t>未提供不得分。</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8</w:t>
            </w:r>
          </w:p>
        </w:tc>
      </w:tr>
      <w:tr w:rsidR="00E332FB">
        <w:trPr>
          <w:trHeight w:val="407"/>
          <w:jc w:val="center"/>
        </w:trPr>
        <w:tc>
          <w:tcPr>
            <w:tcW w:w="9167" w:type="dxa"/>
            <w:gridSpan w:val="3"/>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合计</w:t>
            </w:r>
          </w:p>
        </w:tc>
        <w:tc>
          <w:tcPr>
            <w:tcW w:w="709" w:type="dxa"/>
            <w:noWrap/>
            <w:vAlign w:val="center"/>
          </w:tcPr>
          <w:p w:rsidR="00E332FB" w:rsidRDefault="001373D8">
            <w:pPr>
              <w:widowControl/>
              <w:jc w:val="center"/>
              <w:rPr>
                <w:rFonts w:ascii="宋体" w:eastAsia="宋体" w:hAnsi="宋体" w:cs="宋体"/>
                <w:sz w:val="24"/>
                <w:szCs w:val="24"/>
              </w:rPr>
            </w:pPr>
            <w:r>
              <w:rPr>
                <w:rFonts w:ascii="宋体" w:eastAsia="宋体" w:hAnsi="宋体" w:cs="宋体" w:hint="eastAsia"/>
                <w:sz w:val="24"/>
                <w:szCs w:val="24"/>
              </w:rPr>
              <w:t>100</w:t>
            </w:r>
          </w:p>
        </w:tc>
      </w:tr>
    </w:tbl>
    <w:p w:rsidR="00E332FB" w:rsidRDefault="001373D8">
      <w:pPr>
        <w:widowControl/>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说明</w:t>
      </w:r>
      <w:r>
        <w:rPr>
          <w:rFonts w:ascii="宋体" w:eastAsia="宋体" w:hAnsi="宋体" w:cs="宋体" w:hint="eastAsia"/>
          <w:color w:val="000000" w:themeColor="text1"/>
          <w:sz w:val="24"/>
          <w:szCs w:val="24"/>
        </w:rPr>
        <w:t xml:space="preserve">: </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一、对国家认定的节能产品和环保产品分别给予投标价的</w:t>
      </w:r>
      <w:r>
        <w:rPr>
          <w:rFonts w:ascii="宋体" w:eastAsia="宋体" w:hAnsi="宋体" w:cs="宋体" w:hint="eastAsia"/>
          <w:color w:val="000000" w:themeColor="text1"/>
          <w:sz w:val="24"/>
          <w:szCs w:val="24"/>
        </w:rPr>
        <w:t>5%</w:t>
      </w:r>
      <w:r>
        <w:rPr>
          <w:rFonts w:ascii="宋体" w:eastAsia="宋体" w:hAnsi="宋体" w:cs="宋体" w:hint="eastAsia"/>
          <w:color w:val="000000" w:themeColor="text1"/>
          <w:sz w:val="24"/>
          <w:szCs w:val="24"/>
        </w:rPr>
        <w:t>价格扣除，用扣除后的价格参与评审。</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二、小微企业的价格扣除</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对于未预留份额专门面向中小企业采购的采购项目或预留份额项目中的非预留部分采购包，给予小微企业报价</w:t>
      </w:r>
      <w:r>
        <w:rPr>
          <w:rFonts w:ascii="宋体" w:eastAsia="宋体" w:hAnsi="宋体" w:cs="宋体" w:hint="eastAsia"/>
          <w:color w:val="000000" w:themeColor="text1"/>
          <w:sz w:val="24"/>
          <w:szCs w:val="24"/>
        </w:rPr>
        <w:t>10%</w:t>
      </w:r>
      <w:r>
        <w:rPr>
          <w:rFonts w:ascii="宋体" w:eastAsia="宋体" w:hAnsi="宋体" w:cs="宋体" w:hint="eastAsia"/>
          <w:color w:val="000000" w:themeColor="text1"/>
          <w:sz w:val="24"/>
          <w:szCs w:val="24"/>
        </w:rPr>
        <w:t>的扣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rFonts w:ascii="宋体" w:eastAsia="宋体" w:hAnsi="宋体" w:cs="宋体" w:hint="eastAsia"/>
          <w:color w:val="000000" w:themeColor="text1"/>
          <w:sz w:val="24"/>
          <w:szCs w:val="24"/>
        </w:rPr>
        <w:t>30%</w:t>
      </w:r>
      <w:r>
        <w:rPr>
          <w:rFonts w:ascii="宋体" w:eastAsia="宋体" w:hAnsi="宋体" w:cs="宋体" w:hint="eastAsia"/>
          <w:color w:val="000000" w:themeColor="text1"/>
          <w:sz w:val="24"/>
          <w:szCs w:val="24"/>
        </w:rPr>
        <w:t>以上的，对联合体或者大中型企业的报价给予</w:t>
      </w:r>
      <w:r>
        <w:rPr>
          <w:rFonts w:ascii="宋体" w:eastAsia="宋体" w:hAnsi="宋体" w:cs="宋体" w:hint="eastAsia"/>
          <w:color w:val="000000" w:themeColor="text1"/>
          <w:sz w:val="24"/>
          <w:szCs w:val="24"/>
          <w:lang w:eastAsia="zh-CN"/>
        </w:rPr>
        <w:t>4</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的扣除，用扣除后的价格参加评审。联合体各方均为小微企业的，联合体视同为小微企业，享受</w:t>
      </w:r>
      <w:r>
        <w:rPr>
          <w:rFonts w:ascii="宋体" w:eastAsia="宋体" w:hAnsi="宋体" w:cs="宋体" w:hint="eastAsia"/>
          <w:color w:val="000000" w:themeColor="text1"/>
          <w:sz w:val="24"/>
          <w:szCs w:val="24"/>
        </w:rPr>
        <w:t>10%</w:t>
      </w:r>
      <w:r>
        <w:rPr>
          <w:rFonts w:ascii="宋体" w:eastAsia="宋体" w:hAnsi="宋体" w:cs="宋体" w:hint="eastAsia"/>
          <w:color w:val="000000" w:themeColor="text1"/>
          <w:sz w:val="24"/>
          <w:szCs w:val="24"/>
        </w:rPr>
        <w:t>的价格扣除。</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价格扣除比例或者价格分加分比例对</w:t>
      </w:r>
      <w:r>
        <w:rPr>
          <w:rFonts w:ascii="宋体" w:eastAsia="宋体" w:hAnsi="宋体" w:cs="宋体" w:hint="eastAsia"/>
          <w:color w:val="000000" w:themeColor="text1"/>
          <w:sz w:val="24"/>
          <w:szCs w:val="24"/>
        </w:rPr>
        <w:t>小型企业和微型企业同等对待，不作区分。</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三、监狱和戒毒企业的价格扣除</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本项目对监狱和戒毒企业（简称监狱企业）视同小型、微型企业，享受相同的价格扣除优惠政策。</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监狱企业需提供由省级以上监狱管理局、戒毒管理局（含新疆生产建设兵团）出具的属于</w:t>
      </w:r>
      <w:r>
        <w:rPr>
          <w:rFonts w:ascii="宋体" w:eastAsia="宋体" w:hAnsi="宋体" w:cs="宋体" w:hint="eastAsia"/>
          <w:color w:val="000000" w:themeColor="text1"/>
          <w:sz w:val="24"/>
          <w:szCs w:val="24"/>
        </w:rPr>
        <w:lastRenderedPageBreak/>
        <w:t>监狱企业的证明文件。</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监狱企业标准请参照《关于政府采购支持监狱企业发展有关问题的通知》（财库〔</w:t>
      </w:r>
      <w:r>
        <w:rPr>
          <w:rFonts w:ascii="宋体" w:eastAsia="宋体" w:hAnsi="宋体" w:cs="宋体" w:hint="eastAsia"/>
          <w:color w:val="000000" w:themeColor="text1"/>
          <w:sz w:val="24"/>
          <w:szCs w:val="24"/>
        </w:rPr>
        <w:t>2014</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68</w:t>
      </w:r>
      <w:r>
        <w:rPr>
          <w:rFonts w:ascii="宋体" w:eastAsia="宋体" w:hAnsi="宋体" w:cs="宋体" w:hint="eastAsia"/>
          <w:color w:val="000000" w:themeColor="text1"/>
          <w:sz w:val="24"/>
          <w:szCs w:val="24"/>
        </w:rPr>
        <w:t>号）。</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四、残疾人福利性单位的价格扣除</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1.</w:t>
      </w:r>
      <w:r>
        <w:rPr>
          <w:rFonts w:ascii="宋体" w:eastAsia="宋体" w:hAnsi="宋体" w:cs="宋体" w:hint="eastAsia"/>
          <w:color w:val="000000" w:themeColor="text1"/>
          <w:sz w:val="24"/>
          <w:szCs w:val="24"/>
        </w:rPr>
        <w:t>本项目对残疾人福利性单位视同小型、微型企业，享受相同的价格扣除优惠政策。</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2.</w:t>
      </w:r>
      <w:r>
        <w:rPr>
          <w:rFonts w:ascii="宋体" w:eastAsia="宋体" w:hAnsi="宋体" w:cs="宋体" w:hint="eastAsia"/>
          <w:color w:val="000000" w:themeColor="text1"/>
          <w:sz w:val="24"/>
          <w:szCs w:val="24"/>
        </w:rPr>
        <w:t>残疾人福利性单位需按照招标文件的要</w:t>
      </w:r>
      <w:r>
        <w:rPr>
          <w:rFonts w:ascii="宋体" w:eastAsia="宋体" w:hAnsi="宋体" w:cs="宋体" w:hint="eastAsia"/>
          <w:color w:val="000000" w:themeColor="text1"/>
          <w:sz w:val="24"/>
          <w:szCs w:val="24"/>
        </w:rPr>
        <w:t>求提供《残疾人福利性单位声明函》。</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3.</w:t>
      </w:r>
      <w:r>
        <w:rPr>
          <w:rFonts w:ascii="宋体" w:eastAsia="宋体" w:hAnsi="宋体" w:cs="宋体" w:hint="eastAsia"/>
          <w:color w:val="000000" w:themeColor="text1"/>
          <w:sz w:val="24"/>
          <w:szCs w:val="24"/>
        </w:rPr>
        <w:t>残疾人福利性单位标准请参照《关于促进残疾人就业政府采购政策的通知》（财库〔</w:t>
      </w:r>
      <w:r>
        <w:rPr>
          <w:rFonts w:ascii="宋体" w:eastAsia="宋体" w:hAnsi="宋体" w:cs="宋体" w:hint="eastAsia"/>
          <w:color w:val="000000" w:themeColor="text1"/>
          <w:sz w:val="24"/>
          <w:szCs w:val="24"/>
        </w:rPr>
        <w:t>2017</w:t>
      </w:r>
      <w:r>
        <w:rPr>
          <w:rFonts w:ascii="宋体" w:eastAsia="宋体" w:hAnsi="宋体" w:cs="宋体" w:hint="eastAsia"/>
          <w:color w:val="000000" w:themeColor="text1"/>
          <w:sz w:val="24"/>
          <w:szCs w:val="24"/>
        </w:rPr>
        <w:t>〕</w:t>
      </w:r>
      <w:r>
        <w:rPr>
          <w:rFonts w:ascii="宋体" w:eastAsia="宋体" w:hAnsi="宋体" w:cs="宋体" w:hint="eastAsia"/>
          <w:color w:val="000000" w:themeColor="text1"/>
          <w:sz w:val="24"/>
          <w:szCs w:val="24"/>
        </w:rPr>
        <w:t>141</w:t>
      </w:r>
      <w:r>
        <w:rPr>
          <w:rFonts w:ascii="宋体" w:eastAsia="宋体" w:hAnsi="宋体" w:cs="宋体" w:hint="eastAsia"/>
          <w:color w:val="000000" w:themeColor="text1"/>
          <w:sz w:val="24"/>
          <w:szCs w:val="24"/>
        </w:rPr>
        <w:t>号）。</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五、监狱企业、残疾人福利性单位属于小型、微型企业的，不重复享受政策。</w:t>
      </w:r>
    </w:p>
    <w:p w:rsidR="00E332FB" w:rsidRDefault="001373D8">
      <w:pPr>
        <w:pStyle w:val="18"/>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六、除评分标准中另有说明外，所有认证、证明和业绩均以有效的证明文件的复印件为依据。</w:t>
      </w:r>
    </w:p>
    <w:p w:rsidR="00E332FB" w:rsidRDefault="00E332FB">
      <w:pPr>
        <w:pStyle w:val="a8"/>
        <w:jc w:val="center"/>
        <w:outlineLvl w:val="0"/>
        <w:rPr>
          <w:rFonts w:ascii="宋体" w:hAnsi="宋体" w:cs="宋体"/>
          <w:b/>
          <w:color w:val="000000" w:themeColor="text1"/>
          <w:sz w:val="36"/>
        </w:rPr>
        <w:sectPr w:rsidR="00E332FB">
          <w:pgSz w:w="11906" w:h="16838"/>
          <w:pgMar w:top="1134" w:right="1134" w:bottom="1134" w:left="1134" w:header="567" w:footer="907" w:gutter="0"/>
          <w:cols w:space="425"/>
          <w:docGrid w:linePitch="360"/>
        </w:sectPr>
      </w:pPr>
    </w:p>
    <w:p w:rsidR="00E332FB" w:rsidRDefault="001373D8">
      <w:pPr>
        <w:pStyle w:val="a8"/>
        <w:jc w:val="center"/>
        <w:outlineLvl w:val="0"/>
        <w:rPr>
          <w:rFonts w:ascii="宋体" w:hAnsi="宋体" w:cs="宋体"/>
          <w:b/>
          <w:color w:val="000000" w:themeColor="text1"/>
          <w:sz w:val="36"/>
        </w:rPr>
      </w:pPr>
      <w:r>
        <w:rPr>
          <w:rFonts w:ascii="宋体" w:hAnsi="宋体" w:cs="宋体" w:hint="eastAsia"/>
          <w:b/>
          <w:color w:val="000000" w:themeColor="text1"/>
          <w:sz w:val="36"/>
          <w:lang w:val="zh-CN"/>
        </w:rPr>
        <w:lastRenderedPageBreak/>
        <w:t>第四章</w:t>
      </w:r>
      <w:r>
        <w:rPr>
          <w:rFonts w:ascii="宋体" w:hAnsi="宋体" w:cs="宋体" w:hint="eastAsia"/>
          <w:b/>
          <w:color w:val="000000" w:themeColor="text1"/>
          <w:sz w:val="36"/>
        </w:rPr>
        <w:t xml:space="preserve">  </w:t>
      </w:r>
      <w:r>
        <w:rPr>
          <w:rFonts w:ascii="宋体" w:hAnsi="宋体" w:cs="宋体" w:hint="eastAsia"/>
          <w:b/>
          <w:color w:val="000000" w:themeColor="text1"/>
          <w:sz w:val="36"/>
        </w:rPr>
        <w:t>采购需求</w:t>
      </w:r>
    </w:p>
    <w:p w:rsidR="00E332FB" w:rsidRDefault="001373D8">
      <w:pPr>
        <w:pStyle w:val="16"/>
        <w:spacing w:line="360" w:lineRule="auto"/>
        <w:ind w:firstLine="482"/>
        <w:rPr>
          <w:rFonts w:asciiTheme="minorEastAsia" w:eastAsiaTheme="minorEastAsia" w:hAnsiTheme="minorEastAsia" w:cstheme="minorEastAsia"/>
          <w:b/>
          <w:bCs/>
          <w:color w:val="000000" w:themeColor="text1"/>
          <w:sz w:val="24"/>
        </w:rPr>
      </w:pPr>
      <w:r>
        <w:rPr>
          <w:rFonts w:asciiTheme="minorEastAsia" w:eastAsiaTheme="minorEastAsia" w:hAnsiTheme="minorEastAsia" w:cstheme="minorEastAsia"/>
          <w:b/>
          <w:bCs/>
          <w:color w:val="000000" w:themeColor="text1"/>
          <w:sz w:val="24"/>
        </w:rPr>
        <w:t>一、项目概述</w:t>
      </w:r>
    </w:p>
    <w:p w:rsidR="00E332FB" w:rsidRDefault="001373D8">
      <w:pPr>
        <w:pStyle w:val="16"/>
        <w:spacing w:line="360" w:lineRule="auto"/>
        <w:ind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color w:val="000000" w:themeColor="text1"/>
          <w:sz w:val="24"/>
        </w:rPr>
        <w:t>1</w:t>
      </w:r>
      <w:r>
        <w:rPr>
          <w:rFonts w:asciiTheme="minorEastAsia" w:eastAsiaTheme="minorEastAsia" w:hAnsiTheme="minorEastAsia" w:cstheme="minorEastAsia"/>
          <w:color w:val="000000" w:themeColor="text1"/>
          <w:sz w:val="24"/>
        </w:rPr>
        <w:t>、工作范围：</w:t>
      </w:r>
      <w:r>
        <w:rPr>
          <w:rFonts w:asciiTheme="minorEastAsia" w:eastAsiaTheme="minorEastAsia" w:hAnsiTheme="minorEastAsia" w:cstheme="minorEastAsia" w:hint="eastAsia"/>
          <w:color w:val="000000" w:themeColor="text1"/>
          <w:sz w:val="24"/>
        </w:rPr>
        <w:t>标段范围内日常、提升及相关附属设施的养护工作</w:t>
      </w:r>
      <w:r>
        <w:rPr>
          <w:rFonts w:asciiTheme="minorEastAsia" w:eastAsiaTheme="minorEastAsia" w:hAnsiTheme="minorEastAsia" w:cstheme="minorEastAsia"/>
          <w:color w:val="000000" w:themeColor="text1"/>
          <w:sz w:val="24"/>
        </w:rPr>
        <w:t>，综合养护要求中标企业按照相关标准和行业管理规定，精心组织，系统掌握实时动态，及时跟踪、发现、防止和处理病害缺陷、安全隐患，推行精细化管理，落实指令性任务，做好重大节假日保障和突发应急处置工作，确保市政、绿化设施完好安全，并符合行业规范要求。具体详见招标文件。</w:t>
      </w:r>
    </w:p>
    <w:p w:rsidR="00E332FB" w:rsidRDefault="001373D8">
      <w:pPr>
        <w:pStyle w:val="16"/>
        <w:spacing w:line="360" w:lineRule="auto"/>
        <w:ind w:firstLine="480"/>
        <w:rPr>
          <w:rFonts w:asciiTheme="minorEastAsia" w:eastAsiaTheme="minorEastAsia" w:hAnsiTheme="minorEastAsia" w:cstheme="minorEastAsia"/>
          <w:b/>
          <w:bCs/>
          <w:color w:val="000000" w:themeColor="text1"/>
          <w:sz w:val="24"/>
        </w:rPr>
      </w:pPr>
      <w:r>
        <w:rPr>
          <w:rFonts w:asciiTheme="minorEastAsia" w:eastAsiaTheme="minorEastAsia" w:hAnsiTheme="minorEastAsia" w:cstheme="minorEastAsia" w:hint="eastAsia"/>
          <w:b/>
          <w:bCs/>
          <w:color w:val="000000" w:themeColor="text1"/>
          <w:sz w:val="24"/>
        </w:rPr>
        <w:t>★二、技术部分</w:t>
      </w:r>
    </w:p>
    <w:p w:rsidR="00E332FB" w:rsidRDefault="001373D8">
      <w:pPr>
        <w:pStyle w:val="16"/>
        <w:spacing w:line="360" w:lineRule="auto"/>
        <w:ind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1</w:t>
      </w:r>
      <w:r>
        <w:rPr>
          <w:rFonts w:asciiTheme="minorEastAsia" w:eastAsiaTheme="minorEastAsia" w:hAnsiTheme="minorEastAsia" w:cstheme="minorEastAsia"/>
          <w:color w:val="000000" w:themeColor="text1"/>
          <w:sz w:val="24"/>
        </w:rPr>
        <w:t>、</w:t>
      </w:r>
      <w:r>
        <w:rPr>
          <w:rFonts w:asciiTheme="minorEastAsia" w:eastAsiaTheme="minorEastAsia" w:hAnsiTheme="minorEastAsia" w:cstheme="minorEastAsia" w:hint="eastAsia"/>
          <w:color w:val="000000" w:themeColor="text1"/>
          <w:sz w:val="24"/>
        </w:rPr>
        <w:t>设施</w:t>
      </w:r>
      <w:r>
        <w:rPr>
          <w:rFonts w:asciiTheme="minorEastAsia" w:eastAsiaTheme="minorEastAsia" w:hAnsiTheme="minorEastAsia" w:cstheme="minorEastAsia"/>
          <w:color w:val="000000" w:themeColor="text1"/>
          <w:sz w:val="24"/>
        </w:rPr>
        <w:t>量明细表</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color w:val="000000" w:themeColor="text1"/>
          <w:sz w:val="24"/>
        </w:rPr>
        <w:t>1.1</w:t>
      </w:r>
      <w:r>
        <w:rPr>
          <w:rFonts w:asciiTheme="minorEastAsia" w:eastAsiaTheme="minorEastAsia" w:hAnsiTheme="minorEastAsia" w:cstheme="minorEastAsia" w:hint="eastAsia"/>
          <w:color w:val="000000" w:themeColor="text1"/>
          <w:sz w:val="24"/>
        </w:rPr>
        <w:t>日常养护</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1</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color w:val="000000" w:themeColor="text1"/>
          <w:sz w:val="24"/>
        </w:rPr>
        <w:t>日常养护单项限价</w:t>
      </w:r>
    </w:p>
    <w:tbl>
      <w:tblPr>
        <w:tblW w:w="9956" w:type="dxa"/>
        <w:tblInd w:w="91" w:type="dxa"/>
        <w:tblLook w:val="04A0" w:firstRow="1" w:lastRow="0" w:firstColumn="1" w:lastColumn="0" w:noHBand="0" w:noVBand="1"/>
      </w:tblPr>
      <w:tblGrid>
        <w:gridCol w:w="674"/>
        <w:gridCol w:w="2437"/>
        <w:gridCol w:w="1375"/>
        <w:gridCol w:w="2257"/>
        <w:gridCol w:w="3213"/>
      </w:tblGrid>
      <w:tr w:rsidR="00E332FB">
        <w:trPr>
          <w:trHeight w:val="248"/>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bidi="ar"/>
              </w:rPr>
              <w:t>序号</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bidi="ar"/>
              </w:rPr>
              <w:t>设施种类</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bidi="ar"/>
              </w:rPr>
              <w:t>计量单位</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bidi="ar"/>
              </w:rPr>
              <w:t>单项限价（一年）</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24"/>
                <w:szCs w:val="24"/>
              </w:rPr>
            </w:pPr>
            <w:r>
              <w:rPr>
                <w:rFonts w:ascii="宋体" w:eastAsia="宋体" w:hAnsi="宋体" w:cs="宋体" w:hint="eastAsia"/>
                <w:b/>
                <w:bCs/>
                <w:color w:val="000000" w:themeColor="text1"/>
                <w:sz w:val="24"/>
                <w:szCs w:val="24"/>
                <w:lang w:bidi="ar"/>
              </w:rPr>
              <w:t>备</w:t>
            </w:r>
            <w:r>
              <w:rPr>
                <w:rFonts w:ascii="宋体" w:eastAsia="宋体" w:hAnsi="宋体" w:cs="宋体" w:hint="eastAsia"/>
                <w:color w:val="000000" w:themeColor="text1"/>
                <w:sz w:val="24"/>
                <w:szCs w:val="24"/>
                <w:lang w:bidi="ar"/>
              </w:rPr>
              <w:t xml:space="preserve"> </w:t>
            </w:r>
            <w:r>
              <w:rPr>
                <w:rFonts w:ascii="宋体" w:eastAsia="宋体" w:hAnsi="宋体" w:cs="宋体" w:hint="eastAsia"/>
                <w:b/>
                <w:bCs/>
                <w:color w:val="000000" w:themeColor="text1"/>
                <w:sz w:val="24"/>
                <w:szCs w:val="24"/>
                <w:lang w:bidi="ar"/>
              </w:rPr>
              <w:t>注</w:t>
            </w:r>
          </w:p>
        </w:tc>
      </w:tr>
      <w:tr w:rsidR="00E332FB">
        <w:trPr>
          <w:trHeight w:val="567"/>
        </w:trPr>
        <w:tc>
          <w:tcPr>
            <w:tcW w:w="995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道路设施</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1</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车行道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r>
              <w:rPr>
                <w:rFonts w:ascii="宋体" w:eastAsia="宋体" w:hAnsi="宋体" w:cs="宋体" w:hint="eastAsia"/>
                <w:color w:val="000000" w:themeColor="text1"/>
                <w:sz w:val="24"/>
                <w:szCs w:val="24"/>
                <w:lang w:bidi="ar"/>
              </w:rPr>
              <w:t>²</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8.95</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2</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人行道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r>
              <w:rPr>
                <w:rFonts w:ascii="宋体" w:eastAsia="宋体" w:hAnsi="宋体" w:cs="宋体" w:hint="eastAsia"/>
                <w:color w:val="000000" w:themeColor="text1"/>
                <w:sz w:val="24"/>
                <w:szCs w:val="24"/>
                <w:lang w:bidi="ar"/>
              </w:rPr>
              <w:t>²</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4.8</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3</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挡土墙、护坡</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r>
              <w:rPr>
                <w:rFonts w:ascii="宋体" w:eastAsia="宋体" w:hAnsi="宋体" w:cs="宋体" w:hint="eastAsia"/>
                <w:color w:val="000000" w:themeColor="text1"/>
                <w:sz w:val="24"/>
                <w:szCs w:val="24"/>
                <w:lang w:bidi="ar"/>
              </w:rPr>
              <w:t>²</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6.77</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4</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钢筋混凝土桥</w:t>
            </w:r>
          </w:p>
        </w:tc>
        <w:tc>
          <w:tcPr>
            <w:tcW w:w="1375" w:type="dxa"/>
            <w:tcBorders>
              <w:top w:val="single" w:sz="4" w:space="0" w:color="auto"/>
              <w:left w:val="single" w:sz="4" w:space="0" w:color="000000"/>
              <w:bottom w:val="single" w:sz="4" w:space="0" w:color="auto"/>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r>
              <w:rPr>
                <w:rFonts w:ascii="宋体" w:eastAsia="宋体" w:hAnsi="宋体" w:cs="宋体" w:hint="eastAsia"/>
                <w:color w:val="000000" w:themeColor="text1"/>
                <w:sz w:val="24"/>
                <w:szCs w:val="24"/>
                <w:lang w:bidi="ar"/>
              </w:rPr>
              <w:t>²</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54.78</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5</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路名牌</w:t>
            </w:r>
          </w:p>
        </w:tc>
        <w:tc>
          <w:tcPr>
            <w:tcW w:w="1375" w:type="dxa"/>
            <w:tcBorders>
              <w:top w:val="single" w:sz="4" w:space="0" w:color="auto"/>
              <w:left w:val="single" w:sz="4" w:space="0" w:color="000000"/>
              <w:bottom w:val="single" w:sz="4" w:space="0" w:color="auto"/>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个</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35.2</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6</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隔离桩</w:t>
            </w:r>
          </w:p>
        </w:tc>
        <w:tc>
          <w:tcPr>
            <w:tcW w:w="1375" w:type="dxa"/>
            <w:tcBorders>
              <w:top w:val="single" w:sz="4" w:space="0" w:color="auto"/>
              <w:left w:val="single" w:sz="4" w:space="0" w:color="000000"/>
              <w:bottom w:val="single" w:sz="4" w:space="0" w:color="auto"/>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个</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28.26</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7</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护栏</w:t>
            </w:r>
          </w:p>
        </w:tc>
        <w:tc>
          <w:tcPr>
            <w:tcW w:w="1375" w:type="dxa"/>
            <w:tcBorders>
              <w:top w:val="single" w:sz="4" w:space="0" w:color="auto"/>
              <w:left w:val="single" w:sz="4" w:space="0" w:color="000000"/>
              <w:bottom w:val="single" w:sz="4" w:space="0" w:color="auto"/>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米</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4.29</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995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水务设施</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2</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D400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46.31</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4</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D600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46.26</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5</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D800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46.26</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6</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D1000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37.82</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7</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D1200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37.82</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8</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D1500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33.94</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lastRenderedPageBreak/>
              <w:t>9</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D1800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33.94</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10</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雨水管</w:t>
            </w:r>
            <w:r>
              <w:rPr>
                <w:rFonts w:ascii="宋体" w:eastAsia="宋体" w:hAnsi="宋体" w:cs="宋体" w:hint="eastAsia"/>
                <w:color w:val="000000" w:themeColor="text1"/>
                <w:sz w:val="24"/>
                <w:szCs w:val="24"/>
                <w:lang w:bidi="ar"/>
              </w:rPr>
              <w:t>D2000</w:t>
            </w:r>
            <w:r>
              <w:rPr>
                <w:rFonts w:ascii="宋体" w:eastAsia="宋体" w:hAnsi="宋体" w:cs="宋体" w:hint="eastAsia"/>
                <w:color w:val="000000" w:themeColor="text1"/>
                <w:sz w:val="24"/>
                <w:szCs w:val="24"/>
                <w:lang w:bidi="ar"/>
              </w:rPr>
              <w:t>管道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33.94</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11</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河道</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m</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118</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lang w:bidi="ar"/>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995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绿化设施</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1</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行道树</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株</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50</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r w:rsidR="00E332FB">
        <w:trPr>
          <w:trHeight w:val="567"/>
        </w:trPr>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2</w:t>
            </w:r>
          </w:p>
        </w:tc>
        <w:tc>
          <w:tcPr>
            <w:tcW w:w="24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绿地</w:t>
            </w:r>
          </w:p>
        </w:tc>
        <w:tc>
          <w:tcPr>
            <w:tcW w:w="1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m</w:t>
            </w:r>
            <w:r>
              <w:rPr>
                <w:rFonts w:ascii="宋体" w:eastAsia="宋体" w:hAnsi="宋体" w:cs="宋体" w:hint="eastAsia"/>
                <w:color w:val="000000" w:themeColor="text1"/>
                <w:sz w:val="24"/>
                <w:szCs w:val="24"/>
                <w:lang w:bidi="ar"/>
              </w:rPr>
              <w:t>²</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t>8.32</w:t>
            </w:r>
          </w:p>
        </w:tc>
        <w:tc>
          <w:tcPr>
            <w:tcW w:w="32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bidi="ar"/>
              </w:rPr>
              <w:t>含日常养护的所有相关费用</w:t>
            </w:r>
          </w:p>
        </w:tc>
      </w:tr>
    </w:tbl>
    <w:p w:rsidR="00E332FB" w:rsidRDefault="00E332FB">
      <w:pPr>
        <w:pStyle w:val="16"/>
        <w:spacing w:line="360" w:lineRule="auto"/>
        <w:ind w:firstLine="480"/>
        <w:rPr>
          <w:rFonts w:asciiTheme="minorEastAsia" w:eastAsiaTheme="minorEastAsia" w:hAnsiTheme="minorEastAsia" w:cstheme="minorEastAsia"/>
          <w:color w:val="000000" w:themeColor="text1"/>
          <w:sz w:val="24"/>
        </w:rPr>
      </w:pPr>
    </w:p>
    <w:p w:rsidR="00E332FB" w:rsidRDefault="00E332FB">
      <w:pPr>
        <w:pStyle w:val="16"/>
        <w:spacing w:line="360" w:lineRule="auto"/>
        <w:ind w:firstLine="480"/>
        <w:rPr>
          <w:rFonts w:asciiTheme="minorEastAsia" w:eastAsiaTheme="minorEastAsia" w:hAnsiTheme="minorEastAsia" w:cstheme="minorEastAsia"/>
          <w:bCs/>
          <w:color w:val="000000" w:themeColor="text1"/>
          <w:sz w:val="24"/>
        </w:rPr>
      </w:pPr>
    </w:p>
    <w:p w:rsidR="00E332FB" w:rsidRDefault="00E332FB">
      <w:pPr>
        <w:pStyle w:val="16"/>
        <w:spacing w:line="360" w:lineRule="auto"/>
        <w:ind w:firstLine="480"/>
        <w:rPr>
          <w:rFonts w:asciiTheme="minorEastAsia" w:eastAsiaTheme="minorEastAsia" w:hAnsiTheme="minorEastAsia" w:cstheme="minorEastAsia"/>
          <w:bCs/>
          <w:color w:val="000000" w:themeColor="text1"/>
          <w:sz w:val="24"/>
        </w:rPr>
      </w:pPr>
    </w:p>
    <w:p w:rsidR="00E332FB" w:rsidRDefault="00E332FB">
      <w:pPr>
        <w:pStyle w:val="16"/>
        <w:spacing w:line="360" w:lineRule="auto"/>
        <w:ind w:firstLine="480"/>
        <w:rPr>
          <w:rFonts w:asciiTheme="minorEastAsia" w:eastAsiaTheme="minorEastAsia" w:hAnsiTheme="minorEastAsia" w:cstheme="minorEastAsia"/>
          <w:bCs/>
          <w:color w:val="000000" w:themeColor="text1"/>
          <w:sz w:val="24"/>
        </w:rPr>
        <w:sectPr w:rsidR="00E332FB">
          <w:pgSz w:w="11906" w:h="16838"/>
          <w:pgMar w:top="1134" w:right="1134" w:bottom="1134" w:left="1304" w:header="567" w:footer="907" w:gutter="0"/>
          <w:cols w:space="425"/>
          <w:docGrid w:linePitch="360"/>
        </w:sectPr>
      </w:pP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lastRenderedPageBreak/>
        <w:t>（</w:t>
      </w:r>
      <w:r>
        <w:rPr>
          <w:rFonts w:asciiTheme="minorEastAsia" w:eastAsiaTheme="minorEastAsia" w:hAnsiTheme="minorEastAsia" w:cstheme="minorEastAsia" w:hint="eastAsia"/>
          <w:bCs/>
          <w:color w:val="000000" w:themeColor="text1"/>
          <w:sz w:val="24"/>
        </w:rPr>
        <w:t>2</w:t>
      </w:r>
      <w:r>
        <w:rPr>
          <w:rFonts w:asciiTheme="minorEastAsia" w:eastAsiaTheme="minorEastAsia" w:hAnsiTheme="minorEastAsia" w:cstheme="minorEastAsia" w:hint="eastAsia"/>
          <w:bCs/>
          <w:color w:val="000000" w:themeColor="text1"/>
          <w:sz w:val="24"/>
        </w:rPr>
        <w:t>）日常养护设施量（表中为单年预估量）</w:t>
      </w:r>
    </w:p>
    <w:p w:rsidR="00E332FB" w:rsidRDefault="00E332FB">
      <w:pPr>
        <w:pStyle w:val="16"/>
        <w:spacing w:line="360" w:lineRule="auto"/>
        <w:ind w:firstLine="480"/>
        <w:rPr>
          <w:rFonts w:asciiTheme="minorEastAsia" w:eastAsiaTheme="minorEastAsia" w:hAnsiTheme="minorEastAsia" w:cstheme="minorEastAsia"/>
          <w:color w:val="000000" w:themeColor="text1"/>
          <w:sz w:val="24"/>
        </w:rPr>
      </w:pPr>
    </w:p>
    <w:tbl>
      <w:tblPr>
        <w:tblW w:w="15019" w:type="dxa"/>
        <w:tblInd w:w="98" w:type="dxa"/>
        <w:tblLayout w:type="fixed"/>
        <w:tblLook w:val="04A0" w:firstRow="1" w:lastRow="0" w:firstColumn="1" w:lastColumn="0" w:noHBand="0" w:noVBand="1"/>
      </w:tblPr>
      <w:tblGrid>
        <w:gridCol w:w="608"/>
        <w:gridCol w:w="770"/>
        <w:gridCol w:w="797"/>
        <w:gridCol w:w="663"/>
        <w:gridCol w:w="770"/>
        <w:gridCol w:w="760"/>
        <w:gridCol w:w="690"/>
        <w:gridCol w:w="640"/>
        <w:gridCol w:w="650"/>
        <w:gridCol w:w="610"/>
        <w:gridCol w:w="540"/>
        <w:gridCol w:w="530"/>
        <w:gridCol w:w="730"/>
        <w:gridCol w:w="702"/>
        <w:gridCol w:w="515"/>
        <w:gridCol w:w="515"/>
        <w:gridCol w:w="515"/>
        <w:gridCol w:w="515"/>
        <w:gridCol w:w="515"/>
        <w:gridCol w:w="572"/>
        <w:gridCol w:w="420"/>
        <w:gridCol w:w="558"/>
        <w:gridCol w:w="462"/>
        <w:gridCol w:w="462"/>
        <w:gridCol w:w="510"/>
      </w:tblGrid>
      <w:tr w:rsidR="00E332FB">
        <w:trPr>
          <w:trHeight w:val="402"/>
        </w:trPr>
        <w:tc>
          <w:tcPr>
            <w:tcW w:w="60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序号</w:t>
            </w:r>
          </w:p>
        </w:tc>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道路名称</w:t>
            </w:r>
          </w:p>
        </w:tc>
        <w:tc>
          <w:tcPr>
            <w:tcW w:w="7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道路起点</w:t>
            </w:r>
          </w:p>
        </w:tc>
        <w:tc>
          <w:tcPr>
            <w:tcW w:w="6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道路止点</w:t>
            </w:r>
          </w:p>
        </w:tc>
        <w:tc>
          <w:tcPr>
            <w:tcW w:w="466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道路设施</w:t>
            </w:r>
          </w:p>
        </w:tc>
        <w:tc>
          <w:tcPr>
            <w:tcW w:w="19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绿化设施</w:t>
            </w:r>
          </w:p>
        </w:tc>
        <w:tc>
          <w:tcPr>
            <w:tcW w:w="5049"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雨水管道（</w:t>
            </w:r>
            <w:r>
              <w:rPr>
                <w:rFonts w:ascii="宋体" w:eastAsia="宋体" w:hAnsi="宋体" w:cs="宋体" w:hint="eastAsia"/>
                <w:b/>
                <w:bCs/>
                <w:sz w:val="18"/>
                <w:szCs w:val="18"/>
                <w:lang w:bidi="ar"/>
              </w:rPr>
              <w:t>m</w:t>
            </w:r>
            <w:r>
              <w:rPr>
                <w:rFonts w:ascii="宋体" w:eastAsia="宋体" w:hAnsi="宋体" w:cs="宋体" w:hint="eastAsia"/>
                <w:b/>
                <w:bCs/>
                <w:sz w:val="18"/>
                <w:szCs w:val="18"/>
                <w:lang w:bidi="ar"/>
              </w:rPr>
              <w:t>）</w:t>
            </w: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402"/>
        </w:trPr>
        <w:tc>
          <w:tcPr>
            <w:tcW w:w="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车行道面积</w:t>
            </w:r>
            <w:r>
              <w:rPr>
                <w:rFonts w:ascii="宋体" w:eastAsia="宋体" w:hAnsi="宋体" w:cs="宋体" w:hint="eastAsia"/>
                <w:b/>
                <w:bCs/>
                <w:sz w:val="18"/>
                <w:szCs w:val="18"/>
                <w:lang w:bidi="ar"/>
              </w:rPr>
              <w:t>(</w:t>
            </w:r>
            <w:r>
              <w:rPr>
                <w:rFonts w:ascii="宋体" w:eastAsia="宋体" w:hAnsi="宋体" w:cs="宋体" w:hint="eastAsia"/>
                <w:b/>
                <w:bCs/>
                <w:sz w:val="18"/>
                <w:szCs w:val="18"/>
                <w:lang w:bidi="ar"/>
              </w:rPr>
              <w:t>㎡）</w:t>
            </w:r>
          </w:p>
        </w:tc>
        <w:tc>
          <w:tcPr>
            <w:tcW w:w="7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人行道面积</w:t>
            </w:r>
            <w:r>
              <w:rPr>
                <w:rFonts w:ascii="宋体" w:eastAsia="宋体" w:hAnsi="宋体" w:cs="宋体" w:hint="eastAsia"/>
                <w:b/>
                <w:bCs/>
                <w:sz w:val="18"/>
                <w:szCs w:val="18"/>
                <w:lang w:bidi="ar"/>
              </w:rPr>
              <w:t>(</w:t>
            </w:r>
            <w:r>
              <w:rPr>
                <w:rFonts w:ascii="宋体" w:eastAsia="宋体" w:hAnsi="宋体" w:cs="宋体" w:hint="eastAsia"/>
                <w:b/>
                <w:bCs/>
                <w:sz w:val="18"/>
                <w:szCs w:val="18"/>
                <w:lang w:bidi="ar"/>
              </w:rPr>
              <w:t>㎡）</w:t>
            </w:r>
          </w:p>
        </w:tc>
        <w:tc>
          <w:tcPr>
            <w:tcW w:w="6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混凝土桥梁面积（㎡）</w:t>
            </w:r>
          </w:p>
        </w:tc>
        <w:tc>
          <w:tcPr>
            <w:tcW w:w="640" w:type="dxa"/>
            <w:vMerge w:val="restart"/>
            <w:tcBorders>
              <w:top w:val="nil"/>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挡土墙、护坡（㎡）</w:t>
            </w:r>
          </w:p>
        </w:tc>
        <w:tc>
          <w:tcPr>
            <w:tcW w:w="6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路名牌（个）</w:t>
            </w:r>
          </w:p>
        </w:tc>
        <w:tc>
          <w:tcPr>
            <w:tcW w:w="6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隔离桩（个）</w:t>
            </w:r>
          </w:p>
        </w:tc>
        <w:tc>
          <w:tcPr>
            <w:tcW w:w="5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护栏（</w:t>
            </w:r>
            <w:r>
              <w:rPr>
                <w:rFonts w:ascii="宋体" w:eastAsia="宋体" w:hAnsi="宋体" w:cs="宋体" w:hint="eastAsia"/>
                <w:b/>
                <w:bCs/>
                <w:sz w:val="18"/>
                <w:szCs w:val="18"/>
                <w:lang w:bidi="ar"/>
              </w:rPr>
              <w:t>m</w:t>
            </w:r>
            <w:r>
              <w:rPr>
                <w:rFonts w:ascii="宋体" w:eastAsia="宋体" w:hAnsi="宋体" w:cs="宋体" w:hint="eastAsia"/>
                <w:b/>
                <w:bCs/>
                <w:sz w:val="18"/>
                <w:szCs w:val="18"/>
                <w:lang w:bidi="ar"/>
              </w:rPr>
              <w:t>）</w:t>
            </w:r>
          </w:p>
        </w:tc>
        <w:tc>
          <w:tcPr>
            <w:tcW w:w="5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数量（株）</w:t>
            </w:r>
          </w:p>
        </w:tc>
        <w:tc>
          <w:tcPr>
            <w:tcW w:w="73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绿地</w:t>
            </w:r>
          </w:p>
        </w:tc>
        <w:tc>
          <w:tcPr>
            <w:tcW w:w="7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面积</w:t>
            </w:r>
          </w:p>
        </w:tc>
        <w:tc>
          <w:tcPr>
            <w:tcW w:w="5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2000</w:t>
            </w:r>
          </w:p>
        </w:tc>
        <w:tc>
          <w:tcPr>
            <w:tcW w:w="5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1800</w:t>
            </w:r>
          </w:p>
        </w:tc>
        <w:tc>
          <w:tcPr>
            <w:tcW w:w="5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1500</w:t>
            </w:r>
          </w:p>
        </w:tc>
        <w:tc>
          <w:tcPr>
            <w:tcW w:w="5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1200</w:t>
            </w:r>
          </w:p>
        </w:tc>
        <w:tc>
          <w:tcPr>
            <w:tcW w:w="5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1000</w:t>
            </w:r>
          </w:p>
        </w:tc>
        <w:tc>
          <w:tcPr>
            <w:tcW w:w="57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800</w:t>
            </w:r>
          </w:p>
        </w:tc>
        <w:tc>
          <w:tcPr>
            <w:tcW w:w="4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600</w:t>
            </w:r>
          </w:p>
        </w:tc>
        <w:tc>
          <w:tcPr>
            <w:tcW w:w="55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500</w:t>
            </w:r>
          </w:p>
        </w:tc>
        <w:tc>
          <w:tcPr>
            <w:tcW w:w="462"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400</w:t>
            </w:r>
          </w:p>
        </w:tc>
        <w:tc>
          <w:tcPr>
            <w:tcW w:w="46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Φ</w:t>
            </w:r>
            <w:r>
              <w:rPr>
                <w:rFonts w:ascii="宋体" w:eastAsia="宋体" w:hAnsi="宋体" w:cs="宋体" w:hint="eastAsia"/>
                <w:b/>
                <w:bCs/>
                <w:sz w:val="18"/>
                <w:szCs w:val="18"/>
                <w:lang w:bidi="ar"/>
              </w:rPr>
              <w:t>300</w:t>
            </w:r>
          </w:p>
        </w:tc>
        <w:tc>
          <w:tcPr>
            <w:tcW w:w="5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b/>
                <w:bCs/>
                <w:sz w:val="18"/>
                <w:szCs w:val="18"/>
              </w:rPr>
            </w:pPr>
            <w:r>
              <w:rPr>
                <w:rFonts w:ascii="宋体" w:eastAsia="宋体" w:hAnsi="宋体" w:cs="宋体" w:hint="eastAsia"/>
                <w:b/>
                <w:bCs/>
                <w:sz w:val="18"/>
                <w:szCs w:val="18"/>
                <w:lang w:bidi="ar"/>
              </w:rPr>
              <w:t>河道</w:t>
            </w:r>
          </w:p>
        </w:tc>
      </w:tr>
      <w:tr w:rsidR="00E332FB">
        <w:trPr>
          <w:trHeight w:val="540"/>
        </w:trPr>
        <w:tc>
          <w:tcPr>
            <w:tcW w:w="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40" w:type="dxa"/>
            <w:vMerge/>
            <w:tcBorders>
              <w:top w:val="nil"/>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7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5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46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4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r>
      <w:tr w:rsidR="00E332FB">
        <w:trPr>
          <w:trHeight w:val="900"/>
        </w:trPr>
        <w:tc>
          <w:tcPr>
            <w:tcW w:w="60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40" w:type="dxa"/>
            <w:vMerge/>
            <w:tcBorders>
              <w:top w:val="nil"/>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6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3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70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15"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7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42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558"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462"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b/>
                <w:bCs/>
                <w:sz w:val="18"/>
                <w:szCs w:val="18"/>
              </w:rPr>
            </w:pPr>
          </w:p>
        </w:tc>
        <w:tc>
          <w:tcPr>
            <w:tcW w:w="46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c>
          <w:tcPr>
            <w:tcW w:w="5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石埠桥</w:t>
            </w:r>
          </w:p>
        </w:tc>
        <w:tc>
          <w:tcPr>
            <w:tcW w:w="7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栖霞大街</w:t>
            </w:r>
          </w:p>
        </w:tc>
        <w:tc>
          <w:tcPr>
            <w:tcW w:w="6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石埠大桥</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10519 </w:t>
            </w:r>
          </w:p>
        </w:tc>
        <w:tc>
          <w:tcPr>
            <w:tcW w:w="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仙林污水厂路</w:t>
            </w:r>
            <w:r>
              <w:rPr>
                <w:rFonts w:ascii="宋体" w:eastAsia="宋体" w:hAnsi="宋体" w:cs="宋体" w:hint="eastAsia"/>
                <w:sz w:val="18"/>
                <w:szCs w:val="18"/>
                <w:lang w:bidi="ar"/>
              </w:rPr>
              <w:t>1</w:t>
            </w:r>
          </w:p>
        </w:tc>
        <w:tc>
          <w:tcPr>
            <w:tcW w:w="7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红敬线向西转弯处</w:t>
            </w:r>
          </w:p>
        </w:tc>
        <w:tc>
          <w:tcPr>
            <w:tcW w:w="6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涵洞</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3360 </w:t>
            </w:r>
          </w:p>
        </w:tc>
        <w:tc>
          <w:tcPr>
            <w:tcW w:w="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仙林污水厂路</w:t>
            </w:r>
            <w:r>
              <w:rPr>
                <w:rFonts w:ascii="宋体" w:eastAsia="宋体" w:hAnsi="宋体" w:cs="宋体" w:hint="eastAsia"/>
                <w:sz w:val="18"/>
                <w:szCs w:val="18"/>
                <w:lang w:bidi="ar"/>
              </w:rPr>
              <w:t>2</w:t>
            </w:r>
          </w:p>
        </w:tc>
        <w:tc>
          <w:tcPr>
            <w:tcW w:w="7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栖霞社区居委会</w:t>
            </w:r>
          </w:p>
        </w:tc>
        <w:tc>
          <w:tcPr>
            <w:tcW w:w="6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红敬线向西转弯处</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678 </w:t>
            </w:r>
          </w:p>
        </w:tc>
        <w:tc>
          <w:tcPr>
            <w:tcW w:w="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西山仓库路</w:t>
            </w:r>
          </w:p>
        </w:tc>
        <w:tc>
          <w:tcPr>
            <w:tcW w:w="79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西道口路</w:t>
            </w:r>
          </w:p>
        </w:tc>
        <w:tc>
          <w:tcPr>
            <w:tcW w:w="66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西山仓库</w:t>
            </w:r>
          </w:p>
        </w:tc>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1333 </w:t>
            </w:r>
          </w:p>
        </w:tc>
        <w:tc>
          <w:tcPr>
            <w:tcW w:w="76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45</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龙潭西山仓库路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电厂路</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疏港大道</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华能金陵燃机电厂</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14710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1058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242</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电厂路</w:t>
            </w:r>
            <w:r>
              <w:rPr>
                <w:rFonts w:ascii="宋体" w:eastAsia="宋体" w:hAnsi="宋体" w:cs="宋体" w:hint="eastAsia"/>
                <w:sz w:val="18"/>
                <w:szCs w:val="18"/>
                <w:lang w:bidi="ar"/>
              </w:rPr>
              <w:t>-1[N]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1651.91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6</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金陵石化教培中心炼油基地路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南炼</w:t>
            </w:r>
            <w:r>
              <w:rPr>
                <w:rFonts w:ascii="宋体" w:eastAsia="宋体" w:hAnsi="宋体" w:cs="宋体" w:hint="eastAsia"/>
                <w:sz w:val="18"/>
                <w:szCs w:val="18"/>
                <w:lang w:bidi="ar"/>
              </w:rPr>
              <w:t>0</w:t>
            </w:r>
            <w:r>
              <w:rPr>
                <w:rFonts w:ascii="宋体" w:eastAsia="宋体" w:hAnsi="宋体" w:cs="宋体" w:hint="eastAsia"/>
                <w:sz w:val="18"/>
                <w:szCs w:val="18"/>
                <w:lang w:bidi="ar"/>
              </w:rPr>
              <w:t>号路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南炼纬五路</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195 </w:t>
            </w: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7</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金陵石化炼油厂路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南炼</w:t>
            </w:r>
            <w:r>
              <w:rPr>
                <w:rFonts w:ascii="宋体" w:eastAsia="宋体" w:hAnsi="宋体" w:cs="宋体" w:hint="eastAsia"/>
                <w:sz w:val="18"/>
                <w:szCs w:val="18"/>
                <w:lang w:bidi="ar"/>
              </w:rPr>
              <w:t>67</w:t>
            </w:r>
            <w:r>
              <w:rPr>
                <w:rFonts w:ascii="宋体" w:eastAsia="宋体" w:hAnsi="宋体" w:cs="宋体" w:hint="eastAsia"/>
                <w:sz w:val="18"/>
                <w:szCs w:val="18"/>
                <w:lang w:bidi="ar"/>
              </w:rPr>
              <w:t>号路</w:t>
            </w:r>
            <w:r>
              <w:rPr>
                <w:rFonts w:ascii="宋体" w:eastAsia="宋体" w:hAnsi="宋体" w:cs="宋体" w:hint="eastAsia"/>
                <w:sz w:val="18"/>
                <w:szCs w:val="18"/>
                <w:lang w:bidi="ar"/>
              </w:rPr>
              <w:t>-LM</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金陵石化炼油厂</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1822 </w:t>
            </w: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8</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金陵石化热电厂路</w:t>
            </w:r>
            <w:r>
              <w:rPr>
                <w:rFonts w:ascii="宋体" w:eastAsia="宋体" w:hAnsi="宋体" w:cs="宋体" w:hint="eastAsia"/>
                <w:sz w:val="18"/>
                <w:szCs w:val="18"/>
                <w:lang w:bidi="ar"/>
              </w:rPr>
              <w:t>1[N]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金陵石化热电厂路</w:t>
            </w:r>
            <w:r>
              <w:rPr>
                <w:rFonts w:ascii="宋体" w:eastAsia="宋体" w:hAnsi="宋体" w:cs="宋体" w:hint="eastAsia"/>
                <w:sz w:val="18"/>
                <w:szCs w:val="18"/>
                <w:lang w:bidi="ar"/>
              </w:rPr>
              <w:t>[N]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宏远路</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8341 </w:t>
            </w: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268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150</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金陵石化热电厂路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9</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区政府办事处路</w:t>
            </w:r>
            <w:r>
              <w:rPr>
                <w:rFonts w:ascii="宋体" w:eastAsia="宋体" w:hAnsi="宋体" w:cs="宋体" w:hint="eastAsia"/>
                <w:sz w:val="18"/>
                <w:szCs w:val="18"/>
                <w:lang w:bidi="ar"/>
              </w:rPr>
              <w:t>2[N]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红枫路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区政府办事处路</w:t>
            </w:r>
            <w:r>
              <w:rPr>
                <w:rFonts w:ascii="宋体" w:eastAsia="宋体" w:hAnsi="宋体" w:cs="宋体" w:hint="eastAsia"/>
                <w:sz w:val="18"/>
                <w:szCs w:val="18"/>
                <w:lang w:bidi="ar"/>
              </w:rPr>
              <w:t>[N]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477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10</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五福家园路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栖霞大道</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五福家园</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10555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1507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164</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五福家园路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3006.82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11</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尤山路支路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齐民东路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宁镇公路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1631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电厂路</w:t>
            </w:r>
            <w:r>
              <w:rPr>
                <w:rFonts w:ascii="宋体" w:eastAsia="宋体" w:hAnsi="宋体" w:cs="宋体" w:hint="eastAsia"/>
                <w:sz w:val="18"/>
                <w:szCs w:val="18"/>
                <w:lang w:bidi="ar"/>
              </w:rPr>
              <w:t>-LM</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江边新路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营太线</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45004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江畔路</w:t>
            </w:r>
            <w:r>
              <w:rPr>
                <w:rFonts w:ascii="宋体" w:eastAsia="宋体" w:hAnsi="宋体" w:cs="宋体" w:hint="eastAsia"/>
                <w:sz w:val="18"/>
                <w:szCs w:val="18"/>
                <w:lang w:bidi="ar"/>
              </w:rPr>
              <w:t>-LM</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兴隆小区路</w:t>
            </w:r>
            <w:r>
              <w:rPr>
                <w:rFonts w:ascii="宋体" w:eastAsia="宋体" w:hAnsi="宋体" w:cs="宋体" w:hint="eastAsia"/>
                <w:sz w:val="18"/>
                <w:szCs w:val="18"/>
                <w:lang w:bidi="ar"/>
              </w:rPr>
              <w:t>[N]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龙上线</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12343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6108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14</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龙江路</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龙上线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滨江泵站路</w:t>
            </w:r>
            <w:r>
              <w:rPr>
                <w:rFonts w:ascii="宋体" w:eastAsia="宋体" w:hAnsi="宋体" w:cs="宋体" w:hint="eastAsia"/>
                <w:sz w:val="18"/>
                <w:szCs w:val="18"/>
                <w:lang w:bidi="ar"/>
              </w:rPr>
              <w:t>[N]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30262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1064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15</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正龙金泊集团路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友庄</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正龙金泊集团</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12832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372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16</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竹丝东路</w:t>
            </w:r>
            <w:r>
              <w:rPr>
                <w:rFonts w:ascii="宋体" w:eastAsia="宋体" w:hAnsi="宋体" w:cs="宋体" w:hint="eastAsia"/>
                <w:sz w:val="18"/>
                <w:szCs w:val="18"/>
                <w:lang w:bidi="ar"/>
              </w:rPr>
              <w:t>-LM</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三环路</w:t>
            </w:r>
            <w:r>
              <w:rPr>
                <w:rFonts w:ascii="宋体" w:eastAsia="宋体" w:hAnsi="宋体" w:cs="宋体" w:hint="eastAsia"/>
                <w:sz w:val="18"/>
                <w:szCs w:val="18"/>
                <w:lang w:bidi="ar"/>
              </w:rPr>
              <w:t>-LM</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齐民东路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3760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999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120</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竹丝东路绿地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1920.00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17</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竹丝中路</w:t>
            </w:r>
            <w:r>
              <w:rPr>
                <w:rFonts w:ascii="宋体" w:eastAsia="宋体" w:hAnsi="宋体" w:cs="宋体" w:hint="eastAsia"/>
                <w:sz w:val="18"/>
                <w:szCs w:val="18"/>
                <w:lang w:bidi="ar"/>
              </w:rPr>
              <w:t>-LM</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摄星路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摄山新城路</w:t>
            </w:r>
            <w:r>
              <w:rPr>
                <w:rFonts w:ascii="宋体" w:eastAsia="宋体" w:hAnsi="宋体" w:cs="宋体" w:hint="eastAsia"/>
                <w:sz w:val="18"/>
                <w:szCs w:val="18"/>
                <w:lang w:bidi="ar"/>
              </w:rPr>
              <w:t>4[N]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8332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1276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200</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竹丝中路绿地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3520.00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18</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鼎恒包装公司路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龙江路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鼎恒包装公司</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4340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111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19</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东大埂</w:t>
            </w:r>
            <w:r>
              <w:rPr>
                <w:rFonts w:ascii="宋体" w:eastAsia="宋体" w:hAnsi="宋体" w:cs="宋体" w:hint="eastAsia"/>
                <w:sz w:val="18"/>
                <w:szCs w:val="18"/>
                <w:lang w:bidi="ar"/>
              </w:rPr>
              <w:t>2[N]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水泥厂路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老车站</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1697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20</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甘家巷</w:t>
            </w:r>
            <w:r>
              <w:rPr>
                <w:rFonts w:ascii="宋体" w:eastAsia="宋体" w:hAnsi="宋体" w:cs="宋体" w:hint="eastAsia"/>
                <w:sz w:val="18"/>
                <w:szCs w:val="18"/>
                <w:lang w:bidi="ar"/>
              </w:rPr>
              <w:t>-LM</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岔龙路</w:t>
            </w:r>
            <w:r>
              <w:rPr>
                <w:rFonts w:ascii="宋体" w:eastAsia="宋体" w:hAnsi="宋体" w:cs="宋体" w:hint="eastAsia"/>
                <w:sz w:val="18"/>
                <w:szCs w:val="18"/>
                <w:lang w:bidi="ar"/>
              </w:rPr>
              <w:t>-1[N]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金陵石化公司化肥厂</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3277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223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21</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红领巾街</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龙上线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中国水泥厂</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1893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39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20</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红领巾街绿地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22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红心街</w:t>
            </w:r>
            <w:r>
              <w:rPr>
                <w:rFonts w:ascii="宋体" w:eastAsia="宋体" w:hAnsi="宋体" w:cs="宋体" w:hint="eastAsia"/>
                <w:sz w:val="18"/>
                <w:szCs w:val="18"/>
                <w:lang w:bidi="ar"/>
              </w:rPr>
              <w:t>1[N]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东华采石厂路</w:t>
            </w:r>
            <w:r>
              <w:rPr>
                <w:rFonts w:ascii="宋体" w:eastAsia="宋体" w:hAnsi="宋体" w:cs="宋体" w:hint="eastAsia"/>
                <w:sz w:val="18"/>
                <w:szCs w:val="18"/>
                <w:lang w:bidi="ar"/>
              </w:rPr>
              <w:t>[N]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信浮村</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937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宏远路</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南炼</w:t>
            </w:r>
            <w:r>
              <w:rPr>
                <w:rFonts w:ascii="宋体" w:eastAsia="宋体" w:hAnsi="宋体" w:cs="宋体" w:hint="eastAsia"/>
                <w:sz w:val="18"/>
                <w:szCs w:val="18"/>
                <w:lang w:bidi="ar"/>
              </w:rPr>
              <w:t>7</w:t>
            </w:r>
            <w:r>
              <w:rPr>
                <w:rFonts w:ascii="宋体" w:eastAsia="宋体" w:hAnsi="宋体" w:cs="宋体" w:hint="eastAsia"/>
                <w:sz w:val="18"/>
                <w:szCs w:val="18"/>
                <w:lang w:bidi="ar"/>
              </w:rPr>
              <w:t>号路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金陵石化热电厂路</w:t>
            </w:r>
            <w:r>
              <w:rPr>
                <w:rFonts w:ascii="宋体" w:eastAsia="宋体" w:hAnsi="宋体" w:cs="宋体" w:hint="eastAsia"/>
                <w:sz w:val="18"/>
                <w:szCs w:val="18"/>
                <w:lang w:bidi="ar"/>
              </w:rPr>
              <w:t>1[N]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11311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650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182</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宏远路绿地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1292.60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24</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花清池休闲中心路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花园百货商店路</w:t>
            </w:r>
            <w:r>
              <w:rPr>
                <w:rFonts w:ascii="宋体" w:eastAsia="宋体" w:hAnsi="宋体" w:cs="宋体" w:hint="eastAsia"/>
                <w:sz w:val="18"/>
                <w:szCs w:val="18"/>
                <w:lang w:bidi="ar"/>
              </w:rPr>
              <w:t>[N]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花园村</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249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25</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花园百货商店路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龙上线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港口指挥部路</w:t>
            </w:r>
            <w:r>
              <w:rPr>
                <w:rFonts w:ascii="宋体" w:eastAsia="宋体" w:hAnsi="宋体" w:cs="宋体" w:hint="eastAsia"/>
                <w:sz w:val="18"/>
                <w:szCs w:val="18"/>
                <w:lang w:bidi="ar"/>
              </w:rPr>
              <w:t>[N]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882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26</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花园金箔厂路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南龙线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花园金箔厂</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1486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118</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花园金箔厂路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0.00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27</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金陵石化化肥厂路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石化第二建设公司路</w:t>
            </w:r>
            <w:r>
              <w:rPr>
                <w:rFonts w:ascii="宋体" w:eastAsia="宋体" w:hAnsi="宋体" w:cs="宋体" w:hint="eastAsia"/>
                <w:sz w:val="18"/>
                <w:szCs w:val="18"/>
                <w:lang w:bidi="ar"/>
              </w:rPr>
              <w:t>[N]</w:t>
            </w:r>
          </w:p>
        </w:tc>
        <w:tc>
          <w:tcPr>
            <w:tcW w:w="6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金陵石化化肥厂</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926 </w:t>
            </w: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28</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金陵石化自来水厂路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栖霞大道</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岔龙路</w:t>
            </w:r>
            <w:r>
              <w:rPr>
                <w:rFonts w:ascii="宋体" w:eastAsia="宋体" w:hAnsi="宋体" w:cs="宋体" w:hint="eastAsia"/>
                <w:sz w:val="18"/>
                <w:szCs w:val="18"/>
                <w:lang w:bidi="ar"/>
              </w:rPr>
              <w:t>-1[N]</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836 </w:t>
            </w: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29</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金象特种饲料公司路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湾河街</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上街头</w:t>
            </w: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2760 </w:t>
            </w: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30</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精细碳酸钙厂路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金象特种饲料公司路</w:t>
            </w:r>
            <w:r>
              <w:rPr>
                <w:rFonts w:ascii="宋体" w:eastAsia="宋体" w:hAnsi="宋体" w:cs="宋体" w:hint="eastAsia"/>
                <w:sz w:val="18"/>
                <w:szCs w:val="18"/>
                <w:lang w:bidi="ar"/>
              </w:rPr>
              <w:t>[N]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金象特种饲料公司路</w:t>
            </w:r>
            <w:r>
              <w:rPr>
                <w:rFonts w:ascii="宋体" w:eastAsia="宋体" w:hAnsi="宋体" w:cs="宋体" w:hint="eastAsia"/>
                <w:sz w:val="18"/>
                <w:szCs w:val="18"/>
                <w:lang w:bidi="ar"/>
              </w:rPr>
              <w:t>[N]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1019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31</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龙王山变电站路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其东线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龙王山变电站</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862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龙王山变电站路</w:t>
            </w:r>
            <w:r>
              <w:rPr>
                <w:rFonts w:ascii="宋体" w:eastAsia="宋体" w:hAnsi="宋体" w:cs="宋体" w:hint="eastAsia"/>
                <w:sz w:val="18"/>
                <w:szCs w:val="18"/>
                <w:lang w:bidi="ar"/>
              </w:rPr>
              <w:t>1[N]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其东线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西岗酒厂</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3403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11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40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南京港华燃气有限公司龙潭</w:t>
            </w:r>
            <w:r>
              <w:rPr>
                <w:rFonts w:ascii="宋体" w:eastAsia="宋体" w:hAnsi="宋体" w:cs="宋体" w:hint="eastAsia"/>
                <w:sz w:val="18"/>
                <w:szCs w:val="18"/>
                <w:lang w:bidi="ar"/>
              </w:rPr>
              <w:t>CNG</w:t>
            </w:r>
            <w:r>
              <w:rPr>
                <w:rFonts w:ascii="宋体" w:eastAsia="宋体" w:hAnsi="宋体" w:cs="宋体" w:hint="eastAsia"/>
                <w:sz w:val="18"/>
                <w:szCs w:val="18"/>
                <w:lang w:bidi="ar"/>
              </w:rPr>
              <w:t>释放站路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江畔路</w:t>
            </w:r>
            <w:r>
              <w:rPr>
                <w:rFonts w:ascii="宋体" w:eastAsia="宋体" w:hAnsi="宋体" w:cs="宋体" w:hint="eastAsia"/>
                <w:sz w:val="18"/>
                <w:szCs w:val="18"/>
                <w:lang w:bidi="ar"/>
              </w:rPr>
              <w:t>-LM</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江畔人家丽江苑</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925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431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34</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汽车锻造公司路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其东线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南京汽车锻造公司</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9262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229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35</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铅锌银矿公司路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沿江路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铅锌银矿公司</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1834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100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88</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铅锌银矿公司路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926.23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36</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区政府办事处路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红枫路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区政府办事处路</w:t>
            </w:r>
            <w:r>
              <w:rPr>
                <w:rFonts w:ascii="宋体" w:eastAsia="宋体" w:hAnsi="宋体" w:cs="宋体" w:hint="eastAsia"/>
                <w:sz w:val="18"/>
                <w:szCs w:val="18"/>
                <w:lang w:bidi="ar"/>
              </w:rPr>
              <w:t>1[N]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1573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16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37</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区政府办事处路</w:t>
            </w:r>
            <w:r>
              <w:rPr>
                <w:rFonts w:ascii="宋体" w:eastAsia="宋体" w:hAnsi="宋体" w:cs="宋体" w:hint="eastAsia"/>
                <w:sz w:val="18"/>
                <w:szCs w:val="18"/>
                <w:lang w:bidi="ar"/>
              </w:rPr>
              <w:t>1[N]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红枫路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区政府办事处</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1431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849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38</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三阳联运处路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锥子山街（</w:t>
            </w:r>
            <w:r>
              <w:rPr>
                <w:rFonts w:ascii="宋体" w:eastAsia="宋体" w:hAnsi="宋体" w:cs="宋体" w:hint="eastAsia"/>
                <w:sz w:val="18"/>
                <w:szCs w:val="18"/>
                <w:lang w:bidi="ar"/>
              </w:rPr>
              <w:t>1</w:t>
            </w:r>
            <w:r>
              <w:rPr>
                <w:rFonts w:ascii="宋体" w:eastAsia="宋体" w:hAnsi="宋体" w:cs="宋体" w:hint="eastAsia"/>
                <w:sz w:val="18"/>
                <w:szCs w:val="18"/>
                <w:lang w:bidi="ar"/>
              </w:rPr>
              <w:t>）</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岔龙公路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185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三阳联运处路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39</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石阜桥</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栖霞大道</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石阜大桥</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6473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40</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石化第二建设公司路</w:t>
            </w:r>
            <w:r>
              <w:rPr>
                <w:rFonts w:ascii="宋体" w:eastAsia="宋体" w:hAnsi="宋体" w:cs="宋体" w:hint="eastAsia"/>
                <w:sz w:val="18"/>
                <w:szCs w:val="18"/>
                <w:lang w:bidi="ar"/>
              </w:rPr>
              <w:t>1[N]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石化第二建设公司路</w:t>
            </w:r>
            <w:r>
              <w:rPr>
                <w:rFonts w:ascii="宋体" w:eastAsia="宋体" w:hAnsi="宋体" w:cs="宋体" w:hint="eastAsia"/>
                <w:sz w:val="18"/>
                <w:szCs w:val="18"/>
                <w:lang w:bidi="ar"/>
              </w:rPr>
              <w:t>[N]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南京大地建设集团仓储基地</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2436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41</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岔龙线</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宁镇公路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746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2[N]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1[N]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1[N]</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2087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3[N]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1[N]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岔龙线</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1128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44</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4[N]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水利管理站路</w:t>
            </w:r>
            <w:r>
              <w:rPr>
                <w:rFonts w:ascii="宋体" w:eastAsia="宋体" w:hAnsi="宋体" w:cs="宋体" w:hint="eastAsia"/>
                <w:sz w:val="18"/>
                <w:szCs w:val="18"/>
                <w:lang w:bidi="ar"/>
              </w:rPr>
              <w:t>1[N]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村里</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2620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45</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孙庄村路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龙江路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孙庄</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813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46</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物流中心路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南炼</w:t>
            </w:r>
            <w:r>
              <w:rPr>
                <w:rFonts w:ascii="宋体" w:eastAsia="宋体" w:hAnsi="宋体" w:cs="宋体" w:hint="eastAsia"/>
                <w:sz w:val="18"/>
                <w:szCs w:val="18"/>
                <w:lang w:bidi="ar"/>
              </w:rPr>
              <w:t>61</w:t>
            </w:r>
            <w:r>
              <w:rPr>
                <w:rFonts w:ascii="宋体" w:eastAsia="宋体" w:hAnsi="宋体" w:cs="宋体" w:hint="eastAsia"/>
                <w:sz w:val="18"/>
                <w:szCs w:val="18"/>
                <w:lang w:bidi="ar"/>
              </w:rPr>
              <w:t>号路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物流中心</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609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47</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下梅墓路</w:t>
            </w:r>
            <w:r>
              <w:rPr>
                <w:rFonts w:ascii="宋体" w:eastAsia="宋体" w:hAnsi="宋体" w:cs="宋体" w:hint="eastAsia"/>
                <w:sz w:val="18"/>
                <w:szCs w:val="18"/>
                <w:lang w:bidi="ar"/>
              </w:rPr>
              <w:t>1[N]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工农路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宁镇公路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1205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39</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下梅墓路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36.47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48</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尧化门</w:t>
            </w:r>
            <w:r>
              <w:rPr>
                <w:rFonts w:ascii="宋体" w:eastAsia="宋体" w:hAnsi="宋体" w:cs="宋体" w:hint="eastAsia"/>
                <w:sz w:val="18"/>
                <w:szCs w:val="18"/>
                <w:lang w:bidi="ar"/>
              </w:rPr>
              <w:t>220KV</w:t>
            </w:r>
            <w:r>
              <w:rPr>
                <w:rFonts w:ascii="宋体" w:eastAsia="宋体" w:hAnsi="宋体" w:cs="宋体" w:hint="eastAsia"/>
                <w:sz w:val="18"/>
                <w:szCs w:val="18"/>
                <w:lang w:bidi="ar"/>
              </w:rPr>
              <w:t>变电站路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恒广路</w:t>
            </w:r>
            <w:r>
              <w:rPr>
                <w:rFonts w:ascii="宋体" w:eastAsia="宋体" w:hAnsi="宋体" w:cs="宋体" w:hint="eastAsia"/>
                <w:sz w:val="18"/>
                <w:szCs w:val="18"/>
                <w:lang w:bidi="ar"/>
              </w:rPr>
              <w:t>-LM</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尧化门</w:t>
            </w:r>
            <w:r>
              <w:rPr>
                <w:rFonts w:ascii="宋体" w:eastAsia="宋体" w:hAnsi="宋体" w:cs="宋体" w:hint="eastAsia"/>
                <w:sz w:val="18"/>
                <w:szCs w:val="18"/>
                <w:lang w:bidi="ar"/>
              </w:rPr>
              <w:t>220KV</w:t>
            </w:r>
            <w:r>
              <w:rPr>
                <w:rFonts w:ascii="宋体" w:eastAsia="宋体" w:hAnsi="宋体" w:cs="宋体" w:hint="eastAsia"/>
                <w:sz w:val="18"/>
                <w:szCs w:val="18"/>
                <w:lang w:bidi="ar"/>
              </w:rPr>
              <w:t>变电站</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849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49</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跃进石灰厂路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湾河街</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跃进石灰厂</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2466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50</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洲田北村路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南龙线</w:t>
            </w:r>
            <w:r>
              <w:rPr>
                <w:rFonts w:ascii="宋体" w:eastAsia="宋体" w:hAnsi="宋体" w:cs="宋体" w:hint="eastAsia"/>
                <w:sz w:val="18"/>
                <w:szCs w:val="18"/>
                <w:lang w:bidi="ar"/>
              </w:rPr>
              <w:t>1[N]</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疏港大道</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10771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926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82</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洲田北村路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12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51</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远鸿玻璃轴厂路</w:t>
            </w:r>
            <w:r>
              <w:rPr>
                <w:rFonts w:ascii="宋体" w:eastAsia="宋体" w:hAnsi="宋体" w:cs="宋体" w:hint="eastAsia"/>
                <w:sz w:val="18"/>
                <w:szCs w:val="18"/>
                <w:lang w:bidi="ar"/>
              </w:rPr>
              <w:t>[N]</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疏港大道</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远鸿玻璃轴厂</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1518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154</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远鸿玻璃轴厂路</w:t>
            </w:r>
            <w:r>
              <w:rPr>
                <w:rFonts w:ascii="宋体" w:eastAsia="宋体" w:hAnsi="宋体" w:cs="宋体" w:hint="eastAsia"/>
                <w:sz w:val="18"/>
                <w:szCs w:val="18"/>
                <w:lang w:bidi="ar"/>
              </w:rPr>
              <w:t>[N]</w:t>
            </w:r>
            <w:r>
              <w:rPr>
                <w:rFonts w:ascii="宋体" w:eastAsia="宋体" w:hAnsi="宋体" w:cs="宋体" w:hint="eastAsia"/>
                <w:sz w:val="18"/>
                <w:szCs w:val="18"/>
                <w:lang w:bidi="ar"/>
              </w:rPr>
              <w:t>绿地</w:t>
            </w: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widowControl/>
              <w:jc w:val="center"/>
              <w:textAlignment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便民河路</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绕越高速</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九乡河路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19678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3155 </w:t>
            </w: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439.05</w:t>
            </w: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17</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121</w:t>
            </w: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369</w:t>
            </w:r>
          </w:p>
        </w:tc>
        <w:tc>
          <w:tcPr>
            <w:tcW w:w="7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12002.00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62</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13</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105</w:t>
            </w: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240</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842.27</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53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衡阳路</w:t>
            </w:r>
          </w:p>
        </w:tc>
        <w:tc>
          <w:tcPr>
            <w:tcW w:w="7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石埠桥北路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便民河路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15195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3780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518.52</w:t>
            </w: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113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540</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3065.00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159</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250.8</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25.6</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273</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30.5</w:t>
            </w: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54</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石埠桥路</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绕越高速</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九乡河路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12206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2327 </w:t>
            </w: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315.27</w:t>
            </w: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10</w:t>
            </w: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47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323</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2228.00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170</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278.11</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55</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碧云路</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绕越高速</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九乡河路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7678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3350 </w:t>
            </w: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6 </w:t>
            </w:r>
          </w:p>
        </w:tc>
        <w:tc>
          <w:tcPr>
            <w:tcW w:w="6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74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112</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197</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69</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232</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56</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青峰路</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石埠桥北路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戴家圩路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4089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1721 </w:t>
            </w: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 </w:t>
            </w:r>
          </w:p>
        </w:tc>
        <w:tc>
          <w:tcPr>
            <w:tcW w:w="6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18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68</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58</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233</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57</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叠浪路</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石埠桥北路</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便民河路</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4390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2461 </w:t>
            </w: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 </w:t>
            </w:r>
          </w:p>
        </w:tc>
        <w:tc>
          <w:tcPr>
            <w:tcW w:w="61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38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109</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410.00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419</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58</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赵家圩桥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731</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59</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红枫路</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栖霞大道</w:t>
            </w: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宁镇公路北侧</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52666 </w:t>
            </w: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6332 </w:t>
            </w: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E332FB">
            <w:pPr>
              <w:jc w:val="center"/>
              <w:rPr>
                <w:rFonts w:ascii="宋体" w:eastAsia="宋体" w:hAnsi="宋体" w:cs="宋体"/>
                <w:sz w:val="18"/>
                <w:szCs w:val="18"/>
              </w:rPr>
            </w:pP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3132</w:t>
            </w: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8</w:t>
            </w: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25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55</w:t>
            </w: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772</w:t>
            </w: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38022.00 </w:t>
            </w: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144</w:t>
            </w: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858</w:t>
            </w: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1206</w:t>
            </w: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394.1</w:t>
            </w: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60</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光明新村路</w:t>
            </w:r>
            <w:r>
              <w:rPr>
                <w:rFonts w:ascii="宋体" w:eastAsia="宋体" w:hAnsi="宋体" w:cs="宋体" w:hint="eastAsia"/>
                <w:sz w:val="18"/>
                <w:szCs w:val="18"/>
                <w:lang w:bidi="ar"/>
              </w:rPr>
              <w:t>1[N]</w:t>
            </w:r>
            <w:r>
              <w:rPr>
                <w:rFonts w:ascii="宋体" w:eastAsia="宋体" w:hAnsi="宋体" w:cs="宋体" w:hint="eastAsia"/>
                <w:sz w:val="18"/>
                <w:szCs w:val="18"/>
                <w:lang w:bidi="ar"/>
              </w:rPr>
              <w:t>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325 </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lastRenderedPageBreak/>
              <w:t>61</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货场桥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170 </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62</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新花桥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101 </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63</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高棚桥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246 </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64</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二号彭桥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452 </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65</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江乘桥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439 </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r w:rsidR="00E332FB">
        <w:trPr>
          <w:trHeight w:val="1080"/>
        </w:trPr>
        <w:tc>
          <w:tcPr>
            <w:tcW w:w="60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66</w:t>
            </w: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七一桥</w:t>
            </w:r>
          </w:p>
        </w:tc>
        <w:tc>
          <w:tcPr>
            <w:tcW w:w="7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690"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E332FB" w:rsidRDefault="001373D8">
            <w:pPr>
              <w:widowControl/>
              <w:jc w:val="center"/>
              <w:textAlignment w:val="center"/>
              <w:rPr>
                <w:rFonts w:ascii="宋体" w:eastAsia="宋体" w:hAnsi="宋体" w:cs="宋体"/>
                <w:sz w:val="18"/>
                <w:szCs w:val="18"/>
              </w:rPr>
            </w:pPr>
            <w:r>
              <w:rPr>
                <w:rFonts w:ascii="宋体" w:eastAsia="宋体" w:hAnsi="宋体" w:cs="宋体" w:hint="eastAsia"/>
                <w:sz w:val="18"/>
                <w:szCs w:val="18"/>
                <w:lang w:bidi="ar"/>
              </w:rPr>
              <w:t xml:space="preserve">153 </w:t>
            </w:r>
          </w:p>
        </w:tc>
        <w:tc>
          <w:tcPr>
            <w:tcW w:w="6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sz w:val="18"/>
                <w:szCs w:val="18"/>
              </w:rPr>
            </w:pPr>
          </w:p>
        </w:tc>
        <w:tc>
          <w:tcPr>
            <w:tcW w:w="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7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4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c>
          <w:tcPr>
            <w:tcW w:w="5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sz w:val="18"/>
                <w:szCs w:val="18"/>
              </w:rPr>
            </w:pPr>
          </w:p>
        </w:tc>
      </w:tr>
    </w:tbl>
    <w:p w:rsidR="00E332FB" w:rsidRDefault="00E332FB">
      <w:pPr>
        <w:pStyle w:val="16"/>
        <w:spacing w:line="360" w:lineRule="auto"/>
        <w:ind w:firstLine="480"/>
        <w:rPr>
          <w:rFonts w:asciiTheme="minorEastAsia" w:eastAsiaTheme="minorEastAsia" w:hAnsiTheme="minorEastAsia" w:cstheme="minorEastAsia"/>
          <w:color w:val="000000" w:themeColor="text1"/>
          <w:sz w:val="24"/>
        </w:rPr>
        <w:sectPr w:rsidR="00E332FB">
          <w:pgSz w:w="16838" w:h="11906" w:orient="landscape"/>
          <w:pgMar w:top="1304" w:right="1134" w:bottom="1134" w:left="1134" w:header="567" w:footer="907" w:gutter="0"/>
          <w:cols w:space="425"/>
          <w:docGrid w:linePitch="360"/>
        </w:sectPr>
      </w:pPr>
    </w:p>
    <w:p w:rsidR="00E332FB" w:rsidRDefault="001373D8">
      <w:pPr>
        <w:pStyle w:val="16"/>
        <w:spacing w:line="360" w:lineRule="auto"/>
        <w:ind w:firstLine="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lastRenderedPageBreak/>
        <w:t>二、养护要求（现行规范要求，包含但不限于）</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（一）、符合《城镇道路养护技术规范》（</w:t>
      </w:r>
      <w:r>
        <w:rPr>
          <w:rFonts w:asciiTheme="minorEastAsia" w:eastAsiaTheme="minorEastAsia" w:hAnsiTheme="minorEastAsia" w:cstheme="minorEastAsia" w:hint="eastAsia"/>
          <w:bCs/>
          <w:color w:val="000000" w:themeColor="text1"/>
          <w:sz w:val="24"/>
        </w:rPr>
        <w:t>CJJ36-2016</w:t>
      </w:r>
      <w:r>
        <w:rPr>
          <w:rFonts w:asciiTheme="minorEastAsia" w:eastAsiaTheme="minorEastAsia" w:hAnsiTheme="minorEastAsia" w:cstheme="minorEastAsia" w:hint="eastAsia"/>
          <w:bCs/>
          <w:color w:val="000000" w:themeColor="text1"/>
          <w:sz w:val="24"/>
        </w:rPr>
        <w:t>）、《城市桥梁养护技术标准》</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CJJ99-2017</w:t>
      </w:r>
      <w:r>
        <w:rPr>
          <w:rFonts w:asciiTheme="minorEastAsia" w:eastAsiaTheme="minorEastAsia" w:hAnsiTheme="minorEastAsia" w:cstheme="minorEastAsia" w:hint="eastAsia"/>
          <w:bCs/>
          <w:color w:val="000000" w:themeColor="text1"/>
          <w:sz w:val="24"/>
        </w:rPr>
        <w:t>）、《城市桥梁检测与评定技术规范》（</w:t>
      </w:r>
      <w:r>
        <w:rPr>
          <w:rFonts w:asciiTheme="minorEastAsia" w:eastAsiaTheme="minorEastAsia" w:hAnsiTheme="minorEastAsia" w:cstheme="minorEastAsia" w:hint="eastAsia"/>
          <w:bCs/>
          <w:color w:val="000000" w:themeColor="text1"/>
          <w:sz w:val="24"/>
        </w:rPr>
        <w:t>CJJ/T233-2015</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增加绿化、管道相关养护规范标准等相关技术规范。</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（二）、其他养护工作内容</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1</w:t>
      </w:r>
      <w:r>
        <w:rPr>
          <w:rFonts w:asciiTheme="minorEastAsia" w:eastAsiaTheme="minorEastAsia" w:hAnsiTheme="minorEastAsia" w:cstheme="minorEastAsia" w:hint="eastAsia"/>
          <w:bCs/>
          <w:color w:val="000000" w:themeColor="text1"/>
          <w:sz w:val="24"/>
        </w:rPr>
        <w:t>、应急处置</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中标方须制定各类应急抢险预案，报管理单位备案，并定期组织内部演练；建立应急抢险队伍，准备相应的应急抢险物资和机械设备，制定所承包维护设施的防汛、防台、扫雪预案，组织和落实防汛、防台、扫雪的抢险队伍、机具和常用物资，汛期和下雪期间保持</w:t>
      </w:r>
      <w:r>
        <w:rPr>
          <w:rFonts w:asciiTheme="minorEastAsia" w:eastAsiaTheme="minorEastAsia" w:hAnsiTheme="minorEastAsia" w:cstheme="minorEastAsia" w:hint="eastAsia"/>
          <w:bCs/>
          <w:color w:val="000000" w:themeColor="text1"/>
          <w:sz w:val="24"/>
        </w:rPr>
        <w:t>24</w:t>
      </w:r>
      <w:r>
        <w:rPr>
          <w:rFonts w:asciiTheme="minorEastAsia" w:eastAsiaTheme="minorEastAsia" w:hAnsiTheme="minorEastAsia" w:cstheme="minorEastAsia" w:hint="eastAsia"/>
          <w:bCs/>
          <w:color w:val="000000" w:themeColor="text1"/>
          <w:sz w:val="24"/>
        </w:rPr>
        <w:t>小时通讯畅通，服从招标人调度和管理。发生突发事件如道路大面积沉陷、塌陷，岸体护坡塌方，桥梁隧道变形、自来水爆管或燃气管泄漏造成道路需大面积开挖、雨水检查井损坏、雨水排水口积淹水、行道树树木倒伏以及变配电设备故障等，中标方组织人员、材料和机械立即赶赴现场，进行先期处置，设置围挡</w:t>
      </w:r>
      <w:r>
        <w:rPr>
          <w:rFonts w:asciiTheme="minorEastAsia" w:eastAsiaTheme="minorEastAsia" w:hAnsiTheme="minorEastAsia" w:cstheme="minorEastAsia" w:hint="eastAsia"/>
          <w:bCs/>
          <w:color w:val="000000" w:themeColor="text1"/>
          <w:sz w:val="24"/>
        </w:rPr>
        <w:t>及警示标志、交通疏导，查看现场，判断、分析、评估所养护设施受损状况，提出相应恢复建议。产权管线单位修复完成后或维修方案确定后，中标方立即对破损、故障设施进行修复，尽快恢复正常运行，所有的应急抢险需无条件服从甲方的调度与安排，必须在规定的时间或甲方要求时限内完成。</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2</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违章、违法破坏市政设施行为的发现与制止</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中标方担负保护市政设施的责任，应及时发现各类违章违法破坏市政设施行为。发现违章占用、挖掘、接电、改变设施现状、私设漫坡、超限、违章排放等违章行为时，应及</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时制止，了解违章单位或个人信息，拍照收集相关证据</w:t>
      </w:r>
      <w:r>
        <w:rPr>
          <w:rFonts w:asciiTheme="minorEastAsia" w:eastAsiaTheme="minorEastAsia" w:hAnsiTheme="minorEastAsia" w:cstheme="minorEastAsia" w:hint="eastAsia"/>
          <w:bCs/>
          <w:color w:val="000000" w:themeColor="text1"/>
          <w:sz w:val="24"/>
        </w:rPr>
        <w:t>，立即报管理部门。对于偷盗等</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违法行为的应向公安部门报案，同时报管理部门。由于未及时发现人为破坏而导致的市政设施破损由中标方承担修复。</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3</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投诉处理</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中标方应建立投诉处理值班制度，保障通讯网络畅通。接到市民投诉、媒体、网络等曝光等信息后应按照管理单位对外公布承诺制度要求及管理单位要求赶赴至现场并在规定期限内进行处置，做好反馈和回复工作。对于不属于养护责任范围内的做好</w:t>
      </w:r>
      <w:r>
        <w:rPr>
          <w:rFonts w:asciiTheme="minorEastAsia" w:eastAsiaTheme="minorEastAsia" w:hAnsiTheme="minorEastAsia" w:cstheme="minorEastAsia" w:hint="eastAsia"/>
          <w:bCs/>
          <w:color w:val="000000" w:themeColor="text1"/>
          <w:sz w:val="24"/>
        </w:rPr>
        <w:lastRenderedPageBreak/>
        <w:t>解释和回复工作。</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4</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养护内业资料</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中标方应加强档案资料管理工作，按照规定规范、管理单位要求建立设施档案、养护运行记录、检测记录、完好状况评定等基础资料台帐和养护台账，同时依照要求建立安全生产台账，按时上报维修计划、维修完成情况等报表，填写各类网络系统电子台帐和报表。如因养护导致设施发生局部变化的，应对设施档案资料进行更新。同时制定并上报全年及每月绿化设施养护工作计划（包括设施养护措施，如施肥、修剪、病虫害防治等）、草花全年更换计划（包括设计方案、花卉品种、更换时间等）</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根据维护设施状况配合中标方制定设施更新及改造计划，按招标人规定及时准确地</w:t>
      </w:r>
      <w:r>
        <w:rPr>
          <w:rFonts w:asciiTheme="minorEastAsia" w:eastAsiaTheme="minorEastAsia" w:hAnsiTheme="minorEastAsia" w:cstheme="minorEastAsia" w:hint="eastAsia"/>
          <w:bCs/>
          <w:color w:val="000000" w:themeColor="text1"/>
          <w:sz w:val="24"/>
        </w:rPr>
        <w:t>报送各类报表和材料，并接受招标人的检查。</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5</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安全养护工作要求</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中标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中标方应配备安全员，专职负责养护安全工作。养护前进行必要的环境不安全因素检测。在道路上养护作业时，需满足安全施工需求，进行围挡作业，设置明显警示标志，养护作业现场应有专职安全人员进行安全监督和交通疏导。</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6</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文明养护工作要求</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养护作业应按规定设置围档，养护设备、材料应堆放在围挡范围之内，实施防尘、降尘工作。养护作业完成后，清理现场，废渣、废弃材料等当日清运，做到工完场清。</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7</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养护质量要求</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养护工作应当及时有效，开展预防性养护工作。中标方应选用先进、实用、环保的养护工艺和材料，增加机械养护比例，禁止使用淘汰产品和淘汰工艺。养护材料应为与应与原材料一致的符合标准的合格产品，如无法购置匹配材料的，应选择性能优于原材料的养护材料。养护后设施性能指标应满足规范规定要求，规范无规定的应不低于新建设施性能指标</w:t>
      </w:r>
      <w:r>
        <w:rPr>
          <w:rFonts w:asciiTheme="minorEastAsia" w:eastAsiaTheme="minorEastAsia" w:hAnsiTheme="minorEastAsia" w:cstheme="minorEastAsia" w:hint="eastAsia"/>
          <w:bCs/>
          <w:color w:val="000000" w:themeColor="text1"/>
          <w:sz w:val="24"/>
        </w:rPr>
        <w:t>90%</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中标方不得擅自变更市政设施现状。</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8</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防汛工作</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lastRenderedPageBreak/>
        <w:t>汛期之前，中标方应对城市排水设施进行全面检查维修，确保汛期安全运行。中标方须制定防汛预案，并建立防汛抢险队伍，准备相应的防汛抢险物资和机械设备。当发生强降雨后，应服从防汛及行业管理部门的调度和指挥，启闭闸阀设施，开启机泵，控制水位，上路巡查。对积淹水地区开展助排工作。</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9</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指令性任务</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中标方在接到上级或管理单位的指令性任务时，应立即制定相关措施和方案，保质保量按要求完成。</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10</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中标方应有与区网格化管理责任体系相对应的内部管理体系，责任到人，并做好与我所</w:t>
      </w:r>
      <w:r>
        <w:rPr>
          <w:rFonts w:asciiTheme="minorEastAsia" w:eastAsiaTheme="minorEastAsia" w:hAnsiTheme="minorEastAsia" w:cstheme="minorEastAsia" w:hint="eastAsia"/>
          <w:bCs/>
          <w:color w:val="000000" w:themeColor="text1"/>
          <w:sz w:val="24"/>
        </w:rPr>
        <w:t>和各街道的对接，做好相关工作的衔接与落实。并按相关标准及要求规范养护作业。</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三、检查考核</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1</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考核组织实施</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养护考核工作由南京市栖霞区市政设施综合养护管理所（以下简称区综管所）负责组织实施。具体负责组织集中、不定期检查和资料汇总、计分排名和通报，对其作业质量进行日常检查和考核，并对其存在的问题限期落实整改。本项目不得转包或分包，一经发现有转包或分包现象，立即终止合同</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给招标人造成损失的，中标人应当予以赔偿，且承担相应的法律责任。</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2</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考核办法</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区综管所按照市级行业部门的相关考核办法、实施细则及《南京市栖</w:t>
      </w:r>
      <w:r>
        <w:rPr>
          <w:rFonts w:asciiTheme="minorEastAsia" w:eastAsiaTheme="minorEastAsia" w:hAnsiTheme="minorEastAsia" w:cstheme="minorEastAsia" w:hint="eastAsia"/>
          <w:bCs/>
          <w:color w:val="000000" w:themeColor="text1"/>
          <w:sz w:val="24"/>
        </w:rPr>
        <w:t>霞区道路桥梁设施养护管理考核办法》、《南京市栖霞区市政设施综合养护管理所绿化养护管理考核办法》、《栖霞区市政设施综合养护管理所水务设施管理维护考核办法》等对中标方的养护作业进行考核，文件后附。</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3</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否决指标</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1</w:t>
      </w:r>
      <w:r>
        <w:rPr>
          <w:rFonts w:asciiTheme="minorEastAsia" w:eastAsiaTheme="minorEastAsia" w:hAnsiTheme="minorEastAsia" w:cstheme="minorEastAsia" w:hint="eastAsia"/>
          <w:bCs/>
          <w:color w:val="000000" w:themeColor="text1"/>
          <w:sz w:val="24"/>
        </w:rPr>
        <w:t>）中标方一年内累计三次得到区综管所书面警告的，或二次书面严重警告，区综管所有权提前终止中标方的全部合同。维护经费结算到终止合同的前一个月止（区综管所拒付费用不参与结算）。</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2</w:t>
      </w:r>
      <w:r>
        <w:rPr>
          <w:rFonts w:asciiTheme="minorEastAsia" w:eastAsiaTheme="minorEastAsia" w:hAnsiTheme="minorEastAsia" w:cstheme="minorEastAsia" w:hint="eastAsia"/>
          <w:bCs/>
          <w:color w:val="000000" w:themeColor="text1"/>
          <w:sz w:val="24"/>
        </w:rPr>
        <w:t>）中标方在合同期限内两次收到市区级综合考评批评，并影响到全区养护考核</w:t>
      </w:r>
      <w:r>
        <w:rPr>
          <w:rFonts w:asciiTheme="minorEastAsia" w:eastAsiaTheme="minorEastAsia" w:hAnsiTheme="minorEastAsia" w:cstheme="minorEastAsia" w:hint="eastAsia"/>
          <w:bCs/>
          <w:color w:val="000000" w:themeColor="text1"/>
          <w:sz w:val="24"/>
        </w:rPr>
        <w:lastRenderedPageBreak/>
        <w:t>分值较大的，区综管所将提前终止中标方的全部合同。</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四</w:t>
      </w:r>
      <w:r>
        <w:rPr>
          <w:rFonts w:asciiTheme="minorEastAsia" w:eastAsiaTheme="minorEastAsia" w:hAnsiTheme="minorEastAsia" w:cstheme="minorEastAsia" w:hint="eastAsia"/>
          <w:bCs/>
          <w:color w:val="000000" w:themeColor="text1"/>
          <w:sz w:val="24"/>
        </w:rPr>
        <w:t xml:space="preserve"> </w:t>
      </w:r>
      <w:r>
        <w:rPr>
          <w:rFonts w:asciiTheme="minorEastAsia" w:eastAsiaTheme="minorEastAsia" w:hAnsiTheme="minorEastAsia" w:cstheme="minorEastAsia" w:hint="eastAsia"/>
          <w:bCs/>
          <w:color w:val="000000" w:themeColor="text1"/>
          <w:sz w:val="24"/>
        </w:rPr>
        <w:t>、商务部分</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（一）合同履行期限（服务期）：一年。</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服务要求：经招标人考核不合格的，招标人有权提前终止合同。</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（二）付款方式</w:t>
      </w:r>
    </w:p>
    <w:p w:rsidR="00E332FB" w:rsidRDefault="001373D8">
      <w:pPr>
        <w:pStyle w:val="16"/>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color w:val="000000" w:themeColor="text1"/>
          <w:sz w:val="24"/>
        </w:rPr>
        <w:t>日常养护经费按月拨付，与该类别月度检查考核成绩相挂钩，具体拨付方式详见考核办法。</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（三）、报价说明</w:t>
      </w:r>
    </w:p>
    <w:p w:rsidR="00E332FB" w:rsidRDefault="001373D8">
      <w:pPr>
        <w:pStyle w:val="16"/>
        <w:adjustRightInd w:val="0"/>
        <w:snapToGrid w:val="0"/>
        <w:spacing w:line="360" w:lineRule="auto"/>
        <w:ind w:firstLineChars="200"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bCs/>
          <w:color w:val="000000" w:themeColor="text1"/>
          <w:sz w:val="24"/>
        </w:rPr>
        <w:t>本项目总价包干</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其中需包含</w:t>
      </w:r>
      <w:r>
        <w:rPr>
          <w:rFonts w:asciiTheme="minorEastAsia" w:eastAsiaTheme="minorEastAsia" w:hAnsiTheme="minorEastAsia" w:cstheme="minorEastAsia" w:hint="eastAsia"/>
          <w:bCs/>
          <w:color w:val="000000" w:themeColor="text1"/>
          <w:sz w:val="24"/>
        </w:rPr>
        <w:t>20%</w:t>
      </w:r>
      <w:r>
        <w:rPr>
          <w:rFonts w:asciiTheme="minorEastAsia" w:eastAsiaTheme="minorEastAsia" w:hAnsiTheme="minorEastAsia" w:cstheme="minorEastAsia" w:hint="eastAsia"/>
          <w:bCs/>
          <w:color w:val="000000" w:themeColor="text1"/>
          <w:sz w:val="24"/>
        </w:rPr>
        <w:t>作为预留金，用于接受采购人指令性任务，投标供应商需综合考虑包含在投标报价中，该部分经费计算方式：有投标报价的，单价以投标报价为准，其中如遇信息价调整，材料调价方式参照苏建价</w:t>
      </w:r>
      <w:r>
        <w:rPr>
          <w:rFonts w:asciiTheme="minorEastAsia" w:eastAsiaTheme="minorEastAsia" w:hAnsiTheme="minorEastAsia" w:cstheme="minorEastAsia" w:hint="eastAsia"/>
          <w:bCs/>
          <w:color w:val="000000" w:themeColor="text1"/>
          <w:sz w:val="24"/>
        </w:rPr>
        <w:t>(2008)67</w:t>
      </w:r>
      <w:r>
        <w:rPr>
          <w:rFonts w:asciiTheme="minorEastAsia" w:eastAsiaTheme="minorEastAsia" w:hAnsiTheme="minorEastAsia" w:cstheme="minorEastAsia" w:hint="eastAsia"/>
          <w:bCs/>
          <w:color w:val="000000" w:themeColor="text1"/>
          <w:sz w:val="24"/>
        </w:rPr>
        <w:t>号文相关规定执行；没有投标报价的，可由承包人提出变更报价（根据变更工程资料、计量规则、计价办法、施工前最近一期的工程造价管理机构发布的工程造价信息指导价，按承包人报价浮动率</w:t>
      </w:r>
      <w:r>
        <w:rPr>
          <w:rFonts w:asciiTheme="minorEastAsia" w:eastAsiaTheme="minorEastAsia" w:hAnsiTheme="minorEastAsia" w:cstheme="minorEastAsia" w:hint="eastAsia"/>
          <w:bCs/>
          <w:color w:val="000000" w:themeColor="text1"/>
          <w:sz w:val="24"/>
        </w:rPr>
        <w:t>L=</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1</w:t>
      </w:r>
      <w:r>
        <w:rPr>
          <w:rFonts w:asciiTheme="minorEastAsia" w:eastAsiaTheme="minorEastAsia" w:hAnsiTheme="minorEastAsia" w:cstheme="minorEastAsia" w:hint="eastAsia"/>
          <w:bCs/>
          <w:color w:val="000000" w:themeColor="text1"/>
          <w:sz w:val="24"/>
        </w:rPr>
        <w:t>－响应总价／采购最高限价】×</w:t>
      </w:r>
      <w:r>
        <w:rPr>
          <w:rFonts w:asciiTheme="minorEastAsia" w:eastAsiaTheme="minorEastAsia" w:hAnsiTheme="minorEastAsia" w:cstheme="minorEastAsia" w:hint="eastAsia"/>
          <w:bCs/>
          <w:color w:val="000000" w:themeColor="text1"/>
          <w:sz w:val="24"/>
        </w:rPr>
        <w:t>100%</w:t>
      </w:r>
      <w:r>
        <w:rPr>
          <w:rFonts w:asciiTheme="minorEastAsia" w:eastAsiaTheme="minorEastAsia" w:hAnsiTheme="minorEastAsia" w:cstheme="minorEastAsia" w:hint="eastAsia"/>
          <w:bCs/>
          <w:color w:val="000000" w:themeColor="text1"/>
          <w:sz w:val="24"/>
        </w:rPr>
        <w:t>提出变更工程项目的单价），无信息价的，按市政综合所委托的审计单位出具的《工程</w:t>
      </w:r>
      <w:r>
        <w:rPr>
          <w:rFonts w:asciiTheme="minorEastAsia" w:eastAsiaTheme="minorEastAsia" w:hAnsiTheme="minorEastAsia" w:cstheme="minorEastAsia" w:hint="eastAsia"/>
          <w:bCs/>
          <w:color w:val="000000" w:themeColor="text1"/>
          <w:sz w:val="24"/>
        </w:rPr>
        <w:t>结算审定单》为准。工作量以市政综合所或市政综合所认可的第三方核实的为准，基本审计费用和审计核减率超过</w:t>
      </w:r>
      <w:r>
        <w:rPr>
          <w:rFonts w:asciiTheme="minorEastAsia" w:eastAsiaTheme="minorEastAsia" w:hAnsiTheme="minorEastAsia" w:cstheme="minorEastAsia" w:hint="eastAsia"/>
          <w:bCs/>
          <w:color w:val="000000" w:themeColor="text1"/>
          <w:sz w:val="24"/>
        </w:rPr>
        <w:t>10%</w:t>
      </w:r>
      <w:r>
        <w:rPr>
          <w:rFonts w:asciiTheme="minorEastAsia" w:eastAsiaTheme="minorEastAsia" w:hAnsiTheme="minorEastAsia" w:cstheme="minorEastAsia" w:hint="eastAsia"/>
          <w:bCs/>
          <w:color w:val="000000" w:themeColor="text1"/>
          <w:sz w:val="24"/>
        </w:rPr>
        <w:t>，则全部审计费用由供应商承担，不超过</w:t>
      </w:r>
      <w:r>
        <w:rPr>
          <w:rFonts w:asciiTheme="minorEastAsia" w:eastAsiaTheme="minorEastAsia" w:hAnsiTheme="minorEastAsia" w:cstheme="minorEastAsia" w:hint="eastAsia"/>
          <w:bCs/>
          <w:color w:val="000000" w:themeColor="text1"/>
          <w:sz w:val="24"/>
        </w:rPr>
        <w:t>10%</w:t>
      </w:r>
      <w:r>
        <w:rPr>
          <w:rFonts w:asciiTheme="minorEastAsia" w:eastAsiaTheme="minorEastAsia" w:hAnsiTheme="minorEastAsia" w:cstheme="minorEastAsia" w:hint="eastAsia"/>
          <w:bCs/>
          <w:color w:val="000000" w:themeColor="text1"/>
          <w:sz w:val="24"/>
        </w:rPr>
        <w:t>则审计费由采购人承担。</w:t>
      </w:r>
    </w:p>
    <w:p w:rsidR="00E332FB" w:rsidRDefault="001373D8">
      <w:pPr>
        <w:pStyle w:val="16"/>
        <w:adjustRightInd w:val="0"/>
        <w:snapToGrid w:val="0"/>
        <w:spacing w:line="360" w:lineRule="auto"/>
        <w:ind w:firstLineChars="200" w:firstLine="480"/>
        <w:rPr>
          <w:rFonts w:ascii="微软雅黑" w:eastAsia="微软雅黑" w:hAnsi="微软雅黑" w:cs="微软雅黑"/>
          <w:color w:val="000000" w:themeColor="text1"/>
        </w:rPr>
      </w:pPr>
      <w:r>
        <w:rPr>
          <w:rFonts w:asciiTheme="minorEastAsia" w:eastAsiaTheme="minorEastAsia" w:hAnsiTheme="minorEastAsia" w:cstheme="minorEastAsia" w:hint="eastAsia"/>
          <w:bCs/>
          <w:sz w:val="24"/>
        </w:rPr>
        <w:t>供应商的报价需包含完成本项所涉及到的一切相关费用，包括但不限于：人工费（包括服务人员工资、社保、公积金等）、福利、机械设备、材料、工具损耗、管理、劳务、服装、教育培训、身体检查、通讯、安全保卫、管理调度费及其风险费、保险费、税费、利润、各类规费、各种风险、产生的建筑垃圾清运、处置及回收相关全部费用及合同实施过程中的应预见或不可预见费用等，</w:t>
      </w:r>
      <w:r>
        <w:rPr>
          <w:rFonts w:asciiTheme="minorEastAsia" w:eastAsiaTheme="minorEastAsia" w:hAnsiTheme="minorEastAsia" w:cstheme="minorEastAsia" w:hint="eastAsia"/>
          <w:bCs/>
          <w:sz w:val="24"/>
        </w:rPr>
        <w:t>均已包含在本次报价之中，采购人再不另行支付。</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附件：</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1</w:t>
      </w:r>
      <w:r>
        <w:rPr>
          <w:rFonts w:asciiTheme="minorEastAsia" w:eastAsiaTheme="minorEastAsia" w:hAnsiTheme="minorEastAsia" w:cstheme="minorEastAsia" w:hint="eastAsia"/>
          <w:bCs/>
          <w:color w:val="000000" w:themeColor="text1"/>
          <w:sz w:val="24"/>
        </w:rPr>
        <w:t>、《栖霞区道路桥梁设施养护管理考核办法》</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2</w:t>
      </w:r>
      <w:r>
        <w:rPr>
          <w:rFonts w:asciiTheme="minorEastAsia" w:eastAsiaTheme="minorEastAsia" w:hAnsiTheme="minorEastAsia" w:cstheme="minorEastAsia" w:hint="eastAsia"/>
          <w:bCs/>
          <w:color w:val="000000" w:themeColor="text1"/>
          <w:sz w:val="24"/>
        </w:rPr>
        <w:t>、《南京市栖霞区市政设施综合养护管理所绿化养护管理考核办法》</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3</w:t>
      </w:r>
      <w:r>
        <w:rPr>
          <w:rFonts w:asciiTheme="minorEastAsia" w:eastAsiaTheme="minorEastAsia" w:hAnsiTheme="minorEastAsia" w:cstheme="minorEastAsia" w:hint="eastAsia"/>
          <w:bCs/>
          <w:color w:val="000000" w:themeColor="text1"/>
          <w:sz w:val="24"/>
        </w:rPr>
        <w:t>、《栖霞区市政设施综合养护管理所水务设施管理维护考核办法》</w:t>
      </w:r>
    </w:p>
    <w:p w:rsidR="00E332FB" w:rsidRDefault="001373D8">
      <w:pPr>
        <w:rPr>
          <w:rFonts w:ascii="宋体" w:eastAsia="宋体" w:hAnsi="宋体" w:cs="宋体"/>
          <w:color w:val="000000" w:themeColor="text1"/>
          <w:szCs w:val="21"/>
        </w:rPr>
      </w:pPr>
      <w:r>
        <w:rPr>
          <w:rFonts w:ascii="宋体" w:eastAsia="宋体" w:hAnsi="宋体" w:cs="宋体" w:hint="eastAsia"/>
          <w:color w:val="000000" w:themeColor="text1"/>
          <w:szCs w:val="21"/>
        </w:rPr>
        <w:lastRenderedPageBreak/>
        <w:br w:type="page" w:clear="all"/>
      </w:r>
    </w:p>
    <w:p w:rsidR="00E332FB" w:rsidRDefault="001373D8">
      <w:pPr>
        <w:spacing w:line="266" w:lineRule="auto"/>
        <w:rPr>
          <w:rFonts w:ascii="Arial"/>
          <w:color w:val="000000" w:themeColor="text1"/>
        </w:rPr>
      </w:pPr>
      <w:r>
        <w:rPr>
          <w:rFonts w:ascii="宋体" w:eastAsia="宋体" w:hAnsi="宋体" w:cs="宋体" w:hint="eastAsia"/>
          <w:color w:val="000000" w:themeColor="text1"/>
          <w:szCs w:val="21"/>
        </w:rPr>
        <w:lastRenderedPageBreak/>
        <w:t>附件</w:t>
      </w:r>
      <w:r>
        <w:rPr>
          <w:rFonts w:ascii="宋体" w:eastAsia="宋体" w:hAnsi="宋体" w:cs="宋体" w:hint="eastAsia"/>
          <w:color w:val="000000" w:themeColor="text1"/>
          <w:szCs w:val="21"/>
        </w:rPr>
        <w:t>1</w:t>
      </w:r>
      <w:r>
        <w:rPr>
          <w:rFonts w:ascii="宋体" w:eastAsia="宋体" w:hAnsi="宋体" w:cs="宋体" w:hint="eastAsia"/>
          <w:color w:val="000000" w:themeColor="text1"/>
          <w:szCs w:val="21"/>
        </w:rPr>
        <w:t>：</w:t>
      </w:r>
    </w:p>
    <w:p w:rsidR="00E332FB" w:rsidRDefault="001373D8">
      <w:pPr>
        <w:spacing w:line="360" w:lineRule="auto"/>
        <w:jc w:val="center"/>
        <w:rPr>
          <w:rFonts w:ascii="仿宋" w:eastAsia="仿宋" w:hAnsi="仿宋" w:cs="宋体"/>
          <w:b/>
          <w:bCs/>
          <w:color w:val="000000" w:themeColor="text1"/>
          <w:sz w:val="28"/>
          <w:szCs w:val="28"/>
        </w:rPr>
      </w:pPr>
      <w:r>
        <w:rPr>
          <w:rFonts w:ascii="方正小标宋简体" w:eastAsia="方正小标宋简体" w:hAnsi="方正小标宋简体" w:cs="方正小标宋简体" w:hint="eastAsia"/>
          <w:b/>
          <w:bCs/>
          <w:color w:val="000000" w:themeColor="text1"/>
          <w:sz w:val="28"/>
          <w:szCs w:val="28"/>
        </w:rPr>
        <w:t>栖霞区道路桥梁设施养护管理考核办法</w:t>
      </w:r>
    </w:p>
    <w:p w:rsidR="00E332FB" w:rsidRDefault="001373D8">
      <w:pPr>
        <w:spacing w:line="360" w:lineRule="auto"/>
        <w:ind w:firstLine="560"/>
        <w:jc w:val="center"/>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w:t>
      </w:r>
      <w:r>
        <w:rPr>
          <w:rFonts w:ascii="仿宋" w:eastAsia="仿宋" w:hAnsi="仿宋" w:cs="宋体" w:hint="eastAsia"/>
          <w:color w:val="000000" w:themeColor="text1"/>
          <w:sz w:val="28"/>
          <w:szCs w:val="28"/>
        </w:rPr>
        <w:t>2026</w:t>
      </w:r>
      <w:r>
        <w:rPr>
          <w:rFonts w:ascii="仿宋" w:eastAsia="仿宋" w:hAnsi="仿宋" w:cs="宋体" w:hint="eastAsia"/>
          <w:color w:val="000000" w:themeColor="text1"/>
          <w:sz w:val="28"/>
          <w:szCs w:val="28"/>
        </w:rPr>
        <w:t>）</w:t>
      </w:r>
      <w:r>
        <w:rPr>
          <w:rFonts w:ascii="仿宋" w:eastAsia="仿宋" w:hAnsi="仿宋" w:cs="宋体" w:hint="eastAsia"/>
          <w:color w:val="000000" w:themeColor="text1"/>
          <w:sz w:val="28"/>
          <w:szCs w:val="28"/>
        </w:rPr>
        <w:t xml:space="preserve"> </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为切实加强我区道路桥梁设施养护管理考核工作，全面提高道路桥梁设施养护管理精细化、规范化、长效化水平，根据市交运局、市道路中心相关考核要求，结合我区道路设施养护管理的实际情况，制定本考核办法。</w:t>
      </w:r>
    </w:p>
    <w:p w:rsidR="00E332FB" w:rsidRDefault="001373D8">
      <w:pPr>
        <w:spacing w:line="360" w:lineRule="auto"/>
        <w:ind w:firstLine="562"/>
        <w:rPr>
          <w:rFonts w:ascii="仿宋" w:eastAsia="仿宋" w:hAnsi="仿宋" w:cs="宋体"/>
          <w:color w:val="000000" w:themeColor="text1"/>
          <w:sz w:val="28"/>
          <w:szCs w:val="28"/>
        </w:rPr>
      </w:pPr>
      <w:r>
        <w:rPr>
          <w:rFonts w:ascii="仿宋" w:eastAsia="仿宋" w:hAnsi="仿宋" w:cs="宋体" w:hint="eastAsia"/>
          <w:b/>
          <w:bCs/>
          <w:color w:val="000000" w:themeColor="text1"/>
          <w:sz w:val="28"/>
          <w:szCs w:val="28"/>
        </w:rPr>
        <w:t>一、考核对象</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区市政所管理的道路桥梁设施养护单位。</w:t>
      </w:r>
    </w:p>
    <w:p w:rsidR="00E332FB" w:rsidRDefault="001373D8">
      <w:pPr>
        <w:spacing w:line="360" w:lineRule="auto"/>
        <w:ind w:firstLine="562"/>
        <w:rPr>
          <w:rFonts w:ascii="仿宋" w:eastAsia="仿宋" w:hAnsi="仿宋" w:cs="宋体"/>
          <w:b/>
          <w:bCs/>
          <w:color w:val="000000" w:themeColor="text1"/>
          <w:sz w:val="28"/>
          <w:szCs w:val="28"/>
        </w:rPr>
      </w:pPr>
      <w:r>
        <w:rPr>
          <w:rFonts w:ascii="仿宋" w:eastAsia="仿宋" w:hAnsi="仿宋" w:cs="宋体" w:hint="eastAsia"/>
          <w:b/>
          <w:bCs/>
          <w:color w:val="000000" w:themeColor="text1"/>
          <w:sz w:val="28"/>
          <w:szCs w:val="28"/>
        </w:rPr>
        <w:t>二、考核内容</w:t>
      </w:r>
      <w:r>
        <w:rPr>
          <w:rFonts w:ascii="仿宋" w:eastAsia="仿宋" w:hAnsi="仿宋" w:cs="宋体" w:hint="eastAsia"/>
          <w:b/>
          <w:bCs/>
          <w:color w:val="000000" w:themeColor="text1"/>
          <w:sz w:val="28"/>
          <w:szCs w:val="28"/>
        </w:rPr>
        <w:t> </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各养护单位养护范围内道路、桥梁、附属设施的养护管理及道路挖占管理修复情况。</w:t>
      </w:r>
    </w:p>
    <w:p w:rsidR="00E332FB" w:rsidRDefault="001373D8">
      <w:pPr>
        <w:spacing w:line="360" w:lineRule="auto"/>
        <w:ind w:firstLine="562"/>
        <w:rPr>
          <w:rFonts w:ascii="仿宋" w:eastAsia="仿宋" w:hAnsi="仿宋" w:cs="宋体"/>
          <w:color w:val="000000" w:themeColor="text1"/>
          <w:sz w:val="28"/>
          <w:szCs w:val="28"/>
        </w:rPr>
      </w:pPr>
      <w:r>
        <w:rPr>
          <w:rFonts w:ascii="仿宋" w:eastAsia="仿宋" w:hAnsi="仿宋" w:cs="宋体" w:hint="eastAsia"/>
          <w:b/>
          <w:bCs/>
          <w:color w:val="000000" w:themeColor="text1"/>
          <w:sz w:val="28"/>
          <w:szCs w:val="28"/>
        </w:rPr>
        <w:t>三、考核依据</w:t>
      </w:r>
      <w:r>
        <w:rPr>
          <w:rFonts w:ascii="仿宋" w:eastAsia="仿宋" w:hAnsi="仿宋" w:cs="宋体" w:hint="eastAsia"/>
          <w:color w:val="000000" w:themeColor="text1"/>
          <w:sz w:val="28"/>
          <w:szCs w:val="28"/>
        </w:rPr>
        <w:t xml:space="preserve"> </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考核依据：《南京市城市道路维护管理检查考核办法》（宁交道路〔</w:t>
      </w:r>
      <w:r>
        <w:rPr>
          <w:rFonts w:ascii="仿宋" w:eastAsia="仿宋" w:hAnsi="仿宋" w:cs="宋体" w:hint="eastAsia"/>
          <w:color w:val="000000" w:themeColor="text1"/>
          <w:sz w:val="28"/>
          <w:szCs w:val="28"/>
        </w:rPr>
        <w:t>2023</w:t>
      </w:r>
      <w:r>
        <w:rPr>
          <w:rFonts w:ascii="仿宋" w:eastAsia="仿宋" w:hAnsi="仿宋" w:cs="宋体" w:hint="eastAsia"/>
          <w:color w:val="000000" w:themeColor="text1"/>
          <w:sz w:val="28"/>
          <w:szCs w:val="28"/>
        </w:rPr>
        <w:t>〕</w:t>
      </w:r>
      <w:r>
        <w:rPr>
          <w:rFonts w:ascii="仿宋" w:eastAsia="仿宋" w:hAnsi="仿宋" w:cs="宋体" w:hint="eastAsia"/>
          <w:color w:val="000000" w:themeColor="text1"/>
          <w:sz w:val="28"/>
          <w:szCs w:val="28"/>
        </w:rPr>
        <w:t>79</w:t>
      </w:r>
      <w:r>
        <w:rPr>
          <w:rFonts w:ascii="仿宋" w:eastAsia="仿宋" w:hAnsi="仿宋" w:cs="宋体" w:hint="eastAsia"/>
          <w:color w:val="000000" w:themeColor="text1"/>
          <w:sz w:val="28"/>
          <w:szCs w:val="28"/>
        </w:rPr>
        <w:t>号）、本办法、《栖霞区道路养护管理日常考核评分细则》（附后）及相关主管部门制定的各类道路桥梁养护考核标准及技术规范。安全生产相关工作按照《江苏省安全生产条例》，《江苏省消防条例》及其细则进行考核。国家、省、市及我区关于安全生产考核的其他规定相关调整的，按调整后的规范执行。</w:t>
      </w:r>
    </w:p>
    <w:p w:rsidR="00E332FB" w:rsidRDefault="001373D8">
      <w:pPr>
        <w:spacing w:line="360" w:lineRule="auto"/>
        <w:ind w:firstLine="562"/>
        <w:rPr>
          <w:rFonts w:ascii="仿宋" w:eastAsia="仿宋" w:hAnsi="仿宋" w:cs="宋体"/>
          <w:b/>
          <w:bCs/>
          <w:color w:val="000000" w:themeColor="text1"/>
          <w:sz w:val="28"/>
          <w:szCs w:val="28"/>
        </w:rPr>
      </w:pPr>
      <w:r>
        <w:rPr>
          <w:rFonts w:ascii="仿宋" w:eastAsia="仿宋" w:hAnsi="仿宋" w:cs="宋体" w:hint="eastAsia"/>
          <w:b/>
          <w:bCs/>
          <w:color w:val="000000" w:themeColor="text1"/>
          <w:sz w:val="28"/>
          <w:szCs w:val="28"/>
        </w:rPr>
        <w:t>四、考核方式</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采取业务考核加管理考核结合的方式，按月进行考核打分。</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1</w:t>
      </w:r>
      <w:r>
        <w:rPr>
          <w:rFonts w:ascii="仿宋" w:eastAsia="仿宋" w:hAnsi="仿宋" w:cs="宋体" w:hint="eastAsia"/>
          <w:color w:val="000000" w:themeColor="text1"/>
          <w:sz w:val="28"/>
          <w:szCs w:val="28"/>
        </w:rPr>
        <w:t>、业务考核</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对照《栖霞区道路养护管理日常考核评分细则》，区市政所每月对辖区范围内道路日常维护以及挖占监管方面存在问题，按维护单位分别进行</w:t>
      </w:r>
      <w:r>
        <w:rPr>
          <w:rFonts w:ascii="仿宋" w:eastAsia="仿宋" w:hAnsi="仿宋" w:cs="宋体" w:hint="eastAsia"/>
          <w:color w:val="000000" w:themeColor="text1"/>
          <w:sz w:val="28"/>
          <w:szCs w:val="28"/>
        </w:rPr>
        <w:lastRenderedPageBreak/>
        <w:t>考核打分。</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2</w:t>
      </w:r>
      <w:r>
        <w:rPr>
          <w:rFonts w:ascii="仿宋" w:eastAsia="仿宋" w:hAnsi="仿宋" w:cs="宋体" w:hint="eastAsia"/>
          <w:color w:val="000000" w:themeColor="text1"/>
          <w:sz w:val="28"/>
          <w:szCs w:val="28"/>
        </w:rPr>
        <w:t>、管理考核</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对照《栖霞区道路养护管理日常考核评分细则》区市政所每月对养护单位管理工作、内业台账、提升指令执行情况等进行考核打分。</w:t>
      </w:r>
    </w:p>
    <w:p w:rsidR="00E332FB" w:rsidRDefault="001373D8">
      <w:pPr>
        <w:spacing w:line="360" w:lineRule="auto"/>
        <w:ind w:firstLine="562"/>
        <w:rPr>
          <w:rFonts w:ascii="仿宋" w:eastAsia="仿宋" w:hAnsi="仿宋" w:cs="宋体"/>
          <w:b/>
          <w:bCs/>
          <w:color w:val="000000" w:themeColor="text1"/>
          <w:sz w:val="28"/>
          <w:szCs w:val="28"/>
        </w:rPr>
      </w:pPr>
      <w:r>
        <w:rPr>
          <w:rFonts w:ascii="仿宋" w:eastAsia="仿宋" w:hAnsi="仿宋" w:cs="宋体" w:hint="eastAsia"/>
          <w:b/>
          <w:bCs/>
          <w:color w:val="000000" w:themeColor="text1"/>
          <w:sz w:val="28"/>
          <w:szCs w:val="28"/>
        </w:rPr>
        <w:t>五、月度维护完成量核算</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每月养护单位按照区市政所要求定时上报次月维修计划，包含巡查量、维修点位、维修面积、维修预算等内容。同时报送本月维修完成量，包含巡查量、维修点位、维修面积</w:t>
      </w:r>
      <w:r>
        <w:rPr>
          <w:rFonts w:ascii="仿宋" w:eastAsia="仿宋" w:hAnsi="仿宋" w:cs="宋体" w:hint="eastAsia"/>
          <w:color w:val="000000" w:themeColor="text1"/>
          <w:sz w:val="28"/>
          <w:szCs w:val="28"/>
        </w:rPr>
        <w:t>、维修结算等内容。我所组织养护单位对完成量共同抽查复核，抽查比例不低于</w:t>
      </w:r>
      <w:r>
        <w:rPr>
          <w:rFonts w:ascii="仿宋" w:eastAsia="仿宋" w:hAnsi="仿宋" w:cs="宋体" w:hint="eastAsia"/>
          <w:color w:val="000000" w:themeColor="text1"/>
          <w:sz w:val="28"/>
          <w:szCs w:val="28"/>
        </w:rPr>
        <w:t>10%</w:t>
      </w:r>
      <w:r>
        <w:rPr>
          <w:rFonts w:ascii="仿宋" w:eastAsia="仿宋" w:hAnsi="仿宋" w:cs="宋体" w:hint="eastAsia"/>
          <w:color w:val="000000" w:themeColor="text1"/>
          <w:sz w:val="28"/>
          <w:szCs w:val="28"/>
        </w:rPr>
        <w:t>。抽查结果按照《栖霞区道路养护管理日常考核评分细则》纳入当月管理考核。</w:t>
      </w:r>
    </w:p>
    <w:p w:rsidR="00E332FB" w:rsidRDefault="001373D8">
      <w:pPr>
        <w:spacing w:line="360" w:lineRule="auto"/>
        <w:ind w:firstLine="562"/>
        <w:rPr>
          <w:rFonts w:ascii="仿宋" w:eastAsia="仿宋" w:hAnsi="仿宋" w:cs="宋体"/>
          <w:b/>
          <w:bCs/>
          <w:color w:val="000000" w:themeColor="text1"/>
          <w:sz w:val="28"/>
          <w:szCs w:val="28"/>
        </w:rPr>
      </w:pPr>
      <w:r>
        <w:rPr>
          <w:rFonts w:ascii="仿宋" w:eastAsia="仿宋" w:hAnsi="仿宋" w:cs="宋体" w:hint="eastAsia"/>
          <w:b/>
          <w:bCs/>
          <w:color w:val="000000" w:themeColor="text1"/>
          <w:sz w:val="28"/>
          <w:szCs w:val="28"/>
        </w:rPr>
        <w:t>六、月度经费测算</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1</w:t>
      </w:r>
      <w:r>
        <w:rPr>
          <w:rFonts w:ascii="仿宋" w:eastAsia="仿宋" w:hAnsi="仿宋" w:cs="宋体" w:hint="eastAsia"/>
          <w:color w:val="000000" w:themeColor="text1"/>
          <w:sz w:val="28"/>
          <w:szCs w:val="28"/>
        </w:rPr>
        <w:t>、日常维护费用拨付依据：合同价扣除占用设施养护经费后，养护经费、提升养护经费的占比按乙方投标文件确定。如未采用招投标的企业，合同价扣除占用设施外作为日常维护费，其中被占用维护费中</w:t>
      </w:r>
      <w:r>
        <w:rPr>
          <w:rFonts w:ascii="仿宋" w:eastAsia="仿宋" w:hAnsi="仿宋" w:cs="宋体" w:hint="eastAsia"/>
          <w:color w:val="000000" w:themeColor="text1"/>
          <w:sz w:val="28"/>
          <w:szCs w:val="28"/>
        </w:rPr>
        <w:t>90%</w:t>
      </w:r>
      <w:r>
        <w:rPr>
          <w:rFonts w:ascii="仿宋" w:eastAsia="仿宋" w:hAnsi="仿宋" w:cs="宋体" w:hint="eastAsia"/>
          <w:color w:val="000000" w:themeColor="text1"/>
          <w:sz w:val="28"/>
          <w:szCs w:val="28"/>
        </w:rPr>
        <w:t>是提升养护经费，</w:t>
      </w:r>
      <w:r>
        <w:rPr>
          <w:rFonts w:ascii="仿宋" w:eastAsia="仿宋" w:hAnsi="仿宋" w:cs="宋体" w:hint="eastAsia"/>
          <w:color w:val="000000" w:themeColor="text1"/>
          <w:sz w:val="28"/>
          <w:szCs w:val="28"/>
        </w:rPr>
        <w:t>10%</w:t>
      </w:r>
      <w:r>
        <w:rPr>
          <w:rFonts w:ascii="仿宋" w:eastAsia="仿宋" w:hAnsi="仿宋" w:cs="宋体" w:hint="eastAsia"/>
          <w:color w:val="000000" w:themeColor="text1"/>
          <w:sz w:val="28"/>
          <w:szCs w:val="28"/>
        </w:rPr>
        <w:t>作为占用巡查经费。甲方按月对乙方养护工作进行考核打分，根据业务考核及管理考核形成月度考核得分，拨付当月经费。月度考核在</w:t>
      </w:r>
      <w:r>
        <w:rPr>
          <w:rFonts w:ascii="仿宋" w:eastAsia="仿宋" w:hAnsi="仿宋" w:cs="宋体" w:hint="eastAsia"/>
          <w:color w:val="000000" w:themeColor="text1"/>
          <w:sz w:val="28"/>
          <w:szCs w:val="28"/>
        </w:rPr>
        <w:t>95</w:t>
      </w:r>
      <w:r>
        <w:rPr>
          <w:rFonts w:ascii="仿宋" w:eastAsia="仿宋" w:hAnsi="仿宋" w:cs="宋体" w:hint="eastAsia"/>
          <w:color w:val="000000" w:themeColor="text1"/>
          <w:sz w:val="28"/>
          <w:szCs w:val="28"/>
        </w:rPr>
        <w:t>分及以上的为优秀</w:t>
      </w:r>
      <w:r>
        <w:rPr>
          <w:rFonts w:ascii="仿宋" w:eastAsia="仿宋" w:hAnsi="仿宋" w:cs="宋体" w:hint="eastAsia"/>
          <w:color w:val="000000" w:themeColor="text1"/>
          <w:sz w:val="28"/>
          <w:szCs w:val="28"/>
        </w:rPr>
        <w:t>，正常拨付当月日常维护费用；</w:t>
      </w:r>
      <w:r>
        <w:rPr>
          <w:rFonts w:ascii="仿宋" w:eastAsia="仿宋" w:hAnsi="仿宋" w:cs="宋体" w:hint="eastAsia"/>
          <w:color w:val="000000" w:themeColor="text1"/>
          <w:sz w:val="28"/>
          <w:szCs w:val="28"/>
        </w:rPr>
        <w:t>90-95</w:t>
      </w:r>
      <w:r>
        <w:rPr>
          <w:rFonts w:ascii="仿宋" w:eastAsia="仿宋" w:hAnsi="仿宋" w:cs="宋体" w:hint="eastAsia"/>
          <w:color w:val="000000" w:themeColor="text1"/>
          <w:sz w:val="28"/>
          <w:szCs w:val="28"/>
        </w:rPr>
        <w:t>分（含</w:t>
      </w:r>
      <w:r>
        <w:rPr>
          <w:rFonts w:ascii="仿宋" w:eastAsia="仿宋" w:hAnsi="仿宋" w:cs="宋体" w:hint="eastAsia"/>
          <w:color w:val="000000" w:themeColor="text1"/>
          <w:sz w:val="28"/>
          <w:szCs w:val="28"/>
        </w:rPr>
        <w:t>90</w:t>
      </w:r>
      <w:r>
        <w:rPr>
          <w:rFonts w:ascii="仿宋" w:eastAsia="仿宋" w:hAnsi="仿宋" w:cs="宋体" w:hint="eastAsia"/>
          <w:color w:val="000000" w:themeColor="text1"/>
          <w:sz w:val="28"/>
          <w:szCs w:val="28"/>
        </w:rPr>
        <w:t>分，不含</w:t>
      </w:r>
      <w:r>
        <w:rPr>
          <w:rFonts w:ascii="仿宋" w:eastAsia="仿宋" w:hAnsi="仿宋" w:cs="宋体" w:hint="eastAsia"/>
          <w:color w:val="000000" w:themeColor="text1"/>
          <w:sz w:val="28"/>
          <w:szCs w:val="28"/>
        </w:rPr>
        <w:t>95</w:t>
      </w:r>
      <w:r>
        <w:rPr>
          <w:rFonts w:ascii="仿宋" w:eastAsia="仿宋" w:hAnsi="仿宋" w:cs="宋体" w:hint="eastAsia"/>
          <w:color w:val="000000" w:themeColor="text1"/>
          <w:sz w:val="28"/>
          <w:szCs w:val="28"/>
        </w:rPr>
        <w:t>分）的为合格，比</w:t>
      </w:r>
      <w:r>
        <w:rPr>
          <w:rFonts w:ascii="仿宋" w:eastAsia="仿宋" w:hAnsi="仿宋" w:cs="宋体" w:hint="eastAsia"/>
          <w:color w:val="000000" w:themeColor="text1"/>
          <w:sz w:val="28"/>
          <w:szCs w:val="28"/>
        </w:rPr>
        <w:t>95</w:t>
      </w:r>
      <w:r>
        <w:rPr>
          <w:rFonts w:ascii="仿宋" w:eastAsia="仿宋" w:hAnsi="仿宋" w:cs="宋体" w:hint="eastAsia"/>
          <w:color w:val="000000" w:themeColor="text1"/>
          <w:sz w:val="28"/>
          <w:szCs w:val="28"/>
        </w:rPr>
        <w:t>分每低</w:t>
      </w:r>
      <w:r>
        <w:rPr>
          <w:rFonts w:ascii="仿宋" w:eastAsia="仿宋" w:hAnsi="仿宋" w:cs="宋体" w:hint="eastAsia"/>
          <w:color w:val="000000" w:themeColor="text1"/>
          <w:sz w:val="28"/>
          <w:szCs w:val="28"/>
        </w:rPr>
        <w:t>1</w:t>
      </w:r>
      <w:r>
        <w:rPr>
          <w:rFonts w:ascii="仿宋" w:eastAsia="仿宋" w:hAnsi="仿宋" w:cs="宋体" w:hint="eastAsia"/>
          <w:color w:val="000000" w:themeColor="text1"/>
          <w:sz w:val="28"/>
          <w:szCs w:val="28"/>
        </w:rPr>
        <w:t>分，扣减当月日常养护费用的</w:t>
      </w:r>
      <w:r>
        <w:rPr>
          <w:rFonts w:ascii="仿宋" w:eastAsia="仿宋" w:hAnsi="仿宋" w:cs="宋体" w:hint="eastAsia"/>
          <w:color w:val="000000" w:themeColor="text1"/>
          <w:sz w:val="28"/>
          <w:szCs w:val="28"/>
        </w:rPr>
        <w:t>1%</w:t>
      </w:r>
      <w:r>
        <w:rPr>
          <w:rFonts w:ascii="仿宋" w:eastAsia="仿宋" w:hAnsi="仿宋" w:cs="宋体" w:hint="eastAsia"/>
          <w:color w:val="000000" w:themeColor="text1"/>
          <w:sz w:val="28"/>
          <w:szCs w:val="28"/>
        </w:rPr>
        <w:t>；低于</w:t>
      </w:r>
      <w:r>
        <w:rPr>
          <w:rFonts w:ascii="仿宋" w:eastAsia="仿宋" w:hAnsi="仿宋" w:cs="宋体" w:hint="eastAsia"/>
          <w:color w:val="000000" w:themeColor="text1"/>
          <w:sz w:val="28"/>
          <w:szCs w:val="28"/>
        </w:rPr>
        <w:t>90</w:t>
      </w:r>
      <w:r>
        <w:rPr>
          <w:rFonts w:ascii="仿宋" w:eastAsia="仿宋" w:hAnsi="仿宋" w:cs="宋体" w:hint="eastAsia"/>
          <w:color w:val="000000" w:themeColor="text1"/>
          <w:sz w:val="28"/>
          <w:szCs w:val="28"/>
        </w:rPr>
        <w:t>分的为不合格，扣减当月日常养护费用的</w:t>
      </w:r>
      <w:r>
        <w:rPr>
          <w:rFonts w:ascii="仿宋" w:eastAsia="仿宋" w:hAnsi="仿宋" w:cs="宋体" w:hint="eastAsia"/>
          <w:color w:val="000000" w:themeColor="text1"/>
          <w:sz w:val="28"/>
          <w:szCs w:val="28"/>
        </w:rPr>
        <w:t>5%</w:t>
      </w:r>
      <w:r>
        <w:rPr>
          <w:rFonts w:ascii="仿宋" w:eastAsia="仿宋" w:hAnsi="仿宋" w:cs="宋体" w:hint="eastAsia"/>
          <w:color w:val="000000" w:themeColor="text1"/>
          <w:sz w:val="28"/>
          <w:szCs w:val="28"/>
        </w:rPr>
        <w:t>后，比</w:t>
      </w:r>
      <w:r>
        <w:rPr>
          <w:rFonts w:ascii="仿宋" w:eastAsia="仿宋" w:hAnsi="仿宋" w:cs="宋体" w:hint="eastAsia"/>
          <w:color w:val="000000" w:themeColor="text1"/>
          <w:sz w:val="28"/>
          <w:szCs w:val="28"/>
        </w:rPr>
        <w:t>90</w:t>
      </w:r>
      <w:r>
        <w:rPr>
          <w:rFonts w:ascii="仿宋" w:eastAsia="仿宋" w:hAnsi="仿宋" w:cs="宋体" w:hint="eastAsia"/>
          <w:color w:val="000000" w:themeColor="text1"/>
          <w:sz w:val="28"/>
          <w:szCs w:val="28"/>
        </w:rPr>
        <w:t>分每低</w:t>
      </w:r>
      <w:r>
        <w:rPr>
          <w:rFonts w:ascii="仿宋" w:eastAsia="仿宋" w:hAnsi="仿宋" w:cs="宋体" w:hint="eastAsia"/>
          <w:color w:val="000000" w:themeColor="text1"/>
          <w:sz w:val="28"/>
          <w:szCs w:val="28"/>
        </w:rPr>
        <w:t>1</w:t>
      </w:r>
      <w:r>
        <w:rPr>
          <w:rFonts w:ascii="仿宋" w:eastAsia="仿宋" w:hAnsi="仿宋" w:cs="宋体" w:hint="eastAsia"/>
          <w:color w:val="000000" w:themeColor="text1"/>
          <w:sz w:val="28"/>
          <w:szCs w:val="28"/>
        </w:rPr>
        <w:t>分，扣减当月养护费用的</w:t>
      </w:r>
      <w:r>
        <w:rPr>
          <w:rFonts w:ascii="仿宋" w:eastAsia="仿宋" w:hAnsi="仿宋" w:cs="宋体" w:hint="eastAsia"/>
          <w:color w:val="000000" w:themeColor="text1"/>
          <w:sz w:val="28"/>
          <w:szCs w:val="28"/>
        </w:rPr>
        <w:t>2%</w:t>
      </w:r>
      <w:r>
        <w:rPr>
          <w:rFonts w:ascii="仿宋" w:eastAsia="仿宋" w:hAnsi="仿宋" w:cs="宋体" w:hint="eastAsia"/>
          <w:color w:val="000000" w:themeColor="text1"/>
          <w:sz w:val="28"/>
          <w:szCs w:val="28"/>
        </w:rPr>
        <w:t>。</w:t>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2</w:t>
      </w:r>
      <w:r>
        <w:rPr>
          <w:rFonts w:ascii="仿宋" w:eastAsia="仿宋" w:hAnsi="仿宋" w:cs="宋体" w:hint="eastAsia"/>
          <w:color w:val="000000" w:themeColor="text1"/>
          <w:sz w:val="28"/>
          <w:szCs w:val="28"/>
        </w:rPr>
        <w:t>、提升养护经费拨付依据：提升养护经费由甲方统筹安排，原则上用于乙方承包设施，在项目完工验收合格后，根据审核结果付清。若乙方无法按甲方要求实施项目，甲方可安排其他公司实施。</w:t>
      </w:r>
    </w:p>
    <w:p w:rsidR="00E332FB" w:rsidRDefault="001373D8">
      <w:pPr>
        <w:spacing w:line="360" w:lineRule="auto"/>
        <w:rPr>
          <w:rFonts w:ascii="仿宋" w:eastAsia="仿宋" w:hAnsi="仿宋" w:cs="宋体"/>
          <w:color w:val="000000" w:themeColor="text1"/>
          <w:sz w:val="28"/>
          <w:szCs w:val="28"/>
        </w:rPr>
      </w:pPr>
      <w:r>
        <w:rPr>
          <w:noProof/>
          <w:color w:val="000000" w:themeColor="text1"/>
        </w:rPr>
        <w:lastRenderedPageBreak/>
        <w:drawing>
          <wp:inline distT="0" distB="0" distL="0" distR="0">
            <wp:extent cx="5755005" cy="3646170"/>
            <wp:effectExtent l="0" t="0" r="17145" b="1143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tretch>
                      <a:fillRect/>
                    </a:stretch>
                  </pic:blipFill>
                  <pic:spPr>
                    <a:xfrm>
                      <a:off x="0" y="0"/>
                      <a:ext cx="5755005" cy="3646170"/>
                    </a:xfrm>
                    <a:prstGeom prst="rect">
                      <a:avLst/>
                    </a:prstGeom>
                    <a:noFill/>
                    <a:ln>
                      <a:noFill/>
                    </a:ln>
                  </pic:spPr>
                </pic:pic>
              </a:graphicData>
            </a:graphic>
          </wp:inline>
        </w:drawing>
      </w:r>
    </w:p>
    <w:p w:rsidR="00E332FB" w:rsidRDefault="001373D8">
      <w:pPr>
        <w:spacing w:line="360" w:lineRule="auto"/>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3</w:t>
      </w:r>
      <w:r>
        <w:rPr>
          <w:rFonts w:ascii="仿宋" w:eastAsia="仿宋" w:hAnsi="仿宋" w:cs="宋体" w:hint="eastAsia"/>
          <w:color w:val="000000" w:themeColor="text1"/>
          <w:sz w:val="28"/>
          <w:szCs w:val="28"/>
        </w:rPr>
        <w:t>、设施破坏或抢修费用拨付依据：根据甲方与破坏或抢修单位确认后的所需维修量，乙方先行进行设施修复工作，拨付金额参考当年</w:t>
      </w:r>
      <w:r>
        <w:rPr>
          <w:rFonts w:ascii="仿宋" w:eastAsia="仿宋" w:hAnsi="仿宋" w:cs="宋体" w:hint="eastAsia"/>
          <w:color w:val="000000" w:themeColor="text1"/>
          <w:sz w:val="28"/>
          <w:szCs w:val="28"/>
        </w:rPr>
        <w:t>主城区城市道路挖掘沟槽修复工程施工合同中约定的结算价计取方式进行结算。设施破坏费用每年</w:t>
      </w:r>
      <w:r>
        <w:rPr>
          <w:rFonts w:ascii="仿宋" w:eastAsia="仿宋" w:hAnsi="仿宋" w:cs="宋体" w:hint="eastAsia"/>
          <w:color w:val="000000" w:themeColor="text1"/>
          <w:sz w:val="28"/>
          <w:szCs w:val="28"/>
        </w:rPr>
        <w:t>12</w:t>
      </w:r>
      <w:r>
        <w:rPr>
          <w:rFonts w:ascii="仿宋" w:eastAsia="仿宋" w:hAnsi="仿宋" w:cs="宋体" w:hint="eastAsia"/>
          <w:color w:val="000000" w:themeColor="text1"/>
          <w:sz w:val="28"/>
          <w:szCs w:val="28"/>
        </w:rPr>
        <w:t>月底结算一次，抢修费用每半年结算一次。</w:t>
      </w:r>
    </w:p>
    <w:p w:rsidR="00E332FB" w:rsidRDefault="001373D8">
      <w:pPr>
        <w:ind w:firstLine="560"/>
        <w:rPr>
          <w:rFonts w:ascii="仿宋" w:eastAsia="仿宋" w:hAnsi="仿宋" w:cs="宋体"/>
          <w:color w:val="000000" w:themeColor="text1"/>
          <w:sz w:val="28"/>
          <w:szCs w:val="28"/>
        </w:rPr>
      </w:pPr>
      <w:r>
        <w:rPr>
          <w:rFonts w:ascii="仿宋" w:eastAsia="仿宋" w:hAnsi="仿宋" w:cs="宋体" w:hint="eastAsia"/>
          <w:color w:val="000000" w:themeColor="text1"/>
          <w:sz w:val="28"/>
          <w:szCs w:val="28"/>
        </w:rPr>
        <w:t>七、</w:t>
      </w:r>
      <w:r>
        <w:rPr>
          <w:rFonts w:ascii="仿宋" w:eastAsia="仿宋" w:hAnsi="仿宋" w:cs="宋体" w:hint="eastAsia"/>
          <w:color w:val="000000" w:themeColor="text1"/>
          <w:sz w:val="28"/>
          <w:szCs w:val="28"/>
        </w:rPr>
        <w:t>各养护公司扣减的养护经费，由区市政所统筹安排，用于道路设施</w:t>
      </w:r>
      <w:r>
        <w:rPr>
          <w:rFonts w:ascii="仿宋" w:eastAsia="仿宋" w:hAnsi="仿宋" w:cs="宋体" w:hint="eastAsia"/>
          <w:color w:val="000000" w:themeColor="text1"/>
          <w:sz w:val="28"/>
          <w:szCs w:val="28"/>
        </w:rPr>
        <w:t>提升</w:t>
      </w:r>
      <w:r>
        <w:rPr>
          <w:rFonts w:ascii="仿宋" w:eastAsia="仿宋" w:hAnsi="仿宋" w:cs="宋体" w:hint="eastAsia"/>
          <w:color w:val="000000" w:themeColor="text1"/>
          <w:sz w:val="28"/>
          <w:szCs w:val="28"/>
        </w:rPr>
        <w:t>维护。</w:t>
      </w:r>
    </w:p>
    <w:p w:rsidR="00E332FB" w:rsidRDefault="001373D8">
      <w:pPr>
        <w:ind w:firstLine="560"/>
        <w:rPr>
          <w:rFonts w:ascii="仿宋" w:eastAsia="仿宋" w:hAnsi="仿宋"/>
          <w:color w:val="000000" w:themeColor="text1"/>
          <w:sz w:val="28"/>
          <w:szCs w:val="28"/>
        </w:rPr>
      </w:pPr>
      <w:r>
        <w:rPr>
          <w:rFonts w:ascii="仿宋" w:eastAsia="仿宋" w:hAnsi="仿宋" w:hint="eastAsia"/>
          <w:color w:val="000000" w:themeColor="text1"/>
          <w:sz w:val="28"/>
          <w:szCs w:val="28"/>
        </w:rPr>
        <w:t>本考核办法自</w:t>
      </w:r>
      <w:r>
        <w:rPr>
          <w:rFonts w:ascii="仿宋" w:eastAsia="仿宋" w:hAnsi="仿宋" w:hint="eastAsia"/>
          <w:color w:val="000000" w:themeColor="text1"/>
          <w:sz w:val="28"/>
          <w:szCs w:val="28"/>
        </w:rPr>
        <w:t>202</w:t>
      </w:r>
      <w:r>
        <w:rPr>
          <w:rFonts w:ascii="仿宋" w:eastAsia="仿宋" w:hAnsi="仿宋" w:hint="eastAsia"/>
          <w:color w:val="000000" w:themeColor="text1"/>
          <w:sz w:val="28"/>
          <w:szCs w:val="28"/>
        </w:rPr>
        <w:t>6</w:t>
      </w:r>
      <w:r>
        <w:rPr>
          <w:rFonts w:ascii="仿宋" w:eastAsia="仿宋" w:hAnsi="仿宋" w:hint="eastAsia"/>
          <w:color w:val="000000" w:themeColor="text1"/>
          <w:sz w:val="28"/>
          <w:szCs w:val="28"/>
        </w:rPr>
        <w:t>年</w:t>
      </w:r>
      <w:r>
        <w:rPr>
          <w:rFonts w:ascii="仿宋" w:eastAsia="仿宋" w:hAnsi="仿宋" w:hint="eastAsia"/>
          <w:color w:val="000000" w:themeColor="text1"/>
          <w:sz w:val="28"/>
          <w:szCs w:val="28"/>
        </w:rPr>
        <w:t>1</w:t>
      </w:r>
      <w:r>
        <w:rPr>
          <w:rFonts w:ascii="仿宋" w:eastAsia="仿宋" w:hAnsi="仿宋" w:hint="eastAsia"/>
          <w:color w:val="000000" w:themeColor="text1"/>
          <w:sz w:val="28"/>
          <w:szCs w:val="28"/>
        </w:rPr>
        <w:t>月</w:t>
      </w:r>
      <w:r>
        <w:rPr>
          <w:rFonts w:ascii="仿宋" w:eastAsia="仿宋" w:hAnsi="仿宋" w:hint="eastAsia"/>
          <w:color w:val="000000" w:themeColor="text1"/>
          <w:sz w:val="28"/>
          <w:szCs w:val="28"/>
        </w:rPr>
        <w:t>1</w:t>
      </w:r>
      <w:r>
        <w:rPr>
          <w:rFonts w:ascii="仿宋" w:eastAsia="仿宋" w:hAnsi="仿宋" w:hint="eastAsia"/>
          <w:color w:val="000000" w:themeColor="text1"/>
          <w:sz w:val="28"/>
          <w:szCs w:val="28"/>
        </w:rPr>
        <w:t>日开始实施。</w:t>
      </w:r>
    </w:p>
    <w:p w:rsidR="00E332FB" w:rsidRDefault="00E332FB">
      <w:pPr>
        <w:ind w:left="529"/>
        <w:jc w:val="right"/>
        <w:rPr>
          <w:rFonts w:ascii="仿宋" w:eastAsia="仿宋" w:hAnsi="仿宋"/>
          <w:color w:val="000000" w:themeColor="text1"/>
          <w:sz w:val="28"/>
          <w:szCs w:val="28"/>
        </w:rPr>
      </w:pPr>
    </w:p>
    <w:p w:rsidR="00E332FB" w:rsidRDefault="001373D8">
      <w:pPr>
        <w:ind w:left="529"/>
        <w:jc w:val="right"/>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w:t>
      </w:r>
    </w:p>
    <w:p w:rsidR="00E332FB" w:rsidRDefault="001373D8">
      <w:pPr>
        <w:ind w:firstLine="5040"/>
        <w:rPr>
          <w:rFonts w:ascii="仿宋" w:eastAsia="仿宋" w:hAnsi="仿宋"/>
          <w:color w:val="000000" w:themeColor="text1"/>
          <w:sz w:val="28"/>
          <w:szCs w:val="28"/>
        </w:rPr>
      </w:pPr>
      <w:r>
        <w:rPr>
          <w:rFonts w:ascii="仿宋" w:eastAsia="仿宋" w:hAnsi="仿宋"/>
          <w:color w:val="000000" w:themeColor="text1"/>
          <w:sz w:val="28"/>
          <w:szCs w:val="28"/>
        </w:rPr>
        <w:t>栖霞区市政设施综合养护管理所</w:t>
      </w:r>
    </w:p>
    <w:p w:rsidR="00E332FB" w:rsidRDefault="001373D8">
      <w:pPr>
        <w:ind w:left="529"/>
        <w:jc w:val="center"/>
        <w:rPr>
          <w:rFonts w:ascii="仿宋" w:eastAsia="仿宋" w:hAnsi="仿宋" w:cs="??_GB2312"/>
          <w:color w:val="000000" w:themeColor="text1"/>
          <w:sz w:val="28"/>
          <w:szCs w:val="28"/>
        </w:rPr>
        <w:sectPr w:rsidR="00E332FB">
          <w:headerReference w:type="default" r:id="rId12"/>
          <w:footerReference w:type="default" r:id="rId13"/>
          <w:pgSz w:w="11906" w:h="16838"/>
          <w:pgMar w:top="2154" w:right="1361" w:bottom="2041" w:left="1474" w:header="851" w:footer="794" w:gutter="0"/>
          <w:cols w:space="720"/>
          <w:docGrid w:linePitch="360"/>
        </w:sectPr>
      </w:pPr>
      <w:r>
        <w:rPr>
          <w:rFonts w:ascii="仿宋" w:eastAsia="仿宋" w:hAnsi="仿宋" w:hint="eastAsia"/>
          <w:color w:val="000000" w:themeColor="text1"/>
          <w:sz w:val="28"/>
          <w:szCs w:val="28"/>
        </w:rPr>
        <w:t xml:space="preserve">                                  2025</w:t>
      </w:r>
      <w:r>
        <w:rPr>
          <w:rFonts w:ascii="仿宋" w:eastAsia="仿宋" w:hAnsi="仿宋" w:hint="eastAsia"/>
          <w:color w:val="000000" w:themeColor="text1"/>
          <w:sz w:val="28"/>
          <w:szCs w:val="28"/>
        </w:rPr>
        <w:t>年</w:t>
      </w:r>
      <w:r>
        <w:rPr>
          <w:rFonts w:ascii="仿宋" w:eastAsia="仿宋" w:hAnsi="仿宋" w:hint="eastAsia"/>
          <w:color w:val="000000" w:themeColor="text1"/>
          <w:sz w:val="28"/>
          <w:szCs w:val="28"/>
        </w:rPr>
        <w:t>12</w:t>
      </w:r>
      <w:r>
        <w:rPr>
          <w:rFonts w:ascii="仿宋" w:eastAsia="仿宋" w:hAnsi="仿宋" w:hint="eastAsia"/>
          <w:color w:val="000000" w:themeColor="text1"/>
          <w:sz w:val="28"/>
          <w:szCs w:val="28"/>
        </w:rPr>
        <w:t>月</w:t>
      </w:r>
      <w:r>
        <w:rPr>
          <w:rFonts w:ascii="仿宋" w:eastAsia="仿宋" w:hAnsi="仿宋" w:hint="eastAsia"/>
          <w:color w:val="000000" w:themeColor="text1"/>
          <w:sz w:val="28"/>
          <w:szCs w:val="28"/>
        </w:rPr>
        <w:t>17</w:t>
      </w:r>
      <w:r>
        <w:rPr>
          <w:rFonts w:ascii="仿宋" w:eastAsia="仿宋" w:hAnsi="仿宋" w:hint="eastAsia"/>
          <w:color w:val="000000" w:themeColor="text1"/>
          <w:sz w:val="28"/>
          <w:szCs w:val="28"/>
        </w:rPr>
        <w:t>日</w:t>
      </w:r>
      <w:r>
        <w:rPr>
          <w:rFonts w:ascii="仿宋" w:eastAsia="仿宋" w:hAnsi="仿宋" w:cs="??_GB2312"/>
          <w:color w:val="000000" w:themeColor="text1"/>
          <w:sz w:val="28"/>
          <w:szCs w:val="28"/>
        </w:rPr>
        <w:t xml:space="preserve">  </w:t>
      </w:r>
    </w:p>
    <w:tbl>
      <w:tblPr>
        <w:tblW w:w="14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
        <w:gridCol w:w="5155"/>
        <w:gridCol w:w="6483"/>
        <w:gridCol w:w="1600"/>
      </w:tblGrid>
      <w:tr w:rsidR="00E332FB">
        <w:trPr>
          <w:trHeight w:val="690"/>
        </w:trPr>
        <w:tc>
          <w:tcPr>
            <w:tcW w:w="14179" w:type="dxa"/>
            <w:gridSpan w:val="4"/>
            <w:noWrap/>
            <w:vAlign w:val="center"/>
          </w:tcPr>
          <w:p w:rsidR="00E332FB" w:rsidRDefault="001373D8">
            <w:pPr>
              <w:jc w:val="center"/>
              <w:rPr>
                <w:rFonts w:cs="Calibri"/>
                <w:b/>
                <w:bCs/>
                <w:color w:val="000000" w:themeColor="text1"/>
                <w:szCs w:val="21"/>
              </w:rPr>
            </w:pPr>
            <w:r>
              <w:rPr>
                <w:rFonts w:ascii="黑体" w:eastAsia="黑体" w:hAnsi="黑体" w:cs="Calibri" w:hint="eastAsia"/>
                <w:bCs/>
                <w:color w:val="000000" w:themeColor="text1"/>
                <w:sz w:val="32"/>
                <w:szCs w:val="32"/>
              </w:rPr>
              <w:lastRenderedPageBreak/>
              <w:t>栖霞区道路养护管理日常考核评分细则</w:t>
            </w: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序号</w:t>
            </w:r>
          </w:p>
        </w:tc>
        <w:tc>
          <w:tcPr>
            <w:tcW w:w="5155"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考核内容</w:t>
            </w:r>
          </w:p>
        </w:tc>
        <w:tc>
          <w:tcPr>
            <w:tcW w:w="6483"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扣分细则</w:t>
            </w:r>
          </w:p>
        </w:tc>
        <w:tc>
          <w:tcPr>
            <w:tcW w:w="1600"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扣分说明</w:t>
            </w:r>
          </w:p>
        </w:tc>
      </w:tr>
      <w:tr w:rsidR="00E332FB">
        <w:trPr>
          <w:trHeight w:val="690"/>
        </w:trPr>
        <w:tc>
          <w:tcPr>
            <w:tcW w:w="12579" w:type="dxa"/>
            <w:gridSpan w:val="3"/>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业务考核</w:t>
            </w:r>
          </w:p>
        </w:tc>
        <w:tc>
          <w:tcPr>
            <w:tcW w:w="1600" w:type="dxa"/>
            <w:noWrap/>
            <w:vAlign w:val="center"/>
          </w:tcPr>
          <w:p w:rsidR="00E332FB" w:rsidRDefault="00E332FB">
            <w:pPr>
              <w:jc w:val="center"/>
              <w:rPr>
                <w:rFonts w:cs="Calibri"/>
                <w:b/>
                <w:bCs/>
                <w:color w:val="000000" w:themeColor="text1"/>
                <w:szCs w:val="21"/>
              </w:rPr>
            </w:pPr>
          </w:p>
        </w:tc>
      </w:tr>
      <w:tr w:rsidR="00E332FB">
        <w:trPr>
          <w:trHeight w:val="690"/>
        </w:trPr>
        <w:tc>
          <w:tcPr>
            <w:tcW w:w="14179" w:type="dxa"/>
            <w:gridSpan w:val="4"/>
            <w:noWrap/>
            <w:vAlign w:val="center"/>
          </w:tcPr>
          <w:p w:rsidR="00E332FB" w:rsidRDefault="001373D8">
            <w:pPr>
              <w:jc w:val="left"/>
              <w:rPr>
                <w:rFonts w:eastAsia="宋体" w:cs="Calibri"/>
                <w:b/>
                <w:bCs/>
                <w:color w:val="000000" w:themeColor="text1"/>
                <w:szCs w:val="21"/>
              </w:rPr>
            </w:pPr>
            <w:r>
              <w:rPr>
                <w:rFonts w:cs="Calibri" w:hint="eastAsia"/>
                <w:b/>
                <w:bCs/>
                <w:color w:val="000000" w:themeColor="text1"/>
                <w:szCs w:val="21"/>
              </w:rPr>
              <w:t>一、日常维护方面</w:t>
            </w:r>
          </w:p>
        </w:tc>
      </w:tr>
      <w:tr w:rsidR="00E332FB">
        <w:trPr>
          <w:trHeight w:val="90"/>
        </w:trPr>
        <w:tc>
          <w:tcPr>
            <w:tcW w:w="941" w:type="dxa"/>
            <w:noWrap/>
            <w:vAlign w:val="center"/>
          </w:tcPr>
          <w:p w:rsidR="00E332FB" w:rsidRDefault="001373D8">
            <w:pPr>
              <w:jc w:val="center"/>
              <w:rPr>
                <w:rFonts w:ascii="宋体" w:hAnsi="宋体" w:cs="宋体"/>
                <w:b/>
                <w:bCs/>
                <w:color w:val="000000" w:themeColor="text1"/>
                <w:szCs w:val="21"/>
              </w:rPr>
            </w:pPr>
            <w:r>
              <w:rPr>
                <w:rFonts w:ascii="宋体" w:hAnsi="宋体" w:cs="宋体" w:hint="eastAsia"/>
                <w:b/>
                <w:bCs/>
                <w:color w:val="000000" w:themeColor="text1"/>
                <w:szCs w:val="21"/>
              </w:rPr>
              <w:t>1</w:t>
            </w:r>
          </w:p>
        </w:tc>
        <w:tc>
          <w:tcPr>
            <w:tcW w:w="5155" w:type="dxa"/>
            <w:noWrap/>
            <w:vAlign w:val="center"/>
          </w:tcPr>
          <w:p w:rsidR="00E332FB" w:rsidRDefault="001373D8">
            <w:pPr>
              <w:jc w:val="left"/>
              <w:rPr>
                <w:rFonts w:ascii="宋体" w:hAnsi="宋体" w:cs="宋体"/>
                <w:color w:val="000000" w:themeColor="text1"/>
                <w:szCs w:val="21"/>
              </w:rPr>
            </w:pPr>
            <w:r>
              <w:rPr>
                <w:rFonts w:ascii="宋体" w:hAnsi="宋体" w:cs="宋体" w:hint="eastAsia"/>
                <w:color w:val="000000" w:themeColor="text1"/>
                <w:szCs w:val="21"/>
              </w:rPr>
              <w:t>施工现场</w:t>
            </w:r>
            <w:r>
              <w:rPr>
                <w:rFonts w:ascii="宋体" w:hAnsi="宋体" w:cs="宋体" w:hint="eastAsia"/>
                <w:color w:val="000000" w:themeColor="text1"/>
                <w:szCs w:val="21"/>
              </w:rPr>
              <w:t>满足</w:t>
            </w:r>
            <w:r>
              <w:rPr>
                <w:rFonts w:ascii="宋体" w:hAnsi="宋体" w:cs="宋体" w:hint="eastAsia"/>
                <w:color w:val="000000" w:themeColor="text1"/>
                <w:szCs w:val="21"/>
              </w:rPr>
              <w:t>安全文明、扬尘管控</w:t>
            </w:r>
            <w:r>
              <w:rPr>
                <w:rFonts w:ascii="宋体" w:hAnsi="宋体" w:cs="宋体" w:hint="eastAsia"/>
                <w:color w:val="000000" w:themeColor="text1"/>
                <w:szCs w:val="21"/>
              </w:rPr>
              <w:t>等考核要求</w:t>
            </w:r>
          </w:p>
        </w:tc>
        <w:tc>
          <w:tcPr>
            <w:tcW w:w="6483" w:type="dxa"/>
            <w:noWrap/>
            <w:vAlign w:val="center"/>
          </w:tcPr>
          <w:p w:rsidR="00E332FB" w:rsidRDefault="001373D8">
            <w:pPr>
              <w:jc w:val="left"/>
              <w:rPr>
                <w:rFonts w:cs="Calibri"/>
                <w:color w:val="000000" w:themeColor="text1"/>
                <w:szCs w:val="21"/>
              </w:rPr>
            </w:pPr>
            <w:r>
              <w:rPr>
                <w:rFonts w:ascii="宋体" w:hAnsi="宋体" w:cs="宋体" w:hint="eastAsia"/>
                <w:color w:val="000000" w:themeColor="text1"/>
                <w:szCs w:val="21"/>
              </w:rPr>
              <w:t>施工现场要有安全提示、警示标志、告示牌，围挡设施规范，现场配备安全防护用品，临时用电符合要求，现场有专职安全管理人员（有效证书、着装、臂章等）；现场采取洒水降尘措施，无现场拌和，废土覆盖及时清运，围挡整洁，运送砂石料车辆有覆盖，现场砂石料堆放有覆盖</w:t>
            </w:r>
            <w:r>
              <w:rPr>
                <w:rFonts w:ascii="宋体" w:hAnsi="宋体" w:cs="宋体" w:hint="eastAsia"/>
                <w:color w:val="000000" w:themeColor="text1"/>
                <w:szCs w:val="21"/>
              </w:rPr>
              <w:t>等，具体要求参照</w:t>
            </w:r>
            <w:r>
              <w:rPr>
                <w:rFonts w:cs="Calibri" w:hint="eastAsia"/>
                <w:color w:val="000000" w:themeColor="text1"/>
                <w:szCs w:val="21"/>
              </w:rPr>
              <w:t>《南京市城市道路设施精细化养护技术指南（试行）》</w:t>
            </w:r>
            <w:r>
              <w:rPr>
                <w:rFonts w:cs="Calibri" w:hint="eastAsia"/>
                <w:color w:val="000000" w:themeColor="text1"/>
                <w:szCs w:val="21"/>
              </w:rPr>
              <w:t>。</w:t>
            </w:r>
            <w:r>
              <w:rPr>
                <w:rFonts w:ascii="宋体" w:hAnsi="宋体" w:cs="宋体" w:hint="eastAsia"/>
                <w:color w:val="000000" w:themeColor="text1"/>
                <w:szCs w:val="21"/>
              </w:rPr>
              <w:t>未</w:t>
            </w:r>
            <w:r>
              <w:rPr>
                <w:rFonts w:cs="Calibri" w:hint="eastAsia"/>
                <w:color w:val="000000" w:themeColor="text1"/>
                <w:szCs w:val="21"/>
              </w:rPr>
              <w:t>满足，发现</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4505"/>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2</w:t>
            </w:r>
          </w:p>
        </w:tc>
        <w:tc>
          <w:tcPr>
            <w:tcW w:w="5155" w:type="dxa"/>
            <w:vAlign w:val="center"/>
          </w:tcPr>
          <w:p w:rsidR="00E332FB" w:rsidRDefault="001373D8">
            <w:pPr>
              <w:jc w:val="left"/>
              <w:rPr>
                <w:rFonts w:ascii="Calibri" w:eastAsia="宋体" w:hAnsi="Calibri" w:cs="Calibri"/>
                <w:color w:val="000000" w:themeColor="text1"/>
                <w:szCs w:val="21"/>
              </w:rPr>
            </w:pPr>
            <w:r>
              <w:rPr>
                <w:rFonts w:cs="Calibri" w:hint="eastAsia"/>
                <w:color w:val="000000" w:themeColor="text1"/>
                <w:szCs w:val="21"/>
              </w:rPr>
              <w:t>每月随机抽</w:t>
            </w:r>
            <w:r>
              <w:rPr>
                <w:rFonts w:cs="Calibri" w:hint="eastAsia"/>
                <w:color w:val="000000" w:themeColor="text1"/>
                <w:szCs w:val="21"/>
              </w:rPr>
              <w:t>1</w:t>
            </w:r>
            <w:r>
              <w:rPr>
                <w:rFonts w:cs="Calibri" w:hint="eastAsia"/>
                <w:color w:val="000000" w:themeColor="text1"/>
                <w:szCs w:val="21"/>
              </w:rPr>
              <w:t>条道路，对道路车行道、人行道及附属设施按规范考核。每月公司上报检查道路</w:t>
            </w:r>
            <w:r>
              <w:rPr>
                <w:rFonts w:cs="Calibri" w:hint="eastAsia"/>
                <w:color w:val="000000" w:themeColor="text1"/>
                <w:szCs w:val="21"/>
              </w:rPr>
              <w:t>1</w:t>
            </w:r>
            <w:r>
              <w:rPr>
                <w:rFonts w:cs="Calibri" w:hint="eastAsia"/>
                <w:color w:val="000000" w:themeColor="text1"/>
                <w:szCs w:val="21"/>
              </w:rPr>
              <w:t>条（非街巷），对道路车行道、人行道及附属设施按规范考核，考核问题双倍扣分，同一年度上报道路不重复。随机抽</w:t>
            </w:r>
            <w:r>
              <w:rPr>
                <w:rFonts w:cs="Calibri" w:hint="eastAsia"/>
                <w:color w:val="000000" w:themeColor="text1"/>
                <w:szCs w:val="21"/>
              </w:rPr>
              <w:t>1</w:t>
            </w:r>
            <w:r>
              <w:rPr>
                <w:rFonts w:cs="Calibri" w:hint="eastAsia"/>
                <w:color w:val="000000" w:themeColor="text1"/>
                <w:szCs w:val="21"/>
              </w:rPr>
              <w:t>座桥梁，对桥梁主体结构、桥梁设施、附属设施按规范要求进</w:t>
            </w:r>
            <w:r>
              <w:rPr>
                <w:rFonts w:ascii="Calibri" w:eastAsia="宋体" w:hAnsi="Calibri" w:cs="Calibri" w:hint="eastAsia"/>
                <w:color w:val="000000" w:themeColor="text1"/>
                <w:szCs w:val="21"/>
              </w:rPr>
              <w:t>行考核。</w:t>
            </w:r>
          </w:p>
          <w:p w:rsidR="00E332FB" w:rsidRDefault="001373D8">
            <w:pPr>
              <w:jc w:val="left"/>
              <w:rPr>
                <w:rFonts w:ascii="Calibri" w:eastAsia="宋体" w:hAnsi="Calibri" w:cs="Calibri"/>
                <w:color w:val="000000" w:themeColor="text1"/>
                <w:szCs w:val="21"/>
              </w:rPr>
            </w:pPr>
            <w:r>
              <w:rPr>
                <w:rFonts w:ascii="Calibri" w:eastAsia="宋体" w:hAnsi="Calibri" w:cs="Calibri" w:hint="eastAsia"/>
                <w:color w:val="000000" w:themeColor="text1"/>
                <w:szCs w:val="21"/>
              </w:rPr>
              <w:t>如养护单位设施量较多，按照以上考核方式全年无法做到全覆盖考核，则将该养护合同内设施量拆分为</w:t>
            </w:r>
            <w:r>
              <w:rPr>
                <w:rFonts w:ascii="Calibri" w:eastAsia="宋体" w:hAnsi="Calibri" w:cs="Calibri" w:hint="eastAsia"/>
                <w:color w:val="000000" w:themeColor="text1"/>
                <w:szCs w:val="21"/>
              </w:rPr>
              <w:t>12</w:t>
            </w:r>
            <w:r>
              <w:rPr>
                <w:rFonts w:ascii="Calibri" w:eastAsia="宋体" w:hAnsi="Calibri" w:cs="Calibri" w:hint="eastAsia"/>
                <w:color w:val="000000" w:themeColor="text1"/>
                <w:szCs w:val="21"/>
              </w:rPr>
              <w:t>个考核单元，每月由管理单位随机抽取</w:t>
            </w:r>
            <w:r>
              <w:rPr>
                <w:rFonts w:ascii="Calibri" w:eastAsia="宋体" w:hAnsi="Calibri" w:cs="Calibri" w:hint="eastAsia"/>
                <w:color w:val="000000" w:themeColor="text1"/>
                <w:szCs w:val="21"/>
              </w:rPr>
              <w:t>1</w:t>
            </w:r>
            <w:r>
              <w:rPr>
                <w:rFonts w:ascii="Calibri" w:eastAsia="宋体" w:hAnsi="Calibri" w:cs="Calibri" w:hint="eastAsia"/>
                <w:color w:val="000000" w:themeColor="text1"/>
                <w:szCs w:val="21"/>
              </w:rPr>
              <w:t>个考核单元，单元内道路仍按照</w:t>
            </w:r>
            <w:r>
              <w:rPr>
                <w:rFonts w:ascii="Calibri" w:eastAsia="宋体" w:hAnsi="Calibri" w:cs="Calibri" w:hint="eastAsia"/>
                <w:color w:val="000000" w:themeColor="text1"/>
                <w:szCs w:val="21"/>
              </w:rPr>
              <w:t>1</w:t>
            </w:r>
            <w:r>
              <w:rPr>
                <w:rFonts w:ascii="Calibri" w:eastAsia="宋体" w:hAnsi="Calibri" w:cs="Calibri" w:hint="eastAsia"/>
                <w:color w:val="000000" w:themeColor="text1"/>
                <w:szCs w:val="21"/>
              </w:rPr>
              <w:t>条上报道路、</w:t>
            </w:r>
            <w:r>
              <w:rPr>
                <w:rFonts w:ascii="Calibri" w:eastAsia="宋体" w:hAnsi="Calibri" w:cs="Calibri" w:hint="eastAsia"/>
                <w:color w:val="000000" w:themeColor="text1"/>
                <w:szCs w:val="21"/>
              </w:rPr>
              <w:t>1</w:t>
            </w:r>
            <w:r>
              <w:rPr>
                <w:rFonts w:ascii="Calibri" w:eastAsia="宋体" w:hAnsi="Calibri" w:cs="Calibri" w:hint="eastAsia"/>
                <w:color w:val="000000" w:themeColor="text1"/>
                <w:szCs w:val="21"/>
              </w:rPr>
              <w:t>条抽查道路、</w:t>
            </w:r>
            <w:r>
              <w:rPr>
                <w:rFonts w:ascii="Calibri" w:eastAsia="宋体" w:hAnsi="Calibri" w:cs="Calibri" w:hint="eastAsia"/>
                <w:color w:val="000000" w:themeColor="text1"/>
                <w:szCs w:val="21"/>
              </w:rPr>
              <w:t>1</w:t>
            </w:r>
            <w:r>
              <w:rPr>
                <w:rFonts w:ascii="Calibri" w:eastAsia="宋体" w:hAnsi="Calibri" w:cs="Calibri" w:hint="eastAsia"/>
                <w:color w:val="000000" w:themeColor="text1"/>
                <w:szCs w:val="21"/>
              </w:rPr>
              <w:t>座抽查桥梁进行考核，剩余道路当月集中考核，考核病害按照</w:t>
            </w:r>
            <w:r>
              <w:rPr>
                <w:rFonts w:ascii="Calibri" w:eastAsia="宋体" w:hAnsi="Calibri" w:cs="Calibri" w:hint="eastAsia"/>
                <w:color w:val="000000" w:themeColor="text1"/>
                <w:szCs w:val="21"/>
              </w:rPr>
              <w:t>0.5</w:t>
            </w:r>
            <w:r>
              <w:rPr>
                <w:rFonts w:ascii="Calibri" w:eastAsia="宋体" w:hAnsi="Calibri" w:cs="Calibri" w:hint="eastAsia"/>
                <w:color w:val="000000" w:themeColor="text1"/>
                <w:szCs w:val="21"/>
              </w:rPr>
              <w:t>分</w:t>
            </w:r>
            <w:r>
              <w:rPr>
                <w:rFonts w:ascii="Calibri" w:eastAsia="宋体" w:hAnsi="Calibri" w:cs="Calibri" w:hint="eastAsia"/>
                <w:color w:val="000000" w:themeColor="text1"/>
                <w:szCs w:val="21"/>
              </w:rPr>
              <w:t>/</w:t>
            </w:r>
            <w:r>
              <w:rPr>
                <w:rFonts w:ascii="Calibri" w:eastAsia="宋体" w:hAnsi="Calibri" w:cs="Calibri" w:hint="eastAsia"/>
                <w:color w:val="000000" w:themeColor="text1"/>
                <w:szCs w:val="21"/>
              </w:rPr>
              <w:t>处计入当月考核成绩。</w:t>
            </w:r>
          </w:p>
          <w:p w:rsidR="00E332FB" w:rsidRDefault="001373D8">
            <w:pPr>
              <w:jc w:val="left"/>
              <w:rPr>
                <w:rFonts w:eastAsia="宋体" w:cs="Calibri"/>
                <w:color w:val="000000" w:themeColor="text1"/>
                <w:szCs w:val="21"/>
              </w:rPr>
            </w:pPr>
            <w:r>
              <w:rPr>
                <w:rFonts w:cs="Calibri" w:hint="eastAsia"/>
                <w:color w:val="000000" w:themeColor="text1"/>
                <w:szCs w:val="21"/>
              </w:rPr>
              <w:t>属地巡查合同的考核参考上述方式，通过科室检查与养护公司巡查台账对比的方式开展月度考核，如科室发现的病害已在养护公司的巡查台账中，则免于扣分。</w:t>
            </w:r>
          </w:p>
        </w:tc>
        <w:tc>
          <w:tcPr>
            <w:tcW w:w="6483" w:type="dxa"/>
            <w:vAlign w:val="center"/>
          </w:tcPr>
          <w:p w:rsidR="00E332FB" w:rsidRDefault="001373D8">
            <w:pPr>
              <w:jc w:val="left"/>
              <w:rPr>
                <w:rFonts w:cs="Calibri"/>
                <w:color w:val="000000" w:themeColor="text1"/>
                <w:szCs w:val="21"/>
              </w:rPr>
            </w:pPr>
            <w:r>
              <w:rPr>
                <w:rFonts w:cs="Calibri" w:hint="eastAsia"/>
                <w:color w:val="000000" w:themeColor="text1"/>
                <w:szCs w:val="21"/>
              </w:rPr>
              <w:t>1</w:t>
            </w:r>
            <w:r>
              <w:rPr>
                <w:rFonts w:cs="Calibri" w:hint="eastAsia"/>
                <w:color w:val="000000" w:themeColor="text1"/>
                <w:szCs w:val="21"/>
              </w:rPr>
              <w:t>、车行道路面出现龟裂、沉陷、坑槽、翻浆、拥包病害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分，其他病害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1</w:t>
            </w:r>
            <w:r>
              <w:rPr>
                <w:rFonts w:cs="Calibri" w:hint="eastAsia"/>
                <w:color w:val="000000" w:themeColor="text1"/>
                <w:szCs w:val="21"/>
              </w:rPr>
              <w:t>分</w:t>
            </w:r>
          </w:p>
          <w:p w:rsidR="00E332FB" w:rsidRDefault="001373D8">
            <w:pPr>
              <w:jc w:val="left"/>
              <w:rPr>
                <w:rFonts w:cs="Calibri"/>
                <w:color w:val="000000" w:themeColor="text1"/>
                <w:szCs w:val="21"/>
              </w:rPr>
            </w:pPr>
            <w:r>
              <w:rPr>
                <w:rFonts w:cs="Calibri" w:hint="eastAsia"/>
                <w:color w:val="000000" w:themeColor="text1"/>
                <w:szCs w:val="21"/>
              </w:rPr>
              <w:t>2</w:t>
            </w:r>
            <w:r>
              <w:rPr>
                <w:rFonts w:cs="Calibri" w:hint="eastAsia"/>
                <w:color w:val="000000" w:themeColor="text1"/>
                <w:szCs w:val="21"/>
              </w:rPr>
              <w:t>、人行道路面</w:t>
            </w:r>
            <w:r>
              <w:rPr>
                <w:rFonts w:cs="Calibri" w:hint="eastAsia"/>
                <w:color w:val="000000" w:themeColor="text1"/>
                <w:szCs w:val="21"/>
              </w:rPr>
              <w:t>出现坑洞、缺失、错台（</w:t>
            </w:r>
            <w:r>
              <w:rPr>
                <w:rFonts w:cs="Calibri" w:hint="eastAsia"/>
                <w:color w:val="000000" w:themeColor="text1"/>
                <w:szCs w:val="21"/>
              </w:rPr>
              <w:t>2cm</w:t>
            </w:r>
            <w:r>
              <w:rPr>
                <w:rFonts w:cs="Calibri" w:hint="eastAsia"/>
                <w:color w:val="000000" w:themeColor="text1"/>
                <w:szCs w:val="21"/>
              </w:rPr>
              <w:t>以上）病害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分，其他病害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1</w:t>
            </w:r>
            <w:r>
              <w:rPr>
                <w:rFonts w:cs="Calibri" w:hint="eastAsia"/>
                <w:color w:val="000000" w:themeColor="text1"/>
                <w:szCs w:val="21"/>
              </w:rPr>
              <w:t>分</w:t>
            </w:r>
          </w:p>
          <w:p w:rsidR="00E332FB" w:rsidRDefault="001373D8">
            <w:pPr>
              <w:jc w:val="left"/>
              <w:rPr>
                <w:rFonts w:cs="Calibri"/>
                <w:color w:val="000000" w:themeColor="text1"/>
                <w:szCs w:val="21"/>
              </w:rPr>
            </w:pPr>
            <w:r>
              <w:rPr>
                <w:rFonts w:cs="Calibri" w:hint="eastAsia"/>
                <w:color w:val="000000" w:themeColor="text1"/>
                <w:szCs w:val="21"/>
              </w:rPr>
              <w:t>3</w:t>
            </w:r>
            <w:r>
              <w:rPr>
                <w:rFonts w:cs="Calibri" w:hint="eastAsia"/>
                <w:color w:val="000000" w:themeColor="text1"/>
                <w:szCs w:val="21"/>
              </w:rPr>
              <w:t>、边坡、挡墙出现断裂、沉陷、局部塌陷病害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分，路名牌、防撞护栏等附属设施缺失</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分，其他病害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1</w:t>
            </w:r>
            <w:r>
              <w:rPr>
                <w:rFonts w:cs="Calibri" w:hint="eastAsia"/>
                <w:color w:val="000000" w:themeColor="text1"/>
                <w:szCs w:val="21"/>
              </w:rPr>
              <w:t>分</w:t>
            </w:r>
          </w:p>
          <w:p w:rsidR="00E332FB" w:rsidRDefault="001373D8">
            <w:pPr>
              <w:jc w:val="left"/>
              <w:rPr>
                <w:rFonts w:cs="Calibri"/>
                <w:color w:val="000000" w:themeColor="text1"/>
                <w:szCs w:val="21"/>
              </w:rPr>
            </w:pPr>
            <w:r>
              <w:rPr>
                <w:rFonts w:cs="Calibri" w:hint="eastAsia"/>
                <w:color w:val="000000" w:themeColor="text1"/>
                <w:szCs w:val="21"/>
              </w:rPr>
              <w:t>4</w:t>
            </w:r>
            <w:r>
              <w:rPr>
                <w:rFonts w:cs="Calibri" w:hint="eastAsia"/>
                <w:color w:val="000000" w:themeColor="text1"/>
                <w:szCs w:val="21"/>
              </w:rPr>
              <w:t>、桥梁结构病害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5</w:t>
            </w:r>
            <w:r>
              <w:rPr>
                <w:rFonts w:cs="Calibri" w:hint="eastAsia"/>
                <w:color w:val="000000" w:themeColor="text1"/>
                <w:szCs w:val="21"/>
              </w:rPr>
              <w:t>分，其他病害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1</w:t>
            </w:r>
            <w:r>
              <w:rPr>
                <w:rFonts w:cs="Calibri" w:hint="eastAsia"/>
                <w:color w:val="000000" w:themeColor="text1"/>
                <w:szCs w:val="21"/>
              </w:rPr>
              <w:t>分</w:t>
            </w:r>
          </w:p>
          <w:p w:rsidR="00E332FB" w:rsidRDefault="001373D8">
            <w:pPr>
              <w:jc w:val="left"/>
              <w:rPr>
                <w:rFonts w:cs="Calibri"/>
                <w:color w:val="000000" w:themeColor="text1"/>
                <w:szCs w:val="21"/>
              </w:rPr>
            </w:pPr>
            <w:r>
              <w:rPr>
                <w:rFonts w:cs="Calibri" w:hint="eastAsia"/>
                <w:color w:val="000000" w:themeColor="text1"/>
                <w:szCs w:val="21"/>
              </w:rPr>
              <w:t>5</w:t>
            </w:r>
            <w:r>
              <w:rPr>
                <w:rFonts w:cs="Calibri" w:hint="eastAsia"/>
                <w:color w:val="000000" w:themeColor="text1"/>
                <w:szCs w:val="21"/>
              </w:rPr>
              <w:t>、桥梁伸缩缝抵死</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分，其他参考道路病害扣分</w:t>
            </w:r>
          </w:p>
          <w:p w:rsidR="00E332FB" w:rsidRDefault="001373D8">
            <w:pPr>
              <w:jc w:val="left"/>
              <w:rPr>
                <w:rFonts w:cs="Calibri"/>
                <w:color w:val="000000" w:themeColor="text1"/>
                <w:szCs w:val="21"/>
              </w:rPr>
            </w:pPr>
            <w:r>
              <w:rPr>
                <w:rFonts w:cs="Calibri" w:hint="eastAsia"/>
                <w:color w:val="000000" w:themeColor="text1"/>
                <w:szCs w:val="21"/>
              </w:rPr>
              <w:t>6</w:t>
            </w:r>
            <w:r>
              <w:rPr>
                <w:rFonts w:cs="Calibri" w:hint="eastAsia"/>
                <w:color w:val="000000" w:themeColor="text1"/>
                <w:szCs w:val="21"/>
              </w:rPr>
              <w:t>、桥梁边坡、挡墙出现断裂、沉陷、局部塌陷病害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分，桥名牌、防撞护栏等附属设施缺失</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2</w:t>
            </w:r>
            <w:r>
              <w:rPr>
                <w:rFonts w:cs="Calibri" w:hint="eastAsia"/>
                <w:color w:val="000000" w:themeColor="text1"/>
                <w:szCs w:val="21"/>
              </w:rPr>
              <w:t>分，其他病害</w:t>
            </w:r>
            <w:r>
              <w:rPr>
                <w:rFonts w:cs="Calibri" w:hint="eastAsia"/>
                <w:color w:val="000000" w:themeColor="text1"/>
                <w:szCs w:val="21"/>
              </w:rPr>
              <w:t>1</w:t>
            </w:r>
            <w:r>
              <w:rPr>
                <w:rFonts w:cs="Calibri" w:hint="eastAsia"/>
                <w:color w:val="000000" w:themeColor="text1"/>
                <w:szCs w:val="21"/>
              </w:rPr>
              <w:t>处扣</w:t>
            </w:r>
            <w:r>
              <w:rPr>
                <w:rFonts w:cs="Calibri" w:hint="eastAsia"/>
                <w:color w:val="000000" w:themeColor="text1"/>
                <w:szCs w:val="21"/>
              </w:rPr>
              <w:t>1</w:t>
            </w:r>
            <w:r>
              <w:rPr>
                <w:rFonts w:cs="Calibri" w:hint="eastAsia"/>
                <w:color w:val="000000" w:themeColor="text1"/>
                <w:szCs w:val="21"/>
              </w:rPr>
              <w:t>分</w:t>
            </w:r>
          </w:p>
          <w:p w:rsidR="00E332FB" w:rsidRDefault="001373D8">
            <w:pPr>
              <w:jc w:val="left"/>
              <w:rPr>
                <w:color w:val="000000" w:themeColor="text1"/>
              </w:rPr>
            </w:pPr>
            <w:r>
              <w:rPr>
                <w:rFonts w:cs="Calibri" w:hint="eastAsia"/>
                <w:color w:val="000000" w:themeColor="text1"/>
                <w:szCs w:val="21"/>
              </w:rPr>
              <w:t>7</w:t>
            </w:r>
            <w:r>
              <w:rPr>
                <w:rFonts w:cs="Calibri" w:hint="eastAsia"/>
                <w:color w:val="000000" w:themeColor="text1"/>
                <w:szCs w:val="21"/>
              </w:rPr>
              <w:t>、</w:t>
            </w:r>
            <w:r>
              <w:rPr>
                <w:rFonts w:cs="Calibri" w:hint="eastAsia"/>
                <w:color w:val="000000" w:themeColor="text1"/>
                <w:szCs w:val="21"/>
              </w:rPr>
              <w:t>《南京市城市道路设施精细化养护技术指南（试行）》</w:t>
            </w:r>
            <w:r>
              <w:rPr>
                <w:rFonts w:cs="Calibri" w:hint="eastAsia"/>
                <w:color w:val="000000" w:themeColor="text1"/>
                <w:szCs w:val="21"/>
              </w:rPr>
              <w:t>规定的其他维护管理要求，未满足，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1313"/>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lastRenderedPageBreak/>
              <w:t>3</w:t>
            </w:r>
          </w:p>
        </w:tc>
        <w:tc>
          <w:tcPr>
            <w:tcW w:w="5155" w:type="dxa"/>
            <w:noWrap/>
            <w:vAlign w:val="center"/>
          </w:tcPr>
          <w:p w:rsidR="00E332FB" w:rsidRDefault="001373D8">
            <w:pPr>
              <w:jc w:val="left"/>
              <w:rPr>
                <w:color w:val="000000" w:themeColor="text1"/>
              </w:rPr>
            </w:pPr>
            <w:r>
              <w:rPr>
                <w:rFonts w:ascii="宋体" w:eastAsia="宋体" w:hAnsi="宋体" w:cs="宋体"/>
                <w:color w:val="000000" w:themeColor="text1"/>
                <w:sz w:val="22"/>
              </w:rPr>
              <w:t>提升维护结算金额申报应准确</w:t>
            </w:r>
            <w:r>
              <w:rPr>
                <w:rFonts w:ascii="Calibri" w:eastAsia="Calibri" w:hAnsi="Calibri" w:cs="Calibri"/>
                <w:color w:val="000000" w:themeColor="text1"/>
                <w:sz w:val="22"/>
              </w:rPr>
              <w:t>.</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审计核减率超过</w:t>
            </w:r>
            <w:r>
              <w:rPr>
                <w:rFonts w:cs="Calibri" w:hint="eastAsia"/>
                <w:color w:val="000000" w:themeColor="text1"/>
                <w:szCs w:val="21"/>
              </w:rPr>
              <w:t>10%</w:t>
            </w:r>
            <w:r>
              <w:rPr>
                <w:rFonts w:cs="Calibri" w:hint="eastAsia"/>
                <w:color w:val="000000" w:themeColor="text1"/>
                <w:szCs w:val="21"/>
              </w:rPr>
              <w:t>，则全部审计费用由乙方承担，不超过</w:t>
            </w:r>
            <w:r>
              <w:rPr>
                <w:rFonts w:cs="Calibri" w:hint="eastAsia"/>
                <w:color w:val="000000" w:themeColor="text1"/>
                <w:szCs w:val="21"/>
              </w:rPr>
              <w:t>10%</w:t>
            </w:r>
            <w:r>
              <w:rPr>
                <w:rFonts w:cs="Calibri" w:hint="eastAsia"/>
                <w:color w:val="000000" w:themeColor="text1"/>
                <w:szCs w:val="21"/>
              </w:rPr>
              <w:t>则全部审计费由甲方承担。</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14179" w:type="dxa"/>
            <w:gridSpan w:val="4"/>
            <w:noWrap/>
            <w:vAlign w:val="center"/>
          </w:tcPr>
          <w:p w:rsidR="00E332FB" w:rsidRDefault="001373D8">
            <w:pPr>
              <w:jc w:val="left"/>
              <w:rPr>
                <w:rFonts w:eastAsia="宋体" w:cs="Calibri"/>
                <w:color w:val="000000" w:themeColor="text1"/>
                <w:szCs w:val="21"/>
              </w:rPr>
            </w:pPr>
            <w:r>
              <w:rPr>
                <w:rFonts w:ascii="Calibri" w:eastAsia="宋体" w:hAnsi="Calibri" w:cs="Calibri" w:hint="eastAsia"/>
                <w:b/>
                <w:bCs/>
                <w:color w:val="000000" w:themeColor="text1"/>
                <w:szCs w:val="21"/>
              </w:rPr>
              <w:t>二、挖占监管方面</w:t>
            </w: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1</w:t>
            </w:r>
          </w:p>
        </w:tc>
        <w:tc>
          <w:tcPr>
            <w:tcW w:w="5155" w:type="dxa"/>
            <w:noWrap/>
            <w:vAlign w:val="center"/>
          </w:tcPr>
          <w:p w:rsidR="00E332FB" w:rsidRDefault="001373D8">
            <w:pPr>
              <w:jc w:val="left"/>
              <w:rPr>
                <w:rFonts w:eastAsia="宋体" w:cs="Calibri"/>
                <w:color w:val="000000" w:themeColor="text1"/>
                <w:szCs w:val="21"/>
              </w:rPr>
            </w:pPr>
            <w:r>
              <w:rPr>
                <w:rFonts w:cs="Calibri" w:hint="eastAsia"/>
                <w:color w:val="000000" w:themeColor="text1"/>
                <w:szCs w:val="21"/>
              </w:rPr>
              <w:t>现场初勘应安排管理人员参加，同时携带所需各类测量工具</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2</w:t>
            </w:r>
          </w:p>
        </w:tc>
        <w:tc>
          <w:tcPr>
            <w:tcW w:w="5155" w:type="dxa"/>
            <w:noWrap/>
            <w:vAlign w:val="center"/>
          </w:tcPr>
          <w:p w:rsidR="00E332FB" w:rsidRDefault="001373D8">
            <w:pPr>
              <w:jc w:val="left"/>
              <w:rPr>
                <w:rFonts w:cs="Calibri"/>
                <w:color w:val="000000" w:themeColor="text1"/>
                <w:szCs w:val="21"/>
              </w:rPr>
            </w:pPr>
            <w:r>
              <w:rPr>
                <w:rFonts w:cs="Calibri" w:hint="eastAsia"/>
                <w:color w:val="000000" w:themeColor="text1"/>
                <w:szCs w:val="21"/>
              </w:rPr>
              <w:t>养护单位内部应做好交接工作，初勘项目科室通知开工后，仍作为违章上报的</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73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3</w:t>
            </w:r>
          </w:p>
        </w:tc>
        <w:tc>
          <w:tcPr>
            <w:tcW w:w="5155"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沟槽回填等关键环节养护单位应旁站监管，并将现场照片反馈至相关微信工作群</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1163"/>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4</w:t>
            </w:r>
          </w:p>
        </w:tc>
        <w:tc>
          <w:tcPr>
            <w:tcW w:w="5155"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沟槽修复应及时，过街沟槽须在</w:t>
            </w:r>
            <w:r>
              <w:rPr>
                <w:rFonts w:cs="Calibri" w:hint="eastAsia"/>
                <w:color w:val="000000" w:themeColor="text1"/>
                <w:szCs w:val="21"/>
              </w:rPr>
              <w:t>24</w:t>
            </w:r>
            <w:r>
              <w:rPr>
                <w:rFonts w:cs="Calibri" w:hint="eastAsia"/>
                <w:color w:val="000000" w:themeColor="text1"/>
                <w:szCs w:val="21"/>
              </w:rPr>
              <w:t>小时内回填修复，主次干道、特殊地段的沟槽应在施工单位提供相关跟测、检测材料后，三日内回填修复，其他路段的沟槽应在</w:t>
            </w:r>
            <w:r>
              <w:rPr>
                <w:rFonts w:cs="Calibri" w:hint="eastAsia"/>
                <w:color w:val="000000" w:themeColor="text1"/>
                <w:szCs w:val="21"/>
              </w:rPr>
              <w:t>5</w:t>
            </w:r>
            <w:r>
              <w:rPr>
                <w:rFonts w:cs="Calibri" w:hint="eastAsia"/>
                <w:color w:val="000000" w:themeColor="text1"/>
                <w:szCs w:val="21"/>
              </w:rPr>
              <w:t>日内回填修复</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874"/>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5</w:t>
            </w:r>
          </w:p>
        </w:tc>
        <w:tc>
          <w:tcPr>
            <w:tcW w:w="5155"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沟槽结构层回填修复应采用半刚材料（如水稳材料）进行分层夯实回填，上层水稳、沥青层施工应在下层水稳、上层水稳压实度检测后进行</w:t>
            </w:r>
          </w:p>
        </w:tc>
        <w:tc>
          <w:tcPr>
            <w:tcW w:w="6483" w:type="dxa"/>
            <w:noWrap/>
            <w:vAlign w:val="center"/>
          </w:tcPr>
          <w:p w:rsidR="00E332FB" w:rsidRDefault="001373D8">
            <w:pPr>
              <w:jc w:val="left"/>
              <w:rPr>
                <w:rFonts w:eastAsia="宋体"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r>
              <w:rPr>
                <w:rFonts w:cs="Calibri" w:hint="eastAsia"/>
                <w:color w:val="000000" w:themeColor="text1"/>
                <w:szCs w:val="21"/>
              </w:rPr>
              <w:t>，</w:t>
            </w:r>
            <w:r>
              <w:rPr>
                <w:rFonts w:cs="Calibri" w:hint="eastAsia"/>
                <w:color w:val="000000" w:themeColor="text1"/>
                <w:szCs w:val="21"/>
              </w:rPr>
              <w:t>该回填段需重新翻挖回填到位</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6</w:t>
            </w:r>
          </w:p>
        </w:tc>
        <w:tc>
          <w:tcPr>
            <w:tcW w:w="5155" w:type="dxa"/>
            <w:noWrap/>
            <w:vAlign w:val="center"/>
          </w:tcPr>
          <w:p w:rsidR="00E332FB" w:rsidRDefault="001373D8">
            <w:pPr>
              <w:jc w:val="left"/>
              <w:rPr>
                <w:rFonts w:cs="Calibri"/>
                <w:color w:val="000000" w:themeColor="text1"/>
                <w:szCs w:val="21"/>
              </w:rPr>
            </w:pPr>
            <w:r>
              <w:rPr>
                <w:rFonts w:cs="Calibri" w:hint="eastAsia"/>
                <w:color w:val="000000" w:themeColor="text1"/>
                <w:szCs w:val="21"/>
              </w:rPr>
              <w:t>养护单位巡查应督促施工单位沟槽支护应严格按照支护方案实施，如遇变更及时报科室</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7</w:t>
            </w:r>
          </w:p>
        </w:tc>
        <w:tc>
          <w:tcPr>
            <w:tcW w:w="5155" w:type="dxa"/>
            <w:noWrap/>
            <w:vAlign w:val="center"/>
          </w:tcPr>
          <w:p w:rsidR="00E332FB" w:rsidRDefault="001373D8">
            <w:pPr>
              <w:jc w:val="left"/>
              <w:rPr>
                <w:rFonts w:eastAsia="宋体" w:cs="Calibri"/>
                <w:color w:val="000000" w:themeColor="text1"/>
                <w:szCs w:val="21"/>
              </w:rPr>
            </w:pPr>
            <w:r>
              <w:rPr>
                <w:rFonts w:cs="Calibri" w:hint="eastAsia"/>
                <w:color w:val="000000" w:themeColor="text1"/>
                <w:szCs w:val="21"/>
              </w:rPr>
              <w:t>抢修性挖掘应在收到通知后</w:t>
            </w:r>
            <w:r>
              <w:rPr>
                <w:rFonts w:cs="Calibri" w:hint="eastAsia"/>
                <w:color w:val="000000" w:themeColor="text1"/>
                <w:szCs w:val="21"/>
              </w:rPr>
              <w:t>2</w:t>
            </w:r>
            <w:r>
              <w:rPr>
                <w:rFonts w:cs="Calibri" w:hint="eastAsia"/>
                <w:color w:val="000000" w:themeColor="text1"/>
                <w:szCs w:val="21"/>
              </w:rPr>
              <w:t>小时内到场签字确认，在抢修工作群中及时反馈，并于</w:t>
            </w:r>
            <w:r>
              <w:rPr>
                <w:rFonts w:cs="Calibri" w:hint="eastAsia"/>
                <w:color w:val="000000" w:themeColor="text1"/>
                <w:szCs w:val="21"/>
              </w:rPr>
              <w:t>72</w:t>
            </w:r>
            <w:r>
              <w:rPr>
                <w:rFonts w:cs="Calibri" w:hint="eastAsia"/>
                <w:color w:val="000000" w:themeColor="text1"/>
                <w:szCs w:val="21"/>
              </w:rPr>
              <w:t>小时内完成修复</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14179" w:type="dxa"/>
            <w:gridSpan w:val="4"/>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管理考核</w:t>
            </w: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1</w:t>
            </w:r>
          </w:p>
        </w:tc>
        <w:tc>
          <w:tcPr>
            <w:tcW w:w="5155" w:type="dxa"/>
            <w:vAlign w:val="center"/>
          </w:tcPr>
          <w:p w:rsidR="00E332FB" w:rsidRDefault="001373D8">
            <w:pPr>
              <w:jc w:val="left"/>
              <w:rPr>
                <w:rFonts w:eastAsia="宋体" w:cs="Calibri"/>
                <w:color w:val="000000" w:themeColor="text1"/>
                <w:szCs w:val="21"/>
              </w:rPr>
            </w:pPr>
            <w:r>
              <w:rPr>
                <w:rFonts w:cs="Calibri" w:hint="eastAsia"/>
                <w:color w:val="000000" w:themeColor="text1"/>
                <w:szCs w:val="21"/>
              </w:rPr>
              <w:t>按规定时间上报每月</w:t>
            </w:r>
            <w:r>
              <w:rPr>
                <w:rFonts w:cs="Calibri" w:hint="eastAsia"/>
                <w:color w:val="000000" w:themeColor="text1"/>
                <w:szCs w:val="21"/>
              </w:rPr>
              <w:t>维护</w:t>
            </w:r>
            <w:r>
              <w:rPr>
                <w:rFonts w:cs="Calibri" w:hint="eastAsia"/>
                <w:color w:val="000000" w:themeColor="text1"/>
                <w:szCs w:val="21"/>
              </w:rPr>
              <w:t>完成情况和下月维护计划</w:t>
            </w:r>
            <w:r>
              <w:rPr>
                <w:rFonts w:cs="Calibri" w:hint="eastAsia"/>
                <w:color w:val="000000" w:themeColor="text1"/>
                <w:szCs w:val="21"/>
              </w:rPr>
              <w:t>等各项台账资料</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lastRenderedPageBreak/>
              <w:t>2</w:t>
            </w:r>
          </w:p>
        </w:tc>
        <w:tc>
          <w:tcPr>
            <w:tcW w:w="5155" w:type="dxa"/>
            <w:vAlign w:val="center"/>
          </w:tcPr>
          <w:p w:rsidR="00E332FB" w:rsidRDefault="001373D8">
            <w:pPr>
              <w:jc w:val="left"/>
              <w:rPr>
                <w:rFonts w:cs="Calibri"/>
                <w:color w:val="000000" w:themeColor="text1"/>
                <w:szCs w:val="21"/>
              </w:rPr>
            </w:pPr>
            <w:r>
              <w:rPr>
                <w:rFonts w:cs="Calibri" w:hint="eastAsia"/>
                <w:color w:val="000000" w:themeColor="text1"/>
                <w:szCs w:val="21"/>
              </w:rPr>
              <w:t>南京市城市基础设施</w:t>
            </w:r>
            <w:r>
              <w:rPr>
                <w:rFonts w:cs="Calibri" w:hint="eastAsia"/>
                <w:color w:val="000000" w:themeColor="text1"/>
                <w:szCs w:val="21"/>
              </w:rPr>
              <w:t>(</w:t>
            </w:r>
            <w:r>
              <w:rPr>
                <w:rFonts w:cs="Calibri" w:hint="eastAsia"/>
                <w:color w:val="000000" w:themeColor="text1"/>
                <w:szCs w:val="21"/>
              </w:rPr>
              <w:t>道路桥隧</w:t>
            </w:r>
            <w:r>
              <w:rPr>
                <w:rFonts w:cs="Calibri" w:hint="eastAsia"/>
                <w:color w:val="000000" w:themeColor="text1"/>
                <w:szCs w:val="21"/>
              </w:rPr>
              <w:t>)</w:t>
            </w:r>
            <w:r>
              <w:rPr>
                <w:rFonts w:cs="Calibri" w:hint="eastAsia"/>
                <w:color w:val="000000" w:themeColor="text1"/>
                <w:szCs w:val="21"/>
              </w:rPr>
              <w:t>安全运行智慧监管系统中</w:t>
            </w:r>
            <w:r>
              <w:rPr>
                <w:rFonts w:cs="Calibri" w:hint="eastAsia"/>
                <w:color w:val="000000" w:themeColor="text1"/>
                <w:szCs w:val="21"/>
              </w:rPr>
              <w:t>养护工单</w:t>
            </w:r>
            <w:r>
              <w:rPr>
                <w:rFonts w:cs="Calibri" w:hint="eastAsia"/>
                <w:color w:val="000000" w:themeColor="text1"/>
                <w:szCs w:val="21"/>
              </w:rPr>
              <w:t>完成量</w:t>
            </w:r>
            <w:r>
              <w:rPr>
                <w:rFonts w:cs="Calibri" w:hint="eastAsia"/>
                <w:color w:val="000000" w:themeColor="text1"/>
                <w:szCs w:val="21"/>
              </w:rPr>
              <w:t>与月报表一致</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3</w:t>
            </w:r>
          </w:p>
        </w:tc>
        <w:tc>
          <w:tcPr>
            <w:tcW w:w="5155" w:type="dxa"/>
            <w:vAlign w:val="center"/>
          </w:tcPr>
          <w:p w:rsidR="00E332FB" w:rsidRDefault="001373D8">
            <w:pPr>
              <w:jc w:val="left"/>
              <w:rPr>
                <w:rFonts w:eastAsia="宋体" w:cs="Calibri"/>
                <w:color w:val="000000" w:themeColor="text1"/>
                <w:szCs w:val="21"/>
              </w:rPr>
            </w:pPr>
            <w:r>
              <w:rPr>
                <w:rFonts w:cs="Calibri" w:hint="eastAsia"/>
                <w:color w:val="000000" w:themeColor="text1"/>
                <w:szCs w:val="21"/>
              </w:rPr>
              <w:t>南京市城市基础设施</w:t>
            </w:r>
            <w:r>
              <w:rPr>
                <w:rFonts w:cs="Calibri" w:hint="eastAsia"/>
                <w:color w:val="000000" w:themeColor="text1"/>
                <w:szCs w:val="21"/>
              </w:rPr>
              <w:t>(</w:t>
            </w:r>
            <w:r>
              <w:rPr>
                <w:rFonts w:cs="Calibri" w:hint="eastAsia"/>
                <w:color w:val="000000" w:themeColor="text1"/>
                <w:szCs w:val="21"/>
              </w:rPr>
              <w:t>道路桥隧</w:t>
            </w:r>
            <w:r>
              <w:rPr>
                <w:rFonts w:cs="Calibri" w:hint="eastAsia"/>
                <w:color w:val="000000" w:themeColor="text1"/>
                <w:szCs w:val="21"/>
              </w:rPr>
              <w:t>)</w:t>
            </w:r>
            <w:r>
              <w:rPr>
                <w:rFonts w:cs="Calibri" w:hint="eastAsia"/>
                <w:color w:val="000000" w:themeColor="text1"/>
                <w:szCs w:val="21"/>
              </w:rPr>
              <w:t>安全运行智慧监管系统</w:t>
            </w:r>
            <w:r>
              <w:rPr>
                <w:rFonts w:cs="Calibri" w:hint="eastAsia"/>
                <w:color w:val="000000" w:themeColor="text1"/>
                <w:szCs w:val="21"/>
              </w:rPr>
              <w:t>中巡查、维修时效等指标达标</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4</w:t>
            </w:r>
          </w:p>
        </w:tc>
        <w:tc>
          <w:tcPr>
            <w:tcW w:w="5155" w:type="dxa"/>
            <w:vAlign w:val="center"/>
          </w:tcPr>
          <w:p w:rsidR="00E332FB" w:rsidRDefault="001373D8">
            <w:pPr>
              <w:jc w:val="left"/>
              <w:rPr>
                <w:rFonts w:cs="Calibri"/>
                <w:color w:val="000000" w:themeColor="text1"/>
                <w:szCs w:val="21"/>
              </w:rPr>
            </w:pPr>
            <w:r>
              <w:rPr>
                <w:rFonts w:cs="Calibri" w:hint="eastAsia"/>
                <w:color w:val="000000" w:themeColor="text1"/>
                <w:szCs w:val="21"/>
              </w:rPr>
              <w:t>各类</w:t>
            </w:r>
            <w:r>
              <w:rPr>
                <w:rFonts w:cs="Calibri" w:hint="eastAsia"/>
                <w:color w:val="000000" w:themeColor="text1"/>
                <w:szCs w:val="21"/>
              </w:rPr>
              <w:t>菜单整改情况，按规定期限内反馈，</w:t>
            </w:r>
            <w:r>
              <w:rPr>
                <w:rFonts w:cs="Calibri" w:hint="eastAsia"/>
                <w:color w:val="000000" w:themeColor="text1"/>
                <w:szCs w:val="21"/>
              </w:rPr>
              <w:t>整改照片上</w:t>
            </w:r>
            <w:r>
              <w:rPr>
                <w:rFonts w:cs="Calibri" w:hint="eastAsia"/>
                <w:color w:val="000000" w:themeColor="text1"/>
                <w:szCs w:val="21"/>
              </w:rPr>
              <w:t>周边不得有其他病害</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未满足，</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70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5</w:t>
            </w:r>
          </w:p>
        </w:tc>
        <w:tc>
          <w:tcPr>
            <w:tcW w:w="5155" w:type="dxa"/>
            <w:vAlign w:val="center"/>
          </w:tcPr>
          <w:p w:rsidR="00E332FB" w:rsidRDefault="001373D8">
            <w:pPr>
              <w:jc w:val="left"/>
              <w:rPr>
                <w:rFonts w:cs="Calibri"/>
                <w:color w:val="000000" w:themeColor="text1"/>
                <w:szCs w:val="21"/>
              </w:rPr>
            </w:pPr>
            <w:r>
              <w:rPr>
                <w:rFonts w:cs="Calibri" w:hint="eastAsia"/>
                <w:color w:val="000000" w:themeColor="text1"/>
                <w:szCs w:val="21"/>
              </w:rPr>
              <w:t>会议、活动、培训、现场查看要求到会的人员按时到会</w:t>
            </w:r>
          </w:p>
        </w:tc>
        <w:tc>
          <w:tcPr>
            <w:tcW w:w="6483" w:type="dxa"/>
            <w:noWrap/>
            <w:vAlign w:val="center"/>
          </w:tcPr>
          <w:p w:rsidR="00E332FB" w:rsidRDefault="001373D8">
            <w:pPr>
              <w:numPr>
                <w:ilvl w:val="0"/>
                <w:numId w:val="3"/>
              </w:numPr>
              <w:jc w:val="left"/>
              <w:rPr>
                <w:rFonts w:cs="Calibri"/>
                <w:color w:val="000000" w:themeColor="text1"/>
                <w:szCs w:val="21"/>
              </w:rPr>
            </w:pPr>
            <w:r>
              <w:rPr>
                <w:rFonts w:cs="Calibri" w:hint="eastAsia"/>
                <w:color w:val="000000" w:themeColor="text1"/>
                <w:szCs w:val="21"/>
              </w:rPr>
              <w:t>迟到，</w:t>
            </w: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w:t>
            </w:r>
          </w:p>
          <w:p w:rsidR="00E332FB" w:rsidRDefault="001373D8">
            <w:pPr>
              <w:numPr>
                <w:ilvl w:val="0"/>
                <w:numId w:val="3"/>
              </w:numPr>
              <w:jc w:val="left"/>
              <w:rPr>
                <w:rFonts w:cs="Calibri"/>
                <w:color w:val="000000" w:themeColor="text1"/>
                <w:szCs w:val="21"/>
              </w:rPr>
            </w:pPr>
            <w:r>
              <w:rPr>
                <w:rFonts w:cs="Calibri" w:hint="eastAsia"/>
                <w:color w:val="000000" w:themeColor="text1"/>
                <w:szCs w:val="21"/>
              </w:rPr>
              <w:t>参加人员不符合会议要求</w:t>
            </w:r>
            <w:r>
              <w:rPr>
                <w:rFonts w:cs="Calibri" w:hint="eastAsia"/>
                <w:color w:val="000000" w:themeColor="text1"/>
                <w:szCs w:val="21"/>
              </w:rPr>
              <w:t>且未履行请假手续</w:t>
            </w:r>
            <w:r>
              <w:rPr>
                <w:rFonts w:cs="Calibri" w:hint="eastAsia"/>
                <w:color w:val="000000" w:themeColor="text1"/>
                <w:szCs w:val="21"/>
              </w:rPr>
              <w:t>，扣</w:t>
            </w:r>
            <w:r>
              <w:rPr>
                <w:rFonts w:cs="Calibri" w:hint="eastAsia"/>
                <w:color w:val="000000" w:themeColor="text1"/>
                <w:szCs w:val="21"/>
              </w:rPr>
              <w:t>2</w:t>
            </w:r>
            <w:r>
              <w:rPr>
                <w:rFonts w:cs="Calibri" w:hint="eastAsia"/>
                <w:color w:val="000000" w:themeColor="text1"/>
                <w:szCs w:val="21"/>
              </w:rPr>
              <w:t>分</w:t>
            </w:r>
          </w:p>
          <w:p w:rsidR="00E332FB" w:rsidRDefault="001373D8">
            <w:pPr>
              <w:numPr>
                <w:ilvl w:val="0"/>
                <w:numId w:val="3"/>
              </w:numPr>
              <w:jc w:val="left"/>
              <w:rPr>
                <w:rFonts w:cs="Calibri"/>
                <w:color w:val="000000" w:themeColor="text1"/>
                <w:szCs w:val="21"/>
              </w:rPr>
            </w:pPr>
            <w:r>
              <w:rPr>
                <w:rFonts w:cs="Calibri" w:hint="eastAsia"/>
                <w:color w:val="000000" w:themeColor="text1"/>
                <w:szCs w:val="21"/>
              </w:rPr>
              <w:t>未参加，扣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6</w:t>
            </w:r>
          </w:p>
        </w:tc>
        <w:tc>
          <w:tcPr>
            <w:tcW w:w="5155" w:type="dxa"/>
            <w:vAlign w:val="center"/>
          </w:tcPr>
          <w:p w:rsidR="00E332FB" w:rsidRDefault="001373D8">
            <w:pPr>
              <w:jc w:val="left"/>
              <w:rPr>
                <w:rFonts w:cs="Calibri"/>
                <w:color w:val="000000" w:themeColor="text1"/>
                <w:szCs w:val="21"/>
              </w:rPr>
            </w:pPr>
            <w:r>
              <w:rPr>
                <w:rFonts w:cs="Calibri" w:hint="eastAsia"/>
                <w:color w:val="000000" w:themeColor="text1"/>
                <w:szCs w:val="21"/>
              </w:rPr>
              <w:t>态度良好、现场</w:t>
            </w:r>
            <w:r>
              <w:rPr>
                <w:rFonts w:cs="Calibri" w:hint="eastAsia"/>
                <w:color w:val="000000" w:themeColor="text1"/>
                <w:szCs w:val="21"/>
              </w:rPr>
              <w:t>核实市民投诉问题，</w:t>
            </w:r>
            <w:r>
              <w:rPr>
                <w:rFonts w:cs="Calibri" w:hint="eastAsia"/>
                <w:color w:val="000000" w:themeColor="text1"/>
                <w:szCs w:val="21"/>
              </w:rPr>
              <w:t>2</w:t>
            </w:r>
            <w:r>
              <w:rPr>
                <w:rFonts w:cs="Calibri" w:hint="eastAsia"/>
                <w:color w:val="000000" w:themeColor="text1"/>
                <w:szCs w:val="21"/>
              </w:rPr>
              <w:t>小时内明确反馈管理范围并及时处理</w:t>
            </w:r>
          </w:p>
        </w:tc>
        <w:tc>
          <w:tcPr>
            <w:tcW w:w="6483" w:type="dxa"/>
            <w:noWrap/>
            <w:vAlign w:val="center"/>
          </w:tcPr>
          <w:p w:rsidR="00E332FB" w:rsidRDefault="001373D8">
            <w:pPr>
              <w:jc w:val="left"/>
              <w:rPr>
                <w:rFonts w:eastAsia="宋体" w:cs="Calibri"/>
                <w:color w:val="000000" w:themeColor="text1"/>
                <w:szCs w:val="21"/>
              </w:rPr>
            </w:pPr>
            <w:r>
              <w:rPr>
                <w:rFonts w:cs="Calibri" w:hint="eastAsia"/>
                <w:color w:val="000000" w:themeColor="text1"/>
                <w:szCs w:val="21"/>
              </w:rPr>
              <w:t>未及时反馈，一次扣</w:t>
            </w:r>
            <w:r>
              <w:rPr>
                <w:rFonts w:cs="Calibri" w:hint="eastAsia"/>
                <w:color w:val="000000" w:themeColor="text1"/>
                <w:szCs w:val="21"/>
              </w:rPr>
              <w:t>1</w:t>
            </w:r>
            <w:r>
              <w:rPr>
                <w:rFonts w:cs="Calibri" w:hint="eastAsia"/>
                <w:color w:val="000000" w:themeColor="text1"/>
                <w:szCs w:val="21"/>
              </w:rPr>
              <w:t>分；因态度问题造成市民重复投诉，一次扣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7</w:t>
            </w:r>
          </w:p>
        </w:tc>
        <w:tc>
          <w:tcPr>
            <w:tcW w:w="5155" w:type="dxa"/>
            <w:vAlign w:val="center"/>
          </w:tcPr>
          <w:p w:rsidR="00E332FB" w:rsidRDefault="001373D8">
            <w:pPr>
              <w:widowControl/>
              <w:jc w:val="left"/>
              <w:rPr>
                <w:color w:val="000000" w:themeColor="text1"/>
              </w:rPr>
            </w:pPr>
            <w:r>
              <w:rPr>
                <w:rFonts w:ascii="宋体" w:eastAsia="宋体" w:hAnsi="宋体" w:cs="宋体" w:hint="eastAsia"/>
                <w:color w:val="000000" w:themeColor="text1"/>
                <w:sz w:val="20"/>
                <w:szCs w:val="20"/>
                <w:lang w:bidi="ar"/>
              </w:rPr>
              <w:t>每月维护完成量抽查复核，结果与养护单位上报的维</w:t>
            </w:r>
          </w:p>
          <w:p w:rsidR="00E332FB" w:rsidRDefault="001373D8">
            <w:pPr>
              <w:widowControl/>
              <w:jc w:val="left"/>
              <w:rPr>
                <w:rFonts w:cs="Calibri"/>
                <w:color w:val="000000" w:themeColor="text1"/>
                <w:szCs w:val="21"/>
              </w:rPr>
            </w:pPr>
            <w:r>
              <w:rPr>
                <w:rFonts w:ascii="宋体" w:eastAsia="宋体" w:hAnsi="宋体" w:cs="宋体" w:hint="eastAsia"/>
                <w:color w:val="000000" w:themeColor="text1"/>
                <w:sz w:val="20"/>
                <w:szCs w:val="20"/>
                <w:lang w:bidi="ar"/>
              </w:rPr>
              <w:t>护完成量不超过</w:t>
            </w:r>
            <w:r>
              <w:rPr>
                <w:rFonts w:ascii="宋体" w:eastAsia="宋体" w:hAnsi="宋体" w:cs="宋体" w:hint="eastAsia"/>
                <w:color w:val="000000" w:themeColor="text1"/>
                <w:sz w:val="20"/>
                <w:szCs w:val="20"/>
                <w:lang w:bidi="ar"/>
              </w:rPr>
              <w:t>10%</w:t>
            </w:r>
          </w:p>
        </w:tc>
        <w:tc>
          <w:tcPr>
            <w:tcW w:w="6483" w:type="dxa"/>
            <w:noWrap/>
            <w:vAlign w:val="center"/>
          </w:tcPr>
          <w:p w:rsidR="00E332FB" w:rsidRDefault="001373D8">
            <w:pPr>
              <w:widowControl/>
              <w:jc w:val="left"/>
              <w:rPr>
                <w:rFonts w:cs="Calibri"/>
                <w:color w:val="000000" w:themeColor="text1"/>
                <w:szCs w:val="21"/>
              </w:rPr>
            </w:pPr>
            <w:r>
              <w:rPr>
                <w:rFonts w:ascii="宋体" w:eastAsia="宋体" w:hAnsi="宋体" w:cs="宋体" w:hint="eastAsia"/>
                <w:color w:val="000000" w:themeColor="text1"/>
                <w:sz w:val="20"/>
                <w:szCs w:val="20"/>
                <w:lang w:bidi="ar"/>
              </w:rPr>
              <w:t>未满足，一次扣</w:t>
            </w:r>
            <w:r>
              <w:rPr>
                <w:rFonts w:ascii="宋体" w:eastAsia="宋体" w:hAnsi="宋体" w:cs="宋体" w:hint="eastAsia"/>
                <w:color w:val="000000" w:themeColor="text1"/>
                <w:sz w:val="20"/>
                <w:szCs w:val="20"/>
                <w:lang w:bidi="ar"/>
              </w:rPr>
              <w:t>5</w:t>
            </w:r>
            <w:r>
              <w:rPr>
                <w:rFonts w:ascii="宋体" w:eastAsia="宋体" w:hAnsi="宋体" w:cs="宋体" w:hint="eastAsia"/>
                <w:color w:val="000000" w:themeColor="text1"/>
                <w:sz w:val="20"/>
                <w:szCs w:val="20"/>
                <w:lang w:bidi="ar"/>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8</w:t>
            </w:r>
          </w:p>
        </w:tc>
        <w:tc>
          <w:tcPr>
            <w:tcW w:w="5155" w:type="dxa"/>
            <w:vAlign w:val="center"/>
          </w:tcPr>
          <w:p w:rsidR="00E332FB" w:rsidRDefault="001373D8">
            <w:pPr>
              <w:jc w:val="left"/>
              <w:rPr>
                <w:rFonts w:cs="Calibri"/>
                <w:color w:val="000000" w:themeColor="text1"/>
                <w:szCs w:val="21"/>
              </w:rPr>
            </w:pPr>
            <w:r>
              <w:rPr>
                <w:rFonts w:cs="Calibri" w:hint="eastAsia"/>
                <w:color w:val="000000" w:themeColor="text1"/>
                <w:szCs w:val="21"/>
              </w:rPr>
              <w:t>市、区针对沟槽结构层及面层的检测中，各项指标应满足相关规范</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检测不合格</w:t>
            </w:r>
            <w:r>
              <w:rPr>
                <w:rFonts w:cs="Calibri" w:hint="eastAsia"/>
                <w:color w:val="000000" w:themeColor="text1"/>
                <w:szCs w:val="21"/>
              </w:rPr>
              <w:t>扣除该修复项目挖掘修复费</w:t>
            </w:r>
            <w:r>
              <w:rPr>
                <w:rFonts w:cs="Calibri" w:hint="eastAsia"/>
                <w:color w:val="000000" w:themeColor="text1"/>
                <w:szCs w:val="21"/>
              </w:rPr>
              <w:t>50%</w:t>
            </w:r>
            <w:r>
              <w:rPr>
                <w:rFonts w:cs="Calibri" w:hint="eastAsia"/>
                <w:color w:val="000000" w:themeColor="text1"/>
                <w:szCs w:val="21"/>
              </w:rPr>
              <w:t>，并按照要求整改。对整改质量或整改时间不能达到要求的，扣除该项修复经费剩余</w:t>
            </w:r>
            <w:r>
              <w:rPr>
                <w:rFonts w:cs="Calibri" w:hint="eastAsia"/>
                <w:color w:val="000000" w:themeColor="text1"/>
                <w:szCs w:val="21"/>
              </w:rPr>
              <w:t>50%</w:t>
            </w:r>
            <w:r>
              <w:rPr>
                <w:rFonts w:cs="Calibri" w:hint="eastAsia"/>
                <w:color w:val="000000" w:themeColor="text1"/>
                <w:szCs w:val="21"/>
              </w:rPr>
              <w:t>，公司自费整改。如拒不整改，按月扣除养护经费</w:t>
            </w:r>
            <w:r>
              <w:rPr>
                <w:rFonts w:cs="Calibri" w:hint="eastAsia"/>
                <w:color w:val="000000" w:themeColor="text1"/>
                <w:szCs w:val="21"/>
              </w:rPr>
              <w:t>30%</w:t>
            </w:r>
            <w:r>
              <w:rPr>
                <w:rFonts w:cs="Calibri" w:hint="eastAsia"/>
                <w:color w:val="000000" w:themeColor="text1"/>
                <w:szCs w:val="21"/>
              </w:rPr>
              <w:t>，且当月及后续养护经费暂停支付，待按要求整改完毕，经科室检查满足要求后，再进行支付。</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9</w:t>
            </w:r>
          </w:p>
        </w:tc>
        <w:tc>
          <w:tcPr>
            <w:tcW w:w="5155" w:type="dxa"/>
            <w:noWrap/>
            <w:vAlign w:val="center"/>
          </w:tcPr>
          <w:p w:rsidR="00E332FB" w:rsidRDefault="001373D8">
            <w:pPr>
              <w:jc w:val="left"/>
              <w:rPr>
                <w:rFonts w:eastAsia="宋体" w:cs="Calibri"/>
                <w:color w:val="000000" w:themeColor="text1"/>
                <w:szCs w:val="21"/>
              </w:rPr>
            </w:pPr>
            <w:r>
              <w:rPr>
                <w:rFonts w:cs="Calibri" w:hint="eastAsia"/>
                <w:color w:val="000000" w:themeColor="text1"/>
                <w:szCs w:val="21"/>
              </w:rPr>
              <w:t>态度恶劣、不听从上级领导安排</w:t>
            </w:r>
            <w:r>
              <w:rPr>
                <w:rFonts w:cs="Calibri" w:hint="eastAsia"/>
                <w:color w:val="000000" w:themeColor="text1"/>
                <w:szCs w:val="21"/>
              </w:rPr>
              <w:t>，</w:t>
            </w:r>
            <w:r>
              <w:rPr>
                <w:rFonts w:cs="Calibri" w:hint="eastAsia"/>
                <w:color w:val="000000" w:themeColor="text1"/>
                <w:szCs w:val="21"/>
              </w:rPr>
              <w:t>指令性任务未完成</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10</w:t>
            </w:r>
          </w:p>
        </w:tc>
        <w:tc>
          <w:tcPr>
            <w:tcW w:w="5155" w:type="dxa"/>
            <w:noWrap/>
            <w:vAlign w:val="center"/>
          </w:tcPr>
          <w:p w:rsidR="00E332FB" w:rsidRDefault="001373D8">
            <w:pPr>
              <w:jc w:val="left"/>
              <w:rPr>
                <w:rFonts w:eastAsia="宋体" w:cs="Calibri"/>
                <w:color w:val="000000" w:themeColor="text1"/>
                <w:szCs w:val="21"/>
              </w:rPr>
            </w:pPr>
            <w:r>
              <w:rPr>
                <w:rFonts w:cs="Calibri" w:hint="eastAsia"/>
                <w:color w:val="000000" w:themeColor="text1"/>
                <w:szCs w:val="21"/>
              </w:rPr>
              <w:t>因施工管理不到位，受到居民投诉</w:t>
            </w:r>
          </w:p>
        </w:tc>
        <w:tc>
          <w:tcPr>
            <w:tcW w:w="6483" w:type="dxa"/>
            <w:noWrap/>
            <w:vAlign w:val="center"/>
          </w:tcPr>
          <w:p w:rsidR="00E332FB" w:rsidRDefault="001373D8">
            <w:pPr>
              <w:jc w:val="left"/>
              <w:rPr>
                <w:rFonts w:eastAsia="宋体" w:cs="Calibri"/>
                <w:color w:val="000000" w:themeColor="text1"/>
                <w:szCs w:val="21"/>
              </w:rPr>
            </w:pP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w:t>
            </w:r>
            <w:r>
              <w:rPr>
                <w:rFonts w:cs="Calibri" w:hint="eastAsia"/>
                <w:color w:val="000000" w:themeColor="text1"/>
                <w:szCs w:val="21"/>
              </w:rPr>
              <w:t>；</w:t>
            </w:r>
            <w:r>
              <w:rPr>
                <w:rFonts w:cs="Calibri" w:hint="eastAsia"/>
                <w:color w:val="000000" w:themeColor="text1"/>
                <w:szCs w:val="21"/>
              </w:rPr>
              <w:t>如造成</w:t>
            </w:r>
            <w:r>
              <w:rPr>
                <w:rFonts w:cs="Calibri" w:hint="eastAsia"/>
                <w:color w:val="000000" w:themeColor="text1"/>
                <w:szCs w:val="21"/>
              </w:rPr>
              <w:t>人员受伤、财产损失</w:t>
            </w:r>
            <w:r>
              <w:rPr>
                <w:rFonts w:cs="Calibri" w:hint="eastAsia"/>
                <w:color w:val="000000" w:themeColor="text1"/>
                <w:szCs w:val="21"/>
              </w:rPr>
              <w:t>，</w:t>
            </w:r>
            <w:r>
              <w:rPr>
                <w:rFonts w:cs="Calibri" w:hint="eastAsia"/>
                <w:color w:val="000000" w:themeColor="text1"/>
                <w:szCs w:val="21"/>
              </w:rPr>
              <w:t>一次扣</w:t>
            </w:r>
            <w:r>
              <w:rPr>
                <w:rFonts w:cs="Calibri" w:hint="eastAsia"/>
                <w:color w:val="000000" w:themeColor="text1"/>
                <w:szCs w:val="21"/>
              </w:rPr>
              <w:t>3</w:t>
            </w:r>
            <w:r>
              <w:rPr>
                <w:rFonts w:cs="Calibri" w:hint="eastAsia"/>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846"/>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11</w:t>
            </w:r>
          </w:p>
        </w:tc>
        <w:tc>
          <w:tcPr>
            <w:tcW w:w="5155" w:type="dxa"/>
            <w:noWrap/>
            <w:vAlign w:val="center"/>
          </w:tcPr>
          <w:p w:rsidR="00E332FB" w:rsidRDefault="001373D8">
            <w:pPr>
              <w:jc w:val="left"/>
              <w:rPr>
                <w:color w:val="000000" w:themeColor="text1"/>
              </w:rPr>
            </w:pPr>
            <w:r>
              <w:rPr>
                <w:rFonts w:hint="eastAsia"/>
                <w:color w:val="000000" w:themeColor="text1"/>
              </w:rPr>
              <w:t>媒体曝光、市、区级领导发现的设施问题等</w:t>
            </w:r>
          </w:p>
        </w:tc>
        <w:tc>
          <w:tcPr>
            <w:tcW w:w="6483" w:type="dxa"/>
            <w:noWrap/>
            <w:vAlign w:val="center"/>
          </w:tcPr>
          <w:p w:rsidR="00E332FB" w:rsidRDefault="001373D8">
            <w:pPr>
              <w:jc w:val="left"/>
              <w:rPr>
                <w:color w:val="000000" w:themeColor="text1"/>
              </w:rPr>
            </w:pPr>
            <w:r>
              <w:rPr>
                <w:rFonts w:hint="eastAsia"/>
                <w:color w:val="000000" w:themeColor="text1"/>
              </w:rPr>
              <w:t>区级领导发现问题一次扣</w:t>
            </w:r>
            <w:r>
              <w:rPr>
                <w:rFonts w:hint="eastAsia"/>
                <w:color w:val="000000" w:themeColor="text1"/>
              </w:rPr>
              <w:t>3</w:t>
            </w:r>
            <w:r>
              <w:rPr>
                <w:rFonts w:hint="eastAsia"/>
                <w:color w:val="000000" w:themeColor="text1"/>
              </w:rPr>
              <w:t>分，市级领导发现问题一次扣</w:t>
            </w:r>
            <w:r>
              <w:rPr>
                <w:rFonts w:hint="eastAsia"/>
                <w:color w:val="000000" w:themeColor="text1"/>
              </w:rPr>
              <w:t>5</w:t>
            </w:r>
            <w:r>
              <w:rPr>
                <w:rFonts w:hint="eastAsia"/>
                <w:color w:val="000000" w:themeColor="text1"/>
              </w:rPr>
              <w:t>分，，造成区级舆情重大影响的一次扣</w:t>
            </w:r>
            <w:r>
              <w:rPr>
                <w:rFonts w:hint="eastAsia"/>
                <w:color w:val="000000" w:themeColor="text1"/>
              </w:rPr>
              <w:t>10</w:t>
            </w:r>
            <w:r>
              <w:rPr>
                <w:rFonts w:hint="eastAsia"/>
                <w:color w:val="000000" w:themeColor="text1"/>
              </w:rPr>
              <w:t>分，造成市级舆情重大影响的一次扣</w:t>
            </w:r>
            <w:r>
              <w:rPr>
                <w:rFonts w:hint="eastAsia"/>
                <w:color w:val="000000" w:themeColor="text1"/>
              </w:rPr>
              <w:t>20</w:t>
            </w:r>
            <w:r>
              <w:rPr>
                <w:color w:val="000000" w:themeColor="text1"/>
              </w:rPr>
              <w:t xml:space="preserve"> </w:t>
            </w:r>
            <w:r>
              <w:rPr>
                <w:color w:val="000000" w:themeColor="text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63"/>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12</w:t>
            </w:r>
          </w:p>
        </w:tc>
        <w:tc>
          <w:tcPr>
            <w:tcW w:w="5155" w:type="dxa"/>
            <w:vAlign w:val="center"/>
          </w:tcPr>
          <w:p w:rsidR="00E332FB" w:rsidRDefault="001373D8">
            <w:pPr>
              <w:jc w:val="left"/>
              <w:rPr>
                <w:rFonts w:eastAsia="宋体" w:cs="Calibri"/>
                <w:color w:val="000000" w:themeColor="text1"/>
                <w:szCs w:val="21"/>
              </w:rPr>
            </w:pPr>
            <w:r>
              <w:rPr>
                <w:rFonts w:cs="Calibri" w:hint="eastAsia"/>
                <w:color w:val="000000" w:themeColor="text1"/>
                <w:szCs w:val="21"/>
              </w:rPr>
              <w:t>道路违章挖掘未及时发现</w:t>
            </w:r>
            <w:r>
              <w:rPr>
                <w:rFonts w:cs="Calibri" w:hint="eastAsia"/>
                <w:color w:val="000000" w:themeColor="text1"/>
                <w:szCs w:val="21"/>
              </w:rPr>
              <w:t>、</w:t>
            </w:r>
            <w:r>
              <w:rPr>
                <w:rFonts w:cs="Calibri" w:hint="eastAsia"/>
                <w:color w:val="000000" w:themeColor="text1"/>
                <w:szCs w:val="21"/>
              </w:rPr>
              <w:t>未尽到阻止义务</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1</w:t>
            </w:r>
            <w:r>
              <w:rPr>
                <w:rFonts w:cs="Calibri" w:hint="eastAsia"/>
                <w:color w:val="000000" w:themeColor="text1"/>
                <w:szCs w:val="21"/>
              </w:rPr>
              <w:t>次扣</w:t>
            </w:r>
            <w:r>
              <w:rPr>
                <w:rFonts w:cs="Calibri" w:hint="eastAsia"/>
                <w:color w:val="000000" w:themeColor="text1"/>
                <w:szCs w:val="21"/>
              </w:rPr>
              <w:t>1</w:t>
            </w:r>
            <w:r>
              <w:rPr>
                <w:rFonts w:cs="Calibri" w:hint="eastAsia"/>
                <w:color w:val="000000" w:themeColor="text1"/>
                <w:szCs w:val="21"/>
              </w:rPr>
              <w:t>分，并由养护单位自行负责修复到位</w:t>
            </w:r>
          </w:p>
        </w:tc>
        <w:tc>
          <w:tcPr>
            <w:tcW w:w="1600" w:type="dxa"/>
            <w:noWrap/>
            <w:vAlign w:val="center"/>
          </w:tcPr>
          <w:p w:rsidR="00E332FB" w:rsidRDefault="00E332FB">
            <w:pPr>
              <w:jc w:val="center"/>
              <w:rPr>
                <w:rFonts w:cs="Calibri"/>
                <w:color w:val="000000" w:themeColor="text1"/>
                <w:szCs w:val="21"/>
              </w:rPr>
            </w:pPr>
          </w:p>
        </w:tc>
      </w:tr>
      <w:tr w:rsidR="00E332FB">
        <w:trPr>
          <w:trHeight w:val="646"/>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lastRenderedPageBreak/>
              <w:t>13</w:t>
            </w:r>
          </w:p>
        </w:tc>
        <w:tc>
          <w:tcPr>
            <w:tcW w:w="5155" w:type="dxa"/>
            <w:vAlign w:val="center"/>
          </w:tcPr>
          <w:p w:rsidR="00E332FB" w:rsidRDefault="001373D8">
            <w:pPr>
              <w:jc w:val="left"/>
              <w:rPr>
                <w:rFonts w:cs="Calibri"/>
                <w:color w:val="000000" w:themeColor="text1"/>
                <w:szCs w:val="21"/>
              </w:rPr>
            </w:pPr>
            <w:r>
              <w:rPr>
                <w:rFonts w:cs="Calibri" w:hint="eastAsia"/>
                <w:color w:val="000000" w:themeColor="text1"/>
                <w:szCs w:val="21"/>
              </w:rPr>
              <w:t>桥梁日常巡查应包括桥面系、上部结构、下部结构等，并按月建立台账</w:t>
            </w:r>
          </w:p>
        </w:tc>
        <w:tc>
          <w:tcPr>
            <w:tcW w:w="6483" w:type="dxa"/>
            <w:noWrap/>
            <w:vAlign w:val="center"/>
          </w:tcPr>
          <w:p w:rsidR="00E332FB" w:rsidRDefault="001373D8">
            <w:pPr>
              <w:jc w:val="left"/>
              <w:rPr>
                <w:rFonts w:cs="Calibri"/>
                <w:color w:val="000000" w:themeColor="text1"/>
                <w:szCs w:val="21"/>
              </w:rPr>
            </w:pPr>
            <w:r>
              <w:rPr>
                <w:rFonts w:cs="Calibri" w:hint="eastAsia"/>
                <w:color w:val="000000" w:themeColor="text1"/>
                <w:szCs w:val="21"/>
              </w:rPr>
              <w:t>巡查台账缺失、不完善，扣减当月所有桥梁养护经费的</w:t>
            </w:r>
            <w:r>
              <w:rPr>
                <w:rFonts w:cs="Calibri" w:hint="eastAsia"/>
                <w:color w:val="000000" w:themeColor="text1"/>
                <w:szCs w:val="21"/>
              </w:rPr>
              <w:t>10%</w:t>
            </w:r>
          </w:p>
        </w:tc>
        <w:tc>
          <w:tcPr>
            <w:tcW w:w="1600" w:type="dxa"/>
            <w:noWrap/>
            <w:vAlign w:val="center"/>
          </w:tcPr>
          <w:p w:rsidR="00E332FB" w:rsidRDefault="00E332FB">
            <w:pPr>
              <w:jc w:val="center"/>
              <w:rPr>
                <w:rFonts w:cs="Calibri"/>
                <w:color w:val="000000" w:themeColor="text1"/>
                <w:szCs w:val="21"/>
              </w:rPr>
            </w:pPr>
          </w:p>
        </w:tc>
      </w:tr>
      <w:tr w:rsidR="00E332FB">
        <w:trPr>
          <w:trHeight w:val="1485"/>
        </w:trPr>
        <w:tc>
          <w:tcPr>
            <w:tcW w:w="941" w:type="dxa"/>
            <w:shd w:val="clear" w:color="auto" w:fill="auto"/>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14</w:t>
            </w:r>
          </w:p>
        </w:tc>
        <w:tc>
          <w:tcPr>
            <w:tcW w:w="5155" w:type="dxa"/>
            <w:shd w:val="clear" w:color="auto" w:fill="auto"/>
            <w:noWrap/>
            <w:vAlign w:val="center"/>
          </w:tcPr>
          <w:p w:rsidR="00E332FB" w:rsidRDefault="001373D8">
            <w:pPr>
              <w:jc w:val="left"/>
              <w:rPr>
                <w:color w:val="000000" w:themeColor="text1"/>
              </w:rPr>
            </w:pPr>
            <w:r>
              <w:rPr>
                <w:rFonts w:hint="eastAsia"/>
                <w:color w:val="000000" w:themeColor="text1"/>
              </w:rPr>
              <w:t>提升性养护的预算和结算申报，审计要求的结算计量材料补充，均应在</w:t>
            </w:r>
            <w:r>
              <w:rPr>
                <w:rFonts w:hint="eastAsia"/>
                <w:color w:val="000000" w:themeColor="text1"/>
              </w:rPr>
              <w:t>10</w:t>
            </w:r>
            <w:r>
              <w:rPr>
                <w:rFonts w:hint="eastAsia"/>
                <w:color w:val="000000" w:themeColor="text1"/>
              </w:rPr>
              <w:t>个工作日内完成，且计量材料退回次数不超</w:t>
            </w:r>
            <w:r>
              <w:rPr>
                <w:rFonts w:hint="eastAsia"/>
                <w:color w:val="000000" w:themeColor="text1"/>
              </w:rPr>
              <w:t>2</w:t>
            </w:r>
            <w:r>
              <w:rPr>
                <w:rFonts w:hint="eastAsia"/>
                <w:color w:val="000000" w:themeColor="text1"/>
              </w:rPr>
              <w:t>次。</w:t>
            </w:r>
          </w:p>
          <w:p w:rsidR="00E332FB" w:rsidRDefault="001373D8">
            <w:pPr>
              <w:jc w:val="left"/>
              <w:rPr>
                <w:color w:val="000000" w:themeColor="text1"/>
              </w:rPr>
            </w:pPr>
            <w:r>
              <w:rPr>
                <w:rFonts w:hint="eastAsia"/>
                <w:color w:val="000000" w:themeColor="text1"/>
              </w:rPr>
              <w:t>预算申报以科室具体通知之日始，结算申报以科室现场验收之日始，补充材料以审计通知之日始</w:t>
            </w:r>
          </w:p>
        </w:tc>
        <w:tc>
          <w:tcPr>
            <w:tcW w:w="6483" w:type="dxa"/>
            <w:shd w:val="clear" w:color="auto" w:fill="auto"/>
            <w:vAlign w:val="center"/>
          </w:tcPr>
          <w:p w:rsidR="00E332FB" w:rsidRDefault="001373D8">
            <w:pPr>
              <w:jc w:val="left"/>
              <w:rPr>
                <w:rFonts w:cs="Calibri"/>
                <w:color w:val="000000" w:themeColor="text1"/>
                <w:szCs w:val="21"/>
              </w:rPr>
            </w:pPr>
            <w:r>
              <w:rPr>
                <w:rFonts w:cs="Calibri" w:hint="eastAsia"/>
                <w:color w:val="000000" w:themeColor="text1"/>
                <w:szCs w:val="21"/>
              </w:rPr>
              <w:t>预算、结算未及时申报，按照审定经费扣减</w:t>
            </w:r>
            <w:r>
              <w:rPr>
                <w:rFonts w:cs="Calibri" w:hint="eastAsia"/>
                <w:color w:val="000000" w:themeColor="text1"/>
                <w:szCs w:val="21"/>
              </w:rPr>
              <w:t>1%</w:t>
            </w:r>
          </w:p>
          <w:p w:rsidR="00E332FB" w:rsidRDefault="001373D8">
            <w:pPr>
              <w:jc w:val="left"/>
              <w:rPr>
                <w:color w:val="000000" w:themeColor="text1"/>
              </w:rPr>
            </w:pPr>
            <w:r>
              <w:rPr>
                <w:rFonts w:hint="eastAsia"/>
                <w:color w:val="000000" w:themeColor="text1"/>
              </w:rPr>
              <w:t>审计要求补充的材料未及时提供，</w:t>
            </w:r>
            <w:r>
              <w:rPr>
                <w:rFonts w:cs="Calibri" w:hint="eastAsia"/>
                <w:color w:val="000000" w:themeColor="text1"/>
                <w:szCs w:val="21"/>
              </w:rPr>
              <w:t>按照审定经费扣减</w:t>
            </w:r>
            <w:r>
              <w:rPr>
                <w:rFonts w:cs="Calibri" w:hint="eastAsia"/>
                <w:color w:val="000000" w:themeColor="text1"/>
                <w:szCs w:val="21"/>
              </w:rPr>
              <w:t>2%</w:t>
            </w:r>
          </w:p>
          <w:p w:rsidR="00E332FB" w:rsidRDefault="001373D8">
            <w:pPr>
              <w:jc w:val="left"/>
              <w:rPr>
                <w:color w:val="000000" w:themeColor="text1"/>
              </w:rPr>
            </w:pPr>
            <w:r>
              <w:rPr>
                <w:rFonts w:hint="eastAsia"/>
                <w:color w:val="000000" w:themeColor="text1"/>
              </w:rPr>
              <w:t>结算计量材料审计退回超</w:t>
            </w:r>
            <w:r>
              <w:rPr>
                <w:rFonts w:hint="eastAsia"/>
                <w:color w:val="000000" w:themeColor="text1"/>
              </w:rPr>
              <w:t>2</w:t>
            </w:r>
            <w:r>
              <w:rPr>
                <w:rFonts w:hint="eastAsia"/>
                <w:color w:val="000000" w:themeColor="text1"/>
              </w:rPr>
              <w:t>次，每超</w:t>
            </w:r>
            <w:r>
              <w:rPr>
                <w:rFonts w:hint="eastAsia"/>
                <w:color w:val="000000" w:themeColor="text1"/>
              </w:rPr>
              <w:t>1</w:t>
            </w:r>
            <w:r>
              <w:rPr>
                <w:rFonts w:hint="eastAsia"/>
                <w:color w:val="000000" w:themeColor="text1"/>
              </w:rPr>
              <w:t>次，</w:t>
            </w:r>
            <w:r>
              <w:rPr>
                <w:rFonts w:cs="Calibri" w:hint="eastAsia"/>
                <w:color w:val="000000" w:themeColor="text1"/>
                <w:szCs w:val="21"/>
              </w:rPr>
              <w:t>按照审定经费扣减</w:t>
            </w:r>
            <w:r>
              <w:rPr>
                <w:rFonts w:cs="Calibri" w:hint="eastAsia"/>
                <w:color w:val="000000" w:themeColor="text1"/>
                <w:szCs w:val="21"/>
              </w:rPr>
              <w:t>2%</w:t>
            </w:r>
          </w:p>
        </w:tc>
        <w:tc>
          <w:tcPr>
            <w:tcW w:w="1600" w:type="dxa"/>
            <w:noWrap/>
            <w:vAlign w:val="center"/>
          </w:tcPr>
          <w:p w:rsidR="00E332FB" w:rsidRDefault="00E332FB">
            <w:pPr>
              <w:jc w:val="center"/>
              <w:rPr>
                <w:rFonts w:cs="Calibri"/>
                <w:color w:val="000000" w:themeColor="text1"/>
                <w:szCs w:val="21"/>
              </w:rPr>
            </w:pPr>
          </w:p>
        </w:tc>
      </w:tr>
      <w:tr w:rsidR="00E332FB">
        <w:trPr>
          <w:trHeight w:val="1812"/>
        </w:trPr>
        <w:tc>
          <w:tcPr>
            <w:tcW w:w="941" w:type="dxa"/>
            <w:shd w:val="clear" w:color="auto" w:fill="auto"/>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15</w:t>
            </w:r>
          </w:p>
        </w:tc>
        <w:tc>
          <w:tcPr>
            <w:tcW w:w="5155" w:type="dxa"/>
            <w:shd w:val="clear" w:color="auto" w:fill="auto"/>
            <w:vAlign w:val="center"/>
          </w:tcPr>
          <w:p w:rsidR="00E332FB" w:rsidRDefault="001373D8">
            <w:pPr>
              <w:jc w:val="left"/>
              <w:rPr>
                <w:color w:val="000000" w:themeColor="text1"/>
              </w:rPr>
            </w:pPr>
            <w:r>
              <w:rPr>
                <w:rFonts w:hint="eastAsia"/>
                <w:color w:val="000000" w:themeColor="text1"/>
              </w:rPr>
              <w:t>区属城市道路设施管理养护质量验收不合格</w:t>
            </w:r>
          </w:p>
        </w:tc>
        <w:tc>
          <w:tcPr>
            <w:tcW w:w="6483" w:type="dxa"/>
            <w:shd w:val="clear" w:color="auto" w:fill="auto"/>
            <w:noWrap/>
            <w:vAlign w:val="center"/>
          </w:tcPr>
          <w:p w:rsidR="00E332FB" w:rsidRDefault="001373D8">
            <w:pPr>
              <w:jc w:val="left"/>
              <w:rPr>
                <w:color w:val="000000" w:themeColor="text1"/>
              </w:rPr>
            </w:pPr>
            <w:r>
              <w:rPr>
                <w:rFonts w:hint="eastAsia"/>
                <w:color w:val="000000" w:themeColor="text1"/>
              </w:rPr>
              <w:t>日常养护验收不合格，存在养护合同关系的养护单位，当月管理考核扣</w:t>
            </w:r>
            <w:r>
              <w:rPr>
                <w:rFonts w:hint="eastAsia"/>
                <w:color w:val="000000" w:themeColor="text1"/>
              </w:rPr>
              <w:t>10</w:t>
            </w:r>
            <w:r>
              <w:rPr>
                <w:rFonts w:hint="eastAsia"/>
                <w:color w:val="000000" w:themeColor="text1"/>
              </w:rPr>
              <w:t>分</w:t>
            </w:r>
          </w:p>
          <w:p w:rsidR="00E332FB" w:rsidRDefault="001373D8">
            <w:pPr>
              <w:jc w:val="left"/>
              <w:rPr>
                <w:color w:val="000000" w:themeColor="text1"/>
              </w:rPr>
            </w:pPr>
            <w:r>
              <w:rPr>
                <w:rFonts w:hint="eastAsia"/>
                <w:color w:val="000000" w:themeColor="text1"/>
              </w:rPr>
              <w:t>设施状况验收不合格，存在养护合同关系的养护单位，当月管理考核扣</w:t>
            </w:r>
            <w:r>
              <w:rPr>
                <w:rFonts w:hint="eastAsia"/>
                <w:color w:val="000000" w:themeColor="text1"/>
              </w:rPr>
              <w:t>10</w:t>
            </w:r>
            <w:r>
              <w:rPr>
                <w:rFonts w:hint="eastAsia"/>
                <w:color w:val="000000" w:themeColor="text1"/>
              </w:rPr>
              <w:t>分</w:t>
            </w:r>
          </w:p>
          <w:p w:rsidR="00E332FB" w:rsidRDefault="001373D8">
            <w:pPr>
              <w:jc w:val="left"/>
              <w:rPr>
                <w:color w:val="000000" w:themeColor="text1"/>
              </w:rPr>
            </w:pPr>
            <w:r>
              <w:rPr>
                <w:rFonts w:hint="eastAsia"/>
                <w:color w:val="000000" w:themeColor="text1"/>
              </w:rPr>
              <w:t>提升养护验收不合格，</w:t>
            </w:r>
            <w:r>
              <w:rPr>
                <w:rFonts w:hint="eastAsia"/>
                <w:color w:val="000000" w:themeColor="text1"/>
              </w:rPr>
              <w:t>参与</w:t>
            </w:r>
            <w:r>
              <w:rPr>
                <w:rFonts w:hint="eastAsia"/>
                <w:color w:val="000000" w:themeColor="text1"/>
              </w:rPr>
              <w:t>提升养护</w:t>
            </w:r>
            <w:r>
              <w:rPr>
                <w:rFonts w:hint="eastAsia"/>
                <w:color w:val="000000" w:themeColor="text1"/>
              </w:rPr>
              <w:t>实施的养护单位，每项</w:t>
            </w:r>
            <w:r>
              <w:rPr>
                <w:rFonts w:hint="eastAsia"/>
                <w:color w:val="000000" w:themeColor="text1"/>
              </w:rPr>
              <w:t>提升养护</w:t>
            </w:r>
            <w:r>
              <w:rPr>
                <w:rFonts w:hint="eastAsia"/>
                <w:color w:val="000000" w:themeColor="text1"/>
              </w:rPr>
              <w:t>不合格，当月管理考核扣</w:t>
            </w:r>
            <w:r>
              <w:rPr>
                <w:rFonts w:hint="eastAsia"/>
                <w:color w:val="000000" w:themeColor="text1"/>
              </w:rPr>
              <w:t>10</w:t>
            </w:r>
            <w:r>
              <w:rPr>
                <w:rFonts w:hint="eastAsia"/>
                <w:color w:val="000000" w:themeColor="text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eastAsia="宋体" w:cs="Calibri"/>
                <w:b/>
                <w:bCs/>
                <w:color w:val="000000" w:themeColor="text1"/>
                <w:szCs w:val="21"/>
              </w:rPr>
            </w:pPr>
            <w:r>
              <w:rPr>
                <w:rFonts w:cs="Calibri" w:hint="eastAsia"/>
                <w:b/>
                <w:bCs/>
                <w:color w:val="000000" w:themeColor="text1"/>
                <w:szCs w:val="21"/>
              </w:rPr>
              <w:t>16</w:t>
            </w:r>
          </w:p>
        </w:tc>
        <w:tc>
          <w:tcPr>
            <w:tcW w:w="5155" w:type="dxa"/>
            <w:vAlign w:val="center"/>
          </w:tcPr>
          <w:p w:rsidR="00E332FB" w:rsidRDefault="001373D8">
            <w:pPr>
              <w:jc w:val="left"/>
              <w:rPr>
                <w:rFonts w:eastAsia="宋体"/>
                <w:color w:val="000000" w:themeColor="text1"/>
              </w:rPr>
            </w:pPr>
            <w:r>
              <w:rPr>
                <w:rFonts w:hint="eastAsia"/>
                <w:color w:val="000000" w:themeColor="text1"/>
              </w:rPr>
              <w:t>如因养护单位导致市级考核管理扣分，该养护单位以市级考核扣分数二倍扣分。（不含第三方菜单）</w:t>
            </w:r>
          </w:p>
        </w:tc>
        <w:tc>
          <w:tcPr>
            <w:tcW w:w="6483" w:type="dxa"/>
            <w:noWrap/>
            <w:vAlign w:val="center"/>
          </w:tcPr>
          <w:p w:rsidR="00E332FB" w:rsidRDefault="00E332FB">
            <w:pPr>
              <w:jc w:val="left"/>
              <w:rPr>
                <w:color w:val="000000" w:themeColor="text1"/>
              </w:rPr>
            </w:pP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17</w:t>
            </w:r>
          </w:p>
        </w:tc>
        <w:tc>
          <w:tcPr>
            <w:tcW w:w="5155" w:type="dxa"/>
            <w:shd w:val="clear" w:color="auto" w:fill="auto"/>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有健全的安全生产领导组织架构，有</w:t>
            </w:r>
            <w:r>
              <w:rPr>
                <w:rFonts w:ascii="Arial" w:hAnsi="Arial" w:cs="Arial" w:hint="eastAsia"/>
                <w:bCs/>
                <w:color w:val="000000" w:themeColor="text1"/>
                <w:szCs w:val="21"/>
              </w:rPr>
              <w:t>完善</w:t>
            </w:r>
            <w:r>
              <w:rPr>
                <w:rFonts w:ascii="Arial" w:hAnsi="Arial" w:cs="Arial" w:hint="eastAsia"/>
                <w:bCs/>
                <w:color w:val="000000" w:themeColor="text1"/>
                <w:szCs w:val="21"/>
              </w:rPr>
              <w:t>的</w:t>
            </w:r>
            <w:r>
              <w:rPr>
                <w:rFonts w:ascii="Arial" w:hAnsi="Arial" w:cs="Arial" w:hint="eastAsia"/>
                <w:bCs/>
                <w:color w:val="000000" w:themeColor="text1"/>
                <w:szCs w:val="21"/>
              </w:rPr>
              <w:t>安全管理制度、安全生产</w:t>
            </w:r>
            <w:r>
              <w:rPr>
                <w:rFonts w:ascii="Arial" w:hAnsi="Arial" w:cs="Arial" w:hint="eastAsia"/>
                <w:bCs/>
                <w:color w:val="000000" w:themeColor="text1"/>
                <w:szCs w:val="21"/>
              </w:rPr>
              <w:t>岗位</w:t>
            </w:r>
            <w:r>
              <w:rPr>
                <w:rFonts w:ascii="Arial" w:hAnsi="Arial" w:cs="Arial" w:hint="eastAsia"/>
                <w:bCs/>
                <w:color w:val="000000" w:themeColor="text1"/>
                <w:szCs w:val="21"/>
              </w:rPr>
              <w:t>责任制、安全操作规程、安全检查制度、应急预案等</w:t>
            </w:r>
          </w:p>
        </w:tc>
        <w:tc>
          <w:tcPr>
            <w:tcW w:w="6483" w:type="dxa"/>
            <w:shd w:val="clear" w:color="auto" w:fill="auto"/>
            <w:noWrap/>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未满足一项扣</w:t>
            </w:r>
            <w:r>
              <w:rPr>
                <w:rFonts w:ascii="Arial" w:hAnsi="Arial" w:cs="Arial" w:hint="eastAsia"/>
                <w:bCs/>
                <w:color w:val="000000" w:themeColor="text1"/>
                <w:szCs w:val="21"/>
              </w:rPr>
              <w:t>2</w:t>
            </w:r>
            <w:r>
              <w:rPr>
                <w:rFonts w:ascii="Arial" w:hAnsi="Arial" w:cs="Arial" w:hint="eastAsia"/>
                <w:bCs/>
                <w:color w:val="000000" w:themeColor="text1"/>
                <w:szCs w:val="21"/>
              </w:rPr>
              <w:t>分，制度不合理一项扣</w:t>
            </w:r>
            <w:r>
              <w:rPr>
                <w:rFonts w:ascii="Arial" w:hAnsi="Arial" w:cs="Arial" w:hint="eastAsia"/>
                <w:bCs/>
                <w:color w:val="000000" w:themeColor="text1"/>
                <w:szCs w:val="21"/>
              </w:rPr>
              <w:t>1</w:t>
            </w:r>
            <w:r>
              <w:rPr>
                <w:rFonts w:ascii="Arial" w:hAnsi="Arial" w:cs="Arial" w:hint="eastAsia"/>
                <w:bCs/>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18</w:t>
            </w:r>
          </w:p>
        </w:tc>
        <w:tc>
          <w:tcPr>
            <w:tcW w:w="5155" w:type="dxa"/>
            <w:shd w:val="clear" w:color="auto" w:fill="auto"/>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定期</w:t>
            </w:r>
            <w:r>
              <w:rPr>
                <w:rFonts w:ascii="Arial" w:hAnsi="Arial" w:cs="Arial" w:hint="eastAsia"/>
                <w:bCs/>
                <w:color w:val="000000" w:themeColor="text1"/>
                <w:szCs w:val="21"/>
              </w:rPr>
              <w:t>开展安全教育、</w:t>
            </w:r>
            <w:r>
              <w:rPr>
                <w:rFonts w:ascii="Arial" w:hAnsi="Arial" w:cs="Arial"/>
                <w:bCs/>
                <w:color w:val="000000" w:themeColor="text1"/>
                <w:szCs w:val="21"/>
              </w:rPr>
              <w:t>培训</w:t>
            </w:r>
            <w:r>
              <w:rPr>
                <w:rFonts w:ascii="Arial" w:hAnsi="Arial" w:cs="Arial" w:hint="eastAsia"/>
                <w:bCs/>
                <w:color w:val="000000" w:themeColor="text1"/>
                <w:szCs w:val="21"/>
              </w:rPr>
              <w:t>、应急演练</w:t>
            </w:r>
            <w:r>
              <w:rPr>
                <w:rFonts w:ascii="Arial" w:hAnsi="Arial" w:cs="Arial"/>
                <w:bCs/>
                <w:color w:val="000000" w:themeColor="text1"/>
                <w:szCs w:val="21"/>
              </w:rPr>
              <w:t>；</w:t>
            </w:r>
            <w:r>
              <w:rPr>
                <w:rFonts w:ascii="Arial" w:hAnsi="Arial" w:cs="Arial" w:hint="eastAsia"/>
                <w:bCs/>
                <w:color w:val="000000" w:themeColor="text1"/>
                <w:szCs w:val="21"/>
              </w:rPr>
              <w:t>如月度安全会议、</w:t>
            </w:r>
            <w:r>
              <w:rPr>
                <w:rFonts w:ascii="Arial" w:hAnsi="Arial" w:cs="Arial"/>
                <w:bCs/>
                <w:color w:val="000000" w:themeColor="text1"/>
                <w:szCs w:val="21"/>
              </w:rPr>
              <w:t>新员工</w:t>
            </w:r>
            <w:r>
              <w:rPr>
                <w:rFonts w:ascii="Arial" w:hAnsi="Arial" w:cs="Arial" w:hint="eastAsia"/>
                <w:bCs/>
                <w:color w:val="000000" w:themeColor="text1"/>
                <w:szCs w:val="21"/>
              </w:rPr>
              <w:t>三级教育</w:t>
            </w:r>
            <w:r>
              <w:rPr>
                <w:rFonts w:ascii="Arial" w:hAnsi="Arial" w:cs="Arial"/>
                <w:bCs/>
                <w:color w:val="000000" w:themeColor="text1"/>
                <w:szCs w:val="21"/>
              </w:rPr>
              <w:t>、岗位安全培训、特种设备操作培训等。</w:t>
            </w:r>
          </w:p>
        </w:tc>
        <w:tc>
          <w:tcPr>
            <w:tcW w:w="6483" w:type="dxa"/>
            <w:shd w:val="clear" w:color="auto" w:fill="auto"/>
            <w:noWrap/>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未满足扣</w:t>
            </w:r>
            <w:r>
              <w:rPr>
                <w:rFonts w:ascii="Arial" w:hAnsi="Arial" w:cs="Arial" w:hint="eastAsia"/>
                <w:bCs/>
                <w:color w:val="000000" w:themeColor="text1"/>
                <w:szCs w:val="21"/>
              </w:rPr>
              <w:t>2</w:t>
            </w:r>
            <w:r>
              <w:rPr>
                <w:rFonts w:ascii="Arial" w:hAnsi="Arial" w:cs="Arial" w:hint="eastAsia"/>
                <w:bCs/>
                <w:color w:val="000000" w:themeColor="text1"/>
                <w:szCs w:val="21"/>
              </w:rPr>
              <w:t>分；</w:t>
            </w:r>
          </w:p>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记录不全、未及时更新扣</w:t>
            </w:r>
            <w:r>
              <w:rPr>
                <w:rFonts w:ascii="Arial" w:hAnsi="Arial" w:cs="Arial" w:hint="eastAsia"/>
                <w:bCs/>
                <w:color w:val="000000" w:themeColor="text1"/>
                <w:szCs w:val="21"/>
              </w:rPr>
              <w:t>1</w:t>
            </w:r>
            <w:r>
              <w:rPr>
                <w:rFonts w:ascii="Arial" w:hAnsi="Arial" w:cs="Arial" w:hint="eastAsia"/>
                <w:bCs/>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19</w:t>
            </w:r>
          </w:p>
        </w:tc>
        <w:tc>
          <w:tcPr>
            <w:tcW w:w="5155" w:type="dxa"/>
            <w:shd w:val="clear" w:color="auto" w:fill="auto"/>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企业主要负责人每月开展一次安全生产</w:t>
            </w:r>
            <w:r>
              <w:rPr>
                <w:rFonts w:ascii="Arial" w:hAnsi="Arial" w:cs="Arial"/>
                <w:bCs/>
                <w:color w:val="000000" w:themeColor="text1"/>
                <w:szCs w:val="21"/>
              </w:rPr>
              <w:t>检查</w:t>
            </w:r>
            <w:r>
              <w:rPr>
                <w:rFonts w:ascii="Arial" w:hAnsi="Arial" w:cs="Arial" w:hint="eastAsia"/>
                <w:bCs/>
                <w:color w:val="000000" w:themeColor="text1"/>
                <w:szCs w:val="21"/>
              </w:rPr>
              <w:t>，安全负责人定期开展</w:t>
            </w:r>
            <w:r>
              <w:rPr>
                <w:rFonts w:ascii="Arial" w:hAnsi="Arial" w:cs="Arial"/>
                <w:bCs/>
                <w:color w:val="000000" w:themeColor="text1"/>
                <w:szCs w:val="21"/>
              </w:rPr>
              <w:t>专项检查、</w:t>
            </w:r>
            <w:r>
              <w:rPr>
                <w:rFonts w:ascii="Arial" w:hAnsi="Arial" w:cs="Arial" w:hint="eastAsia"/>
                <w:bCs/>
                <w:color w:val="000000" w:themeColor="text1"/>
                <w:szCs w:val="21"/>
              </w:rPr>
              <w:t>节假日</w:t>
            </w:r>
            <w:r>
              <w:rPr>
                <w:rFonts w:ascii="Arial" w:hAnsi="Arial" w:cs="Arial"/>
                <w:bCs/>
                <w:color w:val="000000" w:themeColor="text1"/>
                <w:szCs w:val="21"/>
              </w:rPr>
              <w:t>检查等，记录内容包括检查时间、检查人员、检查内容、发现的问题及整改情况等</w:t>
            </w:r>
          </w:p>
        </w:tc>
        <w:tc>
          <w:tcPr>
            <w:tcW w:w="6483" w:type="dxa"/>
            <w:shd w:val="clear" w:color="auto" w:fill="auto"/>
            <w:noWrap/>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未开展检查扣</w:t>
            </w:r>
            <w:r>
              <w:rPr>
                <w:rFonts w:ascii="Arial" w:hAnsi="Arial" w:cs="Arial" w:hint="eastAsia"/>
                <w:bCs/>
                <w:color w:val="000000" w:themeColor="text1"/>
                <w:szCs w:val="21"/>
              </w:rPr>
              <w:t>3</w:t>
            </w:r>
            <w:r>
              <w:rPr>
                <w:rFonts w:ascii="Arial" w:hAnsi="Arial" w:cs="Arial" w:hint="eastAsia"/>
                <w:bCs/>
                <w:color w:val="000000" w:themeColor="text1"/>
                <w:szCs w:val="21"/>
              </w:rPr>
              <w:t>分；检查记录遗漏扣</w:t>
            </w:r>
            <w:r>
              <w:rPr>
                <w:rFonts w:ascii="Arial" w:hAnsi="Arial" w:cs="Arial" w:hint="eastAsia"/>
                <w:bCs/>
                <w:color w:val="000000" w:themeColor="text1"/>
                <w:szCs w:val="21"/>
              </w:rPr>
              <w:t>1</w:t>
            </w:r>
            <w:r>
              <w:rPr>
                <w:rFonts w:ascii="Arial" w:hAnsi="Arial" w:cs="Arial" w:hint="eastAsia"/>
                <w:bCs/>
                <w:color w:val="000000" w:themeColor="text1"/>
                <w:szCs w:val="21"/>
              </w:rPr>
              <w:t>分。</w:t>
            </w:r>
          </w:p>
          <w:p w:rsidR="00E332FB" w:rsidRDefault="00E332FB">
            <w:pPr>
              <w:widowControl/>
              <w:spacing w:before="19"/>
              <w:jc w:val="left"/>
              <w:rPr>
                <w:rFonts w:ascii="Arial" w:eastAsia="宋体" w:hAnsi="Arial" w:cs="Arial"/>
                <w:bCs/>
                <w:color w:val="000000" w:themeColor="text1"/>
                <w:szCs w:val="21"/>
              </w:rPr>
            </w:pP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20</w:t>
            </w:r>
          </w:p>
        </w:tc>
        <w:tc>
          <w:tcPr>
            <w:tcW w:w="5155" w:type="dxa"/>
            <w:shd w:val="clear" w:color="auto" w:fill="auto"/>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每年</w:t>
            </w:r>
            <w:r>
              <w:rPr>
                <w:rFonts w:ascii="Arial" w:hAnsi="Arial" w:cs="Arial" w:hint="eastAsia"/>
                <w:bCs/>
                <w:color w:val="000000" w:themeColor="text1"/>
                <w:szCs w:val="21"/>
              </w:rPr>
              <w:t>按规定计提</w:t>
            </w:r>
            <w:r>
              <w:rPr>
                <w:rFonts w:ascii="Arial" w:hAnsi="Arial" w:cs="Arial" w:hint="eastAsia"/>
                <w:bCs/>
                <w:color w:val="000000" w:themeColor="text1"/>
                <w:szCs w:val="21"/>
              </w:rPr>
              <w:t>并使用</w:t>
            </w:r>
            <w:r>
              <w:rPr>
                <w:rFonts w:ascii="Arial" w:hAnsi="Arial" w:cs="Arial" w:hint="eastAsia"/>
                <w:bCs/>
                <w:color w:val="000000" w:themeColor="text1"/>
                <w:szCs w:val="21"/>
              </w:rPr>
              <w:t>安全生产</w:t>
            </w:r>
            <w:r>
              <w:rPr>
                <w:rFonts w:ascii="Arial" w:hAnsi="Arial" w:cs="Arial" w:hint="eastAsia"/>
                <w:bCs/>
                <w:color w:val="000000" w:themeColor="text1"/>
                <w:szCs w:val="21"/>
              </w:rPr>
              <w:t>专项经费</w:t>
            </w:r>
            <w:r>
              <w:rPr>
                <w:rFonts w:ascii="Arial" w:hAnsi="Arial" w:cs="Arial" w:hint="eastAsia"/>
                <w:bCs/>
                <w:color w:val="000000" w:themeColor="text1"/>
                <w:szCs w:val="21"/>
              </w:rPr>
              <w:t>。</w:t>
            </w:r>
          </w:p>
        </w:tc>
        <w:tc>
          <w:tcPr>
            <w:tcW w:w="6483" w:type="dxa"/>
            <w:shd w:val="clear" w:color="auto" w:fill="auto"/>
            <w:noWrap/>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未满足扣</w:t>
            </w:r>
            <w:r>
              <w:rPr>
                <w:rFonts w:ascii="Arial" w:hAnsi="Arial" w:cs="Arial" w:hint="eastAsia"/>
                <w:bCs/>
                <w:color w:val="000000" w:themeColor="text1"/>
                <w:szCs w:val="21"/>
              </w:rPr>
              <w:t>5</w:t>
            </w:r>
            <w:r>
              <w:rPr>
                <w:rFonts w:ascii="Arial" w:hAnsi="Arial" w:cs="Arial" w:hint="eastAsia"/>
                <w:bCs/>
                <w:color w:val="000000" w:themeColor="text1"/>
                <w:szCs w:val="21"/>
              </w:rPr>
              <w:t>分；不规范使用</w:t>
            </w:r>
            <w:r>
              <w:rPr>
                <w:rFonts w:ascii="Arial" w:hAnsi="Arial" w:cs="Arial" w:hint="eastAsia"/>
                <w:bCs/>
                <w:color w:val="000000" w:themeColor="text1"/>
                <w:szCs w:val="21"/>
              </w:rPr>
              <w:t>经费</w:t>
            </w:r>
            <w:r>
              <w:rPr>
                <w:rFonts w:ascii="Arial" w:hAnsi="Arial" w:cs="Arial" w:hint="eastAsia"/>
                <w:bCs/>
                <w:color w:val="000000" w:themeColor="text1"/>
                <w:szCs w:val="21"/>
              </w:rPr>
              <w:t>一项扣</w:t>
            </w:r>
            <w:r>
              <w:rPr>
                <w:rFonts w:ascii="Arial" w:hAnsi="Arial" w:cs="Arial" w:hint="eastAsia"/>
                <w:bCs/>
                <w:color w:val="000000" w:themeColor="text1"/>
                <w:szCs w:val="21"/>
              </w:rPr>
              <w:t>2</w:t>
            </w:r>
            <w:r>
              <w:rPr>
                <w:rFonts w:ascii="Arial" w:hAnsi="Arial" w:cs="Arial" w:hint="eastAsia"/>
                <w:bCs/>
                <w:color w:val="000000" w:themeColor="text1"/>
                <w:szCs w:val="21"/>
              </w:rPr>
              <w:t>分</w:t>
            </w:r>
          </w:p>
          <w:p w:rsidR="00E332FB" w:rsidRDefault="00E332FB">
            <w:pPr>
              <w:widowControl/>
              <w:spacing w:before="19"/>
              <w:jc w:val="left"/>
              <w:rPr>
                <w:rFonts w:ascii="Arial" w:eastAsia="宋体" w:hAnsi="Arial" w:cs="Arial"/>
                <w:bCs/>
                <w:color w:val="000000" w:themeColor="text1"/>
                <w:szCs w:val="21"/>
              </w:rPr>
            </w:pP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21</w:t>
            </w:r>
          </w:p>
        </w:tc>
        <w:tc>
          <w:tcPr>
            <w:tcW w:w="5155" w:type="dxa"/>
            <w:shd w:val="clear" w:color="auto" w:fill="auto"/>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bCs/>
                <w:color w:val="000000" w:themeColor="text1"/>
                <w:szCs w:val="21"/>
              </w:rPr>
              <w:t>按规定配备足够的安全员</w:t>
            </w:r>
            <w:r>
              <w:rPr>
                <w:rFonts w:ascii="Arial" w:hAnsi="Arial" w:cs="Arial"/>
                <w:bCs/>
                <w:color w:val="000000" w:themeColor="text1"/>
                <w:szCs w:val="21"/>
              </w:rPr>
              <w:t>(</w:t>
            </w:r>
            <w:r>
              <w:rPr>
                <w:rFonts w:ascii="Arial" w:hAnsi="Arial" w:cs="Arial" w:hint="eastAsia"/>
                <w:bCs/>
                <w:color w:val="000000" w:themeColor="text1"/>
                <w:szCs w:val="21"/>
              </w:rPr>
              <w:t>人数少于</w:t>
            </w:r>
            <w:r>
              <w:rPr>
                <w:rFonts w:ascii="Arial" w:hAnsi="Arial" w:cs="Arial" w:hint="eastAsia"/>
                <w:bCs/>
                <w:color w:val="000000" w:themeColor="text1"/>
                <w:szCs w:val="21"/>
              </w:rPr>
              <w:t>30</w:t>
            </w:r>
            <w:r>
              <w:rPr>
                <w:rFonts w:ascii="Arial" w:hAnsi="Arial" w:cs="Arial"/>
                <w:bCs/>
                <w:color w:val="000000" w:themeColor="text1"/>
                <w:szCs w:val="21"/>
              </w:rPr>
              <w:t>名员工至少</w:t>
            </w:r>
            <w:r>
              <w:rPr>
                <w:rFonts w:ascii="Arial" w:hAnsi="Arial" w:cs="Arial"/>
                <w:bCs/>
                <w:color w:val="000000" w:themeColor="text1"/>
                <w:szCs w:val="21"/>
              </w:rPr>
              <w:t>1</w:t>
            </w:r>
            <w:r>
              <w:rPr>
                <w:rFonts w:ascii="Arial" w:hAnsi="Arial" w:cs="Arial"/>
                <w:bCs/>
                <w:color w:val="000000" w:themeColor="text1"/>
                <w:szCs w:val="21"/>
              </w:rPr>
              <w:t>名安全员</w:t>
            </w:r>
            <w:r>
              <w:rPr>
                <w:rFonts w:ascii="Arial" w:hAnsi="Arial" w:cs="Arial" w:hint="eastAsia"/>
                <w:bCs/>
                <w:color w:val="000000" w:themeColor="text1"/>
                <w:szCs w:val="21"/>
              </w:rPr>
              <w:t>，人数</w:t>
            </w:r>
            <w:r>
              <w:rPr>
                <w:rFonts w:ascii="Arial" w:hAnsi="Arial" w:cs="Arial" w:hint="eastAsia"/>
                <w:bCs/>
                <w:color w:val="000000" w:themeColor="text1"/>
                <w:szCs w:val="21"/>
              </w:rPr>
              <w:t>30</w:t>
            </w:r>
            <w:r>
              <w:rPr>
                <w:rFonts w:ascii="Arial" w:hAnsi="Arial" w:cs="Arial" w:hint="eastAsia"/>
                <w:bCs/>
                <w:color w:val="000000" w:themeColor="text1"/>
                <w:szCs w:val="21"/>
              </w:rPr>
              <w:t>到</w:t>
            </w:r>
            <w:r>
              <w:rPr>
                <w:rFonts w:ascii="Arial" w:hAnsi="Arial" w:cs="Arial" w:hint="eastAsia"/>
                <w:bCs/>
                <w:color w:val="000000" w:themeColor="text1"/>
                <w:szCs w:val="21"/>
              </w:rPr>
              <w:t>100</w:t>
            </w:r>
            <w:r>
              <w:rPr>
                <w:rFonts w:ascii="Arial" w:hAnsi="Arial" w:cs="Arial" w:hint="eastAsia"/>
                <w:bCs/>
                <w:color w:val="000000" w:themeColor="text1"/>
                <w:szCs w:val="21"/>
              </w:rPr>
              <w:t>名员工的</w:t>
            </w:r>
            <w:r>
              <w:rPr>
                <w:rFonts w:ascii="Arial" w:hAnsi="Arial" w:cs="Arial"/>
                <w:bCs/>
                <w:color w:val="000000" w:themeColor="text1"/>
                <w:szCs w:val="21"/>
              </w:rPr>
              <w:t>至少</w:t>
            </w:r>
            <w:r>
              <w:rPr>
                <w:rFonts w:ascii="Arial" w:hAnsi="Arial" w:cs="Arial" w:hint="eastAsia"/>
                <w:bCs/>
                <w:color w:val="000000" w:themeColor="text1"/>
                <w:szCs w:val="21"/>
              </w:rPr>
              <w:t>2</w:t>
            </w:r>
            <w:r>
              <w:rPr>
                <w:rFonts w:ascii="Arial" w:hAnsi="Arial" w:cs="Arial"/>
                <w:bCs/>
                <w:color w:val="000000" w:themeColor="text1"/>
                <w:szCs w:val="21"/>
              </w:rPr>
              <w:t>名安全员</w:t>
            </w:r>
            <w:r>
              <w:rPr>
                <w:rFonts w:ascii="Arial" w:hAnsi="Arial" w:cs="Arial" w:hint="eastAsia"/>
                <w:bCs/>
                <w:color w:val="000000" w:themeColor="text1"/>
                <w:szCs w:val="21"/>
              </w:rPr>
              <w:t>，人数</w:t>
            </w:r>
            <w:r>
              <w:rPr>
                <w:rFonts w:ascii="Arial" w:hAnsi="Arial" w:cs="Arial" w:hint="eastAsia"/>
                <w:bCs/>
                <w:color w:val="000000" w:themeColor="text1"/>
                <w:szCs w:val="21"/>
              </w:rPr>
              <w:t>100</w:t>
            </w:r>
            <w:r>
              <w:rPr>
                <w:rFonts w:ascii="Arial" w:hAnsi="Arial" w:cs="Arial" w:hint="eastAsia"/>
                <w:bCs/>
                <w:color w:val="000000" w:themeColor="text1"/>
                <w:szCs w:val="21"/>
              </w:rPr>
              <w:t>到</w:t>
            </w:r>
            <w:r>
              <w:rPr>
                <w:rFonts w:ascii="Arial" w:hAnsi="Arial" w:cs="Arial" w:hint="eastAsia"/>
                <w:bCs/>
                <w:color w:val="000000" w:themeColor="text1"/>
                <w:szCs w:val="21"/>
              </w:rPr>
              <w:t>300</w:t>
            </w:r>
            <w:r>
              <w:rPr>
                <w:rFonts w:ascii="Arial" w:hAnsi="Arial" w:cs="Arial" w:hint="eastAsia"/>
                <w:bCs/>
                <w:color w:val="000000" w:themeColor="text1"/>
                <w:szCs w:val="21"/>
              </w:rPr>
              <w:t>名员工的</w:t>
            </w:r>
            <w:r>
              <w:rPr>
                <w:rFonts w:ascii="Arial" w:hAnsi="Arial" w:cs="Arial"/>
                <w:bCs/>
                <w:color w:val="000000" w:themeColor="text1"/>
                <w:szCs w:val="21"/>
              </w:rPr>
              <w:t>至少</w:t>
            </w:r>
            <w:r>
              <w:rPr>
                <w:rFonts w:ascii="Arial" w:hAnsi="Arial" w:cs="Arial" w:hint="eastAsia"/>
                <w:bCs/>
                <w:color w:val="000000" w:themeColor="text1"/>
                <w:szCs w:val="21"/>
              </w:rPr>
              <w:t>3</w:t>
            </w:r>
            <w:r>
              <w:rPr>
                <w:rFonts w:ascii="Arial" w:hAnsi="Arial" w:cs="Arial"/>
                <w:bCs/>
                <w:color w:val="000000" w:themeColor="text1"/>
                <w:szCs w:val="21"/>
              </w:rPr>
              <w:t>名安全员</w:t>
            </w:r>
            <w:r>
              <w:rPr>
                <w:rFonts w:ascii="Arial" w:hAnsi="Arial" w:cs="Arial" w:hint="eastAsia"/>
                <w:bCs/>
                <w:color w:val="000000" w:themeColor="text1"/>
                <w:szCs w:val="21"/>
              </w:rPr>
              <w:t>。</w:t>
            </w:r>
            <w:r>
              <w:rPr>
                <w:rFonts w:ascii="Arial" w:hAnsi="Arial" w:cs="Arial"/>
                <w:bCs/>
                <w:color w:val="000000" w:themeColor="text1"/>
                <w:szCs w:val="21"/>
              </w:rPr>
              <w:t>)</w:t>
            </w:r>
          </w:p>
        </w:tc>
        <w:tc>
          <w:tcPr>
            <w:tcW w:w="6483" w:type="dxa"/>
            <w:shd w:val="clear" w:color="auto" w:fill="auto"/>
            <w:noWrap/>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bCs/>
                <w:color w:val="000000" w:themeColor="text1"/>
                <w:szCs w:val="21"/>
              </w:rPr>
              <w:t>每缺少一名安全员，扣</w:t>
            </w:r>
            <w:r>
              <w:rPr>
                <w:rFonts w:ascii="Arial" w:hAnsi="Arial" w:cs="Arial" w:hint="eastAsia"/>
                <w:bCs/>
                <w:color w:val="000000" w:themeColor="text1"/>
                <w:szCs w:val="21"/>
              </w:rPr>
              <w:t>3</w:t>
            </w:r>
            <w:r>
              <w:rPr>
                <w:rFonts w:ascii="Arial" w:hAnsi="Arial" w:cs="Arial"/>
                <w:bCs/>
                <w:color w:val="000000" w:themeColor="text1"/>
                <w:szCs w:val="21"/>
              </w:rPr>
              <w:t>分</w:t>
            </w:r>
            <w:r>
              <w:rPr>
                <w:rFonts w:ascii="Arial" w:hAnsi="Arial" w:cs="Arial" w:hint="eastAsia"/>
                <w:bCs/>
                <w:color w:val="000000" w:themeColor="text1"/>
                <w:szCs w:val="21"/>
              </w:rPr>
              <w:t>，</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lastRenderedPageBreak/>
              <w:t>22</w:t>
            </w:r>
          </w:p>
        </w:tc>
        <w:tc>
          <w:tcPr>
            <w:tcW w:w="5155" w:type="dxa"/>
            <w:shd w:val="clear" w:color="auto" w:fill="auto"/>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bCs/>
                <w:color w:val="000000" w:themeColor="text1"/>
                <w:szCs w:val="21"/>
              </w:rPr>
              <w:t>特种作业人员需持有有效特种作业操作证上岗，开展特种作业前，养护单位需严格履行企业内部报批手续</w:t>
            </w:r>
            <w:r>
              <w:rPr>
                <w:rFonts w:cs="Arial" w:hint="eastAsia"/>
                <w:bCs/>
                <w:color w:val="000000" w:themeColor="text1"/>
                <w:szCs w:val="21"/>
              </w:rPr>
              <w:t>。</w:t>
            </w:r>
          </w:p>
        </w:tc>
        <w:tc>
          <w:tcPr>
            <w:tcW w:w="6483" w:type="dxa"/>
            <w:shd w:val="clear" w:color="auto" w:fill="auto"/>
            <w:noWrap/>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未满足一项扣</w:t>
            </w:r>
            <w:r>
              <w:rPr>
                <w:rFonts w:ascii="Arial" w:hAnsi="Arial" w:cs="Arial" w:hint="eastAsia"/>
                <w:bCs/>
                <w:color w:val="000000" w:themeColor="text1"/>
                <w:szCs w:val="21"/>
              </w:rPr>
              <w:t>3</w:t>
            </w:r>
            <w:r>
              <w:rPr>
                <w:rFonts w:ascii="Arial" w:hAnsi="Arial" w:cs="Arial" w:hint="eastAsia"/>
                <w:bCs/>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noWrap/>
            <w:vAlign w:val="center"/>
          </w:tcPr>
          <w:p w:rsidR="00E332FB" w:rsidRDefault="001373D8">
            <w:pPr>
              <w:jc w:val="center"/>
              <w:rPr>
                <w:rFonts w:cs="Calibri"/>
                <w:b/>
                <w:bCs/>
                <w:color w:val="000000" w:themeColor="text1"/>
                <w:szCs w:val="21"/>
              </w:rPr>
            </w:pPr>
            <w:r>
              <w:rPr>
                <w:rFonts w:cs="Calibri" w:hint="eastAsia"/>
                <w:b/>
                <w:bCs/>
                <w:color w:val="000000" w:themeColor="text1"/>
                <w:szCs w:val="21"/>
              </w:rPr>
              <w:t>23</w:t>
            </w:r>
          </w:p>
        </w:tc>
        <w:tc>
          <w:tcPr>
            <w:tcW w:w="5155" w:type="dxa"/>
            <w:shd w:val="clear" w:color="auto" w:fill="auto"/>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配备合规足量的消防器具</w:t>
            </w:r>
          </w:p>
        </w:tc>
        <w:tc>
          <w:tcPr>
            <w:tcW w:w="6483" w:type="dxa"/>
            <w:shd w:val="clear" w:color="auto" w:fill="auto"/>
            <w:noWrap/>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未满足一项扣</w:t>
            </w:r>
            <w:r>
              <w:rPr>
                <w:rFonts w:ascii="Arial" w:hAnsi="Arial" w:cs="Arial" w:hint="eastAsia"/>
                <w:bCs/>
                <w:color w:val="000000" w:themeColor="text1"/>
                <w:szCs w:val="21"/>
              </w:rPr>
              <w:t>2</w:t>
            </w:r>
            <w:r>
              <w:rPr>
                <w:rFonts w:ascii="Arial" w:hAnsi="Arial" w:cs="Arial" w:hint="eastAsia"/>
                <w:bCs/>
                <w:color w:val="000000" w:themeColor="text1"/>
                <w:szCs w:val="21"/>
              </w:rPr>
              <w:t>分</w:t>
            </w:r>
          </w:p>
        </w:tc>
        <w:tc>
          <w:tcPr>
            <w:tcW w:w="1600" w:type="dxa"/>
            <w:noWrap/>
            <w:vAlign w:val="center"/>
          </w:tcPr>
          <w:p w:rsidR="00E332FB" w:rsidRDefault="00E332FB">
            <w:pPr>
              <w:jc w:val="center"/>
              <w:rPr>
                <w:rFonts w:cs="Calibri"/>
                <w:color w:val="000000" w:themeColor="text1"/>
                <w:szCs w:val="21"/>
              </w:rPr>
            </w:pPr>
          </w:p>
        </w:tc>
      </w:tr>
      <w:tr w:rsidR="00E332FB">
        <w:trPr>
          <w:trHeight w:val="614"/>
        </w:trPr>
        <w:tc>
          <w:tcPr>
            <w:tcW w:w="14179" w:type="dxa"/>
            <w:gridSpan w:val="4"/>
            <w:noWrap/>
            <w:vAlign w:val="center"/>
          </w:tcPr>
          <w:p w:rsidR="00E332FB" w:rsidRDefault="001373D8">
            <w:pPr>
              <w:jc w:val="center"/>
              <w:rPr>
                <w:rFonts w:cs="Calibri"/>
                <w:color w:val="000000" w:themeColor="text1"/>
                <w:szCs w:val="21"/>
              </w:rPr>
            </w:pPr>
            <w:r>
              <w:rPr>
                <w:rFonts w:ascii="Calibri" w:eastAsia="宋体" w:hAnsi="Calibri" w:cs="宋体" w:hint="eastAsia"/>
                <w:b/>
                <w:bCs/>
                <w:color w:val="000000" w:themeColor="text1"/>
              </w:rPr>
              <w:t>加分项</w:t>
            </w:r>
          </w:p>
        </w:tc>
      </w:tr>
      <w:tr w:rsidR="00E332FB">
        <w:trPr>
          <w:trHeight w:val="2045"/>
        </w:trPr>
        <w:tc>
          <w:tcPr>
            <w:tcW w:w="941" w:type="dxa"/>
            <w:shd w:val="clear" w:color="auto" w:fill="auto"/>
            <w:noWrap/>
            <w:vAlign w:val="center"/>
          </w:tcPr>
          <w:p w:rsidR="00E332FB" w:rsidRDefault="001373D8">
            <w:pPr>
              <w:jc w:val="center"/>
              <w:rPr>
                <w:rFonts w:eastAsia="宋体"/>
                <w:b/>
                <w:bCs/>
                <w:color w:val="000000" w:themeColor="text1"/>
              </w:rPr>
            </w:pPr>
            <w:r>
              <w:rPr>
                <w:rFonts w:eastAsia="宋体" w:hint="eastAsia"/>
                <w:b/>
                <w:bCs/>
                <w:color w:val="000000" w:themeColor="text1"/>
              </w:rPr>
              <w:t>1</w:t>
            </w:r>
          </w:p>
        </w:tc>
        <w:tc>
          <w:tcPr>
            <w:tcW w:w="5155" w:type="dxa"/>
            <w:shd w:val="clear" w:color="auto" w:fill="auto"/>
            <w:vAlign w:val="center"/>
          </w:tcPr>
          <w:p w:rsidR="00E332FB" w:rsidRDefault="001373D8">
            <w:pPr>
              <w:jc w:val="left"/>
              <w:rPr>
                <w:rFonts w:eastAsia="宋体"/>
                <w:color w:val="000000" w:themeColor="text1"/>
              </w:rPr>
            </w:pPr>
            <w:r>
              <w:rPr>
                <w:rFonts w:hint="eastAsia"/>
                <w:color w:val="000000" w:themeColor="text1"/>
              </w:rPr>
              <w:t>区属城市道路设施管理养护质量验收合格</w:t>
            </w:r>
          </w:p>
        </w:tc>
        <w:tc>
          <w:tcPr>
            <w:tcW w:w="6483" w:type="dxa"/>
            <w:shd w:val="clear" w:color="auto" w:fill="auto"/>
            <w:noWrap/>
            <w:vAlign w:val="center"/>
          </w:tcPr>
          <w:p w:rsidR="00E332FB" w:rsidRDefault="001373D8">
            <w:pPr>
              <w:jc w:val="left"/>
              <w:rPr>
                <w:color w:val="000000" w:themeColor="text1"/>
              </w:rPr>
            </w:pPr>
            <w:r>
              <w:rPr>
                <w:rFonts w:hint="eastAsia"/>
                <w:color w:val="000000" w:themeColor="text1"/>
              </w:rPr>
              <w:t>日常养护验收合格，存在养护合同关系的养护单位，当年扣减的维护经费返还</w:t>
            </w:r>
            <w:r>
              <w:rPr>
                <w:rFonts w:hint="eastAsia"/>
                <w:color w:val="000000" w:themeColor="text1"/>
              </w:rPr>
              <w:t>5%</w:t>
            </w:r>
          </w:p>
          <w:p w:rsidR="00E332FB" w:rsidRDefault="001373D8">
            <w:pPr>
              <w:jc w:val="left"/>
              <w:rPr>
                <w:color w:val="000000" w:themeColor="text1"/>
              </w:rPr>
            </w:pPr>
            <w:r>
              <w:rPr>
                <w:rFonts w:hint="eastAsia"/>
                <w:color w:val="000000" w:themeColor="text1"/>
              </w:rPr>
              <w:t>设施状况验收合格，存在养护合同关系的养护单位，当年扣减的维护经费返还</w:t>
            </w:r>
            <w:r>
              <w:rPr>
                <w:rFonts w:hint="eastAsia"/>
                <w:color w:val="000000" w:themeColor="text1"/>
              </w:rPr>
              <w:t>5%</w:t>
            </w:r>
          </w:p>
          <w:p w:rsidR="00E332FB" w:rsidRDefault="001373D8">
            <w:pPr>
              <w:jc w:val="left"/>
              <w:rPr>
                <w:color w:val="000000" w:themeColor="text1"/>
              </w:rPr>
            </w:pPr>
            <w:r>
              <w:rPr>
                <w:rFonts w:hint="eastAsia"/>
                <w:color w:val="000000" w:themeColor="text1"/>
              </w:rPr>
              <w:t>提升养护验收合格，</w:t>
            </w:r>
            <w:r>
              <w:rPr>
                <w:rFonts w:hint="eastAsia"/>
                <w:color w:val="000000" w:themeColor="text1"/>
              </w:rPr>
              <w:t>参与</w:t>
            </w:r>
            <w:r>
              <w:rPr>
                <w:rFonts w:hint="eastAsia"/>
                <w:color w:val="000000" w:themeColor="text1"/>
              </w:rPr>
              <w:t>提升养护</w:t>
            </w:r>
            <w:r>
              <w:rPr>
                <w:rFonts w:hint="eastAsia"/>
                <w:color w:val="000000" w:themeColor="text1"/>
              </w:rPr>
              <w:t>实施的养护单位，每项</w:t>
            </w:r>
            <w:r>
              <w:rPr>
                <w:rFonts w:hint="eastAsia"/>
                <w:color w:val="000000" w:themeColor="text1"/>
              </w:rPr>
              <w:t>提升养护</w:t>
            </w:r>
            <w:r>
              <w:rPr>
                <w:rFonts w:hint="eastAsia"/>
                <w:color w:val="000000" w:themeColor="text1"/>
              </w:rPr>
              <w:t>合格，当年扣减的维护经费返还</w:t>
            </w:r>
            <w:r>
              <w:rPr>
                <w:rFonts w:hint="eastAsia"/>
                <w:color w:val="000000" w:themeColor="text1"/>
              </w:rPr>
              <w:t>5%</w:t>
            </w:r>
          </w:p>
        </w:tc>
        <w:tc>
          <w:tcPr>
            <w:tcW w:w="1600" w:type="dxa"/>
            <w:noWrap/>
            <w:vAlign w:val="center"/>
          </w:tcPr>
          <w:p w:rsidR="00E332FB" w:rsidRDefault="00E332FB">
            <w:pPr>
              <w:jc w:val="center"/>
              <w:rPr>
                <w:rFonts w:eastAsia="宋体" w:cs="Calibri"/>
                <w:color w:val="000000" w:themeColor="text1"/>
                <w:szCs w:val="21"/>
              </w:rPr>
            </w:pPr>
          </w:p>
        </w:tc>
      </w:tr>
      <w:tr w:rsidR="00E332FB">
        <w:trPr>
          <w:trHeight w:val="690"/>
        </w:trPr>
        <w:tc>
          <w:tcPr>
            <w:tcW w:w="941" w:type="dxa"/>
            <w:shd w:val="clear" w:color="auto" w:fill="auto"/>
            <w:noWrap/>
            <w:vAlign w:val="center"/>
          </w:tcPr>
          <w:p w:rsidR="00E332FB" w:rsidRDefault="001373D8">
            <w:pPr>
              <w:jc w:val="center"/>
              <w:rPr>
                <w:b/>
                <w:bCs/>
                <w:color w:val="000000" w:themeColor="text1"/>
              </w:rPr>
            </w:pPr>
            <w:r>
              <w:rPr>
                <w:rFonts w:hint="eastAsia"/>
                <w:b/>
                <w:bCs/>
                <w:color w:val="000000" w:themeColor="text1"/>
              </w:rPr>
              <w:t>2</w:t>
            </w:r>
          </w:p>
        </w:tc>
        <w:tc>
          <w:tcPr>
            <w:tcW w:w="5155" w:type="dxa"/>
            <w:shd w:val="clear" w:color="auto" w:fill="auto"/>
            <w:vAlign w:val="center"/>
          </w:tcPr>
          <w:p w:rsidR="00E332FB" w:rsidRDefault="001373D8">
            <w:pPr>
              <w:jc w:val="left"/>
              <w:rPr>
                <w:color w:val="000000" w:themeColor="text1"/>
              </w:rPr>
            </w:pPr>
            <w:r>
              <w:rPr>
                <w:rFonts w:hint="eastAsia"/>
                <w:color w:val="000000" w:themeColor="text1"/>
              </w:rPr>
              <w:t>养护单位自行拟写并被市级纸媒采用与工作相关的宣传报道</w:t>
            </w:r>
          </w:p>
        </w:tc>
        <w:tc>
          <w:tcPr>
            <w:tcW w:w="6483" w:type="dxa"/>
            <w:shd w:val="clear" w:color="auto" w:fill="auto"/>
            <w:noWrap/>
            <w:vAlign w:val="center"/>
          </w:tcPr>
          <w:p w:rsidR="00E332FB" w:rsidRDefault="001373D8">
            <w:pPr>
              <w:jc w:val="left"/>
              <w:rPr>
                <w:color w:val="000000" w:themeColor="text1"/>
              </w:rPr>
            </w:pPr>
            <w:r>
              <w:rPr>
                <w:rFonts w:hint="eastAsia"/>
                <w:color w:val="000000" w:themeColor="text1"/>
              </w:rPr>
              <w:t>每篇加</w:t>
            </w:r>
            <w:r>
              <w:rPr>
                <w:rFonts w:hint="eastAsia"/>
                <w:color w:val="000000" w:themeColor="text1"/>
              </w:rPr>
              <w:t>1</w:t>
            </w:r>
            <w:r>
              <w:rPr>
                <w:rFonts w:hint="eastAsia"/>
                <w:color w:val="000000" w:themeColor="text1"/>
              </w:rPr>
              <w:t>分，每月不超过两分</w:t>
            </w:r>
          </w:p>
        </w:tc>
        <w:tc>
          <w:tcPr>
            <w:tcW w:w="1600" w:type="dxa"/>
            <w:noWrap/>
            <w:vAlign w:val="center"/>
          </w:tcPr>
          <w:p w:rsidR="00E332FB" w:rsidRDefault="00E332FB">
            <w:pPr>
              <w:jc w:val="center"/>
              <w:rPr>
                <w:rFonts w:cs="Calibri"/>
                <w:color w:val="000000" w:themeColor="text1"/>
                <w:szCs w:val="21"/>
              </w:rPr>
            </w:pPr>
          </w:p>
        </w:tc>
      </w:tr>
      <w:tr w:rsidR="00E332FB">
        <w:trPr>
          <w:trHeight w:val="690"/>
        </w:trPr>
        <w:tc>
          <w:tcPr>
            <w:tcW w:w="941" w:type="dxa"/>
            <w:shd w:val="clear" w:color="auto" w:fill="auto"/>
            <w:noWrap/>
            <w:vAlign w:val="center"/>
          </w:tcPr>
          <w:p w:rsidR="00E332FB" w:rsidRDefault="001373D8">
            <w:pPr>
              <w:jc w:val="center"/>
              <w:rPr>
                <w:b/>
                <w:bCs/>
                <w:color w:val="000000" w:themeColor="text1"/>
              </w:rPr>
            </w:pPr>
            <w:r>
              <w:rPr>
                <w:rFonts w:hint="eastAsia"/>
                <w:b/>
                <w:bCs/>
                <w:color w:val="000000" w:themeColor="text1"/>
              </w:rPr>
              <w:t>3</w:t>
            </w:r>
          </w:p>
        </w:tc>
        <w:tc>
          <w:tcPr>
            <w:tcW w:w="5155" w:type="dxa"/>
            <w:shd w:val="clear" w:color="auto" w:fill="auto"/>
            <w:vAlign w:val="center"/>
          </w:tcPr>
          <w:p w:rsidR="00E332FB" w:rsidRDefault="001373D8">
            <w:pPr>
              <w:jc w:val="left"/>
              <w:rPr>
                <w:color w:val="000000" w:themeColor="text1"/>
              </w:rPr>
            </w:pPr>
            <w:r>
              <w:rPr>
                <w:rFonts w:hint="eastAsia"/>
                <w:color w:val="000000" w:themeColor="text1"/>
              </w:rPr>
              <w:t>月度重点维护道路工作中，在各养护单位中排名第一</w:t>
            </w:r>
          </w:p>
        </w:tc>
        <w:tc>
          <w:tcPr>
            <w:tcW w:w="6483" w:type="dxa"/>
            <w:shd w:val="clear" w:color="auto" w:fill="auto"/>
            <w:noWrap/>
            <w:vAlign w:val="center"/>
          </w:tcPr>
          <w:p w:rsidR="00E332FB" w:rsidRDefault="001373D8">
            <w:pPr>
              <w:jc w:val="left"/>
              <w:rPr>
                <w:color w:val="000000" w:themeColor="text1"/>
              </w:rPr>
            </w:pPr>
            <w:r>
              <w:rPr>
                <w:rFonts w:hint="eastAsia"/>
                <w:color w:val="000000" w:themeColor="text1"/>
              </w:rPr>
              <w:t>当月管理考核加</w:t>
            </w:r>
            <w:r>
              <w:rPr>
                <w:rFonts w:hint="eastAsia"/>
                <w:color w:val="000000" w:themeColor="text1"/>
              </w:rPr>
              <w:t>3</w:t>
            </w:r>
            <w:r>
              <w:rPr>
                <w:rFonts w:hint="eastAsia"/>
                <w:color w:val="000000" w:themeColor="text1"/>
              </w:rPr>
              <w:t>分</w:t>
            </w:r>
          </w:p>
        </w:tc>
        <w:tc>
          <w:tcPr>
            <w:tcW w:w="1600" w:type="dxa"/>
            <w:noWrap/>
            <w:vAlign w:val="center"/>
          </w:tcPr>
          <w:p w:rsidR="00E332FB" w:rsidRDefault="00E332FB">
            <w:pPr>
              <w:jc w:val="center"/>
              <w:rPr>
                <w:rFonts w:cs="Calibri"/>
                <w:color w:val="000000" w:themeColor="text1"/>
                <w:szCs w:val="21"/>
              </w:rPr>
            </w:pPr>
          </w:p>
        </w:tc>
      </w:tr>
    </w:tbl>
    <w:p w:rsidR="00E332FB" w:rsidRDefault="00E332FB">
      <w:pPr>
        <w:ind w:left="529"/>
        <w:jc w:val="center"/>
        <w:rPr>
          <w:rFonts w:ascii="仿宋" w:eastAsia="仿宋" w:hAnsi="仿宋" w:cs="??_GB2312"/>
          <w:color w:val="000000" w:themeColor="text1"/>
          <w:sz w:val="28"/>
          <w:szCs w:val="28"/>
        </w:rPr>
      </w:pPr>
    </w:p>
    <w:p w:rsidR="00E332FB" w:rsidRDefault="00E332FB">
      <w:pPr>
        <w:ind w:left="529"/>
        <w:rPr>
          <w:color w:val="000000" w:themeColor="text1"/>
        </w:rPr>
        <w:sectPr w:rsidR="00E332FB">
          <w:pgSz w:w="16838" w:h="11906" w:orient="landscape"/>
          <w:pgMar w:top="1474" w:right="2154" w:bottom="1361" w:left="2041" w:header="851" w:footer="794" w:gutter="0"/>
          <w:cols w:space="720"/>
          <w:docGrid w:linePitch="360"/>
        </w:sectPr>
      </w:pPr>
    </w:p>
    <w:p w:rsidR="00E332FB" w:rsidRDefault="001373D8">
      <w:pPr>
        <w:spacing w:before="20"/>
        <w:rPr>
          <w:color w:val="000000" w:themeColor="text1"/>
        </w:rPr>
      </w:pPr>
      <w:r>
        <w:rPr>
          <w:rFonts w:hint="eastAsia"/>
          <w:color w:val="000000" w:themeColor="text1"/>
        </w:rPr>
        <w:lastRenderedPageBreak/>
        <w:t>附件</w:t>
      </w:r>
      <w:r>
        <w:rPr>
          <w:rFonts w:hint="eastAsia"/>
          <w:color w:val="000000" w:themeColor="text1"/>
        </w:rPr>
        <w:t>2</w:t>
      </w:r>
      <w:r>
        <w:rPr>
          <w:rFonts w:hint="eastAsia"/>
          <w:color w:val="000000" w:themeColor="text1"/>
        </w:rPr>
        <w:t>：</w:t>
      </w:r>
    </w:p>
    <w:p w:rsidR="00E332FB" w:rsidRDefault="001373D8">
      <w:pPr>
        <w:jc w:val="center"/>
        <w:rPr>
          <w:rFonts w:ascii="方正小标宋简体" w:eastAsia="方正小标宋简体" w:hAnsi="方正小标宋简体" w:cs="方正小标宋简体"/>
          <w:b/>
          <w:bCs/>
          <w:color w:val="000000" w:themeColor="text1"/>
          <w:sz w:val="44"/>
          <w:szCs w:val="44"/>
        </w:rPr>
      </w:pPr>
      <w:r>
        <w:rPr>
          <w:rFonts w:ascii="方正小标宋简体" w:eastAsia="方正小标宋简体" w:hAnsi="方正小标宋简体" w:cs="方正小标宋简体" w:hint="eastAsia"/>
          <w:b/>
          <w:bCs/>
          <w:color w:val="000000" w:themeColor="text1"/>
          <w:sz w:val="44"/>
          <w:szCs w:val="44"/>
        </w:rPr>
        <w:t>南京市</w:t>
      </w:r>
      <w:r>
        <w:rPr>
          <w:rFonts w:ascii="方正小标宋简体" w:eastAsia="方正小标宋简体" w:hAnsi="方正小标宋简体" w:cs="方正小标宋简体" w:hint="eastAsia"/>
          <w:b/>
          <w:bCs/>
          <w:color w:val="000000" w:themeColor="text1"/>
          <w:sz w:val="44"/>
          <w:szCs w:val="44"/>
        </w:rPr>
        <w:t>栖霞区</w:t>
      </w:r>
      <w:r>
        <w:rPr>
          <w:rFonts w:ascii="方正小标宋简体" w:eastAsia="方正小标宋简体" w:hAnsi="方正小标宋简体" w:cs="方正小标宋简体" w:hint="eastAsia"/>
          <w:b/>
          <w:bCs/>
          <w:color w:val="000000" w:themeColor="text1"/>
          <w:sz w:val="44"/>
          <w:szCs w:val="44"/>
        </w:rPr>
        <w:t>市政设施综合养护管理所</w:t>
      </w:r>
    </w:p>
    <w:p w:rsidR="00E332FB" w:rsidRDefault="001373D8">
      <w:pPr>
        <w:jc w:val="center"/>
        <w:rPr>
          <w:rFonts w:ascii="方正小标宋简体" w:eastAsia="方正小标宋简体" w:hAnsi="方正小标宋简体" w:cs="方正小标宋简体"/>
          <w:b/>
          <w:bCs/>
          <w:color w:val="000000" w:themeColor="text1"/>
          <w:sz w:val="32"/>
          <w:szCs w:val="32"/>
        </w:rPr>
      </w:pPr>
      <w:r>
        <w:rPr>
          <w:rFonts w:ascii="方正小标宋简体" w:eastAsia="方正小标宋简体" w:hAnsi="方正小标宋简体" w:cs="方正小标宋简体" w:hint="eastAsia"/>
          <w:b/>
          <w:bCs/>
          <w:color w:val="000000" w:themeColor="text1"/>
          <w:sz w:val="44"/>
          <w:szCs w:val="44"/>
        </w:rPr>
        <w:t>绿化养护管理考核办法</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为切实加强我区绿化设施养护管理考核工作，全面提高绿化设施养护管理精细化、规范化、长效化水平，根据市园林局相关考核</w:t>
      </w:r>
      <w:r>
        <w:rPr>
          <w:rFonts w:ascii="仿宋" w:eastAsia="仿宋" w:hAnsi="仿宋" w:cs="仿宋" w:hint="eastAsia"/>
          <w:color w:val="000000" w:themeColor="text1"/>
          <w:sz w:val="28"/>
          <w:szCs w:val="28"/>
        </w:rPr>
        <w:t>办法</w:t>
      </w:r>
      <w:r>
        <w:rPr>
          <w:rFonts w:ascii="仿宋" w:eastAsia="仿宋" w:hAnsi="仿宋" w:cs="仿宋" w:hint="eastAsia"/>
          <w:color w:val="000000" w:themeColor="text1"/>
          <w:sz w:val="28"/>
          <w:szCs w:val="28"/>
        </w:rPr>
        <w:t>，结合我区绿化设施养护的实际情况，制定本考核办法。</w:t>
      </w:r>
    </w:p>
    <w:p w:rsidR="00E332FB" w:rsidRDefault="001373D8">
      <w:pPr>
        <w:numPr>
          <w:ilvl w:val="0"/>
          <w:numId w:val="4"/>
        </w:numPr>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考核对象</w:t>
      </w:r>
    </w:p>
    <w:p w:rsidR="00E332FB" w:rsidRDefault="001373D8">
      <w:pPr>
        <w:ind w:firstLine="64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区市政综合所管理的各绿化设施维护单位。</w:t>
      </w:r>
    </w:p>
    <w:p w:rsidR="00E332FB" w:rsidRDefault="001373D8">
      <w:pPr>
        <w:ind w:firstLine="640"/>
        <w:rPr>
          <w:rFonts w:ascii="仿宋" w:eastAsia="仿宋" w:hAnsi="仿宋" w:cs="仿宋"/>
          <w:color w:val="000000" w:themeColor="text1"/>
          <w:sz w:val="28"/>
          <w:szCs w:val="28"/>
        </w:rPr>
      </w:pPr>
      <w:r>
        <w:rPr>
          <w:rFonts w:ascii="仿宋" w:eastAsia="仿宋" w:hAnsi="仿宋" w:cs="仿宋" w:hint="eastAsia"/>
          <w:b/>
          <w:bCs/>
          <w:color w:val="000000" w:themeColor="text1"/>
          <w:sz w:val="28"/>
          <w:szCs w:val="28"/>
        </w:rPr>
        <w:t>二、考核内容</w:t>
      </w:r>
      <w:r>
        <w:rPr>
          <w:rFonts w:ascii="仿宋" w:eastAsia="仿宋" w:hAnsi="仿宋" w:cs="仿宋" w:hint="eastAsia"/>
          <w:b/>
          <w:bCs/>
          <w:color w:val="000000" w:themeColor="text1"/>
          <w:sz w:val="28"/>
          <w:szCs w:val="28"/>
        </w:rPr>
        <w:t> </w:t>
      </w:r>
    </w:p>
    <w:p w:rsidR="00E332FB" w:rsidRDefault="001373D8">
      <w:pPr>
        <w:ind w:firstLine="64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各养护单位养护范围内绿化设施的养护情况。</w:t>
      </w:r>
    </w:p>
    <w:p w:rsidR="00E332FB" w:rsidRDefault="001373D8">
      <w:pPr>
        <w:ind w:firstLine="640"/>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三、考核依据</w:t>
      </w:r>
      <w:r>
        <w:rPr>
          <w:rFonts w:ascii="仿宋" w:eastAsia="仿宋" w:hAnsi="仿宋" w:cs="仿宋" w:hint="eastAsia"/>
          <w:b/>
          <w:bCs/>
          <w:color w:val="000000" w:themeColor="text1"/>
          <w:sz w:val="28"/>
          <w:szCs w:val="28"/>
        </w:rPr>
        <w:t xml:space="preserve"> </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考核依据：《南京市城市园林绿化养护管理检查考核细则》、《南京市城市园林绿化养护管理绩效考核办法》、《南京市城市绿化养护质量等级标准》、《南京市城市绿化养护技术规程》、《栖霞区绿化养护管理考核办法》、《栖霞区绿化养护管理日常考核评分细则》</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《江苏省安全生产条例》，《江苏省消防条例》</w:t>
      </w:r>
      <w:r>
        <w:rPr>
          <w:rFonts w:ascii="仿宋" w:eastAsia="仿宋" w:hAnsi="仿宋" w:cs="仿宋" w:hint="eastAsia"/>
          <w:color w:val="000000" w:themeColor="text1"/>
          <w:sz w:val="28"/>
          <w:szCs w:val="28"/>
        </w:rPr>
        <w:t>、《市政养护企业安全生产考核评分细则》</w:t>
      </w:r>
      <w:r>
        <w:rPr>
          <w:rFonts w:ascii="仿宋" w:eastAsia="仿宋" w:hAnsi="仿宋" w:cs="仿宋" w:hint="eastAsia"/>
          <w:color w:val="000000" w:themeColor="text1"/>
          <w:sz w:val="28"/>
          <w:szCs w:val="28"/>
        </w:rPr>
        <w:t>及主管部门制定的各类绿化养护考核标准。相关规范被调整的，按调整后的规范执行。</w:t>
      </w:r>
    </w:p>
    <w:p w:rsidR="00E332FB" w:rsidRDefault="001373D8">
      <w:pP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    </w:t>
      </w:r>
      <w:r>
        <w:rPr>
          <w:rFonts w:ascii="仿宋" w:eastAsia="仿宋" w:hAnsi="仿宋" w:cs="仿宋" w:hint="eastAsia"/>
          <w:b/>
          <w:bCs/>
          <w:color w:val="000000" w:themeColor="text1"/>
          <w:sz w:val="28"/>
          <w:szCs w:val="28"/>
        </w:rPr>
        <w:t>四、考核方式</w:t>
      </w:r>
    </w:p>
    <w:p w:rsidR="00E332FB" w:rsidRDefault="001373D8">
      <w:pP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    </w:t>
      </w:r>
      <w:r>
        <w:rPr>
          <w:rFonts w:ascii="仿宋" w:eastAsia="仿宋" w:hAnsi="仿宋" w:cs="仿宋" w:hint="eastAsia"/>
          <w:color w:val="000000" w:themeColor="text1"/>
          <w:sz w:val="28"/>
          <w:szCs w:val="28"/>
        </w:rPr>
        <w:t>采取日常考核、月度明查考核和</w:t>
      </w:r>
      <w:r>
        <w:rPr>
          <w:rFonts w:ascii="仿宋" w:eastAsia="仿宋" w:hAnsi="仿宋" w:cs="仿宋" w:hint="eastAsia"/>
          <w:color w:val="000000" w:themeColor="text1"/>
          <w:sz w:val="28"/>
          <w:szCs w:val="28"/>
        </w:rPr>
        <w:t>提升养护</w:t>
      </w:r>
      <w:r>
        <w:rPr>
          <w:rFonts w:ascii="仿宋" w:eastAsia="仿宋" w:hAnsi="仿宋" w:cs="仿宋" w:hint="eastAsia"/>
          <w:color w:val="000000" w:themeColor="text1"/>
          <w:sz w:val="28"/>
          <w:szCs w:val="28"/>
        </w:rPr>
        <w:t>考核相结合的方式。</w:t>
      </w:r>
    </w:p>
    <w:p w:rsidR="00E332FB" w:rsidRDefault="001373D8">
      <w:pPr>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1</w:t>
      </w:r>
      <w:r>
        <w:rPr>
          <w:rFonts w:ascii="仿宋" w:eastAsia="仿宋" w:hAnsi="仿宋" w:cs="仿宋" w:hint="eastAsia"/>
          <w:b/>
          <w:bCs/>
          <w:color w:val="000000" w:themeColor="text1"/>
          <w:sz w:val="28"/>
          <w:szCs w:val="28"/>
        </w:rPr>
        <w:t>、日常考核</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区市政综合所采取日常巡查的方式，每月对辖区范围内道路绿化、游园绿地、市民广场的绿化养护、卫生保洁、设施维护、秩序维护及工作台账等对照《栖霞区绿化养护管理日常考核评分细则》考核，对设施存在问题纳入当月考核结果评分。对于巡查中发现的问题，向养护公司发出工作督查单，公司须在规定时间完成整改</w:t>
      </w:r>
      <w:r>
        <w:rPr>
          <w:rFonts w:ascii="仿宋" w:eastAsia="仿宋" w:hAnsi="仿宋" w:cs="仿宋" w:hint="eastAsia"/>
          <w:color w:val="000000" w:themeColor="text1"/>
          <w:sz w:val="28"/>
          <w:szCs w:val="28"/>
        </w:rPr>
        <w:t>，检查问题直接纳入当月考核扣分。</w:t>
      </w:r>
    </w:p>
    <w:p w:rsidR="00E332FB" w:rsidRDefault="001373D8">
      <w:pPr>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2</w:t>
      </w:r>
      <w:r>
        <w:rPr>
          <w:rFonts w:ascii="仿宋" w:eastAsia="仿宋" w:hAnsi="仿宋" w:cs="仿宋" w:hint="eastAsia"/>
          <w:b/>
          <w:bCs/>
          <w:color w:val="000000" w:themeColor="text1"/>
          <w:sz w:val="28"/>
          <w:szCs w:val="28"/>
        </w:rPr>
        <w:t>、月度考核</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区市政综合所根据计划安排，每月组织</w:t>
      </w:r>
      <w:r>
        <w:rPr>
          <w:rFonts w:ascii="仿宋" w:eastAsia="仿宋" w:hAnsi="仿宋" w:cs="仿宋" w:hint="eastAsia"/>
          <w:color w:val="000000" w:themeColor="text1"/>
          <w:sz w:val="28"/>
          <w:szCs w:val="28"/>
        </w:rPr>
        <w:t>由</w:t>
      </w:r>
      <w:r>
        <w:rPr>
          <w:rFonts w:ascii="仿宋" w:eastAsia="仿宋" w:hAnsi="仿宋" w:cs="仿宋" w:hint="eastAsia"/>
          <w:color w:val="000000" w:themeColor="text1"/>
          <w:sz w:val="28"/>
          <w:szCs w:val="28"/>
        </w:rPr>
        <w:t>绿化养护单位参加的，对养护公司养护的绿化设施进行的考核。考核采取区市政综合所和设施养护单位各指定</w:t>
      </w: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2</w:t>
      </w:r>
      <w:r>
        <w:rPr>
          <w:rFonts w:ascii="仿宋" w:eastAsia="仿宋" w:hAnsi="仿宋" w:cs="仿宋" w:hint="eastAsia"/>
          <w:color w:val="000000" w:themeColor="text1"/>
          <w:sz w:val="28"/>
          <w:szCs w:val="28"/>
        </w:rPr>
        <w:t>条道路，并对养护范围内的广场游园随机抽查的方式，检查全部采取现场步查，对检查中发现的问题确认并按标准打分。</w:t>
      </w:r>
    </w:p>
    <w:p w:rsidR="00E332FB" w:rsidRDefault="001373D8">
      <w:pPr>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3</w:t>
      </w:r>
      <w:r>
        <w:rPr>
          <w:rFonts w:ascii="仿宋" w:eastAsia="仿宋" w:hAnsi="仿宋" w:cs="仿宋" w:hint="eastAsia"/>
          <w:b/>
          <w:bCs/>
          <w:color w:val="000000" w:themeColor="text1"/>
          <w:sz w:val="28"/>
          <w:szCs w:val="28"/>
        </w:rPr>
        <w:t>、</w:t>
      </w:r>
      <w:r>
        <w:rPr>
          <w:rFonts w:ascii="仿宋" w:eastAsia="仿宋" w:hAnsi="仿宋" w:cs="仿宋" w:hint="eastAsia"/>
          <w:b/>
          <w:bCs/>
          <w:color w:val="000000" w:themeColor="text1"/>
          <w:sz w:val="28"/>
          <w:szCs w:val="28"/>
        </w:rPr>
        <w:t>提升养护</w:t>
      </w:r>
      <w:r>
        <w:rPr>
          <w:rFonts w:ascii="仿宋" w:eastAsia="仿宋" w:hAnsi="仿宋" w:cs="仿宋" w:hint="eastAsia"/>
          <w:b/>
          <w:bCs/>
          <w:color w:val="000000" w:themeColor="text1"/>
          <w:sz w:val="28"/>
          <w:szCs w:val="28"/>
        </w:rPr>
        <w:t>考核</w:t>
      </w:r>
    </w:p>
    <w:p w:rsidR="00E332FB" w:rsidRDefault="001373D8">
      <w:pPr>
        <w:ind w:firstLine="560"/>
        <w:rPr>
          <w:rFonts w:ascii="仿宋" w:eastAsia="仿宋" w:hAnsi="仿宋" w:cs="仿宋"/>
          <w:b/>
          <w:bCs/>
          <w:color w:val="000000" w:themeColor="text1"/>
          <w:sz w:val="28"/>
          <w:szCs w:val="28"/>
        </w:rPr>
      </w:pPr>
      <w:r>
        <w:rPr>
          <w:rFonts w:ascii="仿宋" w:eastAsia="仿宋" w:hAnsi="仿宋" w:cs="仿宋" w:hint="eastAsia"/>
          <w:color w:val="000000" w:themeColor="text1"/>
          <w:sz w:val="28"/>
          <w:szCs w:val="28"/>
        </w:rPr>
        <w:t>区市政综合所将结合重点工作、重大活动保障、创建迎查活动</w:t>
      </w:r>
      <w:r>
        <w:rPr>
          <w:rFonts w:ascii="仿宋" w:eastAsia="仿宋" w:hAnsi="仿宋" w:cs="仿宋" w:hint="eastAsia"/>
          <w:color w:val="000000" w:themeColor="text1"/>
          <w:sz w:val="28"/>
          <w:szCs w:val="28"/>
        </w:rPr>
        <w:t>、当年提升养护改造项目精细化养护情况</w:t>
      </w:r>
      <w:r>
        <w:rPr>
          <w:rFonts w:ascii="仿宋" w:eastAsia="仿宋" w:hAnsi="仿宋" w:cs="仿宋" w:hint="eastAsia"/>
          <w:color w:val="000000" w:themeColor="text1"/>
          <w:sz w:val="28"/>
          <w:szCs w:val="28"/>
        </w:rPr>
        <w:t>等工作，不定时对养护单位</w:t>
      </w:r>
      <w:r>
        <w:rPr>
          <w:rFonts w:ascii="仿宋" w:eastAsia="仿宋" w:hAnsi="仿宋" w:cs="仿宋" w:hint="eastAsia"/>
          <w:color w:val="000000" w:themeColor="text1"/>
          <w:sz w:val="28"/>
          <w:szCs w:val="28"/>
        </w:rPr>
        <w:t>提升养护</w:t>
      </w:r>
      <w:r>
        <w:rPr>
          <w:rFonts w:ascii="仿宋" w:eastAsia="仿宋" w:hAnsi="仿宋" w:cs="仿宋" w:hint="eastAsia"/>
          <w:color w:val="000000" w:themeColor="text1"/>
          <w:sz w:val="28"/>
          <w:szCs w:val="28"/>
        </w:rPr>
        <w:t>工作开展情况进行检查，对于</w:t>
      </w:r>
      <w:r>
        <w:rPr>
          <w:rFonts w:ascii="仿宋" w:hAnsi="仿宋" w:cs="仿宋" w:hint="eastAsia"/>
          <w:color w:val="000000" w:themeColor="text1"/>
          <w:sz w:val="28"/>
          <w:szCs w:val="28"/>
        </w:rPr>
        <w:t>检</w:t>
      </w:r>
      <w:r>
        <w:rPr>
          <w:rFonts w:ascii="仿宋" w:eastAsia="仿宋" w:hAnsi="仿宋" w:cs="仿宋" w:hint="eastAsia"/>
          <w:color w:val="000000" w:themeColor="text1"/>
          <w:sz w:val="28"/>
          <w:szCs w:val="28"/>
        </w:rPr>
        <w:t>查中发现的问题，向养护公司发出工</w:t>
      </w:r>
      <w:r>
        <w:rPr>
          <w:rFonts w:ascii="仿宋" w:eastAsia="仿宋" w:hAnsi="仿宋" w:cs="仿宋" w:hint="eastAsia"/>
          <w:color w:val="000000" w:themeColor="text1"/>
          <w:sz w:val="28"/>
          <w:szCs w:val="28"/>
        </w:rPr>
        <w:lastRenderedPageBreak/>
        <w:t>作督查单，公司须在规定时间完成整改</w:t>
      </w:r>
      <w:r>
        <w:rPr>
          <w:rFonts w:ascii="仿宋" w:eastAsia="仿宋" w:hAnsi="仿宋" w:cs="仿宋" w:hint="eastAsia"/>
          <w:color w:val="000000" w:themeColor="text1"/>
          <w:sz w:val="28"/>
          <w:szCs w:val="28"/>
        </w:rPr>
        <w:t>，检查问题直接纳入当月考核扣分。</w:t>
      </w:r>
    </w:p>
    <w:p w:rsidR="00E332FB" w:rsidRDefault="001373D8">
      <w:pPr>
        <w:numPr>
          <w:ilvl w:val="0"/>
          <w:numId w:val="5"/>
        </w:numPr>
        <w:ind w:firstLine="643"/>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计分方法</w:t>
      </w:r>
    </w:p>
    <w:p w:rsidR="00E332FB" w:rsidRDefault="001373D8">
      <w:pP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    </w:t>
      </w:r>
      <w:r>
        <w:rPr>
          <w:rFonts w:ascii="仿宋" w:eastAsia="仿宋" w:hAnsi="仿宋" w:cs="仿宋" w:hint="eastAsia"/>
          <w:color w:val="000000" w:themeColor="text1"/>
          <w:sz w:val="28"/>
          <w:szCs w:val="28"/>
        </w:rPr>
        <w:t>维护经费按月度拨付。考核分每月按照月度考核百分制打分为基础，另计算加分项目以及减分项目后，最终形成月度考核评分。</w:t>
      </w:r>
    </w:p>
    <w:p w:rsidR="00E332FB" w:rsidRDefault="001373D8">
      <w:pPr>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六</w:t>
      </w:r>
      <w:r>
        <w:rPr>
          <w:rFonts w:ascii="仿宋" w:eastAsia="仿宋" w:hAnsi="仿宋" w:cs="仿宋" w:hint="eastAsia"/>
          <w:b/>
          <w:bCs/>
          <w:color w:val="000000" w:themeColor="text1"/>
          <w:sz w:val="28"/>
          <w:szCs w:val="28"/>
        </w:rPr>
        <w:t>、</w:t>
      </w:r>
      <w:r>
        <w:rPr>
          <w:rFonts w:ascii="仿宋" w:eastAsia="仿宋" w:hAnsi="仿宋" w:cs="仿宋" w:hint="eastAsia"/>
          <w:b/>
          <w:bCs/>
          <w:color w:val="000000" w:themeColor="text1"/>
          <w:sz w:val="28"/>
          <w:szCs w:val="28"/>
        </w:rPr>
        <w:t>费用拨付</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每月</w:t>
      </w:r>
      <w:r>
        <w:rPr>
          <w:rFonts w:ascii="仿宋" w:eastAsia="仿宋" w:hAnsi="仿宋" w:cs="仿宋" w:hint="eastAsia"/>
          <w:color w:val="000000" w:themeColor="text1"/>
          <w:sz w:val="28"/>
          <w:szCs w:val="28"/>
        </w:rPr>
        <w:t>科室</w:t>
      </w:r>
      <w:r>
        <w:rPr>
          <w:rFonts w:ascii="仿宋" w:eastAsia="仿宋" w:hAnsi="仿宋" w:cs="仿宋" w:hint="eastAsia"/>
          <w:color w:val="000000" w:themeColor="text1"/>
          <w:sz w:val="28"/>
          <w:szCs w:val="28"/>
        </w:rPr>
        <w:t>考核结果与当月养护经费挂钩</w:t>
      </w:r>
      <w:r>
        <w:rPr>
          <w:rFonts w:ascii="仿宋" w:eastAsia="仿宋" w:hAnsi="仿宋" w:cs="仿宋" w:hint="eastAsia"/>
          <w:color w:val="000000" w:themeColor="text1"/>
          <w:sz w:val="28"/>
          <w:szCs w:val="28"/>
        </w:rPr>
        <w:t>。</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日常维护费用拨付依据：</w:t>
      </w:r>
      <w:r>
        <w:rPr>
          <w:rFonts w:ascii="仿宋" w:eastAsia="仿宋" w:hAnsi="仿宋" w:cs="仿宋" w:hint="eastAsia"/>
          <w:color w:val="000000" w:themeColor="text1"/>
          <w:sz w:val="28"/>
          <w:szCs w:val="28"/>
        </w:rPr>
        <w:t>区市政综合所</w:t>
      </w:r>
      <w:r>
        <w:rPr>
          <w:rFonts w:ascii="仿宋" w:eastAsia="仿宋" w:hAnsi="仿宋" w:cs="仿宋" w:hint="eastAsia"/>
          <w:color w:val="000000" w:themeColor="text1"/>
          <w:sz w:val="28"/>
          <w:szCs w:val="28"/>
        </w:rPr>
        <w:t>按月对</w:t>
      </w:r>
      <w:r>
        <w:rPr>
          <w:rFonts w:ascii="仿宋" w:eastAsia="仿宋" w:hAnsi="仿宋" w:cs="仿宋" w:hint="eastAsia"/>
          <w:color w:val="000000" w:themeColor="text1"/>
          <w:sz w:val="28"/>
          <w:szCs w:val="28"/>
        </w:rPr>
        <w:t>各绿化设施维护单位</w:t>
      </w:r>
      <w:r>
        <w:rPr>
          <w:rFonts w:ascii="仿宋" w:eastAsia="仿宋" w:hAnsi="仿宋" w:cs="仿宋" w:hint="eastAsia"/>
          <w:color w:val="000000" w:themeColor="text1"/>
          <w:sz w:val="28"/>
          <w:szCs w:val="28"/>
        </w:rPr>
        <w:t>养护工作进行考核打分，根据考核情况及实际养护</w:t>
      </w:r>
      <w:r>
        <w:rPr>
          <w:rFonts w:ascii="仿宋" w:eastAsia="仿宋" w:hAnsi="仿宋" w:cs="仿宋" w:hint="eastAsia"/>
          <w:color w:val="000000" w:themeColor="text1"/>
          <w:sz w:val="28"/>
          <w:szCs w:val="28"/>
        </w:rPr>
        <w:t>设施</w:t>
      </w:r>
      <w:r>
        <w:rPr>
          <w:rFonts w:ascii="仿宋" w:eastAsia="仿宋" w:hAnsi="仿宋" w:cs="仿宋" w:hint="eastAsia"/>
          <w:color w:val="000000" w:themeColor="text1"/>
          <w:sz w:val="28"/>
          <w:szCs w:val="28"/>
        </w:rPr>
        <w:t>量按月拨付。在区级每月考核中，在</w:t>
      </w:r>
      <w:r>
        <w:rPr>
          <w:rFonts w:ascii="仿宋" w:eastAsia="仿宋" w:hAnsi="仿宋" w:cs="仿宋" w:hint="eastAsia"/>
          <w:color w:val="000000" w:themeColor="text1"/>
          <w:sz w:val="28"/>
          <w:szCs w:val="28"/>
        </w:rPr>
        <w:t>9</w:t>
      </w:r>
      <w:r>
        <w:rPr>
          <w:rFonts w:ascii="仿宋" w:eastAsia="仿宋" w:hAnsi="仿宋" w:cs="仿宋" w:hint="eastAsia"/>
          <w:color w:val="000000" w:themeColor="text1"/>
          <w:sz w:val="28"/>
          <w:szCs w:val="28"/>
        </w:rPr>
        <w:t>0</w:t>
      </w:r>
      <w:r>
        <w:rPr>
          <w:rFonts w:ascii="仿宋" w:eastAsia="仿宋" w:hAnsi="仿宋" w:cs="仿宋" w:hint="eastAsia"/>
          <w:color w:val="000000" w:themeColor="text1"/>
          <w:sz w:val="28"/>
          <w:szCs w:val="28"/>
        </w:rPr>
        <w:t>分及以上的为</w:t>
      </w:r>
      <w:r>
        <w:rPr>
          <w:rFonts w:ascii="仿宋" w:eastAsia="仿宋" w:hAnsi="仿宋" w:cs="仿宋" w:hint="eastAsia"/>
          <w:color w:val="000000" w:themeColor="text1"/>
          <w:sz w:val="28"/>
          <w:szCs w:val="28"/>
        </w:rPr>
        <w:t>合格</w:t>
      </w:r>
      <w:r>
        <w:rPr>
          <w:rFonts w:ascii="仿宋" w:eastAsia="仿宋" w:hAnsi="仿宋" w:cs="仿宋" w:hint="eastAsia"/>
          <w:color w:val="000000" w:themeColor="text1"/>
          <w:sz w:val="28"/>
          <w:szCs w:val="28"/>
        </w:rPr>
        <w:t>，正常拨付当月日常养护费用；比</w:t>
      </w:r>
      <w:r>
        <w:rPr>
          <w:rFonts w:ascii="仿宋" w:eastAsia="仿宋" w:hAnsi="仿宋" w:cs="仿宋" w:hint="eastAsia"/>
          <w:color w:val="000000" w:themeColor="text1"/>
          <w:sz w:val="28"/>
          <w:szCs w:val="28"/>
        </w:rPr>
        <w:t>9</w:t>
      </w:r>
      <w:r>
        <w:rPr>
          <w:rFonts w:ascii="仿宋" w:eastAsia="仿宋" w:hAnsi="仿宋" w:cs="仿宋" w:hint="eastAsia"/>
          <w:color w:val="000000" w:themeColor="text1"/>
          <w:sz w:val="28"/>
          <w:szCs w:val="28"/>
        </w:rPr>
        <w:t>0</w:t>
      </w:r>
      <w:r>
        <w:rPr>
          <w:rFonts w:ascii="仿宋" w:eastAsia="仿宋" w:hAnsi="仿宋" w:cs="仿宋" w:hint="eastAsia"/>
          <w:color w:val="000000" w:themeColor="text1"/>
          <w:sz w:val="28"/>
          <w:szCs w:val="28"/>
        </w:rPr>
        <w:t>分每低</w:t>
      </w: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分，扣减当月养护经费</w:t>
      </w: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各养护公司扣减的养护经费，由区市政综合所统筹安排</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用于绿化设施</w:t>
      </w:r>
      <w:r>
        <w:rPr>
          <w:rFonts w:ascii="仿宋" w:eastAsia="仿宋" w:hAnsi="仿宋" w:cs="仿宋" w:hint="eastAsia"/>
          <w:color w:val="000000" w:themeColor="text1"/>
          <w:sz w:val="28"/>
          <w:szCs w:val="28"/>
        </w:rPr>
        <w:t>提升养护</w:t>
      </w:r>
      <w:r>
        <w:rPr>
          <w:rFonts w:ascii="仿宋" w:eastAsia="仿宋" w:hAnsi="仿宋" w:cs="仿宋" w:hint="eastAsia"/>
          <w:color w:val="000000" w:themeColor="text1"/>
          <w:sz w:val="28"/>
          <w:szCs w:val="28"/>
        </w:rPr>
        <w:t>维护。</w:t>
      </w:r>
    </w:p>
    <w:p w:rsidR="00E332FB" w:rsidRDefault="001373D8">
      <w:pPr>
        <w:widowControl/>
        <w:ind w:firstLine="560"/>
        <w:jc w:val="lef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提升</w:t>
      </w:r>
      <w:r>
        <w:rPr>
          <w:rFonts w:ascii="仿宋" w:eastAsia="仿宋" w:hAnsi="仿宋" w:cs="仿宋" w:hint="eastAsia"/>
          <w:color w:val="000000" w:themeColor="text1"/>
          <w:sz w:val="28"/>
          <w:szCs w:val="28"/>
        </w:rPr>
        <w:t>养护</w:t>
      </w:r>
      <w:r>
        <w:rPr>
          <w:rFonts w:ascii="仿宋" w:eastAsia="仿宋" w:hAnsi="仿宋" w:cs="仿宋" w:hint="eastAsia"/>
          <w:color w:val="000000" w:themeColor="text1"/>
          <w:sz w:val="28"/>
          <w:szCs w:val="28"/>
        </w:rPr>
        <w:t>经费拨付依据：提升</w:t>
      </w:r>
      <w:r>
        <w:rPr>
          <w:rFonts w:ascii="仿宋" w:eastAsia="仿宋" w:hAnsi="仿宋" w:cs="仿宋" w:hint="eastAsia"/>
          <w:color w:val="000000" w:themeColor="text1"/>
          <w:sz w:val="28"/>
          <w:szCs w:val="28"/>
        </w:rPr>
        <w:t>养护</w:t>
      </w:r>
      <w:r>
        <w:rPr>
          <w:rFonts w:ascii="仿宋" w:eastAsia="仿宋" w:hAnsi="仿宋" w:cs="仿宋" w:hint="eastAsia"/>
          <w:color w:val="000000" w:themeColor="text1"/>
          <w:sz w:val="28"/>
          <w:szCs w:val="28"/>
        </w:rPr>
        <w:t>经费</w:t>
      </w:r>
      <w:r>
        <w:rPr>
          <w:rFonts w:ascii="仿宋" w:eastAsia="仿宋" w:hAnsi="仿宋" w:cs="仿宋" w:hint="eastAsia"/>
          <w:color w:val="000000" w:themeColor="text1"/>
          <w:sz w:val="28"/>
          <w:szCs w:val="28"/>
        </w:rPr>
        <w:t>用于</w:t>
      </w:r>
      <w:r>
        <w:rPr>
          <w:rFonts w:ascii="仿宋" w:eastAsia="仿宋" w:hAnsi="仿宋" w:cs="仿宋" w:hint="eastAsia"/>
          <w:color w:val="000000" w:themeColor="text1"/>
          <w:sz w:val="28"/>
          <w:szCs w:val="28"/>
        </w:rPr>
        <w:t>区市政综合所</w:t>
      </w:r>
      <w:r>
        <w:rPr>
          <w:rFonts w:ascii="仿宋" w:eastAsia="仿宋" w:hAnsi="仿宋" w:cs="仿宋" w:hint="eastAsia"/>
          <w:color w:val="000000" w:themeColor="text1"/>
          <w:sz w:val="28"/>
          <w:szCs w:val="28"/>
        </w:rPr>
        <w:t>安排的</w:t>
      </w:r>
      <w:r>
        <w:rPr>
          <w:rFonts w:ascii="仿宋" w:eastAsia="仿宋" w:hAnsi="仿宋" w:cs="仿宋" w:hint="eastAsia"/>
          <w:color w:val="000000" w:themeColor="text1"/>
          <w:sz w:val="28"/>
          <w:szCs w:val="28"/>
        </w:rPr>
        <w:t>草花季节更换、设施更新、改造或非</w:t>
      </w:r>
      <w:r>
        <w:rPr>
          <w:rFonts w:ascii="仿宋" w:eastAsia="仿宋" w:hAnsi="仿宋" w:cs="仿宋" w:hint="eastAsia"/>
          <w:color w:val="000000" w:themeColor="text1"/>
          <w:sz w:val="28"/>
          <w:szCs w:val="28"/>
        </w:rPr>
        <w:t>各绿化设施维护单位</w:t>
      </w:r>
      <w:r>
        <w:rPr>
          <w:rFonts w:ascii="仿宋" w:eastAsia="仿宋" w:hAnsi="仿宋" w:cs="仿宋" w:hint="eastAsia"/>
          <w:color w:val="000000" w:themeColor="text1"/>
          <w:sz w:val="28"/>
          <w:szCs w:val="28"/>
        </w:rPr>
        <w:t>养护责任补植，重大节日、增设景观、花镜</w:t>
      </w:r>
      <w:r>
        <w:rPr>
          <w:rFonts w:ascii="仿宋" w:eastAsia="仿宋" w:hAnsi="仿宋" w:cs="仿宋" w:hint="eastAsia"/>
          <w:color w:val="000000" w:themeColor="text1"/>
          <w:sz w:val="28"/>
          <w:szCs w:val="28"/>
        </w:rPr>
        <w:t>护栏及应急保障等工作产生的费用</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区市政综合所</w:t>
      </w:r>
      <w:r>
        <w:rPr>
          <w:rFonts w:ascii="仿宋" w:eastAsia="仿宋" w:hAnsi="仿宋" w:cs="仿宋" w:hint="eastAsia"/>
          <w:color w:val="000000" w:themeColor="text1"/>
          <w:sz w:val="28"/>
          <w:szCs w:val="28"/>
        </w:rPr>
        <w:t>根据项目推进情况支付进度款，在相关工作完工验收合格后，根据审核结果付清费用，经费计算方式采用按实计取，材料、</w:t>
      </w:r>
      <w:r>
        <w:rPr>
          <w:rFonts w:ascii="仿宋" w:eastAsia="仿宋" w:hAnsi="仿宋" w:cs="仿宋"/>
          <w:color w:val="000000" w:themeColor="text1"/>
          <w:sz w:val="28"/>
          <w:szCs w:val="28"/>
        </w:rPr>
        <w:t>人工、机械设备等按方案当时当月《南京市工程材料信息价》执行，无信息价的，按</w:t>
      </w:r>
      <w:r>
        <w:rPr>
          <w:rFonts w:ascii="仿宋" w:eastAsia="仿宋" w:hAnsi="仿宋" w:cs="仿宋" w:hint="eastAsia"/>
          <w:color w:val="000000" w:themeColor="text1"/>
          <w:sz w:val="28"/>
          <w:szCs w:val="28"/>
        </w:rPr>
        <w:t>市政综合所</w:t>
      </w:r>
      <w:r>
        <w:rPr>
          <w:rFonts w:ascii="仿宋" w:eastAsia="仿宋" w:hAnsi="仿宋" w:cs="仿宋"/>
          <w:color w:val="000000" w:themeColor="text1"/>
          <w:sz w:val="28"/>
          <w:szCs w:val="28"/>
        </w:rPr>
        <w:t>委托的审计单位出具的《工程结算审定单》为准，工作量以</w:t>
      </w:r>
      <w:r>
        <w:rPr>
          <w:rFonts w:ascii="仿宋" w:eastAsia="仿宋" w:hAnsi="仿宋" w:cs="仿宋" w:hint="eastAsia"/>
          <w:color w:val="000000" w:themeColor="text1"/>
          <w:sz w:val="28"/>
          <w:szCs w:val="28"/>
        </w:rPr>
        <w:t>市政综合所</w:t>
      </w:r>
      <w:r>
        <w:rPr>
          <w:rFonts w:ascii="仿宋" w:eastAsia="仿宋" w:hAnsi="仿宋" w:cs="仿宋"/>
          <w:color w:val="000000" w:themeColor="text1"/>
          <w:sz w:val="28"/>
          <w:szCs w:val="28"/>
        </w:rPr>
        <w:t>或</w:t>
      </w:r>
      <w:r>
        <w:rPr>
          <w:rFonts w:ascii="仿宋" w:eastAsia="仿宋" w:hAnsi="仿宋" w:cs="仿宋" w:hint="eastAsia"/>
          <w:color w:val="000000" w:themeColor="text1"/>
          <w:sz w:val="28"/>
          <w:szCs w:val="28"/>
        </w:rPr>
        <w:t>市政综合所</w:t>
      </w:r>
      <w:r>
        <w:rPr>
          <w:rFonts w:ascii="仿宋" w:eastAsia="仿宋" w:hAnsi="仿宋" w:cs="仿宋"/>
          <w:color w:val="000000" w:themeColor="text1"/>
          <w:sz w:val="28"/>
          <w:szCs w:val="28"/>
        </w:rPr>
        <w:t>认可的第三方核实的为准，</w:t>
      </w:r>
      <w:r>
        <w:rPr>
          <w:rFonts w:ascii="仿宋" w:eastAsia="仿宋" w:hAnsi="仿宋" w:cs="仿宋" w:hint="eastAsia"/>
          <w:color w:val="000000" w:themeColor="text1"/>
          <w:sz w:val="28"/>
          <w:szCs w:val="28"/>
        </w:rPr>
        <w:t>若审计核减率超过</w:t>
      </w:r>
      <w:r>
        <w:rPr>
          <w:rFonts w:ascii="仿宋" w:eastAsia="仿宋" w:hAnsi="仿宋" w:cs="仿宋" w:hint="eastAsia"/>
          <w:color w:val="000000" w:themeColor="text1"/>
          <w:sz w:val="28"/>
          <w:szCs w:val="28"/>
        </w:rPr>
        <w:t>10%</w:t>
      </w:r>
      <w:r>
        <w:rPr>
          <w:rFonts w:ascii="仿宋" w:eastAsia="仿宋" w:hAnsi="仿宋" w:cs="仿宋" w:hint="eastAsia"/>
          <w:color w:val="000000" w:themeColor="text1"/>
          <w:sz w:val="28"/>
          <w:szCs w:val="28"/>
        </w:rPr>
        <w:t>，则全部审计费用由养护公司承担，不超过</w:t>
      </w:r>
      <w:r>
        <w:rPr>
          <w:rFonts w:ascii="仿宋" w:eastAsia="仿宋" w:hAnsi="仿宋" w:cs="仿宋" w:hint="eastAsia"/>
          <w:color w:val="000000" w:themeColor="text1"/>
          <w:sz w:val="28"/>
          <w:szCs w:val="28"/>
        </w:rPr>
        <w:t>10%</w:t>
      </w:r>
      <w:r>
        <w:rPr>
          <w:rFonts w:ascii="仿宋" w:eastAsia="仿宋" w:hAnsi="仿宋" w:cs="仿宋" w:hint="eastAsia"/>
          <w:color w:val="000000" w:themeColor="text1"/>
          <w:sz w:val="28"/>
          <w:szCs w:val="28"/>
        </w:rPr>
        <w:t>则审计费由市政所承担。因</w:t>
      </w:r>
      <w:r>
        <w:rPr>
          <w:rFonts w:ascii="仿宋" w:eastAsia="仿宋" w:hAnsi="仿宋" w:cs="仿宋" w:hint="eastAsia"/>
          <w:color w:val="000000" w:themeColor="text1"/>
          <w:sz w:val="28"/>
          <w:szCs w:val="28"/>
        </w:rPr>
        <w:t>各绿化设施维护单位</w:t>
      </w:r>
      <w:r>
        <w:rPr>
          <w:rFonts w:ascii="仿宋" w:eastAsia="仿宋" w:hAnsi="仿宋" w:cs="仿宋" w:hint="eastAsia"/>
          <w:color w:val="000000" w:themeColor="text1"/>
          <w:sz w:val="28"/>
          <w:szCs w:val="28"/>
        </w:rPr>
        <w:t>原因产生的质量问题，由</w:t>
      </w:r>
      <w:r>
        <w:rPr>
          <w:rFonts w:ascii="仿宋" w:eastAsia="仿宋" w:hAnsi="仿宋" w:cs="仿宋" w:hint="eastAsia"/>
          <w:color w:val="000000" w:themeColor="text1"/>
          <w:sz w:val="28"/>
          <w:szCs w:val="28"/>
        </w:rPr>
        <w:t>各绿化设施维护单</w:t>
      </w:r>
      <w:r>
        <w:rPr>
          <w:rFonts w:ascii="仿宋" w:eastAsia="仿宋" w:hAnsi="仿宋" w:cs="仿宋" w:hint="eastAsia"/>
          <w:color w:val="000000" w:themeColor="text1"/>
          <w:sz w:val="28"/>
          <w:szCs w:val="28"/>
        </w:rPr>
        <w:t>位</w:t>
      </w:r>
      <w:r>
        <w:rPr>
          <w:rFonts w:ascii="仿宋" w:eastAsia="仿宋" w:hAnsi="仿宋" w:cs="仿宋" w:hint="eastAsia"/>
          <w:color w:val="000000" w:themeColor="text1"/>
          <w:sz w:val="28"/>
          <w:szCs w:val="28"/>
        </w:rPr>
        <w:t>无条件及时整改，不及时整改或整改不到位的，</w:t>
      </w:r>
      <w:r>
        <w:rPr>
          <w:rFonts w:ascii="仿宋" w:eastAsia="仿宋" w:hAnsi="仿宋" w:cs="仿宋" w:hint="eastAsia"/>
          <w:color w:val="000000" w:themeColor="text1"/>
          <w:sz w:val="28"/>
          <w:szCs w:val="28"/>
        </w:rPr>
        <w:t>区市政综合所</w:t>
      </w:r>
      <w:r>
        <w:rPr>
          <w:rFonts w:ascii="仿宋" w:eastAsia="仿宋" w:hAnsi="仿宋" w:cs="仿宋" w:hint="eastAsia"/>
          <w:color w:val="000000" w:themeColor="text1"/>
          <w:sz w:val="28"/>
          <w:szCs w:val="28"/>
        </w:rPr>
        <w:t>在该公司的月度养护费用中扣减相应费用。各养护单位</w:t>
      </w:r>
      <w:r>
        <w:rPr>
          <w:rFonts w:ascii="仿宋" w:eastAsia="仿宋" w:hAnsi="仿宋" w:cs="仿宋" w:hint="eastAsia"/>
          <w:color w:val="000000" w:themeColor="text1"/>
          <w:sz w:val="28"/>
          <w:szCs w:val="28"/>
        </w:rPr>
        <w:t>提升</w:t>
      </w:r>
      <w:r>
        <w:rPr>
          <w:rFonts w:ascii="仿宋" w:eastAsia="仿宋" w:hAnsi="仿宋" w:cs="仿宋" w:hint="eastAsia"/>
          <w:color w:val="000000" w:themeColor="text1"/>
          <w:sz w:val="28"/>
          <w:szCs w:val="28"/>
        </w:rPr>
        <w:t>养护经费</w:t>
      </w:r>
      <w:r>
        <w:rPr>
          <w:rFonts w:ascii="仿宋" w:eastAsia="仿宋" w:hAnsi="仿宋" w:cs="仿宋" w:hint="eastAsia"/>
          <w:color w:val="000000" w:themeColor="text1"/>
          <w:sz w:val="28"/>
          <w:szCs w:val="28"/>
        </w:rPr>
        <w:t>由甲方统筹安排，</w:t>
      </w:r>
      <w:r>
        <w:rPr>
          <w:rFonts w:ascii="仿宋" w:eastAsia="仿宋" w:hAnsi="仿宋" w:cs="仿宋" w:hint="eastAsia"/>
          <w:color w:val="000000" w:themeColor="text1"/>
          <w:sz w:val="28"/>
          <w:szCs w:val="28"/>
        </w:rPr>
        <w:t>可在甲方管理设施范围内进行调剂</w:t>
      </w:r>
      <w:r>
        <w:rPr>
          <w:rFonts w:ascii="仿宋" w:eastAsia="仿宋" w:hAnsi="仿宋" w:cs="仿宋" w:hint="eastAsia"/>
          <w:color w:val="000000" w:themeColor="text1"/>
          <w:sz w:val="28"/>
          <w:szCs w:val="28"/>
        </w:rPr>
        <w:t>。</w:t>
      </w:r>
    </w:p>
    <w:p w:rsidR="00E332FB" w:rsidRDefault="001373D8">
      <w:pPr>
        <w:widowControl/>
        <w:ind w:firstLine="560"/>
        <w:jc w:val="lef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、绿化设施车损结算拨付依据：若因意外事件造成绿化设施损坏的，由养护公司报送《绿化车损核定单》，经科室现场核实损害苗木品种、规格、数量等，根据南京市园林局宁园法字【</w:t>
      </w:r>
      <w:r>
        <w:rPr>
          <w:rFonts w:ascii="仿宋" w:eastAsia="仿宋" w:hAnsi="仿宋" w:cs="仿宋" w:hint="eastAsia"/>
          <w:color w:val="000000" w:themeColor="text1"/>
          <w:sz w:val="28"/>
          <w:szCs w:val="28"/>
        </w:rPr>
        <w:t>2008</w:t>
      </w: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175</w:t>
      </w:r>
      <w:r>
        <w:rPr>
          <w:rFonts w:ascii="仿宋" w:eastAsia="仿宋" w:hAnsi="仿宋" w:cs="仿宋" w:hint="eastAsia"/>
          <w:color w:val="000000" w:themeColor="text1"/>
          <w:sz w:val="28"/>
          <w:szCs w:val="28"/>
        </w:rPr>
        <w:t>号《关于调整园林绿化损坏赔偿费标准的通知》补偿标准对绿化损坏赔偿费进行核定，并上报所领导审批同意后，在次月养护经费中拨付。</w:t>
      </w:r>
    </w:p>
    <w:p w:rsidR="00E332FB" w:rsidRDefault="001373D8">
      <w:pPr>
        <w:widowControl/>
        <w:ind w:firstLine="560"/>
        <w:jc w:val="lef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4</w:t>
      </w:r>
      <w:r>
        <w:rPr>
          <w:rFonts w:ascii="仿宋" w:eastAsia="仿宋" w:hAnsi="仿宋" w:cs="仿宋" w:hint="eastAsia"/>
          <w:color w:val="000000" w:themeColor="text1"/>
          <w:sz w:val="28"/>
          <w:szCs w:val="28"/>
        </w:rPr>
        <w:t>、被占用的设施不计养护费用拨付，相关养护费用按提升养护经费方式列支支付。</w:t>
      </w:r>
    </w:p>
    <w:p w:rsidR="00E332FB" w:rsidRDefault="001373D8">
      <w:pPr>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七、奖惩规定</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、加分及奖励事项：</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）受媒体专题表扬的单位，每次加</w:t>
      </w: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2</w:t>
      </w:r>
      <w:r>
        <w:rPr>
          <w:rFonts w:ascii="仿宋" w:eastAsia="仿宋" w:hAnsi="仿宋" w:cs="仿宋" w:hint="eastAsia"/>
          <w:color w:val="000000" w:themeColor="text1"/>
          <w:sz w:val="28"/>
          <w:szCs w:val="28"/>
        </w:rPr>
        <w:t>）在重点工作、重大活动保障、创建迎查活动等工作中积极配合，表现突出的，每次加</w:t>
      </w: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）对各级领导重点关注及表扬的单位，给予一次性奖励</w:t>
      </w: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万元。</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lastRenderedPageBreak/>
        <w:t>（</w:t>
      </w:r>
      <w:r>
        <w:rPr>
          <w:rFonts w:ascii="仿宋" w:eastAsia="仿宋" w:hAnsi="仿宋" w:cs="仿宋" w:hint="eastAsia"/>
          <w:color w:val="000000" w:themeColor="text1"/>
          <w:sz w:val="28"/>
          <w:szCs w:val="28"/>
        </w:rPr>
        <w:t>4</w:t>
      </w:r>
      <w:r>
        <w:rPr>
          <w:rFonts w:ascii="仿宋" w:eastAsia="仿宋" w:hAnsi="仿宋" w:cs="仿宋" w:hint="eastAsia"/>
          <w:color w:val="000000" w:themeColor="text1"/>
          <w:sz w:val="28"/>
          <w:szCs w:val="28"/>
        </w:rPr>
        <w:t>）对于全年无安全生产事故，并在安全生产方面表现较好的单位，经科室上报所领导认可后，给予一次性奖励</w:t>
      </w: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万元。</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2</w:t>
      </w:r>
      <w:r>
        <w:rPr>
          <w:rFonts w:ascii="仿宋" w:eastAsia="仿宋" w:hAnsi="仿宋" w:cs="仿宋" w:hint="eastAsia"/>
          <w:color w:val="000000" w:themeColor="text1"/>
          <w:sz w:val="28"/>
          <w:szCs w:val="28"/>
        </w:rPr>
        <w:t>、减分及惩罚事项：</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1</w:t>
      </w:r>
      <w:r>
        <w:rPr>
          <w:rFonts w:ascii="仿宋" w:eastAsia="仿宋" w:hAnsi="仿宋" w:cs="仿宋" w:hint="eastAsia"/>
          <w:color w:val="000000" w:themeColor="text1"/>
          <w:sz w:val="28"/>
          <w:szCs w:val="28"/>
        </w:rPr>
        <w:t>）绿化设施有违章占用，未及时巡查发现并上报，造成设施损毁的，一次性扣</w:t>
      </w: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分，并由养护公司自行恢复完成。</w:t>
      </w:r>
    </w:p>
    <w:p w:rsidR="00E332FB" w:rsidRDefault="001373D8">
      <w:pPr>
        <w:ind w:firstLine="560"/>
        <w:rPr>
          <w:rFonts w:ascii="仿宋" w:eastAsia="仿宋" w:hAnsi="仿宋" w:cs="仿宋"/>
          <w:color w:val="000000" w:themeColor="text1"/>
          <w:sz w:val="28"/>
          <w:szCs w:val="28"/>
        </w:rPr>
      </w:pPr>
      <w:r>
        <w:rPr>
          <w:rFonts w:ascii="仿宋" w:hAnsi="仿宋" w:cs="仿宋" w:hint="eastAsia"/>
          <w:color w:val="000000" w:themeColor="text1"/>
          <w:sz w:val="28"/>
          <w:szCs w:val="28"/>
        </w:rPr>
        <w:t>（</w:t>
      </w:r>
      <w:r>
        <w:rPr>
          <w:rFonts w:ascii="仿宋" w:hAnsi="仿宋" w:cs="仿宋" w:hint="eastAsia"/>
          <w:color w:val="000000" w:themeColor="text1"/>
          <w:sz w:val="28"/>
          <w:szCs w:val="28"/>
        </w:rPr>
        <w:t>2</w:t>
      </w:r>
      <w:r>
        <w:rPr>
          <w:rFonts w:ascii="仿宋" w:hAnsi="仿宋" w:cs="仿宋" w:hint="eastAsia"/>
          <w:color w:val="000000" w:themeColor="text1"/>
          <w:sz w:val="28"/>
          <w:szCs w:val="28"/>
        </w:rPr>
        <w:t>）</w:t>
      </w:r>
      <w:r>
        <w:rPr>
          <w:rFonts w:ascii="仿宋" w:eastAsia="仿宋" w:hAnsi="仿宋" w:cs="仿宋" w:hint="eastAsia"/>
          <w:color w:val="000000" w:themeColor="text1"/>
          <w:sz w:val="28"/>
          <w:szCs w:val="28"/>
        </w:rPr>
        <w:t>对于区市政综合所指定的必查、必巡点，巡查中发现、上级领导指出，媒体曝光的相关问题，一次性扣</w:t>
      </w:r>
      <w:r>
        <w:rPr>
          <w:rFonts w:ascii="仿宋" w:hAnsi="仿宋" w:cs="仿宋" w:hint="eastAsia"/>
          <w:color w:val="000000" w:themeColor="text1"/>
          <w:sz w:val="28"/>
          <w:szCs w:val="28"/>
        </w:rPr>
        <w:t>3</w:t>
      </w:r>
      <w:r>
        <w:rPr>
          <w:rFonts w:ascii="仿宋" w:eastAsia="仿宋" w:hAnsi="仿宋" w:cs="仿宋" w:hint="eastAsia"/>
          <w:color w:val="000000" w:themeColor="text1"/>
          <w:sz w:val="28"/>
          <w:szCs w:val="28"/>
        </w:rPr>
        <w:t>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hAnsi="仿宋" w:cs="仿宋" w:hint="eastAsia"/>
          <w:color w:val="000000" w:themeColor="text1"/>
          <w:sz w:val="28"/>
          <w:szCs w:val="28"/>
        </w:rPr>
        <w:t>3</w:t>
      </w:r>
      <w:r>
        <w:rPr>
          <w:rFonts w:ascii="仿宋" w:eastAsia="仿宋" w:hAnsi="仿宋" w:cs="仿宋" w:hint="eastAsia"/>
          <w:color w:val="000000" w:themeColor="text1"/>
          <w:sz w:val="28"/>
          <w:szCs w:val="28"/>
        </w:rPr>
        <w:t>）对园林设施养护方面产生各类投诉，未及时处理或处理不当等原因造成投诉人反复投诉，经核实，一次性扣</w:t>
      </w: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分；媒体曝光和上级领导通报批评等问题，一次性扣</w:t>
      </w:r>
      <w:r>
        <w:rPr>
          <w:rFonts w:ascii="仿宋" w:eastAsia="仿宋" w:hAnsi="仿宋" w:cs="仿宋" w:hint="eastAsia"/>
          <w:color w:val="000000" w:themeColor="text1"/>
          <w:sz w:val="28"/>
          <w:szCs w:val="28"/>
        </w:rPr>
        <w:t>5</w:t>
      </w:r>
      <w:r>
        <w:rPr>
          <w:rFonts w:ascii="仿宋" w:eastAsia="仿宋" w:hAnsi="仿宋" w:cs="仿宋" w:hint="eastAsia"/>
          <w:color w:val="000000" w:themeColor="text1"/>
          <w:sz w:val="28"/>
          <w:szCs w:val="28"/>
        </w:rPr>
        <w:t>分；因舆情问题造成严重后果的，区级一次性扣</w:t>
      </w:r>
      <w:r>
        <w:rPr>
          <w:rFonts w:ascii="仿宋" w:eastAsia="仿宋" w:hAnsi="仿宋" w:cs="仿宋" w:hint="eastAsia"/>
          <w:color w:val="000000" w:themeColor="text1"/>
          <w:sz w:val="28"/>
          <w:szCs w:val="28"/>
        </w:rPr>
        <w:t>10</w:t>
      </w:r>
      <w:r>
        <w:rPr>
          <w:rFonts w:ascii="仿宋" w:eastAsia="仿宋" w:hAnsi="仿宋" w:cs="仿宋" w:hint="eastAsia"/>
          <w:color w:val="000000" w:themeColor="text1"/>
          <w:sz w:val="28"/>
          <w:szCs w:val="28"/>
        </w:rPr>
        <w:t>分，市级一次性扣</w:t>
      </w:r>
      <w:r>
        <w:rPr>
          <w:rFonts w:ascii="仿宋" w:eastAsia="仿宋" w:hAnsi="仿宋" w:cs="仿宋" w:hint="eastAsia"/>
          <w:color w:val="000000" w:themeColor="text1"/>
          <w:sz w:val="28"/>
          <w:szCs w:val="28"/>
        </w:rPr>
        <w:t>20</w:t>
      </w:r>
      <w:r>
        <w:rPr>
          <w:rFonts w:ascii="仿宋" w:eastAsia="仿宋" w:hAnsi="仿宋" w:cs="仿宋" w:hint="eastAsia"/>
          <w:color w:val="000000" w:themeColor="text1"/>
          <w:sz w:val="28"/>
          <w:szCs w:val="28"/>
        </w:rPr>
        <w:t>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4</w:t>
      </w:r>
      <w:r>
        <w:rPr>
          <w:rFonts w:ascii="仿宋" w:eastAsia="仿宋" w:hAnsi="仿宋" w:cs="仿宋" w:hint="eastAsia"/>
          <w:color w:val="000000" w:themeColor="text1"/>
          <w:sz w:val="28"/>
          <w:szCs w:val="28"/>
        </w:rPr>
        <w:t>）对于下达的工作通知和指令，不按要求实施，质量不达标，对前期的检查问题未按时</w:t>
      </w:r>
      <w:r>
        <w:rPr>
          <w:rFonts w:ascii="仿宋" w:eastAsia="仿宋" w:hAnsi="仿宋" w:cs="仿宋" w:hint="eastAsia"/>
          <w:color w:val="000000" w:themeColor="text1"/>
          <w:sz w:val="28"/>
          <w:szCs w:val="28"/>
        </w:rPr>
        <w:t>进行整改的，一次扣</w:t>
      </w: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hAnsi="仿宋" w:cs="仿宋" w:hint="eastAsia"/>
          <w:color w:val="000000" w:themeColor="text1"/>
          <w:sz w:val="28"/>
          <w:szCs w:val="28"/>
        </w:rPr>
        <w:t>5</w:t>
      </w:r>
      <w:r>
        <w:rPr>
          <w:rFonts w:ascii="仿宋" w:eastAsia="仿宋" w:hAnsi="仿宋" w:cs="仿宋" w:hint="eastAsia"/>
          <w:color w:val="000000" w:themeColor="text1"/>
          <w:sz w:val="28"/>
          <w:szCs w:val="28"/>
        </w:rPr>
        <w:t>）因防汛、创建迎查、各类保障等</w:t>
      </w:r>
      <w:r>
        <w:rPr>
          <w:rFonts w:ascii="仿宋" w:eastAsia="仿宋" w:hAnsi="仿宋" w:cs="仿宋" w:hint="eastAsia"/>
          <w:color w:val="000000" w:themeColor="text1"/>
          <w:sz w:val="28"/>
          <w:szCs w:val="28"/>
        </w:rPr>
        <w:t>养护</w:t>
      </w:r>
      <w:r>
        <w:rPr>
          <w:rFonts w:ascii="仿宋" w:eastAsia="仿宋" w:hAnsi="仿宋" w:cs="仿宋" w:hint="eastAsia"/>
          <w:color w:val="000000" w:themeColor="text1"/>
          <w:sz w:val="28"/>
          <w:szCs w:val="28"/>
        </w:rPr>
        <w:t>工作不力造成社会负面影响的，一次扣</w:t>
      </w:r>
      <w:r>
        <w:rPr>
          <w:rFonts w:ascii="仿宋" w:eastAsia="仿宋" w:hAnsi="仿宋" w:cs="仿宋" w:hint="eastAsia"/>
          <w:color w:val="000000" w:themeColor="text1"/>
          <w:sz w:val="28"/>
          <w:szCs w:val="28"/>
        </w:rPr>
        <w:t>5</w:t>
      </w:r>
      <w:r>
        <w:rPr>
          <w:rFonts w:ascii="仿宋" w:eastAsia="仿宋" w:hAnsi="仿宋" w:cs="仿宋" w:hint="eastAsia"/>
          <w:color w:val="000000" w:themeColor="text1"/>
          <w:sz w:val="28"/>
          <w:szCs w:val="28"/>
        </w:rPr>
        <w:t>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6</w:t>
      </w:r>
      <w:r>
        <w:rPr>
          <w:rFonts w:ascii="仿宋" w:eastAsia="仿宋" w:hAnsi="仿宋" w:cs="仿宋" w:hint="eastAsia"/>
          <w:color w:val="000000" w:themeColor="text1"/>
          <w:sz w:val="28"/>
          <w:szCs w:val="28"/>
        </w:rPr>
        <w:t>）未及时发现安全隐患，不遵守安全管理制度和各项安全操作规程进行违章作业的，因养护不到位造成安全生产责任的，一次扣</w:t>
      </w:r>
      <w:r>
        <w:rPr>
          <w:rFonts w:ascii="仿宋" w:eastAsia="仿宋" w:hAnsi="仿宋" w:cs="仿宋" w:hint="eastAsia"/>
          <w:color w:val="000000" w:themeColor="text1"/>
          <w:sz w:val="28"/>
          <w:szCs w:val="28"/>
        </w:rPr>
        <w:t>5</w:t>
      </w:r>
      <w:r>
        <w:rPr>
          <w:rFonts w:ascii="仿宋" w:eastAsia="仿宋" w:hAnsi="仿宋" w:cs="仿宋" w:hint="eastAsia"/>
          <w:color w:val="000000" w:themeColor="text1"/>
          <w:sz w:val="28"/>
          <w:szCs w:val="28"/>
        </w:rPr>
        <w:t>分，并考核中进行通报批评，发生重大安全生产责任事故的一次扣</w:t>
      </w:r>
      <w:r>
        <w:rPr>
          <w:rFonts w:ascii="仿宋" w:eastAsia="仿宋" w:hAnsi="仿宋" w:cs="仿宋" w:hint="eastAsia"/>
          <w:color w:val="000000" w:themeColor="text1"/>
          <w:sz w:val="28"/>
          <w:szCs w:val="28"/>
        </w:rPr>
        <w:t>10</w:t>
      </w:r>
      <w:r>
        <w:rPr>
          <w:rFonts w:ascii="仿宋" w:eastAsia="仿宋" w:hAnsi="仿宋" w:cs="仿宋" w:hint="eastAsia"/>
          <w:color w:val="000000" w:themeColor="text1"/>
          <w:sz w:val="28"/>
          <w:szCs w:val="28"/>
        </w:rPr>
        <w:t>分，并追究相关责任。养护公司须按市政养护安全生产考核要求落实工作内容，未完成内容根据《市政养护企业安全生产考核评分细则》进行相应扣分。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eastAsia="仿宋" w:hAnsi="仿宋" w:cs="仿宋" w:hint="eastAsia"/>
          <w:color w:val="000000" w:themeColor="text1"/>
          <w:sz w:val="28"/>
          <w:szCs w:val="28"/>
        </w:rPr>
        <w:t>7</w:t>
      </w:r>
      <w:r>
        <w:rPr>
          <w:rFonts w:ascii="仿宋" w:eastAsia="仿宋" w:hAnsi="仿宋" w:cs="仿宋" w:hint="eastAsia"/>
          <w:color w:val="000000" w:themeColor="text1"/>
          <w:sz w:val="28"/>
          <w:szCs w:val="28"/>
        </w:rPr>
        <w:t>）养护公司不能按时、按要求完成各类材料、工作台账，或有材料缺漏、发现内容数据有重大错误的，根据实际情况，一次扣</w:t>
      </w:r>
      <w:r>
        <w:rPr>
          <w:rFonts w:ascii="仿宋" w:eastAsia="仿宋" w:hAnsi="仿宋" w:cs="仿宋" w:hint="eastAsia"/>
          <w:color w:val="000000" w:themeColor="text1"/>
          <w:sz w:val="28"/>
          <w:szCs w:val="28"/>
        </w:rPr>
        <w:t>1-3</w:t>
      </w:r>
      <w:r>
        <w:rPr>
          <w:rFonts w:ascii="仿宋" w:eastAsia="仿宋" w:hAnsi="仿宋" w:cs="仿宋" w:hint="eastAsia"/>
          <w:color w:val="000000" w:themeColor="text1"/>
          <w:sz w:val="28"/>
          <w:szCs w:val="28"/>
        </w:rPr>
        <w:t>分。</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w:t>
      </w:r>
      <w:r>
        <w:rPr>
          <w:rFonts w:ascii="仿宋" w:hAnsi="仿宋" w:cs="仿宋" w:hint="eastAsia"/>
          <w:color w:val="000000" w:themeColor="text1"/>
          <w:sz w:val="28"/>
          <w:szCs w:val="28"/>
        </w:rPr>
        <w:t>8</w:t>
      </w:r>
      <w:r>
        <w:rPr>
          <w:rFonts w:ascii="仿宋" w:eastAsia="仿宋" w:hAnsi="仿宋" w:cs="仿宋" w:hint="eastAsia"/>
          <w:color w:val="000000" w:themeColor="text1"/>
          <w:sz w:val="28"/>
          <w:szCs w:val="28"/>
        </w:rPr>
        <w:t>）养护公司一年内累计三次被区市政综合所书面警告的，第一次书面警告扣当月考核分值</w:t>
      </w:r>
      <w:r>
        <w:rPr>
          <w:rFonts w:ascii="仿宋" w:eastAsia="仿宋" w:hAnsi="仿宋" w:cs="仿宋" w:hint="eastAsia"/>
          <w:color w:val="000000" w:themeColor="text1"/>
          <w:sz w:val="28"/>
          <w:szCs w:val="28"/>
        </w:rPr>
        <w:t>5</w:t>
      </w:r>
      <w:r>
        <w:rPr>
          <w:rFonts w:ascii="仿宋" w:eastAsia="仿宋" w:hAnsi="仿宋" w:cs="仿宋" w:hint="eastAsia"/>
          <w:color w:val="000000" w:themeColor="text1"/>
          <w:sz w:val="28"/>
          <w:szCs w:val="28"/>
        </w:rPr>
        <w:t>分，第二次书面警告扣当月考核分值</w:t>
      </w:r>
      <w:r>
        <w:rPr>
          <w:rFonts w:ascii="仿宋" w:eastAsia="仿宋" w:hAnsi="仿宋" w:cs="仿宋" w:hint="eastAsia"/>
          <w:color w:val="000000" w:themeColor="text1"/>
          <w:sz w:val="28"/>
          <w:szCs w:val="28"/>
        </w:rPr>
        <w:t>10</w:t>
      </w:r>
      <w:r>
        <w:rPr>
          <w:rFonts w:ascii="仿宋" w:eastAsia="仿宋" w:hAnsi="仿宋" w:cs="仿宋" w:hint="eastAsia"/>
          <w:color w:val="000000" w:themeColor="text1"/>
          <w:sz w:val="28"/>
          <w:szCs w:val="28"/>
        </w:rPr>
        <w:t>分，第三次书面严重警告，将提前终止该公司的养护合同，维护经费结算到终止合同的前一个月止。</w:t>
      </w:r>
    </w:p>
    <w:p w:rsidR="00E332FB" w:rsidRDefault="001373D8">
      <w:pPr>
        <w:ind w:firstLine="560"/>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3</w:t>
      </w:r>
      <w:r>
        <w:rPr>
          <w:rFonts w:ascii="仿宋" w:eastAsia="仿宋" w:hAnsi="仿宋" w:cs="仿宋" w:hint="eastAsia"/>
          <w:color w:val="000000" w:themeColor="text1"/>
          <w:sz w:val="28"/>
          <w:szCs w:val="28"/>
        </w:rPr>
        <w:t>、养护公司在年度合同期限内累计两次受到市级综合考评批评，并严重影响到全区养护考核评价的，区市政综合所将有权提前终止该公司的全部绿化养护合同。</w:t>
      </w:r>
    </w:p>
    <w:p w:rsidR="00E332FB" w:rsidRDefault="001373D8">
      <w:pPr>
        <w:ind w:firstLine="562"/>
        <w:rPr>
          <w:rFonts w:ascii="仿宋" w:eastAsia="仿宋" w:hAnsi="仿宋" w:cs="仿宋"/>
          <w:b/>
          <w:bCs/>
          <w:color w:val="000000" w:themeColor="text1"/>
          <w:sz w:val="28"/>
          <w:szCs w:val="28"/>
        </w:rPr>
      </w:pPr>
      <w:r>
        <w:rPr>
          <w:rFonts w:ascii="仿宋" w:eastAsia="仿宋" w:hAnsi="仿宋" w:cs="仿宋" w:hint="eastAsia"/>
          <w:b/>
          <w:bCs/>
          <w:color w:val="000000" w:themeColor="text1"/>
          <w:sz w:val="28"/>
          <w:szCs w:val="28"/>
        </w:rPr>
        <w:t>八、本办法自</w:t>
      </w:r>
      <w:r>
        <w:rPr>
          <w:rFonts w:ascii="仿宋" w:eastAsia="仿宋" w:hAnsi="仿宋" w:cs="仿宋" w:hint="eastAsia"/>
          <w:b/>
          <w:bCs/>
          <w:color w:val="000000" w:themeColor="text1"/>
          <w:sz w:val="28"/>
          <w:szCs w:val="28"/>
        </w:rPr>
        <w:t>2026</w:t>
      </w:r>
      <w:r>
        <w:rPr>
          <w:rFonts w:ascii="仿宋" w:eastAsia="仿宋" w:hAnsi="仿宋" w:cs="仿宋" w:hint="eastAsia"/>
          <w:b/>
          <w:bCs/>
          <w:color w:val="000000" w:themeColor="text1"/>
          <w:sz w:val="28"/>
          <w:szCs w:val="28"/>
        </w:rPr>
        <w:t>年</w:t>
      </w:r>
      <w:r>
        <w:rPr>
          <w:rFonts w:ascii="仿宋" w:eastAsia="仿宋" w:hAnsi="仿宋" w:cs="仿宋" w:hint="eastAsia"/>
          <w:b/>
          <w:bCs/>
          <w:color w:val="000000" w:themeColor="text1"/>
          <w:sz w:val="28"/>
          <w:szCs w:val="28"/>
        </w:rPr>
        <w:t>1</w:t>
      </w:r>
      <w:r>
        <w:rPr>
          <w:rFonts w:ascii="仿宋" w:eastAsia="仿宋" w:hAnsi="仿宋" w:cs="仿宋" w:hint="eastAsia"/>
          <w:b/>
          <w:bCs/>
          <w:color w:val="000000" w:themeColor="text1"/>
          <w:sz w:val="28"/>
          <w:szCs w:val="28"/>
        </w:rPr>
        <w:t>月</w:t>
      </w:r>
      <w:r>
        <w:rPr>
          <w:rFonts w:ascii="仿宋" w:eastAsia="仿宋" w:hAnsi="仿宋" w:cs="仿宋" w:hint="eastAsia"/>
          <w:b/>
          <w:bCs/>
          <w:color w:val="000000" w:themeColor="text1"/>
          <w:sz w:val="28"/>
          <w:szCs w:val="28"/>
        </w:rPr>
        <w:t>1</w:t>
      </w:r>
      <w:r>
        <w:rPr>
          <w:rFonts w:ascii="仿宋" w:eastAsia="仿宋" w:hAnsi="仿宋" w:cs="仿宋" w:hint="eastAsia"/>
          <w:b/>
          <w:bCs/>
          <w:color w:val="000000" w:themeColor="text1"/>
          <w:sz w:val="28"/>
          <w:szCs w:val="28"/>
        </w:rPr>
        <w:t>日起</w:t>
      </w:r>
      <w:r>
        <w:rPr>
          <w:rFonts w:ascii="仿宋" w:eastAsia="仿宋" w:hAnsi="仿宋" w:cs="仿宋" w:hint="eastAsia"/>
          <w:b/>
          <w:bCs/>
          <w:color w:val="000000" w:themeColor="text1"/>
          <w:sz w:val="28"/>
          <w:szCs w:val="28"/>
        </w:rPr>
        <w:t>实行。</w:t>
      </w:r>
    </w:p>
    <w:p w:rsidR="00E332FB" w:rsidRDefault="00E332FB">
      <w:pPr>
        <w:rPr>
          <w:rFonts w:ascii="仿宋" w:eastAsia="仿宋" w:hAnsi="仿宋" w:cs="仿宋"/>
          <w:color w:val="000000" w:themeColor="text1"/>
          <w:sz w:val="28"/>
          <w:szCs w:val="28"/>
        </w:rPr>
      </w:pPr>
    </w:p>
    <w:p w:rsidR="00E332FB" w:rsidRDefault="00E332FB">
      <w:pPr>
        <w:rPr>
          <w:rFonts w:ascii="仿宋" w:eastAsia="仿宋" w:hAnsi="仿宋" w:cs="仿宋"/>
          <w:color w:val="000000" w:themeColor="text1"/>
          <w:sz w:val="28"/>
          <w:szCs w:val="28"/>
        </w:rPr>
      </w:pPr>
    </w:p>
    <w:p w:rsidR="00E332FB" w:rsidRDefault="00E332FB">
      <w:pPr>
        <w:ind w:left="529"/>
        <w:rPr>
          <w:rFonts w:ascii="仿宋" w:eastAsia="仿宋" w:hAnsi="仿宋" w:cs="仿宋"/>
          <w:color w:val="000000" w:themeColor="text1"/>
          <w:sz w:val="28"/>
          <w:szCs w:val="28"/>
        </w:rPr>
      </w:pPr>
    </w:p>
    <w:p w:rsidR="00E332FB" w:rsidRDefault="001373D8">
      <w:pPr>
        <w:ind w:left="529"/>
        <w:jc w:val="righ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南京市</w:t>
      </w:r>
      <w:r>
        <w:rPr>
          <w:rFonts w:ascii="仿宋" w:eastAsia="仿宋" w:hAnsi="仿宋" w:cs="仿宋" w:hint="eastAsia"/>
          <w:color w:val="000000" w:themeColor="text1"/>
          <w:sz w:val="28"/>
          <w:szCs w:val="28"/>
        </w:rPr>
        <w:t>栖霞区市政设施综合养护管理所</w:t>
      </w:r>
    </w:p>
    <w:p w:rsidR="00E332FB" w:rsidRDefault="001373D8">
      <w:pPr>
        <w:ind w:left="529"/>
        <w:jc w:val="center"/>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 xml:space="preserve">              </w:t>
      </w:r>
      <w:r>
        <w:rPr>
          <w:rFonts w:ascii="仿宋" w:eastAsia="仿宋" w:hAnsi="仿宋" w:cs="仿宋" w:hint="eastAsia"/>
          <w:color w:val="000000" w:themeColor="text1"/>
          <w:sz w:val="28"/>
          <w:szCs w:val="28"/>
        </w:rPr>
        <w:t xml:space="preserve">         </w:t>
      </w:r>
      <w:r>
        <w:rPr>
          <w:rFonts w:ascii="仿宋" w:eastAsia="仿宋" w:hAnsi="仿宋" w:cs="仿宋" w:hint="eastAsia"/>
          <w:color w:val="000000" w:themeColor="text1"/>
          <w:sz w:val="28"/>
          <w:szCs w:val="28"/>
        </w:rPr>
        <w:t xml:space="preserve"> </w:t>
      </w:r>
      <w:r>
        <w:rPr>
          <w:rFonts w:ascii="仿宋" w:eastAsia="仿宋" w:hAnsi="仿宋" w:cs="仿宋" w:hint="eastAsia"/>
          <w:color w:val="000000" w:themeColor="text1"/>
          <w:sz w:val="28"/>
          <w:szCs w:val="28"/>
        </w:rPr>
        <w:t xml:space="preserve">   </w:t>
      </w:r>
      <w:r>
        <w:rPr>
          <w:rFonts w:ascii="仿宋" w:eastAsia="仿宋" w:hAnsi="仿宋" w:cs="仿宋" w:hint="eastAsia"/>
          <w:color w:val="000000" w:themeColor="text1"/>
          <w:sz w:val="28"/>
          <w:szCs w:val="28"/>
        </w:rPr>
        <w:t xml:space="preserve"> </w:t>
      </w:r>
      <w:r>
        <w:rPr>
          <w:rFonts w:ascii="仿宋" w:eastAsia="仿宋" w:hAnsi="仿宋" w:cs="仿宋" w:hint="eastAsia"/>
          <w:color w:val="000000" w:themeColor="text1"/>
          <w:sz w:val="28"/>
          <w:szCs w:val="28"/>
        </w:rPr>
        <w:t>2025</w:t>
      </w:r>
      <w:r>
        <w:rPr>
          <w:rFonts w:ascii="仿宋" w:eastAsia="仿宋" w:hAnsi="仿宋" w:cs="仿宋" w:hint="eastAsia"/>
          <w:color w:val="000000" w:themeColor="text1"/>
          <w:sz w:val="28"/>
          <w:szCs w:val="28"/>
        </w:rPr>
        <w:t>年</w:t>
      </w:r>
      <w:r>
        <w:rPr>
          <w:rFonts w:ascii="仿宋" w:eastAsia="仿宋" w:hAnsi="仿宋" w:cs="仿宋" w:hint="eastAsia"/>
          <w:color w:val="000000" w:themeColor="text1"/>
          <w:sz w:val="28"/>
          <w:szCs w:val="28"/>
        </w:rPr>
        <w:t>12</w:t>
      </w:r>
      <w:r>
        <w:rPr>
          <w:rFonts w:ascii="仿宋" w:eastAsia="仿宋" w:hAnsi="仿宋" w:cs="仿宋" w:hint="eastAsia"/>
          <w:color w:val="000000" w:themeColor="text1"/>
          <w:sz w:val="28"/>
          <w:szCs w:val="28"/>
        </w:rPr>
        <w:t>月</w:t>
      </w:r>
      <w:r>
        <w:rPr>
          <w:rFonts w:ascii="仿宋" w:eastAsia="仿宋" w:hAnsi="仿宋" w:cs="仿宋" w:hint="eastAsia"/>
          <w:color w:val="000000" w:themeColor="text1"/>
          <w:sz w:val="28"/>
          <w:szCs w:val="28"/>
        </w:rPr>
        <w:t>30</w:t>
      </w:r>
      <w:r>
        <w:rPr>
          <w:rFonts w:ascii="仿宋" w:eastAsia="仿宋" w:hAnsi="仿宋" w:cs="仿宋" w:hint="eastAsia"/>
          <w:color w:val="000000" w:themeColor="text1"/>
          <w:sz w:val="28"/>
          <w:szCs w:val="28"/>
        </w:rPr>
        <w:t>日</w:t>
      </w:r>
    </w:p>
    <w:p w:rsidR="00E332FB" w:rsidRDefault="00E332FB">
      <w:pPr>
        <w:ind w:left="529"/>
        <w:jc w:val="center"/>
        <w:rPr>
          <w:rFonts w:ascii="仿宋" w:eastAsia="仿宋" w:hAnsi="仿宋" w:cs="仿宋"/>
          <w:color w:val="000000" w:themeColor="text1"/>
          <w:sz w:val="28"/>
          <w:szCs w:val="28"/>
        </w:rPr>
      </w:pPr>
    </w:p>
    <w:p w:rsidR="00E332FB" w:rsidRDefault="001373D8">
      <w:pPr>
        <w:ind w:left="529"/>
        <w:jc w:val="left"/>
        <w:rPr>
          <w:rFonts w:ascii="仿宋" w:eastAsia="仿宋" w:hAnsi="仿宋" w:cs="仿宋"/>
          <w:color w:val="000000" w:themeColor="text1"/>
          <w:sz w:val="28"/>
          <w:szCs w:val="28"/>
        </w:rPr>
      </w:pPr>
      <w:r>
        <w:rPr>
          <w:rFonts w:ascii="仿宋" w:eastAsia="仿宋" w:hAnsi="仿宋" w:cs="仿宋" w:hint="eastAsia"/>
          <w:color w:val="000000" w:themeColor="text1"/>
          <w:sz w:val="28"/>
          <w:szCs w:val="28"/>
        </w:rPr>
        <w:t>后附：《栖霞区绿化养护管理考核评分细则》</w:t>
      </w:r>
    </w:p>
    <w:p w:rsidR="00E332FB" w:rsidRDefault="001373D8">
      <w:pPr>
        <w:ind w:firstLine="1120"/>
        <w:jc w:val="left"/>
        <w:rPr>
          <w:rFonts w:ascii="仿宋" w:eastAsia="仿宋" w:hAnsi="仿宋" w:cs="仿宋"/>
          <w:color w:val="000000" w:themeColor="text1"/>
          <w:sz w:val="28"/>
          <w:szCs w:val="28"/>
        </w:rPr>
        <w:sectPr w:rsidR="00E332FB">
          <w:footerReference w:type="default" r:id="rId14"/>
          <w:pgSz w:w="11906" w:h="16838"/>
          <w:pgMar w:top="1440" w:right="1474" w:bottom="1440" w:left="1474" w:header="851" w:footer="992" w:gutter="0"/>
          <w:cols w:space="0"/>
          <w:docGrid w:linePitch="360"/>
        </w:sectPr>
      </w:pPr>
      <w:r>
        <w:rPr>
          <w:rFonts w:ascii="仿宋" w:eastAsia="仿宋" w:hAnsi="仿宋" w:cs="仿宋" w:hint="eastAsia"/>
          <w:color w:val="000000" w:themeColor="text1"/>
          <w:sz w:val="28"/>
          <w:szCs w:val="28"/>
        </w:rPr>
        <w:t>《市政养护企业安全生产考核评分细则》</w:t>
      </w:r>
    </w:p>
    <w:tbl>
      <w:tblPr>
        <w:tblW w:w="13602" w:type="dxa"/>
        <w:tblInd w:w="93" w:type="dxa"/>
        <w:tblLook w:val="04A0" w:firstRow="1" w:lastRow="0" w:firstColumn="1" w:lastColumn="0" w:noHBand="0" w:noVBand="1"/>
      </w:tblPr>
      <w:tblGrid>
        <w:gridCol w:w="397"/>
        <w:gridCol w:w="570"/>
        <w:gridCol w:w="396"/>
        <w:gridCol w:w="8219"/>
        <w:gridCol w:w="4020"/>
      </w:tblGrid>
      <w:tr w:rsidR="00E332FB">
        <w:trPr>
          <w:trHeight w:val="820"/>
        </w:trPr>
        <w:tc>
          <w:tcPr>
            <w:tcW w:w="13602" w:type="dxa"/>
            <w:gridSpan w:val="5"/>
            <w:tcBorders>
              <w:top w:val="nil"/>
              <w:left w:val="nil"/>
              <w:bottom w:val="nil"/>
              <w:right w:val="nil"/>
            </w:tcBorders>
            <w:shd w:val="clear" w:color="auto" w:fill="auto"/>
            <w:noWrap/>
            <w:vAlign w:val="center"/>
          </w:tcPr>
          <w:p w:rsidR="00E332FB" w:rsidRDefault="00E332FB">
            <w:pPr>
              <w:widowControl/>
              <w:jc w:val="center"/>
              <w:rPr>
                <w:rFonts w:ascii="宋体" w:eastAsia="宋体" w:hAnsi="宋体" w:cs="宋体"/>
                <w:color w:val="000000" w:themeColor="text1"/>
                <w:sz w:val="22"/>
              </w:rPr>
            </w:pPr>
          </w:p>
          <w:p w:rsidR="00E332FB" w:rsidRDefault="001373D8">
            <w:pPr>
              <w:widowControl/>
              <w:jc w:val="center"/>
              <w:rPr>
                <w:rFonts w:ascii="宋体" w:eastAsia="宋体" w:hAnsi="宋体" w:cs="宋体"/>
                <w:color w:val="000000" w:themeColor="text1"/>
                <w:sz w:val="22"/>
              </w:rPr>
            </w:pPr>
            <w:r>
              <w:rPr>
                <w:rFonts w:ascii="宋体" w:eastAsia="宋体" w:hAnsi="宋体" w:cs="宋体" w:hint="eastAsia"/>
                <w:color w:val="000000" w:themeColor="text1"/>
                <w:sz w:val="22"/>
                <w:lang w:bidi="ar"/>
              </w:rPr>
              <w:t xml:space="preserve"> </w:t>
            </w:r>
            <w:r>
              <w:rPr>
                <w:rStyle w:val="font101"/>
                <w:color w:val="000000" w:themeColor="text1"/>
                <w:lang w:bidi="ar"/>
              </w:rPr>
              <w:t>栖霞区绿化养护管理考核评分细则</w:t>
            </w:r>
          </w:p>
        </w:tc>
      </w:tr>
      <w:tr w:rsidR="00E332FB">
        <w:trPr>
          <w:trHeight w:val="520"/>
        </w:trPr>
        <w:tc>
          <w:tcPr>
            <w:tcW w:w="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18"/>
                <w:szCs w:val="18"/>
              </w:rPr>
            </w:pPr>
            <w:r>
              <w:rPr>
                <w:rFonts w:ascii="宋体" w:eastAsia="宋体" w:hAnsi="宋体" w:cs="宋体" w:hint="eastAsia"/>
                <w:b/>
                <w:bCs/>
                <w:color w:val="000000" w:themeColor="text1"/>
                <w:sz w:val="18"/>
                <w:szCs w:val="18"/>
                <w:lang w:bidi="ar"/>
              </w:rPr>
              <w:t>序号</w:t>
            </w:r>
          </w:p>
        </w:tc>
        <w:tc>
          <w:tcPr>
            <w:tcW w:w="5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18"/>
                <w:szCs w:val="18"/>
              </w:rPr>
            </w:pPr>
            <w:r>
              <w:rPr>
                <w:rFonts w:ascii="宋体" w:eastAsia="宋体" w:hAnsi="宋体" w:cs="宋体" w:hint="eastAsia"/>
                <w:b/>
                <w:bCs/>
                <w:color w:val="000000" w:themeColor="text1"/>
                <w:sz w:val="18"/>
                <w:szCs w:val="18"/>
                <w:lang w:bidi="ar"/>
              </w:rPr>
              <w:t>项目</w:t>
            </w:r>
          </w:p>
        </w:tc>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18"/>
                <w:szCs w:val="18"/>
              </w:rPr>
            </w:pPr>
            <w:r>
              <w:rPr>
                <w:rFonts w:ascii="宋体" w:eastAsia="宋体" w:hAnsi="宋体" w:cs="宋体" w:hint="eastAsia"/>
                <w:b/>
                <w:bCs/>
                <w:color w:val="000000" w:themeColor="text1"/>
                <w:sz w:val="18"/>
                <w:szCs w:val="18"/>
                <w:lang w:bidi="ar"/>
              </w:rPr>
              <w:t>考核内容及标准</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18"/>
                <w:szCs w:val="18"/>
              </w:rPr>
            </w:pPr>
            <w:r>
              <w:rPr>
                <w:rFonts w:ascii="宋体" w:eastAsia="宋体" w:hAnsi="宋体" w:cs="宋体" w:hint="eastAsia"/>
                <w:b/>
                <w:bCs/>
                <w:color w:val="000000" w:themeColor="text1"/>
                <w:sz w:val="18"/>
                <w:szCs w:val="18"/>
                <w:lang w:bidi="ar"/>
              </w:rPr>
              <w:t>扣分细则（按百分制扣减）</w:t>
            </w:r>
          </w:p>
        </w:tc>
      </w:tr>
      <w:tr w:rsidR="00E332FB">
        <w:trPr>
          <w:trHeight w:val="480"/>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一</w:t>
            </w: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1373D8">
            <w:pPr>
              <w:widowControl/>
              <w:jc w:val="left"/>
              <w:rPr>
                <w:rFonts w:ascii="宋体" w:eastAsia="宋体" w:hAnsi="宋体" w:cs="宋体"/>
                <w:b/>
                <w:bCs/>
                <w:color w:val="000000" w:themeColor="text1"/>
                <w:sz w:val="18"/>
                <w:szCs w:val="18"/>
              </w:rPr>
            </w:pPr>
            <w:r>
              <w:rPr>
                <w:rFonts w:ascii="宋体" w:eastAsia="宋体" w:hAnsi="宋体" w:cs="宋体" w:hint="eastAsia"/>
                <w:b/>
                <w:bCs/>
                <w:color w:val="000000" w:themeColor="text1"/>
                <w:sz w:val="18"/>
                <w:szCs w:val="18"/>
                <w:lang w:bidi="ar"/>
              </w:rPr>
              <w:t xml:space="preserve"> </w:t>
            </w:r>
            <w:r>
              <w:rPr>
                <w:rFonts w:ascii="宋体" w:eastAsia="宋体" w:hAnsi="宋体" w:cs="宋体" w:hint="eastAsia"/>
                <w:b/>
                <w:bCs/>
                <w:color w:val="000000" w:themeColor="text1"/>
                <w:sz w:val="18"/>
                <w:szCs w:val="18"/>
                <w:lang w:bidi="ar"/>
              </w:rPr>
              <w:t>绿化养护</w:t>
            </w: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行道树（含乔木）长势茂盛，规格整齐，树干挺直，定干高度一致，树冠丰满；观花树木按时茂盛开花，观果树木正常结果</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行道树长势衰弱扣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株</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行道树上（含乔木）无枯枝、下垂枝、交叉枝、过密枝、并生枝、病虫枝，主干上无萌蘖枝；无影响交通、架空线路、路灯、建筑、行人安全的树枝</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行道树修剪、除萌、剥芽及时，枝条修剪截面要平整，不留短桩。截面直径大于</w:t>
            </w:r>
            <w:r>
              <w:rPr>
                <w:rFonts w:ascii="宋体" w:eastAsia="宋体" w:hAnsi="宋体" w:cs="宋体" w:hint="eastAsia"/>
                <w:color w:val="000000" w:themeColor="text1"/>
                <w:sz w:val="20"/>
                <w:szCs w:val="20"/>
                <w:lang w:bidi="ar"/>
              </w:rPr>
              <w:t>6</w:t>
            </w:r>
            <w:r>
              <w:rPr>
                <w:rFonts w:ascii="宋体" w:eastAsia="宋体" w:hAnsi="宋体" w:cs="宋体" w:hint="eastAsia"/>
                <w:color w:val="000000" w:themeColor="text1"/>
                <w:sz w:val="20"/>
                <w:szCs w:val="20"/>
                <w:lang w:bidi="ar"/>
              </w:rPr>
              <w:t>厘米的伤口要涂防腐剂</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4</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无明显病虫危害迹象，树干无未处理的腐洞；树体无钉挂物、悬挂物</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5</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树穴设施完好，黄土不裸露，无杂草、杂物；树池内种植土要低于树池砌体顶沿</w:t>
            </w:r>
            <w:r>
              <w:rPr>
                <w:rFonts w:ascii="宋体" w:eastAsia="宋体" w:hAnsi="宋体" w:cs="宋体" w:hint="eastAsia"/>
                <w:color w:val="000000" w:themeColor="text1"/>
                <w:sz w:val="20"/>
                <w:szCs w:val="20"/>
                <w:lang w:bidi="ar"/>
              </w:rPr>
              <w:t>5cm</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6</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无死株、缺株、严重倾斜株；无法修整复壮的树木及时申报更换</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7</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新栽、补栽的树木和易受害倒伏的树木应设立扶木支撑，扎缚规范有效</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8</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按操作规程能及时地对行道树（含乔木）进行冬季刷白</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9</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花灌木整形修剪及时、修剪成型，层次分明，面平边齐，线条流畅，曲线处弧度圆润丰满</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0.3</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10</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绿篱无缺损断档、无脱脚枯死；绿岛内无明显杂草、明显杂枝叶、无明显黄叶、焦叶、卷叶</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11</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绿岛或绿地内无灌木缺株或黄土裸露（大于等于</w:t>
            </w:r>
            <w:r>
              <w:rPr>
                <w:rFonts w:ascii="宋体" w:eastAsia="宋体" w:hAnsi="宋体" w:cs="宋体" w:hint="eastAsia"/>
                <w:color w:val="000000" w:themeColor="text1"/>
                <w:sz w:val="20"/>
                <w:szCs w:val="20"/>
                <w:lang w:bidi="ar"/>
              </w:rPr>
              <w:t>0.5m2</w:t>
            </w:r>
            <w:r>
              <w:rPr>
                <w:rFonts w:ascii="宋体" w:eastAsia="宋体" w:hAnsi="宋体" w:cs="宋体" w:hint="eastAsia"/>
                <w:color w:val="000000" w:themeColor="text1"/>
                <w:sz w:val="20"/>
                <w:szCs w:val="20"/>
                <w:lang w:bidi="ar"/>
              </w:rPr>
              <w:t>）现象</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12</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灌木无明显病虫害症状、虫粪、虫网、虫卵、病虫枝、虫蛹、虫茧及有关病原体</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13</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灌木上无积尘，绿岛内种植土低于绿岛砌体顶沿</w:t>
            </w:r>
            <w:r>
              <w:rPr>
                <w:rFonts w:ascii="宋体" w:eastAsia="宋体" w:hAnsi="宋体" w:cs="宋体" w:hint="eastAsia"/>
                <w:color w:val="000000" w:themeColor="text1"/>
                <w:sz w:val="20"/>
                <w:szCs w:val="20"/>
                <w:lang w:bidi="ar"/>
              </w:rPr>
              <w:t>5cm</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14</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花箱、花盆、花坛及地栽花卉更换及时，长势旺盛养护到位；栏杆、花盆（箱）整洁无破损</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15</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草坪生长健壮，生长期无枯黄现象；草坪内无低洼积水处，无明显裸露地，草坪基本无病虫危害状</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人</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16</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草坪修剪平整，修剪后剪口无撕裂现象，草坪上无修剪残留草屑、杂物，基本无杂草</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17</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地被栽植密度适宜，分布均匀，规格整齐，无残花、枯叶、死株、缺株，基本无病虫危害现象</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18</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植物浇水及时、按照规范及时施肥（每年休眠期施基肥，生长期施</w:t>
            </w:r>
            <w:r>
              <w:rPr>
                <w:rFonts w:ascii="宋体" w:eastAsia="宋体" w:hAnsi="宋体" w:cs="宋体" w:hint="eastAsia"/>
                <w:color w:val="000000" w:themeColor="text1"/>
                <w:sz w:val="20"/>
                <w:szCs w:val="20"/>
                <w:lang w:bidi="ar"/>
              </w:rPr>
              <w:t>2-3</w:t>
            </w:r>
            <w:r>
              <w:rPr>
                <w:rFonts w:ascii="宋体" w:eastAsia="宋体" w:hAnsi="宋体" w:cs="宋体" w:hint="eastAsia"/>
                <w:color w:val="000000" w:themeColor="text1"/>
                <w:sz w:val="20"/>
                <w:szCs w:val="20"/>
                <w:lang w:bidi="ar"/>
              </w:rPr>
              <w:t>次追肥，规范操作，施肥后及时覆盖，施肥方法适当，用量合理，不产生肥害）</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19</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使用化学药剂要保证园林植物的安全，不发生药害</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20</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园路、铺装地面平整，无破损、无积水；金属构件设施无锈斑、油漆剥落现象。无障碍设施完好通畅。</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51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21</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供水、排水、喷灌等管网设施维护良好，使用便捷，清洁、通畅</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22</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供电、照明设施完好无损，各类管线保持完整、安全无隐患</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23</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栏杆、桌椅、垃圾桶、井盖和指示牌、告示牌、宣传牌整洁美观，设置合理、醒目、完善、规范</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24</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窨井、进水口、给水口等设施完整无损，无安全隐患</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25</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防台、防汛、消防等设备完好充足，保证应急使用要求</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26</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树池或绿岛内卫生整洁，无垃圾、无垃圾土</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27</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广场游园内垃圾箱及垃圾堆场外观清洁，无陈积垃圾，无卫生死角，垃圾日产日清，严禁焚烧垃圾和枯枝落叶</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28</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厕所内外清洁卫生，全天保洁，无尿垢，无臭味，无蚊蝇，无污水外溢</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29</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园林机具摆放隐蔽，位置合理</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30</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及时清除或覆盖非法小广告</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31</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雨雪后及时清扫，疏通雨水口、排水沟、集水井等排水设施</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0.3</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3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32</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广场实行全天候保洁；水面无漂浮杂物、无异味，水体清洁无污染</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33</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广场内无躺卧或露宿、践踏绿地、攀枝摘花、宠物出入等不文明行为</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34</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车辆不乱停乱放、不得进入禁止停放区域</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有问题及时反映</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未反映，扣</w:t>
            </w:r>
            <w:r>
              <w:rPr>
                <w:rFonts w:ascii="宋体" w:eastAsia="宋体" w:hAnsi="宋体" w:cs="宋体" w:hint="eastAsia"/>
                <w:color w:val="000000" w:themeColor="text1"/>
                <w:sz w:val="20"/>
                <w:szCs w:val="20"/>
                <w:lang w:bidi="ar"/>
              </w:rPr>
              <w:t>0.2</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textDirection w:val="tbRlV"/>
            <w:vAlign w:val="center"/>
          </w:tcPr>
          <w:p w:rsidR="00E332FB" w:rsidRDefault="00E332FB">
            <w:pP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right"/>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35</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广场内没有无证出摊、占道经营</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有问题及时反映</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未反映，扣</w:t>
            </w:r>
            <w:r>
              <w:rPr>
                <w:rFonts w:ascii="宋体" w:eastAsia="宋体" w:hAnsi="宋体" w:cs="宋体" w:hint="eastAsia"/>
                <w:color w:val="000000" w:themeColor="text1"/>
                <w:sz w:val="20"/>
                <w:szCs w:val="20"/>
                <w:lang w:bidi="ar"/>
              </w:rPr>
              <w:t>0.5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56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二</w:t>
            </w: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18"/>
                <w:szCs w:val="18"/>
              </w:rPr>
            </w:pPr>
            <w:r>
              <w:rPr>
                <w:rFonts w:ascii="宋体" w:eastAsia="宋体" w:hAnsi="宋体" w:cs="宋体" w:hint="eastAsia"/>
                <w:b/>
                <w:bCs/>
                <w:color w:val="000000" w:themeColor="text1"/>
                <w:sz w:val="18"/>
                <w:szCs w:val="18"/>
                <w:lang w:bidi="ar"/>
              </w:rPr>
              <w:t>加分项目</w:t>
            </w: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1</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受媒体专题表扬、宣传的单位</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加</w:t>
            </w:r>
            <w:r>
              <w:rPr>
                <w:rFonts w:ascii="宋体" w:eastAsia="宋体" w:hAnsi="宋体" w:cs="宋体" w:hint="eastAsia"/>
                <w:color w:val="000000" w:themeColor="text1"/>
                <w:sz w:val="20"/>
                <w:szCs w:val="20"/>
                <w:lang w:bidi="ar"/>
              </w:rPr>
              <w:t>3</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285"/>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在重点工作、重大活动保障、创建迎查活动等工作中积极配合，表现突出的</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加</w:t>
            </w:r>
            <w:r>
              <w:rPr>
                <w:rFonts w:ascii="宋体" w:eastAsia="宋体" w:hAnsi="宋体" w:cs="宋体" w:hint="eastAsia"/>
                <w:color w:val="000000" w:themeColor="text1"/>
                <w:sz w:val="20"/>
                <w:szCs w:val="20"/>
                <w:lang w:bidi="ar"/>
              </w:rPr>
              <w:t>3</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340"/>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对各级领导重点关注及表扬的单位</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一次性奖励</w:t>
            </w:r>
            <w:r>
              <w:rPr>
                <w:rFonts w:ascii="宋体" w:eastAsia="宋体" w:hAnsi="宋体" w:cs="宋体" w:hint="eastAsia"/>
                <w:color w:val="000000" w:themeColor="text1"/>
                <w:sz w:val="20"/>
                <w:szCs w:val="20"/>
                <w:lang w:bidi="ar"/>
              </w:rPr>
              <w:t>1</w:t>
            </w:r>
            <w:r>
              <w:rPr>
                <w:rFonts w:ascii="宋体" w:eastAsia="宋体" w:hAnsi="宋体" w:cs="宋体" w:hint="eastAsia"/>
                <w:color w:val="000000" w:themeColor="text1"/>
                <w:sz w:val="20"/>
                <w:szCs w:val="20"/>
                <w:lang w:bidi="ar"/>
              </w:rPr>
              <w:t>万元</w:t>
            </w:r>
          </w:p>
        </w:tc>
      </w:tr>
      <w:tr w:rsidR="00E332FB">
        <w:trPr>
          <w:trHeight w:val="285"/>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4</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对于全年无安全生产事故，并在安全生产方面表现较好的单位</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一次性奖励</w:t>
            </w:r>
            <w:r>
              <w:rPr>
                <w:rFonts w:ascii="宋体" w:eastAsia="宋体" w:hAnsi="宋体" w:cs="宋体" w:hint="eastAsia"/>
                <w:color w:val="000000" w:themeColor="text1"/>
                <w:sz w:val="20"/>
                <w:szCs w:val="20"/>
                <w:lang w:bidi="ar"/>
              </w:rPr>
              <w:t>1</w:t>
            </w:r>
            <w:r>
              <w:rPr>
                <w:rFonts w:ascii="宋体" w:eastAsia="宋体" w:hAnsi="宋体" w:cs="宋体" w:hint="eastAsia"/>
                <w:color w:val="000000" w:themeColor="text1"/>
                <w:sz w:val="20"/>
                <w:szCs w:val="20"/>
                <w:lang w:bidi="ar"/>
              </w:rPr>
              <w:t>万元</w:t>
            </w:r>
          </w:p>
        </w:tc>
      </w:tr>
      <w:tr w:rsidR="00E332FB">
        <w:trPr>
          <w:trHeight w:val="480"/>
        </w:trPr>
        <w:tc>
          <w:tcPr>
            <w:tcW w:w="3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三</w:t>
            </w:r>
          </w:p>
        </w:tc>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b/>
                <w:bCs/>
                <w:color w:val="000000" w:themeColor="text1"/>
                <w:sz w:val="18"/>
                <w:szCs w:val="18"/>
              </w:rPr>
            </w:pPr>
            <w:r>
              <w:rPr>
                <w:rFonts w:ascii="宋体" w:eastAsia="宋体" w:hAnsi="宋体" w:cs="宋体" w:hint="eastAsia"/>
                <w:b/>
                <w:bCs/>
                <w:color w:val="000000" w:themeColor="text1"/>
                <w:sz w:val="18"/>
                <w:szCs w:val="18"/>
                <w:lang w:bidi="ar"/>
              </w:rPr>
              <w:t>减分</w:t>
            </w:r>
            <w:r>
              <w:rPr>
                <w:rFonts w:ascii="宋体" w:eastAsia="宋体" w:hAnsi="宋体" w:cs="宋体" w:hint="eastAsia"/>
                <w:b/>
                <w:bCs/>
                <w:color w:val="000000" w:themeColor="text1"/>
                <w:sz w:val="18"/>
                <w:szCs w:val="18"/>
                <w:lang w:bidi="ar"/>
              </w:rPr>
              <w:lastRenderedPageBreak/>
              <w:t>项目</w:t>
            </w: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lastRenderedPageBreak/>
              <w:t>1</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绿化设施有违章占用，未及时巡查发现并上报，造成设施损毁的，并由养护公司自行恢复完成。</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3</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4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2</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对于区市政综合所指定的必查、必巡点，巡查中发现、上级领导指出，媒体曝光的相关问题</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3</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138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3</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对园林设施养护方面产生各类投诉、媒体曝光和上级领导通报批评等问题，因舆情问题造成严重后果的</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各类投诉，一次性扣</w:t>
            </w:r>
            <w:r>
              <w:rPr>
                <w:rFonts w:ascii="宋体" w:eastAsia="宋体" w:hAnsi="宋体" w:cs="宋体" w:hint="eastAsia"/>
                <w:color w:val="000000" w:themeColor="text1"/>
                <w:sz w:val="20"/>
                <w:szCs w:val="20"/>
                <w:lang w:bidi="ar"/>
              </w:rPr>
              <w:t>3</w:t>
            </w:r>
            <w:r>
              <w:rPr>
                <w:rFonts w:ascii="宋体" w:eastAsia="宋体" w:hAnsi="宋体" w:cs="宋体" w:hint="eastAsia"/>
                <w:color w:val="000000" w:themeColor="text1"/>
                <w:sz w:val="20"/>
                <w:szCs w:val="20"/>
                <w:lang w:bidi="ar"/>
              </w:rPr>
              <w:t>分；媒体曝光和上级领导通报批评的，一次性扣</w:t>
            </w:r>
            <w:r>
              <w:rPr>
                <w:rFonts w:ascii="宋体" w:eastAsia="宋体" w:hAnsi="宋体" w:cs="宋体" w:hint="eastAsia"/>
                <w:color w:val="000000" w:themeColor="text1"/>
                <w:sz w:val="20"/>
                <w:szCs w:val="20"/>
                <w:lang w:bidi="ar"/>
              </w:rPr>
              <w:t>5</w:t>
            </w:r>
            <w:r>
              <w:rPr>
                <w:rFonts w:ascii="宋体" w:eastAsia="宋体" w:hAnsi="宋体" w:cs="宋体" w:hint="eastAsia"/>
                <w:color w:val="000000" w:themeColor="text1"/>
                <w:sz w:val="20"/>
                <w:szCs w:val="20"/>
                <w:lang w:bidi="ar"/>
              </w:rPr>
              <w:t>分；因舆情问题造成严重后果的，区级一次性扣</w:t>
            </w:r>
            <w:r>
              <w:rPr>
                <w:rFonts w:ascii="宋体" w:eastAsia="宋体" w:hAnsi="宋体" w:cs="宋体" w:hint="eastAsia"/>
                <w:color w:val="000000" w:themeColor="text1"/>
                <w:sz w:val="20"/>
                <w:szCs w:val="20"/>
                <w:lang w:bidi="ar"/>
              </w:rPr>
              <w:t>10</w:t>
            </w:r>
            <w:r>
              <w:rPr>
                <w:rFonts w:ascii="宋体" w:eastAsia="宋体" w:hAnsi="宋体" w:cs="宋体" w:hint="eastAsia"/>
                <w:color w:val="000000" w:themeColor="text1"/>
                <w:sz w:val="20"/>
                <w:szCs w:val="20"/>
                <w:lang w:bidi="ar"/>
              </w:rPr>
              <w:t>分，市级一次性扣</w:t>
            </w:r>
            <w:r>
              <w:rPr>
                <w:rFonts w:ascii="宋体" w:eastAsia="宋体" w:hAnsi="宋体" w:cs="宋体" w:hint="eastAsia"/>
                <w:color w:val="000000" w:themeColor="text1"/>
                <w:sz w:val="20"/>
                <w:szCs w:val="20"/>
                <w:lang w:bidi="ar"/>
              </w:rPr>
              <w:t>20</w:t>
            </w:r>
            <w:r>
              <w:rPr>
                <w:rFonts w:ascii="宋体" w:eastAsia="宋体" w:hAnsi="宋体" w:cs="宋体" w:hint="eastAsia"/>
                <w:color w:val="000000" w:themeColor="text1"/>
                <w:sz w:val="20"/>
                <w:szCs w:val="20"/>
                <w:lang w:bidi="ar"/>
              </w:rPr>
              <w:t>分。</w:t>
            </w:r>
          </w:p>
        </w:tc>
      </w:tr>
      <w:tr w:rsidR="00E332FB">
        <w:trPr>
          <w:trHeight w:val="54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4</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养护公司对于下达的工作通知和指令，不按要求实施，质量不达标，对前期的检查问题未按时进行整改的</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3</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54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5</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因防汛、创建迎查、各类保障等专项任务工作不力造成社会负面影响的</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扣</w:t>
            </w:r>
            <w:r>
              <w:rPr>
                <w:rFonts w:ascii="宋体" w:eastAsia="宋体" w:hAnsi="宋体" w:cs="宋体" w:hint="eastAsia"/>
                <w:color w:val="000000" w:themeColor="text1"/>
                <w:sz w:val="20"/>
                <w:szCs w:val="20"/>
                <w:lang w:bidi="ar"/>
              </w:rPr>
              <w:t>5</w:t>
            </w:r>
            <w:r>
              <w:rPr>
                <w:rFonts w:ascii="宋体" w:eastAsia="宋体" w:hAnsi="宋体" w:cs="宋体" w:hint="eastAsia"/>
                <w:color w:val="000000" w:themeColor="text1"/>
                <w:sz w:val="20"/>
                <w:szCs w:val="20"/>
                <w:lang w:bidi="ar"/>
              </w:rPr>
              <w:t>分</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处</w:t>
            </w:r>
            <w:r>
              <w:rPr>
                <w:rFonts w:ascii="宋体" w:eastAsia="宋体" w:hAnsi="宋体" w:cs="宋体" w:hint="eastAsia"/>
                <w:color w:val="000000" w:themeColor="text1"/>
                <w:sz w:val="20"/>
                <w:szCs w:val="20"/>
                <w:lang w:bidi="ar"/>
              </w:rPr>
              <w:t>/</w:t>
            </w:r>
            <w:r>
              <w:rPr>
                <w:rFonts w:ascii="宋体" w:eastAsia="宋体" w:hAnsi="宋体" w:cs="宋体" w:hint="eastAsia"/>
                <w:color w:val="000000" w:themeColor="text1"/>
                <w:sz w:val="20"/>
                <w:szCs w:val="20"/>
                <w:lang w:bidi="ar"/>
              </w:rPr>
              <w:t>次</w:t>
            </w:r>
          </w:p>
        </w:tc>
      </w:tr>
      <w:tr w:rsidR="00E332FB">
        <w:trPr>
          <w:trHeight w:val="100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6</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未及时发现安全隐患，不遵守安全管理制度和各项安全操作规程进行违章作业的，因养护不到位造成安全生产责任的</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一次扣</w:t>
            </w:r>
            <w:r>
              <w:rPr>
                <w:rFonts w:ascii="宋体" w:eastAsia="宋体" w:hAnsi="宋体" w:cs="宋体" w:hint="eastAsia"/>
                <w:color w:val="000000" w:themeColor="text1"/>
                <w:sz w:val="20"/>
                <w:szCs w:val="20"/>
                <w:lang w:bidi="ar"/>
              </w:rPr>
              <w:t>5</w:t>
            </w:r>
            <w:r>
              <w:rPr>
                <w:rFonts w:ascii="宋体" w:eastAsia="宋体" w:hAnsi="宋体" w:cs="宋体" w:hint="eastAsia"/>
                <w:color w:val="000000" w:themeColor="text1"/>
                <w:sz w:val="20"/>
                <w:szCs w:val="20"/>
                <w:lang w:bidi="ar"/>
              </w:rPr>
              <w:t>分，并考核中进行通报批评，发生重大安全生产责任事故的一次扣</w:t>
            </w:r>
            <w:r>
              <w:rPr>
                <w:rFonts w:ascii="宋体" w:eastAsia="宋体" w:hAnsi="宋体" w:cs="宋体" w:hint="eastAsia"/>
                <w:color w:val="000000" w:themeColor="text1"/>
                <w:sz w:val="20"/>
                <w:szCs w:val="20"/>
                <w:lang w:bidi="ar"/>
              </w:rPr>
              <w:t>10</w:t>
            </w:r>
            <w:r>
              <w:rPr>
                <w:rFonts w:ascii="宋体" w:eastAsia="宋体" w:hAnsi="宋体" w:cs="宋体" w:hint="eastAsia"/>
                <w:color w:val="000000" w:themeColor="text1"/>
                <w:sz w:val="20"/>
                <w:szCs w:val="20"/>
                <w:lang w:bidi="ar"/>
              </w:rPr>
              <w:t>分，并追究相关责任。</w:t>
            </w:r>
          </w:p>
        </w:tc>
      </w:tr>
      <w:tr w:rsidR="00E332FB">
        <w:trPr>
          <w:trHeight w:val="660"/>
        </w:trPr>
        <w:tc>
          <w:tcPr>
            <w:tcW w:w="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color w:val="000000" w:themeColor="text1"/>
                <w:sz w:val="18"/>
                <w:szCs w:val="18"/>
              </w:rPr>
            </w:pPr>
          </w:p>
        </w:tc>
        <w:tc>
          <w:tcPr>
            <w:tcW w:w="57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E332FB">
            <w:pPr>
              <w:jc w:val="center"/>
              <w:rPr>
                <w:rFonts w:ascii="宋体" w:eastAsia="宋体" w:hAnsi="宋体" w:cs="宋体"/>
                <w:b/>
                <w:bCs/>
                <w:color w:val="000000" w:themeColor="text1"/>
                <w:sz w:val="18"/>
                <w:szCs w:val="18"/>
              </w:rPr>
            </w:pPr>
          </w:p>
        </w:tc>
        <w:tc>
          <w:tcPr>
            <w:tcW w:w="3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center"/>
              <w:rPr>
                <w:rFonts w:ascii="宋体" w:eastAsia="宋体" w:hAnsi="宋体" w:cs="宋体"/>
                <w:color w:val="000000" w:themeColor="text1"/>
                <w:sz w:val="18"/>
                <w:szCs w:val="18"/>
              </w:rPr>
            </w:pPr>
            <w:r>
              <w:rPr>
                <w:rFonts w:ascii="宋体" w:eastAsia="宋体" w:hAnsi="宋体" w:cs="宋体" w:hint="eastAsia"/>
                <w:color w:val="000000" w:themeColor="text1"/>
                <w:sz w:val="18"/>
                <w:szCs w:val="18"/>
                <w:lang w:bidi="ar"/>
              </w:rPr>
              <w:t>7</w:t>
            </w:r>
          </w:p>
        </w:tc>
        <w:tc>
          <w:tcPr>
            <w:tcW w:w="82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养护公司不能按时、按要求完成各类材料、工作台账，或有材料缺漏、发现内容数据有重大错误的</w:t>
            </w:r>
          </w:p>
        </w:tc>
        <w:tc>
          <w:tcPr>
            <w:tcW w:w="4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332FB" w:rsidRDefault="001373D8">
            <w:pPr>
              <w:widowControl/>
              <w:jc w:val="left"/>
              <w:rPr>
                <w:rFonts w:ascii="宋体" w:eastAsia="宋体" w:hAnsi="宋体" w:cs="宋体"/>
                <w:color w:val="000000" w:themeColor="text1"/>
                <w:sz w:val="20"/>
                <w:szCs w:val="20"/>
              </w:rPr>
            </w:pPr>
            <w:r>
              <w:rPr>
                <w:rFonts w:ascii="宋体" w:eastAsia="宋体" w:hAnsi="宋体" w:cs="宋体" w:hint="eastAsia"/>
                <w:color w:val="000000" w:themeColor="text1"/>
                <w:sz w:val="20"/>
                <w:szCs w:val="20"/>
                <w:lang w:bidi="ar"/>
              </w:rPr>
              <w:t>根据实际情况，一次性扣</w:t>
            </w:r>
            <w:r>
              <w:rPr>
                <w:rFonts w:ascii="宋体" w:eastAsia="宋体" w:hAnsi="宋体" w:cs="宋体" w:hint="eastAsia"/>
                <w:color w:val="000000" w:themeColor="text1"/>
                <w:sz w:val="20"/>
                <w:szCs w:val="20"/>
                <w:lang w:bidi="ar"/>
              </w:rPr>
              <w:t>1-3</w:t>
            </w:r>
            <w:r>
              <w:rPr>
                <w:rFonts w:ascii="宋体" w:eastAsia="宋体" w:hAnsi="宋体" w:cs="宋体" w:hint="eastAsia"/>
                <w:color w:val="000000" w:themeColor="text1"/>
                <w:sz w:val="20"/>
                <w:szCs w:val="20"/>
                <w:lang w:bidi="ar"/>
              </w:rPr>
              <w:t>分</w:t>
            </w:r>
          </w:p>
        </w:tc>
      </w:tr>
    </w:tbl>
    <w:p w:rsidR="00E332FB" w:rsidRDefault="00E332FB">
      <w:pPr>
        <w:ind w:firstLine="1120"/>
        <w:jc w:val="left"/>
        <w:rPr>
          <w:rFonts w:ascii="仿宋" w:eastAsia="仿宋" w:hAnsi="仿宋" w:cs="仿宋"/>
          <w:color w:val="000000" w:themeColor="text1"/>
          <w:sz w:val="28"/>
          <w:szCs w:val="28"/>
        </w:rPr>
      </w:pPr>
    </w:p>
    <w:p w:rsidR="00E332FB" w:rsidRDefault="00E332FB">
      <w:pPr>
        <w:ind w:left="529"/>
        <w:jc w:val="center"/>
        <w:rPr>
          <w:rFonts w:ascii="仿宋" w:eastAsia="仿宋" w:hAnsi="仿宋" w:cs="仿宋"/>
          <w:color w:val="000000" w:themeColor="text1"/>
          <w:sz w:val="28"/>
          <w:szCs w:val="28"/>
        </w:rPr>
      </w:pPr>
    </w:p>
    <w:p w:rsidR="00E332FB" w:rsidRDefault="00E332FB">
      <w:pPr>
        <w:ind w:left="529"/>
        <w:jc w:val="center"/>
        <w:rPr>
          <w:rFonts w:ascii="仿宋" w:eastAsia="仿宋" w:hAnsi="仿宋" w:cs="仿宋"/>
          <w:color w:val="000000" w:themeColor="text1"/>
          <w:sz w:val="28"/>
          <w:szCs w:val="28"/>
        </w:rPr>
        <w:sectPr w:rsidR="00E332FB">
          <w:pgSz w:w="16838" w:h="11906" w:orient="landscape"/>
          <w:pgMar w:top="1474" w:right="1440" w:bottom="1474" w:left="1440" w:header="851" w:footer="992" w:gutter="0"/>
          <w:cols w:space="0"/>
          <w:docGrid w:linePitch="360"/>
        </w:sectPr>
      </w:pPr>
    </w:p>
    <w:p w:rsidR="00E332FB" w:rsidRDefault="001373D8">
      <w:pPr>
        <w:jc w:val="center"/>
        <w:rPr>
          <w:rFonts w:ascii="仿宋" w:eastAsia="仿宋" w:hAnsi="仿宋"/>
          <w:b/>
          <w:color w:val="000000" w:themeColor="text1"/>
          <w:sz w:val="32"/>
          <w:szCs w:val="32"/>
        </w:rPr>
      </w:pPr>
      <w:r>
        <w:rPr>
          <w:rFonts w:ascii="黑体" w:eastAsia="黑体" w:hAnsi="黑体" w:cs="Calibri" w:hint="eastAsia"/>
          <w:bCs/>
          <w:color w:val="000000" w:themeColor="text1"/>
          <w:sz w:val="32"/>
          <w:szCs w:val="32"/>
        </w:rPr>
        <w:lastRenderedPageBreak/>
        <w:t>市政养护企业安全生产</w:t>
      </w:r>
      <w:r>
        <w:rPr>
          <w:rFonts w:ascii="黑体" w:eastAsia="黑体" w:hAnsi="黑体" w:cs="Calibri" w:hint="eastAsia"/>
          <w:bCs/>
          <w:color w:val="000000" w:themeColor="text1"/>
          <w:sz w:val="32"/>
          <w:szCs w:val="32"/>
        </w:rPr>
        <w:t>考核评分细则</w:t>
      </w:r>
    </w:p>
    <w:tbl>
      <w:tblPr>
        <w:tblW w:w="13673" w:type="dxa"/>
        <w:jc w:val="center"/>
        <w:tblBorders>
          <w:top w:val="single" w:sz="2" w:space="0" w:color="000000"/>
          <w:left w:val="single" w:sz="2" w:space="0" w:color="000000"/>
          <w:bottom w:val="single" w:sz="2" w:space="0" w:color="000000"/>
          <w:right w:val="single" w:sz="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985"/>
        <w:gridCol w:w="2688"/>
      </w:tblGrid>
      <w:tr w:rsidR="00E332FB">
        <w:trPr>
          <w:tblHeader/>
          <w:jc w:val="center"/>
        </w:trPr>
        <w:tc>
          <w:tcPr>
            <w:tcW w:w="10985" w:type="dxa"/>
            <w:tcMar>
              <w:top w:w="90" w:type="dxa"/>
              <w:left w:w="195" w:type="dxa"/>
              <w:bottom w:w="90" w:type="dxa"/>
              <w:right w:w="195" w:type="dxa"/>
            </w:tcMar>
            <w:vAlign w:val="center"/>
          </w:tcPr>
          <w:p w:rsidR="00E332FB" w:rsidRDefault="001373D8">
            <w:pPr>
              <w:jc w:val="center"/>
              <w:rPr>
                <w:rFonts w:ascii="Calibri" w:eastAsia="宋体" w:hAnsi="Arial" w:cs="Arial"/>
                <w:b/>
                <w:bCs/>
                <w:color w:val="000000" w:themeColor="text1"/>
                <w:szCs w:val="21"/>
              </w:rPr>
            </w:pPr>
            <w:r>
              <w:rPr>
                <w:rFonts w:ascii="Calibri" w:eastAsia="宋体" w:cs="Calibri" w:hint="eastAsia"/>
                <w:b/>
                <w:bCs/>
                <w:color w:val="000000" w:themeColor="text1"/>
                <w:szCs w:val="21"/>
              </w:rPr>
              <w:t>考核内容</w:t>
            </w:r>
          </w:p>
        </w:tc>
        <w:tc>
          <w:tcPr>
            <w:tcW w:w="2688" w:type="dxa"/>
            <w:tcMar>
              <w:top w:w="90" w:type="dxa"/>
              <w:left w:w="195" w:type="dxa"/>
              <w:bottom w:w="90" w:type="dxa"/>
              <w:right w:w="195" w:type="dxa"/>
            </w:tcMar>
            <w:vAlign w:val="center"/>
          </w:tcPr>
          <w:p w:rsidR="00E332FB" w:rsidRDefault="001373D8">
            <w:pPr>
              <w:jc w:val="center"/>
              <w:rPr>
                <w:rFonts w:ascii="Calibri" w:eastAsia="宋体" w:hAnsi="Arial" w:cs="Arial"/>
                <w:b/>
                <w:bCs/>
                <w:color w:val="000000" w:themeColor="text1"/>
                <w:szCs w:val="21"/>
              </w:rPr>
            </w:pPr>
            <w:r>
              <w:rPr>
                <w:rFonts w:ascii="Calibri" w:eastAsia="宋体" w:cs="Calibri" w:hint="eastAsia"/>
                <w:b/>
                <w:bCs/>
                <w:color w:val="000000" w:themeColor="text1"/>
                <w:szCs w:val="21"/>
              </w:rPr>
              <w:t>扣分细则</w:t>
            </w:r>
          </w:p>
        </w:tc>
      </w:tr>
      <w:tr w:rsidR="00E332FB">
        <w:trPr>
          <w:jc w:val="center"/>
        </w:trPr>
        <w:tc>
          <w:tcPr>
            <w:tcW w:w="10985"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有健全的安全生产领导组织架构，有</w:t>
            </w:r>
            <w:r>
              <w:rPr>
                <w:rFonts w:ascii="Arial" w:hAnsi="Arial" w:cs="Arial" w:hint="eastAsia"/>
                <w:bCs/>
                <w:color w:val="000000" w:themeColor="text1"/>
                <w:szCs w:val="21"/>
              </w:rPr>
              <w:t>完善</w:t>
            </w:r>
            <w:r>
              <w:rPr>
                <w:rFonts w:ascii="Arial" w:hAnsi="Arial" w:cs="Arial" w:hint="eastAsia"/>
                <w:bCs/>
                <w:color w:val="000000" w:themeColor="text1"/>
                <w:szCs w:val="21"/>
              </w:rPr>
              <w:t>的</w:t>
            </w:r>
            <w:r>
              <w:rPr>
                <w:rFonts w:ascii="Arial" w:hAnsi="Arial" w:cs="Arial" w:hint="eastAsia"/>
                <w:bCs/>
                <w:color w:val="000000" w:themeColor="text1"/>
                <w:szCs w:val="21"/>
              </w:rPr>
              <w:t>安全管理制度、安全生产</w:t>
            </w:r>
            <w:r>
              <w:rPr>
                <w:rFonts w:ascii="Arial" w:hAnsi="Arial" w:cs="Arial" w:hint="eastAsia"/>
                <w:bCs/>
                <w:color w:val="000000" w:themeColor="text1"/>
                <w:szCs w:val="21"/>
              </w:rPr>
              <w:t>岗位</w:t>
            </w:r>
            <w:r>
              <w:rPr>
                <w:rFonts w:ascii="Arial" w:hAnsi="Arial" w:cs="Arial" w:hint="eastAsia"/>
                <w:bCs/>
                <w:color w:val="000000" w:themeColor="text1"/>
                <w:szCs w:val="21"/>
              </w:rPr>
              <w:t>责任制、安全操作规程、安全检查制度、应急预案等</w:t>
            </w:r>
          </w:p>
        </w:tc>
        <w:tc>
          <w:tcPr>
            <w:tcW w:w="2688"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未满足一项扣</w:t>
            </w:r>
            <w:r>
              <w:rPr>
                <w:rFonts w:ascii="Arial" w:hAnsi="Arial" w:cs="Arial" w:hint="eastAsia"/>
                <w:bCs/>
                <w:color w:val="000000" w:themeColor="text1"/>
                <w:szCs w:val="21"/>
              </w:rPr>
              <w:t>2</w:t>
            </w:r>
            <w:r>
              <w:rPr>
                <w:rFonts w:ascii="Arial" w:hAnsi="Arial" w:cs="Arial" w:hint="eastAsia"/>
                <w:bCs/>
                <w:color w:val="000000" w:themeColor="text1"/>
                <w:szCs w:val="21"/>
              </w:rPr>
              <w:t>分，制度不合理一项扣</w:t>
            </w:r>
            <w:r>
              <w:rPr>
                <w:rFonts w:ascii="Arial" w:hAnsi="Arial" w:cs="Arial" w:hint="eastAsia"/>
                <w:bCs/>
                <w:color w:val="000000" w:themeColor="text1"/>
                <w:szCs w:val="21"/>
              </w:rPr>
              <w:t>1</w:t>
            </w:r>
            <w:r>
              <w:rPr>
                <w:rFonts w:ascii="Arial" w:hAnsi="Arial" w:cs="Arial" w:hint="eastAsia"/>
                <w:bCs/>
                <w:color w:val="000000" w:themeColor="text1"/>
                <w:szCs w:val="21"/>
              </w:rPr>
              <w:t>分</w:t>
            </w:r>
          </w:p>
        </w:tc>
      </w:tr>
      <w:tr w:rsidR="00E332FB">
        <w:trPr>
          <w:jc w:val="center"/>
        </w:trPr>
        <w:tc>
          <w:tcPr>
            <w:tcW w:w="10985"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定期</w:t>
            </w:r>
            <w:r>
              <w:rPr>
                <w:rFonts w:ascii="Arial" w:hAnsi="Arial" w:cs="Arial" w:hint="eastAsia"/>
                <w:bCs/>
                <w:color w:val="000000" w:themeColor="text1"/>
                <w:szCs w:val="21"/>
              </w:rPr>
              <w:t>开展安全教育、</w:t>
            </w:r>
            <w:r>
              <w:rPr>
                <w:rFonts w:ascii="Arial" w:hAnsi="Arial" w:cs="Arial"/>
                <w:bCs/>
                <w:color w:val="000000" w:themeColor="text1"/>
                <w:szCs w:val="21"/>
              </w:rPr>
              <w:t>培训</w:t>
            </w:r>
            <w:r>
              <w:rPr>
                <w:rFonts w:ascii="Arial" w:hAnsi="Arial" w:cs="Arial" w:hint="eastAsia"/>
                <w:bCs/>
                <w:color w:val="000000" w:themeColor="text1"/>
                <w:szCs w:val="21"/>
              </w:rPr>
              <w:t>、应急演练</w:t>
            </w:r>
            <w:r>
              <w:rPr>
                <w:rFonts w:ascii="Arial" w:hAnsi="Arial" w:cs="Arial"/>
                <w:bCs/>
                <w:color w:val="000000" w:themeColor="text1"/>
                <w:szCs w:val="21"/>
              </w:rPr>
              <w:t>；</w:t>
            </w:r>
            <w:r>
              <w:rPr>
                <w:rFonts w:ascii="Arial" w:hAnsi="Arial" w:cs="Arial" w:hint="eastAsia"/>
                <w:bCs/>
                <w:color w:val="000000" w:themeColor="text1"/>
                <w:szCs w:val="21"/>
              </w:rPr>
              <w:t>如月度安全会议、</w:t>
            </w:r>
            <w:r>
              <w:rPr>
                <w:rFonts w:ascii="Arial" w:hAnsi="Arial" w:cs="Arial"/>
                <w:bCs/>
                <w:color w:val="000000" w:themeColor="text1"/>
                <w:szCs w:val="21"/>
              </w:rPr>
              <w:t>新员工</w:t>
            </w:r>
            <w:r>
              <w:rPr>
                <w:rFonts w:ascii="Arial" w:hAnsi="Arial" w:cs="Arial" w:hint="eastAsia"/>
                <w:bCs/>
                <w:color w:val="000000" w:themeColor="text1"/>
                <w:szCs w:val="21"/>
              </w:rPr>
              <w:t>三级教育</w:t>
            </w:r>
            <w:r>
              <w:rPr>
                <w:rFonts w:ascii="Arial" w:hAnsi="Arial" w:cs="Arial"/>
                <w:bCs/>
                <w:color w:val="000000" w:themeColor="text1"/>
                <w:szCs w:val="21"/>
              </w:rPr>
              <w:t>、岗位安全培训、特种设备操作培训等。</w:t>
            </w:r>
          </w:p>
        </w:tc>
        <w:tc>
          <w:tcPr>
            <w:tcW w:w="2688"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未满足扣</w:t>
            </w:r>
            <w:r>
              <w:rPr>
                <w:rFonts w:ascii="Arial" w:hAnsi="Arial" w:cs="Arial" w:hint="eastAsia"/>
                <w:bCs/>
                <w:color w:val="000000" w:themeColor="text1"/>
                <w:szCs w:val="21"/>
              </w:rPr>
              <w:t>2</w:t>
            </w:r>
            <w:r>
              <w:rPr>
                <w:rFonts w:ascii="Arial" w:hAnsi="Arial" w:cs="Arial" w:hint="eastAsia"/>
                <w:bCs/>
                <w:color w:val="000000" w:themeColor="text1"/>
                <w:szCs w:val="21"/>
              </w:rPr>
              <w:t>分；</w:t>
            </w:r>
          </w:p>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记录不全、未及时更新扣</w:t>
            </w:r>
            <w:r>
              <w:rPr>
                <w:rFonts w:ascii="Arial" w:hAnsi="Arial" w:cs="Arial" w:hint="eastAsia"/>
                <w:bCs/>
                <w:color w:val="000000" w:themeColor="text1"/>
                <w:szCs w:val="21"/>
              </w:rPr>
              <w:t>1</w:t>
            </w:r>
            <w:r>
              <w:rPr>
                <w:rFonts w:ascii="Arial" w:hAnsi="Arial" w:cs="Arial" w:hint="eastAsia"/>
                <w:bCs/>
                <w:color w:val="000000" w:themeColor="text1"/>
                <w:szCs w:val="21"/>
              </w:rPr>
              <w:t>分。</w:t>
            </w:r>
          </w:p>
        </w:tc>
      </w:tr>
      <w:tr w:rsidR="00E332FB">
        <w:trPr>
          <w:jc w:val="center"/>
        </w:trPr>
        <w:tc>
          <w:tcPr>
            <w:tcW w:w="10985"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企业主要负责人每月开展一次安全生产</w:t>
            </w:r>
            <w:r>
              <w:rPr>
                <w:rFonts w:ascii="Arial" w:hAnsi="Arial" w:cs="Arial"/>
                <w:bCs/>
                <w:color w:val="000000" w:themeColor="text1"/>
                <w:szCs w:val="21"/>
              </w:rPr>
              <w:t>检查</w:t>
            </w:r>
            <w:r>
              <w:rPr>
                <w:rFonts w:ascii="Arial" w:hAnsi="Arial" w:cs="Arial" w:hint="eastAsia"/>
                <w:bCs/>
                <w:color w:val="000000" w:themeColor="text1"/>
                <w:szCs w:val="21"/>
              </w:rPr>
              <w:t>，安全负责人定期开展</w:t>
            </w:r>
            <w:r>
              <w:rPr>
                <w:rFonts w:ascii="Arial" w:hAnsi="Arial" w:cs="Arial"/>
                <w:bCs/>
                <w:color w:val="000000" w:themeColor="text1"/>
                <w:szCs w:val="21"/>
              </w:rPr>
              <w:t>专项检查、</w:t>
            </w:r>
            <w:r>
              <w:rPr>
                <w:rFonts w:ascii="Arial" w:hAnsi="Arial" w:cs="Arial" w:hint="eastAsia"/>
                <w:bCs/>
                <w:color w:val="000000" w:themeColor="text1"/>
                <w:szCs w:val="21"/>
              </w:rPr>
              <w:t>节假日</w:t>
            </w:r>
            <w:r>
              <w:rPr>
                <w:rFonts w:ascii="Arial" w:hAnsi="Arial" w:cs="Arial"/>
                <w:bCs/>
                <w:color w:val="000000" w:themeColor="text1"/>
                <w:szCs w:val="21"/>
              </w:rPr>
              <w:t>检查等，记录内容包括检查时间、检查人员、检查内容、发现的问题及整改情况等</w:t>
            </w:r>
          </w:p>
        </w:tc>
        <w:tc>
          <w:tcPr>
            <w:tcW w:w="2688"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未开展检查扣</w:t>
            </w:r>
            <w:r>
              <w:rPr>
                <w:rFonts w:ascii="Arial" w:hAnsi="Arial" w:cs="Arial" w:hint="eastAsia"/>
                <w:bCs/>
                <w:color w:val="000000" w:themeColor="text1"/>
                <w:szCs w:val="21"/>
              </w:rPr>
              <w:t>3</w:t>
            </w:r>
            <w:r>
              <w:rPr>
                <w:rFonts w:ascii="Arial" w:hAnsi="Arial" w:cs="Arial" w:hint="eastAsia"/>
                <w:bCs/>
                <w:color w:val="000000" w:themeColor="text1"/>
                <w:szCs w:val="21"/>
              </w:rPr>
              <w:t>分；检查记录遗漏扣</w:t>
            </w:r>
            <w:r>
              <w:rPr>
                <w:rFonts w:ascii="Arial" w:hAnsi="Arial" w:cs="Arial" w:hint="eastAsia"/>
                <w:bCs/>
                <w:color w:val="000000" w:themeColor="text1"/>
                <w:szCs w:val="21"/>
              </w:rPr>
              <w:t>1</w:t>
            </w:r>
            <w:r>
              <w:rPr>
                <w:rFonts w:ascii="Arial" w:hAnsi="Arial" w:cs="Arial" w:hint="eastAsia"/>
                <w:bCs/>
                <w:color w:val="000000" w:themeColor="text1"/>
                <w:szCs w:val="21"/>
              </w:rPr>
              <w:t>分。</w:t>
            </w:r>
          </w:p>
          <w:p w:rsidR="00E332FB" w:rsidRDefault="00E332FB">
            <w:pPr>
              <w:widowControl/>
              <w:spacing w:before="19"/>
              <w:jc w:val="left"/>
              <w:rPr>
                <w:rFonts w:ascii="Arial" w:hAnsi="Arial" w:cs="Arial"/>
                <w:bCs/>
                <w:color w:val="000000" w:themeColor="text1"/>
                <w:szCs w:val="21"/>
              </w:rPr>
            </w:pPr>
          </w:p>
        </w:tc>
      </w:tr>
      <w:tr w:rsidR="00E332FB">
        <w:trPr>
          <w:trHeight w:val="683"/>
          <w:jc w:val="center"/>
        </w:trPr>
        <w:tc>
          <w:tcPr>
            <w:tcW w:w="10985"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每年</w:t>
            </w:r>
            <w:r>
              <w:rPr>
                <w:rFonts w:ascii="Arial" w:hAnsi="Arial" w:cs="Arial" w:hint="eastAsia"/>
                <w:bCs/>
                <w:color w:val="000000" w:themeColor="text1"/>
                <w:szCs w:val="21"/>
              </w:rPr>
              <w:t>按规定计提</w:t>
            </w:r>
            <w:r>
              <w:rPr>
                <w:rFonts w:ascii="Arial" w:hAnsi="Arial" w:cs="Arial" w:hint="eastAsia"/>
                <w:bCs/>
                <w:color w:val="000000" w:themeColor="text1"/>
                <w:szCs w:val="21"/>
              </w:rPr>
              <w:t>并使用</w:t>
            </w:r>
            <w:r>
              <w:rPr>
                <w:rFonts w:ascii="Arial" w:hAnsi="Arial" w:cs="Arial" w:hint="eastAsia"/>
                <w:bCs/>
                <w:color w:val="000000" w:themeColor="text1"/>
                <w:szCs w:val="21"/>
              </w:rPr>
              <w:t>安全生产</w:t>
            </w:r>
            <w:r>
              <w:rPr>
                <w:rFonts w:ascii="Arial" w:hAnsi="Arial" w:cs="Arial" w:hint="eastAsia"/>
                <w:bCs/>
                <w:color w:val="000000" w:themeColor="text1"/>
                <w:szCs w:val="21"/>
              </w:rPr>
              <w:t>专项经费</w:t>
            </w:r>
            <w:r>
              <w:rPr>
                <w:rFonts w:ascii="Arial" w:hAnsi="Arial" w:cs="Arial" w:hint="eastAsia"/>
                <w:bCs/>
                <w:color w:val="000000" w:themeColor="text1"/>
                <w:szCs w:val="21"/>
              </w:rPr>
              <w:t>。</w:t>
            </w:r>
          </w:p>
        </w:tc>
        <w:tc>
          <w:tcPr>
            <w:tcW w:w="2688"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未满足扣</w:t>
            </w:r>
            <w:r>
              <w:rPr>
                <w:rFonts w:ascii="Arial" w:hAnsi="Arial" w:cs="Arial" w:hint="eastAsia"/>
                <w:bCs/>
                <w:color w:val="000000" w:themeColor="text1"/>
                <w:szCs w:val="21"/>
              </w:rPr>
              <w:t>5</w:t>
            </w:r>
            <w:r>
              <w:rPr>
                <w:rFonts w:ascii="Arial" w:hAnsi="Arial" w:cs="Arial" w:hint="eastAsia"/>
                <w:bCs/>
                <w:color w:val="000000" w:themeColor="text1"/>
                <w:szCs w:val="21"/>
              </w:rPr>
              <w:t>分；不规范使用</w:t>
            </w:r>
            <w:r>
              <w:rPr>
                <w:rFonts w:ascii="Arial" w:hAnsi="Arial" w:cs="Arial" w:hint="eastAsia"/>
                <w:bCs/>
                <w:color w:val="000000" w:themeColor="text1"/>
                <w:szCs w:val="21"/>
              </w:rPr>
              <w:t>经费</w:t>
            </w:r>
            <w:r>
              <w:rPr>
                <w:rFonts w:ascii="Arial" w:hAnsi="Arial" w:cs="Arial" w:hint="eastAsia"/>
                <w:bCs/>
                <w:color w:val="000000" w:themeColor="text1"/>
                <w:szCs w:val="21"/>
              </w:rPr>
              <w:t>一项扣</w:t>
            </w:r>
            <w:r>
              <w:rPr>
                <w:rFonts w:ascii="Arial" w:hAnsi="Arial" w:cs="Arial" w:hint="eastAsia"/>
                <w:bCs/>
                <w:color w:val="000000" w:themeColor="text1"/>
                <w:szCs w:val="21"/>
              </w:rPr>
              <w:t>2</w:t>
            </w:r>
            <w:r>
              <w:rPr>
                <w:rFonts w:ascii="Arial" w:hAnsi="Arial" w:cs="Arial" w:hint="eastAsia"/>
                <w:bCs/>
                <w:color w:val="000000" w:themeColor="text1"/>
                <w:szCs w:val="21"/>
              </w:rPr>
              <w:t>分</w:t>
            </w:r>
          </w:p>
          <w:p w:rsidR="00E332FB" w:rsidRDefault="00E332FB">
            <w:pPr>
              <w:widowControl/>
              <w:spacing w:before="19"/>
              <w:jc w:val="left"/>
              <w:rPr>
                <w:rFonts w:ascii="Arial" w:hAnsi="Arial" w:cs="Arial"/>
                <w:bCs/>
                <w:color w:val="000000" w:themeColor="text1"/>
                <w:szCs w:val="21"/>
              </w:rPr>
            </w:pPr>
          </w:p>
        </w:tc>
      </w:tr>
      <w:tr w:rsidR="00E332FB">
        <w:trPr>
          <w:jc w:val="center"/>
        </w:trPr>
        <w:tc>
          <w:tcPr>
            <w:tcW w:w="10985"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bCs/>
                <w:color w:val="000000" w:themeColor="text1"/>
                <w:szCs w:val="21"/>
              </w:rPr>
              <w:t>按规定配备足够的安全员</w:t>
            </w:r>
            <w:r>
              <w:rPr>
                <w:rFonts w:ascii="Arial" w:hAnsi="Arial" w:cs="Arial"/>
                <w:bCs/>
                <w:color w:val="000000" w:themeColor="text1"/>
                <w:szCs w:val="21"/>
              </w:rPr>
              <w:t>(</w:t>
            </w:r>
            <w:r>
              <w:rPr>
                <w:rFonts w:ascii="Arial" w:hAnsi="Arial" w:cs="Arial" w:hint="eastAsia"/>
                <w:bCs/>
                <w:color w:val="000000" w:themeColor="text1"/>
                <w:szCs w:val="21"/>
              </w:rPr>
              <w:t>人数少于</w:t>
            </w:r>
            <w:r>
              <w:rPr>
                <w:rFonts w:ascii="Arial" w:hAnsi="Arial" w:cs="Arial" w:hint="eastAsia"/>
                <w:bCs/>
                <w:color w:val="000000" w:themeColor="text1"/>
                <w:szCs w:val="21"/>
              </w:rPr>
              <w:t>30</w:t>
            </w:r>
            <w:r>
              <w:rPr>
                <w:rFonts w:ascii="Arial" w:hAnsi="Arial" w:cs="Arial"/>
                <w:bCs/>
                <w:color w:val="000000" w:themeColor="text1"/>
                <w:szCs w:val="21"/>
              </w:rPr>
              <w:t>名员工至少</w:t>
            </w:r>
            <w:r>
              <w:rPr>
                <w:rFonts w:ascii="Arial" w:hAnsi="Arial" w:cs="Arial"/>
                <w:bCs/>
                <w:color w:val="000000" w:themeColor="text1"/>
                <w:szCs w:val="21"/>
              </w:rPr>
              <w:t>1</w:t>
            </w:r>
            <w:r>
              <w:rPr>
                <w:rFonts w:ascii="Arial" w:hAnsi="Arial" w:cs="Arial"/>
                <w:bCs/>
                <w:color w:val="000000" w:themeColor="text1"/>
                <w:szCs w:val="21"/>
              </w:rPr>
              <w:t>名安全员</w:t>
            </w:r>
            <w:r>
              <w:rPr>
                <w:rFonts w:ascii="Arial" w:hAnsi="Arial" w:cs="Arial" w:hint="eastAsia"/>
                <w:bCs/>
                <w:color w:val="000000" w:themeColor="text1"/>
                <w:szCs w:val="21"/>
              </w:rPr>
              <w:t>，人数</w:t>
            </w:r>
            <w:r>
              <w:rPr>
                <w:rFonts w:ascii="Arial" w:hAnsi="Arial" w:cs="Arial" w:hint="eastAsia"/>
                <w:bCs/>
                <w:color w:val="000000" w:themeColor="text1"/>
                <w:szCs w:val="21"/>
              </w:rPr>
              <w:t>30</w:t>
            </w:r>
            <w:r>
              <w:rPr>
                <w:rFonts w:ascii="Arial" w:hAnsi="Arial" w:cs="Arial" w:hint="eastAsia"/>
                <w:bCs/>
                <w:color w:val="000000" w:themeColor="text1"/>
                <w:szCs w:val="21"/>
              </w:rPr>
              <w:t>到</w:t>
            </w:r>
            <w:r>
              <w:rPr>
                <w:rFonts w:ascii="Arial" w:hAnsi="Arial" w:cs="Arial" w:hint="eastAsia"/>
                <w:bCs/>
                <w:color w:val="000000" w:themeColor="text1"/>
                <w:szCs w:val="21"/>
              </w:rPr>
              <w:t>100</w:t>
            </w:r>
            <w:r>
              <w:rPr>
                <w:rFonts w:ascii="Arial" w:hAnsi="Arial" w:cs="Arial" w:hint="eastAsia"/>
                <w:bCs/>
                <w:color w:val="000000" w:themeColor="text1"/>
                <w:szCs w:val="21"/>
              </w:rPr>
              <w:t>名员工的</w:t>
            </w:r>
            <w:r>
              <w:rPr>
                <w:rFonts w:ascii="Arial" w:hAnsi="Arial" w:cs="Arial"/>
                <w:bCs/>
                <w:color w:val="000000" w:themeColor="text1"/>
                <w:szCs w:val="21"/>
              </w:rPr>
              <w:t>至少</w:t>
            </w:r>
            <w:r>
              <w:rPr>
                <w:rFonts w:ascii="Arial" w:hAnsi="Arial" w:cs="Arial" w:hint="eastAsia"/>
                <w:bCs/>
                <w:color w:val="000000" w:themeColor="text1"/>
                <w:szCs w:val="21"/>
              </w:rPr>
              <w:t>2</w:t>
            </w:r>
            <w:r>
              <w:rPr>
                <w:rFonts w:ascii="Arial" w:hAnsi="Arial" w:cs="Arial"/>
                <w:bCs/>
                <w:color w:val="000000" w:themeColor="text1"/>
                <w:szCs w:val="21"/>
              </w:rPr>
              <w:t>名安全员</w:t>
            </w:r>
            <w:r>
              <w:rPr>
                <w:rFonts w:ascii="Arial" w:hAnsi="Arial" w:cs="Arial" w:hint="eastAsia"/>
                <w:bCs/>
                <w:color w:val="000000" w:themeColor="text1"/>
                <w:szCs w:val="21"/>
              </w:rPr>
              <w:t>，人数</w:t>
            </w:r>
            <w:r>
              <w:rPr>
                <w:rFonts w:ascii="Arial" w:hAnsi="Arial" w:cs="Arial" w:hint="eastAsia"/>
                <w:bCs/>
                <w:color w:val="000000" w:themeColor="text1"/>
                <w:szCs w:val="21"/>
              </w:rPr>
              <w:t>100</w:t>
            </w:r>
            <w:r>
              <w:rPr>
                <w:rFonts w:ascii="Arial" w:hAnsi="Arial" w:cs="Arial" w:hint="eastAsia"/>
                <w:bCs/>
                <w:color w:val="000000" w:themeColor="text1"/>
                <w:szCs w:val="21"/>
              </w:rPr>
              <w:t>到</w:t>
            </w:r>
            <w:r>
              <w:rPr>
                <w:rFonts w:ascii="Arial" w:hAnsi="Arial" w:cs="Arial" w:hint="eastAsia"/>
                <w:bCs/>
                <w:color w:val="000000" w:themeColor="text1"/>
                <w:szCs w:val="21"/>
              </w:rPr>
              <w:t>300</w:t>
            </w:r>
            <w:r>
              <w:rPr>
                <w:rFonts w:ascii="Arial" w:hAnsi="Arial" w:cs="Arial" w:hint="eastAsia"/>
                <w:bCs/>
                <w:color w:val="000000" w:themeColor="text1"/>
                <w:szCs w:val="21"/>
              </w:rPr>
              <w:t>名员工的</w:t>
            </w:r>
            <w:r>
              <w:rPr>
                <w:rFonts w:ascii="Arial" w:hAnsi="Arial" w:cs="Arial"/>
                <w:bCs/>
                <w:color w:val="000000" w:themeColor="text1"/>
                <w:szCs w:val="21"/>
              </w:rPr>
              <w:t>至少</w:t>
            </w:r>
            <w:r>
              <w:rPr>
                <w:rFonts w:ascii="Arial" w:hAnsi="Arial" w:cs="Arial" w:hint="eastAsia"/>
                <w:bCs/>
                <w:color w:val="000000" w:themeColor="text1"/>
                <w:szCs w:val="21"/>
              </w:rPr>
              <w:t>3</w:t>
            </w:r>
            <w:r>
              <w:rPr>
                <w:rFonts w:ascii="Arial" w:hAnsi="Arial" w:cs="Arial"/>
                <w:bCs/>
                <w:color w:val="000000" w:themeColor="text1"/>
                <w:szCs w:val="21"/>
              </w:rPr>
              <w:t>名安全员</w:t>
            </w:r>
            <w:r>
              <w:rPr>
                <w:rFonts w:ascii="Arial" w:hAnsi="Arial" w:cs="Arial" w:hint="eastAsia"/>
                <w:bCs/>
                <w:color w:val="000000" w:themeColor="text1"/>
                <w:szCs w:val="21"/>
              </w:rPr>
              <w:t>。</w:t>
            </w:r>
            <w:r>
              <w:rPr>
                <w:rFonts w:ascii="Arial" w:hAnsi="Arial" w:cs="Arial"/>
                <w:bCs/>
                <w:color w:val="000000" w:themeColor="text1"/>
                <w:szCs w:val="21"/>
              </w:rPr>
              <w:t>)</w:t>
            </w:r>
          </w:p>
        </w:tc>
        <w:tc>
          <w:tcPr>
            <w:tcW w:w="2688"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bCs/>
                <w:color w:val="000000" w:themeColor="text1"/>
                <w:szCs w:val="21"/>
              </w:rPr>
              <w:t>每缺少一名安全员，扣</w:t>
            </w:r>
            <w:r>
              <w:rPr>
                <w:rFonts w:ascii="Arial" w:hAnsi="Arial" w:cs="Arial" w:hint="eastAsia"/>
                <w:bCs/>
                <w:color w:val="000000" w:themeColor="text1"/>
                <w:szCs w:val="21"/>
              </w:rPr>
              <w:t>3</w:t>
            </w:r>
            <w:r>
              <w:rPr>
                <w:rFonts w:ascii="Arial" w:hAnsi="Arial" w:cs="Arial"/>
                <w:bCs/>
                <w:color w:val="000000" w:themeColor="text1"/>
                <w:szCs w:val="21"/>
              </w:rPr>
              <w:t>分</w:t>
            </w:r>
            <w:r>
              <w:rPr>
                <w:rFonts w:ascii="Arial" w:hAnsi="Arial" w:cs="Arial" w:hint="eastAsia"/>
                <w:bCs/>
                <w:color w:val="000000" w:themeColor="text1"/>
                <w:szCs w:val="21"/>
              </w:rPr>
              <w:t>，</w:t>
            </w:r>
          </w:p>
        </w:tc>
      </w:tr>
      <w:tr w:rsidR="00E332FB">
        <w:trPr>
          <w:jc w:val="center"/>
        </w:trPr>
        <w:tc>
          <w:tcPr>
            <w:tcW w:w="10985" w:type="dxa"/>
            <w:tcMar>
              <w:top w:w="90" w:type="dxa"/>
              <w:left w:w="195" w:type="dxa"/>
              <w:bottom w:w="90" w:type="dxa"/>
              <w:right w:w="195" w:type="dxa"/>
            </w:tcMar>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bCs/>
                <w:color w:val="000000" w:themeColor="text1"/>
                <w:szCs w:val="21"/>
              </w:rPr>
              <w:t>特种作业人员</w:t>
            </w:r>
            <w:r>
              <w:rPr>
                <w:rFonts w:ascii="Arial" w:hAnsi="Arial" w:cs="Arial" w:hint="eastAsia"/>
                <w:bCs/>
                <w:color w:val="000000" w:themeColor="text1"/>
                <w:szCs w:val="21"/>
              </w:rPr>
              <w:t>需</w:t>
            </w:r>
            <w:r>
              <w:rPr>
                <w:rFonts w:ascii="Arial" w:hAnsi="Arial" w:cs="Arial"/>
                <w:bCs/>
                <w:color w:val="000000" w:themeColor="text1"/>
                <w:szCs w:val="21"/>
              </w:rPr>
              <w:t>持有有效特种作业操作证</w:t>
            </w:r>
            <w:r>
              <w:rPr>
                <w:rFonts w:ascii="Arial" w:hAnsi="Arial" w:cs="Arial" w:hint="eastAsia"/>
                <w:bCs/>
                <w:color w:val="000000" w:themeColor="text1"/>
                <w:szCs w:val="21"/>
              </w:rPr>
              <w:t>上岗</w:t>
            </w:r>
            <w:r>
              <w:rPr>
                <w:rFonts w:ascii="Arial" w:hAnsi="Arial" w:cs="Arial" w:hint="eastAsia"/>
                <w:bCs/>
                <w:color w:val="000000" w:themeColor="text1"/>
                <w:szCs w:val="21"/>
              </w:rPr>
              <w:t>，开展特种作业需严格履行报批手续</w:t>
            </w:r>
            <w:r>
              <w:rPr>
                <w:rFonts w:ascii="Arial" w:hAnsi="Arial" w:cs="Arial" w:hint="eastAsia"/>
                <w:bCs/>
                <w:color w:val="000000" w:themeColor="text1"/>
                <w:szCs w:val="21"/>
              </w:rPr>
              <w:t>。</w:t>
            </w:r>
          </w:p>
        </w:tc>
        <w:tc>
          <w:tcPr>
            <w:tcW w:w="2688"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未满足一项扣</w:t>
            </w:r>
            <w:r>
              <w:rPr>
                <w:rFonts w:ascii="Arial" w:hAnsi="Arial" w:cs="Arial" w:hint="eastAsia"/>
                <w:bCs/>
                <w:color w:val="000000" w:themeColor="text1"/>
                <w:szCs w:val="21"/>
              </w:rPr>
              <w:t>3</w:t>
            </w:r>
            <w:r>
              <w:rPr>
                <w:rFonts w:ascii="Arial" w:hAnsi="Arial" w:cs="Arial" w:hint="eastAsia"/>
                <w:bCs/>
                <w:color w:val="000000" w:themeColor="text1"/>
                <w:szCs w:val="21"/>
              </w:rPr>
              <w:t>分</w:t>
            </w:r>
          </w:p>
        </w:tc>
      </w:tr>
      <w:tr w:rsidR="00E332FB">
        <w:trPr>
          <w:jc w:val="center"/>
        </w:trPr>
        <w:tc>
          <w:tcPr>
            <w:tcW w:w="10985" w:type="dxa"/>
            <w:tcMar>
              <w:top w:w="90" w:type="dxa"/>
              <w:left w:w="195" w:type="dxa"/>
              <w:bottom w:w="90" w:type="dxa"/>
              <w:right w:w="195" w:type="dxa"/>
            </w:tcMar>
            <w:vAlign w:val="center"/>
          </w:tcPr>
          <w:p w:rsidR="00E332FB" w:rsidRDefault="001373D8">
            <w:pPr>
              <w:widowControl/>
              <w:spacing w:before="19"/>
              <w:jc w:val="left"/>
              <w:rPr>
                <w:rFonts w:ascii="Arial" w:eastAsia="宋体" w:hAnsi="Arial" w:cs="Arial"/>
                <w:bCs/>
                <w:color w:val="000000" w:themeColor="text1"/>
                <w:szCs w:val="21"/>
              </w:rPr>
            </w:pPr>
            <w:r>
              <w:rPr>
                <w:rFonts w:ascii="Arial" w:hAnsi="Arial" w:cs="Arial" w:hint="eastAsia"/>
                <w:bCs/>
                <w:color w:val="000000" w:themeColor="text1"/>
                <w:szCs w:val="21"/>
              </w:rPr>
              <w:t>配备合规足量的消防器具</w:t>
            </w:r>
          </w:p>
        </w:tc>
        <w:tc>
          <w:tcPr>
            <w:tcW w:w="2688" w:type="dxa"/>
            <w:tcMar>
              <w:top w:w="90" w:type="dxa"/>
              <w:left w:w="195" w:type="dxa"/>
              <w:bottom w:w="90" w:type="dxa"/>
              <w:right w:w="195" w:type="dxa"/>
            </w:tcMar>
            <w:vAlign w:val="center"/>
          </w:tcPr>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t>未满足一项扣</w:t>
            </w:r>
            <w:r>
              <w:rPr>
                <w:rFonts w:ascii="Arial" w:hAnsi="Arial" w:cs="Arial" w:hint="eastAsia"/>
                <w:bCs/>
                <w:color w:val="000000" w:themeColor="text1"/>
                <w:szCs w:val="21"/>
              </w:rPr>
              <w:t>2</w:t>
            </w:r>
            <w:r>
              <w:rPr>
                <w:rFonts w:ascii="Arial" w:hAnsi="Arial" w:cs="Arial" w:hint="eastAsia"/>
                <w:bCs/>
                <w:color w:val="000000" w:themeColor="text1"/>
                <w:szCs w:val="21"/>
              </w:rPr>
              <w:t>分</w:t>
            </w:r>
          </w:p>
        </w:tc>
      </w:tr>
    </w:tbl>
    <w:p w:rsidR="00E332FB" w:rsidRDefault="00E332FB">
      <w:pPr>
        <w:rPr>
          <w:color w:val="000000" w:themeColor="text1"/>
        </w:rPr>
        <w:sectPr w:rsidR="00E332FB">
          <w:pgSz w:w="16838" w:h="11906" w:orient="landscape"/>
          <w:pgMar w:top="1474" w:right="1440" w:bottom="1474" w:left="1440" w:header="851" w:footer="992" w:gutter="0"/>
          <w:cols w:space="0"/>
          <w:docGrid w:linePitch="360"/>
        </w:sectPr>
      </w:pPr>
    </w:p>
    <w:p w:rsidR="00E332FB" w:rsidRDefault="001373D8">
      <w:pPr>
        <w:widowControl/>
        <w:spacing w:before="19"/>
        <w:jc w:val="left"/>
        <w:rPr>
          <w:rFonts w:ascii="Arial" w:hAnsi="Arial" w:cs="Arial"/>
          <w:bCs/>
          <w:color w:val="000000" w:themeColor="text1"/>
          <w:szCs w:val="21"/>
        </w:rPr>
      </w:pPr>
      <w:r>
        <w:rPr>
          <w:rFonts w:ascii="Arial" w:hAnsi="Arial" w:cs="Arial" w:hint="eastAsia"/>
          <w:bCs/>
          <w:color w:val="000000" w:themeColor="text1"/>
          <w:szCs w:val="21"/>
        </w:rPr>
        <w:lastRenderedPageBreak/>
        <w:t>附件</w:t>
      </w:r>
      <w:r>
        <w:rPr>
          <w:rFonts w:ascii="Arial" w:hAnsi="Arial" w:cs="Arial" w:hint="eastAsia"/>
          <w:bCs/>
          <w:color w:val="000000" w:themeColor="text1"/>
          <w:szCs w:val="21"/>
        </w:rPr>
        <w:t>3</w:t>
      </w:r>
      <w:r>
        <w:rPr>
          <w:rFonts w:ascii="Arial" w:hAnsi="Arial" w:cs="Arial" w:hint="eastAsia"/>
          <w:bCs/>
          <w:color w:val="000000" w:themeColor="text1"/>
          <w:szCs w:val="21"/>
        </w:rPr>
        <w:t>：</w:t>
      </w:r>
    </w:p>
    <w:p w:rsidR="00E332FB" w:rsidRDefault="001373D8">
      <w:pPr>
        <w:jc w:val="center"/>
        <w:rPr>
          <w:rFonts w:ascii="方正小标宋简体" w:eastAsia="方正小标宋简体" w:hAnsi="方正小标宋简体" w:cs="方正小标宋简体"/>
          <w:b/>
          <w:bCs/>
          <w:color w:val="000000" w:themeColor="text1"/>
          <w:sz w:val="44"/>
          <w:szCs w:val="44"/>
        </w:rPr>
      </w:pPr>
      <w:r>
        <w:rPr>
          <w:rFonts w:ascii="方正小标宋简体" w:eastAsia="方正小标宋简体" w:hAnsi="方正小标宋简体" w:cs="方正小标宋简体" w:hint="eastAsia"/>
          <w:b/>
          <w:bCs/>
          <w:color w:val="000000" w:themeColor="text1"/>
          <w:sz w:val="44"/>
          <w:szCs w:val="44"/>
        </w:rPr>
        <w:t>栖霞区市政设施综合养护管理所水务设施管理维护考核办法（</w:t>
      </w:r>
      <w:r>
        <w:rPr>
          <w:rFonts w:ascii="方正小标宋简体" w:eastAsia="方正小标宋简体" w:hAnsi="方正小标宋简体" w:cs="方正小标宋简体" w:hint="eastAsia"/>
          <w:b/>
          <w:bCs/>
          <w:color w:val="000000" w:themeColor="text1"/>
          <w:sz w:val="44"/>
          <w:szCs w:val="44"/>
        </w:rPr>
        <w:t>2026</w:t>
      </w:r>
      <w:r>
        <w:rPr>
          <w:rFonts w:ascii="方正小标宋简体" w:eastAsia="方正小标宋简体" w:hAnsi="方正小标宋简体" w:cs="方正小标宋简体" w:hint="eastAsia"/>
          <w:b/>
          <w:bCs/>
          <w:color w:val="000000" w:themeColor="text1"/>
          <w:sz w:val="44"/>
          <w:szCs w:val="44"/>
        </w:rPr>
        <w:t>）</w:t>
      </w:r>
    </w:p>
    <w:p w:rsidR="00E332FB" w:rsidRDefault="00E332FB">
      <w:pPr>
        <w:rPr>
          <w:color w:val="000000" w:themeColor="text1"/>
        </w:rPr>
      </w:pPr>
    </w:p>
    <w:p w:rsidR="00E332FB" w:rsidRDefault="00E332FB">
      <w:pPr>
        <w:rPr>
          <w:color w:val="000000" w:themeColor="text1"/>
        </w:rPr>
      </w:pPr>
    </w:p>
    <w:p w:rsidR="00E332FB" w:rsidRDefault="001373D8">
      <w:pPr>
        <w:pStyle w:val="a8"/>
        <w:widowControl/>
        <w:spacing w:before="18" w:line="560" w:lineRule="exact"/>
        <w:ind w:left="13" w:right="120"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为确保我区水务设施使用功能完好，规范水务设施维护、管理行为，提升水务</w:t>
      </w:r>
      <w:r>
        <w:rPr>
          <w:rFonts w:ascii="仿宋" w:eastAsia="仿宋" w:hAnsi="仿宋" w:cs="仿宋" w:hint="eastAsia"/>
          <w:color w:val="000000" w:themeColor="text1"/>
          <w:spacing w:val="-3"/>
          <w:sz w:val="30"/>
          <w:szCs w:val="30"/>
        </w:rPr>
        <w:t>设施</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2"/>
          <w:sz w:val="30"/>
          <w:szCs w:val="30"/>
        </w:rPr>
        <w:t>管理水平，为市民打造宜居环境，根据国家及省、市有关法律、法规和规范性文件，结合我区的实际情况，制定本办法。</w:t>
      </w:r>
    </w:p>
    <w:p w:rsidR="00E332FB" w:rsidRDefault="001373D8">
      <w:pPr>
        <w:pStyle w:val="a8"/>
        <w:widowControl/>
        <w:spacing w:before="23" w:line="560" w:lineRule="exact"/>
        <w:ind w:left="222" w:firstLine="580"/>
        <w:rPr>
          <w:rFonts w:ascii="仿宋" w:eastAsia="仿宋" w:hAnsi="仿宋" w:cs="仿宋"/>
          <w:color w:val="000000" w:themeColor="text1"/>
          <w:sz w:val="30"/>
          <w:szCs w:val="30"/>
        </w:rPr>
      </w:pPr>
      <w:r>
        <w:rPr>
          <w:rFonts w:ascii="仿宋" w:eastAsia="仿宋" w:hAnsi="仿宋" w:cs="仿宋" w:hint="eastAsia"/>
          <w:color w:val="000000" w:themeColor="text1"/>
          <w:spacing w:val="-5"/>
          <w:sz w:val="30"/>
          <w:szCs w:val="30"/>
        </w:rPr>
        <w:t>一、</w:t>
      </w:r>
      <w:r>
        <w:rPr>
          <w:rFonts w:ascii="仿宋" w:eastAsia="仿宋" w:hAnsi="仿宋" w:cs="仿宋" w:hint="eastAsia"/>
          <w:color w:val="000000" w:themeColor="text1"/>
          <w:spacing w:val="53"/>
          <w:sz w:val="30"/>
          <w:szCs w:val="30"/>
        </w:rPr>
        <w:t xml:space="preserve"> </w:t>
      </w:r>
      <w:r>
        <w:rPr>
          <w:rFonts w:ascii="仿宋" w:eastAsia="仿宋" w:hAnsi="仿宋" w:cs="仿宋" w:hint="eastAsia"/>
          <w:color w:val="000000" w:themeColor="text1"/>
          <w:spacing w:val="-5"/>
          <w:sz w:val="30"/>
          <w:szCs w:val="30"/>
        </w:rPr>
        <w:t>组织结构及职责</w:t>
      </w:r>
    </w:p>
    <w:p w:rsidR="00E332FB" w:rsidRDefault="001373D8">
      <w:pPr>
        <w:pStyle w:val="a8"/>
        <w:widowControl/>
        <w:spacing w:before="19" w:line="560" w:lineRule="exact"/>
        <w:ind w:left="6" w:right="120"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成立栖霞区市政设施综合养护管理所水务设施维护管理考核工作领导小组，负责制</w:t>
      </w:r>
      <w:r>
        <w:rPr>
          <w:rFonts w:ascii="仿宋" w:eastAsia="仿宋" w:hAnsi="仿宋" w:cs="仿宋" w:hint="eastAsia"/>
          <w:color w:val="000000" w:themeColor="text1"/>
          <w:spacing w:val="3"/>
          <w:sz w:val="30"/>
          <w:szCs w:val="30"/>
        </w:rPr>
        <w:t xml:space="preserve"> </w:t>
      </w:r>
      <w:r>
        <w:rPr>
          <w:rFonts w:ascii="仿宋" w:eastAsia="仿宋" w:hAnsi="仿宋" w:cs="仿宋" w:hint="eastAsia"/>
          <w:color w:val="000000" w:themeColor="text1"/>
          <w:spacing w:val="-2"/>
          <w:sz w:val="30"/>
          <w:szCs w:val="30"/>
        </w:rPr>
        <w:t>定考核办法，协调有关问题，指导督促辖区内设施维护管理工作的实施，对各养护公司</w:t>
      </w:r>
      <w:r>
        <w:rPr>
          <w:rFonts w:ascii="仿宋" w:eastAsia="仿宋" w:hAnsi="仿宋" w:cs="仿宋" w:hint="eastAsia"/>
          <w:color w:val="000000" w:themeColor="text1"/>
          <w:spacing w:val="11"/>
          <w:sz w:val="30"/>
          <w:szCs w:val="30"/>
        </w:rPr>
        <w:t xml:space="preserve"> </w:t>
      </w:r>
      <w:r>
        <w:rPr>
          <w:rFonts w:ascii="仿宋" w:eastAsia="仿宋" w:hAnsi="仿宋" w:cs="仿宋" w:hint="eastAsia"/>
          <w:color w:val="000000" w:themeColor="text1"/>
          <w:spacing w:val="-1"/>
          <w:sz w:val="30"/>
          <w:szCs w:val="30"/>
        </w:rPr>
        <w:t>水务设施维护管理情况进行检查、考核，并将考核结果汇总上报。</w:t>
      </w:r>
    </w:p>
    <w:p w:rsidR="00E332FB" w:rsidRDefault="001373D8">
      <w:pPr>
        <w:pStyle w:val="a8"/>
        <w:widowControl/>
        <w:spacing w:before="26" w:line="560" w:lineRule="exact"/>
        <w:ind w:firstLine="572"/>
        <w:rPr>
          <w:rFonts w:ascii="仿宋" w:eastAsia="仿宋" w:hAnsi="仿宋" w:cs="仿宋"/>
          <w:color w:val="000000" w:themeColor="text1"/>
          <w:sz w:val="30"/>
          <w:szCs w:val="30"/>
        </w:rPr>
      </w:pPr>
      <w:r>
        <w:rPr>
          <w:rFonts w:ascii="仿宋" w:eastAsia="仿宋" w:hAnsi="仿宋" w:cs="仿宋" w:hint="eastAsia"/>
          <w:color w:val="000000" w:themeColor="text1"/>
          <w:spacing w:val="-7"/>
          <w:sz w:val="30"/>
          <w:szCs w:val="30"/>
        </w:rPr>
        <w:t>二、</w:t>
      </w:r>
      <w:r>
        <w:rPr>
          <w:rFonts w:ascii="仿宋" w:eastAsia="仿宋" w:hAnsi="仿宋" w:cs="仿宋" w:hint="eastAsia"/>
          <w:color w:val="000000" w:themeColor="text1"/>
          <w:spacing w:val="46"/>
          <w:sz w:val="30"/>
          <w:szCs w:val="30"/>
        </w:rPr>
        <w:t xml:space="preserve"> </w:t>
      </w:r>
      <w:r>
        <w:rPr>
          <w:rFonts w:ascii="仿宋" w:eastAsia="仿宋" w:hAnsi="仿宋" w:cs="仿宋" w:hint="eastAsia"/>
          <w:color w:val="000000" w:themeColor="text1"/>
          <w:spacing w:val="-7"/>
          <w:sz w:val="30"/>
          <w:szCs w:val="30"/>
        </w:rPr>
        <w:t>考核范围</w:t>
      </w:r>
    </w:p>
    <w:p w:rsidR="00E332FB" w:rsidRDefault="001373D8">
      <w:pPr>
        <w:pStyle w:val="a8"/>
        <w:widowControl/>
        <w:spacing w:before="23" w:line="560" w:lineRule="exact"/>
        <w:ind w:firstLine="596"/>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水务设施的维护、管理工作情况，具体包括</w:t>
      </w:r>
      <w:r>
        <w:rPr>
          <w:rFonts w:ascii="仿宋" w:eastAsia="仿宋" w:hAnsi="仿宋" w:cs="仿宋" w:hint="eastAsia"/>
          <w:color w:val="000000" w:themeColor="text1"/>
          <w:spacing w:val="-1"/>
          <w:sz w:val="30"/>
          <w:szCs w:val="30"/>
        </w:rPr>
        <w:t>:</w:t>
      </w:r>
    </w:p>
    <w:p w:rsidR="00E332FB" w:rsidRDefault="001373D8">
      <w:pPr>
        <w:pStyle w:val="a8"/>
        <w:widowControl/>
        <w:spacing w:before="24" w:line="560" w:lineRule="exact"/>
        <w:ind w:firstLine="596"/>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排水管道</w:t>
      </w:r>
      <w:r>
        <w:rPr>
          <w:rFonts w:ascii="仿宋" w:eastAsia="仿宋" w:hAnsi="仿宋" w:cs="仿宋" w:hint="eastAsia"/>
          <w:color w:val="000000" w:themeColor="text1"/>
          <w:spacing w:val="-1"/>
          <w:sz w:val="30"/>
          <w:szCs w:val="30"/>
        </w:rPr>
        <w:t>:</w:t>
      </w:r>
      <w:r>
        <w:rPr>
          <w:rFonts w:ascii="仿宋" w:eastAsia="仿宋" w:hAnsi="仿宋" w:cs="仿宋" w:hint="eastAsia"/>
          <w:color w:val="000000" w:themeColor="text1"/>
          <w:spacing w:val="-1"/>
          <w:sz w:val="30"/>
          <w:szCs w:val="30"/>
        </w:rPr>
        <w:t>指委托管养的排水管道、检查井、雨水口及其他附属设施。</w:t>
      </w:r>
    </w:p>
    <w:p w:rsidR="00E332FB" w:rsidRDefault="001373D8">
      <w:pPr>
        <w:pStyle w:val="a8"/>
        <w:widowControl/>
        <w:spacing w:before="27" w:line="560" w:lineRule="exact"/>
        <w:ind w:right="2989" w:firstLine="588"/>
        <w:rPr>
          <w:rFonts w:ascii="仿宋" w:eastAsia="仿宋" w:hAnsi="仿宋" w:cs="仿宋"/>
          <w:color w:val="000000" w:themeColor="text1"/>
          <w:spacing w:val="11"/>
          <w:sz w:val="30"/>
          <w:szCs w:val="30"/>
        </w:rPr>
      </w:pPr>
      <w:r>
        <w:rPr>
          <w:rFonts w:ascii="仿宋" w:eastAsia="仿宋" w:hAnsi="仿宋" w:cs="仿宋" w:hint="eastAsia"/>
          <w:color w:val="000000" w:themeColor="text1"/>
          <w:spacing w:val="-3"/>
          <w:sz w:val="30"/>
          <w:szCs w:val="30"/>
        </w:rPr>
        <w:t>河道：指河面、岸坡、水闸、拦污栅等</w:t>
      </w:r>
      <w:r>
        <w:rPr>
          <w:rFonts w:cs="仿宋" w:hint="eastAsia"/>
          <w:color w:val="000000" w:themeColor="text1"/>
          <w:spacing w:val="-3"/>
          <w:sz w:val="30"/>
          <w:szCs w:val="30"/>
        </w:rPr>
        <w:t>。</w:t>
      </w:r>
    </w:p>
    <w:p w:rsidR="00E332FB" w:rsidRDefault="001373D8">
      <w:pPr>
        <w:pStyle w:val="a8"/>
        <w:widowControl/>
        <w:spacing w:before="27" w:line="560" w:lineRule="exact"/>
        <w:ind w:right="2989"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泵站：指委托管养的泵站及附属设施。</w:t>
      </w:r>
    </w:p>
    <w:p w:rsidR="00E332FB" w:rsidRDefault="001373D8">
      <w:pPr>
        <w:pStyle w:val="a8"/>
        <w:widowControl/>
        <w:spacing w:before="25" w:line="560" w:lineRule="exact"/>
        <w:ind w:left="225" w:firstLine="572"/>
        <w:rPr>
          <w:rFonts w:ascii="仿宋" w:eastAsia="仿宋" w:hAnsi="仿宋" w:cs="仿宋"/>
          <w:color w:val="000000" w:themeColor="text1"/>
          <w:sz w:val="30"/>
          <w:szCs w:val="30"/>
        </w:rPr>
      </w:pPr>
      <w:r>
        <w:rPr>
          <w:rFonts w:ascii="仿宋" w:eastAsia="仿宋" w:hAnsi="仿宋" w:cs="仿宋" w:hint="eastAsia"/>
          <w:color w:val="000000" w:themeColor="text1"/>
          <w:spacing w:val="-7"/>
          <w:sz w:val="30"/>
          <w:szCs w:val="30"/>
        </w:rPr>
        <w:t>三、</w:t>
      </w:r>
      <w:r>
        <w:rPr>
          <w:rFonts w:ascii="仿宋" w:eastAsia="仿宋" w:hAnsi="仿宋" w:cs="仿宋" w:hint="eastAsia"/>
          <w:color w:val="000000" w:themeColor="text1"/>
          <w:spacing w:val="47"/>
          <w:sz w:val="30"/>
          <w:szCs w:val="30"/>
        </w:rPr>
        <w:t xml:space="preserve"> </w:t>
      </w:r>
      <w:r>
        <w:rPr>
          <w:rFonts w:ascii="仿宋" w:eastAsia="仿宋" w:hAnsi="仿宋" w:cs="仿宋" w:hint="eastAsia"/>
          <w:color w:val="000000" w:themeColor="text1"/>
          <w:spacing w:val="-7"/>
          <w:sz w:val="30"/>
          <w:szCs w:val="30"/>
        </w:rPr>
        <w:t>考核依据</w:t>
      </w:r>
    </w:p>
    <w:p w:rsidR="00E332FB" w:rsidRDefault="001373D8">
      <w:pPr>
        <w:pStyle w:val="a8"/>
        <w:widowControl/>
        <w:spacing w:before="19" w:line="560" w:lineRule="exact"/>
        <w:ind w:left="15" w:right="14" w:firstLine="576"/>
        <w:rPr>
          <w:rFonts w:ascii="仿宋" w:eastAsia="仿宋" w:hAnsi="仿宋" w:cs="仿宋"/>
          <w:color w:val="000000" w:themeColor="text1"/>
          <w:spacing w:val="-11"/>
          <w:sz w:val="30"/>
          <w:szCs w:val="30"/>
        </w:rPr>
      </w:pPr>
      <w:r>
        <w:rPr>
          <w:rFonts w:ascii="仿宋" w:eastAsia="仿宋" w:hAnsi="仿宋" w:cs="仿宋" w:hint="eastAsia"/>
          <w:color w:val="000000" w:themeColor="text1"/>
          <w:spacing w:val="-6"/>
          <w:sz w:val="30"/>
          <w:szCs w:val="30"/>
        </w:rPr>
        <w:t>城市排水设施维护管理检查考核应当遵循《城镇排水处理条例》《南京市排水条例</w:t>
      </w:r>
      <w:r>
        <w:rPr>
          <w:rFonts w:cs="仿宋" w:hint="eastAsia"/>
          <w:color w:val="000000" w:themeColor="text1"/>
          <w:spacing w:val="-6"/>
          <w:sz w:val="30"/>
          <w:szCs w:val="30"/>
        </w:rPr>
        <w:t>》</w:t>
      </w:r>
      <w:r>
        <w:rPr>
          <w:rFonts w:ascii="仿宋" w:eastAsia="仿宋" w:hAnsi="仿宋" w:cs="仿宋" w:hint="eastAsia"/>
          <w:color w:val="000000" w:themeColor="text1"/>
          <w:spacing w:val="-5"/>
          <w:sz w:val="30"/>
          <w:szCs w:val="30"/>
        </w:rPr>
        <w:t>等相关法规和《城镇排水管道维护安全技术规程》《城镇排</w:t>
      </w:r>
      <w:r>
        <w:rPr>
          <w:rFonts w:ascii="仿宋" w:eastAsia="仿宋" w:hAnsi="仿宋" w:cs="仿宋" w:hint="eastAsia"/>
          <w:color w:val="000000" w:themeColor="text1"/>
          <w:spacing w:val="-6"/>
          <w:sz w:val="30"/>
          <w:szCs w:val="30"/>
        </w:rPr>
        <w:t>水灌渠及泵站养护技术规程》</w:t>
      </w:r>
      <w:r>
        <w:rPr>
          <w:rFonts w:ascii="仿宋" w:eastAsia="仿宋" w:hAnsi="仿宋" w:cs="仿宋" w:hint="eastAsia"/>
          <w:color w:val="000000" w:themeColor="text1"/>
          <w:spacing w:val="-3"/>
          <w:sz w:val="30"/>
          <w:szCs w:val="30"/>
        </w:rPr>
        <w:t>等技术规范和行业标准。安全生产相关工作按照《江苏省安全生产条例》，《江苏省消防条例》及</w:t>
      </w:r>
      <w:r>
        <w:rPr>
          <w:rFonts w:ascii="仿宋" w:eastAsia="仿宋" w:hAnsi="仿宋" w:cs="仿宋" w:hint="eastAsia"/>
          <w:color w:val="000000" w:themeColor="text1"/>
          <w:spacing w:val="-3"/>
          <w:sz w:val="30"/>
          <w:szCs w:val="30"/>
        </w:rPr>
        <w:lastRenderedPageBreak/>
        <w:t>其细则进行考核。国家，省，市及我区关于安全生产考核的其他规定相关调整的，按调整后的规范执行。</w:t>
      </w:r>
    </w:p>
    <w:p w:rsidR="00E332FB" w:rsidRDefault="001373D8">
      <w:pPr>
        <w:pStyle w:val="a8"/>
        <w:widowControl/>
        <w:spacing w:before="23" w:line="560" w:lineRule="exact"/>
        <w:ind w:firstLine="556"/>
        <w:rPr>
          <w:rFonts w:ascii="仿宋" w:eastAsia="仿宋" w:hAnsi="仿宋" w:cs="仿宋"/>
          <w:color w:val="000000" w:themeColor="text1"/>
          <w:sz w:val="30"/>
          <w:szCs w:val="30"/>
        </w:rPr>
      </w:pPr>
      <w:r>
        <w:rPr>
          <w:rFonts w:ascii="仿宋" w:eastAsia="仿宋" w:hAnsi="仿宋" w:cs="仿宋" w:hint="eastAsia"/>
          <w:color w:val="000000" w:themeColor="text1"/>
          <w:spacing w:val="-11"/>
          <w:sz w:val="30"/>
          <w:szCs w:val="30"/>
        </w:rPr>
        <w:t>四、</w:t>
      </w:r>
      <w:r>
        <w:rPr>
          <w:rFonts w:ascii="仿宋" w:eastAsia="仿宋" w:hAnsi="仿宋" w:cs="仿宋" w:hint="eastAsia"/>
          <w:color w:val="000000" w:themeColor="text1"/>
          <w:spacing w:val="49"/>
          <w:sz w:val="30"/>
          <w:szCs w:val="30"/>
        </w:rPr>
        <w:t xml:space="preserve"> </w:t>
      </w:r>
      <w:r>
        <w:rPr>
          <w:rFonts w:ascii="仿宋" w:eastAsia="仿宋" w:hAnsi="仿宋" w:cs="仿宋" w:hint="eastAsia"/>
          <w:color w:val="000000" w:themeColor="text1"/>
          <w:spacing w:val="-11"/>
          <w:sz w:val="30"/>
          <w:szCs w:val="30"/>
        </w:rPr>
        <w:t>考核原则</w:t>
      </w:r>
    </w:p>
    <w:p w:rsidR="00E332FB" w:rsidRDefault="001373D8">
      <w:pPr>
        <w:pStyle w:val="a8"/>
        <w:widowControl/>
        <w:spacing w:before="23" w:line="560" w:lineRule="exact"/>
        <w:ind w:firstLine="588"/>
        <w:rPr>
          <w:rFonts w:ascii="仿宋" w:eastAsia="仿宋" w:hAnsi="仿宋" w:cs="仿宋"/>
          <w:color w:val="000000" w:themeColor="text1"/>
          <w:sz w:val="30"/>
          <w:szCs w:val="30"/>
        </w:rPr>
      </w:pPr>
      <w:r>
        <w:rPr>
          <w:rFonts w:ascii="仿宋" w:eastAsia="仿宋" w:hAnsi="仿宋" w:cs="仿宋" w:hint="eastAsia"/>
          <w:color w:val="000000" w:themeColor="text1"/>
          <w:spacing w:val="-3"/>
          <w:sz w:val="30"/>
          <w:szCs w:val="30"/>
        </w:rPr>
        <w:t>1</w:t>
      </w:r>
      <w:r>
        <w:rPr>
          <w:rFonts w:ascii="仿宋" w:eastAsia="仿宋" w:hAnsi="仿宋" w:cs="仿宋" w:hint="eastAsia"/>
          <w:color w:val="000000" w:themeColor="text1"/>
          <w:spacing w:val="-3"/>
          <w:sz w:val="30"/>
          <w:szCs w:val="30"/>
        </w:rPr>
        <w:t>、坚持责、权、利相统一原则。</w:t>
      </w:r>
    </w:p>
    <w:p w:rsidR="00E332FB" w:rsidRDefault="001373D8">
      <w:pPr>
        <w:pStyle w:val="a8"/>
        <w:widowControl/>
        <w:spacing w:before="24" w:line="560" w:lineRule="exact"/>
        <w:ind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2</w:t>
      </w:r>
      <w:r>
        <w:rPr>
          <w:rFonts w:ascii="仿宋" w:eastAsia="仿宋" w:hAnsi="仿宋" w:cs="仿宋" w:hint="eastAsia"/>
          <w:color w:val="000000" w:themeColor="text1"/>
          <w:spacing w:val="-2"/>
          <w:sz w:val="30"/>
          <w:szCs w:val="30"/>
        </w:rPr>
        <w:t>、坚持过程与结果并重原则。</w:t>
      </w:r>
    </w:p>
    <w:p w:rsidR="00E332FB" w:rsidRDefault="001373D8">
      <w:pPr>
        <w:pStyle w:val="a8"/>
        <w:widowControl/>
        <w:spacing w:before="26" w:line="560" w:lineRule="exact"/>
        <w:ind w:left="294" w:right="3889" w:firstLine="292"/>
        <w:rPr>
          <w:rFonts w:ascii="仿宋" w:eastAsia="仿宋" w:hAnsi="仿宋" w:cs="仿宋"/>
          <w:color w:val="000000" w:themeColor="text1"/>
          <w:spacing w:val="-4"/>
          <w:sz w:val="30"/>
          <w:szCs w:val="30"/>
        </w:rPr>
      </w:pPr>
      <w:r>
        <w:rPr>
          <w:rFonts w:ascii="仿宋" w:eastAsia="仿宋" w:hAnsi="仿宋" w:cs="仿宋" w:hint="eastAsia"/>
          <w:color w:val="000000" w:themeColor="text1"/>
          <w:spacing w:val="-4"/>
          <w:sz w:val="30"/>
          <w:szCs w:val="30"/>
        </w:rPr>
        <w:t>3</w:t>
      </w:r>
      <w:r>
        <w:rPr>
          <w:rFonts w:ascii="仿宋" w:eastAsia="仿宋" w:hAnsi="仿宋" w:cs="仿宋" w:hint="eastAsia"/>
          <w:color w:val="000000" w:themeColor="text1"/>
          <w:spacing w:val="-4"/>
          <w:sz w:val="30"/>
          <w:szCs w:val="30"/>
        </w:rPr>
        <w:t>、坚持考核结果与考核经费相</w:t>
      </w:r>
      <w:r>
        <w:rPr>
          <w:rFonts w:cs="仿宋" w:hint="eastAsia"/>
          <w:color w:val="000000" w:themeColor="text1"/>
          <w:spacing w:val="-4"/>
          <w:sz w:val="30"/>
          <w:szCs w:val="30"/>
        </w:rPr>
        <w:t>挂钩。</w:t>
      </w:r>
    </w:p>
    <w:p w:rsidR="00E332FB" w:rsidRDefault="001373D8">
      <w:pPr>
        <w:pStyle w:val="a8"/>
        <w:widowControl/>
        <w:spacing w:before="26" w:line="560" w:lineRule="exact"/>
        <w:ind w:left="294" w:right="3889" w:firstLine="286"/>
        <w:rPr>
          <w:rFonts w:ascii="仿宋" w:eastAsia="仿宋" w:hAnsi="仿宋" w:cs="仿宋"/>
          <w:color w:val="000000" w:themeColor="text1"/>
          <w:sz w:val="30"/>
          <w:szCs w:val="30"/>
        </w:rPr>
      </w:pPr>
      <w:r>
        <w:rPr>
          <w:rFonts w:ascii="仿宋" w:eastAsia="仿宋" w:hAnsi="仿宋" w:cs="仿宋" w:hint="eastAsia"/>
          <w:color w:val="000000" w:themeColor="text1"/>
          <w:spacing w:val="-7"/>
          <w:sz w:val="30"/>
          <w:szCs w:val="30"/>
        </w:rPr>
        <w:t>五、</w:t>
      </w:r>
      <w:r>
        <w:rPr>
          <w:rFonts w:ascii="仿宋" w:eastAsia="仿宋" w:hAnsi="仿宋" w:cs="仿宋" w:hint="eastAsia"/>
          <w:color w:val="000000" w:themeColor="text1"/>
          <w:spacing w:val="50"/>
          <w:sz w:val="30"/>
          <w:szCs w:val="30"/>
        </w:rPr>
        <w:t xml:space="preserve"> </w:t>
      </w:r>
      <w:r>
        <w:rPr>
          <w:rFonts w:ascii="仿宋" w:eastAsia="仿宋" w:hAnsi="仿宋" w:cs="仿宋" w:hint="eastAsia"/>
          <w:color w:val="000000" w:themeColor="text1"/>
          <w:spacing w:val="-7"/>
          <w:sz w:val="30"/>
          <w:szCs w:val="30"/>
        </w:rPr>
        <w:t>考核对象</w:t>
      </w:r>
    </w:p>
    <w:p w:rsidR="00E332FB" w:rsidRDefault="001373D8">
      <w:pPr>
        <w:pStyle w:val="a8"/>
        <w:widowControl/>
        <w:spacing w:before="23" w:line="560" w:lineRule="exact"/>
        <w:ind w:left="473" w:firstLine="584"/>
        <w:rPr>
          <w:rFonts w:ascii="仿宋" w:eastAsia="仿宋" w:hAnsi="仿宋" w:cs="仿宋"/>
          <w:color w:val="000000" w:themeColor="text1"/>
          <w:sz w:val="30"/>
          <w:szCs w:val="30"/>
        </w:rPr>
      </w:pPr>
      <w:r>
        <w:rPr>
          <w:rFonts w:ascii="仿宋" w:eastAsia="仿宋" w:hAnsi="仿宋" w:cs="仿宋" w:hint="eastAsia"/>
          <w:color w:val="000000" w:themeColor="text1"/>
          <w:spacing w:val="-4"/>
          <w:sz w:val="30"/>
          <w:szCs w:val="30"/>
        </w:rPr>
        <w:t>各养护公司</w:t>
      </w:r>
    </w:p>
    <w:p w:rsidR="00E332FB" w:rsidRDefault="001373D8">
      <w:pPr>
        <w:pStyle w:val="a8"/>
        <w:widowControl/>
        <w:spacing w:before="23" w:line="560" w:lineRule="exact"/>
        <w:ind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六、考核内容及标准</w:t>
      </w:r>
    </w:p>
    <w:p w:rsidR="00E332FB" w:rsidRDefault="001373D8">
      <w:pPr>
        <w:pStyle w:val="a8"/>
        <w:widowControl/>
        <w:spacing w:before="22" w:line="560" w:lineRule="exact"/>
        <w:ind w:left="18" w:right="109"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（一）考核分为月度考核和年度考核。月度考核根据考核细则实行百分制，主要包括</w:t>
      </w:r>
      <w:r>
        <w:rPr>
          <w:rFonts w:ascii="仿宋" w:eastAsia="仿宋" w:hAnsi="仿宋" w:cs="仿宋" w:hint="eastAsia"/>
          <w:color w:val="000000" w:themeColor="text1"/>
          <w:spacing w:val="4"/>
          <w:sz w:val="30"/>
          <w:szCs w:val="30"/>
        </w:rPr>
        <w:t xml:space="preserve"> </w:t>
      </w:r>
      <w:r>
        <w:rPr>
          <w:rFonts w:ascii="仿宋" w:eastAsia="仿宋" w:hAnsi="仿宋" w:cs="仿宋" w:hint="eastAsia"/>
          <w:color w:val="000000" w:themeColor="text1"/>
          <w:spacing w:val="-2"/>
          <w:sz w:val="30"/>
          <w:szCs w:val="30"/>
        </w:rPr>
        <w:t>南京排水监管系统运用、设施维护巡查过程、完好状况和管理绩效水平三个方面内容。</w:t>
      </w:r>
    </w:p>
    <w:p w:rsidR="00E332FB" w:rsidRDefault="001373D8">
      <w:pPr>
        <w:pStyle w:val="a8"/>
        <w:widowControl/>
        <w:spacing w:before="23" w:line="560" w:lineRule="exact"/>
        <w:ind w:left="8" w:right="55" w:firstLine="580"/>
        <w:rPr>
          <w:rFonts w:ascii="仿宋" w:eastAsia="仿宋" w:hAnsi="仿宋" w:cs="仿宋"/>
          <w:color w:val="000000" w:themeColor="text1"/>
          <w:sz w:val="30"/>
          <w:szCs w:val="30"/>
        </w:rPr>
      </w:pPr>
      <w:r>
        <w:rPr>
          <w:rFonts w:ascii="仿宋" w:eastAsia="仿宋" w:hAnsi="仿宋" w:cs="仿宋" w:hint="eastAsia"/>
          <w:color w:val="000000" w:themeColor="text1"/>
          <w:spacing w:val="-5"/>
          <w:sz w:val="30"/>
          <w:szCs w:val="30"/>
        </w:rPr>
        <w:t>1</w:t>
      </w:r>
      <w:r>
        <w:rPr>
          <w:rFonts w:ascii="仿宋" w:eastAsia="仿宋" w:hAnsi="仿宋" w:cs="仿宋" w:hint="eastAsia"/>
          <w:color w:val="000000" w:themeColor="text1"/>
          <w:spacing w:val="-5"/>
          <w:sz w:val="30"/>
          <w:szCs w:val="30"/>
        </w:rPr>
        <w:t>、南京排水监管系统运用：每月考核公司</w:t>
      </w:r>
      <w:r>
        <w:rPr>
          <w:rFonts w:ascii="仿宋" w:eastAsia="仿宋" w:hAnsi="仿宋" w:cs="仿宋" w:hint="eastAsia"/>
          <w:color w:val="000000" w:themeColor="text1"/>
          <w:spacing w:val="-6"/>
          <w:sz w:val="30"/>
          <w:szCs w:val="30"/>
        </w:rPr>
        <w:t>设施完成维护打卡的量和准确性（</w:t>
      </w:r>
      <w:r>
        <w:rPr>
          <w:rFonts w:ascii="仿宋" w:eastAsia="仿宋" w:hAnsi="仿宋" w:cs="仿宋" w:hint="eastAsia"/>
          <w:color w:val="000000" w:themeColor="text1"/>
          <w:spacing w:val="-6"/>
          <w:sz w:val="30"/>
          <w:szCs w:val="30"/>
        </w:rPr>
        <w:t>30</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6"/>
          <w:sz w:val="30"/>
          <w:szCs w:val="30"/>
        </w:rPr>
        <w:t>分，</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3"/>
          <w:sz w:val="30"/>
          <w:szCs w:val="30"/>
        </w:rPr>
        <w:t>详见细则）。</w:t>
      </w:r>
    </w:p>
    <w:p w:rsidR="00E332FB" w:rsidRDefault="001373D8">
      <w:pPr>
        <w:pStyle w:val="a8"/>
        <w:widowControl/>
        <w:spacing w:before="266" w:line="560" w:lineRule="exact"/>
        <w:ind w:left="6" w:right="120" w:firstLine="604"/>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2</w:t>
      </w:r>
      <w:r>
        <w:rPr>
          <w:rFonts w:ascii="仿宋" w:eastAsia="仿宋" w:hAnsi="仿宋" w:cs="仿宋" w:hint="eastAsia"/>
          <w:color w:val="000000" w:themeColor="text1"/>
          <w:spacing w:val="-24"/>
          <w:sz w:val="30"/>
          <w:szCs w:val="30"/>
        </w:rPr>
        <w:t xml:space="preserve"> </w:t>
      </w:r>
      <w:r>
        <w:rPr>
          <w:rFonts w:ascii="仿宋" w:eastAsia="仿宋" w:hAnsi="仿宋" w:cs="仿宋" w:hint="eastAsia"/>
          <w:color w:val="000000" w:themeColor="text1"/>
          <w:spacing w:val="1"/>
          <w:sz w:val="30"/>
          <w:szCs w:val="30"/>
        </w:rPr>
        <w:t>、设施维护过程、设施综合状况完好：每月考核养护公司的</w:t>
      </w:r>
      <w:r>
        <w:rPr>
          <w:rFonts w:ascii="仿宋" w:eastAsia="仿宋" w:hAnsi="仿宋" w:cs="仿宋" w:hint="eastAsia"/>
          <w:color w:val="000000" w:themeColor="text1"/>
          <w:sz w:val="30"/>
          <w:szCs w:val="30"/>
        </w:rPr>
        <w:t>养护计划、巡检、养</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2"/>
          <w:sz w:val="30"/>
          <w:szCs w:val="30"/>
        </w:rPr>
        <w:t>护质量、通沟污泥处置情况、设施完好情况、占用设施巡查情况、问题菜单处理，公司</w:t>
      </w:r>
      <w:r>
        <w:rPr>
          <w:rFonts w:ascii="仿宋" w:eastAsia="仿宋" w:hAnsi="仿宋" w:cs="仿宋" w:hint="eastAsia"/>
          <w:color w:val="000000" w:themeColor="text1"/>
          <w:spacing w:val="11"/>
          <w:sz w:val="30"/>
          <w:szCs w:val="30"/>
        </w:rPr>
        <w:t xml:space="preserve"> </w:t>
      </w:r>
      <w:r>
        <w:rPr>
          <w:rFonts w:ascii="仿宋" w:eastAsia="仿宋" w:hAnsi="仿宋" w:cs="仿宋" w:hint="eastAsia"/>
          <w:color w:val="000000" w:themeColor="text1"/>
          <w:spacing w:val="-2"/>
          <w:sz w:val="30"/>
          <w:szCs w:val="30"/>
        </w:rPr>
        <w:t>内部考核等养护全过程及各类重大活动的保障情况进行考核，发现的问题纳入当月考核</w:t>
      </w:r>
    </w:p>
    <w:p w:rsidR="00E332FB" w:rsidRDefault="001373D8">
      <w:pPr>
        <w:pStyle w:val="a8"/>
        <w:widowControl/>
        <w:spacing w:before="40" w:line="560" w:lineRule="exact"/>
        <w:ind w:left="10" w:firstLine="588"/>
        <w:rPr>
          <w:rFonts w:ascii="仿宋" w:eastAsia="仿宋" w:hAnsi="仿宋" w:cs="仿宋"/>
          <w:color w:val="000000" w:themeColor="text1"/>
          <w:sz w:val="30"/>
          <w:szCs w:val="30"/>
        </w:rPr>
      </w:pPr>
      <w:r>
        <w:rPr>
          <w:rFonts w:ascii="仿宋" w:eastAsia="仿宋" w:hAnsi="仿宋" w:cs="仿宋" w:hint="eastAsia"/>
          <w:color w:val="000000" w:themeColor="text1"/>
          <w:spacing w:val="-3"/>
          <w:sz w:val="30"/>
          <w:szCs w:val="30"/>
        </w:rPr>
        <w:t>成绩（</w:t>
      </w:r>
      <w:r>
        <w:rPr>
          <w:rFonts w:ascii="仿宋" w:eastAsia="仿宋" w:hAnsi="仿宋" w:cs="仿宋" w:hint="eastAsia"/>
          <w:color w:val="000000" w:themeColor="text1"/>
          <w:spacing w:val="-3"/>
          <w:sz w:val="30"/>
          <w:szCs w:val="30"/>
        </w:rPr>
        <w:t>30</w:t>
      </w:r>
      <w:r>
        <w:rPr>
          <w:rFonts w:ascii="仿宋" w:eastAsia="仿宋" w:hAnsi="仿宋" w:cs="仿宋" w:hint="eastAsia"/>
          <w:color w:val="000000" w:themeColor="text1"/>
          <w:spacing w:val="-42"/>
          <w:sz w:val="30"/>
          <w:szCs w:val="30"/>
        </w:rPr>
        <w:t xml:space="preserve"> </w:t>
      </w:r>
      <w:r>
        <w:rPr>
          <w:rFonts w:ascii="仿宋" w:eastAsia="仿宋" w:hAnsi="仿宋" w:cs="仿宋" w:hint="eastAsia"/>
          <w:color w:val="000000" w:themeColor="text1"/>
          <w:spacing w:val="-3"/>
          <w:sz w:val="30"/>
          <w:szCs w:val="30"/>
        </w:rPr>
        <w:t>分，详见细则）。</w:t>
      </w:r>
    </w:p>
    <w:p w:rsidR="00E332FB" w:rsidRDefault="001373D8">
      <w:pPr>
        <w:pStyle w:val="a8"/>
        <w:widowControl/>
        <w:spacing w:before="73" w:line="560" w:lineRule="exact"/>
        <w:ind w:left="20" w:right="122" w:firstLine="608"/>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3</w:t>
      </w:r>
      <w:r>
        <w:rPr>
          <w:rFonts w:ascii="仿宋" w:eastAsia="仿宋" w:hAnsi="仿宋" w:cs="仿宋" w:hint="eastAsia"/>
          <w:color w:val="000000" w:themeColor="text1"/>
          <w:spacing w:val="2"/>
          <w:sz w:val="30"/>
          <w:szCs w:val="30"/>
        </w:rPr>
        <w:t>、管理绩效水平方面：主要考核养护公司</w:t>
      </w:r>
      <w:r>
        <w:rPr>
          <w:rFonts w:ascii="仿宋" w:eastAsia="仿宋" w:hAnsi="仿宋" w:cs="仿宋" w:hint="eastAsia"/>
          <w:color w:val="000000" w:themeColor="text1"/>
          <w:spacing w:val="1"/>
          <w:sz w:val="30"/>
          <w:szCs w:val="30"/>
        </w:rPr>
        <w:t>日常养护管理、各类台账管理、养护监</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2"/>
          <w:sz w:val="30"/>
          <w:szCs w:val="30"/>
        </w:rPr>
        <w:t>管、应急保障、安全生产等工作（</w:t>
      </w:r>
      <w:r>
        <w:rPr>
          <w:rFonts w:ascii="仿宋" w:eastAsia="仿宋" w:hAnsi="仿宋" w:cs="仿宋" w:hint="eastAsia"/>
          <w:color w:val="000000" w:themeColor="text1"/>
          <w:spacing w:val="-2"/>
          <w:sz w:val="30"/>
          <w:szCs w:val="30"/>
        </w:rPr>
        <w:t>40</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2"/>
          <w:sz w:val="30"/>
          <w:szCs w:val="30"/>
        </w:rPr>
        <w:t>分，详见细则）。</w:t>
      </w:r>
    </w:p>
    <w:p w:rsidR="00E332FB" w:rsidRDefault="001373D8">
      <w:pPr>
        <w:pStyle w:val="a8"/>
        <w:widowControl/>
        <w:spacing w:before="23" w:line="560" w:lineRule="exact"/>
        <w:ind w:left="478"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lastRenderedPageBreak/>
        <w:t>4</w:t>
      </w:r>
      <w:r>
        <w:rPr>
          <w:rFonts w:ascii="仿宋" w:eastAsia="仿宋" w:hAnsi="仿宋" w:cs="仿宋" w:hint="eastAsia"/>
          <w:color w:val="000000" w:themeColor="text1"/>
          <w:spacing w:val="-2"/>
          <w:sz w:val="30"/>
          <w:szCs w:val="30"/>
        </w:rPr>
        <w:t>、附加分</w:t>
      </w:r>
    </w:p>
    <w:p w:rsidR="00E332FB" w:rsidRDefault="001373D8">
      <w:pPr>
        <w:pStyle w:val="a8"/>
        <w:widowControl/>
        <w:spacing w:before="78" w:line="560" w:lineRule="exact"/>
        <w:ind w:left="5" w:right="14" w:firstLine="588"/>
        <w:rPr>
          <w:rFonts w:ascii="仿宋" w:eastAsia="仿宋" w:hAnsi="仿宋" w:cs="仿宋"/>
          <w:color w:val="000000" w:themeColor="text1"/>
          <w:sz w:val="30"/>
          <w:szCs w:val="30"/>
        </w:rPr>
      </w:pPr>
      <w:r>
        <w:rPr>
          <w:rFonts w:ascii="仿宋" w:eastAsia="仿宋" w:hAnsi="仿宋" w:cs="仿宋" w:hint="eastAsia"/>
          <w:color w:val="000000" w:themeColor="text1"/>
          <w:spacing w:val="-3"/>
          <w:sz w:val="30"/>
          <w:szCs w:val="30"/>
        </w:rPr>
        <w:t>（</w:t>
      </w:r>
      <w:r>
        <w:rPr>
          <w:rFonts w:ascii="仿宋" w:eastAsia="仿宋" w:hAnsi="仿宋" w:cs="仿宋" w:hint="eastAsia"/>
          <w:color w:val="000000" w:themeColor="text1"/>
          <w:spacing w:val="-3"/>
          <w:sz w:val="30"/>
          <w:szCs w:val="30"/>
        </w:rPr>
        <w:t>1</w:t>
      </w:r>
      <w:r>
        <w:rPr>
          <w:rFonts w:ascii="仿宋" w:eastAsia="仿宋" w:hAnsi="仿宋" w:cs="仿宋" w:hint="eastAsia"/>
          <w:color w:val="000000" w:themeColor="text1"/>
          <w:spacing w:val="-3"/>
          <w:sz w:val="30"/>
          <w:szCs w:val="30"/>
        </w:rPr>
        <w:t>）养护公司因排水设施管理、养护、防汛应急成绩</w:t>
      </w:r>
      <w:r>
        <w:rPr>
          <w:rFonts w:ascii="仿宋" w:eastAsia="仿宋" w:hAnsi="仿宋" w:cs="仿宋" w:hint="eastAsia"/>
          <w:color w:val="000000" w:themeColor="text1"/>
          <w:spacing w:val="-4"/>
          <w:sz w:val="30"/>
          <w:szCs w:val="30"/>
        </w:rPr>
        <w:t>突出，在市级以上媒体宣传的；</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4"/>
          <w:sz w:val="30"/>
          <w:szCs w:val="30"/>
        </w:rPr>
        <w:t>受到上级部门专门表扬的，每次加</w:t>
      </w:r>
      <w:r>
        <w:rPr>
          <w:rFonts w:ascii="仿宋" w:eastAsia="仿宋" w:hAnsi="仿宋" w:cs="仿宋" w:hint="eastAsia"/>
          <w:color w:val="000000" w:themeColor="text1"/>
          <w:spacing w:val="-19"/>
          <w:sz w:val="30"/>
          <w:szCs w:val="30"/>
        </w:rPr>
        <w:t xml:space="preserve"> </w:t>
      </w:r>
      <w:r>
        <w:rPr>
          <w:rFonts w:ascii="仿宋" w:eastAsia="仿宋" w:hAnsi="仿宋" w:cs="仿宋" w:hint="eastAsia"/>
          <w:color w:val="000000" w:themeColor="text1"/>
          <w:spacing w:val="-4"/>
          <w:sz w:val="30"/>
          <w:szCs w:val="30"/>
        </w:rPr>
        <w:t>1-2</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4"/>
          <w:sz w:val="30"/>
          <w:szCs w:val="30"/>
        </w:rPr>
        <w:t>分，当月考核累计最高加</w:t>
      </w:r>
      <w:r>
        <w:rPr>
          <w:rFonts w:ascii="仿宋" w:eastAsia="仿宋" w:hAnsi="仿宋" w:cs="仿宋" w:hint="eastAsia"/>
          <w:color w:val="000000" w:themeColor="text1"/>
          <w:spacing w:val="-53"/>
          <w:sz w:val="30"/>
          <w:szCs w:val="30"/>
        </w:rPr>
        <w:t xml:space="preserve"> </w:t>
      </w:r>
      <w:r>
        <w:rPr>
          <w:rFonts w:ascii="仿宋" w:eastAsia="仿宋" w:hAnsi="仿宋" w:cs="仿宋" w:hint="eastAsia"/>
          <w:color w:val="000000" w:themeColor="text1"/>
          <w:spacing w:val="-4"/>
          <w:sz w:val="30"/>
          <w:szCs w:val="30"/>
        </w:rPr>
        <w:t>4</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4"/>
          <w:sz w:val="30"/>
          <w:szCs w:val="30"/>
        </w:rPr>
        <w:t>分（受表扬的单位需</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3"/>
          <w:sz w:val="30"/>
          <w:szCs w:val="30"/>
        </w:rPr>
        <w:t>要提供相关材料）。</w:t>
      </w:r>
    </w:p>
    <w:p w:rsidR="00E332FB" w:rsidRDefault="001373D8">
      <w:pPr>
        <w:pStyle w:val="a8"/>
        <w:widowControl/>
        <w:spacing w:before="24" w:line="560" w:lineRule="exact"/>
        <w:ind w:left="14" w:right="76" w:firstLine="604"/>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w:t>
      </w:r>
      <w:r>
        <w:rPr>
          <w:rFonts w:ascii="仿宋" w:eastAsia="仿宋" w:hAnsi="仿宋" w:cs="仿宋" w:hint="eastAsia"/>
          <w:color w:val="000000" w:themeColor="text1"/>
          <w:spacing w:val="1"/>
          <w:sz w:val="30"/>
          <w:szCs w:val="30"/>
        </w:rPr>
        <w:t>2</w:t>
      </w:r>
      <w:r>
        <w:rPr>
          <w:rFonts w:ascii="仿宋" w:eastAsia="仿宋" w:hAnsi="仿宋" w:cs="仿宋" w:hint="eastAsia"/>
          <w:color w:val="000000" w:themeColor="text1"/>
          <w:spacing w:val="1"/>
          <w:sz w:val="30"/>
          <w:szCs w:val="30"/>
        </w:rPr>
        <w:t>）养护公司应积极参与创优、创新、文明施工竞赛等各类评比活动。参与各类评</w:t>
      </w:r>
      <w:r>
        <w:rPr>
          <w:rFonts w:ascii="仿宋" w:eastAsia="仿宋" w:hAnsi="仿宋" w:cs="仿宋" w:hint="eastAsia"/>
          <w:color w:val="000000" w:themeColor="text1"/>
          <w:spacing w:val="13"/>
          <w:sz w:val="30"/>
          <w:szCs w:val="30"/>
        </w:rPr>
        <w:t xml:space="preserve"> </w:t>
      </w:r>
      <w:r>
        <w:rPr>
          <w:rFonts w:ascii="仿宋" w:eastAsia="仿宋" w:hAnsi="仿宋" w:cs="仿宋" w:hint="eastAsia"/>
          <w:color w:val="000000" w:themeColor="text1"/>
          <w:spacing w:val="-3"/>
          <w:sz w:val="30"/>
          <w:szCs w:val="30"/>
        </w:rPr>
        <w:t>比活动获奖的，视国家、省、市不同层次在当月考核中加分，分值分别为</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3"/>
          <w:sz w:val="30"/>
          <w:szCs w:val="30"/>
        </w:rPr>
        <w:t>3</w:t>
      </w:r>
      <w:r>
        <w:rPr>
          <w:rFonts w:ascii="仿宋" w:eastAsia="仿宋" w:hAnsi="仿宋" w:cs="仿宋" w:hint="eastAsia"/>
          <w:color w:val="000000" w:themeColor="text1"/>
          <w:spacing w:val="-3"/>
          <w:sz w:val="30"/>
          <w:szCs w:val="30"/>
        </w:rPr>
        <w:t>、</w:t>
      </w:r>
      <w:r>
        <w:rPr>
          <w:rFonts w:ascii="仿宋" w:eastAsia="仿宋" w:hAnsi="仿宋" w:cs="仿宋" w:hint="eastAsia"/>
          <w:color w:val="000000" w:themeColor="text1"/>
          <w:spacing w:val="-3"/>
          <w:sz w:val="30"/>
          <w:szCs w:val="30"/>
        </w:rPr>
        <w:t>2</w:t>
      </w:r>
      <w:r>
        <w:rPr>
          <w:rFonts w:ascii="仿宋" w:eastAsia="仿宋" w:hAnsi="仿宋" w:cs="仿宋" w:hint="eastAsia"/>
          <w:color w:val="000000" w:themeColor="text1"/>
          <w:spacing w:val="-3"/>
          <w:sz w:val="30"/>
          <w:szCs w:val="30"/>
        </w:rPr>
        <w:t>、</w:t>
      </w:r>
      <w:r>
        <w:rPr>
          <w:rFonts w:ascii="仿宋" w:eastAsia="仿宋" w:hAnsi="仿宋" w:cs="仿宋" w:hint="eastAsia"/>
          <w:color w:val="000000" w:themeColor="text1"/>
          <w:spacing w:val="-3"/>
          <w:sz w:val="30"/>
          <w:szCs w:val="30"/>
        </w:rPr>
        <w:t>1</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3"/>
          <w:sz w:val="30"/>
          <w:szCs w:val="30"/>
        </w:rPr>
        <w:t>分，</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3"/>
          <w:sz w:val="30"/>
          <w:szCs w:val="30"/>
        </w:rPr>
        <w:t>累计最高加</w:t>
      </w:r>
      <w:r>
        <w:rPr>
          <w:rFonts w:ascii="仿宋" w:eastAsia="仿宋" w:hAnsi="仿宋" w:cs="仿宋" w:hint="eastAsia"/>
          <w:color w:val="000000" w:themeColor="text1"/>
          <w:spacing w:val="-44"/>
          <w:sz w:val="30"/>
          <w:szCs w:val="30"/>
        </w:rPr>
        <w:t xml:space="preserve"> </w:t>
      </w:r>
      <w:r>
        <w:rPr>
          <w:rFonts w:ascii="仿宋" w:eastAsia="仿宋" w:hAnsi="仿宋" w:cs="仿宋" w:hint="eastAsia"/>
          <w:color w:val="000000" w:themeColor="text1"/>
          <w:spacing w:val="-3"/>
          <w:sz w:val="30"/>
          <w:szCs w:val="30"/>
        </w:rPr>
        <w:t>4</w:t>
      </w:r>
      <w:r>
        <w:rPr>
          <w:rFonts w:ascii="仿宋" w:eastAsia="仿宋" w:hAnsi="仿宋" w:cs="仿宋" w:hint="eastAsia"/>
          <w:color w:val="000000" w:themeColor="text1"/>
          <w:spacing w:val="-42"/>
          <w:sz w:val="30"/>
          <w:szCs w:val="30"/>
        </w:rPr>
        <w:t xml:space="preserve"> </w:t>
      </w:r>
      <w:r>
        <w:rPr>
          <w:rFonts w:ascii="仿宋" w:eastAsia="仿宋" w:hAnsi="仿宋" w:cs="仿宋" w:hint="eastAsia"/>
          <w:color w:val="000000" w:themeColor="text1"/>
          <w:spacing w:val="-3"/>
          <w:sz w:val="30"/>
          <w:szCs w:val="30"/>
        </w:rPr>
        <w:t>分（获奖的单位需提供相关材料）。</w:t>
      </w:r>
    </w:p>
    <w:p w:rsidR="00E332FB" w:rsidRDefault="001373D8">
      <w:pPr>
        <w:pStyle w:val="a8"/>
        <w:widowControl/>
        <w:spacing w:before="26" w:line="560" w:lineRule="exact"/>
        <w:ind w:right="76" w:firstLine="604"/>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(3)</w:t>
      </w:r>
      <w:r>
        <w:rPr>
          <w:rFonts w:ascii="仿宋" w:eastAsia="仿宋" w:hAnsi="仿宋" w:cs="仿宋" w:hint="eastAsia"/>
          <w:color w:val="000000" w:themeColor="text1"/>
          <w:spacing w:val="1"/>
          <w:sz w:val="30"/>
          <w:szCs w:val="30"/>
        </w:rPr>
        <w:t>养护公司在工作中有好人好事的，应及</w:t>
      </w:r>
      <w:r>
        <w:rPr>
          <w:rFonts w:ascii="仿宋" w:eastAsia="仿宋" w:hAnsi="仿宋" w:cs="仿宋" w:hint="eastAsia"/>
          <w:color w:val="000000" w:themeColor="text1"/>
          <w:sz w:val="30"/>
          <w:szCs w:val="30"/>
        </w:rPr>
        <w:t>时给员工和班组进行奖励和表彰的，每</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3"/>
          <w:sz w:val="30"/>
          <w:szCs w:val="30"/>
        </w:rPr>
        <w:t>次加</w:t>
      </w:r>
      <w:r>
        <w:rPr>
          <w:rFonts w:ascii="仿宋" w:eastAsia="仿宋" w:hAnsi="仿宋" w:cs="仿宋" w:hint="eastAsia"/>
          <w:color w:val="000000" w:themeColor="text1"/>
          <w:spacing w:val="-24"/>
          <w:sz w:val="30"/>
          <w:szCs w:val="30"/>
        </w:rPr>
        <w:t xml:space="preserve"> </w:t>
      </w:r>
      <w:r>
        <w:rPr>
          <w:rFonts w:ascii="仿宋" w:eastAsia="仿宋" w:hAnsi="仿宋" w:cs="仿宋" w:hint="eastAsia"/>
          <w:color w:val="000000" w:themeColor="text1"/>
          <w:spacing w:val="-3"/>
          <w:sz w:val="30"/>
          <w:szCs w:val="30"/>
        </w:rPr>
        <w:t>1</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3"/>
          <w:sz w:val="30"/>
          <w:szCs w:val="30"/>
        </w:rPr>
        <w:t>分，当月累计最高加</w:t>
      </w:r>
      <w:r>
        <w:rPr>
          <w:rFonts w:ascii="仿宋" w:eastAsia="仿宋" w:hAnsi="仿宋" w:cs="仿宋" w:hint="eastAsia"/>
          <w:color w:val="000000" w:themeColor="text1"/>
          <w:spacing w:val="-49"/>
          <w:sz w:val="30"/>
          <w:szCs w:val="30"/>
        </w:rPr>
        <w:t xml:space="preserve"> </w:t>
      </w:r>
      <w:r>
        <w:rPr>
          <w:rFonts w:ascii="仿宋" w:eastAsia="仿宋" w:hAnsi="仿宋" w:cs="仿宋" w:hint="eastAsia"/>
          <w:color w:val="000000" w:themeColor="text1"/>
          <w:spacing w:val="-3"/>
          <w:sz w:val="30"/>
          <w:szCs w:val="30"/>
        </w:rPr>
        <w:t>2</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3"/>
          <w:sz w:val="30"/>
          <w:szCs w:val="30"/>
        </w:rPr>
        <w:t>分（获奖的情况需提供相关材料给所部核实）。</w:t>
      </w:r>
    </w:p>
    <w:p w:rsidR="00E332FB" w:rsidRDefault="001373D8">
      <w:pPr>
        <w:pStyle w:val="a8"/>
        <w:widowControl/>
        <w:spacing w:before="28" w:line="560" w:lineRule="exact"/>
        <w:ind w:firstLine="592"/>
        <w:rPr>
          <w:rFonts w:ascii="仿宋" w:eastAsia="仿宋" w:hAnsi="仿宋" w:cs="仿宋"/>
          <w:color w:val="000000" w:themeColor="text1"/>
          <w:sz w:val="30"/>
          <w:szCs w:val="30"/>
        </w:rPr>
      </w:pPr>
      <w:r>
        <w:rPr>
          <w:rFonts w:ascii="仿宋" w:eastAsia="仿宋" w:hAnsi="仿宋" w:cs="仿宋" w:hint="eastAsia"/>
          <w:color w:val="000000" w:themeColor="text1"/>
          <w:spacing w:val="-2"/>
          <w:sz w:val="30"/>
          <w:szCs w:val="30"/>
        </w:rPr>
        <w:t>（二）考核主要标准（详见考核细则</w:t>
      </w:r>
      <w:r>
        <w:rPr>
          <w:rFonts w:ascii="仿宋" w:eastAsia="仿宋" w:hAnsi="仿宋" w:cs="仿宋" w:hint="eastAsia"/>
          <w:color w:val="000000" w:themeColor="text1"/>
          <w:spacing w:val="4"/>
          <w:sz w:val="30"/>
          <w:szCs w:val="30"/>
        </w:rPr>
        <w:t>）：</w:t>
      </w:r>
      <w:r>
        <w:rPr>
          <w:rFonts w:ascii="仿宋" w:eastAsia="仿宋" w:hAnsi="仿宋" w:cs="仿宋" w:hint="eastAsia"/>
          <w:color w:val="000000" w:themeColor="text1"/>
          <w:spacing w:val="-2"/>
          <w:sz w:val="30"/>
          <w:szCs w:val="30"/>
        </w:rPr>
        <w:t>管道考核主要以日</w:t>
      </w:r>
      <w:r>
        <w:rPr>
          <w:rFonts w:ascii="仿宋" w:eastAsia="仿宋" w:hAnsi="仿宋" w:cs="仿宋" w:hint="eastAsia"/>
          <w:color w:val="000000" w:themeColor="text1"/>
          <w:spacing w:val="-3"/>
          <w:sz w:val="30"/>
          <w:szCs w:val="30"/>
        </w:rPr>
        <w:t>常检查为主，根据公司</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2"/>
          <w:sz w:val="30"/>
          <w:szCs w:val="30"/>
        </w:rPr>
        <w:t>养护计划的上报、实际完成的养护量、进度、质量、巡查频次、一路一档建立及南京排</w:t>
      </w:r>
      <w:r>
        <w:rPr>
          <w:rFonts w:ascii="仿宋" w:eastAsia="仿宋" w:hAnsi="仿宋" w:cs="仿宋" w:hint="eastAsia"/>
          <w:color w:val="000000" w:themeColor="text1"/>
          <w:spacing w:val="11"/>
          <w:sz w:val="30"/>
          <w:szCs w:val="30"/>
        </w:rPr>
        <w:t xml:space="preserve"> </w:t>
      </w:r>
      <w:r>
        <w:rPr>
          <w:rFonts w:ascii="仿宋" w:eastAsia="仿宋" w:hAnsi="仿宋" w:cs="仿宋" w:hint="eastAsia"/>
          <w:color w:val="000000" w:themeColor="text1"/>
          <w:spacing w:val="-6"/>
          <w:sz w:val="30"/>
          <w:szCs w:val="30"/>
        </w:rPr>
        <w:t>水监管系统运用进行考核；泵站考核每周不少于一次，主要以人员工作情况、站容站貌、</w:t>
      </w:r>
      <w:r>
        <w:rPr>
          <w:rFonts w:ascii="仿宋" w:eastAsia="仿宋" w:hAnsi="仿宋" w:cs="仿宋" w:hint="eastAsia"/>
          <w:color w:val="000000" w:themeColor="text1"/>
          <w:spacing w:val="6"/>
          <w:sz w:val="30"/>
          <w:szCs w:val="30"/>
        </w:rPr>
        <w:t xml:space="preserve"> </w:t>
      </w:r>
      <w:r>
        <w:rPr>
          <w:rFonts w:ascii="仿宋" w:eastAsia="仿宋" w:hAnsi="仿宋" w:cs="仿宋" w:hint="eastAsia"/>
          <w:color w:val="000000" w:themeColor="text1"/>
          <w:spacing w:val="-2"/>
          <w:sz w:val="30"/>
          <w:szCs w:val="30"/>
        </w:rPr>
        <w:t>设施设备养护、应急保障、安全生产等工作为主；河道考核每周不少于一次，主要以人</w:t>
      </w:r>
      <w:r>
        <w:rPr>
          <w:rFonts w:ascii="仿宋" w:eastAsia="仿宋" w:hAnsi="仿宋" w:cs="仿宋" w:hint="eastAsia"/>
          <w:color w:val="000000" w:themeColor="text1"/>
          <w:spacing w:val="11"/>
          <w:sz w:val="30"/>
          <w:szCs w:val="30"/>
        </w:rPr>
        <w:t xml:space="preserve"> </w:t>
      </w:r>
      <w:r>
        <w:rPr>
          <w:rFonts w:ascii="仿宋" w:eastAsia="仿宋" w:hAnsi="仿宋" w:cs="仿宋" w:hint="eastAsia"/>
          <w:color w:val="000000" w:themeColor="text1"/>
          <w:spacing w:val="-2"/>
          <w:sz w:val="30"/>
          <w:szCs w:val="30"/>
        </w:rPr>
        <w:t>员工作情况、河清岸净、车船使用状况、安全生产为主，如遇重大保障或管理要求，可</w:t>
      </w:r>
      <w:r>
        <w:rPr>
          <w:rFonts w:ascii="仿宋" w:eastAsia="仿宋" w:hAnsi="仿宋" w:cs="仿宋" w:hint="eastAsia"/>
          <w:color w:val="000000" w:themeColor="text1"/>
          <w:spacing w:val="11"/>
          <w:sz w:val="30"/>
          <w:szCs w:val="30"/>
        </w:rPr>
        <w:t xml:space="preserve"> </w:t>
      </w:r>
      <w:r>
        <w:rPr>
          <w:rFonts w:ascii="仿宋" w:eastAsia="仿宋" w:hAnsi="仿宋" w:cs="仿宋" w:hint="eastAsia"/>
          <w:color w:val="000000" w:themeColor="text1"/>
          <w:spacing w:val="-2"/>
          <w:sz w:val="30"/>
          <w:szCs w:val="30"/>
        </w:rPr>
        <w:t>适当调整考核工作。</w:t>
      </w:r>
    </w:p>
    <w:p w:rsidR="00E332FB" w:rsidRDefault="001373D8">
      <w:pPr>
        <w:pStyle w:val="a8"/>
        <w:widowControl/>
        <w:spacing w:before="24" w:line="560" w:lineRule="exact"/>
        <w:ind w:right="76" w:firstLine="604"/>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七、月度考核得分</w:t>
      </w:r>
      <w:r>
        <w:rPr>
          <w:rFonts w:ascii="仿宋" w:eastAsia="仿宋" w:hAnsi="仿宋" w:cs="仿宋" w:hint="eastAsia"/>
          <w:color w:val="000000" w:themeColor="text1"/>
          <w:spacing w:val="1"/>
          <w:sz w:val="30"/>
          <w:szCs w:val="30"/>
        </w:rPr>
        <w:t>=</w:t>
      </w:r>
      <w:r>
        <w:rPr>
          <w:rFonts w:ascii="仿宋" w:eastAsia="仿宋" w:hAnsi="仿宋" w:cs="仿宋" w:hint="eastAsia"/>
          <w:color w:val="000000" w:themeColor="text1"/>
          <w:spacing w:val="1"/>
          <w:sz w:val="30"/>
          <w:szCs w:val="30"/>
        </w:rPr>
        <w:t>南京排水监管系统运用</w:t>
      </w:r>
      <w:r>
        <w:rPr>
          <w:rFonts w:ascii="仿宋" w:eastAsia="仿宋" w:hAnsi="仿宋" w:cs="仿宋" w:hint="eastAsia"/>
          <w:color w:val="000000" w:themeColor="text1"/>
          <w:spacing w:val="1"/>
          <w:sz w:val="30"/>
          <w:szCs w:val="30"/>
        </w:rPr>
        <w:t>+</w:t>
      </w:r>
      <w:r>
        <w:rPr>
          <w:rFonts w:ascii="仿宋" w:eastAsia="仿宋" w:hAnsi="仿宋" w:cs="仿宋" w:hint="eastAsia"/>
          <w:color w:val="000000" w:themeColor="text1"/>
          <w:spacing w:val="1"/>
          <w:sz w:val="30"/>
          <w:szCs w:val="30"/>
        </w:rPr>
        <w:t>设施维护过程、设施完好评分</w:t>
      </w:r>
      <w:r>
        <w:rPr>
          <w:rFonts w:ascii="仿宋" w:eastAsia="仿宋" w:hAnsi="仿宋" w:cs="仿宋" w:hint="eastAsia"/>
          <w:color w:val="000000" w:themeColor="text1"/>
          <w:spacing w:val="1"/>
          <w:sz w:val="30"/>
          <w:szCs w:val="30"/>
        </w:rPr>
        <w:t>+</w:t>
      </w:r>
      <w:r>
        <w:rPr>
          <w:rFonts w:ascii="仿宋" w:eastAsia="仿宋" w:hAnsi="仿宋" w:cs="仿宋" w:hint="eastAsia"/>
          <w:color w:val="000000" w:themeColor="text1"/>
          <w:spacing w:val="1"/>
          <w:sz w:val="30"/>
          <w:szCs w:val="30"/>
        </w:rPr>
        <w:t>管理绩</w:t>
      </w:r>
      <w:r>
        <w:rPr>
          <w:rFonts w:ascii="仿宋" w:eastAsia="仿宋" w:hAnsi="仿宋" w:cs="仿宋" w:hint="eastAsia"/>
          <w:color w:val="000000" w:themeColor="text1"/>
          <w:spacing w:val="13"/>
          <w:sz w:val="30"/>
          <w:szCs w:val="30"/>
        </w:rPr>
        <w:t xml:space="preserve"> </w:t>
      </w:r>
      <w:r>
        <w:rPr>
          <w:rFonts w:ascii="仿宋" w:eastAsia="仿宋" w:hAnsi="仿宋" w:cs="仿宋" w:hint="eastAsia"/>
          <w:color w:val="000000" w:themeColor="text1"/>
          <w:spacing w:val="-3"/>
          <w:sz w:val="30"/>
          <w:szCs w:val="30"/>
        </w:rPr>
        <w:t>效评分</w:t>
      </w:r>
      <w:r>
        <w:rPr>
          <w:rFonts w:ascii="仿宋" w:eastAsia="仿宋" w:hAnsi="仿宋" w:cs="仿宋" w:hint="eastAsia"/>
          <w:color w:val="000000" w:themeColor="text1"/>
          <w:spacing w:val="-3"/>
          <w:sz w:val="30"/>
          <w:szCs w:val="30"/>
        </w:rPr>
        <w:t>+</w:t>
      </w:r>
      <w:r>
        <w:rPr>
          <w:rFonts w:ascii="仿宋" w:eastAsia="仿宋" w:hAnsi="仿宋" w:cs="仿宋" w:hint="eastAsia"/>
          <w:color w:val="000000" w:themeColor="text1"/>
          <w:spacing w:val="-3"/>
          <w:sz w:val="30"/>
          <w:szCs w:val="30"/>
        </w:rPr>
        <w:t>附加分</w:t>
      </w:r>
    </w:p>
    <w:p w:rsidR="00E332FB" w:rsidRDefault="001373D8">
      <w:pPr>
        <w:pStyle w:val="a8"/>
        <w:widowControl/>
        <w:spacing w:before="23" w:line="560" w:lineRule="exact"/>
        <w:ind w:firstLine="588"/>
        <w:rPr>
          <w:rFonts w:ascii="仿宋" w:eastAsia="仿宋" w:hAnsi="仿宋" w:cs="仿宋"/>
          <w:color w:val="000000" w:themeColor="text1"/>
          <w:sz w:val="30"/>
          <w:szCs w:val="30"/>
        </w:rPr>
      </w:pPr>
      <w:r>
        <w:rPr>
          <w:rFonts w:ascii="仿宋" w:eastAsia="仿宋" w:hAnsi="仿宋" w:cs="仿宋" w:hint="eastAsia"/>
          <w:color w:val="000000" w:themeColor="text1"/>
          <w:spacing w:val="-3"/>
          <w:sz w:val="30"/>
          <w:szCs w:val="30"/>
        </w:rPr>
        <w:t>八、考核方式</w:t>
      </w:r>
    </w:p>
    <w:p w:rsidR="00E332FB" w:rsidRDefault="001373D8">
      <w:pPr>
        <w:pStyle w:val="a8"/>
        <w:widowControl/>
        <w:spacing w:before="21" w:line="560" w:lineRule="exact"/>
        <w:ind w:firstLine="596"/>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考核采取明查与暗查、定期检查与不定期检查、交叉检查相结合的形式。</w:t>
      </w:r>
    </w:p>
    <w:p w:rsidR="00E332FB" w:rsidRDefault="001373D8">
      <w:pPr>
        <w:pStyle w:val="a8"/>
        <w:widowControl/>
        <w:spacing w:before="26" w:line="560" w:lineRule="exact"/>
        <w:ind w:firstLine="584"/>
        <w:rPr>
          <w:rFonts w:ascii="仿宋" w:eastAsia="仿宋" w:hAnsi="仿宋" w:cs="仿宋"/>
          <w:color w:val="000000" w:themeColor="text1"/>
          <w:sz w:val="30"/>
          <w:szCs w:val="30"/>
        </w:rPr>
      </w:pPr>
      <w:r>
        <w:rPr>
          <w:rFonts w:ascii="仿宋" w:eastAsia="仿宋" w:hAnsi="仿宋" w:cs="仿宋" w:hint="eastAsia"/>
          <w:color w:val="000000" w:themeColor="text1"/>
          <w:spacing w:val="-4"/>
          <w:sz w:val="30"/>
          <w:szCs w:val="30"/>
        </w:rPr>
        <w:t>九、考核结果奖惩</w:t>
      </w:r>
    </w:p>
    <w:p w:rsidR="00E332FB" w:rsidRDefault="001373D8">
      <w:pPr>
        <w:pStyle w:val="a8"/>
        <w:widowControl/>
        <w:spacing w:before="26" w:line="560" w:lineRule="exact"/>
        <w:ind w:left="1" w:right="76" w:firstLine="596"/>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lastRenderedPageBreak/>
        <w:t>1</w:t>
      </w:r>
      <w:r>
        <w:rPr>
          <w:rFonts w:ascii="仿宋" w:eastAsia="仿宋" w:hAnsi="仿宋" w:cs="仿宋" w:hint="eastAsia"/>
          <w:color w:val="000000" w:themeColor="text1"/>
          <w:spacing w:val="-1"/>
          <w:sz w:val="30"/>
          <w:szCs w:val="30"/>
        </w:rPr>
        <w:t>、</w:t>
      </w:r>
      <w:r>
        <w:rPr>
          <w:rFonts w:ascii="仿宋" w:eastAsia="仿宋" w:hAnsi="仿宋" w:cs="仿宋" w:hint="eastAsia"/>
          <w:color w:val="000000" w:themeColor="text1"/>
          <w:spacing w:val="-42"/>
          <w:sz w:val="30"/>
          <w:szCs w:val="30"/>
        </w:rPr>
        <w:t xml:space="preserve"> </w:t>
      </w:r>
      <w:r>
        <w:rPr>
          <w:rFonts w:ascii="仿宋" w:eastAsia="仿宋" w:hAnsi="仿宋" w:cs="仿宋" w:hint="eastAsia"/>
          <w:color w:val="000000" w:themeColor="text1"/>
          <w:spacing w:val="-1"/>
          <w:sz w:val="30"/>
          <w:szCs w:val="30"/>
        </w:rPr>
        <w:t>日常维护费用拨付依据：水务科按月对养护公司养护工作进行考核打分，根据</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2"/>
          <w:sz w:val="30"/>
          <w:szCs w:val="30"/>
        </w:rPr>
        <w:t>考核情况及实际完成养护量按月拨付。每月市级检查问题作为每月区级考核扣分项目，</w:t>
      </w:r>
      <w:r>
        <w:rPr>
          <w:rFonts w:ascii="仿宋" w:eastAsia="仿宋" w:hAnsi="仿宋" w:cs="仿宋" w:hint="eastAsia"/>
          <w:color w:val="000000" w:themeColor="text1"/>
          <w:spacing w:val="10"/>
          <w:sz w:val="30"/>
          <w:szCs w:val="30"/>
        </w:rPr>
        <w:t xml:space="preserve"> </w:t>
      </w:r>
      <w:r>
        <w:rPr>
          <w:rFonts w:ascii="仿宋" w:eastAsia="仿宋" w:hAnsi="仿宋" w:cs="仿宋" w:hint="eastAsia"/>
          <w:color w:val="000000" w:themeColor="text1"/>
          <w:spacing w:val="-4"/>
          <w:sz w:val="30"/>
          <w:szCs w:val="30"/>
        </w:rPr>
        <w:t>每月区级考核中</w:t>
      </w:r>
      <w:r>
        <w:rPr>
          <w:rFonts w:ascii="仿宋" w:eastAsia="仿宋" w:hAnsi="仿宋" w:cs="仿宋" w:hint="eastAsia"/>
          <w:color w:val="000000" w:themeColor="text1"/>
          <w:spacing w:val="-37"/>
          <w:sz w:val="30"/>
          <w:szCs w:val="30"/>
        </w:rPr>
        <w:t xml:space="preserve"> </w:t>
      </w:r>
      <w:r>
        <w:rPr>
          <w:rFonts w:ascii="仿宋" w:eastAsia="仿宋" w:hAnsi="仿宋" w:cs="仿宋" w:hint="eastAsia"/>
          <w:color w:val="000000" w:themeColor="text1"/>
          <w:spacing w:val="-4"/>
          <w:sz w:val="30"/>
          <w:szCs w:val="30"/>
        </w:rPr>
        <w:t>95</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4"/>
          <w:sz w:val="30"/>
          <w:szCs w:val="30"/>
        </w:rPr>
        <w:t>分及以上的为优秀，正常拨付当月经费；在</w:t>
      </w:r>
      <w:r>
        <w:rPr>
          <w:rFonts w:ascii="仿宋" w:eastAsia="仿宋" w:hAnsi="仿宋" w:cs="仿宋" w:hint="eastAsia"/>
          <w:color w:val="000000" w:themeColor="text1"/>
          <w:spacing w:val="-51"/>
          <w:sz w:val="30"/>
          <w:szCs w:val="30"/>
        </w:rPr>
        <w:t xml:space="preserve"> </w:t>
      </w:r>
      <w:r>
        <w:rPr>
          <w:rFonts w:ascii="仿宋" w:eastAsia="仿宋" w:hAnsi="仿宋" w:cs="仿宋" w:hint="eastAsia"/>
          <w:color w:val="000000" w:themeColor="text1"/>
          <w:spacing w:val="-4"/>
          <w:sz w:val="30"/>
          <w:szCs w:val="30"/>
        </w:rPr>
        <w:t>90-95</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4"/>
          <w:sz w:val="30"/>
          <w:szCs w:val="30"/>
        </w:rPr>
        <w:t>分（含</w:t>
      </w:r>
      <w:r>
        <w:rPr>
          <w:rFonts w:ascii="仿宋" w:eastAsia="仿宋" w:hAnsi="仿宋" w:cs="仿宋" w:hint="eastAsia"/>
          <w:color w:val="000000" w:themeColor="text1"/>
          <w:spacing w:val="-51"/>
          <w:sz w:val="30"/>
          <w:szCs w:val="30"/>
        </w:rPr>
        <w:t xml:space="preserve"> </w:t>
      </w:r>
      <w:r>
        <w:rPr>
          <w:rFonts w:ascii="仿宋" w:eastAsia="仿宋" w:hAnsi="仿宋" w:cs="仿宋" w:hint="eastAsia"/>
          <w:color w:val="000000" w:themeColor="text1"/>
          <w:spacing w:val="-4"/>
          <w:sz w:val="30"/>
          <w:szCs w:val="30"/>
        </w:rPr>
        <w:t>90</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4"/>
          <w:sz w:val="30"/>
          <w:szCs w:val="30"/>
        </w:rPr>
        <w:t>分，不</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4"/>
          <w:sz w:val="30"/>
          <w:szCs w:val="30"/>
        </w:rPr>
        <w:t>含</w:t>
      </w:r>
      <w:r>
        <w:rPr>
          <w:rFonts w:ascii="仿宋" w:eastAsia="仿宋" w:hAnsi="仿宋" w:cs="仿宋" w:hint="eastAsia"/>
          <w:color w:val="000000" w:themeColor="text1"/>
          <w:spacing w:val="-51"/>
          <w:sz w:val="30"/>
          <w:szCs w:val="30"/>
        </w:rPr>
        <w:t xml:space="preserve"> </w:t>
      </w:r>
      <w:r>
        <w:rPr>
          <w:rFonts w:ascii="仿宋" w:eastAsia="仿宋" w:hAnsi="仿宋" w:cs="仿宋" w:hint="eastAsia"/>
          <w:color w:val="000000" w:themeColor="text1"/>
          <w:spacing w:val="-4"/>
          <w:sz w:val="30"/>
          <w:szCs w:val="30"/>
        </w:rPr>
        <w:t>95</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4"/>
          <w:sz w:val="30"/>
          <w:szCs w:val="30"/>
        </w:rPr>
        <w:t>分）的为合格，比</w:t>
      </w:r>
      <w:r>
        <w:rPr>
          <w:rFonts w:ascii="仿宋" w:eastAsia="仿宋" w:hAnsi="仿宋" w:cs="仿宋" w:hint="eastAsia"/>
          <w:color w:val="000000" w:themeColor="text1"/>
          <w:spacing w:val="-51"/>
          <w:sz w:val="30"/>
          <w:szCs w:val="30"/>
        </w:rPr>
        <w:t xml:space="preserve"> </w:t>
      </w:r>
      <w:r>
        <w:rPr>
          <w:rFonts w:ascii="仿宋" w:eastAsia="仿宋" w:hAnsi="仿宋" w:cs="仿宋" w:hint="eastAsia"/>
          <w:color w:val="000000" w:themeColor="text1"/>
          <w:spacing w:val="-4"/>
          <w:sz w:val="30"/>
          <w:szCs w:val="30"/>
        </w:rPr>
        <w:t>95</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4"/>
          <w:sz w:val="30"/>
          <w:szCs w:val="30"/>
        </w:rPr>
        <w:t>分每低</w:t>
      </w:r>
      <w:r>
        <w:rPr>
          <w:rFonts w:ascii="仿宋" w:eastAsia="仿宋" w:hAnsi="仿宋" w:cs="仿宋" w:hint="eastAsia"/>
          <w:color w:val="000000" w:themeColor="text1"/>
          <w:spacing w:val="-31"/>
          <w:sz w:val="30"/>
          <w:szCs w:val="30"/>
        </w:rPr>
        <w:t xml:space="preserve"> </w:t>
      </w:r>
      <w:r>
        <w:rPr>
          <w:rFonts w:ascii="仿宋" w:eastAsia="仿宋" w:hAnsi="仿宋" w:cs="仿宋" w:hint="eastAsia"/>
          <w:color w:val="000000" w:themeColor="text1"/>
          <w:spacing w:val="-4"/>
          <w:sz w:val="30"/>
          <w:szCs w:val="30"/>
        </w:rPr>
        <w:t>1</w:t>
      </w:r>
      <w:r>
        <w:rPr>
          <w:rFonts w:ascii="仿宋" w:eastAsia="仿宋" w:hAnsi="仿宋" w:cs="仿宋" w:hint="eastAsia"/>
          <w:color w:val="000000" w:themeColor="text1"/>
          <w:spacing w:val="-42"/>
          <w:sz w:val="30"/>
          <w:szCs w:val="30"/>
        </w:rPr>
        <w:t xml:space="preserve"> </w:t>
      </w:r>
      <w:r>
        <w:rPr>
          <w:rFonts w:ascii="仿宋" w:eastAsia="仿宋" w:hAnsi="仿宋" w:cs="仿宋" w:hint="eastAsia"/>
          <w:color w:val="000000" w:themeColor="text1"/>
          <w:spacing w:val="-4"/>
          <w:sz w:val="30"/>
          <w:szCs w:val="30"/>
        </w:rPr>
        <w:t>分，扣减当月日常养护费用的</w:t>
      </w:r>
      <w:r>
        <w:rPr>
          <w:rFonts w:ascii="仿宋" w:eastAsia="仿宋" w:hAnsi="仿宋" w:cs="仿宋" w:hint="eastAsia"/>
          <w:color w:val="000000" w:themeColor="text1"/>
          <w:spacing w:val="-36"/>
          <w:sz w:val="30"/>
          <w:szCs w:val="30"/>
        </w:rPr>
        <w:t xml:space="preserve"> </w:t>
      </w:r>
      <w:r>
        <w:rPr>
          <w:rFonts w:ascii="仿宋" w:eastAsia="仿宋" w:hAnsi="仿宋" w:cs="仿宋" w:hint="eastAsia"/>
          <w:color w:val="000000" w:themeColor="text1"/>
          <w:spacing w:val="-4"/>
          <w:sz w:val="30"/>
          <w:szCs w:val="30"/>
        </w:rPr>
        <w:t>1%</w:t>
      </w:r>
      <w:r>
        <w:rPr>
          <w:rFonts w:ascii="仿宋" w:eastAsia="仿宋" w:hAnsi="仿宋" w:cs="仿宋" w:hint="eastAsia"/>
          <w:color w:val="000000" w:themeColor="text1"/>
          <w:spacing w:val="-4"/>
          <w:sz w:val="30"/>
          <w:szCs w:val="30"/>
        </w:rPr>
        <w:t>；低于</w:t>
      </w:r>
      <w:r>
        <w:rPr>
          <w:rFonts w:ascii="仿宋" w:eastAsia="仿宋" w:hAnsi="仿宋" w:cs="仿宋" w:hint="eastAsia"/>
          <w:color w:val="000000" w:themeColor="text1"/>
          <w:spacing w:val="-50"/>
          <w:sz w:val="30"/>
          <w:szCs w:val="30"/>
        </w:rPr>
        <w:t xml:space="preserve"> </w:t>
      </w:r>
      <w:r>
        <w:rPr>
          <w:rFonts w:ascii="仿宋" w:eastAsia="仿宋" w:hAnsi="仿宋" w:cs="仿宋" w:hint="eastAsia"/>
          <w:color w:val="000000" w:themeColor="text1"/>
          <w:spacing w:val="-4"/>
          <w:sz w:val="30"/>
          <w:szCs w:val="30"/>
        </w:rPr>
        <w:t>9</w:t>
      </w:r>
      <w:r>
        <w:rPr>
          <w:rFonts w:ascii="仿宋" w:eastAsia="仿宋" w:hAnsi="仿宋" w:cs="仿宋" w:hint="eastAsia"/>
          <w:color w:val="000000" w:themeColor="text1"/>
          <w:spacing w:val="-5"/>
          <w:sz w:val="30"/>
          <w:szCs w:val="30"/>
        </w:rPr>
        <w:t>0</w:t>
      </w:r>
      <w:r>
        <w:rPr>
          <w:rFonts w:ascii="仿宋" w:eastAsia="仿宋" w:hAnsi="仿宋" w:cs="仿宋" w:hint="eastAsia"/>
          <w:color w:val="000000" w:themeColor="text1"/>
          <w:spacing w:val="-42"/>
          <w:sz w:val="30"/>
          <w:szCs w:val="30"/>
        </w:rPr>
        <w:t xml:space="preserve"> </w:t>
      </w:r>
      <w:r>
        <w:rPr>
          <w:rFonts w:ascii="仿宋" w:eastAsia="仿宋" w:hAnsi="仿宋" w:cs="仿宋" w:hint="eastAsia"/>
          <w:color w:val="000000" w:themeColor="text1"/>
          <w:spacing w:val="-5"/>
          <w:sz w:val="30"/>
          <w:szCs w:val="30"/>
        </w:rPr>
        <w:t>分的为</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1"/>
          <w:sz w:val="30"/>
          <w:szCs w:val="30"/>
        </w:rPr>
        <w:t>不合格，扣减当月日常养护费用的</w:t>
      </w:r>
      <w:r>
        <w:rPr>
          <w:rFonts w:ascii="仿宋" w:eastAsia="仿宋" w:hAnsi="仿宋" w:cs="仿宋" w:hint="eastAsia"/>
          <w:color w:val="000000" w:themeColor="text1"/>
          <w:spacing w:val="-47"/>
          <w:sz w:val="30"/>
          <w:szCs w:val="30"/>
        </w:rPr>
        <w:t xml:space="preserve"> </w:t>
      </w:r>
      <w:r>
        <w:rPr>
          <w:rFonts w:ascii="仿宋" w:eastAsia="仿宋" w:hAnsi="仿宋" w:cs="仿宋" w:hint="eastAsia"/>
          <w:color w:val="000000" w:themeColor="text1"/>
          <w:spacing w:val="-1"/>
          <w:sz w:val="30"/>
          <w:szCs w:val="30"/>
        </w:rPr>
        <w:t>5%</w:t>
      </w:r>
      <w:r>
        <w:rPr>
          <w:rFonts w:ascii="仿宋" w:eastAsia="仿宋" w:hAnsi="仿宋" w:cs="仿宋" w:hint="eastAsia"/>
          <w:color w:val="000000" w:themeColor="text1"/>
          <w:spacing w:val="-1"/>
          <w:sz w:val="30"/>
          <w:szCs w:val="30"/>
        </w:rPr>
        <w:t>后，比</w:t>
      </w:r>
      <w:r>
        <w:rPr>
          <w:rFonts w:ascii="仿宋" w:eastAsia="仿宋" w:hAnsi="仿宋" w:cs="仿宋" w:hint="eastAsia"/>
          <w:color w:val="000000" w:themeColor="text1"/>
          <w:spacing w:val="-51"/>
          <w:sz w:val="30"/>
          <w:szCs w:val="30"/>
        </w:rPr>
        <w:t xml:space="preserve"> </w:t>
      </w:r>
      <w:r>
        <w:rPr>
          <w:rFonts w:ascii="仿宋" w:eastAsia="仿宋" w:hAnsi="仿宋" w:cs="仿宋" w:hint="eastAsia"/>
          <w:color w:val="000000" w:themeColor="text1"/>
          <w:spacing w:val="-1"/>
          <w:sz w:val="30"/>
          <w:szCs w:val="30"/>
        </w:rPr>
        <w:t>90</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1"/>
          <w:sz w:val="30"/>
          <w:szCs w:val="30"/>
        </w:rPr>
        <w:t>分每低</w:t>
      </w:r>
      <w:r>
        <w:rPr>
          <w:rFonts w:ascii="仿宋" w:eastAsia="仿宋" w:hAnsi="仿宋" w:cs="仿宋" w:hint="eastAsia"/>
          <w:color w:val="000000" w:themeColor="text1"/>
          <w:spacing w:val="-34"/>
          <w:sz w:val="30"/>
          <w:szCs w:val="30"/>
        </w:rPr>
        <w:t xml:space="preserve"> </w:t>
      </w:r>
      <w:r>
        <w:rPr>
          <w:rFonts w:ascii="仿宋" w:eastAsia="仿宋" w:hAnsi="仿宋" w:cs="仿宋" w:hint="eastAsia"/>
          <w:color w:val="000000" w:themeColor="text1"/>
          <w:spacing w:val="-1"/>
          <w:sz w:val="30"/>
          <w:szCs w:val="30"/>
        </w:rPr>
        <w:t>1</w:t>
      </w:r>
      <w:r>
        <w:rPr>
          <w:rFonts w:ascii="仿宋" w:eastAsia="仿宋" w:hAnsi="仿宋" w:cs="仿宋" w:hint="eastAsia"/>
          <w:color w:val="000000" w:themeColor="text1"/>
          <w:spacing w:val="-41"/>
          <w:sz w:val="30"/>
          <w:szCs w:val="30"/>
        </w:rPr>
        <w:t xml:space="preserve"> </w:t>
      </w:r>
      <w:r>
        <w:rPr>
          <w:rFonts w:ascii="仿宋" w:eastAsia="仿宋" w:hAnsi="仿宋" w:cs="仿宋" w:hint="eastAsia"/>
          <w:color w:val="000000" w:themeColor="text1"/>
          <w:spacing w:val="-1"/>
          <w:sz w:val="30"/>
          <w:szCs w:val="30"/>
        </w:rPr>
        <w:t>分，扣减当月养护</w:t>
      </w:r>
      <w:r>
        <w:rPr>
          <w:rFonts w:ascii="仿宋" w:eastAsia="仿宋" w:hAnsi="仿宋" w:cs="仿宋" w:hint="eastAsia"/>
          <w:color w:val="000000" w:themeColor="text1"/>
          <w:spacing w:val="-2"/>
          <w:sz w:val="30"/>
          <w:szCs w:val="30"/>
        </w:rPr>
        <w:t>经费</w:t>
      </w:r>
      <w:r>
        <w:rPr>
          <w:rFonts w:ascii="仿宋" w:eastAsia="仿宋" w:hAnsi="仿宋" w:cs="仿宋" w:hint="eastAsia"/>
          <w:color w:val="000000" w:themeColor="text1"/>
          <w:spacing w:val="-2"/>
          <w:sz w:val="30"/>
          <w:szCs w:val="30"/>
        </w:rPr>
        <w:t>2%</w:t>
      </w:r>
      <w:r>
        <w:rPr>
          <w:rFonts w:ascii="仿宋" w:eastAsia="仿宋" w:hAnsi="仿宋" w:cs="仿宋" w:hint="eastAsia"/>
          <w:color w:val="000000" w:themeColor="text1"/>
          <w:spacing w:val="-2"/>
          <w:sz w:val="30"/>
          <w:szCs w:val="30"/>
        </w:rPr>
        <w:t>。</w:t>
      </w:r>
    </w:p>
    <w:p w:rsidR="00E332FB" w:rsidRDefault="001373D8">
      <w:pPr>
        <w:pStyle w:val="a8"/>
        <w:widowControl/>
        <w:spacing w:before="25" w:line="560" w:lineRule="exact"/>
        <w:ind w:left="5" w:right="196" w:firstLine="592"/>
        <w:rPr>
          <w:rFonts w:ascii="仿宋" w:eastAsia="仿宋" w:hAnsi="仿宋" w:cs="仿宋"/>
          <w:color w:val="000000" w:themeColor="text1"/>
          <w:spacing w:val="-2"/>
          <w:sz w:val="30"/>
          <w:szCs w:val="30"/>
        </w:rPr>
      </w:pPr>
      <w:r>
        <w:rPr>
          <w:rFonts w:ascii="仿宋" w:eastAsia="仿宋" w:hAnsi="仿宋" w:cs="仿宋" w:hint="eastAsia"/>
          <w:color w:val="000000" w:themeColor="text1"/>
          <w:spacing w:val="-2"/>
          <w:sz w:val="30"/>
          <w:szCs w:val="30"/>
        </w:rPr>
        <w:t>2</w:t>
      </w:r>
      <w:r>
        <w:rPr>
          <w:rFonts w:ascii="仿宋" w:eastAsia="仿宋" w:hAnsi="仿宋" w:cs="仿宋" w:hint="eastAsia"/>
          <w:color w:val="000000" w:themeColor="text1"/>
          <w:spacing w:val="-2"/>
          <w:sz w:val="30"/>
          <w:szCs w:val="30"/>
        </w:rPr>
        <w:t>、提升养护经费拨付依据：提升养护经费由市政所统筹安排，作为科室指令性任务</w:t>
      </w:r>
      <w:r>
        <w:rPr>
          <w:rFonts w:ascii="仿宋" w:eastAsia="仿宋" w:hAnsi="仿宋" w:cs="仿宋" w:hint="eastAsia"/>
          <w:color w:val="000000" w:themeColor="text1"/>
          <w:spacing w:val="-2"/>
          <w:sz w:val="30"/>
          <w:szCs w:val="30"/>
        </w:rPr>
        <w:t>,</w:t>
      </w:r>
      <w:r>
        <w:rPr>
          <w:rFonts w:ascii="仿宋" w:eastAsia="仿宋" w:hAnsi="仿宋" w:cs="仿宋" w:hint="eastAsia"/>
          <w:color w:val="000000" w:themeColor="text1"/>
          <w:spacing w:val="-2"/>
          <w:sz w:val="30"/>
          <w:szCs w:val="30"/>
        </w:rPr>
        <w:t>原则上用于公司承包设施，</w:t>
      </w:r>
      <w:r>
        <w:rPr>
          <w:rFonts w:cs="仿宋" w:hint="eastAsia"/>
          <w:color w:val="000000" w:themeColor="text1"/>
          <w:spacing w:val="-2"/>
          <w:sz w:val="30"/>
          <w:szCs w:val="30"/>
        </w:rPr>
        <w:t>甲方</w:t>
      </w:r>
      <w:r>
        <w:rPr>
          <w:rFonts w:ascii="仿宋" w:eastAsia="仿宋" w:hAnsi="仿宋" w:cs="仿宋" w:hint="eastAsia"/>
          <w:color w:val="000000" w:themeColor="text1"/>
          <w:spacing w:val="-2"/>
          <w:sz w:val="30"/>
          <w:szCs w:val="30"/>
        </w:rPr>
        <w:t>根据项目推进情况支付进度款，在相关工作完工验收合格后，根据审核结果付清费用，经费计算方式采用按实计取，材料</w:t>
      </w:r>
      <w:r>
        <w:rPr>
          <w:rFonts w:cs="仿宋" w:hint="eastAsia"/>
          <w:color w:val="000000" w:themeColor="text1"/>
          <w:spacing w:val="-2"/>
          <w:sz w:val="30"/>
          <w:szCs w:val="30"/>
        </w:rPr>
        <w:t>、</w:t>
      </w:r>
      <w:r>
        <w:rPr>
          <w:rFonts w:ascii="仿宋" w:eastAsia="仿宋" w:hAnsi="仿宋" w:cs="仿宋" w:hint="eastAsia"/>
          <w:color w:val="000000" w:themeColor="text1"/>
          <w:spacing w:val="-2"/>
          <w:sz w:val="30"/>
          <w:szCs w:val="30"/>
        </w:rPr>
        <w:t>人工</w:t>
      </w:r>
      <w:r>
        <w:rPr>
          <w:rFonts w:cs="仿宋" w:hint="eastAsia"/>
          <w:color w:val="000000" w:themeColor="text1"/>
          <w:spacing w:val="-2"/>
          <w:sz w:val="30"/>
          <w:szCs w:val="30"/>
        </w:rPr>
        <w:t>、</w:t>
      </w:r>
      <w:r>
        <w:rPr>
          <w:rFonts w:ascii="仿宋" w:eastAsia="仿宋" w:hAnsi="仿宋" w:cs="仿宋" w:hint="eastAsia"/>
          <w:color w:val="000000" w:themeColor="text1"/>
          <w:spacing w:val="-2"/>
          <w:sz w:val="30"/>
          <w:szCs w:val="30"/>
        </w:rPr>
        <w:t>机械设备等按方案当时当月《南京市工程材料信息价》执行，无信息价的，按市政综合所委托的审计单位出具的《工程结算审定单》为准，工作量以市政综合所或市政综合所认可的第三方核实的为准，若审计核减率超过</w:t>
      </w:r>
      <w:r>
        <w:rPr>
          <w:rFonts w:ascii="仿宋" w:eastAsia="仿宋" w:hAnsi="仿宋" w:cs="仿宋" w:hint="eastAsia"/>
          <w:color w:val="000000" w:themeColor="text1"/>
          <w:spacing w:val="-2"/>
          <w:sz w:val="30"/>
          <w:szCs w:val="30"/>
        </w:rPr>
        <w:t>10%</w:t>
      </w:r>
      <w:r>
        <w:rPr>
          <w:rFonts w:ascii="仿宋" w:eastAsia="仿宋" w:hAnsi="仿宋" w:cs="仿宋" w:hint="eastAsia"/>
          <w:color w:val="000000" w:themeColor="text1"/>
          <w:spacing w:val="-2"/>
          <w:sz w:val="30"/>
          <w:szCs w:val="30"/>
        </w:rPr>
        <w:t>，则全部审计费用由养护公司承担，不超过</w:t>
      </w:r>
      <w:r>
        <w:rPr>
          <w:rFonts w:ascii="仿宋" w:eastAsia="仿宋" w:hAnsi="仿宋" w:cs="仿宋" w:hint="eastAsia"/>
          <w:color w:val="000000" w:themeColor="text1"/>
          <w:spacing w:val="-2"/>
          <w:sz w:val="30"/>
          <w:szCs w:val="30"/>
        </w:rPr>
        <w:t>10%</w:t>
      </w:r>
      <w:r>
        <w:rPr>
          <w:rFonts w:ascii="仿宋" w:eastAsia="仿宋" w:hAnsi="仿宋" w:cs="仿宋" w:hint="eastAsia"/>
          <w:color w:val="000000" w:themeColor="text1"/>
          <w:spacing w:val="-2"/>
          <w:sz w:val="30"/>
          <w:szCs w:val="30"/>
        </w:rPr>
        <w:t>则审计费由市政所承担。</w:t>
      </w:r>
      <w:r>
        <w:rPr>
          <w:rFonts w:ascii="仿宋" w:eastAsia="仿宋" w:hAnsi="仿宋" w:cs="仿宋" w:hint="eastAsia"/>
          <w:color w:val="000000" w:themeColor="text1"/>
          <w:spacing w:val="-2"/>
          <w:sz w:val="30"/>
          <w:szCs w:val="30"/>
        </w:rPr>
        <w:t>在项目完工验收合格后，根据审核结果一次性付清。若公司无法按市政所要求实施项目，甲方可安排其他公司实施。</w:t>
      </w:r>
    </w:p>
    <w:p w:rsidR="00E332FB" w:rsidRDefault="001373D8">
      <w:pPr>
        <w:pStyle w:val="a8"/>
        <w:widowControl/>
        <w:spacing w:before="21" w:line="560" w:lineRule="exact"/>
        <w:ind w:firstLine="596"/>
        <w:rPr>
          <w:rFonts w:ascii="仿宋" w:eastAsia="仿宋" w:hAnsi="仿宋" w:cs="仿宋"/>
          <w:color w:val="000000" w:themeColor="text1"/>
          <w:sz w:val="30"/>
          <w:szCs w:val="30"/>
        </w:rPr>
      </w:pPr>
      <w:r>
        <w:rPr>
          <w:rFonts w:cs="仿宋" w:hint="eastAsia"/>
          <w:color w:val="000000" w:themeColor="text1"/>
          <w:spacing w:val="-1"/>
          <w:sz w:val="30"/>
          <w:szCs w:val="30"/>
        </w:rPr>
        <w:t>3</w:t>
      </w:r>
      <w:r>
        <w:rPr>
          <w:rFonts w:ascii="仿宋" w:eastAsia="仿宋" w:hAnsi="仿宋" w:cs="仿宋" w:hint="eastAsia"/>
          <w:color w:val="000000" w:themeColor="text1"/>
          <w:spacing w:val="-1"/>
          <w:sz w:val="30"/>
          <w:szCs w:val="30"/>
        </w:rPr>
        <w:t>、对于因各种原因被占用的设施量，拨付养护费用</w:t>
      </w:r>
      <w:r>
        <w:rPr>
          <w:rFonts w:ascii="仿宋" w:eastAsia="仿宋" w:hAnsi="仿宋" w:cs="仿宋" w:hint="eastAsia"/>
          <w:color w:val="000000" w:themeColor="text1"/>
          <w:spacing w:val="-2"/>
          <w:sz w:val="30"/>
          <w:szCs w:val="30"/>
        </w:rPr>
        <w:t>的</w:t>
      </w:r>
      <w:r>
        <w:rPr>
          <w:rFonts w:ascii="仿宋" w:eastAsia="仿宋" w:hAnsi="仿宋" w:cs="仿宋" w:hint="eastAsia"/>
          <w:color w:val="000000" w:themeColor="text1"/>
          <w:spacing w:val="-2"/>
          <w:sz w:val="30"/>
          <w:szCs w:val="30"/>
        </w:rPr>
        <w:t>10%</w:t>
      </w:r>
      <w:r>
        <w:rPr>
          <w:rFonts w:ascii="仿宋" w:eastAsia="仿宋" w:hAnsi="仿宋" w:cs="仿宋" w:hint="eastAsia"/>
          <w:color w:val="000000" w:themeColor="text1"/>
          <w:spacing w:val="-2"/>
          <w:sz w:val="30"/>
          <w:szCs w:val="30"/>
        </w:rPr>
        <w:t>作为占用设施巡查经费</w:t>
      </w:r>
      <w:r>
        <w:rPr>
          <w:rFonts w:ascii="仿宋" w:eastAsia="仿宋" w:hAnsi="仿宋" w:cs="仿宋" w:hint="eastAsia"/>
          <w:color w:val="000000" w:themeColor="text1"/>
          <w:position w:val="2"/>
          <w:sz w:val="30"/>
          <w:szCs w:val="30"/>
        </w:rPr>
        <w:t>。</w:t>
      </w:r>
    </w:p>
    <w:p w:rsidR="00E332FB" w:rsidRDefault="001373D8">
      <w:pPr>
        <w:pStyle w:val="a8"/>
        <w:widowControl/>
        <w:spacing w:before="37" w:line="560" w:lineRule="exact"/>
        <w:ind w:firstLine="584"/>
        <w:outlineLvl w:val="0"/>
        <w:rPr>
          <w:rFonts w:ascii="仿宋" w:eastAsia="仿宋" w:hAnsi="仿宋" w:cs="仿宋"/>
          <w:color w:val="000000" w:themeColor="text1"/>
          <w:sz w:val="30"/>
          <w:szCs w:val="30"/>
        </w:rPr>
      </w:pPr>
      <w:r>
        <w:rPr>
          <w:rFonts w:ascii="仿宋" w:eastAsia="仿宋" w:hAnsi="仿宋" w:cs="仿宋" w:hint="eastAsia"/>
          <w:color w:val="000000" w:themeColor="text1"/>
          <w:spacing w:val="-4"/>
          <w:sz w:val="30"/>
          <w:szCs w:val="30"/>
        </w:rPr>
        <w:t>十、考核要求</w:t>
      </w:r>
    </w:p>
    <w:p w:rsidR="00E332FB" w:rsidRDefault="001373D8">
      <w:pPr>
        <w:pStyle w:val="a8"/>
        <w:widowControl/>
        <w:spacing w:before="23" w:line="560" w:lineRule="exact"/>
        <w:ind w:left="9" w:right="76" w:firstLine="604"/>
        <w:rPr>
          <w:rFonts w:ascii="仿宋" w:eastAsia="仿宋" w:hAnsi="仿宋" w:cs="仿宋"/>
          <w:color w:val="000000" w:themeColor="text1"/>
          <w:spacing w:val="-7"/>
          <w:sz w:val="30"/>
          <w:szCs w:val="30"/>
        </w:rPr>
      </w:pPr>
      <w:r>
        <w:rPr>
          <w:rFonts w:ascii="仿宋" w:eastAsia="仿宋" w:hAnsi="仿宋" w:cs="仿宋" w:hint="eastAsia"/>
          <w:color w:val="000000" w:themeColor="text1"/>
          <w:spacing w:val="1"/>
          <w:sz w:val="30"/>
          <w:szCs w:val="30"/>
        </w:rPr>
        <w:t>1</w:t>
      </w:r>
      <w:r>
        <w:rPr>
          <w:rFonts w:ascii="仿宋" w:eastAsia="仿宋" w:hAnsi="仿宋" w:cs="仿宋" w:hint="eastAsia"/>
          <w:color w:val="000000" w:themeColor="text1"/>
          <w:spacing w:val="1"/>
          <w:sz w:val="30"/>
          <w:szCs w:val="30"/>
        </w:rPr>
        <w:t>、被考核单位应统一思想，提高认识，严格按照考核办法要求加强日常管理和自</w:t>
      </w:r>
      <w:r>
        <w:rPr>
          <w:rFonts w:ascii="仿宋" w:eastAsia="仿宋" w:hAnsi="仿宋" w:cs="仿宋" w:hint="eastAsia"/>
          <w:color w:val="000000" w:themeColor="text1"/>
          <w:spacing w:val="-7"/>
          <w:sz w:val="30"/>
          <w:szCs w:val="30"/>
        </w:rPr>
        <w:t>我考评。</w:t>
      </w:r>
    </w:p>
    <w:p w:rsidR="00E332FB" w:rsidRDefault="001373D8">
      <w:pPr>
        <w:pStyle w:val="a8"/>
        <w:widowControl/>
        <w:spacing w:before="23" w:line="560" w:lineRule="exact"/>
        <w:ind w:right="76" w:firstLine="600"/>
        <w:rPr>
          <w:rFonts w:ascii="仿宋" w:eastAsia="仿宋" w:hAnsi="仿宋" w:cs="仿宋"/>
          <w:color w:val="000000" w:themeColor="text1"/>
          <w:sz w:val="30"/>
          <w:szCs w:val="30"/>
        </w:rPr>
      </w:pPr>
      <w:r>
        <w:rPr>
          <w:rFonts w:ascii="仿宋" w:eastAsia="仿宋" w:hAnsi="仿宋" w:cs="仿宋" w:hint="eastAsia"/>
          <w:color w:val="000000" w:themeColor="text1"/>
          <w:sz w:val="30"/>
          <w:szCs w:val="30"/>
        </w:rPr>
        <w:lastRenderedPageBreak/>
        <w:t>2</w:t>
      </w:r>
      <w:r>
        <w:rPr>
          <w:rFonts w:ascii="仿宋" w:eastAsia="仿宋" w:hAnsi="仿宋" w:cs="仿宋" w:hint="eastAsia"/>
          <w:color w:val="000000" w:themeColor="text1"/>
          <w:sz w:val="30"/>
          <w:szCs w:val="30"/>
        </w:rPr>
        <w:t>、被考核单位应积极配合考核工作，创造良好考核</w:t>
      </w:r>
      <w:r>
        <w:rPr>
          <w:rFonts w:ascii="仿宋" w:eastAsia="仿宋" w:hAnsi="仿宋" w:cs="仿宋" w:hint="eastAsia"/>
          <w:color w:val="000000" w:themeColor="text1"/>
          <w:spacing w:val="-1"/>
          <w:sz w:val="30"/>
          <w:szCs w:val="30"/>
        </w:rPr>
        <w:t>条件提供完整台账资料，上报</w:t>
      </w:r>
      <w:r>
        <w:rPr>
          <w:rFonts w:ascii="仿宋" w:eastAsia="仿宋" w:hAnsi="仿宋" w:cs="仿宋" w:hint="eastAsia"/>
          <w:color w:val="000000" w:themeColor="text1"/>
          <w:sz w:val="30"/>
          <w:szCs w:val="30"/>
        </w:rPr>
        <w:t xml:space="preserve"> </w:t>
      </w:r>
      <w:r>
        <w:rPr>
          <w:rFonts w:ascii="仿宋" w:eastAsia="仿宋" w:hAnsi="仿宋" w:cs="仿宋" w:hint="eastAsia"/>
          <w:color w:val="000000" w:themeColor="text1"/>
          <w:spacing w:val="-1"/>
          <w:sz w:val="30"/>
          <w:szCs w:val="30"/>
        </w:rPr>
        <w:t>的书面材料应客观、准确、实事求是，保证考核工作顺</w:t>
      </w:r>
      <w:r>
        <w:rPr>
          <w:rFonts w:ascii="仿宋" w:eastAsia="仿宋" w:hAnsi="仿宋" w:cs="仿宋" w:hint="eastAsia"/>
          <w:color w:val="000000" w:themeColor="text1"/>
          <w:spacing w:val="-2"/>
          <w:sz w:val="30"/>
          <w:szCs w:val="30"/>
        </w:rPr>
        <w:t>利进行。</w:t>
      </w:r>
    </w:p>
    <w:p w:rsidR="00E332FB" w:rsidRDefault="001373D8">
      <w:pPr>
        <w:pStyle w:val="a8"/>
        <w:widowControl/>
        <w:spacing w:before="91" w:line="560" w:lineRule="exact"/>
        <w:ind w:firstLine="596"/>
        <w:rPr>
          <w:rFonts w:ascii="仿宋" w:eastAsia="仿宋" w:hAnsi="仿宋" w:cs="仿宋"/>
          <w:color w:val="000000" w:themeColor="text1"/>
          <w:sz w:val="30"/>
          <w:szCs w:val="30"/>
        </w:rPr>
      </w:pPr>
      <w:r>
        <w:rPr>
          <w:rFonts w:ascii="仿宋" w:eastAsia="仿宋" w:hAnsi="仿宋" w:cs="仿宋" w:hint="eastAsia"/>
          <w:color w:val="000000" w:themeColor="text1"/>
          <w:spacing w:val="-1"/>
          <w:sz w:val="30"/>
          <w:szCs w:val="30"/>
        </w:rPr>
        <w:t>3</w:t>
      </w:r>
      <w:r>
        <w:rPr>
          <w:rFonts w:ascii="仿宋" w:eastAsia="仿宋" w:hAnsi="仿宋" w:cs="仿宋" w:hint="eastAsia"/>
          <w:color w:val="000000" w:themeColor="text1"/>
          <w:spacing w:val="-1"/>
          <w:sz w:val="30"/>
          <w:szCs w:val="30"/>
        </w:rPr>
        <w:t>、被考核单位要落实好问题整改，正视不足，快速切实解决好存在问题。</w:t>
      </w:r>
    </w:p>
    <w:p w:rsidR="00E332FB" w:rsidRDefault="001373D8">
      <w:pPr>
        <w:pStyle w:val="a8"/>
        <w:widowControl/>
        <w:spacing w:before="27" w:line="560" w:lineRule="exact"/>
        <w:ind w:right="192" w:firstLine="596"/>
        <w:rPr>
          <w:rFonts w:ascii="仿宋" w:eastAsia="仿宋" w:hAnsi="仿宋" w:cs="仿宋"/>
          <w:color w:val="000000" w:themeColor="text1"/>
          <w:spacing w:val="-3"/>
          <w:sz w:val="30"/>
          <w:szCs w:val="30"/>
        </w:rPr>
      </w:pPr>
      <w:r>
        <w:rPr>
          <w:rFonts w:ascii="仿宋" w:eastAsia="仿宋" w:hAnsi="仿宋" w:cs="仿宋" w:hint="eastAsia"/>
          <w:color w:val="000000" w:themeColor="text1"/>
          <w:spacing w:val="-1"/>
          <w:sz w:val="30"/>
          <w:szCs w:val="30"/>
        </w:rPr>
        <w:t>4</w:t>
      </w:r>
      <w:r>
        <w:rPr>
          <w:rFonts w:ascii="仿宋" w:eastAsia="仿宋" w:hAnsi="仿宋" w:cs="仿宋" w:hint="eastAsia"/>
          <w:color w:val="000000" w:themeColor="text1"/>
          <w:spacing w:val="-1"/>
          <w:sz w:val="30"/>
          <w:szCs w:val="30"/>
        </w:rPr>
        <w:t>、严肃考核纪律，考核单位和工作人员认真</w:t>
      </w:r>
      <w:r>
        <w:rPr>
          <w:rFonts w:ascii="仿宋" w:eastAsia="仿宋" w:hAnsi="仿宋" w:cs="仿宋" w:hint="eastAsia"/>
          <w:color w:val="000000" w:themeColor="text1"/>
          <w:spacing w:val="-2"/>
          <w:sz w:val="30"/>
          <w:szCs w:val="30"/>
        </w:rPr>
        <w:t>负责，恪尽职守，做到公平</w:t>
      </w:r>
      <w:r>
        <w:rPr>
          <w:rFonts w:cs="仿宋" w:hint="eastAsia"/>
          <w:color w:val="000000" w:themeColor="text1"/>
          <w:spacing w:val="-2"/>
          <w:sz w:val="30"/>
          <w:szCs w:val="30"/>
        </w:rPr>
        <w:t>、</w:t>
      </w:r>
      <w:r>
        <w:rPr>
          <w:rFonts w:ascii="仿宋" w:eastAsia="仿宋" w:hAnsi="仿宋" w:cs="仿宋" w:hint="eastAsia"/>
          <w:color w:val="000000" w:themeColor="text1"/>
          <w:spacing w:val="-2"/>
          <w:sz w:val="30"/>
          <w:szCs w:val="30"/>
        </w:rPr>
        <w:t>公正</w:t>
      </w:r>
      <w:r>
        <w:rPr>
          <w:rFonts w:cs="仿宋" w:hint="eastAsia"/>
          <w:color w:val="000000" w:themeColor="text1"/>
          <w:spacing w:val="-2"/>
          <w:sz w:val="30"/>
          <w:szCs w:val="30"/>
        </w:rPr>
        <w:t>、</w:t>
      </w:r>
      <w:r>
        <w:rPr>
          <w:rFonts w:ascii="仿宋" w:eastAsia="仿宋" w:hAnsi="仿宋" w:cs="仿宋" w:hint="eastAsia"/>
          <w:color w:val="000000" w:themeColor="text1"/>
          <w:spacing w:val="-3"/>
          <w:sz w:val="30"/>
          <w:szCs w:val="30"/>
        </w:rPr>
        <w:t>科学实施考核。</w:t>
      </w:r>
    </w:p>
    <w:p w:rsidR="00E332FB" w:rsidRDefault="00E332FB">
      <w:pPr>
        <w:pStyle w:val="a8"/>
        <w:widowControl/>
        <w:spacing w:before="27" w:line="231" w:lineRule="auto"/>
        <w:ind w:left="481" w:right="192" w:firstLine="588"/>
        <w:rPr>
          <w:rFonts w:ascii="仿宋" w:eastAsia="仿宋" w:hAnsi="仿宋" w:cs="仿宋"/>
          <w:color w:val="000000" w:themeColor="text1"/>
          <w:spacing w:val="-3"/>
          <w:sz w:val="30"/>
          <w:szCs w:val="30"/>
        </w:rPr>
      </w:pPr>
    </w:p>
    <w:p w:rsidR="00E332FB" w:rsidRDefault="00E332FB">
      <w:pPr>
        <w:pStyle w:val="a8"/>
        <w:spacing w:before="27" w:line="231" w:lineRule="auto"/>
        <w:ind w:right="192"/>
        <w:rPr>
          <w:rFonts w:ascii="仿宋" w:eastAsia="仿宋" w:hAnsi="仿宋" w:cs="仿宋"/>
          <w:color w:val="000000" w:themeColor="text1"/>
          <w:spacing w:val="-3"/>
          <w:sz w:val="30"/>
          <w:szCs w:val="30"/>
        </w:rPr>
      </w:pPr>
    </w:p>
    <w:p w:rsidR="00E332FB" w:rsidRDefault="00E332FB">
      <w:pPr>
        <w:pStyle w:val="a8"/>
        <w:spacing w:before="198" w:line="302" w:lineRule="auto"/>
        <w:ind w:right="196" w:firstLine="4440"/>
        <w:rPr>
          <w:color w:val="000000" w:themeColor="text1"/>
          <w:spacing w:val="-2"/>
          <w:sz w:val="30"/>
          <w:szCs w:val="30"/>
        </w:rPr>
      </w:pPr>
    </w:p>
    <w:p w:rsidR="00E332FB" w:rsidRDefault="001373D8">
      <w:pPr>
        <w:pStyle w:val="a8"/>
        <w:spacing w:before="198" w:line="302" w:lineRule="auto"/>
        <w:ind w:right="196" w:firstLine="4440"/>
        <w:rPr>
          <w:color w:val="000000" w:themeColor="text1"/>
          <w:spacing w:val="-2"/>
          <w:sz w:val="30"/>
          <w:szCs w:val="30"/>
        </w:rPr>
      </w:pPr>
      <w:r>
        <w:rPr>
          <w:color w:val="000000" w:themeColor="text1"/>
          <w:spacing w:val="-2"/>
          <w:sz w:val="30"/>
          <w:szCs w:val="30"/>
        </w:rPr>
        <w:t>栖霞区市政设施综合养护管理所</w:t>
      </w:r>
    </w:p>
    <w:p w:rsidR="00E332FB" w:rsidRDefault="001373D8">
      <w:pPr>
        <w:pStyle w:val="a8"/>
        <w:spacing w:before="198" w:line="302" w:lineRule="auto"/>
        <w:ind w:right="196"/>
        <w:rPr>
          <w:color w:val="000000" w:themeColor="text1"/>
          <w:sz w:val="30"/>
          <w:szCs w:val="30"/>
        </w:rPr>
      </w:pPr>
      <w:r>
        <w:rPr>
          <w:color w:val="000000" w:themeColor="text1"/>
          <w:spacing w:val="11"/>
          <w:sz w:val="30"/>
          <w:szCs w:val="30"/>
        </w:rPr>
        <w:t xml:space="preserve"> </w:t>
      </w:r>
      <w:r>
        <w:rPr>
          <w:rFonts w:hint="eastAsia"/>
          <w:color w:val="000000" w:themeColor="text1"/>
          <w:spacing w:val="11"/>
          <w:sz w:val="30"/>
          <w:szCs w:val="30"/>
        </w:rPr>
        <w:t xml:space="preserve">                                 </w:t>
      </w:r>
      <w:r>
        <w:rPr>
          <w:color w:val="000000" w:themeColor="text1"/>
          <w:spacing w:val="-9"/>
          <w:sz w:val="30"/>
          <w:szCs w:val="30"/>
        </w:rPr>
        <w:t>202</w:t>
      </w:r>
      <w:r>
        <w:rPr>
          <w:rFonts w:hint="eastAsia"/>
          <w:color w:val="000000" w:themeColor="text1"/>
          <w:spacing w:val="-9"/>
          <w:sz w:val="30"/>
          <w:szCs w:val="30"/>
        </w:rPr>
        <w:t>6</w:t>
      </w:r>
      <w:r>
        <w:rPr>
          <w:color w:val="000000" w:themeColor="text1"/>
          <w:spacing w:val="-9"/>
          <w:sz w:val="30"/>
          <w:szCs w:val="30"/>
        </w:rPr>
        <w:t>年</w:t>
      </w:r>
      <w:r>
        <w:rPr>
          <w:color w:val="000000" w:themeColor="text1"/>
          <w:spacing w:val="-34"/>
          <w:sz w:val="30"/>
          <w:szCs w:val="30"/>
        </w:rPr>
        <w:t xml:space="preserve"> </w:t>
      </w:r>
      <w:r>
        <w:rPr>
          <w:color w:val="000000" w:themeColor="text1"/>
          <w:spacing w:val="-9"/>
          <w:sz w:val="30"/>
          <w:szCs w:val="30"/>
        </w:rPr>
        <w:t>1</w:t>
      </w:r>
      <w:r>
        <w:rPr>
          <w:color w:val="000000" w:themeColor="text1"/>
          <w:spacing w:val="-32"/>
          <w:sz w:val="30"/>
          <w:szCs w:val="30"/>
        </w:rPr>
        <w:t xml:space="preserve"> </w:t>
      </w:r>
      <w:r>
        <w:rPr>
          <w:color w:val="000000" w:themeColor="text1"/>
          <w:spacing w:val="-9"/>
          <w:sz w:val="30"/>
          <w:szCs w:val="30"/>
        </w:rPr>
        <w:t>月</w:t>
      </w:r>
      <w:r>
        <w:rPr>
          <w:color w:val="000000" w:themeColor="text1"/>
          <w:spacing w:val="-34"/>
          <w:sz w:val="30"/>
          <w:szCs w:val="30"/>
        </w:rPr>
        <w:t xml:space="preserve"> </w:t>
      </w:r>
      <w:r>
        <w:rPr>
          <w:color w:val="000000" w:themeColor="text1"/>
          <w:spacing w:val="-9"/>
          <w:sz w:val="30"/>
          <w:szCs w:val="30"/>
        </w:rPr>
        <w:t>1</w:t>
      </w:r>
      <w:r>
        <w:rPr>
          <w:rFonts w:hint="eastAsia"/>
          <w:color w:val="000000" w:themeColor="text1"/>
          <w:spacing w:val="-9"/>
          <w:sz w:val="30"/>
          <w:szCs w:val="30"/>
        </w:rPr>
        <w:t xml:space="preserve"> </w:t>
      </w:r>
      <w:r>
        <w:rPr>
          <w:color w:val="000000" w:themeColor="text1"/>
          <w:spacing w:val="-9"/>
          <w:sz w:val="30"/>
          <w:szCs w:val="30"/>
        </w:rPr>
        <w:t>日</w:t>
      </w:r>
    </w:p>
    <w:p w:rsidR="00E332FB" w:rsidRDefault="00E332FB">
      <w:pPr>
        <w:pStyle w:val="a8"/>
        <w:spacing w:before="23" w:line="224" w:lineRule="auto"/>
        <w:ind w:left="478"/>
        <w:rPr>
          <w:rFonts w:ascii="仿宋" w:eastAsia="仿宋" w:hAnsi="仿宋" w:cs="仿宋"/>
          <w:color w:val="000000" w:themeColor="text1"/>
          <w:spacing w:val="-2"/>
          <w:sz w:val="30"/>
          <w:szCs w:val="30"/>
        </w:rPr>
        <w:sectPr w:rsidR="00E332FB">
          <w:headerReference w:type="default" r:id="rId15"/>
          <w:footerReference w:type="default" r:id="rId16"/>
          <w:pgSz w:w="11906" w:h="16839"/>
          <w:pgMar w:top="1431" w:right="1240" w:bottom="957" w:left="1482" w:header="0" w:footer="795" w:gutter="0"/>
          <w:cols w:space="720"/>
          <w:docGrid w:linePitch="360"/>
        </w:sectPr>
      </w:pPr>
    </w:p>
    <w:p w:rsidR="00E332FB" w:rsidRDefault="001373D8">
      <w:pPr>
        <w:spacing w:before="143" w:line="225" w:lineRule="auto"/>
        <w:jc w:val="center"/>
        <w:rPr>
          <w:rFonts w:ascii="宋体" w:eastAsia="宋体" w:hAnsi="宋体" w:cs="宋体"/>
          <w:color w:val="000000" w:themeColor="text1"/>
          <w:sz w:val="35"/>
          <w:szCs w:val="35"/>
        </w:rPr>
      </w:pPr>
      <w:r>
        <w:rPr>
          <w:rFonts w:ascii="宋体" w:eastAsia="宋体" w:hAnsi="宋体" w:cs="宋体"/>
          <w:b/>
          <w:bCs/>
          <w:color w:val="000000" w:themeColor="text1"/>
          <w:spacing w:val="7"/>
          <w:sz w:val="35"/>
          <w:szCs w:val="35"/>
        </w:rPr>
        <w:lastRenderedPageBreak/>
        <w:t>城市排水设施维护管理检查考核评分细则</w:t>
      </w:r>
    </w:p>
    <w:p w:rsidR="00E332FB" w:rsidRDefault="00E332FB">
      <w:pPr>
        <w:spacing w:before="137"/>
        <w:jc w:val="center"/>
        <w:rPr>
          <w:color w:val="000000" w:themeColor="text1"/>
        </w:rPr>
      </w:pPr>
    </w:p>
    <w:tbl>
      <w:tblPr>
        <w:tblStyle w:val="TableNormal"/>
        <w:tblW w:w="9760"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10"/>
        <w:gridCol w:w="400"/>
        <w:gridCol w:w="427"/>
        <w:gridCol w:w="7536"/>
        <w:gridCol w:w="987"/>
      </w:tblGrid>
      <w:tr w:rsidR="00E332FB">
        <w:trPr>
          <w:trHeight w:val="896"/>
        </w:trPr>
        <w:tc>
          <w:tcPr>
            <w:tcW w:w="410" w:type="dxa"/>
          </w:tcPr>
          <w:p w:rsidR="00E332FB" w:rsidRDefault="001373D8">
            <w:pPr>
              <w:pStyle w:val="TableText"/>
              <w:spacing w:before="236" w:line="234" w:lineRule="auto"/>
              <w:ind w:left="117" w:right="90" w:hanging="5"/>
              <w:rPr>
                <w:color w:val="000000" w:themeColor="text1"/>
                <w:sz w:val="19"/>
                <w:szCs w:val="19"/>
              </w:rPr>
            </w:pPr>
            <w:r>
              <w:rPr>
                <w:color w:val="000000" w:themeColor="text1"/>
                <w:spacing w:val="2"/>
                <w:sz w:val="19"/>
                <w:szCs w:val="19"/>
              </w:rPr>
              <w:t>序</w:t>
            </w:r>
            <w:r>
              <w:rPr>
                <w:color w:val="000000" w:themeColor="text1"/>
                <w:sz w:val="19"/>
                <w:szCs w:val="19"/>
              </w:rPr>
              <w:t xml:space="preserve"> </w:t>
            </w:r>
            <w:r>
              <w:rPr>
                <w:color w:val="000000" w:themeColor="text1"/>
                <w:spacing w:val="-4"/>
                <w:sz w:val="19"/>
                <w:szCs w:val="19"/>
              </w:rPr>
              <w:t>号</w:t>
            </w:r>
          </w:p>
        </w:tc>
        <w:tc>
          <w:tcPr>
            <w:tcW w:w="400" w:type="dxa"/>
          </w:tcPr>
          <w:p w:rsidR="00E332FB" w:rsidRDefault="001373D8">
            <w:pPr>
              <w:pStyle w:val="TableText"/>
              <w:spacing w:before="237" w:line="233" w:lineRule="auto"/>
              <w:ind w:left="103" w:right="89" w:firstLine="2"/>
              <w:rPr>
                <w:color w:val="000000" w:themeColor="text1"/>
                <w:sz w:val="19"/>
                <w:szCs w:val="19"/>
              </w:rPr>
            </w:pPr>
            <w:r>
              <w:rPr>
                <w:color w:val="000000" w:themeColor="text1"/>
                <w:spacing w:val="-2"/>
                <w:sz w:val="19"/>
                <w:szCs w:val="19"/>
              </w:rPr>
              <w:t>分</w:t>
            </w:r>
            <w:r>
              <w:rPr>
                <w:color w:val="000000" w:themeColor="text1"/>
                <w:sz w:val="19"/>
                <w:szCs w:val="19"/>
              </w:rPr>
              <w:t xml:space="preserve"> </w:t>
            </w:r>
            <w:r>
              <w:rPr>
                <w:color w:val="000000" w:themeColor="text1"/>
                <w:spacing w:val="1"/>
                <w:sz w:val="19"/>
                <w:szCs w:val="19"/>
              </w:rPr>
              <w:t>值</w:t>
            </w:r>
          </w:p>
        </w:tc>
        <w:tc>
          <w:tcPr>
            <w:tcW w:w="427" w:type="dxa"/>
          </w:tcPr>
          <w:p w:rsidR="00E332FB" w:rsidRDefault="001373D8">
            <w:pPr>
              <w:pStyle w:val="TableText"/>
              <w:spacing w:before="236" w:line="235" w:lineRule="auto"/>
              <w:ind w:left="153" w:right="104" w:hanging="34"/>
              <w:rPr>
                <w:color w:val="000000" w:themeColor="text1"/>
                <w:sz w:val="19"/>
                <w:szCs w:val="19"/>
              </w:rPr>
            </w:pPr>
            <w:r>
              <w:rPr>
                <w:color w:val="000000" w:themeColor="text1"/>
                <w:spacing w:val="-2"/>
                <w:sz w:val="19"/>
                <w:szCs w:val="19"/>
              </w:rPr>
              <w:t>项</w:t>
            </w:r>
            <w:r>
              <w:rPr>
                <w:color w:val="000000" w:themeColor="text1"/>
                <w:sz w:val="19"/>
                <w:szCs w:val="19"/>
              </w:rPr>
              <w:t xml:space="preserve"> </w:t>
            </w:r>
            <w:r>
              <w:rPr>
                <w:color w:val="000000" w:themeColor="text1"/>
                <w:spacing w:val="-37"/>
                <w:sz w:val="19"/>
                <w:szCs w:val="19"/>
              </w:rPr>
              <w:t>目</w:t>
            </w:r>
          </w:p>
        </w:tc>
        <w:tc>
          <w:tcPr>
            <w:tcW w:w="7536" w:type="dxa"/>
          </w:tcPr>
          <w:p w:rsidR="00E332FB" w:rsidRDefault="00E332FB">
            <w:pPr>
              <w:spacing w:line="296" w:lineRule="auto"/>
              <w:rPr>
                <w:rFonts w:ascii="Arial"/>
                <w:color w:val="000000" w:themeColor="text1"/>
              </w:rPr>
            </w:pPr>
          </w:p>
          <w:p w:rsidR="00E332FB" w:rsidRDefault="001373D8">
            <w:pPr>
              <w:pStyle w:val="TableText"/>
              <w:spacing w:before="62" w:line="228" w:lineRule="auto"/>
              <w:ind w:left="3080"/>
              <w:rPr>
                <w:color w:val="000000" w:themeColor="text1"/>
                <w:sz w:val="19"/>
                <w:szCs w:val="19"/>
              </w:rPr>
            </w:pPr>
            <w:r>
              <w:rPr>
                <w:color w:val="000000" w:themeColor="text1"/>
                <w:spacing w:val="7"/>
                <w:sz w:val="19"/>
                <w:szCs w:val="19"/>
              </w:rPr>
              <w:t>考核内容及标准</w:t>
            </w:r>
          </w:p>
        </w:tc>
        <w:tc>
          <w:tcPr>
            <w:tcW w:w="987" w:type="dxa"/>
          </w:tcPr>
          <w:p w:rsidR="00E332FB" w:rsidRDefault="001373D8">
            <w:pPr>
              <w:pStyle w:val="TableText"/>
              <w:spacing w:before="112" w:line="229" w:lineRule="auto"/>
              <w:ind w:left="110"/>
              <w:rPr>
                <w:color w:val="000000" w:themeColor="text1"/>
                <w:sz w:val="19"/>
                <w:szCs w:val="19"/>
              </w:rPr>
            </w:pPr>
            <w:r>
              <w:rPr>
                <w:color w:val="000000" w:themeColor="text1"/>
                <w:spacing w:val="6"/>
                <w:sz w:val="19"/>
                <w:szCs w:val="19"/>
              </w:rPr>
              <w:t>不达标扣</w:t>
            </w:r>
          </w:p>
          <w:p w:rsidR="00E332FB" w:rsidRDefault="001373D8">
            <w:pPr>
              <w:pStyle w:val="TableText"/>
              <w:spacing w:before="12" w:line="228" w:lineRule="auto"/>
              <w:ind w:left="107"/>
              <w:rPr>
                <w:color w:val="000000" w:themeColor="text1"/>
                <w:sz w:val="19"/>
                <w:szCs w:val="19"/>
              </w:rPr>
            </w:pPr>
            <w:r>
              <w:rPr>
                <w:color w:val="000000" w:themeColor="text1"/>
                <w:spacing w:val="4"/>
                <w:sz w:val="19"/>
                <w:szCs w:val="19"/>
              </w:rPr>
              <w:t>分分值</w:t>
            </w:r>
            <w:r>
              <w:rPr>
                <w:color w:val="000000" w:themeColor="text1"/>
                <w:spacing w:val="12"/>
                <w:sz w:val="19"/>
                <w:szCs w:val="19"/>
              </w:rPr>
              <w:t xml:space="preserve"> </w:t>
            </w:r>
            <w:r>
              <w:rPr>
                <w:color w:val="000000" w:themeColor="text1"/>
                <w:spacing w:val="4"/>
                <w:sz w:val="19"/>
                <w:szCs w:val="19"/>
              </w:rPr>
              <w:t>/</w:t>
            </w:r>
          </w:p>
          <w:p w:rsidR="00E332FB" w:rsidRDefault="001373D8">
            <w:pPr>
              <w:pStyle w:val="TableText"/>
              <w:spacing w:before="12" w:line="228" w:lineRule="auto"/>
              <w:ind w:left="210"/>
              <w:rPr>
                <w:color w:val="000000" w:themeColor="text1"/>
                <w:sz w:val="19"/>
                <w:szCs w:val="19"/>
              </w:rPr>
            </w:pPr>
            <w:r>
              <w:rPr>
                <w:color w:val="000000" w:themeColor="text1"/>
                <w:spacing w:val="4"/>
                <w:sz w:val="19"/>
                <w:szCs w:val="19"/>
              </w:rPr>
              <w:t>次或处</w:t>
            </w:r>
          </w:p>
        </w:tc>
      </w:tr>
      <w:tr w:rsidR="00E332FB">
        <w:trPr>
          <w:trHeight w:val="388"/>
        </w:trPr>
        <w:tc>
          <w:tcPr>
            <w:tcW w:w="9760" w:type="dxa"/>
            <w:gridSpan w:val="5"/>
          </w:tcPr>
          <w:p w:rsidR="00E332FB" w:rsidRDefault="001373D8">
            <w:pPr>
              <w:pStyle w:val="TableText"/>
              <w:spacing w:before="101" w:line="228" w:lineRule="auto"/>
              <w:ind w:left="48"/>
              <w:rPr>
                <w:color w:val="000000" w:themeColor="text1"/>
                <w:sz w:val="19"/>
                <w:szCs w:val="19"/>
              </w:rPr>
            </w:pPr>
            <w:r>
              <w:rPr>
                <w:b/>
                <w:bCs/>
                <w:color w:val="000000" w:themeColor="text1"/>
                <w:spacing w:val="8"/>
                <w:sz w:val="19"/>
                <w:szCs w:val="19"/>
              </w:rPr>
              <w:t>市城市排水监管系统</w:t>
            </w:r>
          </w:p>
        </w:tc>
      </w:tr>
      <w:tr w:rsidR="00E332FB">
        <w:trPr>
          <w:trHeight w:val="388"/>
        </w:trPr>
        <w:tc>
          <w:tcPr>
            <w:tcW w:w="410" w:type="dxa"/>
            <w:vMerge w:val="restart"/>
            <w:tcBorders>
              <w:bottom w:val="nil"/>
            </w:tcBorders>
          </w:tcPr>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6" w:lineRule="auto"/>
              <w:rPr>
                <w:rFonts w:ascii="Arial"/>
                <w:color w:val="000000" w:themeColor="text1"/>
              </w:rPr>
            </w:pPr>
          </w:p>
          <w:p w:rsidR="00E332FB" w:rsidRDefault="001373D8">
            <w:pPr>
              <w:pStyle w:val="TableText"/>
              <w:spacing w:before="61" w:line="148" w:lineRule="exact"/>
              <w:ind w:left="46"/>
              <w:rPr>
                <w:color w:val="000000" w:themeColor="text1"/>
                <w:sz w:val="19"/>
                <w:szCs w:val="19"/>
              </w:rPr>
            </w:pPr>
            <w:r>
              <w:rPr>
                <w:color w:val="000000" w:themeColor="text1"/>
                <w:position w:val="-4"/>
                <w:sz w:val="19"/>
                <w:szCs w:val="19"/>
              </w:rPr>
              <w:t>一</w:t>
            </w:r>
          </w:p>
        </w:tc>
        <w:tc>
          <w:tcPr>
            <w:tcW w:w="400" w:type="dxa"/>
            <w:vMerge w:val="restart"/>
            <w:tcBorders>
              <w:bottom w:val="nil"/>
            </w:tcBorders>
          </w:tcPr>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1373D8">
            <w:pPr>
              <w:pStyle w:val="TableText"/>
              <w:spacing w:before="62" w:line="189" w:lineRule="auto"/>
              <w:ind w:left="104"/>
              <w:rPr>
                <w:color w:val="000000" w:themeColor="text1"/>
                <w:sz w:val="19"/>
                <w:szCs w:val="19"/>
              </w:rPr>
            </w:pPr>
            <w:r>
              <w:rPr>
                <w:color w:val="000000" w:themeColor="text1"/>
                <w:spacing w:val="-1"/>
                <w:sz w:val="19"/>
                <w:szCs w:val="19"/>
              </w:rPr>
              <w:t>30</w:t>
            </w:r>
          </w:p>
        </w:tc>
        <w:tc>
          <w:tcPr>
            <w:tcW w:w="427" w:type="dxa"/>
            <w:vMerge w:val="restart"/>
            <w:tcBorders>
              <w:bottom w:val="nil"/>
            </w:tcBorders>
            <w:textDirection w:val="tbRlV"/>
          </w:tcPr>
          <w:p w:rsidR="00E332FB" w:rsidRDefault="001373D8">
            <w:pPr>
              <w:pStyle w:val="TableText"/>
              <w:spacing w:before="185" w:line="216" w:lineRule="auto"/>
              <w:ind w:left="1167"/>
              <w:rPr>
                <w:color w:val="000000" w:themeColor="text1"/>
                <w:sz w:val="19"/>
                <w:szCs w:val="19"/>
              </w:rPr>
            </w:pPr>
            <w:r>
              <w:rPr>
                <w:color w:val="000000" w:themeColor="text1"/>
                <w:spacing w:val="24"/>
                <w:sz w:val="19"/>
                <w:szCs w:val="19"/>
              </w:rPr>
              <w:t>系</w:t>
            </w:r>
            <w:r>
              <w:rPr>
                <w:color w:val="000000" w:themeColor="text1"/>
                <w:spacing w:val="-45"/>
                <w:sz w:val="19"/>
                <w:szCs w:val="19"/>
              </w:rPr>
              <w:t xml:space="preserve"> </w:t>
            </w:r>
            <w:r>
              <w:rPr>
                <w:color w:val="000000" w:themeColor="text1"/>
                <w:spacing w:val="24"/>
                <w:sz w:val="19"/>
                <w:szCs w:val="19"/>
              </w:rPr>
              <w:t>统</w:t>
            </w:r>
            <w:r>
              <w:rPr>
                <w:color w:val="000000" w:themeColor="text1"/>
                <w:spacing w:val="-47"/>
                <w:sz w:val="19"/>
                <w:szCs w:val="19"/>
              </w:rPr>
              <w:t xml:space="preserve"> </w:t>
            </w:r>
            <w:r>
              <w:rPr>
                <w:color w:val="000000" w:themeColor="text1"/>
                <w:spacing w:val="24"/>
                <w:sz w:val="19"/>
                <w:szCs w:val="19"/>
              </w:rPr>
              <w:t>运用</w:t>
            </w:r>
            <w:r>
              <w:rPr>
                <w:color w:val="000000" w:themeColor="text1"/>
                <w:spacing w:val="-46"/>
                <w:sz w:val="19"/>
                <w:szCs w:val="19"/>
              </w:rPr>
              <w:t xml:space="preserve"> </w:t>
            </w:r>
            <w:r>
              <w:rPr>
                <w:color w:val="000000" w:themeColor="text1"/>
                <w:spacing w:val="24"/>
                <w:sz w:val="19"/>
                <w:szCs w:val="19"/>
              </w:rPr>
              <w:t>管理</w:t>
            </w:r>
          </w:p>
        </w:tc>
        <w:tc>
          <w:tcPr>
            <w:tcW w:w="7536" w:type="dxa"/>
          </w:tcPr>
          <w:p w:rsidR="00E332FB" w:rsidRDefault="001373D8">
            <w:pPr>
              <w:pStyle w:val="TableText"/>
              <w:spacing w:before="102" w:line="228" w:lineRule="auto"/>
              <w:ind w:left="49"/>
              <w:rPr>
                <w:color w:val="000000" w:themeColor="text1"/>
                <w:sz w:val="19"/>
                <w:szCs w:val="19"/>
              </w:rPr>
            </w:pPr>
            <w:r>
              <w:rPr>
                <w:color w:val="000000" w:themeColor="text1"/>
                <w:spacing w:val="7"/>
                <w:sz w:val="19"/>
                <w:szCs w:val="19"/>
              </w:rPr>
              <w:t>1</w:t>
            </w:r>
            <w:r>
              <w:rPr>
                <w:color w:val="000000" w:themeColor="text1"/>
                <w:spacing w:val="7"/>
                <w:sz w:val="19"/>
                <w:szCs w:val="19"/>
              </w:rPr>
              <w:t>、管道维护起止点定位、作业过程、养护过程影像上报。</w:t>
            </w:r>
          </w:p>
        </w:tc>
        <w:tc>
          <w:tcPr>
            <w:tcW w:w="987" w:type="dxa"/>
            <w:vMerge w:val="restart"/>
            <w:tcBorders>
              <w:bottom w:val="nil"/>
            </w:tcBorders>
          </w:tcPr>
          <w:p w:rsidR="00E332FB" w:rsidRDefault="00E332FB">
            <w:pPr>
              <w:spacing w:line="290" w:lineRule="auto"/>
              <w:rPr>
                <w:rFonts w:ascii="Arial"/>
                <w:color w:val="000000" w:themeColor="text1"/>
              </w:rPr>
            </w:pPr>
          </w:p>
          <w:p w:rsidR="00E332FB" w:rsidRDefault="00E332FB">
            <w:pPr>
              <w:spacing w:line="291" w:lineRule="auto"/>
              <w:rPr>
                <w:rFonts w:ascii="Arial"/>
                <w:color w:val="000000" w:themeColor="text1"/>
              </w:rPr>
            </w:pPr>
          </w:p>
          <w:p w:rsidR="00E332FB" w:rsidRDefault="00E332FB">
            <w:pPr>
              <w:spacing w:line="291" w:lineRule="auto"/>
              <w:rPr>
                <w:rFonts w:ascii="Arial"/>
                <w:color w:val="000000" w:themeColor="text1"/>
              </w:rPr>
            </w:pPr>
          </w:p>
          <w:p w:rsidR="00E332FB" w:rsidRDefault="001373D8">
            <w:pPr>
              <w:pStyle w:val="TableText"/>
              <w:spacing w:before="62" w:line="189" w:lineRule="auto"/>
              <w:ind w:left="355"/>
              <w:rPr>
                <w:color w:val="000000" w:themeColor="text1"/>
                <w:sz w:val="19"/>
                <w:szCs w:val="19"/>
              </w:rPr>
            </w:pPr>
            <w:r>
              <w:rPr>
                <w:color w:val="000000" w:themeColor="text1"/>
                <w:spacing w:val="2"/>
                <w:sz w:val="19"/>
                <w:szCs w:val="19"/>
              </w:rPr>
              <w:t>0.5</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2" w:line="227" w:lineRule="auto"/>
              <w:ind w:left="37"/>
              <w:rPr>
                <w:color w:val="000000" w:themeColor="text1"/>
                <w:sz w:val="19"/>
                <w:szCs w:val="19"/>
              </w:rPr>
            </w:pPr>
            <w:r>
              <w:rPr>
                <w:color w:val="000000" w:themeColor="text1"/>
                <w:spacing w:val="8"/>
                <w:sz w:val="19"/>
                <w:szCs w:val="19"/>
              </w:rPr>
              <w:t>2</w:t>
            </w:r>
            <w:r>
              <w:rPr>
                <w:color w:val="000000" w:themeColor="text1"/>
                <w:spacing w:val="8"/>
                <w:sz w:val="19"/>
                <w:szCs w:val="19"/>
              </w:rPr>
              <w:t>、河道及附属设施维护起止点定位、作业过程、养护过程影像上报。</w:t>
            </w:r>
          </w:p>
        </w:tc>
        <w:tc>
          <w:tcPr>
            <w:tcW w:w="987" w:type="dxa"/>
            <w:vMerge/>
            <w:tcBorders>
              <w:top w:val="nil"/>
              <w:bottom w:val="nil"/>
            </w:tcBorders>
          </w:tcPr>
          <w:p w:rsidR="00E332FB" w:rsidRDefault="00E332FB">
            <w:pPr>
              <w:rPr>
                <w:rFonts w:ascii="Arial"/>
                <w:color w:val="000000" w:themeColor="text1"/>
              </w:rPr>
            </w:pP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2" w:line="228" w:lineRule="auto"/>
              <w:ind w:left="38"/>
              <w:rPr>
                <w:color w:val="000000" w:themeColor="text1"/>
                <w:sz w:val="19"/>
                <w:szCs w:val="19"/>
              </w:rPr>
            </w:pPr>
            <w:r>
              <w:rPr>
                <w:color w:val="000000" w:themeColor="text1"/>
                <w:spacing w:val="8"/>
                <w:sz w:val="19"/>
                <w:szCs w:val="19"/>
              </w:rPr>
              <w:t>3</w:t>
            </w:r>
            <w:r>
              <w:rPr>
                <w:color w:val="000000" w:themeColor="text1"/>
                <w:spacing w:val="8"/>
                <w:sz w:val="19"/>
                <w:szCs w:val="19"/>
              </w:rPr>
              <w:t>、泵站、截流、初期雨水装置各类设施维护、维修过程影像上报。</w:t>
            </w:r>
          </w:p>
        </w:tc>
        <w:tc>
          <w:tcPr>
            <w:tcW w:w="987" w:type="dxa"/>
            <w:vMerge/>
            <w:tcBorders>
              <w:top w:val="nil"/>
              <w:bottom w:val="nil"/>
            </w:tcBorders>
          </w:tcPr>
          <w:p w:rsidR="00E332FB" w:rsidRDefault="00E332FB">
            <w:pPr>
              <w:rPr>
                <w:rFonts w:ascii="Arial"/>
                <w:color w:val="000000" w:themeColor="text1"/>
              </w:rPr>
            </w:pP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2" w:line="228" w:lineRule="auto"/>
              <w:ind w:left="34"/>
              <w:rPr>
                <w:color w:val="000000" w:themeColor="text1"/>
                <w:sz w:val="19"/>
                <w:szCs w:val="19"/>
              </w:rPr>
            </w:pPr>
            <w:r>
              <w:rPr>
                <w:color w:val="000000" w:themeColor="text1"/>
                <w:spacing w:val="8"/>
                <w:sz w:val="19"/>
                <w:szCs w:val="19"/>
              </w:rPr>
              <w:t>4</w:t>
            </w:r>
            <w:r>
              <w:rPr>
                <w:color w:val="000000" w:themeColor="text1"/>
                <w:spacing w:val="8"/>
                <w:sz w:val="19"/>
                <w:szCs w:val="19"/>
              </w:rPr>
              <w:t>、闸坝、拦污栅各类设施维护、维修作业过程影像上报。</w:t>
            </w:r>
          </w:p>
        </w:tc>
        <w:tc>
          <w:tcPr>
            <w:tcW w:w="987" w:type="dxa"/>
            <w:vMerge/>
            <w:tcBorders>
              <w:top w:val="nil"/>
              <w:bottom w:val="nil"/>
            </w:tcBorders>
          </w:tcPr>
          <w:p w:rsidR="00E332FB" w:rsidRDefault="00E332FB">
            <w:pPr>
              <w:rPr>
                <w:rFonts w:ascii="Arial"/>
                <w:color w:val="000000" w:themeColor="text1"/>
              </w:rPr>
            </w:pP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2" w:line="228" w:lineRule="auto"/>
              <w:ind w:left="38"/>
              <w:rPr>
                <w:color w:val="000000" w:themeColor="text1"/>
                <w:sz w:val="19"/>
                <w:szCs w:val="19"/>
              </w:rPr>
            </w:pPr>
            <w:r>
              <w:rPr>
                <w:color w:val="000000" w:themeColor="text1"/>
                <w:spacing w:val="7"/>
                <w:sz w:val="19"/>
                <w:szCs w:val="19"/>
              </w:rPr>
              <w:t>5</w:t>
            </w:r>
            <w:r>
              <w:rPr>
                <w:color w:val="000000" w:themeColor="text1"/>
                <w:spacing w:val="7"/>
                <w:sz w:val="19"/>
                <w:szCs w:val="19"/>
              </w:rPr>
              <w:t>、临时任务、菜单整改等作业过程影像上报。</w:t>
            </w:r>
          </w:p>
        </w:tc>
        <w:tc>
          <w:tcPr>
            <w:tcW w:w="987" w:type="dxa"/>
            <w:vMerge/>
            <w:tcBorders>
              <w:top w:val="nil"/>
            </w:tcBorders>
          </w:tcPr>
          <w:p w:rsidR="00E332FB" w:rsidRDefault="00E332FB">
            <w:pPr>
              <w:rPr>
                <w:rFonts w:ascii="Arial"/>
                <w:color w:val="000000" w:themeColor="text1"/>
              </w:rPr>
            </w:pPr>
          </w:p>
        </w:tc>
      </w:tr>
      <w:tr w:rsidR="00E332FB">
        <w:trPr>
          <w:trHeight w:val="527"/>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47" w:line="228" w:lineRule="auto"/>
              <w:ind w:left="39" w:right="30" w:hanging="3"/>
              <w:rPr>
                <w:color w:val="000000" w:themeColor="text1"/>
                <w:sz w:val="19"/>
                <w:szCs w:val="19"/>
              </w:rPr>
            </w:pPr>
            <w:r>
              <w:rPr>
                <w:color w:val="000000" w:themeColor="text1"/>
                <w:spacing w:val="9"/>
                <w:sz w:val="19"/>
                <w:szCs w:val="19"/>
              </w:rPr>
              <w:t>6</w:t>
            </w:r>
            <w:r>
              <w:rPr>
                <w:color w:val="000000" w:themeColor="text1"/>
                <w:spacing w:val="9"/>
                <w:sz w:val="19"/>
                <w:szCs w:val="19"/>
              </w:rPr>
              <w:t>、养护设施应按要求准确及时录入系统，当月完成</w:t>
            </w:r>
            <w:r>
              <w:rPr>
                <w:color w:val="000000" w:themeColor="text1"/>
                <w:spacing w:val="8"/>
                <w:sz w:val="19"/>
                <w:szCs w:val="19"/>
              </w:rPr>
              <w:t>养护计划验收合格后，次月纳入南</w:t>
            </w:r>
            <w:r>
              <w:rPr>
                <w:color w:val="000000" w:themeColor="text1"/>
                <w:sz w:val="19"/>
                <w:szCs w:val="19"/>
              </w:rPr>
              <w:t xml:space="preserve"> </w:t>
            </w:r>
            <w:r>
              <w:rPr>
                <w:color w:val="000000" w:themeColor="text1"/>
                <w:spacing w:val="7"/>
                <w:sz w:val="19"/>
                <w:szCs w:val="19"/>
              </w:rPr>
              <w:t>京城市排水监管平台打卡。</w:t>
            </w:r>
          </w:p>
        </w:tc>
        <w:tc>
          <w:tcPr>
            <w:tcW w:w="987" w:type="dxa"/>
            <w:vMerge w:val="restart"/>
            <w:tcBorders>
              <w:bottom w:val="nil"/>
            </w:tcBorders>
          </w:tcPr>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8" w:lineRule="auto"/>
              <w:rPr>
                <w:rFonts w:ascii="Arial"/>
                <w:color w:val="000000" w:themeColor="text1"/>
              </w:rPr>
            </w:pPr>
          </w:p>
          <w:p w:rsidR="00E332FB" w:rsidRDefault="001373D8">
            <w:pPr>
              <w:pStyle w:val="TableText"/>
              <w:spacing w:before="62" w:line="189" w:lineRule="auto"/>
              <w:ind w:left="457"/>
              <w:rPr>
                <w:color w:val="000000" w:themeColor="text1"/>
                <w:sz w:val="19"/>
                <w:szCs w:val="19"/>
              </w:rPr>
            </w:pPr>
            <w:r>
              <w:rPr>
                <w:color w:val="000000" w:themeColor="text1"/>
                <w:sz w:val="19"/>
                <w:szCs w:val="19"/>
              </w:rPr>
              <w:t>2</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3" w:line="227" w:lineRule="auto"/>
              <w:ind w:left="39"/>
              <w:rPr>
                <w:color w:val="000000" w:themeColor="text1"/>
                <w:sz w:val="19"/>
                <w:szCs w:val="19"/>
              </w:rPr>
            </w:pPr>
            <w:r>
              <w:rPr>
                <w:color w:val="000000" w:themeColor="text1"/>
                <w:spacing w:val="8"/>
                <w:sz w:val="19"/>
                <w:szCs w:val="19"/>
              </w:rPr>
              <w:t>7</w:t>
            </w:r>
            <w:r>
              <w:rPr>
                <w:color w:val="000000" w:themeColor="text1"/>
                <w:spacing w:val="8"/>
                <w:sz w:val="19"/>
                <w:szCs w:val="19"/>
              </w:rPr>
              <w:t>、南京城市排水监管平台和手机</w:t>
            </w:r>
            <w:r>
              <w:rPr>
                <w:color w:val="000000" w:themeColor="text1"/>
                <w:sz w:val="19"/>
                <w:szCs w:val="19"/>
              </w:rPr>
              <w:t>APP</w:t>
            </w:r>
            <w:r>
              <w:rPr>
                <w:color w:val="000000" w:themeColor="text1"/>
                <w:spacing w:val="8"/>
                <w:sz w:val="19"/>
                <w:szCs w:val="19"/>
              </w:rPr>
              <w:t>打卡规范操作。</w:t>
            </w:r>
          </w:p>
        </w:tc>
        <w:tc>
          <w:tcPr>
            <w:tcW w:w="987" w:type="dxa"/>
            <w:vMerge/>
            <w:tcBorders>
              <w:top w:val="nil"/>
              <w:bottom w:val="nil"/>
            </w:tcBorders>
          </w:tcPr>
          <w:p w:rsidR="00E332FB" w:rsidRDefault="00E332FB">
            <w:pPr>
              <w:rPr>
                <w:rFonts w:ascii="Arial"/>
                <w:color w:val="000000" w:themeColor="text1"/>
              </w:rPr>
            </w:pP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3" w:line="228" w:lineRule="auto"/>
              <w:ind w:left="35"/>
              <w:rPr>
                <w:color w:val="000000" w:themeColor="text1"/>
                <w:sz w:val="19"/>
                <w:szCs w:val="19"/>
              </w:rPr>
            </w:pPr>
            <w:r>
              <w:rPr>
                <w:color w:val="000000" w:themeColor="text1"/>
                <w:spacing w:val="7"/>
                <w:sz w:val="19"/>
                <w:szCs w:val="19"/>
              </w:rPr>
              <w:t>8</w:t>
            </w:r>
            <w:r>
              <w:rPr>
                <w:color w:val="000000" w:themeColor="text1"/>
                <w:spacing w:val="7"/>
                <w:sz w:val="19"/>
                <w:szCs w:val="19"/>
              </w:rPr>
              <w:t>、上报信息应与实际完成情况相符。</w:t>
            </w:r>
          </w:p>
        </w:tc>
        <w:tc>
          <w:tcPr>
            <w:tcW w:w="987" w:type="dxa"/>
            <w:vMerge/>
            <w:tcBorders>
              <w:top w:val="nil"/>
              <w:bottom w:val="nil"/>
            </w:tcBorders>
          </w:tcPr>
          <w:p w:rsidR="00E332FB" w:rsidRDefault="00E332FB">
            <w:pPr>
              <w:rPr>
                <w:rFonts w:ascii="Arial"/>
                <w:color w:val="000000" w:themeColor="text1"/>
              </w:rPr>
            </w:pPr>
          </w:p>
        </w:tc>
      </w:tr>
      <w:tr w:rsidR="00E332FB">
        <w:trPr>
          <w:trHeight w:val="388"/>
        </w:trPr>
        <w:tc>
          <w:tcPr>
            <w:tcW w:w="410" w:type="dxa"/>
            <w:vMerge/>
            <w:tcBorders>
              <w:top w:val="nil"/>
            </w:tcBorders>
          </w:tcPr>
          <w:p w:rsidR="00E332FB" w:rsidRDefault="00E332FB">
            <w:pPr>
              <w:rPr>
                <w:rFonts w:ascii="Arial"/>
                <w:color w:val="000000" w:themeColor="text1"/>
              </w:rPr>
            </w:pPr>
          </w:p>
        </w:tc>
        <w:tc>
          <w:tcPr>
            <w:tcW w:w="400" w:type="dxa"/>
            <w:vMerge/>
            <w:tcBorders>
              <w:top w:val="nil"/>
            </w:tcBorders>
          </w:tcPr>
          <w:p w:rsidR="00E332FB" w:rsidRDefault="00E332FB">
            <w:pPr>
              <w:rPr>
                <w:rFonts w:ascii="Arial"/>
                <w:color w:val="000000" w:themeColor="text1"/>
              </w:rPr>
            </w:pPr>
          </w:p>
        </w:tc>
        <w:tc>
          <w:tcPr>
            <w:tcW w:w="427" w:type="dxa"/>
            <w:vMerge/>
            <w:tcBorders>
              <w:top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3" w:line="228" w:lineRule="auto"/>
              <w:ind w:left="35"/>
              <w:rPr>
                <w:color w:val="000000" w:themeColor="text1"/>
                <w:sz w:val="19"/>
                <w:szCs w:val="19"/>
              </w:rPr>
            </w:pPr>
            <w:r>
              <w:rPr>
                <w:b/>
                <w:bCs/>
                <w:color w:val="000000" w:themeColor="text1"/>
                <w:spacing w:val="9"/>
                <w:sz w:val="19"/>
                <w:szCs w:val="19"/>
              </w:rPr>
              <w:t>9</w:t>
            </w:r>
            <w:r>
              <w:rPr>
                <w:b/>
                <w:bCs/>
                <w:color w:val="000000" w:themeColor="text1"/>
                <w:spacing w:val="9"/>
                <w:sz w:val="19"/>
                <w:szCs w:val="19"/>
              </w:rPr>
              <w:t>、南京城市排水监管系统有专人负责监管，各岗位具体打卡工作有专人负责。</w:t>
            </w:r>
          </w:p>
        </w:tc>
        <w:tc>
          <w:tcPr>
            <w:tcW w:w="987" w:type="dxa"/>
            <w:vMerge/>
            <w:tcBorders>
              <w:top w:val="nil"/>
            </w:tcBorders>
          </w:tcPr>
          <w:p w:rsidR="00E332FB" w:rsidRDefault="00E332FB">
            <w:pPr>
              <w:rPr>
                <w:rFonts w:ascii="Arial"/>
                <w:color w:val="000000" w:themeColor="text1"/>
              </w:rPr>
            </w:pPr>
          </w:p>
        </w:tc>
      </w:tr>
      <w:tr w:rsidR="00E332FB">
        <w:trPr>
          <w:trHeight w:val="388"/>
        </w:trPr>
        <w:tc>
          <w:tcPr>
            <w:tcW w:w="9760" w:type="dxa"/>
            <w:gridSpan w:val="5"/>
          </w:tcPr>
          <w:p w:rsidR="00E332FB" w:rsidRDefault="001373D8">
            <w:pPr>
              <w:pStyle w:val="TableText"/>
              <w:spacing w:before="104" w:line="228" w:lineRule="auto"/>
              <w:ind w:left="46"/>
              <w:rPr>
                <w:color w:val="000000" w:themeColor="text1"/>
                <w:sz w:val="19"/>
                <w:szCs w:val="19"/>
              </w:rPr>
            </w:pPr>
            <w:r>
              <w:rPr>
                <w:b/>
                <w:bCs/>
                <w:color w:val="000000" w:themeColor="text1"/>
                <w:spacing w:val="8"/>
                <w:sz w:val="19"/>
                <w:szCs w:val="19"/>
              </w:rPr>
              <w:t>设施养护过程及完好</w:t>
            </w:r>
          </w:p>
        </w:tc>
      </w:tr>
      <w:tr w:rsidR="00E332FB">
        <w:trPr>
          <w:trHeight w:val="388"/>
        </w:trPr>
        <w:tc>
          <w:tcPr>
            <w:tcW w:w="410" w:type="dxa"/>
            <w:vMerge w:val="restart"/>
            <w:tcBorders>
              <w:bottom w:val="nil"/>
            </w:tcBorders>
          </w:tcPr>
          <w:p w:rsidR="00E332FB" w:rsidRDefault="00E332FB">
            <w:pPr>
              <w:spacing w:line="269" w:lineRule="auto"/>
              <w:rPr>
                <w:rFonts w:ascii="Arial"/>
                <w:color w:val="000000" w:themeColor="text1"/>
              </w:rPr>
            </w:pPr>
          </w:p>
          <w:p w:rsidR="00E332FB" w:rsidRDefault="00E332FB">
            <w:pPr>
              <w:spacing w:line="269" w:lineRule="auto"/>
              <w:rPr>
                <w:rFonts w:ascii="Arial"/>
                <w:color w:val="000000" w:themeColor="text1"/>
              </w:rPr>
            </w:pPr>
          </w:p>
          <w:p w:rsidR="00E332FB" w:rsidRDefault="00E332FB">
            <w:pPr>
              <w:spacing w:line="269" w:lineRule="auto"/>
              <w:rPr>
                <w:rFonts w:ascii="Arial"/>
                <w:color w:val="000000" w:themeColor="text1"/>
              </w:rPr>
            </w:pPr>
          </w:p>
          <w:p w:rsidR="00E332FB" w:rsidRDefault="00E332FB">
            <w:pPr>
              <w:spacing w:line="270" w:lineRule="auto"/>
              <w:rPr>
                <w:rFonts w:ascii="Arial"/>
                <w:color w:val="000000" w:themeColor="text1"/>
              </w:rPr>
            </w:pPr>
          </w:p>
          <w:p w:rsidR="00E332FB" w:rsidRDefault="001373D8">
            <w:pPr>
              <w:pStyle w:val="TableText"/>
              <w:spacing w:before="62" w:line="184" w:lineRule="auto"/>
              <w:ind w:left="46"/>
              <w:rPr>
                <w:color w:val="000000" w:themeColor="text1"/>
                <w:sz w:val="19"/>
                <w:szCs w:val="19"/>
              </w:rPr>
            </w:pPr>
            <w:r>
              <w:rPr>
                <w:color w:val="000000" w:themeColor="text1"/>
                <w:sz w:val="19"/>
                <w:szCs w:val="19"/>
              </w:rPr>
              <w:t>二</w:t>
            </w:r>
          </w:p>
        </w:tc>
        <w:tc>
          <w:tcPr>
            <w:tcW w:w="400" w:type="dxa"/>
            <w:vMerge w:val="restart"/>
            <w:tcBorders>
              <w:bottom w:val="nil"/>
            </w:tcBorders>
          </w:tcPr>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3"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E332FB">
            <w:pPr>
              <w:spacing w:line="244" w:lineRule="auto"/>
              <w:rPr>
                <w:rFonts w:ascii="Arial"/>
                <w:color w:val="000000" w:themeColor="text1"/>
              </w:rPr>
            </w:pPr>
          </w:p>
          <w:p w:rsidR="00E332FB" w:rsidRDefault="001373D8">
            <w:pPr>
              <w:pStyle w:val="TableText"/>
              <w:spacing w:before="61" w:line="189" w:lineRule="auto"/>
              <w:ind w:left="104"/>
              <w:rPr>
                <w:color w:val="000000" w:themeColor="text1"/>
                <w:sz w:val="19"/>
                <w:szCs w:val="19"/>
              </w:rPr>
            </w:pPr>
            <w:r>
              <w:rPr>
                <w:color w:val="000000" w:themeColor="text1"/>
                <w:spacing w:val="-1"/>
                <w:sz w:val="19"/>
                <w:szCs w:val="19"/>
              </w:rPr>
              <w:t>30</w:t>
            </w:r>
          </w:p>
        </w:tc>
        <w:tc>
          <w:tcPr>
            <w:tcW w:w="427" w:type="dxa"/>
            <w:vMerge w:val="restart"/>
            <w:tcBorders>
              <w:bottom w:val="nil"/>
            </w:tcBorders>
            <w:textDirection w:val="tbRlV"/>
          </w:tcPr>
          <w:p w:rsidR="00E332FB" w:rsidRDefault="001373D8">
            <w:pPr>
              <w:pStyle w:val="TableText"/>
              <w:spacing w:before="104" w:line="217" w:lineRule="auto"/>
              <w:ind w:left="1241"/>
              <w:rPr>
                <w:color w:val="000000" w:themeColor="text1"/>
                <w:sz w:val="19"/>
                <w:szCs w:val="19"/>
              </w:rPr>
            </w:pPr>
            <w:r>
              <w:rPr>
                <w:color w:val="000000" w:themeColor="text1"/>
                <w:spacing w:val="8"/>
                <w:sz w:val="19"/>
                <w:szCs w:val="19"/>
              </w:rPr>
              <w:t>排</w:t>
            </w:r>
            <w:r>
              <w:rPr>
                <w:color w:val="000000" w:themeColor="text1"/>
                <w:spacing w:val="-44"/>
                <w:sz w:val="19"/>
                <w:szCs w:val="19"/>
              </w:rPr>
              <w:t xml:space="preserve"> </w:t>
            </w:r>
            <w:r>
              <w:rPr>
                <w:color w:val="000000" w:themeColor="text1"/>
                <w:spacing w:val="8"/>
                <w:sz w:val="19"/>
                <w:szCs w:val="19"/>
              </w:rPr>
              <w:t>水</w:t>
            </w:r>
            <w:r>
              <w:rPr>
                <w:color w:val="000000" w:themeColor="text1"/>
                <w:spacing w:val="-47"/>
                <w:sz w:val="19"/>
                <w:szCs w:val="19"/>
              </w:rPr>
              <w:t xml:space="preserve"> </w:t>
            </w:r>
            <w:r>
              <w:rPr>
                <w:color w:val="000000" w:themeColor="text1"/>
                <w:spacing w:val="8"/>
                <w:sz w:val="19"/>
                <w:szCs w:val="19"/>
              </w:rPr>
              <w:t>管</w:t>
            </w:r>
            <w:r>
              <w:rPr>
                <w:color w:val="000000" w:themeColor="text1"/>
                <w:spacing w:val="-47"/>
                <w:sz w:val="19"/>
                <w:szCs w:val="19"/>
              </w:rPr>
              <w:t xml:space="preserve"> </w:t>
            </w:r>
            <w:r>
              <w:rPr>
                <w:color w:val="000000" w:themeColor="text1"/>
                <w:spacing w:val="8"/>
                <w:sz w:val="19"/>
                <w:szCs w:val="19"/>
              </w:rPr>
              <w:t>道</w:t>
            </w:r>
          </w:p>
        </w:tc>
        <w:tc>
          <w:tcPr>
            <w:tcW w:w="7536" w:type="dxa"/>
          </w:tcPr>
          <w:p w:rsidR="00E332FB" w:rsidRDefault="001373D8">
            <w:pPr>
              <w:pStyle w:val="TableText"/>
              <w:spacing w:before="104" w:line="228" w:lineRule="auto"/>
              <w:ind w:left="49"/>
              <w:rPr>
                <w:color w:val="000000" w:themeColor="text1"/>
                <w:sz w:val="19"/>
                <w:szCs w:val="19"/>
              </w:rPr>
            </w:pPr>
            <w:r>
              <w:rPr>
                <w:color w:val="000000" w:themeColor="text1"/>
                <w:spacing w:val="8"/>
                <w:sz w:val="19"/>
                <w:szCs w:val="19"/>
              </w:rPr>
              <w:t>1</w:t>
            </w:r>
            <w:r>
              <w:rPr>
                <w:color w:val="000000" w:themeColor="text1"/>
                <w:spacing w:val="8"/>
                <w:sz w:val="19"/>
                <w:szCs w:val="19"/>
              </w:rPr>
              <w:t>、管道按计划方案实施养护，管道内积泥深度不超标，各类井积泥深度不超标。</w:t>
            </w:r>
          </w:p>
        </w:tc>
        <w:tc>
          <w:tcPr>
            <w:tcW w:w="987" w:type="dxa"/>
            <w:vMerge w:val="restart"/>
            <w:tcBorders>
              <w:bottom w:val="nil"/>
            </w:tcBorders>
          </w:tcPr>
          <w:p w:rsidR="00E332FB" w:rsidRDefault="00E332FB">
            <w:pPr>
              <w:spacing w:line="257" w:lineRule="auto"/>
              <w:rPr>
                <w:rFonts w:ascii="Arial"/>
                <w:color w:val="000000" w:themeColor="text1"/>
              </w:rPr>
            </w:pPr>
          </w:p>
          <w:p w:rsidR="00E332FB" w:rsidRDefault="00E332FB">
            <w:pPr>
              <w:spacing w:line="257" w:lineRule="auto"/>
              <w:rPr>
                <w:rFonts w:ascii="Arial"/>
                <w:color w:val="000000" w:themeColor="text1"/>
              </w:rPr>
            </w:pPr>
          </w:p>
          <w:p w:rsidR="00E332FB" w:rsidRDefault="00E332FB">
            <w:pPr>
              <w:spacing w:line="257" w:lineRule="auto"/>
              <w:rPr>
                <w:rFonts w:ascii="Arial"/>
                <w:color w:val="000000" w:themeColor="text1"/>
              </w:rPr>
            </w:pPr>
          </w:p>
          <w:p w:rsidR="00E332FB" w:rsidRDefault="001373D8">
            <w:pPr>
              <w:pStyle w:val="TableText"/>
              <w:spacing w:before="61" w:line="190" w:lineRule="auto"/>
              <w:ind w:left="469"/>
              <w:rPr>
                <w:color w:val="000000" w:themeColor="text1"/>
                <w:sz w:val="19"/>
                <w:szCs w:val="19"/>
              </w:rPr>
            </w:pPr>
            <w:r>
              <w:rPr>
                <w:color w:val="000000" w:themeColor="text1"/>
                <w:sz w:val="19"/>
                <w:szCs w:val="19"/>
              </w:rPr>
              <w:t>1</w:t>
            </w:r>
          </w:p>
        </w:tc>
      </w:tr>
      <w:tr w:rsidR="00E332FB">
        <w:trPr>
          <w:trHeight w:val="586"/>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80" w:line="234" w:lineRule="auto"/>
              <w:ind w:left="40" w:right="30" w:hanging="3"/>
              <w:rPr>
                <w:color w:val="000000" w:themeColor="text1"/>
                <w:sz w:val="19"/>
                <w:szCs w:val="19"/>
              </w:rPr>
            </w:pPr>
            <w:r>
              <w:rPr>
                <w:color w:val="000000" w:themeColor="text1"/>
                <w:spacing w:val="9"/>
                <w:sz w:val="19"/>
                <w:szCs w:val="19"/>
              </w:rPr>
              <w:t>2</w:t>
            </w:r>
            <w:r>
              <w:rPr>
                <w:color w:val="000000" w:themeColor="text1"/>
                <w:spacing w:val="9"/>
                <w:sz w:val="19"/>
                <w:szCs w:val="19"/>
              </w:rPr>
              <w:t>、管道内无垃圾、杂物、树根，无私拉乱接，管</w:t>
            </w:r>
            <w:r>
              <w:rPr>
                <w:color w:val="000000" w:themeColor="text1"/>
                <w:spacing w:val="8"/>
                <w:sz w:val="19"/>
                <w:szCs w:val="19"/>
              </w:rPr>
              <w:t>道、盖板、出水口设施齐全，标识标</w:t>
            </w:r>
            <w:r>
              <w:rPr>
                <w:color w:val="000000" w:themeColor="text1"/>
                <w:sz w:val="19"/>
                <w:szCs w:val="19"/>
              </w:rPr>
              <w:t xml:space="preserve"> </w:t>
            </w:r>
            <w:r>
              <w:rPr>
                <w:color w:val="000000" w:themeColor="text1"/>
                <w:spacing w:val="6"/>
                <w:sz w:val="19"/>
                <w:szCs w:val="19"/>
              </w:rPr>
              <w:t>志规范，功能完好。</w:t>
            </w:r>
          </w:p>
        </w:tc>
        <w:tc>
          <w:tcPr>
            <w:tcW w:w="987" w:type="dxa"/>
            <w:vMerge/>
            <w:tcBorders>
              <w:top w:val="nil"/>
              <w:bottom w:val="nil"/>
            </w:tcBorders>
          </w:tcPr>
          <w:p w:rsidR="00E332FB" w:rsidRDefault="00E332FB">
            <w:pPr>
              <w:rPr>
                <w:rFonts w:ascii="Arial"/>
                <w:color w:val="000000" w:themeColor="text1"/>
              </w:rPr>
            </w:pP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5" w:line="228" w:lineRule="auto"/>
              <w:ind w:left="38"/>
              <w:rPr>
                <w:color w:val="000000" w:themeColor="text1"/>
                <w:sz w:val="19"/>
                <w:szCs w:val="19"/>
              </w:rPr>
            </w:pPr>
            <w:r>
              <w:rPr>
                <w:color w:val="000000" w:themeColor="text1"/>
                <w:spacing w:val="8"/>
                <w:sz w:val="19"/>
                <w:szCs w:val="19"/>
              </w:rPr>
              <w:t>3</w:t>
            </w:r>
            <w:r>
              <w:rPr>
                <w:color w:val="000000" w:themeColor="text1"/>
                <w:spacing w:val="8"/>
                <w:sz w:val="19"/>
                <w:szCs w:val="19"/>
              </w:rPr>
              <w:t>、管道养护必须进行全覆盖，需要养护至下游或排口并掌握下游或排口情况。</w:t>
            </w:r>
          </w:p>
        </w:tc>
        <w:tc>
          <w:tcPr>
            <w:tcW w:w="987" w:type="dxa"/>
            <w:vMerge/>
            <w:tcBorders>
              <w:top w:val="nil"/>
              <w:bottom w:val="nil"/>
            </w:tcBorders>
          </w:tcPr>
          <w:p w:rsidR="00E332FB" w:rsidRDefault="00E332FB">
            <w:pPr>
              <w:rPr>
                <w:rFonts w:ascii="Arial"/>
                <w:color w:val="000000" w:themeColor="text1"/>
              </w:rPr>
            </w:pP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6" w:line="227" w:lineRule="auto"/>
              <w:ind w:left="34"/>
              <w:rPr>
                <w:color w:val="000000" w:themeColor="text1"/>
                <w:sz w:val="19"/>
                <w:szCs w:val="19"/>
              </w:rPr>
            </w:pPr>
            <w:r>
              <w:rPr>
                <w:color w:val="000000" w:themeColor="text1"/>
                <w:spacing w:val="8"/>
                <w:sz w:val="19"/>
                <w:szCs w:val="19"/>
              </w:rPr>
              <w:t>4</w:t>
            </w:r>
            <w:r>
              <w:rPr>
                <w:color w:val="000000" w:themeColor="text1"/>
                <w:spacing w:val="8"/>
                <w:sz w:val="19"/>
                <w:szCs w:val="19"/>
              </w:rPr>
              <w:t>、清疏车辆设备规范作业，车容车貌干净整洁，车辆密闭，无抛洒滴漏。</w:t>
            </w:r>
          </w:p>
        </w:tc>
        <w:tc>
          <w:tcPr>
            <w:tcW w:w="987" w:type="dxa"/>
            <w:vMerge/>
            <w:tcBorders>
              <w:top w:val="nil"/>
            </w:tcBorders>
          </w:tcPr>
          <w:p w:rsidR="00E332FB" w:rsidRDefault="00E332FB">
            <w:pPr>
              <w:rPr>
                <w:rFonts w:ascii="Arial"/>
                <w:color w:val="000000" w:themeColor="text1"/>
              </w:rPr>
            </w:pPr>
          </w:p>
        </w:tc>
      </w:tr>
      <w:tr w:rsidR="00E332FB">
        <w:trPr>
          <w:trHeight w:val="587"/>
        </w:trPr>
        <w:tc>
          <w:tcPr>
            <w:tcW w:w="410" w:type="dxa"/>
            <w:vMerge/>
            <w:tcBorders>
              <w:top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81" w:line="234" w:lineRule="auto"/>
              <w:ind w:left="35" w:right="229" w:firstLine="3"/>
              <w:rPr>
                <w:color w:val="000000" w:themeColor="text1"/>
                <w:sz w:val="19"/>
                <w:szCs w:val="19"/>
              </w:rPr>
            </w:pPr>
            <w:r>
              <w:rPr>
                <w:color w:val="000000" w:themeColor="text1"/>
                <w:spacing w:val="9"/>
                <w:sz w:val="19"/>
                <w:szCs w:val="19"/>
              </w:rPr>
              <w:t>5</w:t>
            </w:r>
            <w:r>
              <w:rPr>
                <w:color w:val="000000" w:themeColor="text1"/>
                <w:spacing w:val="9"/>
                <w:sz w:val="19"/>
                <w:szCs w:val="19"/>
              </w:rPr>
              <w:t>、雨水篦、检查井与路面整齐平稳功能完好</w:t>
            </w:r>
            <w:r>
              <w:rPr>
                <w:color w:val="000000" w:themeColor="text1"/>
                <w:spacing w:val="8"/>
                <w:sz w:val="19"/>
                <w:szCs w:val="19"/>
              </w:rPr>
              <w:t>，蔑眼无堵塞，井室完好，框盖齐全平</w:t>
            </w:r>
            <w:r>
              <w:rPr>
                <w:color w:val="000000" w:themeColor="text1"/>
                <w:sz w:val="19"/>
                <w:szCs w:val="19"/>
              </w:rPr>
              <w:t xml:space="preserve"> </w:t>
            </w:r>
            <w:r>
              <w:rPr>
                <w:color w:val="000000" w:themeColor="text1"/>
                <w:spacing w:val="8"/>
                <w:sz w:val="19"/>
                <w:szCs w:val="19"/>
              </w:rPr>
              <w:t>稳，不动摇，无响声，无破损，开启灵活，设施见本色。</w:t>
            </w:r>
          </w:p>
        </w:tc>
        <w:tc>
          <w:tcPr>
            <w:tcW w:w="987" w:type="dxa"/>
          </w:tcPr>
          <w:p w:rsidR="00E332FB" w:rsidRDefault="001373D8">
            <w:pPr>
              <w:pStyle w:val="TableText"/>
              <w:spacing w:before="235" w:line="189" w:lineRule="auto"/>
              <w:ind w:left="457"/>
              <w:rPr>
                <w:color w:val="000000" w:themeColor="text1"/>
                <w:sz w:val="19"/>
                <w:szCs w:val="19"/>
              </w:rPr>
            </w:pPr>
            <w:r>
              <w:rPr>
                <w:color w:val="000000" w:themeColor="text1"/>
                <w:sz w:val="19"/>
                <w:szCs w:val="19"/>
              </w:rPr>
              <w:t>2</w:t>
            </w:r>
          </w:p>
        </w:tc>
      </w:tr>
      <w:tr w:rsidR="00E332FB">
        <w:trPr>
          <w:trHeight w:val="989"/>
        </w:trPr>
        <w:tc>
          <w:tcPr>
            <w:tcW w:w="410" w:type="dxa"/>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59" w:line="236" w:lineRule="auto"/>
              <w:ind w:left="35" w:right="29"/>
              <w:rPr>
                <w:color w:val="000000" w:themeColor="text1"/>
                <w:sz w:val="19"/>
                <w:szCs w:val="19"/>
              </w:rPr>
            </w:pPr>
            <w:r>
              <w:rPr>
                <w:color w:val="000000" w:themeColor="text1"/>
                <w:spacing w:val="9"/>
                <w:sz w:val="19"/>
                <w:szCs w:val="19"/>
              </w:rPr>
              <w:t>6</w:t>
            </w:r>
            <w:r>
              <w:rPr>
                <w:color w:val="000000" w:themeColor="text1"/>
                <w:spacing w:val="9"/>
                <w:sz w:val="19"/>
                <w:szCs w:val="19"/>
              </w:rPr>
              <w:t>、作业人员应穿戴配有反光标志的安全警示服并正确</w:t>
            </w:r>
            <w:r>
              <w:rPr>
                <w:color w:val="000000" w:themeColor="text1"/>
                <w:spacing w:val="8"/>
                <w:sz w:val="19"/>
                <w:szCs w:val="19"/>
              </w:rPr>
              <w:t>佩戴和使用劳动保护用品；作业</w:t>
            </w:r>
            <w:r>
              <w:rPr>
                <w:color w:val="000000" w:themeColor="text1"/>
                <w:sz w:val="19"/>
                <w:szCs w:val="19"/>
              </w:rPr>
              <w:t xml:space="preserve"> </w:t>
            </w:r>
            <w:r>
              <w:rPr>
                <w:color w:val="000000" w:themeColor="text1"/>
                <w:spacing w:val="9"/>
                <w:sz w:val="19"/>
                <w:szCs w:val="19"/>
              </w:rPr>
              <w:t>区域应采取设置安全警示标志灯防护措施；夜间作业时，应在</w:t>
            </w:r>
            <w:r>
              <w:rPr>
                <w:color w:val="000000" w:themeColor="text1"/>
                <w:spacing w:val="8"/>
                <w:sz w:val="19"/>
                <w:szCs w:val="19"/>
              </w:rPr>
              <w:t>作业周边明显处设置警</w:t>
            </w:r>
            <w:r>
              <w:rPr>
                <w:color w:val="000000" w:themeColor="text1"/>
                <w:sz w:val="19"/>
                <w:szCs w:val="19"/>
              </w:rPr>
              <w:t xml:space="preserve">  </w:t>
            </w:r>
            <w:r>
              <w:rPr>
                <w:color w:val="000000" w:themeColor="text1"/>
                <w:spacing w:val="8"/>
                <w:sz w:val="19"/>
                <w:szCs w:val="19"/>
              </w:rPr>
              <w:t>示灯；工完场清，应及时清除障碍物，作业现场严禁动用明火。</w:t>
            </w:r>
          </w:p>
        </w:tc>
        <w:tc>
          <w:tcPr>
            <w:tcW w:w="987" w:type="dxa"/>
          </w:tcPr>
          <w:p w:rsidR="00E332FB" w:rsidRDefault="00E332FB">
            <w:pPr>
              <w:spacing w:line="373" w:lineRule="auto"/>
              <w:rPr>
                <w:rFonts w:ascii="Arial"/>
                <w:color w:val="000000" w:themeColor="text1"/>
              </w:rPr>
            </w:pPr>
          </w:p>
          <w:p w:rsidR="00E332FB" w:rsidRDefault="001373D8">
            <w:pPr>
              <w:pStyle w:val="TableText"/>
              <w:spacing w:before="62" w:line="189" w:lineRule="auto"/>
              <w:ind w:left="457"/>
              <w:rPr>
                <w:color w:val="000000" w:themeColor="text1"/>
                <w:sz w:val="19"/>
                <w:szCs w:val="19"/>
              </w:rPr>
            </w:pPr>
            <w:r>
              <w:rPr>
                <w:color w:val="000000" w:themeColor="text1"/>
                <w:sz w:val="19"/>
                <w:szCs w:val="19"/>
              </w:rPr>
              <w:t>2</w:t>
            </w:r>
          </w:p>
        </w:tc>
      </w:tr>
      <w:tr w:rsidR="00E332FB">
        <w:trPr>
          <w:trHeight w:val="586"/>
        </w:trPr>
        <w:tc>
          <w:tcPr>
            <w:tcW w:w="410" w:type="dxa"/>
            <w:vMerge w:val="restart"/>
            <w:tcBorders>
              <w:bottom w:val="nil"/>
            </w:tcBorders>
          </w:tcPr>
          <w:p w:rsidR="00E332FB" w:rsidRDefault="00E332FB">
            <w:pPr>
              <w:spacing w:line="260" w:lineRule="auto"/>
              <w:rPr>
                <w:rFonts w:ascii="Arial"/>
                <w:color w:val="000000" w:themeColor="text1"/>
              </w:rPr>
            </w:pPr>
          </w:p>
          <w:p w:rsidR="00E332FB" w:rsidRDefault="00E332FB">
            <w:pPr>
              <w:spacing w:line="260" w:lineRule="auto"/>
              <w:rPr>
                <w:rFonts w:ascii="Arial"/>
                <w:color w:val="000000" w:themeColor="text1"/>
              </w:rPr>
            </w:pPr>
          </w:p>
          <w:p w:rsidR="00E332FB" w:rsidRDefault="00E332FB">
            <w:pPr>
              <w:spacing w:line="260" w:lineRule="auto"/>
              <w:rPr>
                <w:rFonts w:ascii="Arial"/>
                <w:color w:val="000000" w:themeColor="text1"/>
              </w:rPr>
            </w:pPr>
          </w:p>
          <w:p w:rsidR="00E332FB" w:rsidRDefault="00E332FB">
            <w:pPr>
              <w:spacing w:line="260" w:lineRule="auto"/>
              <w:rPr>
                <w:rFonts w:ascii="Arial"/>
                <w:color w:val="000000" w:themeColor="text1"/>
              </w:rPr>
            </w:pPr>
          </w:p>
          <w:p w:rsidR="00E332FB" w:rsidRDefault="00E332FB">
            <w:pPr>
              <w:spacing w:line="261" w:lineRule="auto"/>
              <w:rPr>
                <w:rFonts w:ascii="Arial"/>
                <w:color w:val="000000" w:themeColor="text1"/>
              </w:rPr>
            </w:pPr>
          </w:p>
          <w:p w:rsidR="00E332FB" w:rsidRDefault="00E332FB">
            <w:pPr>
              <w:spacing w:line="261" w:lineRule="auto"/>
              <w:rPr>
                <w:rFonts w:ascii="Arial"/>
                <w:color w:val="000000" w:themeColor="text1"/>
              </w:rPr>
            </w:pPr>
          </w:p>
          <w:p w:rsidR="00E332FB" w:rsidRDefault="001373D8">
            <w:pPr>
              <w:pStyle w:val="TableText"/>
              <w:spacing w:before="62" w:line="253" w:lineRule="exact"/>
              <w:ind w:left="42"/>
              <w:rPr>
                <w:color w:val="000000" w:themeColor="text1"/>
                <w:sz w:val="19"/>
                <w:szCs w:val="19"/>
              </w:rPr>
            </w:pPr>
            <w:r>
              <w:rPr>
                <w:color w:val="000000" w:themeColor="text1"/>
                <w:spacing w:val="1"/>
                <w:position w:val="1"/>
                <w:sz w:val="19"/>
                <w:szCs w:val="19"/>
              </w:rPr>
              <w:t>三</w:t>
            </w:r>
          </w:p>
        </w:tc>
        <w:tc>
          <w:tcPr>
            <w:tcW w:w="400" w:type="dxa"/>
            <w:vMerge/>
            <w:tcBorders>
              <w:top w:val="nil"/>
              <w:bottom w:val="nil"/>
            </w:tcBorders>
          </w:tcPr>
          <w:p w:rsidR="00E332FB" w:rsidRDefault="00E332FB">
            <w:pPr>
              <w:rPr>
                <w:rFonts w:ascii="Arial"/>
                <w:color w:val="000000" w:themeColor="text1"/>
              </w:rPr>
            </w:pPr>
          </w:p>
        </w:tc>
        <w:tc>
          <w:tcPr>
            <w:tcW w:w="427" w:type="dxa"/>
            <w:vMerge w:val="restart"/>
            <w:tcBorders>
              <w:bottom w:val="nil"/>
            </w:tcBorders>
          </w:tcPr>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1373D8">
            <w:pPr>
              <w:pStyle w:val="TableText"/>
              <w:spacing w:before="62" w:line="235" w:lineRule="auto"/>
              <w:ind w:left="116" w:right="104"/>
              <w:rPr>
                <w:color w:val="000000" w:themeColor="text1"/>
                <w:sz w:val="19"/>
                <w:szCs w:val="19"/>
              </w:rPr>
            </w:pPr>
            <w:r>
              <w:rPr>
                <w:color w:val="000000" w:themeColor="text1"/>
                <w:sz w:val="19"/>
                <w:szCs w:val="19"/>
              </w:rPr>
              <w:t>泵</w:t>
            </w:r>
            <w:r>
              <w:rPr>
                <w:color w:val="000000" w:themeColor="text1"/>
                <w:sz w:val="19"/>
                <w:szCs w:val="19"/>
              </w:rPr>
              <w:t xml:space="preserve"> </w:t>
            </w:r>
            <w:r>
              <w:rPr>
                <w:color w:val="000000" w:themeColor="text1"/>
                <w:sz w:val="19"/>
                <w:szCs w:val="19"/>
              </w:rPr>
              <w:t>站</w:t>
            </w:r>
          </w:p>
        </w:tc>
        <w:tc>
          <w:tcPr>
            <w:tcW w:w="7536" w:type="dxa"/>
          </w:tcPr>
          <w:p w:rsidR="00E332FB" w:rsidRDefault="001373D8">
            <w:pPr>
              <w:pStyle w:val="TableText"/>
              <w:spacing w:before="84" w:line="234" w:lineRule="auto"/>
              <w:ind w:left="48" w:right="29"/>
              <w:rPr>
                <w:color w:val="000000" w:themeColor="text1"/>
                <w:sz w:val="19"/>
                <w:szCs w:val="19"/>
              </w:rPr>
            </w:pPr>
            <w:r>
              <w:rPr>
                <w:color w:val="000000" w:themeColor="text1"/>
                <w:spacing w:val="8"/>
                <w:sz w:val="19"/>
                <w:szCs w:val="19"/>
              </w:rPr>
              <w:t>1</w:t>
            </w:r>
            <w:r>
              <w:rPr>
                <w:color w:val="000000" w:themeColor="text1"/>
                <w:spacing w:val="8"/>
                <w:sz w:val="19"/>
                <w:szCs w:val="19"/>
              </w:rPr>
              <w:t>、设施设备无故障运行正常，按期保养出新，做好水泵、捞污机、电气、吊装、消防</w:t>
            </w:r>
            <w:r>
              <w:rPr>
                <w:color w:val="000000" w:themeColor="text1"/>
                <w:spacing w:val="11"/>
                <w:sz w:val="19"/>
                <w:szCs w:val="19"/>
              </w:rPr>
              <w:t xml:space="preserve"> </w:t>
            </w:r>
            <w:r>
              <w:rPr>
                <w:color w:val="000000" w:themeColor="text1"/>
                <w:spacing w:val="6"/>
                <w:sz w:val="19"/>
                <w:szCs w:val="19"/>
              </w:rPr>
              <w:t>、监控等各类设备检测工作。</w:t>
            </w:r>
          </w:p>
        </w:tc>
        <w:tc>
          <w:tcPr>
            <w:tcW w:w="987" w:type="dxa"/>
          </w:tcPr>
          <w:p w:rsidR="00E332FB" w:rsidRDefault="001373D8">
            <w:pPr>
              <w:pStyle w:val="TableText"/>
              <w:spacing w:before="237" w:line="189" w:lineRule="auto"/>
              <w:ind w:left="457"/>
              <w:rPr>
                <w:color w:val="000000" w:themeColor="text1"/>
                <w:sz w:val="19"/>
                <w:szCs w:val="19"/>
              </w:rPr>
            </w:pPr>
            <w:r>
              <w:rPr>
                <w:color w:val="000000" w:themeColor="text1"/>
                <w:sz w:val="19"/>
                <w:szCs w:val="19"/>
              </w:rPr>
              <w:t>2</w:t>
            </w:r>
          </w:p>
        </w:tc>
      </w:tr>
      <w:tr w:rsidR="00E332FB">
        <w:trPr>
          <w:trHeight w:val="4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37" w:line="214" w:lineRule="auto"/>
              <w:ind w:left="36" w:right="29"/>
              <w:rPr>
                <w:color w:val="000000" w:themeColor="text1"/>
                <w:sz w:val="19"/>
                <w:szCs w:val="19"/>
              </w:rPr>
            </w:pPr>
            <w:r>
              <w:rPr>
                <w:color w:val="000000" w:themeColor="text1"/>
                <w:spacing w:val="9"/>
                <w:sz w:val="19"/>
                <w:szCs w:val="19"/>
              </w:rPr>
              <w:t>2</w:t>
            </w:r>
            <w:r>
              <w:rPr>
                <w:color w:val="000000" w:themeColor="text1"/>
                <w:spacing w:val="9"/>
                <w:sz w:val="19"/>
                <w:szCs w:val="19"/>
              </w:rPr>
              <w:t>、捞污机不得阻水，临边洞口危险处防护遮拦齐全</w:t>
            </w:r>
            <w:r>
              <w:rPr>
                <w:color w:val="000000" w:themeColor="text1"/>
                <w:spacing w:val="8"/>
                <w:sz w:val="19"/>
                <w:szCs w:val="19"/>
              </w:rPr>
              <w:t>牢固，警示标识明显；扶梯、栏杆</w:t>
            </w:r>
            <w:r>
              <w:rPr>
                <w:color w:val="000000" w:themeColor="text1"/>
                <w:sz w:val="19"/>
                <w:szCs w:val="19"/>
              </w:rPr>
              <w:t xml:space="preserve"> </w:t>
            </w:r>
            <w:r>
              <w:rPr>
                <w:color w:val="000000" w:themeColor="text1"/>
                <w:spacing w:val="4"/>
                <w:sz w:val="19"/>
                <w:szCs w:val="19"/>
              </w:rPr>
              <w:t>无锈迹。</w:t>
            </w:r>
          </w:p>
        </w:tc>
        <w:tc>
          <w:tcPr>
            <w:tcW w:w="987" w:type="dxa"/>
          </w:tcPr>
          <w:p w:rsidR="00E332FB" w:rsidRDefault="001373D8">
            <w:pPr>
              <w:pStyle w:val="TableText"/>
              <w:spacing w:before="190" w:line="190" w:lineRule="auto"/>
              <w:ind w:left="469"/>
              <w:rPr>
                <w:color w:val="000000" w:themeColor="text1"/>
                <w:sz w:val="19"/>
                <w:szCs w:val="19"/>
              </w:rPr>
            </w:pPr>
            <w:r>
              <w:rPr>
                <w:color w:val="000000" w:themeColor="text1"/>
                <w:sz w:val="19"/>
                <w:szCs w:val="19"/>
              </w:rPr>
              <w:t>1</w:t>
            </w:r>
          </w:p>
        </w:tc>
      </w:tr>
      <w:tr w:rsidR="00E332FB">
        <w:trPr>
          <w:trHeight w:val="586"/>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85" w:line="234" w:lineRule="auto"/>
              <w:ind w:left="36" w:right="30" w:firstLine="2"/>
              <w:rPr>
                <w:color w:val="000000" w:themeColor="text1"/>
                <w:sz w:val="19"/>
                <w:szCs w:val="19"/>
              </w:rPr>
            </w:pPr>
            <w:r>
              <w:rPr>
                <w:color w:val="000000" w:themeColor="text1"/>
                <w:spacing w:val="9"/>
                <w:sz w:val="19"/>
                <w:szCs w:val="19"/>
              </w:rPr>
              <w:t>3</w:t>
            </w:r>
            <w:r>
              <w:rPr>
                <w:color w:val="000000" w:themeColor="text1"/>
                <w:spacing w:val="9"/>
                <w:sz w:val="19"/>
                <w:szCs w:val="19"/>
              </w:rPr>
              <w:t>、房屋设施安全完好，墙体完好无开裂，墙壁</w:t>
            </w:r>
            <w:r>
              <w:rPr>
                <w:color w:val="000000" w:themeColor="text1"/>
                <w:spacing w:val="8"/>
                <w:sz w:val="19"/>
                <w:szCs w:val="19"/>
              </w:rPr>
              <w:t>无脱落无渗水无污渍霉斑，屋顶天沟及</w:t>
            </w:r>
            <w:r>
              <w:rPr>
                <w:color w:val="000000" w:themeColor="text1"/>
                <w:sz w:val="19"/>
                <w:szCs w:val="19"/>
              </w:rPr>
              <w:t xml:space="preserve"> </w:t>
            </w:r>
            <w:r>
              <w:rPr>
                <w:color w:val="000000" w:themeColor="text1"/>
                <w:spacing w:val="8"/>
                <w:sz w:val="19"/>
                <w:szCs w:val="19"/>
              </w:rPr>
              <w:t>落水管保持畅通，照明设备完好齐全，干净。</w:t>
            </w:r>
          </w:p>
        </w:tc>
        <w:tc>
          <w:tcPr>
            <w:tcW w:w="987" w:type="dxa"/>
            <w:vMerge w:val="restart"/>
            <w:tcBorders>
              <w:bottom w:val="nil"/>
            </w:tcBorders>
          </w:tcPr>
          <w:p w:rsidR="00E332FB" w:rsidRDefault="00E332FB">
            <w:pPr>
              <w:spacing w:line="261" w:lineRule="auto"/>
              <w:rPr>
                <w:rFonts w:ascii="Arial"/>
                <w:color w:val="000000" w:themeColor="text1"/>
              </w:rPr>
            </w:pPr>
          </w:p>
          <w:p w:rsidR="00E332FB" w:rsidRDefault="00E332FB">
            <w:pPr>
              <w:spacing w:line="261" w:lineRule="auto"/>
              <w:rPr>
                <w:rFonts w:ascii="Arial"/>
                <w:color w:val="000000" w:themeColor="text1"/>
              </w:rPr>
            </w:pPr>
          </w:p>
          <w:p w:rsidR="00E332FB" w:rsidRDefault="00E332FB">
            <w:pPr>
              <w:spacing w:line="261" w:lineRule="auto"/>
              <w:rPr>
                <w:rFonts w:ascii="Arial"/>
                <w:color w:val="000000" w:themeColor="text1"/>
              </w:rPr>
            </w:pPr>
          </w:p>
          <w:p w:rsidR="00E332FB" w:rsidRDefault="00E332FB">
            <w:pPr>
              <w:spacing w:line="261" w:lineRule="auto"/>
              <w:rPr>
                <w:rFonts w:ascii="Arial"/>
                <w:color w:val="000000" w:themeColor="text1"/>
              </w:rPr>
            </w:pPr>
          </w:p>
          <w:p w:rsidR="00E332FB" w:rsidRDefault="001373D8">
            <w:pPr>
              <w:pStyle w:val="TableText"/>
              <w:spacing w:before="62" w:line="190" w:lineRule="auto"/>
              <w:ind w:left="469"/>
              <w:rPr>
                <w:color w:val="000000" w:themeColor="text1"/>
                <w:sz w:val="19"/>
                <w:szCs w:val="19"/>
              </w:rPr>
            </w:pPr>
            <w:r>
              <w:rPr>
                <w:color w:val="000000" w:themeColor="text1"/>
                <w:sz w:val="19"/>
                <w:szCs w:val="19"/>
              </w:rPr>
              <w:t>1</w:t>
            </w:r>
          </w:p>
        </w:tc>
      </w:tr>
      <w:tr w:rsidR="00E332FB">
        <w:trPr>
          <w:trHeight w:val="586"/>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89" w:line="234" w:lineRule="auto"/>
              <w:ind w:left="37" w:right="31" w:hanging="3"/>
              <w:rPr>
                <w:color w:val="000000" w:themeColor="text1"/>
                <w:sz w:val="19"/>
                <w:szCs w:val="19"/>
              </w:rPr>
            </w:pPr>
            <w:r>
              <w:rPr>
                <w:color w:val="000000" w:themeColor="text1"/>
                <w:spacing w:val="9"/>
                <w:sz w:val="19"/>
                <w:szCs w:val="19"/>
              </w:rPr>
              <w:t>4</w:t>
            </w:r>
            <w:r>
              <w:rPr>
                <w:color w:val="000000" w:themeColor="text1"/>
                <w:spacing w:val="9"/>
                <w:sz w:val="19"/>
                <w:szCs w:val="19"/>
              </w:rPr>
              <w:t>、附属设施完好齐备，泵站各建筑屋顶天沟及落水管保</w:t>
            </w:r>
            <w:r>
              <w:rPr>
                <w:color w:val="000000" w:themeColor="text1"/>
                <w:spacing w:val="8"/>
                <w:sz w:val="19"/>
                <w:szCs w:val="19"/>
              </w:rPr>
              <w:t>持畅通，老化的防雨油毡及时</w:t>
            </w:r>
            <w:r>
              <w:rPr>
                <w:color w:val="000000" w:themeColor="text1"/>
                <w:sz w:val="19"/>
                <w:szCs w:val="19"/>
              </w:rPr>
              <w:t xml:space="preserve"> </w:t>
            </w:r>
            <w:r>
              <w:rPr>
                <w:color w:val="000000" w:themeColor="text1"/>
                <w:spacing w:val="2"/>
                <w:sz w:val="19"/>
                <w:szCs w:val="19"/>
              </w:rPr>
              <w:t>更换。</w:t>
            </w:r>
          </w:p>
        </w:tc>
        <w:tc>
          <w:tcPr>
            <w:tcW w:w="987" w:type="dxa"/>
            <w:vMerge/>
            <w:tcBorders>
              <w:top w:val="nil"/>
              <w:bottom w:val="nil"/>
            </w:tcBorders>
          </w:tcPr>
          <w:p w:rsidR="00E332FB" w:rsidRDefault="00E332FB">
            <w:pPr>
              <w:rPr>
                <w:rFonts w:ascii="Arial"/>
                <w:color w:val="000000" w:themeColor="text1"/>
              </w:rPr>
            </w:pPr>
          </w:p>
        </w:tc>
      </w:tr>
      <w:tr w:rsidR="00E332FB">
        <w:trPr>
          <w:trHeight w:val="586"/>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89" w:line="234" w:lineRule="auto"/>
              <w:ind w:left="34" w:right="30" w:firstLine="3"/>
              <w:rPr>
                <w:color w:val="000000" w:themeColor="text1"/>
                <w:sz w:val="19"/>
                <w:szCs w:val="19"/>
              </w:rPr>
            </w:pPr>
            <w:r>
              <w:rPr>
                <w:color w:val="000000" w:themeColor="text1"/>
                <w:spacing w:val="9"/>
                <w:sz w:val="19"/>
                <w:szCs w:val="19"/>
              </w:rPr>
              <w:t>5</w:t>
            </w:r>
            <w:r>
              <w:rPr>
                <w:color w:val="000000" w:themeColor="text1"/>
                <w:spacing w:val="9"/>
                <w:sz w:val="19"/>
                <w:szCs w:val="19"/>
              </w:rPr>
              <w:t>、站容站貌整洁干净，每日保洁，墙地面清洁</w:t>
            </w:r>
            <w:r>
              <w:rPr>
                <w:color w:val="000000" w:themeColor="text1"/>
                <w:spacing w:val="8"/>
                <w:sz w:val="19"/>
                <w:szCs w:val="19"/>
              </w:rPr>
              <w:t>干净；室内无蛛网污迹；玻璃明净无缺</w:t>
            </w:r>
            <w:r>
              <w:rPr>
                <w:color w:val="000000" w:themeColor="text1"/>
                <w:sz w:val="19"/>
                <w:szCs w:val="19"/>
              </w:rPr>
              <w:t xml:space="preserve"> </w:t>
            </w:r>
            <w:r>
              <w:rPr>
                <w:color w:val="000000" w:themeColor="text1"/>
                <w:spacing w:val="7"/>
                <w:sz w:val="19"/>
                <w:szCs w:val="19"/>
              </w:rPr>
              <w:t>损；不放挂杂物；前池无垃圾漂浮物。</w:t>
            </w:r>
          </w:p>
        </w:tc>
        <w:tc>
          <w:tcPr>
            <w:tcW w:w="987" w:type="dxa"/>
            <w:vMerge/>
            <w:tcBorders>
              <w:top w:val="nil"/>
              <w:bottom w:val="nil"/>
            </w:tcBorders>
          </w:tcPr>
          <w:p w:rsidR="00E332FB" w:rsidRDefault="00E332FB">
            <w:pPr>
              <w:rPr>
                <w:rFonts w:ascii="Arial"/>
                <w:color w:val="000000" w:themeColor="text1"/>
              </w:rPr>
            </w:pPr>
          </w:p>
        </w:tc>
      </w:tr>
      <w:tr w:rsidR="00E332FB">
        <w:trPr>
          <w:trHeight w:val="527"/>
        </w:trPr>
        <w:tc>
          <w:tcPr>
            <w:tcW w:w="410" w:type="dxa"/>
            <w:vMerge/>
            <w:tcBorders>
              <w:top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60" w:line="222" w:lineRule="auto"/>
              <w:ind w:left="35" w:right="29"/>
              <w:rPr>
                <w:color w:val="000000" w:themeColor="text1"/>
                <w:sz w:val="19"/>
                <w:szCs w:val="19"/>
              </w:rPr>
            </w:pPr>
            <w:r>
              <w:rPr>
                <w:color w:val="000000" w:themeColor="text1"/>
                <w:spacing w:val="9"/>
                <w:sz w:val="19"/>
                <w:szCs w:val="19"/>
              </w:rPr>
              <w:t>6</w:t>
            </w:r>
            <w:r>
              <w:rPr>
                <w:color w:val="000000" w:themeColor="text1"/>
                <w:spacing w:val="9"/>
                <w:sz w:val="19"/>
                <w:szCs w:val="19"/>
              </w:rPr>
              <w:t>、管理规范，制度上墙，按要求标准进行作业。各种</w:t>
            </w:r>
            <w:r>
              <w:rPr>
                <w:color w:val="000000" w:themeColor="text1"/>
                <w:spacing w:val="8"/>
                <w:sz w:val="19"/>
                <w:szCs w:val="19"/>
              </w:rPr>
              <w:t>铭牌、图牌内容清晰、完整，悬</w:t>
            </w:r>
            <w:r>
              <w:rPr>
                <w:color w:val="000000" w:themeColor="text1"/>
                <w:sz w:val="19"/>
                <w:szCs w:val="19"/>
              </w:rPr>
              <w:t xml:space="preserve"> </w:t>
            </w:r>
            <w:r>
              <w:rPr>
                <w:color w:val="000000" w:themeColor="text1"/>
                <w:spacing w:val="6"/>
                <w:sz w:val="19"/>
                <w:szCs w:val="19"/>
              </w:rPr>
              <w:t>挂位置明显。</w:t>
            </w:r>
          </w:p>
        </w:tc>
        <w:tc>
          <w:tcPr>
            <w:tcW w:w="987" w:type="dxa"/>
            <w:vMerge/>
            <w:tcBorders>
              <w:top w:val="nil"/>
            </w:tcBorders>
          </w:tcPr>
          <w:p w:rsidR="00E332FB" w:rsidRDefault="00E332FB">
            <w:pPr>
              <w:rPr>
                <w:rFonts w:ascii="Arial"/>
                <w:color w:val="000000" w:themeColor="text1"/>
              </w:rPr>
            </w:pPr>
          </w:p>
        </w:tc>
      </w:tr>
      <w:tr w:rsidR="00E332FB">
        <w:trPr>
          <w:trHeight w:val="596"/>
        </w:trPr>
        <w:tc>
          <w:tcPr>
            <w:tcW w:w="410" w:type="dxa"/>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7" w:type="dxa"/>
            <w:vMerge/>
            <w:tcBorders>
              <w:top w:val="nil"/>
            </w:tcBorders>
          </w:tcPr>
          <w:p w:rsidR="00E332FB" w:rsidRDefault="00E332FB">
            <w:pPr>
              <w:rPr>
                <w:rFonts w:ascii="Arial"/>
                <w:color w:val="000000" w:themeColor="text1"/>
              </w:rPr>
            </w:pPr>
          </w:p>
        </w:tc>
        <w:tc>
          <w:tcPr>
            <w:tcW w:w="7536" w:type="dxa"/>
          </w:tcPr>
          <w:p w:rsidR="00E332FB" w:rsidRDefault="001373D8">
            <w:pPr>
              <w:pStyle w:val="TableText"/>
              <w:spacing w:before="91" w:line="234" w:lineRule="auto"/>
              <w:ind w:left="35" w:right="30" w:firstLine="3"/>
              <w:rPr>
                <w:color w:val="000000" w:themeColor="text1"/>
                <w:sz w:val="19"/>
                <w:szCs w:val="19"/>
              </w:rPr>
            </w:pPr>
            <w:r>
              <w:rPr>
                <w:color w:val="000000" w:themeColor="text1"/>
                <w:spacing w:val="9"/>
                <w:sz w:val="19"/>
                <w:szCs w:val="19"/>
              </w:rPr>
              <w:t>7</w:t>
            </w:r>
            <w:r>
              <w:rPr>
                <w:color w:val="000000" w:themeColor="text1"/>
                <w:spacing w:val="9"/>
                <w:sz w:val="19"/>
                <w:szCs w:val="19"/>
              </w:rPr>
              <w:t>、作业人员进入机泵房、配电房等作业区域</w:t>
            </w:r>
            <w:r>
              <w:rPr>
                <w:color w:val="000000" w:themeColor="text1"/>
                <w:spacing w:val="8"/>
                <w:sz w:val="19"/>
                <w:szCs w:val="19"/>
              </w:rPr>
              <w:t>作业时必须穿戴绝缘鞋，手套，清理前池</w:t>
            </w:r>
            <w:r>
              <w:rPr>
                <w:color w:val="000000" w:themeColor="text1"/>
                <w:sz w:val="19"/>
                <w:szCs w:val="19"/>
              </w:rPr>
              <w:t xml:space="preserve"> </w:t>
            </w:r>
            <w:r>
              <w:rPr>
                <w:color w:val="000000" w:themeColor="text1"/>
                <w:spacing w:val="7"/>
                <w:sz w:val="19"/>
                <w:szCs w:val="19"/>
              </w:rPr>
              <w:t>要穿戴救生衣，做好泵站运行的记录。</w:t>
            </w:r>
          </w:p>
        </w:tc>
        <w:tc>
          <w:tcPr>
            <w:tcW w:w="987" w:type="dxa"/>
          </w:tcPr>
          <w:p w:rsidR="00E332FB" w:rsidRDefault="001373D8">
            <w:pPr>
              <w:pStyle w:val="TableText"/>
              <w:spacing w:before="244" w:line="189" w:lineRule="auto"/>
              <w:ind w:left="457"/>
              <w:rPr>
                <w:color w:val="000000" w:themeColor="text1"/>
                <w:sz w:val="19"/>
                <w:szCs w:val="19"/>
              </w:rPr>
            </w:pPr>
            <w:r>
              <w:rPr>
                <w:color w:val="000000" w:themeColor="text1"/>
                <w:sz w:val="19"/>
                <w:szCs w:val="19"/>
              </w:rPr>
              <w:t>2</w:t>
            </w:r>
          </w:p>
        </w:tc>
      </w:tr>
    </w:tbl>
    <w:p w:rsidR="00E332FB" w:rsidRDefault="00E332FB">
      <w:pPr>
        <w:rPr>
          <w:rFonts w:ascii="Arial"/>
          <w:color w:val="000000" w:themeColor="text1"/>
        </w:rPr>
      </w:pPr>
    </w:p>
    <w:p w:rsidR="00E332FB" w:rsidRDefault="00E332FB">
      <w:pPr>
        <w:rPr>
          <w:rFonts w:ascii="Arial" w:eastAsia="Arial" w:hAnsi="Arial" w:cs="Arial"/>
          <w:color w:val="000000" w:themeColor="text1"/>
          <w:szCs w:val="21"/>
        </w:rPr>
        <w:sectPr w:rsidR="00E332FB">
          <w:footerReference w:type="default" r:id="rId17"/>
          <w:pgSz w:w="11905" w:h="16837"/>
          <w:pgMar w:top="1431" w:right="1116" w:bottom="400" w:left="1012" w:header="0" w:footer="0" w:gutter="0"/>
          <w:cols w:space="720"/>
          <w:docGrid w:linePitch="360"/>
        </w:sectPr>
      </w:pPr>
    </w:p>
    <w:tbl>
      <w:tblPr>
        <w:tblStyle w:val="TableNormal"/>
        <w:tblW w:w="9769"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10"/>
        <w:gridCol w:w="400"/>
        <w:gridCol w:w="426"/>
        <w:gridCol w:w="7536"/>
        <w:gridCol w:w="997"/>
      </w:tblGrid>
      <w:tr w:rsidR="00E332FB">
        <w:trPr>
          <w:trHeight w:val="596"/>
        </w:trPr>
        <w:tc>
          <w:tcPr>
            <w:tcW w:w="410" w:type="dxa"/>
            <w:vMerge w:val="restart"/>
            <w:tcBorders>
              <w:bottom w:val="nil"/>
            </w:tcBorders>
          </w:tcPr>
          <w:p w:rsidR="00E332FB" w:rsidRDefault="00E332FB">
            <w:pPr>
              <w:spacing w:line="262" w:lineRule="auto"/>
              <w:rPr>
                <w:rFonts w:ascii="Arial"/>
                <w:color w:val="000000" w:themeColor="text1"/>
              </w:rPr>
            </w:pPr>
          </w:p>
          <w:p w:rsidR="00E332FB" w:rsidRDefault="00E332FB">
            <w:pPr>
              <w:spacing w:line="263" w:lineRule="auto"/>
              <w:rPr>
                <w:rFonts w:ascii="Arial"/>
                <w:color w:val="000000" w:themeColor="text1"/>
              </w:rPr>
            </w:pPr>
          </w:p>
          <w:p w:rsidR="00E332FB" w:rsidRDefault="00E332FB">
            <w:pPr>
              <w:spacing w:line="263" w:lineRule="auto"/>
              <w:rPr>
                <w:rFonts w:ascii="Arial"/>
                <w:color w:val="000000" w:themeColor="text1"/>
              </w:rPr>
            </w:pPr>
          </w:p>
          <w:p w:rsidR="00E332FB" w:rsidRDefault="00E332FB">
            <w:pPr>
              <w:spacing w:line="263" w:lineRule="auto"/>
              <w:rPr>
                <w:rFonts w:ascii="Arial"/>
                <w:color w:val="000000" w:themeColor="text1"/>
              </w:rPr>
            </w:pPr>
          </w:p>
          <w:p w:rsidR="00E332FB" w:rsidRDefault="00E332FB">
            <w:pPr>
              <w:spacing w:line="263" w:lineRule="auto"/>
              <w:rPr>
                <w:rFonts w:ascii="Arial"/>
                <w:color w:val="000000" w:themeColor="text1"/>
              </w:rPr>
            </w:pPr>
          </w:p>
          <w:p w:rsidR="00E332FB" w:rsidRDefault="00E332FB">
            <w:pPr>
              <w:spacing w:line="263" w:lineRule="auto"/>
              <w:rPr>
                <w:rFonts w:ascii="Arial"/>
                <w:color w:val="000000" w:themeColor="text1"/>
              </w:rPr>
            </w:pPr>
          </w:p>
          <w:p w:rsidR="00E332FB" w:rsidRDefault="00E332FB">
            <w:pPr>
              <w:spacing w:line="263" w:lineRule="auto"/>
              <w:rPr>
                <w:rFonts w:ascii="Arial"/>
                <w:color w:val="000000" w:themeColor="text1"/>
              </w:rPr>
            </w:pPr>
          </w:p>
          <w:p w:rsidR="00E332FB" w:rsidRDefault="00E332FB">
            <w:pPr>
              <w:spacing w:line="263" w:lineRule="auto"/>
              <w:rPr>
                <w:rFonts w:ascii="Arial"/>
                <w:color w:val="000000" w:themeColor="text1"/>
              </w:rPr>
            </w:pPr>
          </w:p>
          <w:p w:rsidR="00E332FB" w:rsidRDefault="001373D8">
            <w:pPr>
              <w:pStyle w:val="TableText"/>
              <w:spacing w:before="62" w:line="231" w:lineRule="auto"/>
              <w:ind w:left="131"/>
              <w:rPr>
                <w:color w:val="000000" w:themeColor="text1"/>
                <w:sz w:val="19"/>
                <w:szCs w:val="19"/>
              </w:rPr>
            </w:pPr>
            <w:r>
              <w:rPr>
                <w:color w:val="000000" w:themeColor="text1"/>
                <w:sz w:val="19"/>
                <w:szCs w:val="19"/>
              </w:rPr>
              <w:t>四</w:t>
            </w:r>
          </w:p>
        </w:tc>
        <w:tc>
          <w:tcPr>
            <w:tcW w:w="400" w:type="dxa"/>
            <w:vMerge w:val="restart"/>
            <w:tcBorders>
              <w:top w:val="nil"/>
              <w:bottom w:val="nil"/>
            </w:tcBorders>
          </w:tcPr>
          <w:p w:rsidR="00E332FB" w:rsidRDefault="00E332FB">
            <w:pPr>
              <w:rPr>
                <w:rFonts w:ascii="Arial"/>
                <w:color w:val="000000" w:themeColor="text1"/>
              </w:rPr>
            </w:pPr>
          </w:p>
        </w:tc>
        <w:tc>
          <w:tcPr>
            <w:tcW w:w="426" w:type="dxa"/>
            <w:vMerge w:val="restart"/>
            <w:tcBorders>
              <w:bottom w:val="nil"/>
            </w:tcBorders>
          </w:tcPr>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1373D8">
            <w:pPr>
              <w:pStyle w:val="TableText"/>
              <w:spacing w:before="62" w:line="237" w:lineRule="auto"/>
              <w:ind w:left="115" w:right="103"/>
              <w:rPr>
                <w:color w:val="000000" w:themeColor="text1"/>
                <w:sz w:val="19"/>
                <w:szCs w:val="19"/>
              </w:rPr>
            </w:pPr>
            <w:r>
              <w:rPr>
                <w:color w:val="000000" w:themeColor="text1"/>
                <w:spacing w:val="2"/>
                <w:sz w:val="19"/>
                <w:szCs w:val="19"/>
              </w:rPr>
              <w:t>河</w:t>
            </w:r>
            <w:r>
              <w:rPr>
                <w:color w:val="000000" w:themeColor="text1"/>
                <w:sz w:val="19"/>
                <w:szCs w:val="19"/>
              </w:rPr>
              <w:t xml:space="preserve"> </w:t>
            </w:r>
            <w:r>
              <w:rPr>
                <w:color w:val="000000" w:themeColor="text1"/>
                <w:spacing w:val="2"/>
                <w:sz w:val="19"/>
                <w:szCs w:val="19"/>
              </w:rPr>
              <w:t>道</w:t>
            </w:r>
          </w:p>
        </w:tc>
        <w:tc>
          <w:tcPr>
            <w:tcW w:w="7536" w:type="dxa"/>
          </w:tcPr>
          <w:p w:rsidR="00E332FB" w:rsidRDefault="001373D8">
            <w:pPr>
              <w:pStyle w:val="TableText"/>
              <w:spacing w:before="86" w:line="234" w:lineRule="auto"/>
              <w:ind w:left="39" w:right="28" w:firstLine="10"/>
              <w:rPr>
                <w:color w:val="000000" w:themeColor="text1"/>
                <w:sz w:val="19"/>
                <w:szCs w:val="19"/>
              </w:rPr>
            </w:pPr>
            <w:r>
              <w:rPr>
                <w:color w:val="000000" w:themeColor="text1"/>
                <w:spacing w:val="8"/>
                <w:sz w:val="19"/>
                <w:szCs w:val="19"/>
              </w:rPr>
              <w:t>1</w:t>
            </w:r>
            <w:r>
              <w:rPr>
                <w:color w:val="000000" w:themeColor="text1"/>
                <w:spacing w:val="8"/>
                <w:sz w:val="19"/>
                <w:szCs w:val="19"/>
              </w:rPr>
              <w:t>、河面（含拦污栅前）、无漂浮物等；河道保护范围内无杂物垃圾、杂草、杂树；无</w:t>
            </w:r>
            <w:r>
              <w:rPr>
                <w:color w:val="000000" w:themeColor="text1"/>
                <w:spacing w:val="11"/>
                <w:sz w:val="19"/>
                <w:szCs w:val="19"/>
              </w:rPr>
              <w:t xml:space="preserve"> </w:t>
            </w:r>
            <w:r>
              <w:rPr>
                <w:color w:val="000000" w:themeColor="text1"/>
                <w:spacing w:val="6"/>
                <w:sz w:val="19"/>
                <w:szCs w:val="19"/>
              </w:rPr>
              <w:t>毁绿种菜</w:t>
            </w:r>
          </w:p>
        </w:tc>
        <w:tc>
          <w:tcPr>
            <w:tcW w:w="997" w:type="dxa"/>
          </w:tcPr>
          <w:p w:rsidR="00E332FB" w:rsidRDefault="001373D8">
            <w:pPr>
              <w:pStyle w:val="TableText"/>
              <w:spacing w:before="239" w:line="190" w:lineRule="auto"/>
              <w:ind w:left="470"/>
              <w:rPr>
                <w:color w:val="000000" w:themeColor="text1"/>
                <w:sz w:val="19"/>
                <w:szCs w:val="19"/>
              </w:rPr>
            </w:pPr>
            <w:r>
              <w:rPr>
                <w:color w:val="000000" w:themeColor="text1"/>
                <w:sz w:val="19"/>
                <w:szCs w:val="19"/>
              </w:rPr>
              <w:t>1</w:t>
            </w:r>
          </w:p>
        </w:tc>
      </w:tr>
      <w:tr w:rsidR="00E332FB">
        <w:trPr>
          <w:trHeight w:val="587"/>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202" w:line="228" w:lineRule="auto"/>
              <w:ind w:left="38"/>
              <w:rPr>
                <w:color w:val="000000" w:themeColor="text1"/>
                <w:sz w:val="19"/>
                <w:szCs w:val="19"/>
              </w:rPr>
            </w:pPr>
            <w:r>
              <w:rPr>
                <w:color w:val="000000" w:themeColor="text1"/>
                <w:spacing w:val="7"/>
                <w:sz w:val="19"/>
                <w:szCs w:val="19"/>
              </w:rPr>
              <w:t>2</w:t>
            </w:r>
            <w:r>
              <w:rPr>
                <w:color w:val="000000" w:themeColor="text1"/>
                <w:spacing w:val="7"/>
                <w:sz w:val="19"/>
                <w:szCs w:val="19"/>
              </w:rPr>
              <w:t>、打捞上来的漂浮物在指定地点堆放，</w:t>
            </w:r>
            <w:r>
              <w:rPr>
                <w:color w:val="000000" w:themeColor="text1"/>
                <w:spacing w:val="-47"/>
                <w:sz w:val="19"/>
                <w:szCs w:val="19"/>
              </w:rPr>
              <w:t xml:space="preserve"> </w:t>
            </w:r>
            <w:r>
              <w:rPr>
                <w:color w:val="000000" w:themeColor="text1"/>
                <w:spacing w:val="7"/>
                <w:sz w:val="19"/>
                <w:szCs w:val="19"/>
              </w:rPr>
              <w:t>日产</w:t>
            </w:r>
            <w:r>
              <w:rPr>
                <w:color w:val="000000" w:themeColor="text1"/>
                <w:spacing w:val="6"/>
                <w:sz w:val="19"/>
                <w:szCs w:val="19"/>
              </w:rPr>
              <w:t>日清，按要求弃置处理。</w:t>
            </w:r>
          </w:p>
        </w:tc>
        <w:tc>
          <w:tcPr>
            <w:tcW w:w="997" w:type="dxa"/>
          </w:tcPr>
          <w:p w:rsidR="00E332FB" w:rsidRDefault="001373D8">
            <w:pPr>
              <w:pStyle w:val="TableText"/>
              <w:spacing w:before="234" w:line="189" w:lineRule="auto"/>
              <w:ind w:left="458"/>
              <w:rPr>
                <w:color w:val="000000" w:themeColor="text1"/>
                <w:sz w:val="19"/>
                <w:szCs w:val="19"/>
              </w:rPr>
            </w:pPr>
            <w:r>
              <w:rPr>
                <w:color w:val="000000" w:themeColor="text1"/>
                <w:sz w:val="19"/>
                <w:szCs w:val="19"/>
              </w:rPr>
              <w:t>2</w:t>
            </w:r>
          </w:p>
        </w:tc>
      </w:tr>
      <w:tr w:rsidR="00E332FB">
        <w:trPr>
          <w:trHeight w:val="587"/>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77" w:line="234" w:lineRule="auto"/>
              <w:ind w:left="35" w:right="320" w:firstLine="3"/>
              <w:rPr>
                <w:color w:val="000000" w:themeColor="text1"/>
                <w:sz w:val="19"/>
                <w:szCs w:val="19"/>
              </w:rPr>
            </w:pPr>
            <w:r>
              <w:rPr>
                <w:color w:val="000000" w:themeColor="text1"/>
                <w:spacing w:val="9"/>
                <w:sz w:val="19"/>
                <w:szCs w:val="19"/>
              </w:rPr>
              <w:t>3</w:t>
            </w:r>
            <w:r>
              <w:rPr>
                <w:color w:val="000000" w:themeColor="text1"/>
                <w:spacing w:val="9"/>
                <w:sz w:val="19"/>
                <w:szCs w:val="19"/>
              </w:rPr>
              <w:t>、拦污栅不得悬空、淹没，上下游水位差</w:t>
            </w:r>
            <w:r>
              <w:rPr>
                <w:color w:val="000000" w:themeColor="text1"/>
                <w:spacing w:val="9"/>
                <w:sz w:val="19"/>
                <w:szCs w:val="19"/>
              </w:rPr>
              <w:t>&lt;20</w:t>
            </w:r>
            <w:r>
              <w:rPr>
                <w:color w:val="000000" w:themeColor="text1"/>
                <w:sz w:val="19"/>
                <w:szCs w:val="19"/>
              </w:rPr>
              <w:t>cm</w:t>
            </w:r>
            <w:r>
              <w:rPr>
                <w:color w:val="000000" w:themeColor="text1"/>
                <w:spacing w:val="9"/>
                <w:sz w:val="19"/>
                <w:szCs w:val="19"/>
              </w:rPr>
              <w:t>；</w:t>
            </w:r>
            <w:r>
              <w:rPr>
                <w:color w:val="000000" w:themeColor="text1"/>
                <w:spacing w:val="8"/>
                <w:sz w:val="19"/>
                <w:szCs w:val="19"/>
              </w:rPr>
              <w:t>不得擅自提起。设施表面油漆完</w:t>
            </w:r>
            <w:r>
              <w:rPr>
                <w:color w:val="000000" w:themeColor="text1"/>
                <w:sz w:val="19"/>
                <w:szCs w:val="19"/>
              </w:rPr>
              <w:t xml:space="preserve"> </w:t>
            </w:r>
            <w:r>
              <w:rPr>
                <w:color w:val="000000" w:themeColor="text1"/>
                <w:spacing w:val="7"/>
                <w:sz w:val="19"/>
                <w:szCs w:val="19"/>
              </w:rPr>
              <w:t>好，格栅、踏板、栏杆完好。</w:t>
            </w:r>
          </w:p>
        </w:tc>
        <w:tc>
          <w:tcPr>
            <w:tcW w:w="997" w:type="dxa"/>
          </w:tcPr>
          <w:p w:rsidR="00E332FB" w:rsidRDefault="001373D8">
            <w:pPr>
              <w:pStyle w:val="TableText"/>
              <w:spacing w:before="234" w:line="189" w:lineRule="auto"/>
              <w:ind w:left="458"/>
              <w:rPr>
                <w:color w:val="000000" w:themeColor="text1"/>
                <w:sz w:val="19"/>
                <w:szCs w:val="19"/>
              </w:rPr>
            </w:pPr>
            <w:r>
              <w:rPr>
                <w:color w:val="000000" w:themeColor="text1"/>
                <w:sz w:val="19"/>
                <w:szCs w:val="19"/>
              </w:rPr>
              <w:t>2</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102" w:line="228" w:lineRule="auto"/>
              <w:ind w:left="35"/>
              <w:rPr>
                <w:color w:val="000000" w:themeColor="text1"/>
                <w:sz w:val="19"/>
                <w:szCs w:val="19"/>
              </w:rPr>
            </w:pPr>
            <w:r>
              <w:rPr>
                <w:color w:val="000000" w:themeColor="text1"/>
                <w:spacing w:val="7"/>
                <w:sz w:val="19"/>
                <w:szCs w:val="19"/>
              </w:rPr>
              <w:t>4</w:t>
            </w:r>
            <w:r>
              <w:rPr>
                <w:color w:val="000000" w:themeColor="text1"/>
                <w:spacing w:val="7"/>
                <w:sz w:val="19"/>
                <w:szCs w:val="19"/>
              </w:rPr>
              <w:t>、排水截流装置设施完好，运行正常。</w:t>
            </w:r>
          </w:p>
        </w:tc>
        <w:tc>
          <w:tcPr>
            <w:tcW w:w="997" w:type="dxa"/>
          </w:tcPr>
          <w:p w:rsidR="00E332FB" w:rsidRDefault="001373D8">
            <w:pPr>
              <w:pStyle w:val="TableText"/>
              <w:spacing w:before="134" w:line="189" w:lineRule="auto"/>
              <w:ind w:left="459"/>
              <w:rPr>
                <w:color w:val="000000" w:themeColor="text1"/>
                <w:sz w:val="19"/>
                <w:szCs w:val="19"/>
              </w:rPr>
            </w:pPr>
            <w:r>
              <w:rPr>
                <w:color w:val="000000" w:themeColor="text1"/>
                <w:sz w:val="19"/>
                <w:szCs w:val="19"/>
              </w:rPr>
              <w:t>3</w:t>
            </w:r>
          </w:p>
        </w:tc>
      </w:tr>
      <w:tr w:rsidR="00E332FB">
        <w:trPr>
          <w:trHeight w:val="587"/>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77" w:line="234" w:lineRule="auto"/>
              <w:ind w:left="48" w:right="29" w:hanging="9"/>
              <w:rPr>
                <w:color w:val="000000" w:themeColor="text1"/>
                <w:sz w:val="19"/>
                <w:szCs w:val="19"/>
              </w:rPr>
            </w:pPr>
            <w:r>
              <w:rPr>
                <w:color w:val="000000" w:themeColor="text1"/>
                <w:spacing w:val="9"/>
                <w:sz w:val="19"/>
                <w:szCs w:val="19"/>
              </w:rPr>
              <w:t>5</w:t>
            </w:r>
            <w:r>
              <w:rPr>
                <w:color w:val="000000" w:themeColor="text1"/>
                <w:spacing w:val="9"/>
                <w:sz w:val="19"/>
                <w:szCs w:val="19"/>
              </w:rPr>
              <w:t>、压顶无缺损；勾缝无脱落；片石无脱落；堤</w:t>
            </w:r>
            <w:r>
              <w:rPr>
                <w:color w:val="000000" w:themeColor="text1"/>
                <w:spacing w:val="8"/>
                <w:sz w:val="19"/>
                <w:szCs w:val="19"/>
              </w:rPr>
              <w:t>身无裂缝；岸坡无掏空、坍塌；警示牌</w:t>
            </w:r>
            <w:r>
              <w:rPr>
                <w:color w:val="000000" w:themeColor="text1"/>
                <w:sz w:val="19"/>
                <w:szCs w:val="19"/>
              </w:rPr>
              <w:t xml:space="preserve"> </w:t>
            </w:r>
            <w:r>
              <w:rPr>
                <w:color w:val="000000" w:themeColor="text1"/>
                <w:spacing w:val="7"/>
                <w:sz w:val="19"/>
                <w:szCs w:val="19"/>
              </w:rPr>
              <w:t>、宣传牌、栏杆、拦污栅等附属设施无损坏。</w:t>
            </w:r>
          </w:p>
        </w:tc>
        <w:tc>
          <w:tcPr>
            <w:tcW w:w="997" w:type="dxa"/>
          </w:tcPr>
          <w:p w:rsidR="00E332FB" w:rsidRDefault="001373D8">
            <w:pPr>
              <w:pStyle w:val="TableText"/>
              <w:spacing w:before="234" w:line="190" w:lineRule="auto"/>
              <w:ind w:left="470"/>
              <w:rPr>
                <w:color w:val="000000" w:themeColor="text1"/>
                <w:sz w:val="19"/>
                <w:szCs w:val="19"/>
              </w:rPr>
            </w:pPr>
            <w:r>
              <w:rPr>
                <w:color w:val="000000" w:themeColor="text1"/>
                <w:sz w:val="19"/>
                <w:szCs w:val="19"/>
              </w:rPr>
              <w:t>1</w:t>
            </w:r>
          </w:p>
        </w:tc>
      </w:tr>
      <w:tr w:rsidR="00E332FB">
        <w:trPr>
          <w:trHeight w:val="996"/>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22" w:line="234" w:lineRule="auto"/>
              <w:ind w:left="29" w:right="36" w:firstLine="1"/>
              <w:rPr>
                <w:color w:val="000000" w:themeColor="text1"/>
                <w:sz w:val="19"/>
                <w:szCs w:val="19"/>
              </w:rPr>
            </w:pPr>
            <w:r>
              <w:rPr>
                <w:color w:val="000000" w:themeColor="text1"/>
                <w:spacing w:val="9"/>
                <w:sz w:val="19"/>
                <w:szCs w:val="19"/>
              </w:rPr>
              <w:t>6</w:t>
            </w:r>
            <w:r>
              <w:rPr>
                <w:color w:val="000000" w:themeColor="text1"/>
                <w:spacing w:val="9"/>
                <w:sz w:val="19"/>
                <w:szCs w:val="19"/>
              </w:rPr>
              <w:t>、水闸主体设施完好，闸门完好牢固，止水良好，</w:t>
            </w:r>
            <w:r>
              <w:rPr>
                <w:color w:val="000000" w:themeColor="text1"/>
                <w:spacing w:val="8"/>
                <w:sz w:val="19"/>
                <w:szCs w:val="19"/>
              </w:rPr>
              <w:t>无腐蚀、裂纹、穿孔，闸槽内无杂</w:t>
            </w:r>
            <w:r>
              <w:rPr>
                <w:color w:val="000000" w:themeColor="text1"/>
                <w:sz w:val="19"/>
                <w:szCs w:val="19"/>
              </w:rPr>
              <w:t xml:space="preserve"> </w:t>
            </w:r>
            <w:r>
              <w:rPr>
                <w:color w:val="000000" w:themeColor="text1"/>
                <w:spacing w:val="9"/>
                <w:sz w:val="19"/>
                <w:szCs w:val="19"/>
              </w:rPr>
              <w:t>物；启动装置完好，丝杆及齿轮箱不变形，不失油，不锈蚀，</w:t>
            </w:r>
            <w:r>
              <w:rPr>
                <w:color w:val="000000" w:themeColor="text1"/>
                <w:spacing w:val="8"/>
                <w:sz w:val="19"/>
                <w:szCs w:val="19"/>
              </w:rPr>
              <w:t>启闭灵活，无异常振动</w:t>
            </w:r>
            <w:r>
              <w:rPr>
                <w:color w:val="000000" w:themeColor="text1"/>
                <w:sz w:val="19"/>
                <w:szCs w:val="19"/>
              </w:rPr>
              <w:t xml:space="preserve">  </w:t>
            </w:r>
            <w:r>
              <w:rPr>
                <w:color w:val="000000" w:themeColor="text1"/>
                <w:spacing w:val="8"/>
                <w:sz w:val="19"/>
                <w:szCs w:val="19"/>
              </w:rPr>
              <w:t>和噪音，限位开关安全可靠；附属建筑物完好，</w:t>
            </w:r>
            <w:r>
              <w:rPr>
                <w:color w:val="000000" w:themeColor="text1"/>
                <w:spacing w:val="-55"/>
                <w:sz w:val="19"/>
                <w:szCs w:val="19"/>
              </w:rPr>
              <w:t xml:space="preserve"> </w:t>
            </w:r>
            <w:r>
              <w:rPr>
                <w:color w:val="000000" w:themeColor="text1"/>
                <w:spacing w:val="8"/>
                <w:sz w:val="19"/>
                <w:szCs w:val="19"/>
              </w:rPr>
              <w:t>内、外墙</w:t>
            </w:r>
            <w:r>
              <w:rPr>
                <w:color w:val="000000" w:themeColor="text1"/>
                <w:spacing w:val="7"/>
                <w:sz w:val="19"/>
                <w:szCs w:val="19"/>
              </w:rPr>
              <w:t>整洁，无沉陷、开裂、屋漏</w:t>
            </w:r>
            <w:r>
              <w:rPr>
                <w:color w:val="000000" w:themeColor="text1"/>
                <w:sz w:val="19"/>
                <w:szCs w:val="19"/>
              </w:rPr>
              <w:t xml:space="preserve">  </w:t>
            </w:r>
            <w:r>
              <w:rPr>
                <w:color w:val="000000" w:themeColor="text1"/>
                <w:spacing w:val="4"/>
                <w:sz w:val="19"/>
                <w:szCs w:val="19"/>
              </w:rPr>
              <w:t>等现象。</w:t>
            </w:r>
          </w:p>
        </w:tc>
        <w:tc>
          <w:tcPr>
            <w:tcW w:w="997" w:type="dxa"/>
          </w:tcPr>
          <w:p w:rsidR="00E332FB" w:rsidRDefault="00E332FB">
            <w:pPr>
              <w:spacing w:line="330" w:lineRule="auto"/>
              <w:rPr>
                <w:rFonts w:ascii="Arial"/>
                <w:color w:val="000000" w:themeColor="text1"/>
              </w:rPr>
            </w:pPr>
          </w:p>
          <w:p w:rsidR="00E332FB" w:rsidRDefault="001373D8">
            <w:pPr>
              <w:pStyle w:val="TableText"/>
              <w:spacing w:before="62" w:line="189" w:lineRule="auto"/>
              <w:ind w:left="458"/>
              <w:rPr>
                <w:color w:val="000000" w:themeColor="text1"/>
                <w:sz w:val="19"/>
                <w:szCs w:val="19"/>
              </w:rPr>
            </w:pPr>
            <w:r>
              <w:rPr>
                <w:color w:val="000000" w:themeColor="text1"/>
                <w:sz w:val="19"/>
                <w:szCs w:val="19"/>
              </w:rPr>
              <w:t>2</w:t>
            </w:r>
          </w:p>
        </w:tc>
      </w:tr>
      <w:tr w:rsidR="00E332FB">
        <w:trPr>
          <w:trHeight w:val="387"/>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cPr>
          <w:p w:rsidR="00E332FB" w:rsidRDefault="00E332FB">
            <w:pPr>
              <w:rPr>
                <w:rFonts w:ascii="Arial"/>
                <w:color w:val="000000" w:themeColor="text1"/>
              </w:rPr>
            </w:pPr>
          </w:p>
        </w:tc>
        <w:tc>
          <w:tcPr>
            <w:tcW w:w="7536" w:type="dxa"/>
          </w:tcPr>
          <w:p w:rsidR="00E332FB" w:rsidRDefault="001373D8">
            <w:pPr>
              <w:pStyle w:val="TableText"/>
              <w:spacing w:before="13" w:line="228" w:lineRule="auto"/>
              <w:ind w:left="34"/>
              <w:rPr>
                <w:color w:val="000000" w:themeColor="text1"/>
                <w:sz w:val="19"/>
                <w:szCs w:val="19"/>
              </w:rPr>
            </w:pPr>
            <w:r>
              <w:rPr>
                <w:color w:val="000000" w:themeColor="text1"/>
                <w:spacing w:val="8"/>
                <w:sz w:val="19"/>
                <w:szCs w:val="19"/>
              </w:rPr>
              <w:t>7</w:t>
            </w:r>
            <w:r>
              <w:rPr>
                <w:color w:val="000000" w:themeColor="text1"/>
                <w:spacing w:val="8"/>
                <w:sz w:val="19"/>
                <w:szCs w:val="19"/>
              </w:rPr>
              <w:t>、河岸绿地、生态浮岛、水中绿植养护应符合养护标准。</w:t>
            </w:r>
          </w:p>
        </w:tc>
        <w:tc>
          <w:tcPr>
            <w:tcW w:w="997" w:type="dxa"/>
          </w:tcPr>
          <w:p w:rsidR="00E332FB" w:rsidRDefault="001373D8">
            <w:pPr>
              <w:pStyle w:val="TableText"/>
              <w:spacing w:before="44" w:line="190" w:lineRule="auto"/>
              <w:ind w:left="470"/>
              <w:rPr>
                <w:color w:val="000000" w:themeColor="text1"/>
                <w:sz w:val="19"/>
                <w:szCs w:val="19"/>
              </w:rPr>
            </w:pPr>
            <w:r>
              <w:rPr>
                <w:color w:val="000000" w:themeColor="text1"/>
                <w:sz w:val="19"/>
                <w:szCs w:val="19"/>
              </w:rPr>
              <w:t>1</w:t>
            </w:r>
          </w:p>
        </w:tc>
      </w:tr>
      <w:tr w:rsidR="00E332FB">
        <w:trPr>
          <w:trHeight w:val="297"/>
        </w:trPr>
        <w:tc>
          <w:tcPr>
            <w:tcW w:w="410" w:type="dxa"/>
            <w:vMerge/>
            <w:tcBorders>
              <w:top w:val="nil"/>
            </w:tcBorders>
          </w:tcPr>
          <w:p w:rsidR="00E332FB" w:rsidRDefault="00E332FB">
            <w:pPr>
              <w:rPr>
                <w:rFonts w:ascii="Arial"/>
                <w:color w:val="000000" w:themeColor="text1"/>
              </w:rPr>
            </w:pPr>
          </w:p>
        </w:tc>
        <w:tc>
          <w:tcPr>
            <w:tcW w:w="400" w:type="dxa"/>
            <w:vMerge/>
            <w:tcBorders>
              <w:top w:val="nil"/>
            </w:tcBorders>
          </w:tcPr>
          <w:p w:rsidR="00E332FB" w:rsidRDefault="00E332FB">
            <w:pPr>
              <w:rPr>
                <w:rFonts w:ascii="Arial"/>
                <w:color w:val="000000" w:themeColor="text1"/>
              </w:rPr>
            </w:pPr>
          </w:p>
        </w:tc>
        <w:tc>
          <w:tcPr>
            <w:tcW w:w="426" w:type="dxa"/>
            <w:vMerge/>
            <w:tcBorders>
              <w:top w:val="nil"/>
            </w:tcBorders>
          </w:tcPr>
          <w:p w:rsidR="00E332FB" w:rsidRDefault="00E332FB">
            <w:pPr>
              <w:rPr>
                <w:rFonts w:ascii="Arial"/>
                <w:color w:val="000000" w:themeColor="text1"/>
              </w:rPr>
            </w:pPr>
          </w:p>
        </w:tc>
        <w:tc>
          <w:tcPr>
            <w:tcW w:w="7536" w:type="dxa"/>
          </w:tcPr>
          <w:p w:rsidR="00E332FB" w:rsidRDefault="001373D8">
            <w:pPr>
              <w:pStyle w:val="TableText"/>
              <w:spacing w:before="15" w:line="227" w:lineRule="auto"/>
              <w:ind w:left="36"/>
              <w:rPr>
                <w:color w:val="000000" w:themeColor="text1"/>
                <w:sz w:val="19"/>
                <w:szCs w:val="19"/>
              </w:rPr>
            </w:pPr>
            <w:r>
              <w:rPr>
                <w:color w:val="000000" w:themeColor="text1"/>
                <w:spacing w:val="6"/>
                <w:sz w:val="19"/>
                <w:szCs w:val="19"/>
              </w:rPr>
              <w:t>8</w:t>
            </w:r>
            <w:r>
              <w:rPr>
                <w:color w:val="000000" w:themeColor="text1"/>
                <w:spacing w:val="6"/>
                <w:sz w:val="19"/>
                <w:szCs w:val="19"/>
              </w:rPr>
              <w:t>、</w:t>
            </w:r>
            <w:r>
              <w:rPr>
                <w:color w:val="000000" w:themeColor="text1"/>
                <w:spacing w:val="-32"/>
                <w:sz w:val="19"/>
                <w:szCs w:val="19"/>
              </w:rPr>
              <w:t xml:space="preserve"> </w:t>
            </w:r>
            <w:r>
              <w:rPr>
                <w:color w:val="000000" w:themeColor="text1"/>
                <w:spacing w:val="6"/>
                <w:sz w:val="19"/>
                <w:szCs w:val="19"/>
              </w:rPr>
              <w:t>日常清洁养护，科室随时查看，发现问题列入当月考核</w:t>
            </w:r>
          </w:p>
        </w:tc>
        <w:tc>
          <w:tcPr>
            <w:tcW w:w="997" w:type="dxa"/>
          </w:tcPr>
          <w:p w:rsidR="00E332FB" w:rsidRDefault="001373D8">
            <w:pPr>
              <w:pStyle w:val="TableText"/>
              <w:spacing w:before="45" w:line="190" w:lineRule="auto"/>
              <w:ind w:left="470"/>
              <w:rPr>
                <w:color w:val="000000" w:themeColor="text1"/>
                <w:sz w:val="19"/>
                <w:szCs w:val="19"/>
              </w:rPr>
            </w:pPr>
            <w:r>
              <w:rPr>
                <w:color w:val="000000" w:themeColor="text1"/>
                <w:sz w:val="19"/>
                <w:szCs w:val="19"/>
              </w:rPr>
              <w:t>1</w:t>
            </w:r>
          </w:p>
        </w:tc>
      </w:tr>
      <w:tr w:rsidR="00E332FB">
        <w:trPr>
          <w:trHeight w:val="388"/>
        </w:trPr>
        <w:tc>
          <w:tcPr>
            <w:tcW w:w="9769" w:type="dxa"/>
            <w:gridSpan w:val="5"/>
          </w:tcPr>
          <w:p w:rsidR="00E332FB" w:rsidRDefault="001373D8">
            <w:pPr>
              <w:pStyle w:val="TableText"/>
              <w:spacing w:before="105" w:line="228" w:lineRule="auto"/>
              <w:ind w:left="47"/>
              <w:rPr>
                <w:color w:val="000000" w:themeColor="text1"/>
                <w:sz w:val="19"/>
                <w:szCs w:val="19"/>
              </w:rPr>
            </w:pPr>
            <w:r>
              <w:rPr>
                <w:b/>
                <w:bCs/>
                <w:color w:val="000000" w:themeColor="text1"/>
                <w:spacing w:val="6"/>
                <w:sz w:val="19"/>
                <w:szCs w:val="19"/>
              </w:rPr>
              <w:t>管理绩效</w:t>
            </w:r>
          </w:p>
        </w:tc>
      </w:tr>
      <w:tr w:rsidR="00E332FB">
        <w:trPr>
          <w:trHeight w:val="785"/>
        </w:trPr>
        <w:tc>
          <w:tcPr>
            <w:tcW w:w="410" w:type="dxa"/>
            <w:vMerge w:val="restart"/>
            <w:tcBorders>
              <w:bottom w:val="nil"/>
            </w:tcBorders>
          </w:tcPr>
          <w:p w:rsidR="00E332FB" w:rsidRDefault="00E332FB">
            <w:pPr>
              <w:spacing w:line="260" w:lineRule="auto"/>
              <w:rPr>
                <w:rFonts w:ascii="Arial"/>
                <w:color w:val="000000" w:themeColor="text1"/>
              </w:rPr>
            </w:pPr>
          </w:p>
          <w:p w:rsidR="00E332FB" w:rsidRDefault="00E332FB">
            <w:pPr>
              <w:spacing w:line="261" w:lineRule="auto"/>
              <w:rPr>
                <w:rFonts w:ascii="Arial"/>
                <w:color w:val="000000" w:themeColor="text1"/>
              </w:rPr>
            </w:pPr>
          </w:p>
          <w:p w:rsidR="00E332FB" w:rsidRDefault="00E332FB">
            <w:pPr>
              <w:spacing w:line="261" w:lineRule="auto"/>
              <w:rPr>
                <w:rFonts w:ascii="Arial"/>
                <w:color w:val="000000" w:themeColor="text1"/>
              </w:rPr>
            </w:pPr>
          </w:p>
          <w:p w:rsidR="00E332FB" w:rsidRDefault="00E332FB">
            <w:pPr>
              <w:spacing w:line="261" w:lineRule="auto"/>
              <w:rPr>
                <w:rFonts w:ascii="Arial"/>
                <w:color w:val="000000" w:themeColor="text1"/>
              </w:rPr>
            </w:pPr>
          </w:p>
          <w:p w:rsidR="00E332FB" w:rsidRDefault="001373D8">
            <w:pPr>
              <w:pStyle w:val="TableText"/>
              <w:spacing w:before="62" w:line="238" w:lineRule="auto"/>
              <w:ind w:left="116"/>
              <w:rPr>
                <w:color w:val="000000" w:themeColor="text1"/>
                <w:sz w:val="19"/>
                <w:szCs w:val="19"/>
              </w:rPr>
            </w:pPr>
            <w:r>
              <w:rPr>
                <w:color w:val="000000" w:themeColor="text1"/>
                <w:sz w:val="19"/>
                <w:szCs w:val="19"/>
              </w:rPr>
              <w:t>五</w:t>
            </w:r>
          </w:p>
        </w:tc>
        <w:tc>
          <w:tcPr>
            <w:tcW w:w="400" w:type="dxa"/>
            <w:vMerge w:val="restart"/>
            <w:tcBorders>
              <w:bottom w:val="nil"/>
            </w:tcBorders>
          </w:tcPr>
          <w:p w:rsidR="00E332FB" w:rsidRDefault="00E332FB">
            <w:pPr>
              <w:rPr>
                <w:rFonts w:ascii="Arial"/>
                <w:color w:val="000000" w:themeColor="text1"/>
              </w:rPr>
            </w:pPr>
          </w:p>
        </w:tc>
        <w:tc>
          <w:tcPr>
            <w:tcW w:w="426" w:type="dxa"/>
            <w:vMerge w:val="restart"/>
            <w:tcBorders>
              <w:bottom w:val="nil"/>
            </w:tcBorders>
            <w:textDirection w:val="tbRlV"/>
          </w:tcPr>
          <w:p w:rsidR="00E332FB" w:rsidRDefault="001373D8">
            <w:pPr>
              <w:pStyle w:val="TableText"/>
              <w:spacing w:before="104" w:line="215" w:lineRule="auto"/>
              <w:ind w:left="739"/>
              <w:rPr>
                <w:color w:val="000000" w:themeColor="text1"/>
                <w:sz w:val="19"/>
                <w:szCs w:val="19"/>
              </w:rPr>
            </w:pPr>
            <w:r>
              <w:rPr>
                <w:color w:val="000000" w:themeColor="text1"/>
                <w:spacing w:val="45"/>
                <w:sz w:val="19"/>
                <w:szCs w:val="19"/>
              </w:rPr>
              <w:t>日常养护</w:t>
            </w:r>
          </w:p>
        </w:tc>
        <w:tc>
          <w:tcPr>
            <w:tcW w:w="7536" w:type="dxa"/>
          </w:tcPr>
          <w:p w:rsidR="00E332FB" w:rsidRDefault="001373D8">
            <w:pPr>
              <w:pStyle w:val="TableText"/>
              <w:spacing w:before="179" w:line="234" w:lineRule="auto"/>
              <w:ind w:left="37" w:right="28" w:firstLine="13"/>
              <w:rPr>
                <w:color w:val="000000" w:themeColor="text1"/>
                <w:sz w:val="19"/>
                <w:szCs w:val="19"/>
              </w:rPr>
            </w:pPr>
            <w:r>
              <w:rPr>
                <w:color w:val="000000" w:themeColor="text1"/>
                <w:spacing w:val="8"/>
                <w:sz w:val="19"/>
                <w:szCs w:val="19"/>
              </w:rPr>
              <w:t>1</w:t>
            </w:r>
            <w:r>
              <w:rPr>
                <w:color w:val="000000" w:themeColor="text1"/>
                <w:spacing w:val="8"/>
                <w:sz w:val="19"/>
                <w:szCs w:val="19"/>
              </w:rPr>
              <w:t>、按规范要求开展养护工作，定人、定岗、定车辆设备，作业情况按时间定位等要求</w:t>
            </w:r>
            <w:r>
              <w:rPr>
                <w:color w:val="000000" w:themeColor="text1"/>
                <w:spacing w:val="11"/>
                <w:sz w:val="19"/>
                <w:szCs w:val="19"/>
              </w:rPr>
              <w:t xml:space="preserve"> </w:t>
            </w:r>
            <w:r>
              <w:rPr>
                <w:color w:val="000000" w:themeColor="text1"/>
                <w:spacing w:val="8"/>
                <w:sz w:val="19"/>
                <w:szCs w:val="19"/>
              </w:rPr>
              <w:t>拍照发工作群。各岗位作业时间每天须保持</w:t>
            </w:r>
            <w:r>
              <w:rPr>
                <w:color w:val="000000" w:themeColor="text1"/>
                <w:spacing w:val="8"/>
                <w:sz w:val="19"/>
                <w:szCs w:val="19"/>
              </w:rPr>
              <w:t>8</w:t>
            </w:r>
            <w:r>
              <w:rPr>
                <w:color w:val="000000" w:themeColor="text1"/>
                <w:spacing w:val="8"/>
                <w:sz w:val="19"/>
                <w:szCs w:val="19"/>
              </w:rPr>
              <w:t>小时，汛期工作时间以雨情为令。</w:t>
            </w:r>
          </w:p>
        </w:tc>
        <w:tc>
          <w:tcPr>
            <w:tcW w:w="997" w:type="dxa"/>
          </w:tcPr>
          <w:p w:rsidR="00E332FB" w:rsidRDefault="00E332FB">
            <w:pPr>
              <w:spacing w:line="272" w:lineRule="auto"/>
              <w:rPr>
                <w:rFonts w:ascii="Arial"/>
                <w:color w:val="000000" w:themeColor="text1"/>
              </w:rPr>
            </w:pPr>
          </w:p>
          <w:p w:rsidR="00E332FB" w:rsidRDefault="001373D8">
            <w:pPr>
              <w:pStyle w:val="TableText"/>
              <w:spacing w:before="62" w:line="190" w:lineRule="auto"/>
              <w:ind w:left="470"/>
              <w:rPr>
                <w:color w:val="000000" w:themeColor="text1"/>
                <w:sz w:val="19"/>
                <w:szCs w:val="19"/>
              </w:rPr>
            </w:pPr>
            <w:r>
              <w:rPr>
                <w:color w:val="000000" w:themeColor="text1"/>
                <w:sz w:val="19"/>
                <w:szCs w:val="19"/>
              </w:rPr>
              <w:t>1</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7" w:line="228" w:lineRule="auto"/>
              <w:ind w:left="38"/>
              <w:rPr>
                <w:color w:val="000000" w:themeColor="text1"/>
                <w:sz w:val="19"/>
                <w:szCs w:val="19"/>
              </w:rPr>
            </w:pPr>
            <w:r>
              <w:rPr>
                <w:color w:val="000000" w:themeColor="text1"/>
                <w:spacing w:val="8"/>
                <w:sz w:val="19"/>
                <w:szCs w:val="19"/>
              </w:rPr>
              <w:t>2</w:t>
            </w:r>
            <w:r>
              <w:rPr>
                <w:color w:val="000000" w:themeColor="text1"/>
                <w:spacing w:val="8"/>
                <w:sz w:val="19"/>
                <w:szCs w:val="19"/>
              </w:rPr>
              <w:t>、按要求开展管道检测，配备必要的管道检测设备。</w:t>
            </w:r>
          </w:p>
        </w:tc>
        <w:tc>
          <w:tcPr>
            <w:tcW w:w="997" w:type="dxa"/>
          </w:tcPr>
          <w:p w:rsidR="00E332FB" w:rsidRDefault="001373D8">
            <w:pPr>
              <w:pStyle w:val="TableText"/>
              <w:spacing w:before="140" w:line="188" w:lineRule="auto"/>
              <w:ind w:left="459"/>
              <w:rPr>
                <w:color w:val="000000" w:themeColor="text1"/>
                <w:sz w:val="19"/>
                <w:szCs w:val="19"/>
              </w:rPr>
            </w:pPr>
            <w:r>
              <w:rPr>
                <w:color w:val="000000" w:themeColor="text1"/>
                <w:sz w:val="19"/>
                <w:szCs w:val="19"/>
              </w:rPr>
              <w:t>5</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7" w:line="228" w:lineRule="auto"/>
              <w:ind w:left="39"/>
              <w:rPr>
                <w:color w:val="000000" w:themeColor="text1"/>
                <w:sz w:val="19"/>
                <w:szCs w:val="19"/>
              </w:rPr>
            </w:pPr>
            <w:r>
              <w:rPr>
                <w:color w:val="000000" w:themeColor="text1"/>
                <w:spacing w:val="7"/>
                <w:sz w:val="19"/>
                <w:szCs w:val="19"/>
              </w:rPr>
              <w:t>3</w:t>
            </w:r>
            <w:r>
              <w:rPr>
                <w:color w:val="000000" w:themeColor="text1"/>
                <w:spacing w:val="7"/>
                <w:sz w:val="19"/>
                <w:szCs w:val="19"/>
              </w:rPr>
              <w:t>、检测发现问题及时整改。</w:t>
            </w:r>
          </w:p>
        </w:tc>
        <w:tc>
          <w:tcPr>
            <w:tcW w:w="997" w:type="dxa"/>
          </w:tcPr>
          <w:p w:rsidR="00E332FB" w:rsidRDefault="001373D8">
            <w:pPr>
              <w:pStyle w:val="TableText"/>
              <w:spacing w:before="138" w:line="190" w:lineRule="auto"/>
              <w:ind w:left="470"/>
              <w:rPr>
                <w:color w:val="000000" w:themeColor="text1"/>
                <w:sz w:val="19"/>
                <w:szCs w:val="19"/>
              </w:rPr>
            </w:pPr>
            <w:r>
              <w:rPr>
                <w:color w:val="000000" w:themeColor="text1"/>
                <w:sz w:val="19"/>
                <w:szCs w:val="19"/>
              </w:rPr>
              <w:t>1</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8" w:line="228" w:lineRule="auto"/>
              <w:ind w:left="35"/>
              <w:rPr>
                <w:color w:val="000000" w:themeColor="text1"/>
                <w:sz w:val="19"/>
                <w:szCs w:val="19"/>
              </w:rPr>
            </w:pPr>
            <w:r>
              <w:rPr>
                <w:color w:val="000000" w:themeColor="text1"/>
                <w:spacing w:val="8"/>
                <w:sz w:val="19"/>
                <w:szCs w:val="19"/>
              </w:rPr>
              <w:t>4</w:t>
            </w:r>
            <w:r>
              <w:rPr>
                <w:color w:val="000000" w:themeColor="text1"/>
                <w:spacing w:val="8"/>
                <w:sz w:val="19"/>
                <w:szCs w:val="19"/>
              </w:rPr>
              <w:t>、投诉、菜单等各类问题</w:t>
            </w:r>
            <w:r>
              <w:rPr>
                <w:color w:val="000000" w:themeColor="text1"/>
                <w:spacing w:val="8"/>
                <w:sz w:val="19"/>
                <w:szCs w:val="19"/>
              </w:rPr>
              <w:t>4</w:t>
            </w:r>
            <w:r>
              <w:rPr>
                <w:color w:val="000000" w:themeColor="text1"/>
                <w:spacing w:val="8"/>
                <w:sz w:val="19"/>
                <w:szCs w:val="19"/>
              </w:rPr>
              <w:t>小时内当日处理完成，并按要求上报。</w:t>
            </w:r>
          </w:p>
        </w:tc>
        <w:tc>
          <w:tcPr>
            <w:tcW w:w="997" w:type="dxa"/>
          </w:tcPr>
          <w:p w:rsidR="00E332FB" w:rsidRDefault="001373D8">
            <w:pPr>
              <w:pStyle w:val="TableText"/>
              <w:spacing w:before="141" w:line="188" w:lineRule="auto"/>
              <w:ind w:left="459"/>
              <w:rPr>
                <w:color w:val="000000" w:themeColor="text1"/>
                <w:sz w:val="19"/>
                <w:szCs w:val="19"/>
              </w:rPr>
            </w:pPr>
            <w:r>
              <w:rPr>
                <w:color w:val="000000" w:themeColor="text1"/>
                <w:sz w:val="19"/>
                <w:szCs w:val="19"/>
              </w:rPr>
              <w:t>5</w:t>
            </w:r>
          </w:p>
        </w:tc>
      </w:tr>
      <w:tr w:rsidR="00E332FB">
        <w:trPr>
          <w:trHeight w:val="388"/>
        </w:trPr>
        <w:tc>
          <w:tcPr>
            <w:tcW w:w="410" w:type="dxa"/>
            <w:vMerge/>
            <w:tcBorders>
              <w:top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9" w:line="227" w:lineRule="auto"/>
              <w:ind w:left="39"/>
              <w:rPr>
                <w:color w:val="000000" w:themeColor="text1"/>
                <w:sz w:val="19"/>
                <w:szCs w:val="19"/>
              </w:rPr>
            </w:pPr>
            <w:r>
              <w:rPr>
                <w:color w:val="000000" w:themeColor="text1"/>
                <w:spacing w:val="6"/>
                <w:sz w:val="19"/>
                <w:szCs w:val="19"/>
              </w:rPr>
              <w:t>5</w:t>
            </w:r>
            <w:r>
              <w:rPr>
                <w:color w:val="000000" w:themeColor="text1"/>
                <w:spacing w:val="6"/>
                <w:sz w:val="19"/>
                <w:szCs w:val="19"/>
              </w:rPr>
              <w:t>、每月完成宣传报道</w:t>
            </w:r>
            <w:r>
              <w:rPr>
                <w:color w:val="000000" w:themeColor="text1"/>
                <w:spacing w:val="6"/>
                <w:sz w:val="19"/>
                <w:szCs w:val="19"/>
              </w:rPr>
              <w:t>2</w:t>
            </w:r>
            <w:r>
              <w:rPr>
                <w:color w:val="000000" w:themeColor="text1"/>
                <w:spacing w:val="6"/>
                <w:sz w:val="19"/>
                <w:szCs w:val="19"/>
              </w:rPr>
              <w:t>篇。</w:t>
            </w:r>
          </w:p>
        </w:tc>
        <w:tc>
          <w:tcPr>
            <w:tcW w:w="997" w:type="dxa"/>
          </w:tcPr>
          <w:p w:rsidR="00E332FB" w:rsidRDefault="001373D8">
            <w:pPr>
              <w:pStyle w:val="TableText"/>
              <w:spacing w:before="139" w:line="190" w:lineRule="auto"/>
              <w:ind w:left="470"/>
              <w:rPr>
                <w:color w:val="000000" w:themeColor="text1"/>
                <w:sz w:val="19"/>
                <w:szCs w:val="19"/>
              </w:rPr>
            </w:pPr>
            <w:r>
              <w:rPr>
                <w:color w:val="000000" w:themeColor="text1"/>
                <w:sz w:val="19"/>
                <w:szCs w:val="19"/>
              </w:rPr>
              <w:t>1</w:t>
            </w:r>
          </w:p>
        </w:tc>
      </w:tr>
      <w:tr w:rsidR="00E332FB">
        <w:trPr>
          <w:trHeight w:val="388"/>
        </w:trPr>
        <w:tc>
          <w:tcPr>
            <w:tcW w:w="410" w:type="dxa"/>
            <w:vMerge w:val="restart"/>
            <w:tcBorders>
              <w:bottom w:val="nil"/>
            </w:tcBorders>
          </w:tcPr>
          <w:p w:rsidR="00E332FB" w:rsidRDefault="00E332FB">
            <w:pPr>
              <w:spacing w:line="289" w:lineRule="auto"/>
              <w:rPr>
                <w:rFonts w:ascii="Arial"/>
                <w:color w:val="000000" w:themeColor="text1"/>
              </w:rPr>
            </w:pPr>
          </w:p>
          <w:p w:rsidR="00E332FB" w:rsidRDefault="00E332FB">
            <w:pPr>
              <w:spacing w:line="290" w:lineRule="auto"/>
              <w:rPr>
                <w:rFonts w:ascii="Arial"/>
                <w:color w:val="000000" w:themeColor="text1"/>
              </w:rPr>
            </w:pPr>
          </w:p>
          <w:p w:rsidR="00E332FB" w:rsidRDefault="00E332FB">
            <w:pPr>
              <w:spacing w:line="290" w:lineRule="auto"/>
              <w:rPr>
                <w:rFonts w:ascii="Arial"/>
                <w:color w:val="000000" w:themeColor="text1"/>
              </w:rPr>
            </w:pPr>
          </w:p>
          <w:p w:rsidR="00E332FB" w:rsidRDefault="001373D8">
            <w:pPr>
              <w:pStyle w:val="TableText"/>
              <w:spacing w:before="62" w:line="232" w:lineRule="auto"/>
              <w:ind w:left="114"/>
              <w:rPr>
                <w:color w:val="000000" w:themeColor="text1"/>
                <w:sz w:val="19"/>
                <w:szCs w:val="19"/>
              </w:rPr>
            </w:pPr>
            <w:r>
              <w:rPr>
                <w:color w:val="000000" w:themeColor="text1"/>
                <w:sz w:val="19"/>
                <w:szCs w:val="19"/>
              </w:rPr>
              <w:t>六</w:t>
            </w:r>
          </w:p>
        </w:tc>
        <w:tc>
          <w:tcPr>
            <w:tcW w:w="400" w:type="dxa"/>
            <w:vMerge/>
            <w:tcBorders>
              <w:top w:val="nil"/>
              <w:bottom w:val="nil"/>
            </w:tcBorders>
          </w:tcPr>
          <w:p w:rsidR="00E332FB" w:rsidRDefault="00E332FB">
            <w:pPr>
              <w:rPr>
                <w:rFonts w:ascii="Arial"/>
                <w:color w:val="000000" w:themeColor="text1"/>
              </w:rPr>
            </w:pPr>
          </w:p>
        </w:tc>
        <w:tc>
          <w:tcPr>
            <w:tcW w:w="426" w:type="dxa"/>
            <w:vMerge w:val="restart"/>
            <w:tcBorders>
              <w:bottom w:val="nil"/>
            </w:tcBorders>
            <w:textDirection w:val="tbRlV"/>
          </w:tcPr>
          <w:p w:rsidR="00E332FB" w:rsidRDefault="001373D8">
            <w:pPr>
              <w:pStyle w:val="TableText"/>
              <w:spacing w:before="103" w:line="214" w:lineRule="auto"/>
              <w:ind w:left="564"/>
              <w:rPr>
                <w:color w:val="000000" w:themeColor="text1"/>
                <w:sz w:val="19"/>
                <w:szCs w:val="19"/>
              </w:rPr>
            </w:pPr>
            <w:r>
              <w:rPr>
                <w:color w:val="000000" w:themeColor="text1"/>
                <w:spacing w:val="21"/>
                <w:sz w:val="19"/>
                <w:szCs w:val="19"/>
              </w:rPr>
              <w:t>台</w:t>
            </w:r>
            <w:r>
              <w:rPr>
                <w:color w:val="000000" w:themeColor="text1"/>
                <w:spacing w:val="-47"/>
                <w:sz w:val="19"/>
                <w:szCs w:val="19"/>
              </w:rPr>
              <w:t xml:space="preserve"> </w:t>
            </w:r>
            <w:r>
              <w:rPr>
                <w:color w:val="000000" w:themeColor="text1"/>
                <w:spacing w:val="21"/>
                <w:sz w:val="19"/>
                <w:szCs w:val="19"/>
              </w:rPr>
              <w:t>帐</w:t>
            </w:r>
            <w:r>
              <w:rPr>
                <w:color w:val="000000" w:themeColor="text1"/>
                <w:spacing w:val="-47"/>
                <w:sz w:val="19"/>
                <w:szCs w:val="19"/>
              </w:rPr>
              <w:t xml:space="preserve"> </w:t>
            </w:r>
            <w:r>
              <w:rPr>
                <w:color w:val="000000" w:themeColor="text1"/>
                <w:spacing w:val="21"/>
                <w:sz w:val="19"/>
                <w:szCs w:val="19"/>
              </w:rPr>
              <w:t>管理</w:t>
            </w:r>
          </w:p>
        </w:tc>
        <w:tc>
          <w:tcPr>
            <w:tcW w:w="7536" w:type="dxa"/>
          </w:tcPr>
          <w:p w:rsidR="00E332FB" w:rsidRDefault="001373D8">
            <w:pPr>
              <w:pStyle w:val="TableText"/>
              <w:spacing w:before="108" w:line="228" w:lineRule="auto"/>
              <w:ind w:left="50"/>
              <w:rPr>
                <w:color w:val="000000" w:themeColor="text1"/>
                <w:sz w:val="19"/>
                <w:szCs w:val="19"/>
              </w:rPr>
            </w:pPr>
            <w:r>
              <w:rPr>
                <w:color w:val="000000" w:themeColor="text1"/>
                <w:spacing w:val="8"/>
                <w:sz w:val="19"/>
                <w:szCs w:val="19"/>
              </w:rPr>
              <w:t>1</w:t>
            </w:r>
            <w:r>
              <w:rPr>
                <w:color w:val="000000" w:themeColor="text1"/>
                <w:spacing w:val="8"/>
                <w:sz w:val="19"/>
                <w:szCs w:val="19"/>
              </w:rPr>
              <w:t>、按要求及时准确完成各类信息、计划、报表、总结的上报，数据真实</w:t>
            </w:r>
            <w:r>
              <w:rPr>
                <w:color w:val="000000" w:themeColor="text1"/>
                <w:spacing w:val="7"/>
                <w:sz w:val="19"/>
                <w:szCs w:val="19"/>
              </w:rPr>
              <w:t>有效。</w:t>
            </w:r>
          </w:p>
        </w:tc>
        <w:tc>
          <w:tcPr>
            <w:tcW w:w="997" w:type="dxa"/>
          </w:tcPr>
          <w:p w:rsidR="00E332FB" w:rsidRDefault="001373D8">
            <w:pPr>
              <w:pStyle w:val="TableText"/>
              <w:spacing w:before="140" w:line="189" w:lineRule="auto"/>
              <w:ind w:left="458"/>
              <w:rPr>
                <w:color w:val="000000" w:themeColor="text1"/>
                <w:sz w:val="19"/>
                <w:szCs w:val="19"/>
              </w:rPr>
            </w:pPr>
            <w:r>
              <w:rPr>
                <w:color w:val="000000" w:themeColor="text1"/>
                <w:sz w:val="19"/>
                <w:szCs w:val="19"/>
              </w:rPr>
              <w:t>2</w:t>
            </w:r>
          </w:p>
        </w:tc>
      </w:tr>
      <w:tr w:rsidR="00E332FB">
        <w:trPr>
          <w:trHeight w:val="527"/>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53" w:line="225" w:lineRule="auto"/>
              <w:ind w:left="35" w:right="29" w:firstLine="2"/>
              <w:rPr>
                <w:color w:val="000000" w:themeColor="text1"/>
                <w:sz w:val="19"/>
                <w:szCs w:val="19"/>
              </w:rPr>
            </w:pPr>
            <w:r>
              <w:rPr>
                <w:color w:val="000000" w:themeColor="text1"/>
                <w:spacing w:val="9"/>
                <w:sz w:val="19"/>
                <w:szCs w:val="19"/>
              </w:rPr>
              <w:t>2</w:t>
            </w:r>
            <w:r>
              <w:rPr>
                <w:color w:val="000000" w:themeColor="text1"/>
                <w:spacing w:val="9"/>
                <w:sz w:val="19"/>
                <w:szCs w:val="19"/>
              </w:rPr>
              <w:t>、按照规范要求建立健全管道、河道、泵站等设</w:t>
            </w:r>
            <w:r>
              <w:rPr>
                <w:color w:val="000000" w:themeColor="text1"/>
                <w:spacing w:val="8"/>
                <w:sz w:val="19"/>
                <w:szCs w:val="19"/>
              </w:rPr>
              <w:t>施检测、养护、考核台帐；管道通沟</w:t>
            </w:r>
            <w:r>
              <w:rPr>
                <w:color w:val="000000" w:themeColor="text1"/>
                <w:sz w:val="19"/>
                <w:szCs w:val="19"/>
              </w:rPr>
              <w:t xml:space="preserve"> </w:t>
            </w:r>
            <w:r>
              <w:rPr>
                <w:color w:val="000000" w:themeColor="text1"/>
                <w:spacing w:val="7"/>
                <w:sz w:val="19"/>
                <w:szCs w:val="19"/>
              </w:rPr>
              <w:t>淤泥处理台账</w:t>
            </w:r>
          </w:p>
        </w:tc>
        <w:tc>
          <w:tcPr>
            <w:tcW w:w="997" w:type="dxa"/>
          </w:tcPr>
          <w:p w:rsidR="00E332FB" w:rsidRDefault="001373D8">
            <w:pPr>
              <w:pStyle w:val="TableText"/>
              <w:spacing w:before="209" w:line="190" w:lineRule="auto"/>
              <w:ind w:left="470"/>
              <w:rPr>
                <w:color w:val="000000" w:themeColor="text1"/>
                <w:sz w:val="19"/>
                <w:szCs w:val="19"/>
              </w:rPr>
            </w:pPr>
            <w:r>
              <w:rPr>
                <w:color w:val="000000" w:themeColor="text1"/>
                <w:sz w:val="19"/>
                <w:szCs w:val="19"/>
              </w:rPr>
              <w:t>1</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9" w:line="228" w:lineRule="auto"/>
              <w:ind w:left="39"/>
              <w:rPr>
                <w:color w:val="000000" w:themeColor="text1"/>
                <w:sz w:val="19"/>
                <w:szCs w:val="19"/>
              </w:rPr>
            </w:pPr>
            <w:r>
              <w:rPr>
                <w:color w:val="000000" w:themeColor="text1"/>
                <w:spacing w:val="8"/>
                <w:sz w:val="19"/>
                <w:szCs w:val="19"/>
              </w:rPr>
              <w:t>3</w:t>
            </w:r>
            <w:r>
              <w:rPr>
                <w:color w:val="000000" w:themeColor="text1"/>
                <w:spacing w:val="8"/>
                <w:sz w:val="19"/>
                <w:szCs w:val="19"/>
              </w:rPr>
              <w:t>、建立安全、车辆、危化品、设施设备检查、人员培训等专项台账。</w:t>
            </w:r>
          </w:p>
        </w:tc>
        <w:tc>
          <w:tcPr>
            <w:tcW w:w="997" w:type="dxa"/>
          </w:tcPr>
          <w:p w:rsidR="00E332FB" w:rsidRDefault="001373D8">
            <w:pPr>
              <w:pStyle w:val="TableText"/>
              <w:spacing w:before="141" w:line="189" w:lineRule="auto"/>
              <w:ind w:left="458"/>
              <w:rPr>
                <w:color w:val="000000" w:themeColor="text1"/>
                <w:sz w:val="19"/>
                <w:szCs w:val="19"/>
              </w:rPr>
            </w:pPr>
            <w:r>
              <w:rPr>
                <w:color w:val="000000" w:themeColor="text1"/>
                <w:sz w:val="19"/>
                <w:szCs w:val="19"/>
              </w:rPr>
              <w:t>2</w:t>
            </w:r>
          </w:p>
        </w:tc>
      </w:tr>
      <w:tr w:rsidR="00E332FB">
        <w:trPr>
          <w:trHeight w:val="692"/>
        </w:trPr>
        <w:tc>
          <w:tcPr>
            <w:tcW w:w="410" w:type="dxa"/>
            <w:vMerge/>
            <w:tcBorders>
              <w:top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38" w:line="234" w:lineRule="auto"/>
              <w:ind w:left="49" w:right="28" w:hanging="14"/>
              <w:rPr>
                <w:color w:val="000000" w:themeColor="text1"/>
                <w:sz w:val="19"/>
                <w:szCs w:val="19"/>
              </w:rPr>
            </w:pPr>
            <w:r>
              <w:rPr>
                <w:color w:val="000000" w:themeColor="text1"/>
                <w:spacing w:val="9"/>
                <w:sz w:val="19"/>
                <w:szCs w:val="19"/>
              </w:rPr>
              <w:t>4</w:t>
            </w:r>
            <w:r>
              <w:rPr>
                <w:color w:val="000000" w:themeColor="text1"/>
                <w:spacing w:val="9"/>
                <w:sz w:val="19"/>
                <w:szCs w:val="19"/>
              </w:rPr>
              <w:t>、一路一档资料要如实反映现在排水设施内部情况，在一路</w:t>
            </w:r>
            <w:r>
              <w:rPr>
                <w:color w:val="000000" w:themeColor="text1"/>
                <w:spacing w:val="8"/>
                <w:sz w:val="19"/>
                <w:szCs w:val="19"/>
              </w:rPr>
              <w:t>一档里没反映出来的穿管</w:t>
            </w:r>
            <w:r>
              <w:rPr>
                <w:color w:val="000000" w:themeColor="text1"/>
                <w:sz w:val="19"/>
                <w:szCs w:val="19"/>
              </w:rPr>
              <w:t xml:space="preserve"> </w:t>
            </w:r>
            <w:r>
              <w:rPr>
                <w:color w:val="000000" w:themeColor="text1"/>
                <w:spacing w:val="8"/>
                <w:sz w:val="19"/>
                <w:szCs w:val="19"/>
              </w:rPr>
              <w:t>、穿线等情况，后期一律作为新增问题，并由养护公司进行处理</w:t>
            </w:r>
          </w:p>
        </w:tc>
        <w:tc>
          <w:tcPr>
            <w:tcW w:w="997" w:type="dxa"/>
          </w:tcPr>
          <w:p w:rsidR="00E332FB" w:rsidRDefault="001373D8">
            <w:pPr>
              <w:pStyle w:val="TableText"/>
              <w:spacing w:before="291" w:line="190" w:lineRule="auto"/>
              <w:ind w:left="470"/>
              <w:rPr>
                <w:color w:val="000000" w:themeColor="text1"/>
                <w:sz w:val="19"/>
                <w:szCs w:val="19"/>
              </w:rPr>
            </w:pPr>
            <w:r>
              <w:rPr>
                <w:color w:val="000000" w:themeColor="text1"/>
                <w:sz w:val="19"/>
                <w:szCs w:val="19"/>
              </w:rPr>
              <w:t>1</w:t>
            </w:r>
          </w:p>
        </w:tc>
      </w:tr>
      <w:tr w:rsidR="00E332FB">
        <w:trPr>
          <w:trHeight w:val="826"/>
        </w:trPr>
        <w:tc>
          <w:tcPr>
            <w:tcW w:w="410" w:type="dxa"/>
            <w:vMerge w:val="restart"/>
            <w:tcBorders>
              <w:bottom w:val="nil"/>
            </w:tcBorders>
          </w:tcPr>
          <w:p w:rsidR="00E332FB" w:rsidRDefault="00E332FB">
            <w:pPr>
              <w:rPr>
                <w:rFonts w:ascii="Arial"/>
                <w:color w:val="000000" w:themeColor="text1"/>
              </w:rPr>
            </w:pPr>
          </w:p>
          <w:p w:rsidR="00E332FB" w:rsidRDefault="00E332FB">
            <w:pPr>
              <w:spacing w:line="241" w:lineRule="auto"/>
              <w:rPr>
                <w:rFonts w:ascii="Arial"/>
                <w:color w:val="000000" w:themeColor="text1"/>
              </w:rPr>
            </w:pPr>
          </w:p>
          <w:p w:rsidR="00E332FB" w:rsidRDefault="00E332FB">
            <w:pPr>
              <w:spacing w:line="241" w:lineRule="auto"/>
              <w:rPr>
                <w:rFonts w:ascii="Arial"/>
                <w:color w:val="000000" w:themeColor="text1"/>
              </w:rPr>
            </w:pPr>
          </w:p>
          <w:p w:rsidR="00E332FB" w:rsidRDefault="00E332FB">
            <w:pPr>
              <w:spacing w:line="241" w:lineRule="auto"/>
              <w:rPr>
                <w:rFonts w:ascii="Arial"/>
                <w:color w:val="000000" w:themeColor="text1"/>
              </w:rPr>
            </w:pPr>
          </w:p>
          <w:p w:rsidR="00E332FB" w:rsidRDefault="001373D8">
            <w:pPr>
              <w:pStyle w:val="TableText"/>
              <w:spacing w:before="62"/>
              <w:ind w:left="112"/>
              <w:rPr>
                <w:color w:val="000000" w:themeColor="text1"/>
                <w:sz w:val="19"/>
                <w:szCs w:val="19"/>
              </w:rPr>
            </w:pPr>
            <w:r>
              <w:rPr>
                <w:color w:val="000000" w:themeColor="text1"/>
                <w:spacing w:val="2"/>
                <w:sz w:val="19"/>
                <w:szCs w:val="19"/>
              </w:rPr>
              <w:t>七</w:t>
            </w:r>
          </w:p>
        </w:tc>
        <w:tc>
          <w:tcPr>
            <w:tcW w:w="400" w:type="dxa"/>
            <w:vMerge/>
            <w:tcBorders>
              <w:top w:val="nil"/>
              <w:bottom w:val="nil"/>
            </w:tcBorders>
          </w:tcPr>
          <w:p w:rsidR="00E332FB" w:rsidRDefault="00E332FB">
            <w:pPr>
              <w:rPr>
                <w:rFonts w:ascii="Arial"/>
                <w:color w:val="000000" w:themeColor="text1"/>
              </w:rPr>
            </w:pPr>
          </w:p>
        </w:tc>
        <w:tc>
          <w:tcPr>
            <w:tcW w:w="426" w:type="dxa"/>
            <w:vMerge w:val="restart"/>
            <w:tcBorders>
              <w:bottom w:val="nil"/>
            </w:tcBorders>
            <w:textDirection w:val="tbRlV"/>
          </w:tcPr>
          <w:p w:rsidR="00E332FB" w:rsidRDefault="001373D8">
            <w:pPr>
              <w:pStyle w:val="TableText"/>
              <w:spacing w:before="104" w:line="215" w:lineRule="auto"/>
              <w:ind w:left="659"/>
              <w:rPr>
                <w:color w:val="000000" w:themeColor="text1"/>
                <w:sz w:val="19"/>
                <w:szCs w:val="19"/>
              </w:rPr>
            </w:pPr>
            <w:r>
              <w:rPr>
                <w:color w:val="000000" w:themeColor="text1"/>
                <w:spacing w:val="45"/>
                <w:sz w:val="19"/>
                <w:szCs w:val="19"/>
              </w:rPr>
              <w:t>巡查监管</w:t>
            </w:r>
          </w:p>
        </w:tc>
        <w:tc>
          <w:tcPr>
            <w:tcW w:w="7536" w:type="dxa"/>
          </w:tcPr>
          <w:p w:rsidR="00E332FB" w:rsidRDefault="001373D8">
            <w:pPr>
              <w:pStyle w:val="TableText"/>
              <w:spacing w:before="80" w:line="236" w:lineRule="auto"/>
              <w:ind w:left="34" w:right="29" w:firstLine="16"/>
              <w:rPr>
                <w:color w:val="000000" w:themeColor="text1"/>
                <w:sz w:val="19"/>
                <w:szCs w:val="19"/>
              </w:rPr>
            </w:pPr>
            <w:r>
              <w:rPr>
                <w:color w:val="000000" w:themeColor="text1"/>
                <w:spacing w:val="8"/>
                <w:sz w:val="19"/>
                <w:szCs w:val="19"/>
              </w:rPr>
              <w:t>1</w:t>
            </w:r>
            <w:r>
              <w:rPr>
                <w:color w:val="000000" w:themeColor="text1"/>
                <w:spacing w:val="8"/>
                <w:sz w:val="19"/>
                <w:szCs w:val="19"/>
              </w:rPr>
              <w:t>、每日按规定频次对养护设施进行巡查监管，每周对占用设施巡查监管，对各类违章</w:t>
            </w:r>
            <w:r>
              <w:rPr>
                <w:color w:val="000000" w:themeColor="text1"/>
                <w:spacing w:val="10"/>
                <w:sz w:val="19"/>
                <w:szCs w:val="19"/>
              </w:rPr>
              <w:t xml:space="preserve"> </w:t>
            </w:r>
            <w:r>
              <w:rPr>
                <w:color w:val="000000" w:themeColor="text1"/>
                <w:spacing w:val="9"/>
                <w:sz w:val="19"/>
                <w:szCs w:val="19"/>
              </w:rPr>
              <w:t>行为第一时间发现、制止、查处、上报，每月上报巡查台账。如巡</w:t>
            </w:r>
            <w:r>
              <w:rPr>
                <w:color w:val="000000" w:themeColor="text1"/>
                <w:spacing w:val="8"/>
                <w:sz w:val="19"/>
                <w:szCs w:val="19"/>
              </w:rPr>
              <w:t>查不到位，台账上</w:t>
            </w:r>
            <w:r>
              <w:rPr>
                <w:color w:val="000000" w:themeColor="text1"/>
                <w:sz w:val="19"/>
                <w:szCs w:val="19"/>
              </w:rPr>
              <w:t xml:space="preserve">  </w:t>
            </w:r>
            <w:r>
              <w:rPr>
                <w:color w:val="000000" w:themeColor="text1"/>
                <w:spacing w:val="8"/>
                <w:sz w:val="19"/>
                <w:szCs w:val="19"/>
              </w:rPr>
              <w:t>报不及时，科室或其他渠道发现问题，进行扣分。</w:t>
            </w:r>
          </w:p>
        </w:tc>
        <w:tc>
          <w:tcPr>
            <w:tcW w:w="997" w:type="dxa"/>
          </w:tcPr>
          <w:p w:rsidR="00E332FB" w:rsidRDefault="00E332FB">
            <w:pPr>
              <w:spacing w:line="295" w:lineRule="auto"/>
              <w:rPr>
                <w:rFonts w:ascii="Arial"/>
                <w:color w:val="000000" w:themeColor="text1"/>
              </w:rPr>
            </w:pPr>
          </w:p>
          <w:p w:rsidR="00E332FB" w:rsidRDefault="001373D8">
            <w:pPr>
              <w:pStyle w:val="TableText"/>
              <w:spacing w:before="62" w:line="190" w:lineRule="auto"/>
              <w:ind w:left="470"/>
              <w:rPr>
                <w:color w:val="000000" w:themeColor="text1"/>
                <w:sz w:val="19"/>
                <w:szCs w:val="19"/>
              </w:rPr>
            </w:pPr>
            <w:r>
              <w:rPr>
                <w:color w:val="000000" w:themeColor="text1"/>
                <w:sz w:val="19"/>
                <w:szCs w:val="19"/>
              </w:rPr>
              <w:t>1</w:t>
            </w:r>
          </w:p>
        </w:tc>
      </w:tr>
      <w:tr w:rsidR="00E332FB">
        <w:trPr>
          <w:trHeight w:val="786"/>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88" w:line="234" w:lineRule="auto"/>
              <w:ind w:left="39" w:right="30" w:hanging="1"/>
              <w:rPr>
                <w:color w:val="000000" w:themeColor="text1"/>
                <w:sz w:val="19"/>
                <w:szCs w:val="19"/>
              </w:rPr>
            </w:pPr>
            <w:r>
              <w:rPr>
                <w:color w:val="000000" w:themeColor="text1"/>
                <w:spacing w:val="9"/>
                <w:sz w:val="19"/>
                <w:szCs w:val="19"/>
              </w:rPr>
              <w:t>2</w:t>
            </w:r>
            <w:r>
              <w:rPr>
                <w:color w:val="000000" w:themeColor="text1"/>
                <w:spacing w:val="9"/>
                <w:sz w:val="19"/>
                <w:szCs w:val="19"/>
              </w:rPr>
              <w:t>、养护公司应每天对排水设施进行巡查，发现</w:t>
            </w:r>
            <w:r>
              <w:rPr>
                <w:color w:val="000000" w:themeColor="text1"/>
                <w:spacing w:val="8"/>
                <w:sz w:val="19"/>
                <w:szCs w:val="19"/>
              </w:rPr>
              <w:t>非雨水排入情况，应提供切实有效的查</w:t>
            </w:r>
            <w:r>
              <w:rPr>
                <w:color w:val="000000" w:themeColor="text1"/>
                <w:sz w:val="19"/>
                <w:szCs w:val="19"/>
              </w:rPr>
              <w:t xml:space="preserve"> </w:t>
            </w:r>
            <w:r>
              <w:rPr>
                <w:color w:val="000000" w:themeColor="text1"/>
                <w:spacing w:val="3"/>
                <w:sz w:val="19"/>
                <w:szCs w:val="19"/>
              </w:rPr>
              <w:t>处信息。</w:t>
            </w:r>
          </w:p>
        </w:tc>
        <w:tc>
          <w:tcPr>
            <w:tcW w:w="997" w:type="dxa"/>
          </w:tcPr>
          <w:p w:rsidR="00E332FB" w:rsidRDefault="00E332FB">
            <w:pPr>
              <w:spacing w:line="277" w:lineRule="auto"/>
              <w:rPr>
                <w:rFonts w:ascii="Arial"/>
                <w:color w:val="000000" w:themeColor="text1"/>
              </w:rPr>
            </w:pPr>
          </w:p>
          <w:p w:rsidR="00E332FB" w:rsidRDefault="001373D8">
            <w:pPr>
              <w:pStyle w:val="TableText"/>
              <w:spacing w:before="62" w:line="190" w:lineRule="auto"/>
              <w:ind w:left="470"/>
              <w:rPr>
                <w:color w:val="000000" w:themeColor="text1"/>
                <w:sz w:val="19"/>
                <w:szCs w:val="19"/>
              </w:rPr>
            </w:pPr>
            <w:r>
              <w:rPr>
                <w:color w:val="000000" w:themeColor="text1"/>
                <w:sz w:val="19"/>
                <w:szCs w:val="19"/>
              </w:rPr>
              <w:t>1</w:t>
            </w:r>
          </w:p>
        </w:tc>
      </w:tr>
      <w:tr w:rsidR="00E332FB">
        <w:trPr>
          <w:trHeight w:val="587"/>
        </w:trPr>
        <w:tc>
          <w:tcPr>
            <w:tcW w:w="410" w:type="dxa"/>
            <w:vMerge/>
            <w:tcBorders>
              <w:top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88" w:line="234" w:lineRule="auto"/>
              <w:ind w:left="37" w:right="29" w:firstLine="2"/>
              <w:rPr>
                <w:color w:val="000000" w:themeColor="text1"/>
                <w:sz w:val="19"/>
                <w:szCs w:val="19"/>
              </w:rPr>
            </w:pPr>
            <w:r>
              <w:rPr>
                <w:color w:val="000000" w:themeColor="text1"/>
                <w:spacing w:val="9"/>
                <w:sz w:val="19"/>
                <w:szCs w:val="19"/>
              </w:rPr>
              <w:t>3</w:t>
            </w:r>
            <w:r>
              <w:rPr>
                <w:color w:val="000000" w:themeColor="text1"/>
                <w:spacing w:val="9"/>
                <w:sz w:val="19"/>
                <w:szCs w:val="19"/>
              </w:rPr>
              <w:t>、在设施占用挖掘施工过程中，按照每周一次</w:t>
            </w:r>
            <w:r>
              <w:rPr>
                <w:color w:val="000000" w:themeColor="text1"/>
                <w:spacing w:val="8"/>
                <w:sz w:val="19"/>
                <w:szCs w:val="19"/>
              </w:rPr>
              <w:t>进行巡查，在验槽、埋管、回填时做好</w:t>
            </w:r>
            <w:r>
              <w:rPr>
                <w:color w:val="000000" w:themeColor="text1"/>
                <w:sz w:val="19"/>
                <w:szCs w:val="19"/>
              </w:rPr>
              <w:t xml:space="preserve"> </w:t>
            </w:r>
            <w:r>
              <w:rPr>
                <w:color w:val="000000" w:themeColor="text1"/>
                <w:spacing w:val="7"/>
                <w:sz w:val="19"/>
                <w:szCs w:val="19"/>
              </w:rPr>
              <w:t>上报和验收工作，并记录在一路一档中。</w:t>
            </w:r>
          </w:p>
        </w:tc>
        <w:tc>
          <w:tcPr>
            <w:tcW w:w="997" w:type="dxa"/>
          </w:tcPr>
          <w:p w:rsidR="00E332FB" w:rsidRDefault="001373D8">
            <w:pPr>
              <w:pStyle w:val="TableText"/>
              <w:spacing w:before="242" w:line="189" w:lineRule="auto"/>
              <w:ind w:left="458"/>
              <w:rPr>
                <w:color w:val="000000" w:themeColor="text1"/>
                <w:sz w:val="19"/>
                <w:szCs w:val="19"/>
              </w:rPr>
            </w:pPr>
            <w:r>
              <w:rPr>
                <w:color w:val="000000" w:themeColor="text1"/>
                <w:sz w:val="19"/>
                <w:szCs w:val="19"/>
              </w:rPr>
              <w:t>2</w:t>
            </w:r>
          </w:p>
        </w:tc>
      </w:tr>
      <w:tr w:rsidR="00E332FB">
        <w:trPr>
          <w:trHeight w:val="587"/>
        </w:trPr>
        <w:tc>
          <w:tcPr>
            <w:tcW w:w="410" w:type="dxa"/>
            <w:vMerge w:val="restart"/>
            <w:tcBorders>
              <w:bottom w:val="nil"/>
            </w:tcBorders>
          </w:tcPr>
          <w:p w:rsidR="00E332FB" w:rsidRDefault="00E332FB">
            <w:pPr>
              <w:spacing w:line="316" w:lineRule="auto"/>
              <w:rPr>
                <w:rFonts w:ascii="Arial"/>
                <w:color w:val="000000" w:themeColor="text1"/>
              </w:rPr>
            </w:pPr>
          </w:p>
          <w:p w:rsidR="00E332FB" w:rsidRDefault="00E332FB">
            <w:pPr>
              <w:spacing w:line="316" w:lineRule="auto"/>
              <w:rPr>
                <w:rFonts w:ascii="Arial"/>
                <w:color w:val="000000" w:themeColor="text1"/>
              </w:rPr>
            </w:pPr>
          </w:p>
          <w:p w:rsidR="00E332FB" w:rsidRDefault="00E332FB">
            <w:pPr>
              <w:spacing w:line="317" w:lineRule="auto"/>
              <w:rPr>
                <w:rFonts w:ascii="Arial"/>
                <w:color w:val="000000" w:themeColor="text1"/>
              </w:rPr>
            </w:pPr>
          </w:p>
          <w:p w:rsidR="00E332FB" w:rsidRDefault="001373D8">
            <w:pPr>
              <w:pStyle w:val="TableText"/>
              <w:spacing w:before="62" w:line="229" w:lineRule="auto"/>
              <w:ind w:left="46"/>
              <w:rPr>
                <w:color w:val="000000" w:themeColor="text1"/>
                <w:sz w:val="19"/>
                <w:szCs w:val="19"/>
              </w:rPr>
            </w:pPr>
            <w:r>
              <w:rPr>
                <w:color w:val="000000" w:themeColor="text1"/>
                <w:sz w:val="19"/>
                <w:szCs w:val="19"/>
              </w:rPr>
              <w:t>八</w:t>
            </w:r>
          </w:p>
        </w:tc>
        <w:tc>
          <w:tcPr>
            <w:tcW w:w="400" w:type="dxa"/>
            <w:vMerge/>
            <w:tcBorders>
              <w:top w:val="nil"/>
              <w:bottom w:val="nil"/>
            </w:tcBorders>
          </w:tcPr>
          <w:p w:rsidR="00E332FB" w:rsidRDefault="00E332FB">
            <w:pPr>
              <w:rPr>
                <w:rFonts w:ascii="Arial"/>
                <w:color w:val="000000" w:themeColor="text1"/>
              </w:rPr>
            </w:pPr>
          </w:p>
        </w:tc>
        <w:tc>
          <w:tcPr>
            <w:tcW w:w="426" w:type="dxa"/>
            <w:vMerge w:val="restart"/>
            <w:tcBorders>
              <w:bottom w:val="nil"/>
            </w:tcBorders>
            <w:textDirection w:val="tbRlV"/>
          </w:tcPr>
          <w:p w:rsidR="00E332FB" w:rsidRDefault="001373D8">
            <w:pPr>
              <w:pStyle w:val="TableText"/>
              <w:spacing w:before="103" w:line="216" w:lineRule="auto"/>
              <w:ind w:left="1322"/>
              <w:rPr>
                <w:color w:val="000000" w:themeColor="text1"/>
                <w:sz w:val="19"/>
                <w:szCs w:val="19"/>
              </w:rPr>
            </w:pPr>
            <w:r>
              <w:rPr>
                <w:color w:val="000000" w:themeColor="text1"/>
                <w:spacing w:val="44"/>
                <w:sz w:val="19"/>
                <w:szCs w:val="19"/>
              </w:rPr>
              <w:t>应急保障</w:t>
            </w:r>
          </w:p>
        </w:tc>
        <w:tc>
          <w:tcPr>
            <w:tcW w:w="7536" w:type="dxa"/>
          </w:tcPr>
          <w:p w:rsidR="00E332FB" w:rsidRDefault="001373D8">
            <w:pPr>
              <w:pStyle w:val="TableText"/>
              <w:spacing w:before="88" w:line="234" w:lineRule="auto"/>
              <w:ind w:left="35" w:right="28" w:firstLine="14"/>
              <w:rPr>
                <w:color w:val="000000" w:themeColor="text1"/>
                <w:sz w:val="19"/>
                <w:szCs w:val="19"/>
              </w:rPr>
            </w:pPr>
            <w:r>
              <w:rPr>
                <w:color w:val="000000" w:themeColor="text1"/>
                <w:spacing w:val="8"/>
                <w:sz w:val="19"/>
                <w:szCs w:val="19"/>
              </w:rPr>
              <w:t>1</w:t>
            </w:r>
            <w:r>
              <w:rPr>
                <w:color w:val="000000" w:themeColor="text1"/>
                <w:spacing w:val="8"/>
                <w:sz w:val="19"/>
                <w:szCs w:val="19"/>
              </w:rPr>
              <w:t>、建立健全排水设施应急预案，制定防汛预案、防冻扫雪预案、重大保障预案、井盖</w:t>
            </w:r>
            <w:r>
              <w:rPr>
                <w:color w:val="000000" w:themeColor="text1"/>
                <w:spacing w:val="11"/>
                <w:sz w:val="19"/>
                <w:szCs w:val="19"/>
              </w:rPr>
              <w:t xml:space="preserve"> </w:t>
            </w:r>
            <w:r>
              <w:rPr>
                <w:color w:val="000000" w:themeColor="text1"/>
                <w:spacing w:val="8"/>
                <w:sz w:val="19"/>
                <w:szCs w:val="19"/>
              </w:rPr>
              <w:t>缺失现场处置预案、管道作业应急预案。</w:t>
            </w:r>
          </w:p>
        </w:tc>
        <w:tc>
          <w:tcPr>
            <w:tcW w:w="997" w:type="dxa"/>
          </w:tcPr>
          <w:p w:rsidR="00E332FB" w:rsidRDefault="001373D8">
            <w:pPr>
              <w:pStyle w:val="TableText"/>
              <w:spacing w:before="244" w:line="190" w:lineRule="auto"/>
              <w:ind w:left="420"/>
              <w:rPr>
                <w:color w:val="000000" w:themeColor="text1"/>
                <w:sz w:val="19"/>
                <w:szCs w:val="19"/>
              </w:rPr>
            </w:pPr>
            <w:r>
              <w:rPr>
                <w:color w:val="000000" w:themeColor="text1"/>
                <w:spacing w:val="-6"/>
                <w:sz w:val="19"/>
                <w:szCs w:val="19"/>
              </w:rPr>
              <w:t>10</w:t>
            </w:r>
          </w:p>
        </w:tc>
      </w:tr>
      <w:tr w:rsidR="00E332FB">
        <w:trPr>
          <w:trHeight w:val="587"/>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89" w:line="234" w:lineRule="auto"/>
              <w:ind w:left="50" w:right="28" w:hanging="12"/>
              <w:rPr>
                <w:color w:val="000000" w:themeColor="text1"/>
                <w:sz w:val="19"/>
                <w:szCs w:val="19"/>
              </w:rPr>
            </w:pPr>
            <w:r>
              <w:rPr>
                <w:color w:val="000000" w:themeColor="text1"/>
                <w:spacing w:val="9"/>
                <w:sz w:val="19"/>
                <w:szCs w:val="19"/>
              </w:rPr>
              <w:t>2</w:t>
            </w:r>
            <w:r>
              <w:rPr>
                <w:color w:val="000000" w:themeColor="text1"/>
                <w:spacing w:val="9"/>
                <w:sz w:val="19"/>
                <w:szCs w:val="19"/>
              </w:rPr>
              <w:t>、按照安全规范作业，按要求进行检查、培训、演</w:t>
            </w:r>
            <w:r>
              <w:rPr>
                <w:color w:val="000000" w:themeColor="text1"/>
                <w:spacing w:val="8"/>
                <w:sz w:val="19"/>
                <w:szCs w:val="19"/>
              </w:rPr>
              <w:t>练，及时发现处理安全隐患，对辖</w:t>
            </w:r>
            <w:r>
              <w:rPr>
                <w:color w:val="000000" w:themeColor="text1"/>
                <w:sz w:val="19"/>
                <w:szCs w:val="19"/>
              </w:rPr>
              <w:t xml:space="preserve"> </w:t>
            </w:r>
            <w:r>
              <w:rPr>
                <w:color w:val="000000" w:themeColor="text1"/>
                <w:spacing w:val="7"/>
                <w:sz w:val="19"/>
                <w:szCs w:val="19"/>
              </w:rPr>
              <w:t>区范围内各类井盖能及时现场确认处置。</w:t>
            </w:r>
          </w:p>
        </w:tc>
        <w:tc>
          <w:tcPr>
            <w:tcW w:w="997" w:type="dxa"/>
            <w:vMerge w:val="restart"/>
            <w:tcBorders>
              <w:bottom w:val="nil"/>
            </w:tcBorders>
          </w:tcPr>
          <w:p w:rsidR="00E332FB" w:rsidRDefault="00E332FB">
            <w:pPr>
              <w:spacing w:line="381" w:lineRule="auto"/>
              <w:rPr>
                <w:rFonts w:ascii="Arial"/>
                <w:color w:val="000000" w:themeColor="text1"/>
              </w:rPr>
            </w:pPr>
          </w:p>
          <w:p w:rsidR="00E332FB" w:rsidRDefault="001373D8">
            <w:pPr>
              <w:pStyle w:val="TableText"/>
              <w:spacing w:before="61" w:line="189" w:lineRule="auto"/>
              <w:ind w:left="459"/>
              <w:rPr>
                <w:color w:val="000000" w:themeColor="text1"/>
                <w:sz w:val="19"/>
                <w:szCs w:val="19"/>
              </w:rPr>
            </w:pPr>
            <w:r>
              <w:rPr>
                <w:color w:val="000000" w:themeColor="text1"/>
                <w:sz w:val="19"/>
                <w:szCs w:val="19"/>
              </w:rPr>
              <w:t>3</w:t>
            </w:r>
          </w:p>
        </w:tc>
      </w:tr>
      <w:tr w:rsidR="00E332FB">
        <w:trPr>
          <w:trHeight w:val="388"/>
        </w:trPr>
        <w:tc>
          <w:tcPr>
            <w:tcW w:w="410" w:type="dxa"/>
            <w:vMerge/>
            <w:tcBorders>
              <w:top w:val="nil"/>
              <w:bottom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13" w:line="228" w:lineRule="auto"/>
              <w:ind w:left="39"/>
              <w:rPr>
                <w:color w:val="000000" w:themeColor="text1"/>
                <w:sz w:val="19"/>
                <w:szCs w:val="19"/>
              </w:rPr>
            </w:pPr>
            <w:r>
              <w:rPr>
                <w:color w:val="000000" w:themeColor="text1"/>
                <w:spacing w:val="8"/>
                <w:sz w:val="19"/>
                <w:szCs w:val="19"/>
              </w:rPr>
              <w:t>3</w:t>
            </w:r>
            <w:r>
              <w:rPr>
                <w:color w:val="000000" w:themeColor="text1"/>
                <w:spacing w:val="8"/>
                <w:sz w:val="19"/>
                <w:szCs w:val="19"/>
              </w:rPr>
              <w:t>、做好重大事件和重要活动保障，对突发事件及时有效处置。</w:t>
            </w:r>
          </w:p>
        </w:tc>
        <w:tc>
          <w:tcPr>
            <w:tcW w:w="997" w:type="dxa"/>
            <w:vMerge/>
            <w:tcBorders>
              <w:top w:val="nil"/>
            </w:tcBorders>
          </w:tcPr>
          <w:p w:rsidR="00E332FB" w:rsidRDefault="00E332FB">
            <w:pPr>
              <w:rPr>
                <w:rFonts w:ascii="Arial"/>
                <w:color w:val="000000" w:themeColor="text1"/>
              </w:rPr>
            </w:pPr>
          </w:p>
        </w:tc>
      </w:tr>
      <w:tr w:rsidR="00E332FB">
        <w:trPr>
          <w:trHeight w:val="587"/>
        </w:trPr>
        <w:tc>
          <w:tcPr>
            <w:tcW w:w="410" w:type="dxa"/>
            <w:vMerge/>
            <w:tcBorders>
              <w:top w:val="nil"/>
            </w:tcBorders>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89" w:line="234" w:lineRule="auto"/>
              <w:ind w:left="42" w:right="229" w:hanging="7"/>
              <w:rPr>
                <w:color w:val="000000" w:themeColor="text1"/>
                <w:sz w:val="19"/>
                <w:szCs w:val="19"/>
              </w:rPr>
            </w:pPr>
            <w:r>
              <w:rPr>
                <w:color w:val="000000" w:themeColor="text1"/>
                <w:spacing w:val="9"/>
                <w:sz w:val="19"/>
                <w:szCs w:val="19"/>
              </w:rPr>
              <w:t>4</w:t>
            </w:r>
            <w:r>
              <w:rPr>
                <w:color w:val="000000" w:themeColor="text1"/>
                <w:spacing w:val="9"/>
                <w:sz w:val="19"/>
                <w:szCs w:val="19"/>
              </w:rPr>
              <w:t>、未按预案进行处置，响应迟缓不力，受到到领导上</w:t>
            </w:r>
            <w:r>
              <w:rPr>
                <w:color w:val="000000" w:themeColor="text1"/>
                <w:spacing w:val="8"/>
                <w:sz w:val="19"/>
                <w:szCs w:val="19"/>
              </w:rPr>
              <w:t>级批评的，管理人员未履行职</w:t>
            </w:r>
            <w:r>
              <w:rPr>
                <w:color w:val="000000" w:themeColor="text1"/>
                <w:sz w:val="19"/>
                <w:szCs w:val="19"/>
              </w:rPr>
              <w:t xml:space="preserve"> </w:t>
            </w:r>
            <w:r>
              <w:rPr>
                <w:color w:val="000000" w:themeColor="text1"/>
                <w:spacing w:val="7"/>
                <w:sz w:val="19"/>
                <w:szCs w:val="19"/>
              </w:rPr>
              <w:t>责，运转不灵出现失误等情况。</w:t>
            </w:r>
          </w:p>
        </w:tc>
        <w:tc>
          <w:tcPr>
            <w:tcW w:w="997" w:type="dxa"/>
          </w:tcPr>
          <w:p w:rsidR="00E332FB" w:rsidRDefault="001373D8">
            <w:pPr>
              <w:pStyle w:val="TableText"/>
              <w:spacing w:before="247" w:line="188" w:lineRule="auto"/>
              <w:ind w:left="459"/>
              <w:rPr>
                <w:color w:val="000000" w:themeColor="text1"/>
                <w:sz w:val="19"/>
                <w:szCs w:val="19"/>
              </w:rPr>
            </w:pPr>
            <w:r>
              <w:rPr>
                <w:color w:val="000000" w:themeColor="text1"/>
                <w:sz w:val="19"/>
                <w:szCs w:val="19"/>
              </w:rPr>
              <w:t>5</w:t>
            </w:r>
          </w:p>
        </w:tc>
      </w:tr>
      <w:tr w:rsidR="00E332FB">
        <w:trPr>
          <w:trHeight w:val="670"/>
        </w:trPr>
        <w:tc>
          <w:tcPr>
            <w:tcW w:w="410" w:type="dxa"/>
          </w:tcPr>
          <w:p w:rsidR="00E332FB" w:rsidRDefault="00E332FB">
            <w:pPr>
              <w:rPr>
                <w:rFonts w:ascii="Arial"/>
                <w:color w:val="000000" w:themeColor="text1"/>
              </w:rPr>
            </w:pPr>
          </w:p>
        </w:tc>
        <w:tc>
          <w:tcPr>
            <w:tcW w:w="400" w:type="dxa"/>
            <w:vMerge/>
            <w:tcBorders>
              <w:top w:val="nil"/>
              <w:bottom w:val="nil"/>
            </w:tcBorders>
          </w:tcPr>
          <w:p w:rsidR="00E332FB" w:rsidRDefault="00E332FB">
            <w:pPr>
              <w:rPr>
                <w:rFonts w:ascii="Arial"/>
                <w:color w:val="000000" w:themeColor="text1"/>
              </w:rPr>
            </w:pPr>
          </w:p>
        </w:tc>
        <w:tc>
          <w:tcPr>
            <w:tcW w:w="426"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26" w:line="234" w:lineRule="auto"/>
              <w:ind w:left="43" w:right="322" w:hanging="4"/>
              <w:rPr>
                <w:color w:val="000000" w:themeColor="text1"/>
                <w:sz w:val="19"/>
                <w:szCs w:val="19"/>
              </w:rPr>
            </w:pPr>
            <w:r>
              <w:rPr>
                <w:color w:val="000000" w:themeColor="text1"/>
                <w:spacing w:val="8"/>
                <w:sz w:val="19"/>
                <w:szCs w:val="19"/>
              </w:rPr>
              <w:t>5</w:t>
            </w:r>
            <w:r>
              <w:rPr>
                <w:color w:val="000000" w:themeColor="text1"/>
                <w:spacing w:val="8"/>
                <w:sz w:val="19"/>
                <w:szCs w:val="19"/>
              </w:rPr>
              <w:t>、保持电话畅通，确保工作</w:t>
            </w:r>
            <w:r>
              <w:rPr>
                <w:color w:val="000000" w:themeColor="text1"/>
                <w:spacing w:val="8"/>
                <w:sz w:val="19"/>
                <w:szCs w:val="19"/>
              </w:rPr>
              <w:t>24</w:t>
            </w:r>
            <w:r>
              <w:rPr>
                <w:color w:val="000000" w:themeColor="text1"/>
                <w:spacing w:val="8"/>
                <w:sz w:val="19"/>
                <w:szCs w:val="19"/>
              </w:rPr>
              <w:t>小时全天候能应急处理，</w:t>
            </w:r>
            <w:r>
              <w:rPr>
                <w:color w:val="000000" w:themeColor="text1"/>
                <w:spacing w:val="8"/>
                <w:sz w:val="19"/>
                <w:szCs w:val="19"/>
              </w:rPr>
              <w:t>1</w:t>
            </w:r>
            <w:r>
              <w:rPr>
                <w:color w:val="000000" w:themeColor="text1"/>
                <w:spacing w:val="8"/>
                <w:sz w:val="19"/>
                <w:szCs w:val="19"/>
              </w:rPr>
              <w:t>小时内回电、回复各类信</w:t>
            </w:r>
            <w:r>
              <w:rPr>
                <w:color w:val="000000" w:themeColor="text1"/>
                <w:spacing w:val="13"/>
                <w:sz w:val="19"/>
                <w:szCs w:val="19"/>
              </w:rPr>
              <w:t xml:space="preserve"> </w:t>
            </w:r>
            <w:r>
              <w:rPr>
                <w:color w:val="000000" w:themeColor="text1"/>
                <w:spacing w:val="8"/>
                <w:sz w:val="19"/>
                <w:szCs w:val="19"/>
              </w:rPr>
              <w:t>息，</w:t>
            </w:r>
            <w:r>
              <w:rPr>
                <w:color w:val="000000" w:themeColor="text1"/>
                <w:spacing w:val="8"/>
                <w:sz w:val="19"/>
                <w:szCs w:val="19"/>
              </w:rPr>
              <w:t>4</w:t>
            </w:r>
            <w:r>
              <w:rPr>
                <w:color w:val="000000" w:themeColor="text1"/>
                <w:spacing w:val="8"/>
                <w:sz w:val="19"/>
                <w:szCs w:val="19"/>
              </w:rPr>
              <w:t>小时内完成修复，当日工作当日完成，工作完成要及时回复。</w:t>
            </w:r>
          </w:p>
        </w:tc>
        <w:tc>
          <w:tcPr>
            <w:tcW w:w="997" w:type="dxa"/>
          </w:tcPr>
          <w:p w:rsidR="00E332FB" w:rsidRDefault="001373D8">
            <w:pPr>
              <w:pStyle w:val="TableText"/>
              <w:spacing w:before="282" w:line="189" w:lineRule="auto"/>
              <w:ind w:left="459"/>
              <w:rPr>
                <w:color w:val="000000" w:themeColor="text1"/>
                <w:sz w:val="19"/>
                <w:szCs w:val="19"/>
              </w:rPr>
            </w:pPr>
            <w:r>
              <w:rPr>
                <w:color w:val="000000" w:themeColor="text1"/>
                <w:sz w:val="19"/>
                <w:szCs w:val="19"/>
              </w:rPr>
              <w:t>3</w:t>
            </w:r>
          </w:p>
        </w:tc>
      </w:tr>
    </w:tbl>
    <w:p w:rsidR="00E332FB" w:rsidRDefault="00E332FB">
      <w:pPr>
        <w:rPr>
          <w:rFonts w:ascii="Arial"/>
          <w:color w:val="000000" w:themeColor="text1"/>
        </w:rPr>
      </w:pPr>
    </w:p>
    <w:p w:rsidR="00E332FB" w:rsidRDefault="00E332FB">
      <w:pPr>
        <w:rPr>
          <w:rFonts w:ascii="Arial" w:eastAsia="Arial" w:hAnsi="Arial" w:cs="Arial"/>
          <w:color w:val="000000" w:themeColor="text1"/>
          <w:szCs w:val="21"/>
        </w:rPr>
        <w:sectPr w:rsidR="00E332FB">
          <w:pgSz w:w="11905" w:h="16837"/>
          <w:pgMar w:top="1070" w:right="1107" w:bottom="400" w:left="1012" w:header="0" w:footer="0" w:gutter="0"/>
          <w:cols w:space="720"/>
          <w:docGrid w:linePitch="360"/>
        </w:sectPr>
      </w:pPr>
    </w:p>
    <w:tbl>
      <w:tblPr>
        <w:tblStyle w:val="TableNormal"/>
        <w:tblW w:w="9760"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410"/>
        <w:gridCol w:w="400"/>
        <w:gridCol w:w="427"/>
        <w:gridCol w:w="7536"/>
        <w:gridCol w:w="987"/>
      </w:tblGrid>
      <w:tr w:rsidR="00E332FB">
        <w:trPr>
          <w:trHeight w:val="671"/>
        </w:trPr>
        <w:tc>
          <w:tcPr>
            <w:tcW w:w="410" w:type="dxa"/>
          </w:tcPr>
          <w:p w:rsidR="00E332FB" w:rsidRDefault="00E332FB">
            <w:pPr>
              <w:rPr>
                <w:rFonts w:ascii="Arial"/>
                <w:color w:val="000000" w:themeColor="text1"/>
              </w:rPr>
            </w:pPr>
          </w:p>
        </w:tc>
        <w:tc>
          <w:tcPr>
            <w:tcW w:w="400" w:type="dxa"/>
            <w:vMerge w:val="restart"/>
            <w:tcBorders>
              <w:top w:val="nil"/>
            </w:tcBorders>
          </w:tcPr>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5" w:lineRule="auto"/>
              <w:rPr>
                <w:rFonts w:ascii="Arial"/>
                <w:color w:val="000000" w:themeColor="text1"/>
              </w:rPr>
            </w:pPr>
          </w:p>
          <w:p w:rsidR="00E332FB" w:rsidRDefault="00E332FB">
            <w:pPr>
              <w:spacing w:line="256" w:lineRule="auto"/>
              <w:rPr>
                <w:rFonts w:ascii="Arial"/>
                <w:color w:val="000000" w:themeColor="text1"/>
              </w:rPr>
            </w:pPr>
          </w:p>
          <w:p w:rsidR="00E332FB" w:rsidRDefault="00E332FB">
            <w:pPr>
              <w:spacing w:line="256" w:lineRule="auto"/>
              <w:rPr>
                <w:rFonts w:ascii="Arial"/>
                <w:color w:val="000000" w:themeColor="text1"/>
              </w:rPr>
            </w:pPr>
          </w:p>
          <w:p w:rsidR="00E332FB" w:rsidRDefault="001373D8">
            <w:pPr>
              <w:pStyle w:val="TableText"/>
              <w:spacing w:before="61" w:line="189" w:lineRule="auto"/>
              <w:ind w:left="100"/>
              <w:rPr>
                <w:color w:val="000000" w:themeColor="text1"/>
                <w:sz w:val="19"/>
                <w:szCs w:val="19"/>
              </w:rPr>
            </w:pPr>
            <w:r>
              <w:rPr>
                <w:color w:val="000000" w:themeColor="text1"/>
                <w:spacing w:val="1"/>
                <w:sz w:val="19"/>
                <w:szCs w:val="19"/>
              </w:rPr>
              <w:t>40</w:t>
            </w:r>
          </w:p>
        </w:tc>
        <w:tc>
          <w:tcPr>
            <w:tcW w:w="427" w:type="dxa"/>
            <w:tcBorders>
              <w:top w:val="nil"/>
            </w:tcBorders>
          </w:tcPr>
          <w:p w:rsidR="00E332FB" w:rsidRDefault="00E332FB">
            <w:pPr>
              <w:rPr>
                <w:rFonts w:ascii="Arial"/>
                <w:color w:val="000000" w:themeColor="text1"/>
              </w:rPr>
            </w:pPr>
          </w:p>
        </w:tc>
        <w:tc>
          <w:tcPr>
            <w:tcW w:w="7536" w:type="dxa"/>
          </w:tcPr>
          <w:p w:rsidR="00E332FB" w:rsidRDefault="001373D8">
            <w:pPr>
              <w:pStyle w:val="TableText"/>
              <w:spacing w:before="123" w:line="234" w:lineRule="auto"/>
              <w:ind w:left="67" w:right="30" w:hanging="31"/>
              <w:rPr>
                <w:color w:val="000000" w:themeColor="text1"/>
                <w:sz w:val="19"/>
                <w:szCs w:val="19"/>
              </w:rPr>
            </w:pPr>
            <w:r>
              <w:rPr>
                <w:color w:val="000000" w:themeColor="text1"/>
                <w:spacing w:val="9"/>
                <w:sz w:val="19"/>
                <w:szCs w:val="19"/>
              </w:rPr>
              <w:t>6</w:t>
            </w:r>
            <w:r>
              <w:rPr>
                <w:color w:val="000000" w:themeColor="text1"/>
                <w:spacing w:val="9"/>
                <w:sz w:val="19"/>
                <w:szCs w:val="19"/>
              </w:rPr>
              <w:t>、平时加强对施工占用设施的巡查频次，发现问题</w:t>
            </w:r>
            <w:r>
              <w:rPr>
                <w:color w:val="000000" w:themeColor="text1"/>
                <w:spacing w:val="8"/>
                <w:sz w:val="19"/>
                <w:szCs w:val="19"/>
              </w:rPr>
              <w:t>及时以菜单形式上报，汛期对施工</w:t>
            </w:r>
            <w:r>
              <w:rPr>
                <w:color w:val="000000" w:themeColor="text1"/>
                <w:sz w:val="19"/>
                <w:szCs w:val="19"/>
              </w:rPr>
              <w:t xml:space="preserve"> </w:t>
            </w:r>
            <w:r>
              <w:rPr>
                <w:color w:val="000000" w:themeColor="text1"/>
                <w:spacing w:val="6"/>
                <w:sz w:val="19"/>
                <w:szCs w:val="19"/>
              </w:rPr>
              <w:t>占用设施进行巡查应急防汛组织工作</w:t>
            </w:r>
          </w:p>
        </w:tc>
        <w:tc>
          <w:tcPr>
            <w:tcW w:w="987" w:type="dxa"/>
          </w:tcPr>
          <w:p w:rsidR="00E332FB" w:rsidRDefault="001373D8">
            <w:pPr>
              <w:pStyle w:val="TableText"/>
              <w:spacing w:before="277" w:line="190" w:lineRule="auto"/>
              <w:ind w:left="469"/>
              <w:rPr>
                <w:color w:val="000000" w:themeColor="text1"/>
                <w:sz w:val="19"/>
                <w:szCs w:val="19"/>
              </w:rPr>
            </w:pPr>
            <w:r>
              <w:rPr>
                <w:color w:val="000000" w:themeColor="text1"/>
                <w:sz w:val="19"/>
                <w:szCs w:val="19"/>
              </w:rPr>
              <w:t>1</w:t>
            </w:r>
          </w:p>
        </w:tc>
      </w:tr>
      <w:tr w:rsidR="00E332FB">
        <w:trPr>
          <w:trHeight w:val="388"/>
        </w:trPr>
        <w:tc>
          <w:tcPr>
            <w:tcW w:w="410" w:type="dxa"/>
            <w:vMerge w:val="restart"/>
          </w:tcPr>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E332FB">
            <w:pPr>
              <w:spacing w:line="247" w:lineRule="auto"/>
              <w:rPr>
                <w:rFonts w:ascii="Arial"/>
                <w:color w:val="000000" w:themeColor="text1"/>
              </w:rPr>
            </w:pPr>
          </w:p>
          <w:p w:rsidR="00E332FB" w:rsidRDefault="001373D8">
            <w:pPr>
              <w:pStyle w:val="TableText"/>
              <w:spacing w:before="62" w:line="231" w:lineRule="auto"/>
              <w:ind w:left="47"/>
              <w:rPr>
                <w:color w:val="000000" w:themeColor="text1"/>
                <w:sz w:val="19"/>
                <w:szCs w:val="19"/>
              </w:rPr>
            </w:pPr>
            <w:r>
              <w:rPr>
                <w:color w:val="000000" w:themeColor="text1"/>
                <w:sz w:val="19"/>
                <w:szCs w:val="19"/>
              </w:rPr>
              <w:t>九</w:t>
            </w:r>
          </w:p>
        </w:tc>
        <w:tc>
          <w:tcPr>
            <w:tcW w:w="400" w:type="dxa"/>
            <w:vMerge/>
          </w:tcPr>
          <w:p w:rsidR="00E332FB" w:rsidRDefault="00E332FB">
            <w:pPr>
              <w:rPr>
                <w:rFonts w:ascii="Arial"/>
                <w:color w:val="000000" w:themeColor="text1"/>
              </w:rPr>
            </w:pPr>
          </w:p>
        </w:tc>
        <w:tc>
          <w:tcPr>
            <w:tcW w:w="427" w:type="dxa"/>
            <w:vMerge w:val="restart"/>
            <w:tcBorders>
              <w:bottom w:val="nil"/>
            </w:tcBorders>
            <w:textDirection w:val="tbRlV"/>
          </w:tcPr>
          <w:p w:rsidR="00E332FB" w:rsidRDefault="001373D8">
            <w:pPr>
              <w:pStyle w:val="TableText"/>
              <w:spacing w:before="104" w:line="214" w:lineRule="auto"/>
              <w:ind w:left="3609"/>
              <w:rPr>
                <w:color w:val="000000" w:themeColor="text1"/>
                <w:sz w:val="19"/>
                <w:szCs w:val="19"/>
              </w:rPr>
            </w:pPr>
            <w:r>
              <w:rPr>
                <w:color w:val="000000" w:themeColor="text1"/>
                <w:spacing w:val="20"/>
                <w:sz w:val="19"/>
                <w:szCs w:val="19"/>
              </w:rPr>
              <w:t>日</w:t>
            </w:r>
            <w:r>
              <w:rPr>
                <w:color w:val="000000" w:themeColor="text1"/>
                <w:spacing w:val="-47"/>
                <w:sz w:val="19"/>
                <w:szCs w:val="19"/>
              </w:rPr>
              <w:t xml:space="preserve"> </w:t>
            </w:r>
            <w:r>
              <w:rPr>
                <w:color w:val="000000" w:themeColor="text1"/>
                <w:spacing w:val="20"/>
                <w:sz w:val="19"/>
                <w:szCs w:val="19"/>
              </w:rPr>
              <w:t>常</w:t>
            </w:r>
            <w:r>
              <w:rPr>
                <w:color w:val="000000" w:themeColor="text1"/>
                <w:spacing w:val="-47"/>
                <w:sz w:val="19"/>
                <w:szCs w:val="19"/>
              </w:rPr>
              <w:t xml:space="preserve"> </w:t>
            </w:r>
            <w:r>
              <w:rPr>
                <w:color w:val="000000" w:themeColor="text1"/>
                <w:spacing w:val="20"/>
                <w:sz w:val="19"/>
                <w:szCs w:val="19"/>
              </w:rPr>
              <w:t>管理</w:t>
            </w:r>
          </w:p>
        </w:tc>
        <w:tc>
          <w:tcPr>
            <w:tcW w:w="7536" w:type="dxa"/>
          </w:tcPr>
          <w:p w:rsidR="00E332FB" w:rsidRDefault="001373D8">
            <w:pPr>
              <w:pStyle w:val="TableText"/>
              <w:spacing w:before="101" w:line="227" w:lineRule="auto"/>
              <w:ind w:left="49"/>
              <w:rPr>
                <w:color w:val="000000" w:themeColor="text1"/>
                <w:sz w:val="19"/>
                <w:szCs w:val="19"/>
              </w:rPr>
            </w:pPr>
            <w:r>
              <w:rPr>
                <w:color w:val="000000" w:themeColor="text1"/>
                <w:spacing w:val="7"/>
                <w:sz w:val="19"/>
                <w:szCs w:val="19"/>
              </w:rPr>
              <w:t>1</w:t>
            </w:r>
            <w:r>
              <w:rPr>
                <w:color w:val="000000" w:themeColor="text1"/>
                <w:spacing w:val="7"/>
                <w:sz w:val="19"/>
                <w:szCs w:val="19"/>
              </w:rPr>
              <w:t>、及时有效落实各类指令性工作安排。</w:t>
            </w:r>
          </w:p>
        </w:tc>
        <w:tc>
          <w:tcPr>
            <w:tcW w:w="987" w:type="dxa"/>
          </w:tcPr>
          <w:p w:rsidR="00E332FB" w:rsidRDefault="001373D8">
            <w:pPr>
              <w:pStyle w:val="TableText"/>
              <w:spacing w:before="131" w:line="190" w:lineRule="auto"/>
              <w:ind w:left="419"/>
              <w:rPr>
                <w:color w:val="000000" w:themeColor="text1"/>
                <w:sz w:val="19"/>
                <w:szCs w:val="19"/>
              </w:rPr>
            </w:pPr>
            <w:r>
              <w:rPr>
                <w:color w:val="000000" w:themeColor="text1"/>
                <w:spacing w:val="-6"/>
                <w:sz w:val="19"/>
                <w:szCs w:val="19"/>
              </w:rPr>
              <w:t>10</w:t>
            </w:r>
          </w:p>
        </w:tc>
      </w:tr>
      <w:tr w:rsidR="00E332FB">
        <w:trPr>
          <w:trHeight w:val="388"/>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2" w:line="227" w:lineRule="auto"/>
              <w:ind w:left="37"/>
              <w:rPr>
                <w:color w:val="000000" w:themeColor="text1"/>
                <w:sz w:val="19"/>
                <w:szCs w:val="19"/>
              </w:rPr>
            </w:pPr>
            <w:r>
              <w:rPr>
                <w:color w:val="000000" w:themeColor="text1"/>
                <w:spacing w:val="8"/>
                <w:sz w:val="19"/>
                <w:szCs w:val="19"/>
              </w:rPr>
              <w:t>2</w:t>
            </w:r>
            <w:r>
              <w:rPr>
                <w:color w:val="000000" w:themeColor="text1"/>
                <w:spacing w:val="8"/>
                <w:sz w:val="19"/>
                <w:szCs w:val="19"/>
              </w:rPr>
              <w:t>、设施损坏、停电等影响设施运转的及时报备；完成调度指令任务后及时反馈信息。</w:t>
            </w:r>
          </w:p>
        </w:tc>
        <w:tc>
          <w:tcPr>
            <w:tcW w:w="987" w:type="dxa"/>
          </w:tcPr>
          <w:p w:rsidR="00E332FB" w:rsidRDefault="001373D8">
            <w:pPr>
              <w:pStyle w:val="TableText"/>
              <w:spacing w:before="133" w:line="189" w:lineRule="auto"/>
              <w:ind w:left="458"/>
              <w:rPr>
                <w:color w:val="000000" w:themeColor="text1"/>
                <w:sz w:val="19"/>
                <w:szCs w:val="19"/>
              </w:rPr>
            </w:pPr>
            <w:r>
              <w:rPr>
                <w:color w:val="000000" w:themeColor="text1"/>
                <w:sz w:val="19"/>
                <w:szCs w:val="19"/>
              </w:rPr>
              <w:t>3</w:t>
            </w:r>
          </w:p>
        </w:tc>
      </w:tr>
      <w:tr w:rsidR="00E332FB">
        <w:trPr>
          <w:trHeight w:val="388"/>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101" w:line="228" w:lineRule="auto"/>
              <w:ind w:left="38"/>
              <w:rPr>
                <w:color w:val="000000" w:themeColor="text1"/>
                <w:sz w:val="19"/>
                <w:szCs w:val="19"/>
              </w:rPr>
            </w:pPr>
            <w:r>
              <w:rPr>
                <w:color w:val="000000" w:themeColor="text1"/>
                <w:spacing w:val="8"/>
                <w:sz w:val="19"/>
                <w:szCs w:val="19"/>
              </w:rPr>
              <w:t>3</w:t>
            </w:r>
            <w:r>
              <w:rPr>
                <w:color w:val="000000" w:themeColor="text1"/>
                <w:spacing w:val="8"/>
                <w:sz w:val="19"/>
                <w:szCs w:val="19"/>
              </w:rPr>
              <w:t>、造成区级舆情重大影响的一次性扣</w:t>
            </w:r>
            <w:r>
              <w:rPr>
                <w:color w:val="000000" w:themeColor="text1"/>
                <w:spacing w:val="8"/>
                <w:sz w:val="19"/>
                <w:szCs w:val="19"/>
              </w:rPr>
              <w:t>10</w:t>
            </w:r>
            <w:r>
              <w:rPr>
                <w:color w:val="000000" w:themeColor="text1"/>
                <w:spacing w:val="8"/>
                <w:sz w:val="19"/>
                <w:szCs w:val="19"/>
              </w:rPr>
              <w:t>分，造成市局舆情重大影响的一次性扣</w:t>
            </w:r>
            <w:r>
              <w:rPr>
                <w:color w:val="000000" w:themeColor="text1"/>
                <w:spacing w:val="8"/>
                <w:sz w:val="19"/>
                <w:szCs w:val="19"/>
              </w:rPr>
              <w:t>20</w:t>
            </w:r>
            <w:r>
              <w:rPr>
                <w:color w:val="000000" w:themeColor="text1"/>
                <w:spacing w:val="8"/>
                <w:sz w:val="19"/>
                <w:szCs w:val="19"/>
              </w:rPr>
              <w:t>分。</w:t>
            </w:r>
          </w:p>
        </w:tc>
        <w:tc>
          <w:tcPr>
            <w:tcW w:w="987" w:type="dxa"/>
            <w:vMerge w:val="restart"/>
            <w:tcBorders>
              <w:bottom w:val="nil"/>
            </w:tcBorders>
          </w:tcPr>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8"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E332FB">
            <w:pPr>
              <w:spacing w:line="249" w:lineRule="auto"/>
              <w:rPr>
                <w:rFonts w:ascii="Arial"/>
                <w:color w:val="000000" w:themeColor="text1"/>
              </w:rPr>
            </w:pPr>
          </w:p>
          <w:p w:rsidR="00E332FB" w:rsidRDefault="001373D8">
            <w:pPr>
              <w:pStyle w:val="TableText"/>
              <w:spacing w:before="62" w:line="238" w:lineRule="auto"/>
              <w:ind w:left="52" w:right="23" w:firstLine="50"/>
              <w:rPr>
                <w:color w:val="000000" w:themeColor="text1"/>
                <w:sz w:val="19"/>
                <w:szCs w:val="19"/>
              </w:rPr>
            </w:pPr>
            <w:r>
              <w:rPr>
                <w:b/>
                <w:bCs/>
                <w:color w:val="000000" w:themeColor="text1"/>
                <w:spacing w:val="6"/>
                <w:sz w:val="19"/>
                <w:szCs w:val="19"/>
              </w:rPr>
              <w:t>不符合要</w:t>
            </w:r>
            <w:r>
              <w:rPr>
                <w:color w:val="000000" w:themeColor="text1"/>
                <w:spacing w:val="1"/>
                <w:sz w:val="19"/>
                <w:szCs w:val="19"/>
              </w:rPr>
              <w:t xml:space="preserve"> </w:t>
            </w:r>
            <w:r>
              <w:rPr>
                <w:b/>
                <w:bCs/>
                <w:color w:val="000000" w:themeColor="text1"/>
                <w:spacing w:val="19"/>
                <w:sz w:val="19"/>
                <w:szCs w:val="19"/>
              </w:rPr>
              <w:t>求的每次</w:t>
            </w:r>
            <w:r>
              <w:rPr>
                <w:color w:val="000000" w:themeColor="text1"/>
                <w:sz w:val="19"/>
                <w:szCs w:val="19"/>
              </w:rPr>
              <w:t xml:space="preserve"> </w:t>
            </w:r>
            <w:r>
              <w:rPr>
                <w:b/>
                <w:bCs/>
                <w:color w:val="000000" w:themeColor="text1"/>
                <w:spacing w:val="6"/>
                <w:sz w:val="19"/>
                <w:szCs w:val="19"/>
              </w:rPr>
              <w:t>扣</w:t>
            </w:r>
            <w:r>
              <w:rPr>
                <w:b/>
                <w:bCs/>
                <w:color w:val="000000" w:themeColor="text1"/>
                <w:spacing w:val="6"/>
                <w:sz w:val="19"/>
                <w:szCs w:val="19"/>
              </w:rPr>
              <w:t>1</w:t>
            </w:r>
            <w:r>
              <w:rPr>
                <w:b/>
                <w:bCs/>
                <w:color w:val="000000" w:themeColor="text1"/>
                <w:spacing w:val="6"/>
                <w:sz w:val="19"/>
                <w:szCs w:val="19"/>
              </w:rPr>
              <w:t>分，每</w:t>
            </w:r>
            <w:r>
              <w:rPr>
                <w:color w:val="000000" w:themeColor="text1"/>
                <w:sz w:val="19"/>
                <w:szCs w:val="19"/>
              </w:rPr>
              <w:t xml:space="preserve"> </w:t>
            </w:r>
            <w:r>
              <w:rPr>
                <w:b/>
                <w:bCs/>
                <w:color w:val="000000" w:themeColor="text1"/>
                <w:spacing w:val="19"/>
                <w:sz w:val="19"/>
                <w:szCs w:val="19"/>
              </w:rPr>
              <w:t>拖延一天</w:t>
            </w:r>
            <w:r>
              <w:rPr>
                <w:color w:val="000000" w:themeColor="text1"/>
                <w:sz w:val="19"/>
                <w:szCs w:val="19"/>
              </w:rPr>
              <w:t xml:space="preserve"> </w:t>
            </w:r>
            <w:r>
              <w:rPr>
                <w:b/>
                <w:bCs/>
                <w:color w:val="000000" w:themeColor="text1"/>
                <w:spacing w:val="8"/>
                <w:sz w:val="19"/>
                <w:szCs w:val="19"/>
              </w:rPr>
              <w:t>扣</w:t>
            </w:r>
            <w:r>
              <w:rPr>
                <w:color w:val="000000" w:themeColor="text1"/>
                <w:spacing w:val="33"/>
                <w:sz w:val="19"/>
                <w:szCs w:val="19"/>
              </w:rPr>
              <w:t xml:space="preserve"> </w:t>
            </w:r>
            <w:r>
              <w:rPr>
                <w:b/>
                <w:bCs/>
                <w:color w:val="000000" w:themeColor="text1"/>
                <w:spacing w:val="8"/>
                <w:sz w:val="19"/>
                <w:szCs w:val="19"/>
              </w:rPr>
              <w:t>1</w:t>
            </w:r>
            <w:r>
              <w:rPr>
                <w:b/>
                <w:bCs/>
                <w:color w:val="000000" w:themeColor="text1"/>
                <w:spacing w:val="8"/>
                <w:sz w:val="19"/>
                <w:szCs w:val="19"/>
              </w:rPr>
              <w:t>分；</w:t>
            </w:r>
          </w:p>
          <w:p w:rsidR="00E332FB" w:rsidRDefault="001373D8">
            <w:pPr>
              <w:pStyle w:val="TableText"/>
              <w:spacing w:before="12" w:line="238" w:lineRule="auto"/>
              <w:ind w:left="54" w:right="72" w:firstLine="48"/>
              <w:rPr>
                <w:color w:val="000000" w:themeColor="text1"/>
                <w:sz w:val="19"/>
                <w:szCs w:val="19"/>
              </w:rPr>
            </w:pPr>
            <w:r>
              <w:rPr>
                <w:b/>
                <w:bCs/>
                <w:color w:val="000000" w:themeColor="text1"/>
                <w:spacing w:val="6"/>
                <w:sz w:val="19"/>
                <w:szCs w:val="19"/>
              </w:rPr>
              <w:t>发生质量</w:t>
            </w:r>
            <w:r>
              <w:rPr>
                <w:color w:val="000000" w:themeColor="text1"/>
                <w:spacing w:val="1"/>
                <w:sz w:val="19"/>
                <w:szCs w:val="19"/>
              </w:rPr>
              <w:t xml:space="preserve"> </w:t>
            </w:r>
            <w:r>
              <w:rPr>
                <w:b/>
                <w:bCs/>
                <w:color w:val="000000" w:themeColor="text1"/>
                <w:spacing w:val="18"/>
                <w:sz w:val="19"/>
                <w:szCs w:val="19"/>
              </w:rPr>
              <w:t>问题的每</w:t>
            </w:r>
            <w:r>
              <w:rPr>
                <w:color w:val="000000" w:themeColor="text1"/>
                <w:spacing w:val="1"/>
                <w:sz w:val="19"/>
                <w:szCs w:val="19"/>
              </w:rPr>
              <w:t xml:space="preserve"> </w:t>
            </w:r>
            <w:r>
              <w:rPr>
                <w:b/>
                <w:bCs/>
                <w:color w:val="000000" w:themeColor="text1"/>
                <w:spacing w:val="13"/>
                <w:sz w:val="19"/>
                <w:szCs w:val="19"/>
              </w:rPr>
              <w:t>一次扣</w:t>
            </w:r>
            <w:r>
              <w:rPr>
                <w:color w:val="000000" w:themeColor="text1"/>
                <w:spacing w:val="24"/>
                <w:sz w:val="19"/>
                <w:szCs w:val="19"/>
              </w:rPr>
              <w:t xml:space="preserve"> </w:t>
            </w:r>
            <w:r>
              <w:rPr>
                <w:b/>
                <w:bCs/>
                <w:color w:val="000000" w:themeColor="text1"/>
                <w:spacing w:val="13"/>
                <w:sz w:val="19"/>
                <w:szCs w:val="19"/>
              </w:rPr>
              <w:t>2</w:t>
            </w:r>
            <w:r>
              <w:rPr>
                <w:color w:val="000000" w:themeColor="text1"/>
                <w:sz w:val="19"/>
                <w:szCs w:val="19"/>
              </w:rPr>
              <w:t xml:space="preserve"> </w:t>
            </w:r>
            <w:r>
              <w:rPr>
                <w:b/>
                <w:bCs/>
                <w:color w:val="000000" w:themeColor="text1"/>
                <w:spacing w:val="18"/>
                <w:sz w:val="19"/>
                <w:szCs w:val="19"/>
              </w:rPr>
              <w:t>分，整改</w:t>
            </w:r>
            <w:r>
              <w:rPr>
                <w:color w:val="000000" w:themeColor="text1"/>
                <w:sz w:val="19"/>
                <w:szCs w:val="19"/>
              </w:rPr>
              <w:t xml:space="preserve"> </w:t>
            </w:r>
            <w:r>
              <w:rPr>
                <w:b/>
                <w:bCs/>
                <w:color w:val="000000" w:themeColor="text1"/>
                <w:spacing w:val="18"/>
                <w:sz w:val="19"/>
                <w:szCs w:val="19"/>
              </w:rPr>
              <w:t>不到位每</w:t>
            </w:r>
            <w:r>
              <w:rPr>
                <w:color w:val="000000" w:themeColor="text1"/>
                <w:spacing w:val="1"/>
                <w:sz w:val="19"/>
                <w:szCs w:val="19"/>
              </w:rPr>
              <w:t xml:space="preserve"> </w:t>
            </w:r>
            <w:r>
              <w:rPr>
                <w:b/>
                <w:bCs/>
                <w:color w:val="000000" w:themeColor="text1"/>
                <w:spacing w:val="-4"/>
                <w:sz w:val="19"/>
                <w:szCs w:val="19"/>
              </w:rPr>
              <w:t>次扣</w:t>
            </w:r>
            <w:r>
              <w:rPr>
                <w:b/>
                <w:bCs/>
                <w:color w:val="000000" w:themeColor="text1"/>
                <w:spacing w:val="-4"/>
                <w:sz w:val="19"/>
                <w:szCs w:val="19"/>
              </w:rPr>
              <w:t>4</w:t>
            </w:r>
            <w:r>
              <w:rPr>
                <w:b/>
                <w:bCs/>
                <w:color w:val="000000" w:themeColor="text1"/>
                <w:spacing w:val="-4"/>
                <w:sz w:val="19"/>
                <w:szCs w:val="19"/>
              </w:rPr>
              <w:t>分；</w:t>
            </w:r>
            <w:r>
              <w:rPr>
                <w:color w:val="000000" w:themeColor="text1"/>
                <w:sz w:val="19"/>
                <w:szCs w:val="19"/>
              </w:rPr>
              <w:t xml:space="preserve"> </w:t>
            </w:r>
            <w:r>
              <w:rPr>
                <w:b/>
                <w:bCs/>
                <w:color w:val="000000" w:themeColor="text1"/>
                <w:spacing w:val="18"/>
                <w:sz w:val="19"/>
                <w:szCs w:val="19"/>
              </w:rPr>
              <w:t>被曝光的</w:t>
            </w:r>
          </w:p>
          <w:p w:rsidR="00E332FB" w:rsidRDefault="001373D8">
            <w:pPr>
              <w:pStyle w:val="TableText"/>
              <w:spacing w:before="15" w:line="238" w:lineRule="auto"/>
              <w:ind w:left="52" w:right="22" w:firstLine="151"/>
              <w:rPr>
                <w:color w:val="000000" w:themeColor="text1"/>
                <w:sz w:val="19"/>
                <w:szCs w:val="19"/>
              </w:rPr>
            </w:pPr>
            <w:r>
              <w:rPr>
                <w:b/>
                <w:bCs/>
                <w:color w:val="000000" w:themeColor="text1"/>
                <w:spacing w:val="5"/>
                <w:sz w:val="19"/>
                <w:szCs w:val="19"/>
              </w:rPr>
              <w:t>一次扣</w:t>
            </w:r>
            <w:r>
              <w:rPr>
                <w:color w:val="000000" w:themeColor="text1"/>
                <w:sz w:val="19"/>
                <w:szCs w:val="19"/>
              </w:rPr>
              <w:t xml:space="preserve">  </w:t>
            </w:r>
            <w:r>
              <w:rPr>
                <w:b/>
                <w:bCs/>
                <w:color w:val="000000" w:themeColor="text1"/>
                <w:spacing w:val="6"/>
                <w:sz w:val="19"/>
                <w:szCs w:val="19"/>
              </w:rPr>
              <w:t>5</w:t>
            </w:r>
            <w:r>
              <w:rPr>
                <w:b/>
                <w:bCs/>
                <w:color w:val="000000" w:themeColor="text1"/>
                <w:spacing w:val="6"/>
                <w:sz w:val="19"/>
                <w:szCs w:val="19"/>
              </w:rPr>
              <w:t>分；菜单</w:t>
            </w:r>
            <w:r>
              <w:rPr>
                <w:color w:val="000000" w:themeColor="text1"/>
                <w:sz w:val="19"/>
                <w:szCs w:val="19"/>
              </w:rPr>
              <w:t xml:space="preserve"> </w:t>
            </w:r>
            <w:r>
              <w:rPr>
                <w:b/>
                <w:bCs/>
                <w:color w:val="000000" w:themeColor="text1"/>
                <w:spacing w:val="4"/>
                <w:sz w:val="19"/>
                <w:szCs w:val="19"/>
              </w:rPr>
              <w:t>、</w:t>
            </w:r>
            <w:r>
              <w:rPr>
                <w:color w:val="000000" w:themeColor="text1"/>
                <w:spacing w:val="-37"/>
                <w:sz w:val="19"/>
                <w:szCs w:val="19"/>
              </w:rPr>
              <w:t xml:space="preserve"> </w:t>
            </w:r>
            <w:r>
              <w:rPr>
                <w:b/>
                <w:bCs/>
                <w:color w:val="000000" w:themeColor="text1"/>
                <w:spacing w:val="4"/>
                <w:sz w:val="19"/>
                <w:szCs w:val="19"/>
              </w:rPr>
              <w:t>事故处</w:t>
            </w:r>
            <w:r>
              <w:rPr>
                <w:color w:val="000000" w:themeColor="text1"/>
                <w:sz w:val="19"/>
                <w:szCs w:val="19"/>
              </w:rPr>
              <w:t xml:space="preserve"> </w:t>
            </w:r>
            <w:r>
              <w:rPr>
                <w:b/>
                <w:bCs/>
                <w:color w:val="000000" w:themeColor="text1"/>
                <w:spacing w:val="19"/>
                <w:sz w:val="19"/>
                <w:szCs w:val="19"/>
              </w:rPr>
              <w:t>理及问题</w:t>
            </w:r>
            <w:r>
              <w:rPr>
                <w:color w:val="000000" w:themeColor="text1"/>
                <w:sz w:val="19"/>
                <w:szCs w:val="19"/>
              </w:rPr>
              <w:t xml:space="preserve"> </w:t>
            </w:r>
            <w:r>
              <w:rPr>
                <w:b/>
                <w:bCs/>
                <w:color w:val="000000" w:themeColor="text1"/>
                <w:spacing w:val="19"/>
                <w:sz w:val="19"/>
                <w:szCs w:val="19"/>
              </w:rPr>
              <w:t>反复出现</w:t>
            </w:r>
            <w:r>
              <w:rPr>
                <w:color w:val="000000" w:themeColor="text1"/>
                <w:sz w:val="19"/>
                <w:szCs w:val="19"/>
              </w:rPr>
              <w:t xml:space="preserve"> </w:t>
            </w:r>
            <w:r>
              <w:rPr>
                <w:b/>
                <w:bCs/>
                <w:color w:val="000000" w:themeColor="text1"/>
                <w:spacing w:val="19"/>
                <w:sz w:val="19"/>
                <w:szCs w:val="19"/>
              </w:rPr>
              <w:t>不及时整</w:t>
            </w:r>
            <w:r>
              <w:rPr>
                <w:color w:val="000000" w:themeColor="text1"/>
                <w:sz w:val="19"/>
                <w:szCs w:val="19"/>
              </w:rPr>
              <w:t xml:space="preserve"> </w:t>
            </w:r>
            <w:r>
              <w:rPr>
                <w:b/>
                <w:bCs/>
                <w:color w:val="000000" w:themeColor="text1"/>
                <w:spacing w:val="6"/>
                <w:sz w:val="19"/>
                <w:szCs w:val="19"/>
              </w:rPr>
              <w:t>改每次扣</w:t>
            </w:r>
            <w:r>
              <w:rPr>
                <w:b/>
                <w:bCs/>
                <w:color w:val="000000" w:themeColor="text1"/>
                <w:spacing w:val="6"/>
                <w:sz w:val="19"/>
                <w:szCs w:val="19"/>
              </w:rPr>
              <w:t>5</w:t>
            </w:r>
          </w:p>
          <w:p w:rsidR="00E332FB" w:rsidRDefault="001373D8">
            <w:pPr>
              <w:pStyle w:val="TableText"/>
              <w:spacing w:before="13" w:line="229" w:lineRule="auto"/>
              <w:ind w:left="303"/>
              <w:rPr>
                <w:color w:val="000000" w:themeColor="text1"/>
                <w:sz w:val="19"/>
                <w:szCs w:val="19"/>
              </w:rPr>
            </w:pPr>
            <w:r>
              <w:rPr>
                <w:b/>
                <w:bCs/>
                <w:color w:val="000000" w:themeColor="text1"/>
                <w:spacing w:val="-3"/>
                <w:sz w:val="19"/>
                <w:szCs w:val="19"/>
              </w:rPr>
              <w:t>分。</w:t>
            </w:r>
          </w:p>
        </w:tc>
      </w:tr>
      <w:tr w:rsidR="00E332FB">
        <w:trPr>
          <w:trHeight w:val="488"/>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29" w:line="228" w:lineRule="auto"/>
              <w:ind w:left="34"/>
              <w:rPr>
                <w:color w:val="000000" w:themeColor="text1"/>
                <w:sz w:val="19"/>
                <w:szCs w:val="19"/>
              </w:rPr>
            </w:pPr>
            <w:r>
              <w:rPr>
                <w:color w:val="000000" w:themeColor="text1"/>
                <w:spacing w:val="9"/>
                <w:sz w:val="19"/>
                <w:szCs w:val="19"/>
              </w:rPr>
              <w:t>4</w:t>
            </w:r>
            <w:r>
              <w:rPr>
                <w:color w:val="000000" w:themeColor="text1"/>
                <w:spacing w:val="9"/>
                <w:sz w:val="19"/>
                <w:szCs w:val="19"/>
              </w:rPr>
              <w:t>、按行业管理相关要求开展养护管理工作，投诉菜单有</w:t>
            </w:r>
            <w:r>
              <w:rPr>
                <w:color w:val="000000" w:themeColor="text1"/>
                <w:spacing w:val="8"/>
                <w:sz w:val="19"/>
                <w:szCs w:val="19"/>
              </w:rPr>
              <w:t>专人处理，问题整改及时有效</w:t>
            </w:r>
          </w:p>
          <w:p w:rsidR="00E332FB" w:rsidRDefault="001373D8">
            <w:pPr>
              <w:pStyle w:val="TableText"/>
              <w:spacing w:before="140" w:line="73" w:lineRule="exact"/>
              <w:ind w:left="54"/>
              <w:rPr>
                <w:color w:val="000000" w:themeColor="text1"/>
                <w:sz w:val="19"/>
                <w:szCs w:val="19"/>
              </w:rPr>
            </w:pPr>
            <w:r>
              <w:rPr>
                <w:color w:val="000000" w:themeColor="text1"/>
                <w:sz w:val="19"/>
                <w:szCs w:val="19"/>
              </w:rPr>
              <w:t>。</w:t>
            </w:r>
          </w:p>
        </w:tc>
        <w:tc>
          <w:tcPr>
            <w:tcW w:w="987" w:type="dxa"/>
            <w:vMerge/>
            <w:tcBorders>
              <w:top w:val="nil"/>
              <w:bottom w:val="nil"/>
            </w:tcBorders>
          </w:tcPr>
          <w:p w:rsidR="00E332FB" w:rsidRDefault="00E332FB">
            <w:pPr>
              <w:rPr>
                <w:rFonts w:ascii="Arial"/>
                <w:color w:val="000000" w:themeColor="text1"/>
              </w:rPr>
            </w:pPr>
          </w:p>
        </w:tc>
      </w:tr>
      <w:tr w:rsidR="00E332FB">
        <w:trPr>
          <w:trHeight w:val="488"/>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30" w:line="228" w:lineRule="auto"/>
              <w:ind w:left="38"/>
              <w:rPr>
                <w:color w:val="000000" w:themeColor="text1"/>
                <w:sz w:val="19"/>
                <w:szCs w:val="19"/>
              </w:rPr>
            </w:pPr>
            <w:r>
              <w:rPr>
                <w:color w:val="000000" w:themeColor="text1"/>
                <w:spacing w:val="9"/>
                <w:sz w:val="19"/>
                <w:szCs w:val="19"/>
              </w:rPr>
              <w:t>5</w:t>
            </w:r>
            <w:r>
              <w:rPr>
                <w:color w:val="000000" w:themeColor="text1"/>
                <w:spacing w:val="9"/>
                <w:sz w:val="19"/>
                <w:szCs w:val="19"/>
              </w:rPr>
              <w:t>、建立各养护公司内部考核体系，按月上报考核</w:t>
            </w:r>
            <w:r>
              <w:rPr>
                <w:color w:val="000000" w:themeColor="text1"/>
                <w:spacing w:val="8"/>
                <w:sz w:val="19"/>
                <w:szCs w:val="19"/>
              </w:rPr>
              <w:t>情况，对上级考核结果认真分析上报</w:t>
            </w:r>
          </w:p>
          <w:p w:rsidR="00E332FB" w:rsidRDefault="001373D8">
            <w:pPr>
              <w:pStyle w:val="TableText"/>
              <w:spacing w:before="140" w:line="72" w:lineRule="exact"/>
              <w:ind w:left="54"/>
              <w:rPr>
                <w:color w:val="000000" w:themeColor="text1"/>
                <w:sz w:val="19"/>
                <w:szCs w:val="19"/>
              </w:rPr>
            </w:pPr>
            <w:r>
              <w:rPr>
                <w:color w:val="000000" w:themeColor="text1"/>
                <w:sz w:val="19"/>
                <w:szCs w:val="19"/>
              </w:rPr>
              <w:t>。</w:t>
            </w:r>
          </w:p>
        </w:tc>
        <w:tc>
          <w:tcPr>
            <w:tcW w:w="987" w:type="dxa"/>
            <w:vMerge/>
            <w:tcBorders>
              <w:top w:val="nil"/>
              <w:bottom w:val="nil"/>
            </w:tcBorders>
          </w:tcPr>
          <w:p w:rsidR="00E332FB" w:rsidRDefault="00E332FB">
            <w:pPr>
              <w:rPr>
                <w:rFonts w:ascii="Arial"/>
                <w:color w:val="000000" w:themeColor="text1"/>
              </w:rPr>
            </w:pPr>
          </w:p>
        </w:tc>
      </w:tr>
      <w:tr w:rsidR="00E332FB">
        <w:trPr>
          <w:trHeight w:val="587"/>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78" w:line="234" w:lineRule="auto"/>
              <w:ind w:left="50" w:right="30" w:hanging="14"/>
              <w:rPr>
                <w:color w:val="000000" w:themeColor="text1"/>
                <w:sz w:val="19"/>
                <w:szCs w:val="19"/>
              </w:rPr>
            </w:pPr>
            <w:r>
              <w:rPr>
                <w:color w:val="000000" w:themeColor="text1"/>
                <w:spacing w:val="9"/>
                <w:sz w:val="19"/>
                <w:szCs w:val="19"/>
              </w:rPr>
              <w:t>6</w:t>
            </w:r>
            <w:r>
              <w:rPr>
                <w:color w:val="000000" w:themeColor="text1"/>
                <w:spacing w:val="9"/>
                <w:sz w:val="19"/>
                <w:szCs w:val="19"/>
              </w:rPr>
              <w:t>、未按要求完成工作或质量不达标，被要求返工的</w:t>
            </w:r>
            <w:r>
              <w:rPr>
                <w:color w:val="000000" w:themeColor="text1"/>
                <w:spacing w:val="8"/>
                <w:sz w:val="19"/>
                <w:szCs w:val="19"/>
              </w:rPr>
              <w:t>；安排的工作不落实，问题不解决</w:t>
            </w:r>
            <w:r>
              <w:rPr>
                <w:color w:val="000000" w:themeColor="text1"/>
                <w:sz w:val="19"/>
                <w:szCs w:val="19"/>
              </w:rPr>
              <w:t xml:space="preserve"> </w:t>
            </w:r>
            <w:r>
              <w:rPr>
                <w:color w:val="000000" w:themeColor="text1"/>
                <w:spacing w:val="8"/>
                <w:sz w:val="19"/>
                <w:szCs w:val="19"/>
              </w:rPr>
              <w:t>的；情节严重，影响工作进展的；科室多次提出</w:t>
            </w:r>
            <w:r>
              <w:rPr>
                <w:color w:val="000000" w:themeColor="text1"/>
                <w:spacing w:val="7"/>
                <w:sz w:val="19"/>
                <w:szCs w:val="19"/>
              </w:rPr>
              <w:t>的问题不整改的。</w:t>
            </w:r>
          </w:p>
        </w:tc>
        <w:tc>
          <w:tcPr>
            <w:tcW w:w="987" w:type="dxa"/>
            <w:vMerge/>
            <w:tcBorders>
              <w:top w:val="nil"/>
              <w:bottom w:val="nil"/>
            </w:tcBorders>
          </w:tcPr>
          <w:p w:rsidR="00E332FB" w:rsidRDefault="00E332FB">
            <w:pPr>
              <w:rPr>
                <w:rFonts w:ascii="Arial"/>
                <w:color w:val="000000" w:themeColor="text1"/>
              </w:rPr>
            </w:pPr>
          </w:p>
        </w:tc>
      </w:tr>
      <w:tr w:rsidR="00E332FB">
        <w:trPr>
          <w:trHeight w:val="587"/>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78" w:line="235" w:lineRule="auto"/>
              <w:ind w:left="34" w:right="30" w:firstLine="4"/>
              <w:rPr>
                <w:color w:val="000000" w:themeColor="text1"/>
                <w:sz w:val="19"/>
                <w:szCs w:val="19"/>
              </w:rPr>
            </w:pPr>
            <w:r>
              <w:rPr>
                <w:color w:val="000000" w:themeColor="text1"/>
                <w:spacing w:val="9"/>
                <w:sz w:val="19"/>
                <w:szCs w:val="19"/>
              </w:rPr>
              <w:t>7</w:t>
            </w:r>
            <w:r>
              <w:rPr>
                <w:color w:val="000000" w:themeColor="text1"/>
                <w:spacing w:val="9"/>
                <w:sz w:val="19"/>
                <w:szCs w:val="19"/>
              </w:rPr>
              <w:t>、不得离岗脱岗，各区域段落都要专人养护</w:t>
            </w:r>
            <w:r>
              <w:rPr>
                <w:color w:val="000000" w:themeColor="text1"/>
                <w:spacing w:val="8"/>
                <w:sz w:val="19"/>
                <w:szCs w:val="19"/>
              </w:rPr>
              <w:t>，及时回电、回复各类信息。上级部门安</w:t>
            </w:r>
            <w:r>
              <w:rPr>
                <w:color w:val="000000" w:themeColor="text1"/>
                <w:sz w:val="19"/>
                <w:szCs w:val="19"/>
              </w:rPr>
              <w:t xml:space="preserve"> </w:t>
            </w:r>
            <w:r>
              <w:rPr>
                <w:color w:val="000000" w:themeColor="text1"/>
                <w:spacing w:val="8"/>
                <w:sz w:val="19"/>
                <w:szCs w:val="19"/>
              </w:rPr>
              <w:t>排工作要及时签收回复，工作完成要有回复。</w:t>
            </w:r>
          </w:p>
        </w:tc>
        <w:tc>
          <w:tcPr>
            <w:tcW w:w="987" w:type="dxa"/>
            <w:vMerge/>
            <w:tcBorders>
              <w:top w:val="nil"/>
              <w:bottom w:val="nil"/>
            </w:tcBorders>
          </w:tcPr>
          <w:p w:rsidR="00E332FB" w:rsidRDefault="00E332FB">
            <w:pPr>
              <w:rPr>
                <w:rFonts w:ascii="Arial"/>
                <w:color w:val="000000" w:themeColor="text1"/>
              </w:rPr>
            </w:pPr>
          </w:p>
        </w:tc>
      </w:tr>
      <w:tr w:rsidR="00E332FB">
        <w:trPr>
          <w:trHeight w:val="488"/>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30" w:line="227" w:lineRule="auto"/>
              <w:ind w:left="35"/>
              <w:rPr>
                <w:color w:val="000000" w:themeColor="text1"/>
                <w:sz w:val="19"/>
                <w:szCs w:val="19"/>
              </w:rPr>
            </w:pPr>
            <w:r>
              <w:rPr>
                <w:color w:val="000000" w:themeColor="text1"/>
                <w:spacing w:val="7"/>
                <w:sz w:val="19"/>
                <w:szCs w:val="19"/>
              </w:rPr>
              <w:t>8</w:t>
            </w:r>
            <w:r>
              <w:rPr>
                <w:color w:val="000000" w:themeColor="text1"/>
                <w:spacing w:val="7"/>
                <w:sz w:val="19"/>
                <w:szCs w:val="19"/>
              </w:rPr>
              <w:t>、养护公司上报有违规挖掘、</w:t>
            </w:r>
            <w:r>
              <w:rPr>
                <w:color w:val="000000" w:themeColor="text1"/>
                <w:spacing w:val="-34"/>
                <w:sz w:val="19"/>
                <w:szCs w:val="19"/>
              </w:rPr>
              <w:t xml:space="preserve"> </w:t>
            </w:r>
            <w:r>
              <w:rPr>
                <w:color w:val="000000" w:themeColor="text1"/>
                <w:spacing w:val="7"/>
                <w:sz w:val="19"/>
                <w:szCs w:val="19"/>
              </w:rPr>
              <w:t>占用、违规排放等违规行为时，需要提供有效证明材料</w:t>
            </w:r>
          </w:p>
          <w:p w:rsidR="00E332FB" w:rsidRDefault="001373D8">
            <w:pPr>
              <w:pStyle w:val="TableText"/>
              <w:spacing w:before="142" w:line="72" w:lineRule="exact"/>
              <w:ind w:left="54"/>
              <w:rPr>
                <w:color w:val="000000" w:themeColor="text1"/>
                <w:sz w:val="19"/>
                <w:szCs w:val="19"/>
              </w:rPr>
            </w:pPr>
            <w:r>
              <w:rPr>
                <w:color w:val="000000" w:themeColor="text1"/>
                <w:sz w:val="19"/>
                <w:szCs w:val="19"/>
              </w:rPr>
              <w:t>。</w:t>
            </w:r>
          </w:p>
        </w:tc>
        <w:tc>
          <w:tcPr>
            <w:tcW w:w="987" w:type="dxa"/>
            <w:vMerge/>
            <w:tcBorders>
              <w:top w:val="nil"/>
              <w:bottom w:val="nil"/>
            </w:tcBorders>
          </w:tcPr>
          <w:p w:rsidR="00E332FB" w:rsidRDefault="00E332FB">
            <w:pPr>
              <w:rPr>
                <w:rFonts w:ascii="Arial"/>
                <w:color w:val="000000" w:themeColor="text1"/>
              </w:rPr>
            </w:pPr>
          </w:p>
        </w:tc>
      </w:tr>
      <w:tr w:rsidR="00E332FB">
        <w:trPr>
          <w:trHeight w:val="786"/>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56" w:line="233" w:lineRule="auto"/>
              <w:ind w:left="37" w:right="63" w:hanging="2"/>
              <w:rPr>
                <w:color w:val="000000" w:themeColor="text1"/>
                <w:sz w:val="19"/>
                <w:szCs w:val="19"/>
              </w:rPr>
            </w:pPr>
            <w:r>
              <w:rPr>
                <w:color w:val="000000" w:themeColor="text1"/>
                <w:spacing w:val="8"/>
                <w:sz w:val="19"/>
                <w:szCs w:val="19"/>
              </w:rPr>
              <w:t>9</w:t>
            </w:r>
            <w:r>
              <w:rPr>
                <w:color w:val="000000" w:themeColor="text1"/>
                <w:spacing w:val="8"/>
                <w:sz w:val="19"/>
                <w:szCs w:val="19"/>
              </w:rPr>
              <w:t>、各岗位不得离岗脱岗。养护公司拟投入项目的人员未经甲方同意</w:t>
            </w:r>
            <w:r>
              <w:rPr>
                <w:color w:val="000000" w:themeColor="text1"/>
                <w:spacing w:val="7"/>
                <w:sz w:val="19"/>
                <w:szCs w:val="19"/>
              </w:rPr>
              <w:t>，不得随意更换。</w:t>
            </w:r>
            <w:r>
              <w:rPr>
                <w:color w:val="000000" w:themeColor="text1"/>
                <w:sz w:val="19"/>
                <w:szCs w:val="19"/>
              </w:rPr>
              <w:t xml:space="preserve"> </w:t>
            </w:r>
            <w:r>
              <w:rPr>
                <w:color w:val="000000" w:themeColor="text1"/>
                <w:spacing w:val="9"/>
                <w:sz w:val="19"/>
                <w:szCs w:val="19"/>
              </w:rPr>
              <w:t>如确有需要，经甲方同意后，需出示新管理人员的劳动合同原件、身份证原件审核，</w:t>
            </w:r>
            <w:r>
              <w:rPr>
                <w:color w:val="000000" w:themeColor="text1"/>
                <w:spacing w:val="3"/>
                <w:sz w:val="19"/>
                <w:szCs w:val="19"/>
              </w:rPr>
              <w:t xml:space="preserve"> </w:t>
            </w:r>
            <w:r>
              <w:rPr>
                <w:color w:val="000000" w:themeColor="text1"/>
                <w:spacing w:val="8"/>
                <w:sz w:val="19"/>
                <w:szCs w:val="19"/>
              </w:rPr>
              <w:t>并将劳动合同复印件、身份证复印件盖公司章送所部备案。</w:t>
            </w:r>
          </w:p>
        </w:tc>
        <w:tc>
          <w:tcPr>
            <w:tcW w:w="987" w:type="dxa"/>
            <w:vMerge/>
            <w:tcBorders>
              <w:top w:val="nil"/>
              <w:bottom w:val="nil"/>
            </w:tcBorders>
          </w:tcPr>
          <w:p w:rsidR="00E332FB" w:rsidRDefault="00E332FB">
            <w:pPr>
              <w:rPr>
                <w:rFonts w:ascii="Arial"/>
                <w:color w:val="000000" w:themeColor="text1"/>
              </w:rPr>
            </w:pPr>
          </w:p>
        </w:tc>
      </w:tr>
      <w:tr w:rsidR="00E332FB">
        <w:trPr>
          <w:trHeight w:val="587"/>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207" w:line="227" w:lineRule="auto"/>
              <w:ind w:left="49"/>
              <w:rPr>
                <w:color w:val="000000" w:themeColor="text1"/>
                <w:sz w:val="19"/>
                <w:szCs w:val="19"/>
              </w:rPr>
            </w:pPr>
            <w:r>
              <w:rPr>
                <w:color w:val="000000" w:themeColor="text1"/>
                <w:spacing w:val="8"/>
                <w:sz w:val="19"/>
                <w:szCs w:val="19"/>
              </w:rPr>
              <w:t>10</w:t>
            </w:r>
            <w:r>
              <w:rPr>
                <w:color w:val="000000" w:themeColor="text1"/>
                <w:spacing w:val="8"/>
                <w:sz w:val="19"/>
                <w:szCs w:val="19"/>
              </w:rPr>
              <w:t>、养护公司应配合各级管理部门现场检</w:t>
            </w:r>
            <w:r>
              <w:rPr>
                <w:color w:val="000000" w:themeColor="text1"/>
                <w:spacing w:val="7"/>
                <w:sz w:val="19"/>
                <w:szCs w:val="19"/>
              </w:rPr>
              <w:t>查、考核、</w:t>
            </w:r>
            <w:r>
              <w:rPr>
                <w:color w:val="000000" w:themeColor="text1"/>
                <w:spacing w:val="7"/>
                <w:sz w:val="19"/>
                <w:szCs w:val="19"/>
              </w:rPr>
              <w:t xml:space="preserve"> </w:t>
            </w:r>
            <w:r>
              <w:rPr>
                <w:color w:val="000000" w:themeColor="text1"/>
                <w:spacing w:val="7"/>
                <w:sz w:val="19"/>
                <w:szCs w:val="19"/>
              </w:rPr>
              <w:t>会议等要求。</w:t>
            </w:r>
          </w:p>
        </w:tc>
        <w:tc>
          <w:tcPr>
            <w:tcW w:w="987" w:type="dxa"/>
            <w:vMerge/>
            <w:tcBorders>
              <w:top w:val="nil"/>
              <w:bottom w:val="nil"/>
            </w:tcBorders>
          </w:tcPr>
          <w:p w:rsidR="00E332FB" w:rsidRDefault="00E332FB">
            <w:pPr>
              <w:rPr>
                <w:rFonts w:ascii="Arial"/>
                <w:color w:val="000000" w:themeColor="text1"/>
              </w:rPr>
            </w:pPr>
          </w:p>
        </w:tc>
      </w:tr>
      <w:tr w:rsidR="00E332FB">
        <w:trPr>
          <w:trHeight w:val="587"/>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82" w:line="234" w:lineRule="auto"/>
              <w:ind w:left="36" w:right="128" w:firstLine="13"/>
              <w:rPr>
                <w:color w:val="000000" w:themeColor="text1"/>
                <w:sz w:val="19"/>
                <w:szCs w:val="19"/>
              </w:rPr>
            </w:pPr>
            <w:r>
              <w:rPr>
                <w:color w:val="000000" w:themeColor="text1"/>
                <w:spacing w:val="8"/>
                <w:sz w:val="19"/>
                <w:szCs w:val="19"/>
              </w:rPr>
              <w:t>11</w:t>
            </w:r>
            <w:r>
              <w:rPr>
                <w:color w:val="000000" w:themeColor="text1"/>
                <w:spacing w:val="8"/>
                <w:sz w:val="19"/>
                <w:szCs w:val="19"/>
              </w:rPr>
              <w:t>、养护公司需按时完成工作且完成的工作质量达标，不得发生养护质量问题被曝光</w:t>
            </w:r>
            <w:r>
              <w:rPr>
                <w:color w:val="000000" w:themeColor="text1"/>
                <w:spacing w:val="7"/>
                <w:sz w:val="19"/>
                <w:szCs w:val="19"/>
              </w:rPr>
              <w:t xml:space="preserve"> </w:t>
            </w:r>
            <w:r>
              <w:rPr>
                <w:color w:val="000000" w:themeColor="text1"/>
                <w:spacing w:val="8"/>
                <w:sz w:val="19"/>
                <w:szCs w:val="19"/>
              </w:rPr>
              <w:t>等情况。养护公司应积极处理各类菜单、事故投诉处理。</w:t>
            </w:r>
          </w:p>
        </w:tc>
        <w:tc>
          <w:tcPr>
            <w:tcW w:w="987" w:type="dxa"/>
            <w:vMerge/>
            <w:tcBorders>
              <w:top w:val="nil"/>
              <w:bottom w:val="nil"/>
            </w:tcBorders>
          </w:tcPr>
          <w:p w:rsidR="00E332FB" w:rsidRDefault="00E332FB">
            <w:pPr>
              <w:rPr>
                <w:rFonts w:ascii="Arial"/>
                <w:color w:val="000000" w:themeColor="text1"/>
              </w:rPr>
            </w:pPr>
          </w:p>
        </w:tc>
      </w:tr>
      <w:tr w:rsidR="00E332FB">
        <w:trPr>
          <w:trHeight w:val="906"/>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bottom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before="27" w:line="211" w:lineRule="auto"/>
              <w:ind w:left="34" w:right="128" w:firstLine="15"/>
              <w:rPr>
                <w:color w:val="000000" w:themeColor="text1"/>
                <w:sz w:val="19"/>
                <w:szCs w:val="19"/>
              </w:rPr>
            </w:pPr>
            <w:r>
              <w:rPr>
                <w:color w:val="000000" w:themeColor="text1"/>
                <w:spacing w:val="8"/>
                <w:sz w:val="19"/>
                <w:szCs w:val="19"/>
              </w:rPr>
              <w:t>12</w:t>
            </w:r>
            <w:r>
              <w:rPr>
                <w:color w:val="000000" w:themeColor="text1"/>
                <w:spacing w:val="8"/>
                <w:sz w:val="19"/>
                <w:szCs w:val="19"/>
              </w:rPr>
              <w:t>、养护公司需按设施类别建立健全设施信息资料（如一路一档、一井一档、一河一</w:t>
            </w:r>
            <w:r>
              <w:rPr>
                <w:color w:val="000000" w:themeColor="text1"/>
                <w:spacing w:val="7"/>
                <w:sz w:val="19"/>
                <w:szCs w:val="19"/>
              </w:rPr>
              <w:t xml:space="preserve"> </w:t>
            </w:r>
            <w:r>
              <w:rPr>
                <w:color w:val="000000" w:themeColor="text1"/>
                <w:spacing w:val="9"/>
                <w:sz w:val="19"/>
                <w:szCs w:val="19"/>
              </w:rPr>
              <w:t>档、一站一档）、维护台帐资料，需安排专职资料文员负责各类</w:t>
            </w:r>
            <w:r>
              <w:rPr>
                <w:color w:val="000000" w:themeColor="text1"/>
                <w:spacing w:val="8"/>
                <w:sz w:val="19"/>
                <w:szCs w:val="19"/>
              </w:rPr>
              <w:t>文件资料，及时准确</w:t>
            </w:r>
            <w:r>
              <w:rPr>
                <w:color w:val="000000" w:themeColor="text1"/>
                <w:sz w:val="19"/>
                <w:szCs w:val="19"/>
              </w:rPr>
              <w:t xml:space="preserve"> </w:t>
            </w:r>
            <w:r>
              <w:rPr>
                <w:color w:val="000000" w:themeColor="text1"/>
                <w:spacing w:val="9"/>
                <w:sz w:val="19"/>
                <w:szCs w:val="19"/>
              </w:rPr>
              <w:t>地向甲方报送各类信息和材料，确保养护计划和工作报表真实有</w:t>
            </w:r>
            <w:r>
              <w:rPr>
                <w:color w:val="000000" w:themeColor="text1"/>
                <w:spacing w:val="8"/>
                <w:sz w:val="19"/>
                <w:szCs w:val="19"/>
              </w:rPr>
              <w:t>效，作为经费拨付依</w:t>
            </w:r>
            <w:r>
              <w:rPr>
                <w:color w:val="000000" w:themeColor="text1"/>
                <w:sz w:val="19"/>
                <w:szCs w:val="19"/>
              </w:rPr>
              <w:t xml:space="preserve"> </w:t>
            </w:r>
            <w:r>
              <w:rPr>
                <w:color w:val="000000" w:themeColor="text1"/>
                <w:spacing w:val="2"/>
                <w:sz w:val="19"/>
                <w:szCs w:val="19"/>
              </w:rPr>
              <w:t>据</w:t>
            </w:r>
          </w:p>
        </w:tc>
        <w:tc>
          <w:tcPr>
            <w:tcW w:w="987" w:type="dxa"/>
            <w:vMerge/>
            <w:tcBorders>
              <w:top w:val="nil"/>
              <w:bottom w:val="nil"/>
            </w:tcBorders>
          </w:tcPr>
          <w:p w:rsidR="00E332FB" w:rsidRDefault="00E332FB">
            <w:pPr>
              <w:rPr>
                <w:rFonts w:ascii="Arial"/>
                <w:color w:val="000000" w:themeColor="text1"/>
              </w:rPr>
            </w:pPr>
          </w:p>
        </w:tc>
      </w:tr>
      <w:tr w:rsidR="00E332FB">
        <w:trPr>
          <w:trHeight w:val="1289"/>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Borders>
              <w:top w:val="nil"/>
            </w:tcBorders>
            <w:textDirection w:val="tbRlV"/>
          </w:tcPr>
          <w:p w:rsidR="00E332FB" w:rsidRDefault="00E332FB">
            <w:pPr>
              <w:rPr>
                <w:rFonts w:ascii="Arial"/>
                <w:color w:val="000000" w:themeColor="text1"/>
              </w:rPr>
            </w:pPr>
          </w:p>
        </w:tc>
        <w:tc>
          <w:tcPr>
            <w:tcW w:w="7536" w:type="dxa"/>
          </w:tcPr>
          <w:p w:rsidR="00E332FB" w:rsidRDefault="001373D8">
            <w:pPr>
              <w:pStyle w:val="TableText"/>
              <w:spacing w:line="45" w:lineRule="exact"/>
              <w:ind w:left="253"/>
              <w:rPr>
                <w:color w:val="000000" w:themeColor="text1"/>
                <w:sz w:val="9"/>
                <w:szCs w:val="9"/>
              </w:rPr>
            </w:pPr>
            <w:r>
              <w:rPr>
                <w:color w:val="000000" w:themeColor="text1"/>
                <w:sz w:val="9"/>
                <w:szCs w:val="9"/>
              </w:rPr>
              <w:t>。</w:t>
            </w:r>
          </w:p>
          <w:p w:rsidR="00E332FB" w:rsidRDefault="001373D8">
            <w:pPr>
              <w:pStyle w:val="TableText"/>
              <w:spacing w:before="18" w:line="236" w:lineRule="auto"/>
              <w:ind w:left="38" w:right="126" w:firstLine="11"/>
              <w:rPr>
                <w:color w:val="000000" w:themeColor="text1"/>
                <w:sz w:val="19"/>
                <w:szCs w:val="19"/>
              </w:rPr>
            </w:pPr>
            <w:r>
              <w:rPr>
                <w:color w:val="000000" w:themeColor="text1"/>
                <w:spacing w:val="8"/>
                <w:sz w:val="19"/>
                <w:szCs w:val="19"/>
              </w:rPr>
              <w:t>13</w:t>
            </w:r>
            <w:r>
              <w:rPr>
                <w:color w:val="000000" w:themeColor="text1"/>
                <w:spacing w:val="8"/>
                <w:sz w:val="19"/>
                <w:szCs w:val="19"/>
              </w:rPr>
              <w:t>、养护公司每月</w:t>
            </w:r>
            <w:r>
              <w:rPr>
                <w:color w:val="000000" w:themeColor="text1"/>
                <w:spacing w:val="8"/>
                <w:sz w:val="19"/>
                <w:szCs w:val="19"/>
              </w:rPr>
              <w:t>18</w:t>
            </w:r>
            <w:r>
              <w:rPr>
                <w:color w:val="000000" w:themeColor="text1"/>
                <w:spacing w:val="8"/>
                <w:sz w:val="19"/>
                <w:szCs w:val="19"/>
              </w:rPr>
              <w:t>日前（遇到节假日提前上报）上报下月养护计划表，报所科室同</w:t>
            </w:r>
            <w:r>
              <w:rPr>
                <w:color w:val="000000" w:themeColor="text1"/>
                <w:spacing w:val="1"/>
                <w:sz w:val="19"/>
                <w:szCs w:val="19"/>
              </w:rPr>
              <w:t xml:space="preserve"> </w:t>
            </w:r>
            <w:r>
              <w:rPr>
                <w:color w:val="000000" w:themeColor="text1"/>
                <w:spacing w:val="8"/>
                <w:sz w:val="19"/>
                <w:szCs w:val="19"/>
              </w:rPr>
              <w:t>意后，严格落实工作内容，养护完毕，养护公司需要上报该路</w:t>
            </w:r>
            <w:r>
              <w:rPr>
                <w:color w:val="000000" w:themeColor="text1"/>
                <w:spacing w:val="8"/>
                <w:sz w:val="19"/>
                <w:szCs w:val="19"/>
              </w:rPr>
              <w:t>“</w:t>
            </w:r>
            <w:r>
              <w:rPr>
                <w:color w:val="000000" w:themeColor="text1"/>
                <w:spacing w:val="8"/>
                <w:sz w:val="19"/>
                <w:szCs w:val="19"/>
              </w:rPr>
              <w:t>一路一档</w:t>
            </w:r>
            <w:r>
              <w:rPr>
                <w:color w:val="000000" w:themeColor="text1"/>
                <w:spacing w:val="-67"/>
                <w:sz w:val="19"/>
                <w:szCs w:val="19"/>
              </w:rPr>
              <w:t xml:space="preserve"> </w:t>
            </w:r>
            <w:r>
              <w:rPr>
                <w:color w:val="000000" w:themeColor="text1"/>
                <w:spacing w:val="8"/>
                <w:sz w:val="19"/>
                <w:szCs w:val="19"/>
              </w:rPr>
              <w:t>”</w:t>
            </w:r>
            <w:r>
              <w:rPr>
                <w:color w:val="000000" w:themeColor="text1"/>
                <w:spacing w:val="8"/>
                <w:sz w:val="19"/>
                <w:szCs w:val="19"/>
              </w:rPr>
              <w:t>、</w:t>
            </w:r>
            <w:r>
              <w:rPr>
                <w:color w:val="000000" w:themeColor="text1"/>
                <w:spacing w:val="7"/>
                <w:sz w:val="19"/>
                <w:szCs w:val="19"/>
              </w:rPr>
              <w:t>“</w:t>
            </w:r>
            <w:r>
              <w:rPr>
                <w:color w:val="000000" w:themeColor="text1"/>
                <w:spacing w:val="7"/>
                <w:sz w:val="19"/>
                <w:szCs w:val="19"/>
              </w:rPr>
              <w:t>一河</w:t>
            </w:r>
            <w:r>
              <w:rPr>
                <w:color w:val="000000" w:themeColor="text1"/>
                <w:sz w:val="19"/>
                <w:szCs w:val="19"/>
              </w:rPr>
              <w:t xml:space="preserve"> </w:t>
            </w:r>
            <w:r>
              <w:rPr>
                <w:color w:val="000000" w:themeColor="text1"/>
                <w:spacing w:val="6"/>
                <w:sz w:val="19"/>
                <w:szCs w:val="19"/>
              </w:rPr>
              <w:t>一档</w:t>
            </w:r>
            <w:r>
              <w:rPr>
                <w:color w:val="000000" w:themeColor="text1"/>
                <w:spacing w:val="-70"/>
                <w:sz w:val="19"/>
                <w:szCs w:val="19"/>
              </w:rPr>
              <w:t xml:space="preserve"> </w:t>
            </w:r>
            <w:r>
              <w:rPr>
                <w:color w:val="000000" w:themeColor="text1"/>
                <w:spacing w:val="6"/>
                <w:sz w:val="19"/>
                <w:szCs w:val="19"/>
              </w:rPr>
              <w:t>”</w:t>
            </w:r>
            <w:r>
              <w:rPr>
                <w:color w:val="000000" w:themeColor="text1"/>
                <w:spacing w:val="6"/>
                <w:sz w:val="19"/>
                <w:szCs w:val="19"/>
              </w:rPr>
              <w:t>、</w:t>
            </w:r>
            <w:r>
              <w:rPr>
                <w:color w:val="000000" w:themeColor="text1"/>
                <w:spacing w:val="6"/>
                <w:sz w:val="19"/>
                <w:szCs w:val="19"/>
              </w:rPr>
              <w:t>“</w:t>
            </w:r>
            <w:r>
              <w:rPr>
                <w:color w:val="000000" w:themeColor="text1"/>
                <w:spacing w:val="6"/>
                <w:sz w:val="19"/>
                <w:szCs w:val="19"/>
              </w:rPr>
              <w:t>一站一档</w:t>
            </w:r>
            <w:r>
              <w:rPr>
                <w:color w:val="000000" w:themeColor="text1"/>
                <w:spacing w:val="-69"/>
                <w:sz w:val="19"/>
                <w:szCs w:val="19"/>
              </w:rPr>
              <w:t xml:space="preserve"> </w:t>
            </w:r>
            <w:r>
              <w:rPr>
                <w:color w:val="000000" w:themeColor="text1"/>
                <w:spacing w:val="6"/>
                <w:sz w:val="19"/>
                <w:szCs w:val="19"/>
              </w:rPr>
              <w:t>”</w:t>
            </w:r>
            <w:r>
              <w:rPr>
                <w:color w:val="000000" w:themeColor="text1"/>
                <w:spacing w:val="6"/>
                <w:sz w:val="19"/>
                <w:szCs w:val="19"/>
              </w:rPr>
              <w:t>台账、</w:t>
            </w:r>
            <w:r>
              <w:rPr>
                <w:color w:val="000000" w:themeColor="text1"/>
                <w:spacing w:val="-48"/>
                <w:sz w:val="19"/>
                <w:szCs w:val="19"/>
              </w:rPr>
              <w:t xml:space="preserve"> </w:t>
            </w:r>
            <w:r>
              <w:rPr>
                <w:color w:val="000000" w:themeColor="text1"/>
                <w:spacing w:val="6"/>
                <w:sz w:val="19"/>
                <w:szCs w:val="19"/>
              </w:rPr>
              <w:t>自查验收单、养护台账等信息资料的电子档在现场验收</w:t>
            </w:r>
            <w:r>
              <w:rPr>
                <w:color w:val="000000" w:themeColor="text1"/>
                <w:sz w:val="19"/>
                <w:szCs w:val="19"/>
              </w:rPr>
              <w:t xml:space="preserve"> </w:t>
            </w:r>
            <w:r>
              <w:rPr>
                <w:color w:val="000000" w:themeColor="text1"/>
                <w:spacing w:val="9"/>
                <w:sz w:val="19"/>
                <w:szCs w:val="19"/>
              </w:rPr>
              <w:t>前，先报科室，现场验收时提交纸质档。科室根据当月</w:t>
            </w:r>
            <w:r>
              <w:rPr>
                <w:color w:val="000000" w:themeColor="text1"/>
                <w:spacing w:val="8"/>
                <w:sz w:val="19"/>
                <w:szCs w:val="19"/>
              </w:rPr>
              <w:t>养护计划完成工作进行工程验</w:t>
            </w:r>
            <w:r>
              <w:rPr>
                <w:color w:val="000000" w:themeColor="text1"/>
                <w:sz w:val="19"/>
                <w:szCs w:val="19"/>
              </w:rPr>
              <w:t xml:space="preserve"> </w:t>
            </w:r>
            <w:r>
              <w:rPr>
                <w:color w:val="000000" w:themeColor="text1"/>
                <w:spacing w:val="8"/>
                <w:sz w:val="19"/>
                <w:szCs w:val="19"/>
              </w:rPr>
              <w:t>收考核、考核系统后台抽查等形式考核养护公司的维护过程。</w:t>
            </w:r>
          </w:p>
        </w:tc>
        <w:tc>
          <w:tcPr>
            <w:tcW w:w="987" w:type="dxa"/>
            <w:vMerge/>
            <w:tcBorders>
              <w:top w:val="nil"/>
              <w:bottom w:val="nil"/>
            </w:tcBorders>
          </w:tcPr>
          <w:p w:rsidR="00E332FB" w:rsidRDefault="00E332FB">
            <w:pPr>
              <w:rPr>
                <w:rFonts w:ascii="Arial"/>
                <w:color w:val="000000" w:themeColor="text1"/>
              </w:rPr>
            </w:pPr>
          </w:p>
        </w:tc>
      </w:tr>
      <w:tr w:rsidR="00E332FB">
        <w:trPr>
          <w:trHeight w:val="1188"/>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tcPr>
          <w:p w:rsidR="00E332FB" w:rsidRDefault="00E332FB">
            <w:pPr>
              <w:rPr>
                <w:rFonts w:ascii="Arial"/>
                <w:color w:val="000000" w:themeColor="text1"/>
              </w:rPr>
            </w:pPr>
          </w:p>
        </w:tc>
        <w:tc>
          <w:tcPr>
            <w:tcW w:w="7536" w:type="dxa"/>
          </w:tcPr>
          <w:p w:rsidR="00E332FB" w:rsidRDefault="00E332FB">
            <w:pPr>
              <w:spacing w:line="321" w:lineRule="auto"/>
              <w:rPr>
                <w:rFonts w:ascii="Arial"/>
                <w:color w:val="000000" w:themeColor="text1"/>
              </w:rPr>
            </w:pPr>
          </w:p>
          <w:p w:rsidR="00E332FB" w:rsidRDefault="001373D8">
            <w:pPr>
              <w:pStyle w:val="TableText"/>
              <w:spacing w:before="62" w:line="234" w:lineRule="auto"/>
              <w:ind w:left="35" w:right="128" w:firstLine="13"/>
              <w:rPr>
                <w:color w:val="000000" w:themeColor="text1"/>
                <w:sz w:val="19"/>
                <w:szCs w:val="19"/>
              </w:rPr>
            </w:pPr>
            <w:r>
              <w:rPr>
                <w:color w:val="000000" w:themeColor="text1"/>
                <w:spacing w:val="8"/>
                <w:sz w:val="19"/>
                <w:szCs w:val="19"/>
              </w:rPr>
              <w:t>14</w:t>
            </w:r>
            <w:r>
              <w:rPr>
                <w:color w:val="000000" w:themeColor="text1"/>
                <w:spacing w:val="8"/>
                <w:sz w:val="19"/>
                <w:szCs w:val="19"/>
              </w:rPr>
              <w:t>、养护公司需要清晰了解养护设施的基本状况、排水走向、养护范围、设施设备基</w:t>
            </w:r>
            <w:r>
              <w:rPr>
                <w:color w:val="000000" w:themeColor="text1"/>
                <w:spacing w:val="7"/>
                <w:sz w:val="19"/>
                <w:szCs w:val="19"/>
              </w:rPr>
              <w:t xml:space="preserve"> </w:t>
            </w:r>
            <w:r>
              <w:rPr>
                <w:color w:val="000000" w:themeColor="text1"/>
                <w:spacing w:val="8"/>
                <w:sz w:val="19"/>
                <w:szCs w:val="19"/>
              </w:rPr>
              <w:t>本信息等现场查看南京排水监管系统运用工作，各公司需确保检查设备完好。</w:t>
            </w:r>
          </w:p>
        </w:tc>
        <w:tc>
          <w:tcPr>
            <w:tcW w:w="987" w:type="dxa"/>
            <w:vMerge/>
            <w:tcBorders>
              <w:top w:val="nil"/>
              <w:bottom w:val="nil"/>
            </w:tcBorders>
          </w:tcPr>
          <w:p w:rsidR="00E332FB" w:rsidRDefault="00E332FB">
            <w:pPr>
              <w:rPr>
                <w:rFonts w:ascii="Arial"/>
                <w:color w:val="000000" w:themeColor="text1"/>
              </w:rPr>
            </w:pPr>
          </w:p>
        </w:tc>
      </w:tr>
      <w:tr w:rsidR="00E332FB">
        <w:trPr>
          <w:trHeight w:val="946"/>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tcPr>
          <w:p w:rsidR="00E332FB" w:rsidRDefault="00E332FB">
            <w:pPr>
              <w:rPr>
                <w:rFonts w:ascii="Arial"/>
                <w:color w:val="000000" w:themeColor="text1"/>
              </w:rPr>
            </w:pPr>
          </w:p>
        </w:tc>
        <w:tc>
          <w:tcPr>
            <w:tcW w:w="7536" w:type="dxa"/>
          </w:tcPr>
          <w:p w:rsidR="00E332FB" w:rsidRDefault="001373D8">
            <w:pPr>
              <w:pStyle w:val="TableText"/>
              <w:spacing w:before="144" w:line="236" w:lineRule="auto"/>
              <w:ind w:left="34" w:right="27" w:firstLine="14"/>
              <w:rPr>
                <w:color w:val="000000" w:themeColor="text1"/>
                <w:sz w:val="19"/>
                <w:szCs w:val="19"/>
              </w:rPr>
            </w:pPr>
            <w:r>
              <w:rPr>
                <w:color w:val="000000" w:themeColor="text1"/>
                <w:spacing w:val="8"/>
                <w:sz w:val="19"/>
                <w:szCs w:val="19"/>
              </w:rPr>
              <w:t>15</w:t>
            </w:r>
            <w:r>
              <w:rPr>
                <w:color w:val="000000" w:themeColor="text1"/>
                <w:spacing w:val="8"/>
                <w:sz w:val="19"/>
                <w:szCs w:val="19"/>
              </w:rPr>
              <w:t>、设施养护计划要考虑节假日、汛期影响，按</w:t>
            </w:r>
            <w:r>
              <w:rPr>
                <w:color w:val="000000" w:themeColor="text1"/>
                <w:spacing w:val="8"/>
                <w:sz w:val="19"/>
                <w:szCs w:val="19"/>
              </w:rPr>
              <w:t>9</w:t>
            </w:r>
            <w:r>
              <w:rPr>
                <w:color w:val="000000" w:themeColor="text1"/>
                <w:spacing w:val="8"/>
                <w:sz w:val="19"/>
                <w:szCs w:val="19"/>
              </w:rPr>
              <w:t>个月折算为每个月平均养护量，年度</w:t>
            </w:r>
            <w:r>
              <w:rPr>
                <w:color w:val="000000" w:themeColor="text1"/>
                <w:spacing w:val="5"/>
                <w:sz w:val="19"/>
                <w:szCs w:val="19"/>
              </w:rPr>
              <w:t xml:space="preserve"> </w:t>
            </w:r>
            <w:r>
              <w:rPr>
                <w:color w:val="000000" w:themeColor="text1"/>
                <w:spacing w:val="9"/>
                <w:sz w:val="19"/>
                <w:szCs w:val="19"/>
              </w:rPr>
              <w:t>计划按月严格实施，如需调整，需同步调整年度养护计划，</w:t>
            </w:r>
            <w:r>
              <w:rPr>
                <w:color w:val="000000" w:themeColor="text1"/>
                <w:spacing w:val="8"/>
                <w:sz w:val="19"/>
                <w:szCs w:val="19"/>
              </w:rPr>
              <w:t>原则上不超过当月平均量</w:t>
            </w:r>
            <w:r>
              <w:rPr>
                <w:color w:val="000000" w:themeColor="text1"/>
                <w:sz w:val="19"/>
                <w:szCs w:val="19"/>
              </w:rPr>
              <w:t xml:space="preserve">  </w:t>
            </w:r>
            <w:r>
              <w:rPr>
                <w:color w:val="000000" w:themeColor="text1"/>
                <w:spacing w:val="8"/>
                <w:sz w:val="19"/>
                <w:szCs w:val="19"/>
              </w:rPr>
              <w:t>的</w:t>
            </w:r>
            <w:r>
              <w:rPr>
                <w:color w:val="000000" w:themeColor="text1"/>
                <w:spacing w:val="8"/>
                <w:sz w:val="19"/>
                <w:szCs w:val="19"/>
              </w:rPr>
              <w:t>1</w:t>
            </w:r>
            <w:r>
              <w:rPr>
                <w:color w:val="000000" w:themeColor="text1"/>
                <w:spacing w:val="8"/>
                <w:sz w:val="19"/>
                <w:szCs w:val="19"/>
              </w:rPr>
              <w:t>倍。公司要在计划范围的时间内完成养护任务。</w:t>
            </w:r>
          </w:p>
        </w:tc>
        <w:tc>
          <w:tcPr>
            <w:tcW w:w="987" w:type="dxa"/>
            <w:vMerge/>
            <w:tcBorders>
              <w:top w:val="nil"/>
            </w:tcBorders>
          </w:tcPr>
          <w:p w:rsidR="00E332FB" w:rsidRDefault="00E332FB">
            <w:pPr>
              <w:rPr>
                <w:rFonts w:ascii="Arial"/>
                <w:color w:val="000000" w:themeColor="text1"/>
              </w:rPr>
            </w:pPr>
          </w:p>
        </w:tc>
      </w:tr>
      <w:tr w:rsidR="00E332FB">
        <w:trPr>
          <w:trHeight w:val="905"/>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val="restart"/>
            <w:textDirection w:val="tbRlV"/>
          </w:tcPr>
          <w:p w:rsidR="00E332FB" w:rsidRDefault="001373D8">
            <w:pPr>
              <w:pStyle w:val="TableText"/>
              <w:spacing w:before="104" w:line="216" w:lineRule="auto"/>
              <w:ind w:left="256"/>
              <w:jc w:val="center"/>
              <w:rPr>
                <w:color w:val="000000" w:themeColor="text1"/>
                <w:sz w:val="19"/>
                <w:szCs w:val="19"/>
              </w:rPr>
            </w:pPr>
            <w:r>
              <w:rPr>
                <w:color w:val="000000" w:themeColor="text1"/>
                <w:spacing w:val="25"/>
                <w:sz w:val="19"/>
                <w:szCs w:val="19"/>
              </w:rPr>
              <w:t>安</w:t>
            </w:r>
            <w:r>
              <w:rPr>
                <w:color w:val="000000" w:themeColor="text1"/>
                <w:spacing w:val="-47"/>
                <w:sz w:val="19"/>
                <w:szCs w:val="19"/>
              </w:rPr>
              <w:t xml:space="preserve"> </w:t>
            </w:r>
            <w:r>
              <w:rPr>
                <w:color w:val="000000" w:themeColor="text1"/>
                <w:spacing w:val="25"/>
                <w:sz w:val="19"/>
                <w:szCs w:val="19"/>
              </w:rPr>
              <w:t>全</w:t>
            </w:r>
            <w:r>
              <w:rPr>
                <w:color w:val="000000" w:themeColor="text1"/>
                <w:spacing w:val="-47"/>
                <w:sz w:val="19"/>
                <w:szCs w:val="19"/>
              </w:rPr>
              <w:t xml:space="preserve"> </w:t>
            </w:r>
            <w:r>
              <w:rPr>
                <w:color w:val="000000" w:themeColor="text1"/>
                <w:spacing w:val="25"/>
                <w:sz w:val="19"/>
                <w:szCs w:val="19"/>
              </w:rPr>
              <w:t>生产</w:t>
            </w:r>
            <w:r>
              <w:rPr>
                <w:color w:val="000000" w:themeColor="text1"/>
                <w:spacing w:val="-47"/>
                <w:sz w:val="19"/>
                <w:szCs w:val="19"/>
              </w:rPr>
              <w:t xml:space="preserve"> </w:t>
            </w:r>
            <w:r>
              <w:rPr>
                <w:color w:val="000000" w:themeColor="text1"/>
                <w:spacing w:val="25"/>
                <w:sz w:val="19"/>
                <w:szCs w:val="19"/>
              </w:rPr>
              <w:t>管理</w:t>
            </w:r>
          </w:p>
        </w:tc>
        <w:tc>
          <w:tcPr>
            <w:tcW w:w="7536" w:type="dxa"/>
            <w:vAlign w:val="center"/>
          </w:tcPr>
          <w:p w:rsidR="00E332FB" w:rsidRDefault="001373D8">
            <w:pPr>
              <w:widowControl/>
              <w:spacing w:before="19"/>
              <w:jc w:val="left"/>
              <w:rPr>
                <w:rFonts w:ascii="宋体" w:eastAsia="宋体" w:hAnsi="宋体" w:cs="宋体"/>
                <w:color w:val="000000" w:themeColor="text1"/>
                <w:spacing w:val="8"/>
                <w:sz w:val="19"/>
                <w:szCs w:val="19"/>
              </w:rPr>
            </w:pPr>
            <w:r>
              <w:rPr>
                <w:rFonts w:ascii="宋体" w:eastAsia="宋体" w:hAnsi="宋体" w:cs="宋体" w:hint="eastAsia"/>
                <w:color w:val="000000" w:themeColor="text1"/>
                <w:spacing w:val="8"/>
                <w:sz w:val="19"/>
                <w:szCs w:val="19"/>
              </w:rPr>
              <w:t>16</w:t>
            </w:r>
            <w:r>
              <w:rPr>
                <w:rFonts w:ascii="宋体" w:eastAsia="宋体" w:hAnsi="宋体" w:cs="宋体" w:hint="eastAsia"/>
                <w:color w:val="000000" w:themeColor="text1"/>
                <w:spacing w:val="8"/>
                <w:sz w:val="19"/>
                <w:szCs w:val="19"/>
              </w:rPr>
              <w:t>、</w:t>
            </w:r>
            <w:r>
              <w:rPr>
                <w:rFonts w:ascii="宋体" w:eastAsia="宋体" w:hAnsi="宋体" w:cs="宋体" w:hint="eastAsia"/>
                <w:color w:val="000000" w:themeColor="text1"/>
                <w:spacing w:val="8"/>
                <w:sz w:val="19"/>
                <w:szCs w:val="19"/>
              </w:rPr>
              <w:t>有健全的安全生产领导组织架构，有</w:t>
            </w:r>
            <w:r>
              <w:rPr>
                <w:rFonts w:ascii="宋体" w:eastAsia="宋体" w:hAnsi="宋体" w:cs="宋体" w:hint="eastAsia"/>
                <w:color w:val="000000" w:themeColor="text1"/>
                <w:spacing w:val="8"/>
                <w:sz w:val="19"/>
                <w:szCs w:val="19"/>
              </w:rPr>
              <w:t>完善</w:t>
            </w:r>
            <w:r>
              <w:rPr>
                <w:rFonts w:ascii="宋体" w:eastAsia="宋体" w:hAnsi="宋体" w:cs="宋体" w:hint="eastAsia"/>
                <w:color w:val="000000" w:themeColor="text1"/>
                <w:spacing w:val="8"/>
                <w:sz w:val="19"/>
                <w:szCs w:val="19"/>
              </w:rPr>
              <w:t>的</w:t>
            </w:r>
            <w:r>
              <w:rPr>
                <w:rFonts w:ascii="宋体" w:eastAsia="宋体" w:hAnsi="宋体" w:cs="宋体" w:hint="eastAsia"/>
                <w:color w:val="000000" w:themeColor="text1"/>
                <w:spacing w:val="8"/>
                <w:sz w:val="19"/>
                <w:szCs w:val="19"/>
              </w:rPr>
              <w:t>安全管理制度、安全生产</w:t>
            </w:r>
            <w:r>
              <w:rPr>
                <w:rFonts w:ascii="宋体" w:eastAsia="宋体" w:hAnsi="宋体" w:cs="宋体" w:hint="eastAsia"/>
                <w:color w:val="000000" w:themeColor="text1"/>
                <w:spacing w:val="8"/>
                <w:sz w:val="19"/>
                <w:szCs w:val="19"/>
              </w:rPr>
              <w:t>岗位</w:t>
            </w:r>
            <w:r>
              <w:rPr>
                <w:rFonts w:ascii="宋体" w:eastAsia="宋体" w:hAnsi="宋体" w:cs="宋体" w:hint="eastAsia"/>
                <w:color w:val="000000" w:themeColor="text1"/>
                <w:spacing w:val="8"/>
                <w:sz w:val="19"/>
                <w:szCs w:val="19"/>
              </w:rPr>
              <w:t>责任制、安全操作规程、安全检查制度、应急预案等</w:t>
            </w:r>
          </w:p>
        </w:tc>
        <w:tc>
          <w:tcPr>
            <w:tcW w:w="987" w:type="dxa"/>
            <w:tcBorders>
              <w:bottom w:val="single" w:sz="6" w:space="0" w:color="000000"/>
            </w:tcBorders>
            <w:vAlign w:val="center"/>
          </w:tcPr>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hint="eastAsia"/>
                <w:b/>
                <w:bCs/>
                <w:color w:val="000000" w:themeColor="text1"/>
                <w:spacing w:val="5"/>
                <w:sz w:val="19"/>
                <w:szCs w:val="19"/>
              </w:rPr>
              <w:t>未满足一项扣</w:t>
            </w:r>
            <w:r>
              <w:rPr>
                <w:rFonts w:ascii="宋体" w:eastAsia="宋体" w:hAnsi="宋体" w:cs="宋体" w:hint="eastAsia"/>
                <w:b/>
                <w:bCs/>
                <w:color w:val="000000" w:themeColor="text1"/>
                <w:spacing w:val="5"/>
                <w:sz w:val="19"/>
                <w:szCs w:val="19"/>
              </w:rPr>
              <w:t>2</w:t>
            </w:r>
            <w:r>
              <w:rPr>
                <w:rFonts w:ascii="宋体" w:eastAsia="宋体" w:hAnsi="宋体" w:cs="宋体" w:hint="eastAsia"/>
                <w:b/>
                <w:bCs/>
                <w:color w:val="000000" w:themeColor="text1"/>
                <w:spacing w:val="5"/>
                <w:sz w:val="19"/>
                <w:szCs w:val="19"/>
              </w:rPr>
              <w:t>分，制度不合理一项扣</w:t>
            </w:r>
            <w:r>
              <w:rPr>
                <w:rFonts w:ascii="宋体" w:eastAsia="宋体" w:hAnsi="宋体" w:cs="宋体" w:hint="eastAsia"/>
                <w:b/>
                <w:bCs/>
                <w:color w:val="000000" w:themeColor="text1"/>
                <w:spacing w:val="5"/>
                <w:sz w:val="19"/>
                <w:szCs w:val="19"/>
              </w:rPr>
              <w:t>1</w:t>
            </w:r>
            <w:r>
              <w:rPr>
                <w:rFonts w:ascii="宋体" w:eastAsia="宋体" w:hAnsi="宋体" w:cs="宋体" w:hint="eastAsia"/>
                <w:b/>
                <w:bCs/>
                <w:color w:val="000000" w:themeColor="text1"/>
                <w:spacing w:val="5"/>
                <w:sz w:val="19"/>
                <w:szCs w:val="19"/>
              </w:rPr>
              <w:t>分</w:t>
            </w:r>
          </w:p>
        </w:tc>
      </w:tr>
      <w:tr w:rsidR="00E332FB">
        <w:trPr>
          <w:trHeight w:val="587"/>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extDirection w:val="tbRlV"/>
          </w:tcPr>
          <w:p w:rsidR="00E332FB" w:rsidRDefault="00E332FB">
            <w:pPr>
              <w:rPr>
                <w:rFonts w:ascii="Arial"/>
                <w:color w:val="000000" w:themeColor="text1"/>
              </w:rPr>
            </w:pPr>
          </w:p>
        </w:tc>
        <w:tc>
          <w:tcPr>
            <w:tcW w:w="7536" w:type="dxa"/>
            <w:vAlign w:val="center"/>
          </w:tcPr>
          <w:p w:rsidR="00E332FB" w:rsidRDefault="001373D8">
            <w:pPr>
              <w:widowControl/>
              <w:spacing w:before="19"/>
              <w:jc w:val="left"/>
              <w:rPr>
                <w:rFonts w:ascii="宋体" w:eastAsia="宋体" w:hAnsi="宋体" w:cs="宋体"/>
                <w:color w:val="000000" w:themeColor="text1"/>
                <w:spacing w:val="8"/>
                <w:sz w:val="19"/>
                <w:szCs w:val="19"/>
              </w:rPr>
            </w:pPr>
            <w:r>
              <w:rPr>
                <w:rFonts w:ascii="宋体" w:eastAsia="宋体" w:hAnsi="宋体" w:cs="宋体" w:hint="eastAsia"/>
                <w:color w:val="000000" w:themeColor="text1"/>
                <w:spacing w:val="8"/>
                <w:sz w:val="19"/>
                <w:szCs w:val="19"/>
              </w:rPr>
              <w:t>17</w:t>
            </w:r>
            <w:r>
              <w:rPr>
                <w:rFonts w:ascii="宋体" w:eastAsia="宋体" w:hAnsi="宋体" w:cs="宋体" w:hint="eastAsia"/>
                <w:color w:val="000000" w:themeColor="text1"/>
                <w:spacing w:val="8"/>
                <w:sz w:val="19"/>
                <w:szCs w:val="19"/>
              </w:rPr>
              <w:t>、</w:t>
            </w:r>
            <w:r>
              <w:rPr>
                <w:rFonts w:ascii="宋体" w:eastAsia="宋体" w:hAnsi="宋体" w:cs="宋体" w:hint="eastAsia"/>
                <w:color w:val="000000" w:themeColor="text1"/>
                <w:spacing w:val="8"/>
                <w:sz w:val="19"/>
                <w:szCs w:val="19"/>
              </w:rPr>
              <w:t>定期</w:t>
            </w:r>
            <w:r>
              <w:rPr>
                <w:rFonts w:ascii="宋体" w:eastAsia="宋体" w:hAnsi="宋体" w:cs="宋体" w:hint="eastAsia"/>
                <w:color w:val="000000" w:themeColor="text1"/>
                <w:spacing w:val="8"/>
                <w:sz w:val="19"/>
                <w:szCs w:val="19"/>
              </w:rPr>
              <w:t>开展安全教育、</w:t>
            </w:r>
            <w:r>
              <w:rPr>
                <w:rFonts w:ascii="宋体" w:eastAsia="宋体" w:hAnsi="宋体" w:cs="宋体"/>
                <w:color w:val="000000" w:themeColor="text1"/>
                <w:spacing w:val="8"/>
                <w:sz w:val="19"/>
                <w:szCs w:val="19"/>
                <w:lang w:eastAsia="en-US"/>
              </w:rPr>
              <w:t>培训</w:t>
            </w:r>
            <w:r>
              <w:rPr>
                <w:rFonts w:ascii="宋体" w:eastAsia="宋体" w:hAnsi="宋体" w:cs="宋体" w:hint="eastAsia"/>
                <w:color w:val="000000" w:themeColor="text1"/>
                <w:spacing w:val="8"/>
                <w:sz w:val="19"/>
                <w:szCs w:val="19"/>
              </w:rPr>
              <w:t>、应急演练</w:t>
            </w:r>
            <w:r>
              <w:rPr>
                <w:rFonts w:ascii="宋体" w:eastAsia="宋体" w:hAnsi="宋体" w:cs="宋体"/>
                <w:color w:val="000000" w:themeColor="text1"/>
                <w:spacing w:val="8"/>
                <w:sz w:val="19"/>
                <w:szCs w:val="19"/>
                <w:lang w:eastAsia="en-US"/>
              </w:rPr>
              <w:t>；</w:t>
            </w:r>
            <w:r>
              <w:rPr>
                <w:rFonts w:ascii="宋体" w:eastAsia="宋体" w:hAnsi="宋体" w:cs="宋体" w:hint="eastAsia"/>
                <w:color w:val="000000" w:themeColor="text1"/>
                <w:spacing w:val="8"/>
                <w:sz w:val="19"/>
                <w:szCs w:val="19"/>
              </w:rPr>
              <w:t>如月度安全会议、</w:t>
            </w:r>
            <w:r>
              <w:rPr>
                <w:rFonts w:ascii="宋体" w:eastAsia="宋体" w:hAnsi="宋体" w:cs="宋体"/>
                <w:color w:val="000000" w:themeColor="text1"/>
                <w:spacing w:val="8"/>
                <w:sz w:val="19"/>
                <w:szCs w:val="19"/>
                <w:lang w:eastAsia="en-US"/>
              </w:rPr>
              <w:t>新员工</w:t>
            </w:r>
            <w:r>
              <w:rPr>
                <w:rFonts w:ascii="宋体" w:eastAsia="宋体" w:hAnsi="宋体" w:cs="宋体" w:hint="eastAsia"/>
                <w:color w:val="000000" w:themeColor="text1"/>
                <w:spacing w:val="8"/>
                <w:sz w:val="19"/>
                <w:szCs w:val="19"/>
              </w:rPr>
              <w:t>三级教育</w:t>
            </w:r>
            <w:r>
              <w:rPr>
                <w:rFonts w:ascii="宋体" w:eastAsia="宋体" w:hAnsi="宋体" w:cs="宋体"/>
                <w:color w:val="000000" w:themeColor="text1"/>
                <w:spacing w:val="8"/>
                <w:sz w:val="19"/>
                <w:szCs w:val="19"/>
                <w:lang w:eastAsia="en-US"/>
              </w:rPr>
              <w:t>、岗位安全培训、特种设备操作培训等。</w:t>
            </w:r>
          </w:p>
        </w:tc>
        <w:tc>
          <w:tcPr>
            <w:tcW w:w="987" w:type="dxa"/>
            <w:tcBorders>
              <w:top w:val="single" w:sz="6" w:space="0" w:color="000000"/>
              <w:bottom w:val="single" w:sz="6" w:space="0" w:color="000000"/>
            </w:tcBorders>
            <w:vAlign w:val="center"/>
          </w:tcPr>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hint="eastAsia"/>
                <w:b/>
                <w:bCs/>
                <w:color w:val="000000" w:themeColor="text1"/>
                <w:spacing w:val="5"/>
                <w:sz w:val="19"/>
                <w:szCs w:val="19"/>
              </w:rPr>
              <w:t>未满足扣</w:t>
            </w:r>
            <w:r>
              <w:rPr>
                <w:rFonts w:ascii="宋体" w:eastAsia="宋体" w:hAnsi="宋体" w:cs="宋体" w:hint="eastAsia"/>
                <w:b/>
                <w:bCs/>
                <w:color w:val="000000" w:themeColor="text1"/>
                <w:spacing w:val="5"/>
                <w:sz w:val="19"/>
                <w:szCs w:val="19"/>
              </w:rPr>
              <w:t>2</w:t>
            </w:r>
            <w:r>
              <w:rPr>
                <w:rFonts w:ascii="宋体" w:eastAsia="宋体" w:hAnsi="宋体" w:cs="宋体" w:hint="eastAsia"/>
                <w:b/>
                <w:bCs/>
                <w:color w:val="000000" w:themeColor="text1"/>
                <w:spacing w:val="5"/>
                <w:sz w:val="19"/>
                <w:szCs w:val="19"/>
              </w:rPr>
              <w:t>分；</w:t>
            </w:r>
          </w:p>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hint="eastAsia"/>
                <w:b/>
                <w:bCs/>
                <w:color w:val="000000" w:themeColor="text1"/>
                <w:spacing w:val="5"/>
                <w:sz w:val="19"/>
                <w:szCs w:val="19"/>
              </w:rPr>
              <w:t>记录不全、未及时更新扣</w:t>
            </w:r>
            <w:r>
              <w:rPr>
                <w:rFonts w:ascii="宋体" w:eastAsia="宋体" w:hAnsi="宋体" w:cs="宋体" w:hint="eastAsia"/>
                <w:b/>
                <w:bCs/>
                <w:color w:val="000000" w:themeColor="text1"/>
                <w:spacing w:val="5"/>
                <w:sz w:val="19"/>
                <w:szCs w:val="19"/>
              </w:rPr>
              <w:t>1</w:t>
            </w:r>
            <w:r>
              <w:rPr>
                <w:rFonts w:ascii="宋体" w:eastAsia="宋体" w:hAnsi="宋体" w:cs="宋体" w:hint="eastAsia"/>
                <w:b/>
                <w:bCs/>
                <w:color w:val="000000" w:themeColor="text1"/>
                <w:spacing w:val="5"/>
                <w:sz w:val="19"/>
                <w:szCs w:val="19"/>
              </w:rPr>
              <w:t>分。</w:t>
            </w:r>
          </w:p>
        </w:tc>
      </w:tr>
      <w:tr w:rsidR="00E332FB">
        <w:trPr>
          <w:trHeight w:val="388"/>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extDirection w:val="tbRlV"/>
          </w:tcPr>
          <w:p w:rsidR="00E332FB" w:rsidRDefault="00E332FB">
            <w:pPr>
              <w:rPr>
                <w:rFonts w:ascii="Arial"/>
                <w:color w:val="000000" w:themeColor="text1"/>
              </w:rPr>
            </w:pPr>
          </w:p>
        </w:tc>
        <w:tc>
          <w:tcPr>
            <w:tcW w:w="7536" w:type="dxa"/>
            <w:vAlign w:val="center"/>
          </w:tcPr>
          <w:p w:rsidR="00E332FB" w:rsidRDefault="001373D8">
            <w:pPr>
              <w:widowControl/>
              <w:spacing w:before="19"/>
              <w:jc w:val="left"/>
              <w:rPr>
                <w:rFonts w:ascii="宋体" w:eastAsia="宋体" w:hAnsi="宋体" w:cs="宋体"/>
                <w:color w:val="000000" w:themeColor="text1"/>
                <w:spacing w:val="8"/>
                <w:sz w:val="19"/>
                <w:szCs w:val="19"/>
              </w:rPr>
            </w:pPr>
            <w:r>
              <w:rPr>
                <w:rFonts w:ascii="宋体" w:eastAsia="宋体" w:hAnsi="宋体" w:cs="宋体" w:hint="eastAsia"/>
                <w:color w:val="000000" w:themeColor="text1"/>
                <w:spacing w:val="8"/>
                <w:sz w:val="19"/>
                <w:szCs w:val="19"/>
              </w:rPr>
              <w:t>18</w:t>
            </w:r>
            <w:r>
              <w:rPr>
                <w:rFonts w:ascii="宋体" w:eastAsia="宋体" w:hAnsi="宋体" w:cs="宋体" w:hint="eastAsia"/>
                <w:color w:val="000000" w:themeColor="text1"/>
                <w:spacing w:val="8"/>
                <w:sz w:val="19"/>
                <w:szCs w:val="19"/>
              </w:rPr>
              <w:t>、企业主要负责人每月开展一次安全生产</w:t>
            </w:r>
            <w:r>
              <w:rPr>
                <w:rFonts w:ascii="宋体" w:eastAsia="宋体" w:hAnsi="宋体" w:cs="宋体"/>
                <w:color w:val="000000" w:themeColor="text1"/>
                <w:spacing w:val="8"/>
                <w:sz w:val="19"/>
                <w:szCs w:val="19"/>
                <w:lang w:eastAsia="en-US"/>
              </w:rPr>
              <w:t>检查</w:t>
            </w:r>
            <w:r>
              <w:rPr>
                <w:rFonts w:ascii="宋体" w:eastAsia="宋体" w:hAnsi="宋体" w:cs="宋体" w:hint="eastAsia"/>
                <w:color w:val="000000" w:themeColor="text1"/>
                <w:spacing w:val="8"/>
                <w:sz w:val="19"/>
                <w:szCs w:val="19"/>
              </w:rPr>
              <w:t>，安全负责人定期开展</w:t>
            </w:r>
            <w:r>
              <w:rPr>
                <w:rFonts w:ascii="宋体" w:eastAsia="宋体" w:hAnsi="宋体" w:cs="宋体"/>
                <w:color w:val="000000" w:themeColor="text1"/>
                <w:spacing w:val="8"/>
                <w:sz w:val="19"/>
                <w:szCs w:val="19"/>
                <w:lang w:eastAsia="en-US"/>
              </w:rPr>
              <w:t>专项检查、</w:t>
            </w:r>
            <w:r>
              <w:rPr>
                <w:rFonts w:ascii="宋体" w:eastAsia="宋体" w:hAnsi="宋体" w:cs="宋体" w:hint="eastAsia"/>
                <w:color w:val="000000" w:themeColor="text1"/>
                <w:spacing w:val="8"/>
                <w:sz w:val="19"/>
                <w:szCs w:val="19"/>
              </w:rPr>
              <w:t>节假日</w:t>
            </w:r>
            <w:r>
              <w:rPr>
                <w:rFonts w:ascii="宋体" w:eastAsia="宋体" w:hAnsi="宋体" w:cs="宋体"/>
                <w:color w:val="000000" w:themeColor="text1"/>
                <w:spacing w:val="8"/>
                <w:sz w:val="19"/>
                <w:szCs w:val="19"/>
                <w:lang w:eastAsia="en-US"/>
              </w:rPr>
              <w:t>检查等，记录内容包括检查时间、检查人员、检查内容、发现的问题及整改情况等</w:t>
            </w:r>
          </w:p>
        </w:tc>
        <w:tc>
          <w:tcPr>
            <w:tcW w:w="987" w:type="dxa"/>
            <w:tcBorders>
              <w:top w:val="single" w:sz="6" w:space="0" w:color="000000"/>
              <w:bottom w:val="single" w:sz="6" w:space="0" w:color="000000"/>
            </w:tcBorders>
            <w:vAlign w:val="center"/>
          </w:tcPr>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hint="eastAsia"/>
                <w:b/>
                <w:bCs/>
                <w:color w:val="000000" w:themeColor="text1"/>
                <w:spacing w:val="5"/>
                <w:sz w:val="19"/>
                <w:szCs w:val="19"/>
              </w:rPr>
              <w:t>未开展检查扣</w:t>
            </w:r>
            <w:r>
              <w:rPr>
                <w:rFonts w:ascii="宋体" w:eastAsia="宋体" w:hAnsi="宋体" w:cs="宋体" w:hint="eastAsia"/>
                <w:b/>
                <w:bCs/>
                <w:color w:val="000000" w:themeColor="text1"/>
                <w:spacing w:val="5"/>
                <w:sz w:val="19"/>
                <w:szCs w:val="19"/>
              </w:rPr>
              <w:t>3</w:t>
            </w:r>
            <w:r>
              <w:rPr>
                <w:rFonts w:ascii="宋体" w:eastAsia="宋体" w:hAnsi="宋体" w:cs="宋体" w:hint="eastAsia"/>
                <w:b/>
                <w:bCs/>
                <w:color w:val="000000" w:themeColor="text1"/>
                <w:spacing w:val="5"/>
                <w:sz w:val="19"/>
                <w:szCs w:val="19"/>
              </w:rPr>
              <w:t>分；检查记录遗漏扣</w:t>
            </w:r>
            <w:r>
              <w:rPr>
                <w:rFonts w:ascii="宋体" w:eastAsia="宋体" w:hAnsi="宋体" w:cs="宋体" w:hint="eastAsia"/>
                <w:b/>
                <w:bCs/>
                <w:color w:val="000000" w:themeColor="text1"/>
                <w:spacing w:val="5"/>
                <w:sz w:val="19"/>
                <w:szCs w:val="19"/>
              </w:rPr>
              <w:t>1</w:t>
            </w:r>
            <w:r>
              <w:rPr>
                <w:rFonts w:ascii="宋体" w:eastAsia="宋体" w:hAnsi="宋体" w:cs="宋体" w:hint="eastAsia"/>
                <w:b/>
                <w:bCs/>
                <w:color w:val="000000" w:themeColor="text1"/>
                <w:spacing w:val="5"/>
                <w:sz w:val="19"/>
                <w:szCs w:val="19"/>
              </w:rPr>
              <w:t>分。</w:t>
            </w:r>
          </w:p>
          <w:p w:rsidR="00E332FB" w:rsidRDefault="00E332FB">
            <w:pPr>
              <w:widowControl/>
              <w:spacing w:before="19"/>
              <w:jc w:val="center"/>
              <w:rPr>
                <w:rFonts w:ascii="宋体" w:eastAsia="宋体" w:hAnsi="宋体" w:cs="宋体"/>
                <w:b/>
                <w:bCs/>
                <w:color w:val="000000" w:themeColor="text1"/>
                <w:spacing w:val="5"/>
                <w:sz w:val="19"/>
                <w:szCs w:val="19"/>
              </w:rPr>
            </w:pPr>
          </w:p>
        </w:tc>
      </w:tr>
      <w:tr w:rsidR="00E332FB">
        <w:trPr>
          <w:trHeight w:val="1353"/>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extDirection w:val="tbRlV"/>
          </w:tcPr>
          <w:p w:rsidR="00E332FB" w:rsidRDefault="00E332FB">
            <w:pPr>
              <w:rPr>
                <w:rFonts w:ascii="Arial"/>
                <w:color w:val="000000" w:themeColor="text1"/>
              </w:rPr>
            </w:pPr>
          </w:p>
        </w:tc>
        <w:tc>
          <w:tcPr>
            <w:tcW w:w="7536" w:type="dxa"/>
            <w:vAlign w:val="center"/>
          </w:tcPr>
          <w:p w:rsidR="00E332FB" w:rsidRDefault="001373D8">
            <w:pPr>
              <w:widowControl/>
              <w:spacing w:before="19"/>
              <w:jc w:val="left"/>
              <w:rPr>
                <w:rFonts w:ascii="宋体" w:eastAsia="宋体" w:hAnsi="宋体" w:cs="宋体"/>
                <w:color w:val="000000" w:themeColor="text1"/>
                <w:spacing w:val="8"/>
                <w:sz w:val="19"/>
                <w:szCs w:val="19"/>
              </w:rPr>
            </w:pPr>
            <w:r>
              <w:rPr>
                <w:rFonts w:ascii="宋体" w:eastAsia="宋体" w:hAnsi="宋体" w:cs="宋体" w:hint="eastAsia"/>
                <w:color w:val="000000" w:themeColor="text1"/>
                <w:spacing w:val="8"/>
                <w:sz w:val="19"/>
                <w:szCs w:val="19"/>
              </w:rPr>
              <w:t>19</w:t>
            </w:r>
            <w:r>
              <w:rPr>
                <w:rFonts w:ascii="宋体" w:eastAsia="宋体" w:hAnsi="宋体" w:cs="宋体" w:hint="eastAsia"/>
                <w:color w:val="000000" w:themeColor="text1"/>
                <w:spacing w:val="8"/>
                <w:sz w:val="19"/>
                <w:szCs w:val="19"/>
              </w:rPr>
              <w:t>、</w:t>
            </w:r>
            <w:r>
              <w:rPr>
                <w:rFonts w:ascii="宋体" w:eastAsia="宋体" w:hAnsi="宋体" w:cs="宋体" w:hint="eastAsia"/>
                <w:color w:val="000000" w:themeColor="text1"/>
                <w:spacing w:val="8"/>
                <w:sz w:val="19"/>
                <w:szCs w:val="19"/>
              </w:rPr>
              <w:t>每年</w:t>
            </w:r>
            <w:r>
              <w:rPr>
                <w:rFonts w:ascii="宋体" w:eastAsia="宋体" w:hAnsi="宋体" w:cs="宋体" w:hint="eastAsia"/>
                <w:color w:val="000000" w:themeColor="text1"/>
                <w:spacing w:val="8"/>
                <w:sz w:val="19"/>
                <w:szCs w:val="19"/>
              </w:rPr>
              <w:t>按规定计提</w:t>
            </w:r>
            <w:r>
              <w:rPr>
                <w:rFonts w:ascii="宋体" w:eastAsia="宋体" w:hAnsi="宋体" w:cs="宋体" w:hint="eastAsia"/>
                <w:color w:val="000000" w:themeColor="text1"/>
                <w:spacing w:val="8"/>
                <w:sz w:val="19"/>
                <w:szCs w:val="19"/>
              </w:rPr>
              <w:t>并使用</w:t>
            </w:r>
            <w:r>
              <w:rPr>
                <w:rFonts w:ascii="宋体" w:eastAsia="宋体" w:hAnsi="宋体" w:cs="宋体" w:hint="eastAsia"/>
                <w:color w:val="000000" w:themeColor="text1"/>
                <w:spacing w:val="8"/>
                <w:sz w:val="19"/>
                <w:szCs w:val="19"/>
              </w:rPr>
              <w:t>安全生产</w:t>
            </w:r>
            <w:r>
              <w:rPr>
                <w:rFonts w:ascii="宋体" w:eastAsia="宋体" w:hAnsi="宋体" w:cs="宋体" w:hint="eastAsia"/>
                <w:color w:val="000000" w:themeColor="text1"/>
                <w:spacing w:val="8"/>
                <w:sz w:val="19"/>
                <w:szCs w:val="19"/>
              </w:rPr>
              <w:t>专项经费</w:t>
            </w:r>
            <w:r>
              <w:rPr>
                <w:rFonts w:ascii="宋体" w:eastAsia="宋体" w:hAnsi="宋体" w:cs="宋体" w:hint="eastAsia"/>
                <w:color w:val="000000" w:themeColor="text1"/>
                <w:spacing w:val="8"/>
                <w:sz w:val="19"/>
                <w:szCs w:val="19"/>
              </w:rPr>
              <w:t>。</w:t>
            </w:r>
          </w:p>
        </w:tc>
        <w:tc>
          <w:tcPr>
            <w:tcW w:w="987" w:type="dxa"/>
            <w:tcBorders>
              <w:top w:val="single" w:sz="6" w:space="0" w:color="000000"/>
            </w:tcBorders>
            <w:vAlign w:val="center"/>
          </w:tcPr>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hint="eastAsia"/>
                <w:b/>
                <w:bCs/>
                <w:color w:val="000000" w:themeColor="text1"/>
                <w:spacing w:val="5"/>
                <w:sz w:val="19"/>
                <w:szCs w:val="19"/>
              </w:rPr>
              <w:t>未满足扣</w:t>
            </w:r>
            <w:r>
              <w:rPr>
                <w:rFonts w:ascii="宋体" w:eastAsia="宋体" w:hAnsi="宋体" w:cs="宋体" w:hint="eastAsia"/>
                <w:b/>
                <w:bCs/>
                <w:color w:val="000000" w:themeColor="text1"/>
                <w:spacing w:val="5"/>
                <w:sz w:val="19"/>
                <w:szCs w:val="19"/>
              </w:rPr>
              <w:t>5</w:t>
            </w:r>
            <w:r>
              <w:rPr>
                <w:rFonts w:ascii="宋体" w:eastAsia="宋体" w:hAnsi="宋体" w:cs="宋体" w:hint="eastAsia"/>
                <w:b/>
                <w:bCs/>
                <w:color w:val="000000" w:themeColor="text1"/>
                <w:spacing w:val="5"/>
                <w:sz w:val="19"/>
                <w:szCs w:val="19"/>
              </w:rPr>
              <w:t>分；不规范使用</w:t>
            </w:r>
            <w:r>
              <w:rPr>
                <w:rFonts w:ascii="宋体" w:eastAsia="宋体" w:hAnsi="宋体" w:cs="宋体" w:hint="eastAsia"/>
                <w:b/>
                <w:bCs/>
                <w:color w:val="000000" w:themeColor="text1"/>
                <w:spacing w:val="5"/>
                <w:sz w:val="19"/>
                <w:szCs w:val="19"/>
              </w:rPr>
              <w:t>经费</w:t>
            </w:r>
            <w:r>
              <w:rPr>
                <w:rFonts w:ascii="宋体" w:eastAsia="宋体" w:hAnsi="宋体" w:cs="宋体" w:hint="eastAsia"/>
                <w:b/>
                <w:bCs/>
                <w:color w:val="000000" w:themeColor="text1"/>
                <w:spacing w:val="5"/>
                <w:sz w:val="19"/>
                <w:szCs w:val="19"/>
              </w:rPr>
              <w:t>一项扣</w:t>
            </w:r>
            <w:r>
              <w:rPr>
                <w:rFonts w:ascii="宋体" w:eastAsia="宋体" w:hAnsi="宋体" w:cs="宋体" w:hint="eastAsia"/>
                <w:b/>
                <w:bCs/>
                <w:color w:val="000000" w:themeColor="text1"/>
                <w:spacing w:val="5"/>
                <w:sz w:val="19"/>
                <w:szCs w:val="19"/>
              </w:rPr>
              <w:t>2</w:t>
            </w:r>
            <w:r>
              <w:rPr>
                <w:rFonts w:ascii="宋体" w:eastAsia="宋体" w:hAnsi="宋体" w:cs="宋体" w:hint="eastAsia"/>
                <w:b/>
                <w:bCs/>
                <w:color w:val="000000" w:themeColor="text1"/>
                <w:spacing w:val="5"/>
                <w:sz w:val="19"/>
                <w:szCs w:val="19"/>
              </w:rPr>
              <w:t>分</w:t>
            </w:r>
          </w:p>
          <w:p w:rsidR="00E332FB" w:rsidRDefault="00E332FB">
            <w:pPr>
              <w:widowControl/>
              <w:spacing w:before="19"/>
              <w:jc w:val="center"/>
              <w:rPr>
                <w:rFonts w:ascii="宋体" w:eastAsia="宋体" w:hAnsi="宋体" w:cs="宋体"/>
                <w:b/>
                <w:bCs/>
                <w:color w:val="000000" w:themeColor="text1"/>
                <w:spacing w:val="5"/>
                <w:sz w:val="19"/>
                <w:szCs w:val="19"/>
              </w:rPr>
            </w:pPr>
          </w:p>
        </w:tc>
      </w:tr>
      <w:tr w:rsidR="00E332FB">
        <w:trPr>
          <w:trHeight w:val="784"/>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extDirection w:val="tbRlV"/>
          </w:tcPr>
          <w:p w:rsidR="00E332FB" w:rsidRDefault="00E332FB">
            <w:pPr>
              <w:rPr>
                <w:rFonts w:ascii="Arial"/>
                <w:color w:val="000000" w:themeColor="text1"/>
              </w:rPr>
            </w:pPr>
          </w:p>
        </w:tc>
        <w:tc>
          <w:tcPr>
            <w:tcW w:w="7536" w:type="dxa"/>
            <w:vAlign w:val="center"/>
          </w:tcPr>
          <w:p w:rsidR="00E332FB" w:rsidRDefault="001373D8">
            <w:pPr>
              <w:widowControl/>
              <w:spacing w:before="19"/>
              <w:jc w:val="left"/>
              <w:rPr>
                <w:rFonts w:ascii="宋体" w:eastAsia="宋体" w:hAnsi="宋体" w:cs="宋体"/>
                <w:color w:val="000000" w:themeColor="text1"/>
                <w:spacing w:val="8"/>
                <w:sz w:val="19"/>
                <w:szCs w:val="19"/>
              </w:rPr>
            </w:pPr>
            <w:r>
              <w:rPr>
                <w:rFonts w:ascii="宋体" w:eastAsia="宋体" w:hAnsi="宋体" w:cs="宋体" w:hint="eastAsia"/>
                <w:color w:val="000000" w:themeColor="text1"/>
                <w:spacing w:val="8"/>
                <w:sz w:val="19"/>
                <w:szCs w:val="19"/>
              </w:rPr>
              <w:t>20</w:t>
            </w:r>
            <w:r>
              <w:rPr>
                <w:rFonts w:ascii="宋体" w:eastAsia="宋体" w:hAnsi="宋体" w:cs="宋体" w:hint="eastAsia"/>
                <w:color w:val="000000" w:themeColor="text1"/>
                <w:spacing w:val="8"/>
                <w:sz w:val="19"/>
                <w:szCs w:val="19"/>
              </w:rPr>
              <w:t>、</w:t>
            </w:r>
            <w:r>
              <w:rPr>
                <w:rFonts w:ascii="宋体" w:eastAsia="宋体" w:hAnsi="宋体" w:cs="宋体"/>
                <w:color w:val="000000" w:themeColor="text1"/>
                <w:spacing w:val="8"/>
                <w:sz w:val="19"/>
                <w:szCs w:val="19"/>
              </w:rPr>
              <w:t>按规定配备足够的安全员</w:t>
            </w:r>
            <w:r>
              <w:rPr>
                <w:rFonts w:ascii="宋体" w:eastAsia="宋体" w:hAnsi="宋体" w:cs="宋体"/>
                <w:color w:val="000000" w:themeColor="text1"/>
                <w:spacing w:val="8"/>
                <w:sz w:val="19"/>
                <w:szCs w:val="19"/>
              </w:rPr>
              <w:t>(</w:t>
            </w:r>
            <w:r>
              <w:rPr>
                <w:rFonts w:ascii="宋体" w:eastAsia="宋体" w:hAnsi="宋体" w:cs="宋体" w:hint="eastAsia"/>
                <w:color w:val="000000" w:themeColor="text1"/>
                <w:spacing w:val="8"/>
                <w:sz w:val="19"/>
                <w:szCs w:val="19"/>
              </w:rPr>
              <w:t>人数少于</w:t>
            </w:r>
            <w:r>
              <w:rPr>
                <w:rFonts w:ascii="宋体" w:eastAsia="宋体" w:hAnsi="宋体" w:cs="宋体" w:hint="eastAsia"/>
                <w:color w:val="000000" w:themeColor="text1"/>
                <w:spacing w:val="8"/>
                <w:sz w:val="19"/>
                <w:szCs w:val="19"/>
              </w:rPr>
              <w:t>30</w:t>
            </w:r>
            <w:r>
              <w:rPr>
                <w:rFonts w:ascii="宋体" w:eastAsia="宋体" w:hAnsi="宋体" w:cs="宋体"/>
                <w:color w:val="000000" w:themeColor="text1"/>
                <w:spacing w:val="8"/>
                <w:sz w:val="19"/>
                <w:szCs w:val="19"/>
              </w:rPr>
              <w:t>名员工至少</w:t>
            </w:r>
            <w:r>
              <w:rPr>
                <w:rFonts w:ascii="宋体" w:eastAsia="宋体" w:hAnsi="宋体" w:cs="宋体"/>
                <w:color w:val="000000" w:themeColor="text1"/>
                <w:spacing w:val="8"/>
                <w:sz w:val="19"/>
                <w:szCs w:val="19"/>
              </w:rPr>
              <w:t>1</w:t>
            </w:r>
            <w:r>
              <w:rPr>
                <w:rFonts w:ascii="宋体" w:eastAsia="宋体" w:hAnsi="宋体" w:cs="宋体"/>
                <w:color w:val="000000" w:themeColor="text1"/>
                <w:spacing w:val="8"/>
                <w:sz w:val="19"/>
                <w:szCs w:val="19"/>
              </w:rPr>
              <w:t>名安全员</w:t>
            </w:r>
            <w:r>
              <w:rPr>
                <w:rFonts w:ascii="宋体" w:eastAsia="宋体" w:hAnsi="宋体" w:cs="宋体" w:hint="eastAsia"/>
                <w:color w:val="000000" w:themeColor="text1"/>
                <w:spacing w:val="8"/>
                <w:sz w:val="19"/>
                <w:szCs w:val="19"/>
              </w:rPr>
              <w:t>，人数</w:t>
            </w:r>
            <w:r>
              <w:rPr>
                <w:rFonts w:ascii="宋体" w:eastAsia="宋体" w:hAnsi="宋体" w:cs="宋体" w:hint="eastAsia"/>
                <w:color w:val="000000" w:themeColor="text1"/>
                <w:spacing w:val="8"/>
                <w:sz w:val="19"/>
                <w:szCs w:val="19"/>
              </w:rPr>
              <w:t>30</w:t>
            </w:r>
            <w:r>
              <w:rPr>
                <w:rFonts w:ascii="宋体" w:eastAsia="宋体" w:hAnsi="宋体" w:cs="宋体" w:hint="eastAsia"/>
                <w:color w:val="000000" w:themeColor="text1"/>
                <w:spacing w:val="8"/>
                <w:sz w:val="19"/>
                <w:szCs w:val="19"/>
              </w:rPr>
              <w:t>到</w:t>
            </w:r>
            <w:r>
              <w:rPr>
                <w:rFonts w:ascii="宋体" w:eastAsia="宋体" w:hAnsi="宋体" w:cs="宋体" w:hint="eastAsia"/>
                <w:color w:val="000000" w:themeColor="text1"/>
                <w:spacing w:val="8"/>
                <w:sz w:val="19"/>
                <w:szCs w:val="19"/>
              </w:rPr>
              <w:t>100</w:t>
            </w:r>
            <w:r>
              <w:rPr>
                <w:rFonts w:ascii="宋体" w:eastAsia="宋体" w:hAnsi="宋体" w:cs="宋体" w:hint="eastAsia"/>
                <w:color w:val="000000" w:themeColor="text1"/>
                <w:spacing w:val="8"/>
                <w:sz w:val="19"/>
                <w:szCs w:val="19"/>
              </w:rPr>
              <w:t>名员工的</w:t>
            </w:r>
            <w:r>
              <w:rPr>
                <w:rFonts w:ascii="宋体" w:eastAsia="宋体" w:hAnsi="宋体" w:cs="宋体"/>
                <w:color w:val="000000" w:themeColor="text1"/>
                <w:spacing w:val="8"/>
                <w:sz w:val="19"/>
                <w:szCs w:val="19"/>
              </w:rPr>
              <w:t>至少</w:t>
            </w:r>
            <w:r>
              <w:rPr>
                <w:rFonts w:ascii="宋体" w:eastAsia="宋体" w:hAnsi="宋体" w:cs="宋体" w:hint="eastAsia"/>
                <w:color w:val="000000" w:themeColor="text1"/>
                <w:spacing w:val="8"/>
                <w:sz w:val="19"/>
                <w:szCs w:val="19"/>
              </w:rPr>
              <w:t>2</w:t>
            </w:r>
            <w:r>
              <w:rPr>
                <w:rFonts w:ascii="宋体" w:eastAsia="宋体" w:hAnsi="宋体" w:cs="宋体"/>
                <w:color w:val="000000" w:themeColor="text1"/>
                <w:spacing w:val="8"/>
                <w:sz w:val="19"/>
                <w:szCs w:val="19"/>
              </w:rPr>
              <w:t>名安全员</w:t>
            </w:r>
            <w:r>
              <w:rPr>
                <w:rFonts w:ascii="宋体" w:eastAsia="宋体" w:hAnsi="宋体" w:cs="宋体" w:hint="eastAsia"/>
                <w:color w:val="000000" w:themeColor="text1"/>
                <w:spacing w:val="8"/>
                <w:sz w:val="19"/>
                <w:szCs w:val="19"/>
              </w:rPr>
              <w:t>，人数</w:t>
            </w:r>
            <w:r>
              <w:rPr>
                <w:rFonts w:ascii="宋体" w:eastAsia="宋体" w:hAnsi="宋体" w:cs="宋体" w:hint="eastAsia"/>
                <w:color w:val="000000" w:themeColor="text1"/>
                <w:spacing w:val="8"/>
                <w:sz w:val="19"/>
                <w:szCs w:val="19"/>
              </w:rPr>
              <w:t>100</w:t>
            </w:r>
            <w:r>
              <w:rPr>
                <w:rFonts w:ascii="宋体" w:eastAsia="宋体" w:hAnsi="宋体" w:cs="宋体" w:hint="eastAsia"/>
                <w:color w:val="000000" w:themeColor="text1"/>
                <w:spacing w:val="8"/>
                <w:sz w:val="19"/>
                <w:szCs w:val="19"/>
              </w:rPr>
              <w:t>到</w:t>
            </w:r>
            <w:r>
              <w:rPr>
                <w:rFonts w:ascii="宋体" w:eastAsia="宋体" w:hAnsi="宋体" w:cs="宋体" w:hint="eastAsia"/>
                <w:color w:val="000000" w:themeColor="text1"/>
                <w:spacing w:val="8"/>
                <w:sz w:val="19"/>
                <w:szCs w:val="19"/>
              </w:rPr>
              <w:t>300</w:t>
            </w:r>
            <w:r>
              <w:rPr>
                <w:rFonts w:ascii="宋体" w:eastAsia="宋体" w:hAnsi="宋体" w:cs="宋体" w:hint="eastAsia"/>
                <w:color w:val="000000" w:themeColor="text1"/>
                <w:spacing w:val="8"/>
                <w:sz w:val="19"/>
                <w:szCs w:val="19"/>
              </w:rPr>
              <w:t>名员工的</w:t>
            </w:r>
            <w:r>
              <w:rPr>
                <w:rFonts w:ascii="宋体" w:eastAsia="宋体" w:hAnsi="宋体" w:cs="宋体"/>
                <w:color w:val="000000" w:themeColor="text1"/>
                <w:spacing w:val="8"/>
                <w:sz w:val="19"/>
                <w:szCs w:val="19"/>
              </w:rPr>
              <w:t>至少</w:t>
            </w:r>
            <w:r>
              <w:rPr>
                <w:rFonts w:ascii="宋体" w:eastAsia="宋体" w:hAnsi="宋体" w:cs="宋体" w:hint="eastAsia"/>
                <w:color w:val="000000" w:themeColor="text1"/>
                <w:spacing w:val="8"/>
                <w:sz w:val="19"/>
                <w:szCs w:val="19"/>
              </w:rPr>
              <w:t>3</w:t>
            </w:r>
            <w:r>
              <w:rPr>
                <w:rFonts w:ascii="宋体" w:eastAsia="宋体" w:hAnsi="宋体" w:cs="宋体"/>
                <w:color w:val="000000" w:themeColor="text1"/>
                <w:spacing w:val="8"/>
                <w:sz w:val="19"/>
                <w:szCs w:val="19"/>
              </w:rPr>
              <w:t>名安全员</w:t>
            </w:r>
            <w:r>
              <w:rPr>
                <w:rFonts w:ascii="宋体" w:eastAsia="宋体" w:hAnsi="宋体" w:cs="宋体" w:hint="eastAsia"/>
                <w:color w:val="000000" w:themeColor="text1"/>
                <w:spacing w:val="8"/>
                <w:sz w:val="19"/>
                <w:szCs w:val="19"/>
              </w:rPr>
              <w:t>。</w:t>
            </w:r>
            <w:r>
              <w:rPr>
                <w:rFonts w:ascii="宋体" w:eastAsia="宋体" w:hAnsi="宋体" w:cs="宋体"/>
                <w:color w:val="000000" w:themeColor="text1"/>
                <w:spacing w:val="8"/>
                <w:sz w:val="19"/>
                <w:szCs w:val="19"/>
              </w:rPr>
              <w:t>)</w:t>
            </w:r>
          </w:p>
        </w:tc>
        <w:tc>
          <w:tcPr>
            <w:tcW w:w="987" w:type="dxa"/>
            <w:tcBorders>
              <w:top w:val="nil"/>
            </w:tcBorders>
            <w:vAlign w:val="center"/>
          </w:tcPr>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b/>
                <w:bCs/>
                <w:color w:val="000000" w:themeColor="text1"/>
                <w:spacing w:val="5"/>
                <w:sz w:val="19"/>
                <w:szCs w:val="19"/>
              </w:rPr>
              <w:t>每缺少一名安全员，扣</w:t>
            </w:r>
            <w:r>
              <w:rPr>
                <w:rFonts w:ascii="宋体" w:eastAsia="宋体" w:hAnsi="宋体" w:cs="宋体" w:hint="eastAsia"/>
                <w:b/>
                <w:bCs/>
                <w:color w:val="000000" w:themeColor="text1"/>
                <w:spacing w:val="5"/>
                <w:sz w:val="19"/>
                <w:szCs w:val="19"/>
              </w:rPr>
              <w:t>3</w:t>
            </w:r>
            <w:r>
              <w:rPr>
                <w:rFonts w:ascii="宋体" w:eastAsia="宋体" w:hAnsi="宋体" w:cs="宋体"/>
                <w:b/>
                <w:bCs/>
                <w:color w:val="000000" w:themeColor="text1"/>
                <w:spacing w:val="5"/>
                <w:sz w:val="19"/>
                <w:szCs w:val="19"/>
              </w:rPr>
              <w:t>分</w:t>
            </w:r>
            <w:r>
              <w:rPr>
                <w:rFonts w:ascii="宋体" w:eastAsia="宋体" w:hAnsi="宋体" w:cs="宋体" w:hint="eastAsia"/>
                <w:b/>
                <w:bCs/>
                <w:color w:val="000000" w:themeColor="text1"/>
                <w:spacing w:val="5"/>
                <w:sz w:val="19"/>
                <w:szCs w:val="19"/>
              </w:rPr>
              <w:t>，</w:t>
            </w:r>
          </w:p>
        </w:tc>
      </w:tr>
      <w:tr w:rsidR="00E332FB">
        <w:trPr>
          <w:trHeight w:val="1097"/>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extDirection w:val="tbRlV"/>
          </w:tcPr>
          <w:p w:rsidR="00E332FB" w:rsidRDefault="00E332FB">
            <w:pPr>
              <w:rPr>
                <w:rFonts w:ascii="Arial"/>
                <w:color w:val="000000" w:themeColor="text1"/>
              </w:rPr>
            </w:pPr>
          </w:p>
        </w:tc>
        <w:tc>
          <w:tcPr>
            <w:tcW w:w="7536" w:type="dxa"/>
            <w:vAlign w:val="center"/>
          </w:tcPr>
          <w:p w:rsidR="00E332FB" w:rsidRDefault="001373D8">
            <w:pPr>
              <w:widowControl/>
              <w:spacing w:before="19"/>
              <w:jc w:val="left"/>
              <w:rPr>
                <w:rFonts w:ascii="宋体" w:eastAsia="宋体" w:hAnsi="宋体" w:cs="宋体"/>
                <w:color w:val="000000" w:themeColor="text1"/>
                <w:spacing w:val="8"/>
                <w:sz w:val="19"/>
                <w:szCs w:val="19"/>
              </w:rPr>
            </w:pPr>
            <w:r>
              <w:rPr>
                <w:rFonts w:ascii="宋体" w:eastAsia="宋体" w:hAnsi="宋体" w:cs="宋体" w:hint="eastAsia"/>
                <w:color w:val="000000" w:themeColor="text1"/>
                <w:spacing w:val="8"/>
                <w:sz w:val="19"/>
                <w:szCs w:val="19"/>
              </w:rPr>
              <w:t>21</w:t>
            </w:r>
            <w:r>
              <w:rPr>
                <w:rFonts w:ascii="宋体" w:eastAsia="宋体" w:hAnsi="宋体" w:cs="宋体" w:hint="eastAsia"/>
                <w:color w:val="000000" w:themeColor="text1"/>
                <w:spacing w:val="8"/>
                <w:sz w:val="19"/>
                <w:szCs w:val="19"/>
              </w:rPr>
              <w:t>、</w:t>
            </w:r>
            <w:r>
              <w:rPr>
                <w:rFonts w:ascii="宋体" w:eastAsia="宋体" w:hAnsi="宋体" w:cs="宋体"/>
                <w:color w:val="000000" w:themeColor="text1"/>
                <w:spacing w:val="8"/>
                <w:sz w:val="19"/>
                <w:szCs w:val="19"/>
              </w:rPr>
              <w:t>特种作业人员</w:t>
            </w:r>
            <w:r>
              <w:rPr>
                <w:rFonts w:ascii="宋体" w:eastAsia="宋体" w:hAnsi="宋体" w:cs="宋体" w:hint="eastAsia"/>
                <w:color w:val="000000" w:themeColor="text1"/>
                <w:spacing w:val="8"/>
                <w:sz w:val="19"/>
                <w:szCs w:val="19"/>
              </w:rPr>
              <w:t>需</w:t>
            </w:r>
            <w:r>
              <w:rPr>
                <w:rFonts w:ascii="宋体" w:eastAsia="宋体" w:hAnsi="宋体" w:cs="宋体"/>
                <w:color w:val="000000" w:themeColor="text1"/>
                <w:spacing w:val="8"/>
                <w:sz w:val="19"/>
                <w:szCs w:val="19"/>
              </w:rPr>
              <w:t>持有有效特种作业操作证</w:t>
            </w:r>
            <w:r>
              <w:rPr>
                <w:rFonts w:ascii="宋体" w:eastAsia="宋体" w:hAnsi="宋体" w:cs="宋体" w:hint="eastAsia"/>
                <w:color w:val="000000" w:themeColor="text1"/>
                <w:spacing w:val="8"/>
                <w:sz w:val="19"/>
                <w:szCs w:val="19"/>
              </w:rPr>
              <w:t>上岗</w:t>
            </w:r>
            <w:r>
              <w:rPr>
                <w:rFonts w:ascii="宋体" w:eastAsia="宋体" w:hAnsi="宋体" w:cs="宋体" w:hint="eastAsia"/>
                <w:color w:val="000000" w:themeColor="text1"/>
                <w:spacing w:val="8"/>
                <w:sz w:val="19"/>
                <w:szCs w:val="19"/>
              </w:rPr>
              <w:t>，开展特种作业需严格履行报批手续</w:t>
            </w:r>
            <w:r>
              <w:rPr>
                <w:rFonts w:ascii="宋体" w:eastAsia="宋体" w:hAnsi="宋体" w:cs="宋体" w:hint="eastAsia"/>
                <w:color w:val="000000" w:themeColor="text1"/>
                <w:spacing w:val="8"/>
                <w:sz w:val="19"/>
                <w:szCs w:val="19"/>
              </w:rPr>
              <w:t>。</w:t>
            </w:r>
          </w:p>
        </w:tc>
        <w:tc>
          <w:tcPr>
            <w:tcW w:w="987" w:type="dxa"/>
            <w:tcBorders>
              <w:top w:val="nil"/>
            </w:tcBorders>
            <w:vAlign w:val="center"/>
          </w:tcPr>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hint="eastAsia"/>
                <w:b/>
                <w:bCs/>
                <w:color w:val="000000" w:themeColor="text1"/>
                <w:spacing w:val="5"/>
                <w:sz w:val="19"/>
                <w:szCs w:val="19"/>
              </w:rPr>
              <w:t>未满足一项扣</w:t>
            </w:r>
            <w:r>
              <w:rPr>
                <w:rFonts w:ascii="宋体" w:eastAsia="宋体" w:hAnsi="宋体" w:cs="宋体" w:hint="eastAsia"/>
                <w:b/>
                <w:bCs/>
                <w:color w:val="000000" w:themeColor="text1"/>
                <w:spacing w:val="5"/>
                <w:sz w:val="19"/>
                <w:szCs w:val="19"/>
              </w:rPr>
              <w:t>3</w:t>
            </w:r>
            <w:r>
              <w:rPr>
                <w:rFonts w:ascii="宋体" w:eastAsia="宋体" w:hAnsi="宋体" w:cs="宋体" w:hint="eastAsia"/>
                <w:b/>
                <w:bCs/>
                <w:color w:val="000000" w:themeColor="text1"/>
                <w:spacing w:val="5"/>
                <w:sz w:val="19"/>
                <w:szCs w:val="19"/>
              </w:rPr>
              <w:t>分</w:t>
            </w:r>
          </w:p>
        </w:tc>
      </w:tr>
      <w:tr w:rsidR="00E332FB">
        <w:trPr>
          <w:trHeight w:val="865"/>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extDirection w:val="tbRlV"/>
          </w:tcPr>
          <w:p w:rsidR="00E332FB" w:rsidRDefault="00E332FB">
            <w:pPr>
              <w:rPr>
                <w:rFonts w:ascii="Arial"/>
                <w:color w:val="000000" w:themeColor="text1"/>
              </w:rPr>
            </w:pPr>
          </w:p>
        </w:tc>
        <w:tc>
          <w:tcPr>
            <w:tcW w:w="7536" w:type="dxa"/>
            <w:vAlign w:val="center"/>
          </w:tcPr>
          <w:p w:rsidR="00E332FB" w:rsidRDefault="001373D8">
            <w:pPr>
              <w:widowControl/>
              <w:spacing w:before="19"/>
              <w:jc w:val="left"/>
              <w:rPr>
                <w:rFonts w:ascii="宋体" w:eastAsia="宋体" w:hAnsi="宋体" w:cs="宋体"/>
                <w:color w:val="000000" w:themeColor="text1"/>
                <w:spacing w:val="8"/>
                <w:sz w:val="19"/>
                <w:szCs w:val="19"/>
              </w:rPr>
            </w:pPr>
            <w:r>
              <w:rPr>
                <w:rFonts w:ascii="宋体" w:eastAsia="宋体" w:hAnsi="宋体" w:cs="宋体" w:hint="eastAsia"/>
                <w:color w:val="000000" w:themeColor="text1"/>
                <w:spacing w:val="8"/>
                <w:sz w:val="19"/>
                <w:szCs w:val="19"/>
              </w:rPr>
              <w:t>22</w:t>
            </w:r>
            <w:r>
              <w:rPr>
                <w:rFonts w:ascii="宋体" w:eastAsia="宋体" w:hAnsi="宋体" w:cs="宋体" w:hint="eastAsia"/>
                <w:color w:val="000000" w:themeColor="text1"/>
                <w:spacing w:val="8"/>
                <w:sz w:val="19"/>
                <w:szCs w:val="19"/>
              </w:rPr>
              <w:t>、配备合规足量的消防器具</w:t>
            </w:r>
          </w:p>
        </w:tc>
        <w:tc>
          <w:tcPr>
            <w:tcW w:w="987" w:type="dxa"/>
            <w:tcBorders>
              <w:top w:val="nil"/>
            </w:tcBorders>
            <w:vAlign w:val="center"/>
          </w:tcPr>
          <w:p w:rsidR="00E332FB" w:rsidRDefault="001373D8">
            <w:pPr>
              <w:widowControl/>
              <w:spacing w:before="19"/>
              <w:jc w:val="center"/>
              <w:rPr>
                <w:rFonts w:ascii="宋体" w:eastAsia="宋体" w:hAnsi="宋体" w:cs="宋体"/>
                <w:b/>
                <w:bCs/>
                <w:color w:val="000000" w:themeColor="text1"/>
                <w:spacing w:val="5"/>
                <w:sz w:val="19"/>
                <w:szCs w:val="19"/>
              </w:rPr>
            </w:pPr>
            <w:r>
              <w:rPr>
                <w:rFonts w:ascii="宋体" w:eastAsia="宋体" w:hAnsi="宋体" w:cs="宋体" w:hint="eastAsia"/>
                <w:b/>
                <w:bCs/>
                <w:color w:val="000000" w:themeColor="text1"/>
                <w:spacing w:val="5"/>
                <w:sz w:val="19"/>
                <w:szCs w:val="19"/>
              </w:rPr>
              <w:t>未满足一项扣</w:t>
            </w:r>
            <w:r>
              <w:rPr>
                <w:rFonts w:ascii="宋体" w:eastAsia="宋体" w:hAnsi="宋体" w:cs="宋体" w:hint="eastAsia"/>
                <w:b/>
                <w:bCs/>
                <w:color w:val="000000" w:themeColor="text1"/>
                <w:spacing w:val="5"/>
                <w:sz w:val="19"/>
                <w:szCs w:val="19"/>
              </w:rPr>
              <w:t>2</w:t>
            </w:r>
            <w:r>
              <w:rPr>
                <w:rFonts w:ascii="宋体" w:eastAsia="宋体" w:hAnsi="宋体" w:cs="宋体" w:hint="eastAsia"/>
                <w:b/>
                <w:bCs/>
                <w:color w:val="000000" w:themeColor="text1"/>
                <w:spacing w:val="5"/>
                <w:sz w:val="19"/>
                <w:szCs w:val="19"/>
              </w:rPr>
              <w:t>分</w:t>
            </w:r>
          </w:p>
        </w:tc>
      </w:tr>
      <w:tr w:rsidR="00E332FB">
        <w:trPr>
          <w:trHeight w:val="388"/>
        </w:trPr>
        <w:tc>
          <w:tcPr>
            <w:tcW w:w="9760" w:type="dxa"/>
            <w:gridSpan w:val="5"/>
          </w:tcPr>
          <w:p w:rsidR="00E332FB" w:rsidRDefault="001373D8">
            <w:pPr>
              <w:pStyle w:val="TableText"/>
              <w:spacing w:before="115" w:line="227" w:lineRule="auto"/>
              <w:ind w:left="58"/>
              <w:rPr>
                <w:color w:val="000000" w:themeColor="text1"/>
                <w:sz w:val="19"/>
                <w:szCs w:val="19"/>
              </w:rPr>
            </w:pPr>
            <w:r>
              <w:rPr>
                <w:b/>
                <w:bCs/>
                <w:color w:val="000000" w:themeColor="text1"/>
                <w:spacing w:val="1"/>
                <w:sz w:val="19"/>
                <w:szCs w:val="19"/>
              </w:rPr>
              <w:t>附加分</w:t>
            </w:r>
          </w:p>
        </w:tc>
      </w:tr>
      <w:tr w:rsidR="00E332FB">
        <w:trPr>
          <w:trHeight w:val="596"/>
        </w:trPr>
        <w:tc>
          <w:tcPr>
            <w:tcW w:w="410" w:type="dxa"/>
            <w:vMerge w:val="restart"/>
          </w:tcPr>
          <w:p w:rsidR="00E332FB" w:rsidRDefault="00E332FB">
            <w:pPr>
              <w:jc w:val="center"/>
              <w:rPr>
                <w:rFonts w:eastAsia="宋体"/>
                <w:color w:val="000000" w:themeColor="text1"/>
              </w:rPr>
            </w:pPr>
          </w:p>
          <w:p w:rsidR="00E332FB" w:rsidRDefault="00E332FB">
            <w:pPr>
              <w:jc w:val="center"/>
              <w:rPr>
                <w:rFonts w:eastAsia="宋体"/>
                <w:color w:val="000000" w:themeColor="text1"/>
              </w:rPr>
            </w:pPr>
          </w:p>
          <w:p w:rsidR="00E332FB" w:rsidRDefault="00E332FB">
            <w:pPr>
              <w:jc w:val="center"/>
              <w:rPr>
                <w:rFonts w:eastAsia="宋体"/>
                <w:color w:val="000000" w:themeColor="text1"/>
              </w:rPr>
            </w:pPr>
          </w:p>
          <w:p w:rsidR="00E332FB" w:rsidRDefault="001373D8">
            <w:pPr>
              <w:rPr>
                <w:rFonts w:ascii="Arial" w:eastAsia="宋体"/>
                <w:color w:val="000000" w:themeColor="text1"/>
              </w:rPr>
            </w:pPr>
            <w:r>
              <w:rPr>
                <w:rFonts w:eastAsia="宋体" w:hint="eastAsia"/>
                <w:color w:val="000000" w:themeColor="text1"/>
              </w:rPr>
              <w:t>一</w:t>
            </w:r>
          </w:p>
        </w:tc>
        <w:tc>
          <w:tcPr>
            <w:tcW w:w="400" w:type="dxa"/>
            <w:vMerge w:val="restart"/>
          </w:tcPr>
          <w:p w:rsidR="00E332FB" w:rsidRDefault="00E332FB">
            <w:pPr>
              <w:jc w:val="center"/>
              <w:rPr>
                <w:rFonts w:eastAsia="宋体"/>
                <w:color w:val="000000" w:themeColor="text1"/>
              </w:rPr>
            </w:pPr>
          </w:p>
          <w:p w:rsidR="00E332FB" w:rsidRDefault="00E332FB">
            <w:pPr>
              <w:jc w:val="center"/>
              <w:rPr>
                <w:rFonts w:eastAsia="宋体"/>
                <w:color w:val="000000" w:themeColor="text1"/>
              </w:rPr>
            </w:pPr>
          </w:p>
          <w:p w:rsidR="00E332FB" w:rsidRDefault="00E332FB">
            <w:pPr>
              <w:jc w:val="center"/>
              <w:rPr>
                <w:rFonts w:eastAsia="宋体"/>
                <w:color w:val="000000" w:themeColor="text1"/>
              </w:rPr>
            </w:pPr>
          </w:p>
          <w:p w:rsidR="00E332FB" w:rsidRDefault="001373D8">
            <w:pPr>
              <w:jc w:val="center"/>
              <w:rPr>
                <w:rFonts w:ascii="Arial" w:eastAsia="宋体"/>
                <w:color w:val="000000" w:themeColor="text1"/>
              </w:rPr>
            </w:pPr>
            <w:r>
              <w:rPr>
                <w:rFonts w:eastAsia="宋体" w:hint="eastAsia"/>
                <w:color w:val="000000" w:themeColor="text1"/>
              </w:rPr>
              <w:t>10</w:t>
            </w:r>
          </w:p>
        </w:tc>
        <w:tc>
          <w:tcPr>
            <w:tcW w:w="427" w:type="dxa"/>
            <w:vMerge w:val="restart"/>
          </w:tcPr>
          <w:p w:rsidR="00E332FB" w:rsidRDefault="00E332FB">
            <w:pPr>
              <w:jc w:val="center"/>
              <w:rPr>
                <w:rFonts w:eastAsia="宋体"/>
                <w:color w:val="000000" w:themeColor="text1"/>
              </w:rPr>
            </w:pPr>
          </w:p>
          <w:p w:rsidR="00E332FB" w:rsidRDefault="00E332FB">
            <w:pPr>
              <w:jc w:val="center"/>
              <w:rPr>
                <w:rFonts w:eastAsia="宋体"/>
                <w:color w:val="000000" w:themeColor="text1"/>
              </w:rPr>
            </w:pPr>
          </w:p>
          <w:p w:rsidR="00E332FB" w:rsidRDefault="001373D8">
            <w:pPr>
              <w:jc w:val="center"/>
              <w:rPr>
                <w:rFonts w:ascii="Arial" w:eastAsia="宋体"/>
                <w:color w:val="000000" w:themeColor="text1"/>
              </w:rPr>
            </w:pPr>
            <w:r>
              <w:rPr>
                <w:rFonts w:eastAsia="宋体" w:hint="eastAsia"/>
                <w:color w:val="000000" w:themeColor="text1"/>
              </w:rPr>
              <w:t>加分项目</w:t>
            </w:r>
          </w:p>
        </w:tc>
        <w:tc>
          <w:tcPr>
            <w:tcW w:w="7536" w:type="dxa"/>
          </w:tcPr>
          <w:p w:rsidR="00E332FB" w:rsidRDefault="001373D8">
            <w:pPr>
              <w:pStyle w:val="TableText"/>
              <w:spacing w:before="90" w:line="234" w:lineRule="auto"/>
              <w:ind w:left="50" w:right="9" w:hanging="1"/>
              <w:rPr>
                <w:color w:val="000000" w:themeColor="text1"/>
                <w:sz w:val="19"/>
                <w:szCs w:val="19"/>
              </w:rPr>
            </w:pPr>
            <w:r>
              <w:rPr>
                <w:color w:val="000000" w:themeColor="text1"/>
                <w:spacing w:val="14"/>
                <w:sz w:val="19"/>
                <w:szCs w:val="19"/>
              </w:rPr>
              <w:t>1</w:t>
            </w:r>
            <w:r>
              <w:rPr>
                <w:color w:val="000000" w:themeColor="text1"/>
                <w:spacing w:val="14"/>
                <w:sz w:val="19"/>
                <w:szCs w:val="19"/>
              </w:rPr>
              <w:t>、养护公司因排水设施管理、养护方面、防汛应急成绩突出，在市级以上媒体宣传</w:t>
            </w:r>
            <w:r>
              <w:rPr>
                <w:color w:val="000000" w:themeColor="text1"/>
                <w:spacing w:val="7"/>
                <w:sz w:val="19"/>
                <w:szCs w:val="19"/>
              </w:rPr>
              <w:t xml:space="preserve"> </w:t>
            </w:r>
            <w:r>
              <w:rPr>
                <w:color w:val="000000" w:themeColor="text1"/>
                <w:spacing w:val="8"/>
                <w:sz w:val="19"/>
                <w:szCs w:val="19"/>
              </w:rPr>
              <w:t>的；受到上级部门专门表扬的，每次加</w:t>
            </w:r>
            <w:r>
              <w:rPr>
                <w:color w:val="000000" w:themeColor="text1"/>
                <w:spacing w:val="8"/>
                <w:sz w:val="19"/>
                <w:szCs w:val="19"/>
              </w:rPr>
              <w:t>1-2</w:t>
            </w:r>
            <w:r>
              <w:rPr>
                <w:color w:val="000000" w:themeColor="text1"/>
                <w:spacing w:val="8"/>
                <w:sz w:val="19"/>
                <w:szCs w:val="19"/>
              </w:rPr>
              <w:t>分</w:t>
            </w:r>
            <w:r>
              <w:rPr>
                <w:color w:val="000000" w:themeColor="text1"/>
                <w:spacing w:val="7"/>
                <w:sz w:val="19"/>
                <w:szCs w:val="19"/>
              </w:rPr>
              <w:t>，当月考核累计最高加</w:t>
            </w:r>
            <w:r>
              <w:rPr>
                <w:color w:val="000000" w:themeColor="text1"/>
                <w:spacing w:val="7"/>
                <w:sz w:val="19"/>
                <w:szCs w:val="19"/>
              </w:rPr>
              <w:t>4</w:t>
            </w:r>
            <w:r>
              <w:rPr>
                <w:color w:val="000000" w:themeColor="text1"/>
                <w:spacing w:val="7"/>
                <w:sz w:val="19"/>
                <w:szCs w:val="19"/>
              </w:rPr>
              <w:t>分。</w:t>
            </w:r>
          </w:p>
        </w:tc>
        <w:tc>
          <w:tcPr>
            <w:tcW w:w="987" w:type="dxa"/>
          </w:tcPr>
          <w:p w:rsidR="00E332FB" w:rsidRDefault="00E332FB">
            <w:pPr>
              <w:rPr>
                <w:rFonts w:ascii="Arial"/>
                <w:color w:val="000000" w:themeColor="text1"/>
              </w:rPr>
            </w:pPr>
          </w:p>
        </w:tc>
      </w:tr>
      <w:tr w:rsidR="00E332FB">
        <w:trPr>
          <w:trHeight w:val="596"/>
        </w:trPr>
        <w:tc>
          <w:tcPr>
            <w:tcW w:w="410" w:type="dxa"/>
            <w:vMerge/>
          </w:tcPr>
          <w:p w:rsidR="00E332FB" w:rsidRDefault="00E332FB">
            <w:pPr>
              <w:rPr>
                <w:rFonts w:ascii="Arial"/>
                <w:color w:val="000000" w:themeColor="text1"/>
              </w:rPr>
            </w:pPr>
          </w:p>
        </w:tc>
        <w:tc>
          <w:tcPr>
            <w:tcW w:w="400" w:type="dxa"/>
            <w:vMerge/>
          </w:tcPr>
          <w:p w:rsidR="00E332FB" w:rsidRDefault="00E332FB">
            <w:pPr>
              <w:rPr>
                <w:rFonts w:ascii="Arial"/>
                <w:color w:val="000000" w:themeColor="text1"/>
              </w:rPr>
            </w:pPr>
          </w:p>
        </w:tc>
        <w:tc>
          <w:tcPr>
            <w:tcW w:w="427" w:type="dxa"/>
            <w:vMerge/>
          </w:tcPr>
          <w:p w:rsidR="00E332FB" w:rsidRDefault="00E332FB">
            <w:pPr>
              <w:rPr>
                <w:rFonts w:ascii="Arial"/>
                <w:color w:val="000000" w:themeColor="text1"/>
              </w:rPr>
            </w:pPr>
          </w:p>
        </w:tc>
        <w:tc>
          <w:tcPr>
            <w:tcW w:w="7536" w:type="dxa"/>
          </w:tcPr>
          <w:p w:rsidR="00E332FB" w:rsidRDefault="001373D8">
            <w:pPr>
              <w:pStyle w:val="TableText"/>
              <w:spacing w:before="90" w:line="234" w:lineRule="auto"/>
              <w:ind w:left="50" w:right="9" w:hanging="1"/>
              <w:rPr>
                <w:color w:val="000000" w:themeColor="text1"/>
                <w:spacing w:val="14"/>
                <w:sz w:val="19"/>
                <w:szCs w:val="19"/>
              </w:rPr>
            </w:pPr>
            <w:r>
              <w:rPr>
                <w:color w:val="000000" w:themeColor="text1"/>
                <w:spacing w:val="9"/>
                <w:sz w:val="19"/>
                <w:szCs w:val="19"/>
              </w:rPr>
              <w:t>2</w:t>
            </w:r>
            <w:r>
              <w:rPr>
                <w:color w:val="000000" w:themeColor="text1"/>
                <w:spacing w:val="9"/>
                <w:sz w:val="19"/>
                <w:szCs w:val="19"/>
              </w:rPr>
              <w:t>、养护公司应积极参与创优、创新、文明施工竞</w:t>
            </w:r>
            <w:r>
              <w:rPr>
                <w:color w:val="000000" w:themeColor="text1"/>
                <w:spacing w:val="8"/>
                <w:sz w:val="19"/>
                <w:szCs w:val="19"/>
              </w:rPr>
              <w:t>赛等各类评比活动。参与各类评比活</w:t>
            </w:r>
            <w:r>
              <w:rPr>
                <w:color w:val="000000" w:themeColor="text1"/>
                <w:sz w:val="19"/>
                <w:szCs w:val="19"/>
              </w:rPr>
              <w:t xml:space="preserve"> </w:t>
            </w:r>
            <w:r>
              <w:rPr>
                <w:color w:val="000000" w:themeColor="text1"/>
                <w:spacing w:val="9"/>
                <w:sz w:val="19"/>
                <w:szCs w:val="19"/>
              </w:rPr>
              <w:t>动获奖的，视国家、省、市不同层次在当月</w:t>
            </w:r>
            <w:r>
              <w:rPr>
                <w:color w:val="000000" w:themeColor="text1"/>
                <w:spacing w:val="8"/>
                <w:sz w:val="19"/>
                <w:szCs w:val="19"/>
              </w:rPr>
              <w:t>考核中加分，分值分别为</w:t>
            </w:r>
            <w:r>
              <w:rPr>
                <w:color w:val="000000" w:themeColor="text1"/>
                <w:spacing w:val="8"/>
                <w:sz w:val="19"/>
                <w:szCs w:val="19"/>
              </w:rPr>
              <w:t>3</w:t>
            </w:r>
            <w:r>
              <w:rPr>
                <w:color w:val="000000" w:themeColor="text1"/>
                <w:spacing w:val="8"/>
                <w:sz w:val="19"/>
                <w:szCs w:val="19"/>
              </w:rPr>
              <w:t>、</w:t>
            </w:r>
            <w:r>
              <w:rPr>
                <w:color w:val="000000" w:themeColor="text1"/>
                <w:spacing w:val="8"/>
                <w:sz w:val="19"/>
                <w:szCs w:val="19"/>
              </w:rPr>
              <w:t>2</w:t>
            </w:r>
            <w:r>
              <w:rPr>
                <w:color w:val="000000" w:themeColor="text1"/>
                <w:spacing w:val="8"/>
                <w:sz w:val="19"/>
                <w:szCs w:val="19"/>
              </w:rPr>
              <w:t>、</w:t>
            </w:r>
            <w:r>
              <w:rPr>
                <w:color w:val="000000" w:themeColor="text1"/>
                <w:spacing w:val="8"/>
                <w:sz w:val="19"/>
                <w:szCs w:val="19"/>
              </w:rPr>
              <w:t>1</w:t>
            </w:r>
            <w:r>
              <w:rPr>
                <w:color w:val="000000" w:themeColor="text1"/>
                <w:spacing w:val="8"/>
                <w:sz w:val="19"/>
                <w:szCs w:val="19"/>
              </w:rPr>
              <w:t>分，累计</w:t>
            </w:r>
            <w:r>
              <w:rPr>
                <w:color w:val="000000" w:themeColor="text1"/>
                <w:sz w:val="19"/>
                <w:szCs w:val="19"/>
              </w:rPr>
              <w:t xml:space="preserve"> </w:t>
            </w:r>
            <w:r>
              <w:rPr>
                <w:color w:val="000000" w:themeColor="text1"/>
                <w:spacing w:val="5"/>
                <w:sz w:val="19"/>
                <w:szCs w:val="19"/>
              </w:rPr>
              <w:t>最高加</w:t>
            </w:r>
            <w:r>
              <w:rPr>
                <w:color w:val="000000" w:themeColor="text1"/>
                <w:spacing w:val="5"/>
                <w:sz w:val="19"/>
                <w:szCs w:val="19"/>
              </w:rPr>
              <w:t>4</w:t>
            </w:r>
            <w:r>
              <w:rPr>
                <w:color w:val="000000" w:themeColor="text1"/>
                <w:spacing w:val="5"/>
                <w:sz w:val="19"/>
                <w:szCs w:val="19"/>
              </w:rPr>
              <w:t>分。</w:t>
            </w:r>
          </w:p>
        </w:tc>
        <w:tc>
          <w:tcPr>
            <w:tcW w:w="987" w:type="dxa"/>
          </w:tcPr>
          <w:p w:rsidR="00E332FB" w:rsidRDefault="00E332FB">
            <w:pPr>
              <w:rPr>
                <w:rFonts w:ascii="Arial"/>
                <w:color w:val="000000" w:themeColor="text1"/>
              </w:rPr>
            </w:pPr>
          </w:p>
        </w:tc>
      </w:tr>
      <w:tr w:rsidR="00E332FB">
        <w:trPr>
          <w:trHeight w:val="596"/>
        </w:trPr>
        <w:tc>
          <w:tcPr>
            <w:tcW w:w="410" w:type="dxa"/>
            <w:vMerge/>
            <w:tcBorders>
              <w:bottom w:val="single" w:sz="6" w:space="0" w:color="000000"/>
            </w:tcBorders>
          </w:tcPr>
          <w:p w:rsidR="00E332FB" w:rsidRDefault="00E332FB">
            <w:pPr>
              <w:rPr>
                <w:rFonts w:ascii="Arial"/>
                <w:color w:val="000000" w:themeColor="text1"/>
              </w:rPr>
            </w:pPr>
          </w:p>
        </w:tc>
        <w:tc>
          <w:tcPr>
            <w:tcW w:w="400" w:type="dxa"/>
            <w:vMerge/>
            <w:tcBorders>
              <w:bottom w:val="single" w:sz="6" w:space="0" w:color="000000"/>
            </w:tcBorders>
          </w:tcPr>
          <w:p w:rsidR="00E332FB" w:rsidRDefault="00E332FB">
            <w:pPr>
              <w:rPr>
                <w:rFonts w:ascii="Arial"/>
                <w:color w:val="000000" w:themeColor="text1"/>
              </w:rPr>
            </w:pPr>
          </w:p>
        </w:tc>
        <w:tc>
          <w:tcPr>
            <w:tcW w:w="427" w:type="dxa"/>
            <w:vMerge/>
            <w:tcBorders>
              <w:bottom w:val="single" w:sz="6" w:space="0" w:color="000000"/>
            </w:tcBorders>
          </w:tcPr>
          <w:p w:rsidR="00E332FB" w:rsidRDefault="00E332FB">
            <w:pPr>
              <w:rPr>
                <w:rFonts w:ascii="Arial"/>
                <w:color w:val="000000" w:themeColor="text1"/>
              </w:rPr>
            </w:pPr>
          </w:p>
        </w:tc>
        <w:tc>
          <w:tcPr>
            <w:tcW w:w="7536" w:type="dxa"/>
          </w:tcPr>
          <w:p w:rsidR="00E332FB" w:rsidRDefault="001373D8">
            <w:pPr>
              <w:pStyle w:val="TableText"/>
              <w:spacing w:before="90" w:line="234" w:lineRule="auto"/>
              <w:ind w:left="50" w:right="9" w:hanging="1"/>
              <w:rPr>
                <w:color w:val="000000" w:themeColor="text1"/>
                <w:spacing w:val="14"/>
                <w:sz w:val="19"/>
                <w:szCs w:val="19"/>
              </w:rPr>
            </w:pPr>
            <w:r>
              <w:rPr>
                <w:color w:val="000000" w:themeColor="text1"/>
                <w:spacing w:val="9"/>
                <w:sz w:val="19"/>
                <w:szCs w:val="19"/>
              </w:rPr>
              <w:t>3</w:t>
            </w:r>
            <w:r>
              <w:rPr>
                <w:color w:val="000000" w:themeColor="text1"/>
                <w:spacing w:val="9"/>
                <w:sz w:val="19"/>
                <w:szCs w:val="19"/>
              </w:rPr>
              <w:t>、养护公司在工作中有好人好事的，应及时给员工和班组进行奖励和表彰的，每次加</w:t>
            </w:r>
            <w:r>
              <w:rPr>
                <w:color w:val="000000" w:themeColor="text1"/>
                <w:spacing w:val="5"/>
                <w:sz w:val="19"/>
                <w:szCs w:val="19"/>
              </w:rPr>
              <w:t xml:space="preserve"> </w:t>
            </w:r>
            <w:r>
              <w:rPr>
                <w:color w:val="000000" w:themeColor="text1"/>
                <w:spacing w:val="7"/>
                <w:sz w:val="19"/>
                <w:szCs w:val="19"/>
              </w:rPr>
              <w:t>1</w:t>
            </w:r>
            <w:r>
              <w:rPr>
                <w:color w:val="000000" w:themeColor="text1"/>
                <w:spacing w:val="7"/>
                <w:sz w:val="19"/>
                <w:szCs w:val="19"/>
              </w:rPr>
              <w:t>分，当月累计最高加</w:t>
            </w:r>
            <w:r>
              <w:rPr>
                <w:color w:val="000000" w:themeColor="text1"/>
                <w:spacing w:val="7"/>
                <w:sz w:val="19"/>
                <w:szCs w:val="19"/>
              </w:rPr>
              <w:t>2</w:t>
            </w:r>
            <w:r>
              <w:rPr>
                <w:color w:val="000000" w:themeColor="text1"/>
                <w:spacing w:val="7"/>
                <w:sz w:val="19"/>
                <w:szCs w:val="19"/>
              </w:rPr>
              <w:t>分（获奖的情况需提供相关材料给所部核实）。</w:t>
            </w:r>
          </w:p>
        </w:tc>
        <w:tc>
          <w:tcPr>
            <w:tcW w:w="987" w:type="dxa"/>
          </w:tcPr>
          <w:p w:rsidR="00E332FB" w:rsidRDefault="00E332FB">
            <w:pPr>
              <w:rPr>
                <w:rFonts w:ascii="Arial"/>
                <w:color w:val="000000" w:themeColor="text1"/>
              </w:rPr>
            </w:pPr>
          </w:p>
        </w:tc>
      </w:tr>
    </w:tbl>
    <w:p w:rsidR="00E332FB" w:rsidRDefault="00E332FB">
      <w:pPr>
        <w:rPr>
          <w:rFonts w:ascii="Arial"/>
          <w:color w:val="000000" w:themeColor="text1"/>
        </w:rPr>
      </w:pPr>
    </w:p>
    <w:p w:rsidR="00E332FB" w:rsidRDefault="00E332FB">
      <w:pPr>
        <w:rPr>
          <w:rFonts w:ascii="Arial" w:eastAsia="Arial" w:hAnsi="Arial" w:cs="Arial"/>
          <w:color w:val="000000" w:themeColor="text1"/>
          <w:szCs w:val="21"/>
        </w:rPr>
        <w:sectPr w:rsidR="00E332FB">
          <w:pgSz w:w="11905" w:h="16837"/>
          <w:pgMar w:top="1070" w:right="1116" w:bottom="400" w:left="1012" w:header="0" w:footer="0" w:gutter="0"/>
          <w:cols w:space="720"/>
          <w:docGrid w:linePitch="360"/>
        </w:sectPr>
      </w:pPr>
    </w:p>
    <w:p w:rsidR="00E332FB" w:rsidRDefault="001373D8">
      <w:pPr>
        <w:pStyle w:val="a8"/>
        <w:jc w:val="center"/>
        <w:outlineLvl w:val="0"/>
        <w:rPr>
          <w:rFonts w:ascii="宋体" w:hAnsi="宋体" w:cs="宋体"/>
          <w:b/>
          <w:color w:val="000000" w:themeColor="text1"/>
          <w:sz w:val="36"/>
        </w:rPr>
      </w:pPr>
      <w:r>
        <w:rPr>
          <w:rFonts w:ascii="宋体" w:hAnsi="宋体" w:cs="宋体" w:hint="eastAsia"/>
          <w:b/>
          <w:color w:val="000000" w:themeColor="text1"/>
          <w:sz w:val="36"/>
        </w:rPr>
        <w:lastRenderedPageBreak/>
        <w:t>第</w:t>
      </w:r>
      <w:r>
        <w:rPr>
          <w:rFonts w:ascii="宋体" w:hAnsi="宋体" w:cs="宋体" w:hint="eastAsia"/>
          <w:b/>
          <w:color w:val="000000" w:themeColor="text1"/>
          <w:sz w:val="36"/>
        </w:rPr>
        <w:t>五</w:t>
      </w:r>
      <w:r>
        <w:rPr>
          <w:rFonts w:ascii="宋体" w:hAnsi="宋体" w:cs="宋体" w:hint="eastAsia"/>
          <w:b/>
          <w:color w:val="000000" w:themeColor="text1"/>
          <w:sz w:val="36"/>
        </w:rPr>
        <w:t>章</w:t>
      </w:r>
      <w:r>
        <w:rPr>
          <w:rFonts w:ascii="宋体" w:hAnsi="宋体" w:cs="宋体" w:hint="eastAsia"/>
          <w:b/>
          <w:color w:val="000000" w:themeColor="text1"/>
          <w:sz w:val="36"/>
          <w:lang w:val="zh-CN"/>
        </w:rPr>
        <w:t xml:space="preserve"> </w:t>
      </w:r>
      <w:r>
        <w:rPr>
          <w:rFonts w:ascii="宋体" w:hAnsi="宋体" w:cs="宋体" w:hint="eastAsia"/>
          <w:b/>
          <w:color w:val="000000" w:themeColor="text1"/>
          <w:sz w:val="36"/>
          <w:lang w:val="zh-CN"/>
        </w:rPr>
        <w:t>合同文本</w:t>
      </w:r>
    </w:p>
    <w:p w:rsidR="00E332FB" w:rsidRDefault="001373D8">
      <w:pPr>
        <w:spacing w:line="360" w:lineRule="auto"/>
        <w:jc w:val="center"/>
        <w:rPr>
          <w:rFonts w:ascii="宋体" w:eastAsia="宋体" w:hAnsi="宋体" w:cs="宋体"/>
          <w:color w:val="000000" w:themeColor="text1"/>
          <w:sz w:val="24"/>
        </w:rPr>
      </w:pPr>
      <w:r>
        <w:rPr>
          <w:rFonts w:ascii="宋体" w:eastAsia="宋体" w:hAnsi="宋体" w:cs="宋体" w:hint="eastAsia"/>
          <w:color w:val="000000" w:themeColor="text1"/>
          <w:sz w:val="24"/>
        </w:rPr>
        <w:t>（此合同格式及主要条款作为签订正式合同时的参考，最终以甲乙双方签订的合同为准。）</w:t>
      </w:r>
    </w:p>
    <w:p w:rsidR="00E332FB" w:rsidRDefault="00E332FB">
      <w:pPr>
        <w:spacing w:line="360" w:lineRule="auto"/>
        <w:ind w:firstLine="720"/>
        <w:jc w:val="center"/>
        <w:rPr>
          <w:rFonts w:ascii="宋体" w:eastAsia="宋体" w:hAnsi="宋体" w:cs="宋体"/>
          <w:color w:val="000000" w:themeColor="text1"/>
          <w:sz w:val="36"/>
          <w:szCs w:val="36"/>
        </w:rPr>
      </w:pPr>
    </w:p>
    <w:p w:rsidR="00E332FB" w:rsidRDefault="00E332FB">
      <w:pPr>
        <w:spacing w:line="360" w:lineRule="auto"/>
        <w:ind w:firstLine="720"/>
        <w:jc w:val="center"/>
        <w:rPr>
          <w:rFonts w:ascii="宋体" w:eastAsia="宋体" w:hAnsi="宋体" w:cs="宋体"/>
          <w:color w:val="000000" w:themeColor="text1"/>
          <w:sz w:val="36"/>
          <w:szCs w:val="36"/>
        </w:rPr>
      </w:pPr>
    </w:p>
    <w:p w:rsidR="00E332FB" w:rsidRDefault="001373D8">
      <w:pPr>
        <w:spacing w:line="360" w:lineRule="auto"/>
        <w:jc w:val="center"/>
        <w:rPr>
          <w:rFonts w:ascii="宋体" w:eastAsia="宋体" w:hAnsi="宋体" w:cs="宋体"/>
          <w:color w:val="000000" w:themeColor="text1"/>
          <w:sz w:val="52"/>
        </w:rPr>
      </w:pPr>
      <w:r>
        <w:rPr>
          <w:rFonts w:ascii="宋体" w:eastAsia="宋体" w:hAnsi="宋体" w:cs="宋体" w:hint="eastAsia"/>
          <w:color w:val="000000" w:themeColor="text1"/>
          <w:sz w:val="52"/>
        </w:rPr>
        <w:t>南京市政府采购合同</w:t>
      </w:r>
    </w:p>
    <w:p w:rsidR="00E332FB" w:rsidRDefault="00E332FB">
      <w:pPr>
        <w:spacing w:line="360" w:lineRule="auto"/>
        <w:rPr>
          <w:rFonts w:ascii="宋体" w:eastAsia="宋体" w:hAnsi="宋体" w:cs="宋体"/>
          <w:b/>
          <w:color w:val="000000" w:themeColor="text1"/>
          <w:sz w:val="36"/>
        </w:rPr>
      </w:pPr>
    </w:p>
    <w:p w:rsidR="00E332FB" w:rsidRDefault="00E332FB">
      <w:pPr>
        <w:spacing w:line="360" w:lineRule="auto"/>
        <w:ind w:firstLine="720"/>
        <w:jc w:val="center"/>
        <w:rPr>
          <w:rFonts w:ascii="宋体" w:eastAsia="宋体" w:hAnsi="宋体" w:cs="宋体"/>
          <w:color w:val="000000" w:themeColor="text1"/>
          <w:sz w:val="36"/>
          <w:szCs w:val="36"/>
        </w:rPr>
      </w:pPr>
    </w:p>
    <w:p w:rsidR="00E332FB" w:rsidRDefault="00E332FB">
      <w:pPr>
        <w:spacing w:line="360" w:lineRule="auto"/>
        <w:ind w:firstLine="720"/>
        <w:jc w:val="center"/>
        <w:rPr>
          <w:rFonts w:ascii="宋体" w:eastAsia="宋体" w:hAnsi="宋体" w:cs="宋体"/>
          <w:color w:val="000000" w:themeColor="text1"/>
          <w:sz w:val="36"/>
          <w:szCs w:val="36"/>
        </w:rPr>
      </w:pPr>
    </w:p>
    <w:p w:rsidR="00E332FB" w:rsidRDefault="001373D8">
      <w:pPr>
        <w:spacing w:line="360" w:lineRule="auto"/>
        <w:ind w:firstLine="723"/>
        <w:jc w:val="left"/>
        <w:rPr>
          <w:rFonts w:ascii="宋体" w:eastAsia="宋体" w:hAnsi="宋体" w:cs="宋体"/>
          <w:b/>
          <w:color w:val="000000" w:themeColor="text1"/>
          <w:sz w:val="36"/>
          <w:u w:val="single"/>
        </w:rPr>
      </w:pPr>
      <w:r>
        <w:rPr>
          <w:rFonts w:ascii="宋体" w:eastAsia="宋体" w:hAnsi="宋体" w:cs="宋体" w:hint="eastAsia"/>
          <w:b/>
          <w:color w:val="000000" w:themeColor="text1"/>
          <w:sz w:val="36"/>
        </w:rPr>
        <w:t>合同编号：</w:t>
      </w:r>
      <w:r>
        <w:rPr>
          <w:rFonts w:ascii="宋体" w:eastAsia="宋体" w:hAnsi="宋体" w:cs="宋体" w:hint="eastAsia"/>
          <w:b/>
          <w:color w:val="000000" w:themeColor="text1"/>
          <w:sz w:val="36"/>
          <w:u w:val="single"/>
        </w:rPr>
        <w:t xml:space="preserve">                                  </w:t>
      </w:r>
    </w:p>
    <w:p w:rsidR="00E332FB" w:rsidRDefault="001373D8">
      <w:pPr>
        <w:spacing w:line="360" w:lineRule="auto"/>
        <w:ind w:left="2511" w:hanging="1789"/>
        <w:jc w:val="left"/>
        <w:rPr>
          <w:rFonts w:ascii="宋体" w:eastAsia="宋体" w:hAnsi="宋体" w:cs="宋体"/>
          <w:b/>
          <w:color w:val="000000" w:themeColor="text1"/>
          <w:sz w:val="36"/>
          <w:u w:val="single"/>
        </w:rPr>
      </w:pPr>
      <w:r>
        <w:rPr>
          <w:rFonts w:ascii="宋体" w:eastAsia="宋体" w:hAnsi="宋体" w:cs="宋体" w:hint="eastAsia"/>
          <w:b/>
          <w:color w:val="000000" w:themeColor="text1"/>
          <w:sz w:val="36"/>
        </w:rPr>
        <w:t>项目名称：</w:t>
      </w:r>
      <w:r>
        <w:rPr>
          <w:rFonts w:ascii="宋体" w:eastAsia="宋体" w:hAnsi="宋体" w:cs="宋体" w:hint="eastAsia"/>
          <w:b/>
          <w:color w:val="000000" w:themeColor="text1"/>
          <w:sz w:val="36"/>
          <w:u w:val="single"/>
        </w:rPr>
        <w:t>2026</w:t>
      </w:r>
      <w:r>
        <w:rPr>
          <w:rFonts w:ascii="宋体" w:eastAsia="宋体" w:hAnsi="宋体" w:cs="宋体" w:hint="eastAsia"/>
          <w:b/>
          <w:color w:val="000000" w:themeColor="text1"/>
          <w:sz w:val="36"/>
          <w:u w:val="single"/>
        </w:rPr>
        <w:t>年栖霞、龙潭、西岗三街道部分市政、绿化设施养护服务</w:t>
      </w:r>
      <w:r>
        <w:rPr>
          <w:rFonts w:ascii="宋体" w:eastAsia="宋体" w:hAnsi="宋体" w:cs="宋体" w:hint="eastAsia"/>
          <w:b/>
          <w:color w:val="000000" w:themeColor="text1"/>
          <w:sz w:val="36"/>
          <w:u w:val="single"/>
        </w:rPr>
        <w:t xml:space="preserve">    </w:t>
      </w:r>
    </w:p>
    <w:p w:rsidR="00E332FB" w:rsidRDefault="001373D8">
      <w:pPr>
        <w:spacing w:line="360" w:lineRule="auto"/>
        <w:ind w:firstLine="723"/>
        <w:jc w:val="left"/>
        <w:rPr>
          <w:rFonts w:ascii="宋体" w:eastAsia="宋体" w:hAnsi="宋体" w:cs="宋体"/>
          <w:b/>
          <w:color w:val="000000" w:themeColor="text1"/>
          <w:sz w:val="36"/>
          <w:u w:val="single"/>
        </w:rPr>
      </w:pPr>
      <w:r>
        <w:rPr>
          <w:rFonts w:ascii="宋体" w:eastAsia="宋体" w:hAnsi="宋体" w:cs="宋体" w:hint="eastAsia"/>
          <w:b/>
          <w:color w:val="000000" w:themeColor="text1"/>
          <w:sz w:val="36"/>
        </w:rPr>
        <w:t>使用单位：</w:t>
      </w:r>
      <w:r>
        <w:rPr>
          <w:rFonts w:ascii="宋体" w:eastAsia="宋体" w:hAnsi="宋体" w:cs="宋体" w:hint="eastAsia"/>
          <w:b/>
          <w:color w:val="000000" w:themeColor="text1"/>
          <w:sz w:val="36"/>
          <w:u w:val="single"/>
        </w:rPr>
        <w:t>南京市栖霞区市政设施综合养护管理所</w:t>
      </w:r>
    </w:p>
    <w:p w:rsidR="00E332FB" w:rsidRDefault="001373D8">
      <w:pPr>
        <w:spacing w:line="360" w:lineRule="auto"/>
        <w:ind w:firstLine="723"/>
        <w:jc w:val="left"/>
        <w:rPr>
          <w:rFonts w:ascii="宋体" w:eastAsia="宋体" w:hAnsi="宋体" w:cs="宋体"/>
          <w:b/>
          <w:color w:val="000000" w:themeColor="text1"/>
          <w:sz w:val="36"/>
        </w:rPr>
      </w:pPr>
      <w:r>
        <w:rPr>
          <w:rFonts w:ascii="宋体" w:eastAsia="宋体" w:hAnsi="宋体" w:cs="宋体" w:hint="eastAsia"/>
          <w:b/>
          <w:color w:val="000000" w:themeColor="text1"/>
          <w:sz w:val="36"/>
        </w:rPr>
        <w:t>服务单位：</w:t>
      </w:r>
      <w:r>
        <w:rPr>
          <w:rFonts w:ascii="宋体" w:eastAsia="宋体" w:hAnsi="宋体" w:cs="宋体" w:hint="eastAsia"/>
          <w:b/>
          <w:color w:val="000000" w:themeColor="text1"/>
          <w:sz w:val="36"/>
          <w:u w:val="single"/>
        </w:rPr>
        <w:t xml:space="preserve">                                  </w:t>
      </w:r>
    </w:p>
    <w:p w:rsidR="00E332FB" w:rsidRDefault="001373D8">
      <w:pPr>
        <w:spacing w:line="360" w:lineRule="auto"/>
        <w:ind w:firstLine="723"/>
        <w:jc w:val="left"/>
        <w:rPr>
          <w:rFonts w:ascii="宋体" w:eastAsia="宋体" w:hAnsi="宋体" w:cs="宋体"/>
          <w:b/>
          <w:color w:val="000000" w:themeColor="text1"/>
          <w:sz w:val="36"/>
        </w:rPr>
      </w:pPr>
      <w:r>
        <w:rPr>
          <w:rFonts w:ascii="宋体" w:eastAsia="宋体" w:hAnsi="宋体" w:cs="宋体" w:hint="eastAsia"/>
          <w:b/>
          <w:color w:val="000000" w:themeColor="text1"/>
          <w:sz w:val="36"/>
        </w:rPr>
        <w:t>签订日期：</w:t>
      </w:r>
      <w:r>
        <w:rPr>
          <w:rFonts w:ascii="宋体" w:eastAsia="宋体" w:hAnsi="宋体" w:cs="宋体" w:hint="eastAsia"/>
          <w:b/>
          <w:color w:val="000000" w:themeColor="text1"/>
          <w:sz w:val="36"/>
          <w:u w:val="single"/>
        </w:rPr>
        <w:t>202</w:t>
      </w:r>
      <w:r>
        <w:rPr>
          <w:rFonts w:ascii="宋体" w:eastAsia="宋体" w:hAnsi="宋体" w:cs="宋体" w:hint="eastAsia"/>
          <w:b/>
          <w:color w:val="000000" w:themeColor="text1"/>
          <w:sz w:val="36"/>
          <w:u w:val="single"/>
        </w:rPr>
        <w:t>6</w:t>
      </w:r>
      <w:r>
        <w:rPr>
          <w:rFonts w:ascii="宋体" w:eastAsia="宋体" w:hAnsi="宋体" w:cs="宋体" w:hint="eastAsia"/>
          <w:b/>
          <w:color w:val="000000" w:themeColor="text1"/>
          <w:sz w:val="36"/>
          <w:u w:val="single"/>
        </w:rPr>
        <w:t>年</w:t>
      </w:r>
      <w:r>
        <w:rPr>
          <w:rFonts w:ascii="宋体" w:eastAsia="宋体" w:hAnsi="宋体" w:cs="宋体" w:hint="eastAsia"/>
          <w:b/>
          <w:color w:val="000000" w:themeColor="text1"/>
          <w:sz w:val="36"/>
          <w:u w:val="single"/>
        </w:rPr>
        <w:t xml:space="preserve"> </w:t>
      </w:r>
      <w:r>
        <w:rPr>
          <w:rFonts w:ascii="宋体" w:eastAsia="宋体" w:hAnsi="宋体" w:cs="宋体" w:hint="eastAsia"/>
          <w:b/>
          <w:color w:val="000000" w:themeColor="text1"/>
          <w:sz w:val="36"/>
          <w:u w:val="single"/>
        </w:rPr>
        <w:t xml:space="preserve"> </w:t>
      </w:r>
      <w:r>
        <w:rPr>
          <w:rFonts w:ascii="宋体" w:eastAsia="宋体" w:hAnsi="宋体" w:cs="宋体" w:hint="eastAsia"/>
          <w:b/>
          <w:color w:val="000000" w:themeColor="text1"/>
          <w:sz w:val="36"/>
          <w:u w:val="single"/>
        </w:rPr>
        <w:t>月</w:t>
      </w:r>
    </w:p>
    <w:p w:rsidR="00E332FB" w:rsidRDefault="00E332FB">
      <w:pPr>
        <w:spacing w:line="360" w:lineRule="auto"/>
        <w:rPr>
          <w:rFonts w:ascii="宋体" w:eastAsia="宋体" w:hAnsi="宋体" w:cs="宋体"/>
          <w:color w:val="000000" w:themeColor="text1"/>
          <w:sz w:val="36"/>
        </w:rPr>
      </w:pPr>
    </w:p>
    <w:p w:rsidR="00E332FB" w:rsidRDefault="00E332FB">
      <w:pPr>
        <w:spacing w:line="360" w:lineRule="auto"/>
        <w:rPr>
          <w:rFonts w:ascii="宋体" w:eastAsia="宋体" w:hAnsi="宋体" w:cs="宋体"/>
          <w:color w:val="000000" w:themeColor="text1"/>
          <w:sz w:val="36"/>
        </w:rPr>
      </w:pPr>
    </w:p>
    <w:p w:rsidR="00E332FB" w:rsidRDefault="001373D8">
      <w:pPr>
        <w:spacing w:line="360" w:lineRule="auto"/>
        <w:jc w:val="center"/>
        <w:rPr>
          <w:rFonts w:ascii="宋体" w:eastAsia="宋体" w:hAnsi="宋体" w:cs="宋体"/>
          <w:b/>
          <w:color w:val="000000" w:themeColor="text1"/>
          <w:sz w:val="36"/>
        </w:rPr>
      </w:pPr>
      <w:r>
        <w:rPr>
          <w:rFonts w:ascii="宋体" w:eastAsia="宋体" w:hAnsi="宋体" w:cs="宋体" w:hint="eastAsia"/>
          <w:b/>
          <w:color w:val="000000" w:themeColor="text1"/>
          <w:sz w:val="36"/>
        </w:rPr>
        <w:t>南京市工商行政管理局</w:t>
      </w:r>
    </w:p>
    <w:p w:rsidR="00E332FB" w:rsidRDefault="001373D8">
      <w:pPr>
        <w:spacing w:line="360" w:lineRule="auto"/>
        <w:jc w:val="center"/>
        <w:rPr>
          <w:rFonts w:ascii="宋体" w:eastAsia="宋体" w:hAnsi="宋体" w:cs="宋体"/>
          <w:b/>
          <w:color w:val="000000" w:themeColor="text1"/>
          <w:sz w:val="36"/>
        </w:rPr>
      </w:pPr>
      <w:r>
        <w:rPr>
          <w:rFonts w:ascii="宋体" w:eastAsia="宋体" w:hAnsi="宋体" w:cs="宋体" w:hint="eastAsia"/>
          <w:b/>
          <w:color w:val="000000" w:themeColor="text1"/>
          <w:sz w:val="36"/>
        </w:rPr>
        <w:t>南京市财政局</w:t>
      </w:r>
      <w:r>
        <w:rPr>
          <w:rFonts w:ascii="宋体" w:eastAsia="宋体" w:hAnsi="宋体" w:cs="宋体" w:hint="eastAsia"/>
          <w:b/>
          <w:color w:val="000000" w:themeColor="text1"/>
          <w:sz w:val="36"/>
        </w:rPr>
        <w:t xml:space="preserve">    </w:t>
      </w:r>
      <w:r>
        <w:rPr>
          <w:rFonts w:ascii="宋体" w:eastAsia="宋体" w:hAnsi="宋体" w:cs="宋体" w:hint="eastAsia"/>
          <w:b/>
          <w:color w:val="000000" w:themeColor="text1"/>
          <w:sz w:val="36"/>
        </w:rPr>
        <w:t>监制</w:t>
      </w:r>
    </w:p>
    <w:p w:rsidR="00E332FB" w:rsidRDefault="00E332FB">
      <w:pPr>
        <w:widowControl/>
        <w:spacing w:line="360" w:lineRule="auto"/>
        <w:jc w:val="left"/>
        <w:rPr>
          <w:rFonts w:asciiTheme="minorEastAsia" w:hAnsiTheme="minorEastAsia" w:cstheme="minorEastAsia"/>
          <w:color w:val="000000" w:themeColor="text1"/>
          <w:sz w:val="24"/>
          <w:szCs w:val="24"/>
        </w:rPr>
        <w:sectPr w:rsidR="00E332FB">
          <w:pgSz w:w="11906" w:h="16838"/>
          <w:pgMar w:top="1134" w:right="1134" w:bottom="1134" w:left="1304" w:header="567" w:footer="907" w:gutter="0"/>
          <w:cols w:space="425"/>
          <w:docGrid w:linePitch="360"/>
        </w:sectPr>
      </w:pPr>
    </w:p>
    <w:p w:rsidR="00E332FB" w:rsidRDefault="001373D8">
      <w:pPr>
        <w:widowControl/>
        <w:spacing w:line="360" w:lineRule="auto"/>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lastRenderedPageBreak/>
        <w:t>合同编号：</w:t>
      </w:r>
    </w:p>
    <w:p w:rsidR="00E332FB" w:rsidRDefault="001373D8">
      <w:pPr>
        <w:spacing w:line="360" w:lineRule="auto"/>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政府采购计划号：</w:t>
      </w:r>
    </w:p>
    <w:p w:rsidR="00E332FB" w:rsidRDefault="001373D8">
      <w:pPr>
        <w:spacing w:line="360" w:lineRule="auto"/>
        <w:rPr>
          <w:rFonts w:asciiTheme="minorEastAsia" w:hAnsiTheme="minorEastAsia" w:cstheme="minorEastAsia"/>
          <w:b/>
          <w:color w:val="000000" w:themeColor="text1"/>
          <w:sz w:val="24"/>
          <w:szCs w:val="24"/>
          <w:u w:val="single"/>
        </w:rPr>
      </w:pPr>
      <w:r>
        <w:rPr>
          <w:rFonts w:asciiTheme="minorEastAsia" w:hAnsiTheme="minorEastAsia" w:cstheme="minorEastAsia" w:hint="eastAsia"/>
          <w:color w:val="000000" w:themeColor="text1"/>
          <w:sz w:val="24"/>
          <w:szCs w:val="24"/>
          <w:lang w:val="zh-CN"/>
        </w:rPr>
        <w:t>采购人（以下称甲方）：</w:t>
      </w:r>
      <w:r>
        <w:rPr>
          <w:rFonts w:asciiTheme="minorEastAsia" w:hAnsiTheme="minorEastAsia" w:cstheme="minorEastAsia" w:hint="eastAsia"/>
          <w:b/>
          <w:color w:val="000000" w:themeColor="text1"/>
          <w:sz w:val="24"/>
          <w:szCs w:val="24"/>
          <w:u w:val="single"/>
          <w:lang w:val="zh-CN"/>
        </w:rPr>
        <w:t>南京市栖霞区市政设施综合养护管理所</w:t>
      </w:r>
    </w:p>
    <w:p w:rsidR="00E332FB" w:rsidRDefault="001373D8">
      <w:pPr>
        <w:spacing w:line="360" w:lineRule="auto"/>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住所地：</w:t>
      </w:r>
    </w:p>
    <w:p w:rsidR="00E332FB" w:rsidRDefault="001373D8">
      <w:pPr>
        <w:spacing w:line="360" w:lineRule="auto"/>
        <w:rPr>
          <w:rFonts w:asciiTheme="minorEastAsia" w:hAnsiTheme="minorEastAsia" w:cstheme="minorEastAsia"/>
          <w:b/>
          <w:color w:val="000000" w:themeColor="text1"/>
          <w:sz w:val="24"/>
          <w:szCs w:val="24"/>
          <w:u w:val="single"/>
        </w:rPr>
      </w:pPr>
      <w:r>
        <w:rPr>
          <w:rFonts w:asciiTheme="minorEastAsia" w:hAnsiTheme="minorEastAsia" w:cstheme="minorEastAsia" w:hint="eastAsia"/>
          <w:color w:val="000000" w:themeColor="text1"/>
          <w:sz w:val="24"/>
          <w:szCs w:val="24"/>
          <w:lang w:val="zh-CN"/>
        </w:rPr>
        <w:t>供应商（以下称乙方）：</w:t>
      </w:r>
    </w:p>
    <w:p w:rsidR="00E332FB" w:rsidRDefault="001373D8">
      <w:pPr>
        <w:spacing w:line="360" w:lineRule="auto"/>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住所地：</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根据《中华人民共和国政府采购法》、《中华人民共和国民法典》等法律法规的规定，甲乙双方按照招标结果签订本合同。</w:t>
      </w:r>
    </w:p>
    <w:p w:rsidR="00E332FB" w:rsidRDefault="001373D8">
      <w:pPr>
        <w:spacing w:line="360" w:lineRule="auto"/>
        <w:ind w:firstLine="482"/>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第一条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合同标的</w:t>
      </w:r>
    </w:p>
    <w:p w:rsidR="00E332FB" w:rsidRDefault="001373D8">
      <w:pPr>
        <w:spacing w:line="360" w:lineRule="auto"/>
        <w:ind w:firstLine="48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乙方根据甲方需求提供下列服务：</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lang w:val="zh-CN"/>
        </w:rPr>
        <w:t>详见附件及乙方投标文件。</w:t>
      </w:r>
    </w:p>
    <w:p w:rsidR="00E332FB" w:rsidRDefault="001373D8">
      <w:pPr>
        <w:widowControl/>
        <w:numPr>
          <w:ilvl w:val="0"/>
          <w:numId w:val="6"/>
        </w:numPr>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合同价款</w:t>
      </w:r>
    </w:p>
    <w:p w:rsidR="00E332FB" w:rsidRDefault="001373D8">
      <w:pPr>
        <w:spacing w:line="360" w:lineRule="auto"/>
        <w:ind w:left="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本合同项下服务总价款为：</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lang w:val="zh-CN"/>
        </w:rPr>
        <w:t>元</w:t>
      </w:r>
      <w:r>
        <w:rPr>
          <w:rFonts w:asciiTheme="minorEastAsia" w:hAnsiTheme="minorEastAsia" w:cstheme="minorEastAsia" w:hint="eastAsia"/>
          <w:color w:val="000000" w:themeColor="text1"/>
          <w:sz w:val="24"/>
          <w:szCs w:val="24"/>
        </w:rPr>
        <w:t>,</w:t>
      </w:r>
      <w:r>
        <w:rPr>
          <w:rFonts w:asciiTheme="minorEastAsia" w:hAnsiTheme="minorEastAsia" w:cstheme="minorEastAsia" w:hint="eastAsia"/>
          <w:color w:val="000000" w:themeColor="text1"/>
          <w:sz w:val="24"/>
          <w:szCs w:val="24"/>
        </w:rPr>
        <w:t>明细如下：</w:t>
      </w:r>
    </w:p>
    <w:p w:rsidR="00E332FB" w:rsidRDefault="001373D8">
      <w:pPr>
        <w:spacing w:before="181" w:after="181"/>
        <w:ind w:firstLine="72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rPr>
        <w:t>1)</w:t>
      </w:r>
      <w:r>
        <w:rPr>
          <w:rFonts w:asciiTheme="minorEastAsia" w:hAnsiTheme="minorEastAsia" w:cstheme="minorEastAsia" w:hint="eastAsia"/>
          <w:color w:val="000000" w:themeColor="text1"/>
          <w:sz w:val="24"/>
          <w:szCs w:val="24"/>
        </w:rPr>
        <w:t>道路设施</w:t>
      </w:r>
      <w:r>
        <w:rPr>
          <w:rFonts w:asciiTheme="minorEastAsia" w:hAnsiTheme="minorEastAsia" w:cstheme="minorEastAsia" w:hint="eastAsia"/>
          <w:color w:val="000000" w:themeColor="text1"/>
          <w:sz w:val="24"/>
          <w:szCs w:val="24"/>
          <w:lang w:val="zh-CN"/>
        </w:rPr>
        <w:t>日常</w:t>
      </w:r>
      <w:r>
        <w:rPr>
          <w:rFonts w:asciiTheme="minorEastAsia" w:hAnsiTheme="minorEastAsia" w:cstheme="minorEastAsia" w:hint="eastAsia"/>
          <w:color w:val="000000" w:themeColor="text1"/>
          <w:sz w:val="24"/>
          <w:szCs w:val="24"/>
        </w:rPr>
        <w:t>养护</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rPr>
        <w:t>元</w:t>
      </w:r>
      <w:r>
        <w:rPr>
          <w:rFonts w:asciiTheme="minorEastAsia" w:hAnsiTheme="minorEastAsia" w:cstheme="minorEastAsia" w:hint="eastAsia"/>
          <w:color w:val="000000" w:themeColor="text1"/>
          <w:sz w:val="24"/>
          <w:szCs w:val="24"/>
        </w:rPr>
        <w:t>；</w:t>
      </w:r>
    </w:p>
    <w:p w:rsidR="00E332FB" w:rsidRDefault="001373D8">
      <w:pPr>
        <w:spacing w:before="181" w:after="181"/>
        <w:ind w:firstLine="72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rPr>
        <w:t>2)</w:t>
      </w:r>
      <w:r>
        <w:rPr>
          <w:rFonts w:asciiTheme="minorEastAsia" w:hAnsiTheme="minorEastAsia" w:cstheme="minorEastAsia" w:hint="eastAsia"/>
          <w:color w:val="000000" w:themeColor="text1"/>
          <w:sz w:val="24"/>
          <w:szCs w:val="24"/>
        </w:rPr>
        <w:t>水务设施日</w:t>
      </w:r>
      <w:r>
        <w:rPr>
          <w:rFonts w:asciiTheme="minorEastAsia" w:hAnsiTheme="minorEastAsia" w:cstheme="minorEastAsia" w:hint="eastAsia"/>
          <w:color w:val="000000" w:themeColor="text1"/>
          <w:sz w:val="24"/>
          <w:szCs w:val="24"/>
          <w:lang w:val="zh-CN"/>
        </w:rPr>
        <w:t>常</w:t>
      </w:r>
      <w:r>
        <w:rPr>
          <w:rFonts w:asciiTheme="minorEastAsia" w:hAnsiTheme="minorEastAsia" w:cstheme="minorEastAsia" w:hint="eastAsia"/>
          <w:color w:val="000000" w:themeColor="text1"/>
          <w:sz w:val="24"/>
          <w:szCs w:val="24"/>
        </w:rPr>
        <w:t>养护</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rPr>
        <w:t>元</w:t>
      </w:r>
      <w:r>
        <w:rPr>
          <w:rFonts w:asciiTheme="minorEastAsia" w:hAnsiTheme="minorEastAsia" w:cstheme="minorEastAsia" w:hint="eastAsia"/>
          <w:color w:val="000000" w:themeColor="text1"/>
          <w:sz w:val="24"/>
          <w:szCs w:val="24"/>
        </w:rPr>
        <w:t>；</w:t>
      </w:r>
    </w:p>
    <w:p w:rsidR="00E332FB" w:rsidRDefault="001373D8">
      <w:pPr>
        <w:spacing w:before="181" w:after="181"/>
        <w:ind w:firstLine="72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rPr>
        <w:t>3)</w:t>
      </w:r>
      <w:r>
        <w:rPr>
          <w:rFonts w:asciiTheme="minorEastAsia" w:hAnsiTheme="minorEastAsia" w:cstheme="minorEastAsia" w:hint="eastAsia"/>
          <w:color w:val="000000" w:themeColor="text1"/>
          <w:sz w:val="24"/>
          <w:szCs w:val="24"/>
        </w:rPr>
        <w:t>绿化设施日</w:t>
      </w:r>
      <w:r>
        <w:rPr>
          <w:rFonts w:asciiTheme="minorEastAsia" w:hAnsiTheme="minorEastAsia" w:cstheme="minorEastAsia" w:hint="eastAsia"/>
          <w:color w:val="000000" w:themeColor="text1"/>
          <w:sz w:val="24"/>
          <w:szCs w:val="24"/>
          <w:lang w:val="zh-CN"/>
        </w:rPr>
        <w:t>常</w:t>
      </w:r>
      <w:r>
        <w:rPr>
          <w:rFonts w:asciiTheme="minorEastAsia" w:hAnsiTheme="minorEastAsia" w:cstheme="minorEastAsia" w:hint="eastAsia"/>
          <w:color w:val="000000" w:themeColor="text1"/>
          <w:sz w:val="24"/>
          <w:szCs w:val="24"/>
        </w:rPr>
        <w:t>养护</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rPr>
        <w:t>元</w:t>
      </w:r>
      <w:r>
        <w:rPr>
          <w:rFonts w:asciiTheme="minorEastAsia" w:hAnsiTheme="minorEastAsia" w:cstheme="minorEastAsia" w:hint="eastAsia"/>
          <w:color w:val="000000" w:themeColor="text1"/>
          <w:sz w:val="24"/>
          <w:szCs w:val="24"/>
        </w:rPr>
        <w:t>；</w:t>
      </w:r>
    </w:p>
    <w:p w:rsidR="00E332FB" w:rsidRDefault="001373D8">
      <w:pPr>
        <w:spacing w:line="360" w:lineRule="auto"/>
        <w:ind w:firstLine="48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本合同价款包含以下内容：</w:t>
      </w:r>
    </w:p>
    <w:p w:rsidR="00E332FB" w:rsidRDefault="001373D8">
      <w:pPr>
        <w:spacing w:line="360" w:lineRule="auto"/>
        <w:ind w:firstLine="48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）完成本服务项目发生的所有含税费用；</w:t>
      </w:r>
    </w:p>
    <w:p w:rsidR="00E332FB" w:rsidRDefault="001373D8">
      <w:pPr>
        <w:spacing w:line="360" w:lineRule="auto"/>
        <w:ind w:firstLine="48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）支付给员工的工资和国家强制缴纳的各种社会保障资金；</w:t>
      </w:r>
    </w:p>
    <w:p w:rsidR="00E332FB" w:rsidRDefault="001373D8">
      <w:pPr>
        <w:spacing w:line="360" w:lineRule="auto"/>
        <w:ind w:firstLine="48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3</w:t>
      </w:r>
      <w:r>
        <w:rPr>
          <w:rFonts w:asciiTheme="minorEastAsia" w:hAnsiTheme="minorEastAsia" w:cstheme="minorEastAsia" w:hint="eastAsia"/>
          <w:color w:val="000000" w:themeColor="text1"/>
          <w:sz w:val="24"/>
          <w:szCs w:val="24"/>
          <w:lang w:val="zh-CN"/>
        </w:rPr>
        <w:t>）乙方应当提供的伴随服务</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售后服务费用；</w:t>
      </w:r>
    </w:p>
    <w:p w:rsidR="00E332FB" w:rsidRDefault="001373D8">
      <w:pPr>
        <w:spacing w:line="360" w:lineRule="auto"/>
        <w:ind w:firstLine="48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4</w:t>
      </w:r>
      <w:r>
        <w:rPr>
          <w:rFonts w:asciiTheme="minorEastAsia" w:hAnsiTheme="minorEastAsia" w:cstheme="minorEastAsia" w:hint="eastAsia"/>
          <w:color w:val="000000" w:themeColor="text1"/>
          <w:sz w:val="24"/>
          <w:szCs w:val="24"/>
          <w:lang w:val="zh-CN"/>
        </w:rPr>
        <w:t>）供应商认为需要的其他费用。</w:t>
      </w:r>
    </w:p>
    <w:p w:rsidR="00E332FB" w:rsidRDefault="001373D8">
      <w:pPr>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第三条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组成本合同的有关文件</w:t>
      </w:r>
    </w:p>
    <w:p w:rsidR="00E332FB" w:rsidRDefault="001373D8">
      <w:pPr>
        <w:spacing w:line="360" w:lineRule="auto"/>
        <w:ind w:firstLine="480"/>
        <w:jc w:val="left"/>
        <w:rPr>
          <w:rFonts w:asciiTheme="minorEastAsia" w:hAnsiTheme="minorEastAsia" w:cstheme="minorEastAsia"/>
          <w:color w:val="000000" w:themeColor="text1"/>
          <w:sz w:val="24"/>
          <w:szCs w:val="24"/>
          <w:u w:val="single"/>
        </w:rPr>
      </w:pPr>
      <w:r>
        <w:rPr>
          <w:rFonts w:asciiTheme="minorEastAsia" w:hAnsiTheme="minorEastAsia" w:cstheme="minorEastAsia" w:hint="eastAsia"/>
          <w:color w:val="000000" w:themeColor="text1"/>
          <w:sz w:val="24"/>
          <w:szCs w:val="24"/>
          <w:lang w:val="zh-CN"/>
        </w:rPr>
        <w:t>下列关于</w:t>
      </w:r>
      <w:r>
        <w:rPr>
          <w:rFonts w:asciiTheme="minorEastAsia" w:hAnsiTheme="minorEastAsia" w:cstheme="minorEastAsia" w:hint="eastAsia"/>
          <w:color w:val="000000" w:themeColor="text1"/>
          <w:sz w:val="24"/>
          <w:szCs w:val="24"/>
          <w:u w:val="single"/>
        </w:rPr>
        <w:t xml:space="preserve">          </w:t>
      </w:r>
      <w:r>
        <w:rPr>
          <w:rFonts w:asciiTheme="minorEastAsia" w:hAnsiTheme="minorEastAsia" w:cstheme="minorEastAsia" w:hint="eastAsia"/>
          <w:color w:val="000000" w:themeColor="text1"/>
          <w:sz w:val="24"/>
          <w:szCs w:val="24"/>
          <w:lang w:val="zh-CN"/>
        </w:rPr>
        <w:t>标的招投标文件或与本次采购活动方式相适应的文件及有关附件是本合同不可分割的组成部分，与本合同具有同等法律效力，这些文件包括但不限于：</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）投标（响应）文件和报价表；</w:t>
      </w:r>
      <w:r>
        <w:rPr>
          <w:rFonts w:asciiTheme="minorEastAsia" w:hAnsiTheme="minorEastAsia" w:cstheme="minorEastAsia" w:hint="eastAsia"/>
          <w:color w:val="000000" w:themeColor="text1"/>
          <w:sz w:val="24"/>
          <w:szCs w:val="24"/>
          <w:lang w:val="zh-CN"/>
        </w:rPr>
        <w:t xml:space="preserve">    </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）服务一览表；</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3</w:t>
      </w:r>
      <w:r>
        <w:rPr>
          <w:rFonts w:asciiTheme="minorEastAsia" w:hAnsiTheme="minorEastAsia" w:cstheme="minorEastAsia" w:hint="eastAsia"/>
          <w:color w:val="000000" w:themeColor="text1"/>
          <w:sz w:val="24"/>
          <w:szCs w:val="24"/>
          <w:lang w:val="zh-CN"/>
        </w:rPr>
        <w:t>）交付一览表；</w:t>
      </w:r>
      <w:r>
        <w:rPr>
          <w:rFonts w:asciiTheme="minorEastAsia" w:hAnsiTheme="minorEastAsia" w:cstheme="minorEastAsia" w:hint="eastAsia"/>
          <w:color w:val="000000" w:themeColor="text1"/>
          <w:sz w:val="24"/>
          <w:szCs w:val="24"/>
          <w:lang w:val="zh-CN"/>
        </w:rPr>
        <w:t xml:space="preserve">                  </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4</w:t>
      </w:r>
      <w:r>
        <w:rPr>
          <w:rFonts w:asciiTheme="minorEastAsia" w:hAnsiTheme="minorEastAsia" w:cstheme="minorEastAsia" w:hint="eastAsia"/>
          <w:color w:val="000000" w:themeColor="text1"/>
          <w:sz w:val="24"/>
          <w:szCs w:val="24"/>
          <w:lang w:val="zh-CN"/>
        </w:rPr>
        <w:t>）技术规格响应表；</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5</w:t>
      </w:r>
      <w:r>
        <w:rPr>
          <w:rFonts w:asciiTheme="minorEastAsia" w:hAnsiTheme="minorEastAsia" w:cstheme="minorEastAsia" w:hint="eastAsia"/>
          <w:color w:val="000000" w:themeColor="text1"/>
          <w:sz w:val="24"/>
          <w:szCs w:val="24"/>
          <w:lang w:val="zh-CN"/>
        </w:rPr>
        <w:t>）投标（响应）承诺；</w:t>
      </w:r>
      <w:r>
        <w:rPr>
          <w:rFonts w:asciiTheme="minorEastAsia" w:hAnsiTheme="minorEastAsia" w:cstheme="minorEastAsia" w:hint="eastAsia"/>
          <w:color w:val="000000" w:themeColor="text1"/>
          <w:sz w:val="24"/>
          <w:szCs w:val="24"/>
          <w:lang w:val="zh-CN"/>
        </w:rPr>
        <w:t xml:space="preserve">          </w:t>
      </w:r>
      <w:r>
        <w:rPr>
          <w:rFonts w:asciiTheme="minorEastAsia" w:hAnsiTheme="minorEastAsia" w:cstheme="minorEastAsia" w:hint="eastAsia"/>
          <w:color w:val="000000" w:themeColor="text1"/>
          <w:sz w:val="24"/>
          <w:szCs w:val="24"/>
          <w:lang w:val="zh-CN"/>
        </w:rPr>
        <w:t xml:space="preserve">  </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6</w:t>
      </w:r>
      <w:r>
        <w:rPr>
          <w:rFonts w:asciiTheme="minorEastAsia" w:hAnsiTheme="minorEastAsia" w:cstheme="minorEastAsia" w:hint="eastAsia"/>
          <w:color w:val="000000" w:themeColor="text1"/>
          <w:sz w:val="24"/>
          <w:szCs w:val="24"/>
          <w:lang w:val="zh-CN"/>
        </w:rPr>
        <w:t>）服务承诺；</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7</w:t>
      </w:r>
      <w:r>
        <w:rPr>
          <w:rFonts w:asciiTheme="minorEastAsia" w:hAnsiTheme="minorEastAsia" w:cstheme="minorEastAsia" w:hint="eastAsia"/>
          <w:color w:val="000000" w:themeColor="text1"/>
          <w:sz w:val="24"/>
          <w:szCs w:val="24"/>
          <w:lang w:val="zh-CN"/>
        </w:rPr>
        <w:t>）中标（成交）通知书；</w:t>
      </w:r>
      <w:r>
        <w:rPr>
          <w:rFonts w:asciiTheme="minorEastAsia" w:hAnsiTheme="minorEastAsia" w:cstheme="minorEastAsia" w:hint="eastAsia"/>
          <w:color w:val="000000" w:themeColor="text1"/>
          <w:sz w:val="24"/>
          <w:szCs w:val="24"/>
          <w:lang w:val="zh-CN"/>
        </w:rPr>
        <w:t xml:space="preserve">          </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8</w:t>
      </w:r>
      <w:r>
        <w:rPr>
          <w:rFonts w:asciiTheme="minorEastAsia" w:hAnsiTheme="minorEastAsia" w:cstheme="minorEastAsia" w:hint="eastAsia"/>
          <w:color w:val="000000" w:themeColor="text1"/>
          <w:sz w:val="24"/>
          <w:szCs w:val="24"/>
          <w:lang w:val="zh-CN"/>
        </w:rPr>
        <w:t>）甲乙双方商定的其它文件。</w:t>
      </w:r>
    </w:p>
    <w:p w:rsidR="00E332FB" w:rsidRDefault="001373D8">
      <w:pPr>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第四条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权利保证</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乙方应保证甲方在使用该服务或其任何一部分时不受第三方提出侵犯其专利权、版权、商标权或其他权利的起诉。一旦出现侵权，乙方应承担全部责任。</w:t>
      </w:r>
    </w:p>
    <w:p w:rsidR="00E332FB" w:rsidRDefault="001373D8">
      <w:pPr>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lastRenderedPageBreak/>
        <w:t>第五条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质量保证</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乙方所提供的服务的技术规格应与招标（采购）文件规定的技术规格及所附的“技术规格响应表”相一致；若技术性能无特殊说明，则按国家有关部门最新颁布的标准及规范为准。</w:t>
      </w:r>
    </w:p>
    <w:p w:rsidR="00E332FB" w:rsidRDefault="001373D8">
      <w:pPr>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第六条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交付和验收</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合同期限</w:t>
      </w:r>
      <w:r>
        <w:rPr>
          <w:rFonts w:asciiTheme="minorEastAsia" w:hAnsiTheme="minorEastAsia" w:cstheme="minorEastAsia" w:hint="eastAsia"/>
          <w:color w:val="000000" w:themeColor="text1"/>
          <w:sz w:val="24"/>
          <w:szCs w:val="24"/>
        </w:rPr>
        <w:t>：</w:t>
      </w:r>
      <w:r>
        <w:rPr>
          <w:rFonts w:asciiTheme="minorEastAsia" w:hAnsiTheme="minorEastAsia" w:cstheme="minorEastAsia" w:hint="eastAsia"/>
          <w:color w:val="000000" w:themeColor="text1"/>
          <w:sz w:val="24"/>
          <w:szCs w:val="24"/>
          <w:u w:val="single"/>
          <w:lang w:val="zh-CN"/>
        </w:rPr>
        <w:t xml:space="preserve">      </w:t>
      </w:r>
      <w:r>
        <w:rPr>
          <w:rFonts w:asciiTheme="minorEastAsia" w:hAnsiTheme="minorEastAsia" w:cstheme="minorEastAsia" w:hint="eastAsia"/>
          <w:color w:val="000000" w:themeColor="text1"/>
          <w:sz w:val="24"/>
          <w:szCs w:val="24"/>
          <w:lang w:val="zh-CN"/>
        </w:rPr>
        <w:t>年</w:t>
      </w:r>
      <w:r>
        <w:rPr>
          <w:rFonts w:asciiTheme="minorEastAsia" w:hAnsiTheme="minorEastAsia" w:cstheme="minorEastAsia" w:hint="eastAsia"/>
          <w:color w:val="000000" w:themeColor="text1"/>
          <w:sz w:val="24"/>
          <w:szCs w:val="24"/>
          <w:u w:val="single"/>
          <w:lang w:val="zh-CN"/>
        </w:rPr>
        <w:t xml:space="preserve">    </w:t>
      </w:r>
      <w:r>
        <w:rPr>
          <w:rFonts w:asciiTheme="minorEastAsia" w:hAnsiTheme="minorEastAsia" w:cstheme="minorEastAsia" w:hint="eastAsia"/>
          <w:color w:val="000000" w:themeColor="text1"/>
          <w:sz w:val="24"/>
          <w:szCs w:val="24"/>
          <w:lang w:val="zh-CN"/>
        </w:rPr>
        <w:t>月</w:t>
      </w:r>
      <w:r>
        <w:rPr>
          <w:rFonts w:asciiTheme="minorEastAsia" w:hAnsiTheme="minorEastAsia" w:cstheme="minorEastAsia" w:hint="eastAsia"/>
          <w:color w:val="000000" w:themeColor="text1"/>
          <w:sz w:val="24"/>
          <w:szCs w:val="24"/>
          <w:u w:val="single"/>
          <w:lang w:val="zh-CN"/>
        </w:rPr>
        <w:t xml:space="preserve">    </w:t>
      </w:r>
      <w:r>
        <w:rPr>
          <w:rFonts w:asciiTheme="minorEastAsia" w:hAnsiTheme="minorEastAsia" w:cstheme="minorEastAsia" w:hint="eastAsia"/>
          <w:color w:val="000000" w:themeColor="text1"/>
          <w:sz w:val="24"/>
          <w:szCs w:val="24"/>
          <w:lang w:val="zh-CN"/>
        </w:rPr>
        <w:t>日至</w:t>
      </w:r>
      <w:r>
        <w:rPr>
          <w:rFonts w:asciiTheme="minorEastAsia" w:hAnsiTheme="minorEastAsia" w:cstheme="minorEastAsia" w:hint="eastAsia"/>
          <w:color w:val="000000" w:themeColor="text1"/>
          <w:sz w:val="24"/>
          <w:szCs w:val="24"/>
          <w:u w:val="single"/>
          <w:lang w:val="zh-CN"/>
        </w:rPr>
        <w:t xml:space="preserve">      </w:t>
      </w:r>
      <w:r>
        <w:rPr>
          <w:rFonts w:asciiTheme="minorEastAsia" w:hAnsiTheme="minorEastAsia" w:cstheme="minorEastAsia" w:hint="eastAsia"/>
          <w:color w:val="000000" w:themeColor="text1"/>
          <w:sz w:val="24"/>
          <w:szCs w:val="24"/>
          <w:lang w:val="zh-CN"/>
        </w:rPr>
        <w:t>年</w:t>
      </w:r>
      <w:r>
        <w:rPr>
          <w:rFonts w:asciiTheme="minorEastAsia" w:hAnsiTheme="minorEastAsia" w:cstheme="minorEastAsia" w:hint="eastAsia"/>
          <w:color w:val="000000" w:themeColor="text1"/>
          <w:sz w:val="24"/>
          <w:szCs w:val="24"/>
          <w:u w:val="single"/>
          <w:lang w:val="zh-CN"/>
        </w:rPr>
        <w:t xml:space="preserve">    </w:t>
      </w:r>
      <w:r>
        <w:rPr>
          <w:rFonts w:asciiTheme="minorEastAsia" w:hAnsiTheme="minorEastAsia" w:cstheme="minorEastAsia" w:hint="eastAsia"/>
          <w:color w:val="000000" w:themeColor="text1"/>
          <w:sz w:val="24"/>
          <w:szCs w:val="24"/>
          <w:lang w:val="zh-CN"/>
        </w:rPr>
        <w:t>月</w:t>
      </w:r>
      <w:r>
        <w:rPr>
          <w:rFonts w:asciiTheme="minorEastAsia" w:hAnsiTheme="minorEastAsia" w:cstheme="minorEastAsia" w:hint="eastAsia"/>
          <w:color w:val="000000" w:themeColor="text1"/>
          <w:sz w:val="24"/>
          <w:szCs w:val="24"/>
          <w:u w:val="single"/>
          <w:lang w:val="zh-CN"/>
        </w:rPr>
        <w:t xml:space="preserve">    </w:t>
      </w:r>
      <w:r>
        <w:rPr>
          <w:rFonts w:asciiTheme="minorEastAsia" w:hAnsiTheme="minorEastAsia" w:cstheme="minorEastAsia" w:hint="eastAsia"/>
          <w:color w:val="000000" w:themeColor="text1"/>
          <w:sz w:val="24"/>
          <w:szCs w:val="24"/>
          <w:lang w:val="zh-CN"/>
        </w:rPr>
        <w:t>日。</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rPr>
        <w:t>经</w:t>
      </w:r>
      <w:r>
        <w:rPr>
          <w:rFonts w:asciiTheme="minorEastAsia" w:hAnsiTheme="minorEastAsia" w:cstheme="minorEastAsia" w:hint="eastAsia"/>
          <w:color w:val="000000" w:themeColor="text1"/>
          <w:sz w:val="24"/>
          <w:szCs w:val="24"/>
        </w:rPr>
        <w:t>甲方</w:t>
      </w:r>
      <w:r>
        <w:rPr>
          <w:rFonts w:asciiTheme="minorEastAsia" w:hAnsiTheme="minorEastAsia" w:cstheme="minorEastAsia" w:hint="eastAsia"/>
          <w:color w:val="000000" w:themeColor="text1"/>
          <w:sz w:val="24"/>
          <w:szCs w:val="24"/>
        </w:rPr>
        <w:t>考核不合格的，</w:t>
      </w:r>
      <w:r>
        <w:rPr>
          <w:rFonts w:asciiTheme="minorEastAsia" w:hAnsiTheme="minorEastAsia" w:cstheme="minorEastAsia" w:hint="eastAsia"/>
          <w:color w:val="000000" w:themeColor="text1"/>
          <w:sz w:val="24"/>
          <w:szCs w:val="24"/>
        </w:rPr>
        <w:t>甲方</w:t>
      </w:r>
      <w:r>
        <w:rPr>
          <w:rFonts w:asciiTheme="minorEastAsia" w:hAnsiTheme="minorEastAsia" w:cstheme="minorEastAsia" w:hint="eastAsia"/>
          <w:color w:val="000000" w:themeColor="text1"/>
          <w:sz w:val="24"/>
          <w:szCs w:val="24"/>
        </w:rPr>
        <w:t>有权提前终止合同</w:t>
      </w:r>
      <w:r>
        <w:rPr>
          <w:rFonts w:asciiTheme="minorEastAsia" w:hAnsiTheme="minorEastAsia" w:cstheme="minorEastAsia" w:hint="eastAsia"/>
          <w:color w:val="000000" w:themeColor="text1"/>
          <w:sz w:val="24"/>
          <w:szCs w:val="24"/>
          <w:lang w:val="zh-CN"/>
        </w:rPr>
        <w:t>）</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验收标准：按行业通行标准和乙方投标（响应）文件的承诺（详见合同附件载明的标准，并不低于国家相关标准）。</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hAnsiTheme="minorEastAsia" w:cstheme="minorEastAsia" w:hint="eastAsia"/>
          <w:color w:val="000000" w:themeColor="text1"/>
          <w:sz w:val="24"/>
        </w:rPr>
        <w:t>3.</w:t>
      </w:r>
      <w:r>
        <w:rPr>
          <w:rFonts w:asciiTheme="minorEastAsia" w:hAnsiTheme="minorEastAsia" w:cstheme="minorEastAsia" w:hint="eastAsia"/>
          <w:color w:val="000000" w:themeColor="text1"/>
          <w:sz w:val="24"/>
        </w:rPr>
        <w:t>质保期：</w:t>
      </w:r>
      <w:r>
        <w:rPr>
          <w:rFonts w:asciiTheme="minorEastAsia" w:eastAsiaTheme="minorEastAsia" w:hAnsiTheme="minorEastAsia" w:cstheme="minorEastAsia" w:hint="eastAsia"/>
          <w:bCs/>
          <w:color w:val="000000" w:themeColor="text1"/>
          <w:sz w:val="24"/>
        </w:rPr>
        <w:t>自验收合格之日起一年。</w:t>
      </w:r>
    </w:p>
    <w:p w:rsidR="00E332FB" w:rsidRDefault="001373D8">
      <w:pPr>
        <w:spacing w:line="360" w:lineRule="auto"/>
        <w:ind w:firstLine="482"/>
        <w:jc w:val="left"/>
        <w:rPr>
          <w:rFonts w:asciiTheme="minorEastAsia" w:hAnsiTheme="minorEastAsia" w:cstheme="minorEastAsia"/>
          <w:b/>
          <w:bCs/>
          <w:i/>
          <w:iCs/>
          <w:color w:val="000000" w:themeColor="text1"/>
          <w:sz w:val="24"/>
          <w:szCs w:val="24"/>
        </w:rPr>
      </w:pPr>
      <w:r>
        <w:rPr>
          <w:rFonts w:asciiTheme="minorEastAsia" w:hAnsiTheme="minorEastAsia" w:cstheme="minorEastAsia" w:hint="eastAsia"/>
          <w:b/>
          <w:bCs/>
          <w:color w:val="000000" w:themeColor="text1"/>
          <w:sz w:val="24"/>
          <w:szCs w:val="24"/>
          <w:lang w:val="zh-CN"/>
        </w:rPr>
        <w:t>第七条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合同款支付</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、本合同项下所有款项均以人民币支付。</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、本合同项下的采购资金由甲方自行支付，乙方向甲方开具发票。</w:t>
      </w:r>
    </w:p>
    <w:p w:rsidR="00E332FB" w:rsidRDefault="001373D8">
      <w:pPr>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3</w:t>
      </w:r>
      <w:r>
        <w:rPr>
          <w:rFonts w:asciiTheme="minorEastAsia" w:hAnsiTheme="minorEastAsia" w:cstheme="minorEastAsia" w:hint="eastAsia"/>
          <w:color w:val="000000" w:themeColor="text1"/>
          <w:sz w:val="24"/>
          <w:szCs w:val="24"/>
          <w:lang w:val="zh-CN"/>
        </w:rPr>
        <w:t>、付款条件：</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3.1</w:t>
      </w:r>
      <w:r>
        <w:rPr>
          <w:rFonts w:asciiTheme="minorEastAsia" w:eastAsiaTheme="minorEastAsia" w:hAnsiTheme="minorEastAsia" w:cstheme="minorEastAsia" w:hint="eastAsia"/>
          <w:bCs/>
          <w:color w:val="000000" w:themeColor="text1"/>
          <w:sz w:val="24"/>
        </w:rPr>
        <w:t>、“日常养护设施量”表中备注栏中明确占用的部分，按附件中各管理考核办法支付；</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3.2</w:t>
      </w:r>
      <w:r>
        <w:rPr>
          <w:rFonts w:asciiTheme="minorEastAsia" w:eastAsiaTheme="minorEastAsia" w:hAnsiTheme="minorEastAsia" w:cstheme="minorEastAsia" w:hint="eastAsia"/>
          <w:bCs/>
          <w:color w:val="000000" w:themeColor="text1"/>
          <w:sz w:val="24"/>
        </w:rPr>
        <w:t>、日常养护支付方式：日常养护经费按月拨付，与该类别月度检查考核成绩相挂钩，具体拨付方式详见考核办法；</w:t>
      </w:r>
    </w:p>
    <w:p w:rsidR="00E332FB" w:rsidRDefault="001373D8">
      <w:pPr>
        <w:pStyle w:val="16"/>
        <w:spacing w:line="360" w:lineRule="auto"/>
        <w:ind w:firstLine="480"/>
        <w:rPr>
          <w:rFonts w:asciiTheme="minorEastAsia" w:eastAsiaTheme="minorEastAsia" w:hAnsiTheme="minorEastAsia" w:cstheme="minorEastAsia"/>
          <w:bCs/>
          <w:color w:val="000000" w:themeColor="text1"/>
          <w:sz w:val="24"/>
        </w:rPr>
      </w:pPr>
      <w:r>
        <w:rPr>
          <w:rFonts w:asciiTheme="minorEastAsia" w:eastAsiaTheme="minorEastAsia" w:hAnsiTheme="minorEastAsia" w:cstheme="minorEastAsia" w:hint="eastAsia"/>
          <w:bCs/>
          <w:color w:val="000000" w:themeColor="text1"/>
          <w:sz w:val="24"/>
        </w:rPr>
        <w:t>3.3</w:t>
      </w:r>
      <w:r>
        <w:rPr>
          <w:rFonts w:asciiTheme="minorEastAsia" w:eastAsiaTheme="minorEastAsia" w:hAnsiTheme="minorEastAsia" w:cstheme="minorEastAsia" w:hint="eastAsia"/>
          <w:bCs/>
          <w:color w:val="000000" w:themeColor="text1"/>
          <w:sz w:val="24"/>
        </w:rPr>
        <w:t>、提升养护支付方式：提升养护按甲方审核同意的方案实施，具体拨付方式详见考核办法。经费计算方式：有投标报价的，单价以投标报价为准，其中如遇信息价调整，材料调价方式参照苏建价</w:t>
      </w:r>
      <w:r>
        <w:rPr>
          <w:rFonts w:asciiTheme="minorEastAsia" w:eastAsiaTheme="minorEastAsia" w:hAnsiTheme="minorEastAsia" w:cstheme="minorEastAsia" w:hint="eastAsia"/>
          <w:bCs/>
          <w:color w:val="000000" w:themeColor="text1"/>
          <w:sz w:val="24"/>
        </w:rPr>
        <w:t>(2008)67</w:t>
      </w:r>
      <w:r>
        <w:rPr>
          <w:rFonts w:asciiTheme="minorEastAsia" w:eastAsiaTheme="minorEastAsia" w:hAnsiTheme="minorEastAsia" w:cstheme="minorEastAsia" w:hint="eastAsia"/>
          <w:bCs/>
          <w:color w:val="000000" w:themeColor="text1"/>
          <w:sz w:val="24"/>
        </w:rPr>
        <w:t>号文相关规定执行；没有投标报价的，可由承包人提出变更报价（根据变更工程资料、计量规则、计价办法、施工前最近一期的工程造价管理机构发布的工程造价信息指导价，按承包人报价浮动率</w:t>
      </w:r>
      <w:r>
        <w:rPr>
          <w:rFonts w:asciiTheme="minorEastAsia" w:eastAsiaTheme="minorEastAsia" w:hAnsiTheme="minorEastAsia" w:cstheme="minorEastAsia" w:hint="eastAsia"/>
          <w:bCs/>
          <w:color w:val="000000" w:themeColor="text1"/>
          <w:sz w:val="24"/>
        </w:rPr>
        <w:t>L=</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bCs/>
          <w:color w:val="000000" w:themeColor="text1"/>
          <w:sz w:val="24"/>
        </w:rPr>
        <w:t>1</w:t>
      </w:r>
      <w:r>
        <w:rPr>
          <w:rFonts w:asciiTheme="minorEastAsia" w:eastAsiaTheme="minorEastAsia" w:hAnsiTheme="minorEastAsia" w:cstheme="minorEastAsia" w:hint="eastAsia"/>
          <w:bCs/>
          <w:color w:val="000000" w:themeColor="text1"/>
          <w:sz w:val="24"/>
        </w:rPr>
        <w:t>－响应总价／采购最高限价】×</w:t>
      </w:r>
      <w:r>
        <w:rPr>
          <w:rFonts w:asciiTheme="minorEastAsia" w:eastAsiaTheme="minorEastAsia" w:hAnsiTheme="minorEastAsia" w:cstheme="minorEastAsia" w:hint="eastAsia"/>
          <w:bCs/>
          <w:color w:val="000000" w:themeColor="text1"/>
          <w:sz w:val="24"/>
        </w:rPr>
        <w:t>10</w:t>
      </w:r>
      <w:r>
        <w:rPr>
          <w:rFonts w:asciiTheme="minorEastAsia" w:eastAsiaTheme="minorEastAsia" w:hAnsiTheme="minorEastAsia" w:cstheme="minorEastAsia" w:hint="eastAsia"/>
          <w:bCs/>
          <w:color w:val="000000" w:themeColor="text1"/>
          <w:sz w:val="24"/>
        </w:rPr>
        <w:t>0%</w:t>
      </w:r>
      <w:r>
        <w:rPr>
          <w:rFonts w:asciiTheme="minorEastAsia" w:eastAsiaTheme="minorEastAsia" w:hAnsiTheme="minorEastAsia" w:cstheme="minorEastAsia" w:hint="eastAsia"/>
          <w:bCs/>
          <w:color w:val="000000" w:themeColor="text1"/>
          <w:sz w:val="24"/>
        </w:rPr>
        <w:t>提出变更工程项目的单价），无信息价的，按市政综合所委托的审计单位出具的《工程结算审定单》为准。工作量以市政综合所或市政综合所认可的第三方核实的为准，基本审计费用和审计核减率超过</w:t>
      </w:r>
      <w:r>
        <w:rPr>
          <w:rFonts w:asciiTheme="minorEastAsia" w:eastAsiaTheme="minorEastAsia" w:hAnsiTheme="minorEastAsia" w:cstheme="minorEastAsia" w:hint="eastAsia"/>
          <w:bCs/>
          <w:color w:val="000000" w:themeColor="text1"/>
          <w:sz w:val="24"/>
        </w:rPr>
        <w:t>10%</w:t>
      </w:r>
      <w:r>
        <w:rPr>
          <w:rFonts w:asciiTheme="minorEastAsia" w:eastAsiaTheme="minorEastAsia" w:hAnsiTheme="minorEastAsia" w:cstheme="minorEastAsia" w:hint="eastAsia"/>
          <w:bCs/>
          <w:color w:val="000000" w:themeColor="text1"/>
          <w:sz w:val="24"/>
        </w:rPr>
        <w:t>，则全部审计费用由供应商承担，不超过</w:t>
      </w:r>
      <w:r>
        <w:rPr>
          <w:rFonts w:asciiTheme="minorEastAsia" w:eastAsiaTheme="minorEastAsia" w:hAnsiTheme="minorEastAsia" w:cstheme="minorEastAsia" w:hint="eastAsia"/>
          <w:bCs/>
          <w:color w:val="000000" w:themeColor="text1"/>
          <w:sz w:val="24"/>
        </w:rPr>
        <w:t>10%</w:t>
      </w:r>
      <w:r>
        <w:rPr>
          <w:rFonts w:asciiTheme="minorEastAsia" w:eastAsiaTheme="minorEastAsia" w:hAnsiTheme="minorEastAsia" w:cstheme="minorEastAsia" w:hint="eastAsia"/>
          <w:bCs/>
          <w:color w:val="000000" w:themeColor="text1"/>
          <w:sz w:val="24"/>
        </w:rPr>
        <w:t>则审计费由采购人承担。</w:t>
      </w:r>
    </w:p>
    <w:p w:rsidR="00E332FB" w:rsidRDefault="001373D8">
      <w:pPr>
        <w:pStyle w:val="16"/>
        <w:spacing w:line="360" w:lineRule="auto"/>
        <w:ind w:firstLine="480"/>
        <w:rPr>
          <w:rFonts w:asciiTheme="minorEastAsia" w:eastAsiaTheme="minorEastAsia" w:hAnsiTheme="minorEastAsia" w:cstheme="minorEastAsia"/>
          <w:color w:val="000000" w:themeColor="text1"/>
          <w:sz w:val="24"/>
        </w:rPr>
      </w:pPr>
      <w:r>
        <w:rPr>
          <w:rFonts w:asciiTheme="minorEastAsia" w:eastAsiaTheme="minorEastAsia" w:hAnsiTheme="minorEastAsia" w:cstheme="minorEastAsia" w:hint="eastAsia"/>
          <w:bCs/>
          <w:color w:val="000000" w:themeColor="text1"/>
          <w:sz w:val="24"/>
        </w:rPr>
        <w:t>3.4</w:t>
      </w:r>
      <w:r>
        <w:rPr>
          <w:rFonts w:asciiTheme="minorEastAsia" w:eastAsiaTheme="minorEastAsia" w:hAnsiTheme="minorEastAsia" w:cstheme="minorEastAsia" w:hint="eastAsia"/>
          <w:bCs/>
          <w:color w:val="000000" w:themeColor="text1"/>
          <w:sz w:val="24"/>
        </w:rPr>
        <w:t>、</w:t>
      </w:r>
      <w:r>
        <w:rPr>
          <w:rFonts w:asciiTheme="minorEastAsia" w:eastAsiaTheme="minorEastAsia" w:hAnsiTheme="minorEastAsia" w:cstheme="minorEastAsia" w:hint="eastAsia"/>
          <w:color w:val="000000" w:themeColor="text1"/>
          <w:sz w:val="24"/>
        </w:rPr>
        <w:t>对在市政设施范围内进行出新、整治或占用、挖掘的，</w:t>
      </w:r>
      <w:r>
        <w:rPr>
          <w:rFonts w:asciiTheme="minorEastAsia" w:eastAsiaTheme="minorEastAsia" w:hAnsiTheme="minorEastAsia" w:cstheme="minorEastAsia" w:hint="eastAsia"/>
          <w:bCs/>
          <w:color w:val="000000" w:themeColor="text1"/>
          <w:sz w:val="24"/>
        </w:rPr>
        <w:t>乙方</w:t>
      </w:r>
      <w:r>
        <w:rPr>
          <w:rFonts w:asciiTheme="minorEastAsia" w:eastAsiaTheme="minorEastAsia" w:hAnsiTheme="minorEastAsia" w:cstheme="minorEastAsia" w:hint="eastAsia"/>
          <w:color w:val="000000" w:themeColor="text1"/>
          <w:sz w:val="24"/>
        </w:rPr>
        <w:t>有义务积极参与监管及验收，并负责按要求进行修复工作。对于设施被破坏或抢修等情况，</w:t>
      </w:r>
      <w:r>
        <w:rPr>
          <w:rFonts w:asciiTheme="minorEastAsia" w:eastAsiaTheme="minorEastAsia" w:hAnsiTheme="minorEastAsia" w:cstheme="minorEastAsia" w:hint="eastAsia"/>
          <w:bCs/>
          <w:color w:val="000000" w:themeColor="text1"/>
          <w:sz w:val="24"/>
        </w:rPr>
        <w:t>乙方</w:t>
      </w:r>
      <w:r>
        <w:rPr>
          <w:rFonts w:asciiTheme="minorEastAsia" w:eastAsiaTheme="minorEastAsia" w:hAnsiTheme="minorEastAsia" w:cstheme="minorEastAsia" w:hint="eastAsia"/>
          <w:color w:val="000000" w:themeColor="text1"/>
          <w:sz w:val="24"/>
        </w:rPr>
        <w:t>有义务按照采购人规定时间内完成修复，并按照当年主城区城市道路挖掘修复工程合同中约定的结算价计取方式进行结算。</w:t>
      </w:r>
    </w:p>
    <w:p w:rsidR="00E332FB" w:rsidRDefault="001373D8">
      <w:pPr>
        <w:spacing w:line="360" w:lineRule="auto"/>
        <w:ind w:firstLine="480"/>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rPr>
        <w:lastRenderedPageBreak/>
        <w:t>3.5</w:t>
      </w:r>
      <w:r>
        <w:rPr>
          <w:rFonts w:asciiTheme="minorEastAsia" w:hAnsiTheme="minorEastAsia" w:cstheme="minorEastAsia" w:hint="eastAsia"/>
          <w:color w:val="000000" w:themeColor="text1"/>
          <w:sz w:val="24"/>
          <w:szCs w:val="24"/>
        </w:rPr>
        <w:t>合同价已包含</w:t>
      </w:r>
      <w:r>
        <w:rPr>
          <w:rFonts w:ascii="宋体" w:eastAsia="宋体" w:hAnsi="宋体" w:cs="宋体" w:hint="eastAsia"/>
          <w:bCs/>
          <w:color w:val="000000" w:themeColor="text1"/>
          <w:sz w:val="24"/>
          <w:szCs w:val="24"/>
        </w:rPr>
        <w:t>完成本项所涉及到的一切相关费用</w:t>
      </w:r>
      <w:r>
        <w:rPr>
          <w:rFonts w:ascii="宋体" w:hAnsi="宋体" w:cs="宋体" w:hint="eastAsia"/>
          <w:bCs/>
          <w:color w:val="000000" w:themeColor="text1"/>
          <w:sz w:val="24"/>
          <w:szCs w:val="24"/>
        </w:rPr>
        <w:t>，包括但不限于：</w:t>
      </w:r>
      <w:r>
        <w:rPr>
          <w:rFonts w:ascii="宋体" w:hAnsi="宋体" w:cs="宋体" w:hint="eastAsia"/>
          <w:color w:val="000000" w:themeColor="text1"/>
          <w:sz w:val="24"/>
        </w:rPr>
        <w:t>人工费（包括服务人员工资、社保、公积金等）</w:t>
      </w:r>
      <w:r>
        <w:rPr>
          <w:rFonts w:ascii="宋体" w:eastAsia="宋体" w:hAnsi="宋体" w:cs="宋体" w:hint="eastAsia"/>
          <w:color w:val="000000" w:themeColor="text1"/>
          <w:sz w:val="24"/>
          <w:szCs w:val="24"/>
        </w:rPr>
        <w:t>、福利、</w:t>
      </w:r>
      <w:r>
        <w:rPr>
          <w:rFonts w:ascii="宋体" w:eastAsia="宋体" w:hAnsi="宋体" w:cs="宋体" w:hint="eastAsia"/>
          <w:color w:val="000000" w:themeColor="text1"/>
          <w:sz w:val="24"/>
          <w:szCs w:val="24"/>
        </w:rPr>
        <w:t>机械设备、材料、</w:t>
      </w:r>
      <w:r>
        <w:rPr>
          <w:rFonts w:ascii="宋体" w:eastAsia="宋体" w:hAnsi="宋体" w:cs="宋体" w:hint="eastAsia"/>
          <w:color w:val="000000" w:themeColor="text1"/>
          <w:sz w:val="24"/>
          <w:szCs w:val="24"/>
        </w:rPr>
        <w:t>工具损耗</w:t>
      </w:r>
      <w:r>
        <w:rPr>
          <w:rFonts w:ascii="宋体" w:hAnsi="宋体" w:cs="宋体" w:hint="eastAsia"/>
          <w:color w:val="000000" w:themeColor="text1"/>
          <w:sz w:val="24"/>
          <w:szCs w:val="24"/>
        </w:rPr>
        <w:t>、</w:t>
      </w:r>
      <w:r>
        <w:rPr>
          <w:rFonts w:ascii="宋体" w:eastAsia="宋体" w:hAnsi="宋体" w:cs="宋体" w:hint="eastAsia"/>
          <w:bCs/>
          <w:color w:val="000000" w:themeColor="text1"/>
          <w:sz w:val="24"/>
          <w:szCs w:val="24"/>
        </w:rPr>
        <w:t>管理、劳务、服装、教育培训、身体检查、通讯、安全保卫、</w:t>
      </w:r>
      <w:r>
        <w:rPr>
          <w:rFonts w:ascii="宋体" w:eastAsia="宋体" w:hAnsi="宋体" w:cs="宋体" w:hint="eastAsia"/>
          <w:color w:val="000000" w:themeColor="text1"/>
          <w:sz w:val="24"/>
          <w:szCs w:val="24"/>
        </w:rPr>
        <w:t>管理调度费</w:t>
      </w:r>
      <w:r>
        <w:rPr>
          <w:rFonts w:ascii="宋体" w:hAnsi="宋体" w:cs="宋体" w:hint="eastAsia"/>
          <w:color w:val="000000" w:themeColor="text1"/>
          <w:sz w:val="24"/>
        </w:rPr>
        <w:t>及其风险费、保险费、税费、利润、各类规费、各种风险</w:t>
      </w:r>
      <w:r>
        <w:rPr>
          <w:rFonts w:ascii="宋体" w:hAnsi="宋体" w:cs="宋体" w:hint="eastAsia"/>
          <w:color w:val="000000" w:themeColor="text1"/>
          <w:sz w:val="24"/>
        </w:rPr>
        <w:t>、</w:t>
      </w:r>
      <w:r>
        <w:rPr>
          <w:rFonts w:asciiTheme="minorEastAsia" w:hAnsiTheme="minorEastAsia" w:cstheme="minorEastAsia" w:hint="eastAsia"/>
          <w:color w:val="000000" w:themeColor="text1"/>
          <w:sz w:val="24"/>
          <w:szCs w:val="24"/>
        </w:rPr>
        <w:t>产生的建筑垃圾清运、处置及回收相关全部费用</w:t>
      </w:r>
      <w:r>
        <w:rPr>
          <w:rFonts w:ascii="宋体" w:hAnsi="宋体" w:cs="宋体" w:hint="eastAsia"/>
          <w:color w:val="000000" w:themeColor="text1"/>
          <w:sz w:val="24"/>
        </w:rPr>
        <w:t>及</w:t>
      </w:r>
      <w:r>
        <w:rPr>
          <w:rFonts w:ascii="宋体" w:hAnsi="宋体" w:cs="宋体"/>
          <w:color w:val="000000" w:themeColor="text1"/>
          <w:sz w:val="24"/>
        </w:rPr>
        <w:t>合同实施过程中的应预见或不可预见费用等</w:t>
      </w:r>
      <w:r>
        <w:rPr>
          <w:rFonts w:ascii="宋体" w:hAnsi="宋体" w:cs="宋体" w:hint="eastAsia"/>
          <w:color w:val="000000" w:themeColor="text1"/>
          <w:sz w:val="24"/>
        </w:rPr>
        <w:t>，甲方</w:t>
      </w:r>
      <w:r>
        <w:rPr>
          <w:rFonts w:asciiTheme="minorEastAsia" w:hAnsiTheme="minorEastAsia" w:cstheme="minorEastAsia" w:hint="eastAsia"/>
          <w:color w:val="000000" w:themeColor="text1"/>
          <w:sz w:val="24"/>
          <w:szCs w:val="24"/>
        </w:rPr>
        <w:t>再</w:t>
      </w:r>
      <w:r>
        <w:rPr>
          <w:rFonts w:asciiTheme="minorEastAsia" w:hAnsiTheme="minorEastAsia" w:cstheme="minorEastAsia" w:hint="eastAsia"/>
          <w:color w:val="000000" w:themeColor="text1"/>
          <w:sz w:val="24"/>
          <w:szCs w:val="24"/>
        </w:rPr>
        <w:t>不另行支付</w:t>
      </w:r>
      <w:r>
        <w:rPr>
          <w:rFonts w:asciiTheme="minorEastAsia" w:hAnsiTheme="minorEastAsia" w:cstheme="minorEastAsia" w:hint="eastAsia"/>
          <w:color w:val="000000" w:themeColor="text1"/>
          <w:sz w:val="24"/>
          <w:szCs w:val="24"/>
        </w:rPr>
        <w:t>。</w:t>
      </w:r>
    </w:p>
    <w:p w:rsidR="00E332FB" w:rsidRDefault="001373D8">
      <w:pPr>
        <w:spacing w:line="360" w:lineRule="auto"/>
        <w:ind w:firstLine="482"/>
        <w:jc w:val="left"/>
        <w:rPr>
          <w:rFonts w:asciiTheme="minorEastAsia" w:hAnsiTheme="minorEastAsia" w:cstheme="minorEastAsia"/>
          <w:color w:val="000000" w:themeColor="text1"/>
          <w:sz w:val="24"/>
          <w:szCs w:val="24"/>
        </w:rPr>
      </w:pPr>
      <w:r>
        <w:rPr>
          <w:rFonts w:asciiTheme="minorEastAsia" w:hAnsiTheme="minorEastAsia" w:cstheme="minorEastAsia" w:hint="eastAsia"/>
          <w:b/>
          <w:bCs/>
          <w:color w:val="000000" w:themeColor="text1"/>
          <w:sz w:val="24"/>
          <w:szCs w:val="24"/>
          <w:lang w:val="zh-CN"/>
        </w:rPr>
        <w:t>第八条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违约责任</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甲方无正当理由拒收服务、拒付服务款的，甲方向乙方偿付合同总价的</w:t>
      </w:r>
      <w:r>
        <w:rPr>
          <w:rFonts w:asciiTheme="minorEastAsia" w:hAnsiTheme="minorEastAsia" w:cstheme="minorEastAsia" w:hint="eastAsia"/>
          <w:color w:val="000000" w:themeColor="text1"/>
          <w:sz w:val="24"/>
          <w:szCs w:val="24"/>
          <w:u w:val="single"/>
        </w:rPr>
        <w:t>5</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违约金。</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甲方未按合同规定的期限向乙方支付服务款的，每逾期</w:t>
      </w: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天甲方向乙方偿付欠款总额的</w:t>
      </w:r>
      <w:r>
        <w:rPr>
          <w:rFonts w:asciiTheme="minorEastAsia" w:hAnsiTheme="minorEastAsia" w:cstheme="minorEastAsia" w:hint="eastAsia"/>
          <w:color w:val="000000" w:themeColor="text1"/>
          <w:sz w:val="24"/>
          <w:szCs w:val="24"/>
          <w:u w:val="single"/>
        </w:rPr>
        <w:t>5</w:t>
      </w:r>
      <w:r>
        <w:rPr>
          <w:rFonts w:asciiTheme="minorEastAsia" w:hAnsiTheme="minorEastAsia" w:cstheme="minorEastAsia" w:hint="eastAsia"/>
          <w:color w:val="000000" w:themeColor="text1"/>
          <w:sz w:val="24"/>
          <w:szCs w:val="24"/>
          <w:lang w:val="zh-CN"/>
        </w:rPr>
        <w:t>‰滞纳金，但累计滞纳金总额不超过欠款总额的</w:t>
      </w:r>
      <w:r>
        <w:rPr>
          <w:rFonts w:asciiTheme="minorEastAsia" w:hAnsiTheme="minorEastAsia" w:cstheme="minorEastAsia" w:hint="eastAsia"/>
          <w:color w:val="000000" w:themeColor="text1"/>
          <w:sz w:val="24"/>
          <w:szCs w:val="24"/>
          <w:u w:val="single"/>
        </w:rPr>
        <w:t>5</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3.</w:t>
      </w:r>
      <w:r>
        <w:rPr>
          <w:rFonts w:asciiTheme="minorEastAsia" w:hAnsiTheme="minorEastAsia" w:cstheme="minorEastAsia" w:hint="eastAsia"/>
          <w:color w:val="000000" w:themeColor="text1"/>
          <w:sz w:val="24"/>
          <w:szCs w:val="24"/>
          <w:lang w:val="zh-CN"/>
        </w:rPr>
        <w:t>如乙方不能交付服务的，甲方有权扣留全部履约保证金；同时乙方应向甲方支付合同总价</w:t>
      </w:r>
      <w:r>
        <w:rPr>
          <w:rFonts w:asciiTheme="minorEastAsia" w:hAnsiTheme="minorEastAsia" w:cstheme="minorEastAsia" w:hint="eastAsia"/>
          <w:color w:val="000000" w:themeColor="text1"/>
          <w:sz w:val="24"/>
          <w:szCs w:val="24"/>
          <w:u w:val="single"/>
        </w:rPr>
        <w:t>5</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的违约金。</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4.</w:t>
      </w:r>
      <w:r>
        <w:rPr>
          <w:rFonts w:asciiTheme="minorEastAsia" w:hAnsiTheme="minorEastAsia" w:cstheme="minorEastAsia" w:hint="eastAsia"/>
          <w:color w:val="000000" w:themeColor="text1"/>
          <w:sz w:val="24"/>
          <w:szCs w:val="24"/>
          <w:lang w:val="zh-CN"/>
        </w:rPr>
        <w:t>乙方逾期交付的，每逾期</w:t>
      </w: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天，乙方向甲方偿付合同总额的</w:t>
      </w:r>
      <w:r>
        <w:rPr>
          <w:rFonts w:asciiTheme="minorEastAsia" w:hAnsiTheme="minorEastAsia" w:cstheme="minorEastAsia" w:hint="eastAsia"/>
          <w:color w:val="000000" w:themeColor="text1"/>
          <w:sz w:val="24"/>
          <w:szCs w:val="24"/>
          <w:u w:val="single"/>
        </w:rPr>
        <w:t>5</w:t>
      </w:r>
      <w:r>
        <w:rPr>
          <w:rFonts w:asciiTheme="minorEastAsia" w:hAnsiTheme="minorEastAsia" w:cstheme="minorEastAsia" w:hint="eastAsia"/>
          <w:color w:val="000000" w:themeColor="text1"/>
          <w:sz w:val="24"/>
          <w:szCs w:val="24"/>
          <w:lang w:val="zh-CN"/>
        </w:rPr>
        <w:t>‰的滞纳金。如乙方逾期交付达</w:t>
      </w:r>
      <w:r>
        <w:rPr>
          <w:rFonts w:asciiTheme="minorEastAsia" w:hAnsiTheme="minorEastAsia" w:cstheme="minorEastAsia" w:hint="eastAsia"/>
          <w:color w:val="000000" w:themeColor="text1"/>
          <w:sz w:val="24"/>
          <w:szCs w:val="24"/>
          <w:u w:val="single"/>
        </w:rPr>
        <w:t>10</w:t>
      </w:r>
      <w:r>
        <w:rPr>
          <w:rFonts w:asciiTheme="minorEastAsia" w:hAnsiTheme="minorEastAsia" w:cstheme="minorEastAsia" w:hint="eastAsia"/>
          <w:color w:val="000000" w:themeColor="text1"/>
          <w:sz w:val="24"/>
          <w:szCs w:val="24"/>
          <w:lang w:val="zh-CN"/>
        </w:rPr>
        <w:t>天，甲方有权解除合同，解除合同的通知自到达乙方时生效。</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5.</w:t>
      </w:r>
      <w:r>
        <w:rPr>
          <w:rFonts w:asciiTheme="minorEastAsia" w:hAnsiTheme="minorEastAsia" w:cstheme="minorEastAsia" w:hint="eastAsia"/>
          <w:color w:val="000000" w:themeColor="text1"/>
          <w:sz w:val="24"/>
          <w:szCs w:val="24"/>
          <w:lang w:val="zh-CN"/>
        </w:rPr>
        <w:t>乙方所交付的服务不符合合同规定的，甲方有权拒收。甲方拒收的，乙方应向甲方支付合同总款</w:t>
      </w:r>
      <w:r>
        <w:rPr>
          <w:rFonts w:asciiTheme="minorEastAsia" w:hAnsiTheme="minorEastAsia" w:cstheme="minorEastAsia" w:hint="eastAsia"/>
          <w:color w:val="000000" w:themeColor="text1"/>
          <w:sz w:val="24"/>
          <w:szCs w:val="24"/>
          <w:u w:val="single"/>
        </w:rPr>
        <w:t>5</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的违约金。</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6.</w:t>
      </w:r>
      <w:r>
        <w:rPr>
          <w:rFonts w:asciiTheme="minorEastAsia" w:hAnsiTheme="minorEastAsia" w:cstheme="minorEastAsia" w:hint="eastAsia"/>
          <w:color w:val="000000" w:themeColor="text1"/>
          <w:sz w:val="24"/>
          <w:szCs w:val="24"/>
          <w:lang w:val="zh-CN"/>
        </w:rPr>
        <w:t>在乙方承诺的或国家规定的质量</w:t>
      </w:r>
      <w:r>
        <w:rPr>
          <w:rFonts w:asciiTheme="minorEastAsia" w:hAnsiTheme="minorEastAsia" w:cstheme="minorEastAsia" w:hint="eastAsia"/>
          <w:color w:val="000000" w:themeColor="text1"/>
          <w:sz w:val="24"/>
          <w:szCs w:val="24"/>
          <w:lang w:val="zh-CN"/>
        </w:rPr>
        <w:t>保证期内（取两者中最长的期限），如经乙方</w:t>
      </w:r>
      <w:r>
        <w:rPr>
          <w:rFonts w:asciiTheme="minorEastAsia" w:hAnsiTheme="minorEastAsia" w:cstheme="minorEastAsia" w:hint="eastAsia"/>
          <w:color w:val="000000" w:themeColor="text1"/>
          <w:sz w:val="24"/>
          <w:szCs w:val="24"/>
          <w:u w:val="single"/>
        </w:rPr>
        <w:t>3</w:t>
      </w:r>
      <w:r>
        <w:rPr>
          <w:rFonts w:asciiTheme="minorEastAsia" w:hAnsiTheme="minorEastAsia" w:cstheme="minorEastAsia" w:hint="eastAsia"/>
          <w:color w:val="000000" w:themeColor="text1"/>
          <w:sz w:val="24"/>
          <w:szCs w:val="24"/>
          <w:lang w:val="zh-CN"/>
        </w:rPr>
        <w:t>次整改仍不能达到合同约定的质量标准，乙方应退回全部合同价款，并按本条第</w:t>
      </w:r>
      <w:r>
        <w:rPr>
          <w:rFonts w:asciiTheme="minorEastAsia" w:hAnsiTheme="minorEastAsia" w:cstheme="minorEastAsia" w:hint="eastAsia"/>
          <w:color w:val="000000" w:themeColor="text1"/>
          <w:sz w:val="24"/>
          <w:szCs w:val="24"/>
          <w:lang w:val="zh-CN"/>
        </w:rPr>
        <w:t>3</w:t>
      </w:r>
      <w:r>
        <w:rPr>
          <w:rFonts w:asciiTheme="minorEastAsia" w:hAnsiTheme="minorEastAsia" w:cstheme="minorEastAsia" w:hint="eastAsia"/>
          <w:color w:val="000000" w:themeColor="text1"/>
          <w:sz w:val="24"/>
          <w:szCs w:val="24"/>
          <w:lang w:val="zh-CN"/>
        </w:rPr>
        <w:t>款处理，同时，乙方还须赔偿甲方因此遭受的损失。</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7.</w:t>
      </w:r>
      <w:r>
        <w:rPr>
          <w:rFonts w:asciiTheme="minorEastAsia" w:hAnsiTheme="minorEastAsia" w:cstheme="minorEastAsia" w:hint="eastAsia"/>
          <w:color w:val="000000" w:themeColor="text1"/>
          <w:sz w:val="24"/>
          <w:szCs w:val="24"/>
          <w:lang w:val="zh-CN"/>
        </w:rPr>
        <w:t>乙方未按本合同的规定和服务承诺提供伴随服务</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售后服务的，应按合同总价款的</w:t>
      </w:r>
      <w:r>
        <w:rPr>
          <w:rFonts w:asciiTheme="minorEastAsia" w:hAnsiTheme="minorEastAsia" w:cstheme="minorEastAsia" w:hint="eastAsia"/>
          <w:color w:val="000000" w:themeColor="text1"/>
          <w:sz w:val="24"/>
          <w:szCs w:val="24"/>
          <w:u w:val="single"/>
        </w:rPr>
        <w:t>5</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向甲方承担违约责任。</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8.</w:t>
      </w:r>
      <w:r>
        <w:rPr>
          <w:rFonts w:asciiTheme="minorEastAsia" w:hAnsiTheme="minorEastAsia" w:cstheme="minorEastAsia" w:hint="eastAsia"/>
          <w:color w:val="000000" w:themeColor="text1"/>
          <w:sz w:val="24"/>
          <w:szCs w:val="24"/>
          <w:lang w:val="zh-CN"/>
        </w:rPr>
        <w:t>乙方在承担上述</w:t>
      </w:r>
      <w:r>
        <w:rPr>
          <w:rFonts w:asciiTheme="minorEastAsia" w:hAnsiTheme="minorEastAsia" w:cstheme="minorEastAsia" w:hint="eastAsia"/>
          <w:color w:val="000000" w:themeColor="text1"/>
          <w:sz w:val="24"/>
          <w:szCs w:val="24"/>
          <w:lang w:val="zh-CN"/>
        </w:rPr>
        <w:t>4-7</w:t>
      </w:r>
      <w:r>
        <w:rPr>
          <w:rFonts w:asciiTheme="minorEastAsia" w:hAnsiTheme="minorEastAsia" w:cstheme="minorEastAsia" w:hint="eastAsia"/>
          <w:color w:val="000000" w:themeColor="text1"/>
          <w:sz w:val="24"/>
          <w:szCs w:val="24"/>
          <w:lang w:val="zh-CN"/>
        </w:rPr>
        <w:t>款一项或多项违约责任后，仍应继续履行合同规定的义务（甲方解除合同的除外）。甲方未能及时追究乙方的任何一项违约责任并不表明甲方放弃追究乙方该项或其他违约责任。</w:t>
      </w:r>
    </w:p>
    <w:p w:rsidR="00E332FB" w:rsidRDefault="001373D8">
      <w:pPr>
        <w:widowControl/>
        <w:spacing w:line="360" w:lineRule="auto"/>
        <w:ind w:firstLine="480"/>
        <w:jc w:val="left"/>
        <w:rPr>
          <w:rFonts w:asciiTheme="minorEastAsia" w:hAnsiTheme="minorEastAsia" w:cstheme="minorEastAsia"/>
          <w:b/>
          <w:bCs/>
          <w:color w:val="000000" w:themeColor="text1"/>
          <w:sz w:val="24"/>
          <w:szCs w:val="24"/>
        </w:rPr>
      </w:pPr>
      <w:r>
        <w:rPr>
          <w:rFonts w:asciiTheme="minorEastAsia" w:hAnsiTheme="minorEastAsia" w:cstheme="minorEastAsia" w:hint="eastAsia"/>
          <w:color w:val="000000" w:themeColor="text1"/>
          <w:sz w:val="24"/>
          <w:szCs w:val="24"/>
          <w:lang w:val="zh-CN"/>
        </w:rPr>
        <w:t>9.</w:t>
      </w:r>
      <w:r>
        <w:rPr>
          <w:rFonts w:asciiTheme="minorEastAsia" w:hAnsiTheme="minorEastAsia" w:cstheme="minorEastAsia" w:hint="eastAsia"/>
          <w:color w:val="000000" w:themeColor="text1"/>
          <w:sz w:val="24"/>
          <w:szCs w:val="24"/>
          <w:lang w:val="zh-CN"/>
        </w:rPr>
        <w:t>乙方响应属虚假承诺，或经权威部门检测提供的服务不能满足投标（响</w:t>
      </w:r>
      <w:r>
        <w:rPr>
          <w:rFonts w:asciiTheme="minorEastAsia" w:hAnsiTheme="minorEastAsia" w:cstheme="minorEastAsia" w:hint="eastAsia"/>
          <w:color w:val="000000" w:themeColor="text1"/>
          <w:sz w:val="24"/>
          <w:szCs w:val="24"/>
          <w:lang w:val="zh-CN"/>
        </w:rPr>
        <w:t>应）文件要求，或是由于乙方的过错造成合同无法继续履行的，乙方履约保证金不予退还外，还应向甲方支付不少于合同总价</w:t>
      </w:r>
      <w:r>
        <w:rPr>
          <w:rFonts w:asciiTheme="minorEastAsia" w:hAnsiTheme="minorEastAsia" w:cstheme="minorEastAsia" w:hint="eastAsia"/>
          <w:color w:val="000000" w:themeColor="text1"/>
          <w:sz w:val="24"/>
          <w:szCs w:val="24"/>
          <w:u w:val="single"/>
        </w:rPr>
        <w:t>30</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赔偿金。</w:t>
      </w:r>
    </w:p>
    <w:p w:rsidR="00E332FB" w:rsidRDefault="001373D8">
      <w:pPr>
        <w:widowControl/>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第九条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合同的变更和终止</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、除《政府采购法》第</w:t>
      </w:r>
      <w:r>
        <w:rPr>
          <w:rFonts w:asciiTheme="minorEastAsia" w:hAnsiTheme="minorEastAsia" w:cstheme="minorEastAsia" w:hint="eastAsia"/>
          <w:color w:val="000000" w:themeColor="text1"/>
          <w:sz w:val="24"/>
          <w:szCs w:val="24"/>
          <w:lang w:val="zh-CN"/>
        </w:rPr>
        <w:t>50</w:t>
      </w:r>
      <w:r>
        <w:rPr>
          <w:rFonts w:asciiTheme="minorEastAsia" w:hAnsiTheme="minorEastAsia" w:cstheme="minorEastAsia" w:hint="eastAsia"/>
          <w:color w:val="000000" w:themeColor="text1"/>
          <w:sz w:val="24"/>
          <w:szCs w:val="24"/>
          <w:lang w:val="zh-CN"/>
        </w:rPr>
        <w:t>条规定的情形外，本合同一经签订，甲乙双方不得擅自变更、中止或终止合同。</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rPr>
        <w:t>除发生法律规定的不能预见、不能避免并不能克服的客观情况外，甲乙双方不得放弃或拒绝履行合同。</w:t>
      </w:r>
    </w:p>
    <w:p w:rsidR="00E332FB" w:rsidRDefault="001373D8">
      <w:pPr>
        <w:widowControl/>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lastRenderedPageBreak/>
        <w:t>第十条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合同的转让</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乙方不得擅自部分或全部转让其应履行的合同义务。</w:t>
      </w:r>
    </w:p>
    <w:p w:rsidR="00E332FB" w:rsidRDefault="001373D8">
      <w:pPr>
        <w:widowControl/>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第十一条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争议的解决</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、因服务的质量问题发生争议的，应当邀请国家认可的部门对服务质量进行鉴定。符合标准的，鉴定费由甲方承担；不符合质量标准的，鉴定费由乙方承担。</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、因履行本合同引起的或与本合同有关的争议，甲、乙双方应首先通过友好协商解决，如果协商不能解决争议，则采取以下第（</w:t>
      </w: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）种方式解决争议：</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）向甲方所在地有管辖权的人民法院提起诉讼；</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w:t>
      </w: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）向南京仲裁委员会按其仲裁规则申请仲裁。</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如没有约定，默认采取第</w:t>
      </w: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种方式解决争议。</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3</w:t>
      </w:r>
      <w:r>
        <w:rPr>
          <w:rFonts w:asciiTheme="minorEastAsia" w:hAnsiTheme="minorEastAsia" w:cstheme="minorEastAsia" w:hint="eastAsia"/>
          <w:color w:val="000000" w:themeColor="text1"/>
          <w:sz w:val="24"/>
          <w:szCs w:val="24"/>
          <w:lang w:val="zh-CN"/>
        </w:rPr>
        <w:t>、在诉讼期间，本合同应继续履行。</w:t>
      </w:r>
    </w:p>
    <w:p w:rsidR="00E332FB" w:rsidRDefault="001373D8">
      <w:pPr>
        <w:widowControl/>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第十二条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诚实信用</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乙方应诚实信用，严格按照招标文件要求和投标承诺履行合同，不向甲方进行商业贿赂或者提供不正当利益。</w:t>
      </w:r>
    </w:p>
    <w:p w:rsidR="00E332FB" w:rsidRDefault="001373D8">
      <w:pPr>
        <w:widowControl/>
        <w:spacing w:line="360" w:lineRule="auto"/>
        <w:ind w:firstLine="482"/>
        <w:jc w:val="left"/>
        <w:rPr>
          <w:rFonts w:asciiTheme="minorEastAsia" w:hAnsiTheme="minorEastAsia" w:cstheme="minorEastAsia"/>
          <w:b/>
          <w:bCs/>
          <w:color w:val="000000" w:themeColor="text1"/>
          <w:sz w:val="24"/>
          <w:szCs w:val="24"/>
        </w:rPr>
      </w:pPr>
      <w:r>
        <w:rPr>
          <w:rFonts w:asciiTheme="minorEastAsia" w:hAnsiTheme="minorEastAsia" w:cstheme="minorEastAsia" w:hint="eastAsia"/>
          <w:b/>
          <w:bCs/>
          <w:color w:val="000000" w:themeColor="text1"/>
          <w:sz w:val="24"/>
          <w:szCs w:val="24"/>
          <w:lang w:val="zh-CN"/>
        </w:rPr>
        <w:t>第十三条</w:t>
      </w:r>
      <w:r>
        <w:rPr>
          <w:rFonts w:asciiTheme="minorEastAsia" w:hAnsiTheme="minorEastAsia" w:cstheme="minorEastAsia" w:hint="eastAsia"/>
          <w:b/>
          <w:bCs/>
          <w:color w:val="000000" w:themeColor="text1"/>
          <w:sz w:val="24"/>
          <w:szCs w:val="24"/>
          <w:lang w:val="zh-CN"/>
        </w:rPr>
        <w:t xml:space="preserve"> </w:t>
      </w:r>
      <w:r>
        <w:rPr>
          <w:rFonts w:asciiTheme="minorEastAsia" w:hAnsiTheme="minorEastAsia" w:cstheme="minorEastAsia" w:hint="eastAsia"/>
          <w:b/>
          <w:bCs/>
          <w:color w:val="000000" w:themeColor="text1"/>
          <w:sz w:val="24"/>
          <w:szCs w:val="24"/>
          <w:lang w:val="zh-CN"/>
        </w:rPr>
        <w:t>合同生效及其他</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1</w:t>
      </w:r>
      <w:r>
        <w:rPr>
          <w:rFonts w:asciiTheme="minorEastAsia" w:hAnsiTheme="minorEastAsia" w:cstheme="minorEastAsia" w:hint="eastAsia"/>
          <w:color w:val="000000" w:themeColor="text1"/>
          <w:sz w:val="24"/>
          <w:szCs w:val="24"/>
          <w:lang w:val="zh-CN"/>
        </w:rPr>
        <w:t>、本合同自签订之日起生效。</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2</w:t>
      </w:r>
      <w:r>
        <w:rPr>
          <w:rFonts w:asciiTheme="minorEastAsia" w:hAnsiTheme="minorEastAsia" w:cstheme="minorEastAsia" w:hint="eastAsia"/>
          <w:color w:val="000000" w:themeColor="text1"/>
          <w:sz w:val="24"/>
          <w:szCs w:val="24"/>
          <w:lang w:val="zh-CN"/>
        </w:rPr>
        <w:t>、本合同一式捌份，甲乙双方各执叁份，一份交代理机构存档，一份报送政府采购监督管理部门备案。</w:t>
      </w:r>
    </w:p>
    <w:p w:rsidR="00E332FB" w:rsidRDefault="001373D8">
      <w:pPr>
        <w:widowControl/>
        <w:spacing w:line="360" w:lineRule="auto"/>
        <w:ind w:firstLine="480"/>
        <w:jc w:val="left"/>
        <w:rPr>
          <w:rFonts w:asciiTheme="minorEastAsia" w:hAnsiTheme="minorEastAsia" w:cstheme="minorEastAsia"/>
          <w:color w:val="000000" w:themeColor="text1"/>
          <w:sz w:val="24"/>
          <w:szCs w:val="24"/>
        </w:rPr>
      </w:pPr>
      <w:r>
        <w:rPr>
          <w:rFonts w:asciiTheme="minorEastAsia" w:hAnsiTheme="minorEastAsia" w:cstheme="minorEastAsia" w:hint="eastAsia"/>
          <w:color w:val="000000" w:themeColor="text1"/>
          <w:sz w:val="24"/>
          <w:szCs w:val="24"/>
          <w:lang w:val="zh-CN"/>
        </w:rPr>
        <w:t>3</w:t>
      </w:r>
      <w:r>
        <w:rPr>
          <w:rFonts w:asciiTheme="minorEastAsia" w:hAnsiTheme="minorEastAsia" w:cstheme="minorEastAsia" w:hint="eastAsia"/>
          <w:color w:val="000000" w:themeColor="text1"/>
          <w:sz w:val="24"/>
          <w:szCs w:val="24"/>
          <w:lang w:val="zh-CN"/>
        </w:rPr>
        <w:t>、本合同应按照中华人民共和国的现行法律进行解释。</w:t>
      </w:r>
    </w:p>
    <w:tbl>
      <w:tblPr>
        <w:tblW w:w="5000" w:type="pct"/>
        <w:tblCellMar>
          <w:left w:w="0" w:type="dxa"/>
          <w:right w:w="0" w:type="dxa"/>
        </w:tblCellMar>
        <w:tblLook w:val="04A0" w:firstRow="1" w:lastRow="0" w:firstColumn="1" w:lastColumn="0" w:noHBand="0" w:noVBand="1"/>
      </w:tblPr>
      <w:tblGrid>
        <w:gridCol w:w="4734"/>
        <w:gridCol w:w="4734"/>
      </w:tblGrid>
      <w:tr w:rsidR="00E332FB">
        <w:trPr>
          <w:trHeight w:val="567"/>
        </w:trPr>
        <w:tc>
          <w:tcPr>
            <w:tcW w:w="2500" w:type="pct"/>
            <w:tcBorders>
              <w:top w:val="nil"/>
              <w:left w:val="nil"/>
              <w:bottom w:val="nil"/>
              <w:right w:val="nil"/>
            </w:tcBorders>
            <w:vAlign w:val="center"/>
          </w:tcPr>
          <w:p w:rsidR="00E332FB" w:rsidRDefault="001373D8">
            <w:pPr>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甲方（采购人）：（盖章）</w:t>
            </w:r>
          </w:p>
        </w:tc>
        <w:tc>
          <w:tcPr>
            <w:tcW w:w="2500" w:type="pct"/>
            <w:tcBorders>
              <w:top w:val="nil"/>
              <w:left w:val="nil"/>
              <w:bottom w:val="nil"/>
              <w:right w:val="nil"/>
            </w:tcBorders>
            <w:vAlign w:val="center"/>
          </w:tcPr>
          <w:p w:rsidR="00E332FB" w:rsidRDefault="001373D8">
            <w:pPr>
              <w:widowControl/>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乙方（供应商）：（盖章）</w:t>
            </w:r>
          </w:p>
        </w:tc>
      </w:tr>
      <w:tr w:rsidR="00E332FB">
        <w:trPr>
          <w:trHeight w:val="567"/>
        </w:trPr>
        <w:tc>
          <w:tcPr>
            <w:tcW w:w="2500" w:type="pct"/>
            <w:tcBorders>
              <w:top w:val="nil"/>
              <w:left w:val="nil"/>
              <w:bottom w:val="nil"/>
              <w:right w:val="nil"/>
            </w:tcBorders>
            <w:vAlign w:val="center"/>
          </w:tcPr>
          <w:p w:rsidR="00E332FB" w:rsidRDefault="001373D8">
            <w:pPr>
              <w:widowControl/>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代表人：</w:t>
            </w:r>
          </w:p>
        </w:tc>
        <w:tc>
          <w:tcPr>
            <w:tcW w:w="2500" w:type="pct"/>
            <w:tcBorders>
              <w:top w:val="nil"/>
              <w:left w:val="nil"/>
              <w:bottom w:val="nil"/>
              <w:right w:val="nil"/>
            </w:tcBorders>
            <w:vAlign w:val="center"/>
          </w:tcPr>
          <w:p w:rsidR="00E332FB" w:rsidRDefault="001373D8">
            <w:pPr>
              <w:widowControl/>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代表人</w:t>
            </w:r>
            <w:r>
              <w:rPr>
                <w:rFonts w:ascii="宋体" w:eastAsia="宋体" w:hAnsi="宋体" w:cs="宋体" w:hint="eastAsia"/>
                <w:color w:val="000000" w:themeColor="text1"/>
                <w:sz w:val="24"/>
                <w:szCs w:val="24"/>
              </w:rPr>
              <w:t>：</w:t>
            </w:r>
          </w:p>
        </w:tc>
      </w:tr>
      <w:tr w:rsidR="00E332FB">
        <w:trPr>
          <w:trHeight w:val="567"/>
        </w:trPr>
        <w:tc>
          <w:tcPr>
            <w:tcW w:w="2500" w:type="pct"/>
            <w:tcBorders>
              <w:top w:val="nil"/>
              <w:left w:val="nil"/>
              <w:bottom w:val="nil"/>
              <w:right w:val="nil"/>
            </w:tcBorders>
            <w:vAlign w:val="center"/>
          </w:tcPr>
          <w:p w:rsidR="00E332FB" w:rsidRDefault="001373D8">
            <w:pPr>
              <w:widowControl/>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电话：</w:t>
            </w:r>
          </w:p>
        </w:tc>
        <w:tc>
          <w:tcPr>
            <w:tcW w:w="2500" w:type="pct"/>
            <w:tcBorders>
              <w:top w:val="nil"/>
              <w:left w:val="nil"/>
              <w:bottom w:val="nil"/>
              <w:right w:val="nil"/>
            </w:tcBorders>
            <w:vAlign w:val="center"/>
          </w:tcPr>
          <w:p w:rsidR="00E332FB" w:rsidRDefault="001373D8">
            <w:pPr>
              <w:widowControl/>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电</w:t>
            </w:r>
            <w:r>
              <w:rPr>
                <w:rFonts w:ascii="宋体" w:eastAsia="宋体" w:hAnsi="宋体" w:cs="宋体" w:hint="eastAsia"/>
                <w:color w:val="000000" w:themeColor="text1"/>
                <w:sz w:val="24"/>
                <w:szCs w:val="24"/>
                <w:lang w:val="zh-CN"/>
              </w:rPr>
              <w:t xml:space="preserve"> </w:t>
            </w:r>
            <w:r>
              <w:rPr>
                <w:rFonts w:ascii="宋体" w:eastAsia="宋体" w:hAnsi="宋体" w:cs="宋体" w:hint="eastAsia"/>
                <w:color w:val="000000" w:themeColor="text1"/>
                <w:sz w:val="24"/>
                <w:szCs w:val="24"/>
                <w:lang w:val="zh-CN"/>
              </w:rPr>
              <w:t>话：</w:t>
            </w:r>
            <w:r>
              <w:rPr>
                <w:rFonts w:ascii="宋体" w:eastAsia="宋体" w:hAnsi="宋体" w:cs="宋体" w:hint="eastAsia"/>
                <w:color w:val="000000" w:themeColor="text1"/>
                <w:sz w:val="24"/>
                <w:szCs w:val="24"/>
                <w:lang w:val="zh-CN"/>
              </w:rPr>
              <w:tab/>
            </w:r>
          </w:p>
        </w:tc>
      </w:tr>
      <w:tr w:rsidR="00E332FB">
        <w:trPr>
          <w:trHeight w:val="567"/>
        </w:trPr>
        <w:tc>
          <w:tcPr>
            <w:tcW w:w="2500" w:type="pct"/>
            <w:tcBorders>
              <w:top w:val="nil"/>
              <w:left w:val="nil"/>
              <w:bottom w:val="nil"/>
              <w:right w:val="nil"/>
            </w:tcBorders>
            <w:vAlign w:val="center"/>
          </w:tcPr>
          <w:p w:rsidR="00E332FB" w:rsidRDefault="001373D8">
            <w:pPr>
              <w:widowControl/>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开户银行：</w:t>
            </w:r>
          </w:p>
        </w:tc>
        <w:tc>
          <w:tcPr>
            <w:tcW w:w="2500" w:type="pct"/>
            <w:tcBorders>
              <w:top w:val="nil"/>
              <w:left w:val="nil"/>
              <w:bottom w:val="nil"/>
              <w:right w:val="nil"/>
            </w:tcBorders>
            <w:vAlign w:val="center"/>
          </w:tcPr>
          <w:p w:rsidR="00E332FB" w:rsidRDefault="001373D8">
            <w:pPr>
              <w:widowControl/>
              <w:jc w:val="left"/>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开户银行：</w:t>
            </w:r>
          </w:p>
        </w:tc>
      </w:tr>
      <w:tr w:rsidR="00E332FB">
        <w:trPr>
          <w:trHeight w:val="567"/>
        </w:trPr>
        <w:tc>
          <w:tcPr>
            <w:tcW w:w="2500" w:type="pct"/>
            <w:tcBorders>
              <w:top w:val="nil"/>
              <w:left w:val="nil"/>
              <w:bottom w:val="nil"/>
              <w:right w:val="nil"/>
            </w:tcBorders>
            <w:vAlign w:val="center"/>
          </w:tcPr>
          <w:p w:rsidR="00E332FB" w:rsidRDefault="001373D8">
            <w:pP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银行帐号：</w:t>
            </w:r>
          </w:p>
        </w:tc>
        <w:tc>
          <w:tcPr>
            <w:tcW w:w="2500" w:type="pct"/>
            <w:tcBorders>
              <w:top w:val="nil"/>
              <w:left w:val="nil"/>
              <w:bottom w:val="nil"/>
              <w:right w:val="nil"/>
            </w:tcBorders>
            <w:vAlign w:val="center"/>
          </w:tcPr>
          <w:p w:rsidR="00E332FB" w:rsidRDefault="001373D8">
            <w:pPr>
              <w:rPr>
                <w:rFonts w:ascii="宋体" w:eastAsia="宋体" w:hAnsi="宋体" w:cs="宋体"/>
                <w:color w:val="000000" w:themeColor="text1"/>
                <w:sz w:val="24"/>
                <w:szCs w:val="24"/>
              </w:rPr>
            </w:pPr>
            <w:r>
              <w:rPr>
                <w:rFonts w:ascii="宋体" w:eastAsia="宋体" w:hAnsi="宋体" w:cs="宋体" w:hint="eastAsia"/>
                <w:color w:val="000000" w:themeColor="text1"/>
                <w:sz w:val="24"/>
                <w:szCs w:val="24"/>
                <w:lang w:val="zh-CN"/>
              </w:rPr>
              <w:t>银行账号：</w:t>
            </w:r>
          </w:p>
        </w:tc>
      </w:tr>
    </w:tbl>
    <w:p w:rsidR="00E332FB" w:rsidRDefault="00E332FB">
      <w:pPr>
        <w:widowControl/>
        <w:spacing w:line="560" w:lineRule="exact"/>
        <w:jc w:val="left"/>
        <w:rPr>
          <w:rFonts w:ascii="宋体" w:eastAsia="宋体" w:hAnsi="宋体" w:cs="宋体"/>
          <w:b/>
          <w:color w:val="000000" w:themeColor="text1"/>
          <w:sz w:val="32"/>
          <w:szCs w:val="32"/>
        </w:rPr>
      </w:pPr>
    </w:p>
    <w:p w:rsidR="00E332FB" w:rsidRDefault="00E332FB">
      <w:pPr>
        <w:widowControl/>
        <w:spacing w:line="360" w:lineRule="auto"/>
        <w:ind w:firstLine="482"/>
        <w:jc w:val="left"/>
        <w:rPr>
          <w:rFonts w:ascii="宋体" w:eastAsia="宋体" w:hAnsi="宋体" w:cs="宋体"/>
          <w:b/>
          <w:color w:val="000000" w:themeColor="text1"/>
          <w:sz w:val="24"/>
          <w:szCs w:val="24"/>
        </w:rPr>
        <w:sectPr w:rsidR="00E332FB">
          <w:pgSz w:w="11906" w:h="16838"/>
          <w:pgMar w:top="1134" w:right="1134" w:bottom="1134" w:left="1304" w:header="567" w:footer="907" w:gutter="0"/>
          <w:cols w:space="425"/>
          <w:docGrid w:linePitch="360"/>
        </w:sectPr>
      </w:pPr>
    </w:p>
    <w:p w:rsidR="00E332FB" w:rsidRDefault="001373D8">
      <w:pPr>
        <w:widowControl/>
        <w:spacing w:line="360" w:lineRule="auto"/>
        <w:ind w:firstLine="482"/>
        <w:jc w:val="left"/>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lastRenderedPageBreak/>
        <w:t>附件</w:t>
      </w:r>
      <w:r>
        <w:rPr>
          <w:rFonts w:ascii="宋体" w:eastAsia="宋体" w:hAnsi="宋体" w:cs="宋体" w:hint="eastAsia"/>
          <w:b/>
          <w:color w:val="000000" w:themeColor="text1"/>
          <w:sz w:val="24"/>
          <w:szCs w:val="24"/>
        </w:rPr>
        <w:t>1</w:t>
      </w:r>
      <w:r>
        <w:rPr>
          <w:rFonts w:ascii="宋体" w:eastAsia="宋体" w:hAnsi="宋体" w:cs="宋体" w:hint="eastAsia"/>
          <w:b/>
          <w:color w:val="000000" w:themeColor="text1"/>
          <w:sz w:val="24"/>
          <w:szCs w:val="24"/>
        </w:rPr>
        <w:t>：服务内容及要求</w:t>
      </w:r>
    </w:p>
    <w:p w:rsidR="00E332FB" w:rsidRDefault="001373D8">
      <w:pPr>
        <w:spacing w:line="360" w:lineRule="auto"/>
        <w:ind w:firstLine="480"/>
        <w:rPr>
          <w:rFonts w:ascii="宋体" w:eastAsia="宋体" w:hAnsi="宋体" w:cs="宋体"/>
          <w:bCs/>
          <w:color w:val="000000" w:themeColor="text1"/>
          <w:sz w:val="24"/>
          <w:szCs w:val="24"/>
        </w:rPr>
      </w:pPr>
      <w:r>
        <w:rPr>
          <w:rFonts w:ascii="宋体" w:eastAsia="宋体" w:hAnsi="宋体" w:cs="宋体" w:hint="eastAsia"/>
          <w:bCs/>
          <w:color w:val="000000" w:themeColor="text1"/>
          <w:sz w:val="24"/>
          <w:szCs w:val="24"/>
        </w:rPr>
        <w:t>1.</w:t>
      </w:r>
      <w:r>
        <w:rPr>
          <w:rFonts w:ascii="宋体" w:eastAsia="宋体" w:hAnsi="宋体" w:cs="宋体" w:hint="eastAsia"/>
          <w:bCs/>
          <w:color w:val="000000" w:themeColor="text1"/>
          <w:sz w:val="24"/>
          <w:szCs w:val="24"/>
        </w:rPr>
        <w:t>详见招标文件“第四章</w:t>
      </w:r>
      <w:r>
        <w:rPr>
          <w:rFonts w:ascii="宋体" w:eastAsia="宋体" w:hAnsi="宋体" w:cs="宋体" w:hint="eastAsia"/>
          <w:bCs/>
          <w:color w:val="000000" w:themeColor="text1"/>
          <w:sz w:val="24"/>
          <w:szCs w:val="24"/>
        </w:rPr>
        <w:t xml:space="preserve"> </w:t>
      </w:r>
      <w:r>
        <w:rPr>
          <w:rFonts w:ascii="宋体" w:eastAsia="宋体" w:hAnsi="宋体" w:cs="宋体" w:hint="eastAsia"/>
          <w:bCs/>
          <w:color w:val="000000" w:themeColor="text1"/>
          <w:sz w:val="24"/>
          <w:szCs w:val="24"/>
        </w:rPr>
        <w:t>采购需求”</w:t>
      </w:r>
    </w:p>
    <w:p w:rsidR="00E332FB" w:rsidRDefault="001373D8">
      <w:pPr>
        <w:widowControl/>
        <w:spacing w:line="360" w:lineRule="auto"/>
        <w:ind w:firstLine="482"/>
        <w:jc w:val="left"/>
        <w:rPr>
          <w:rFonts w:ascii="宋体" w:eastAsia="宋体" w:hAnsi="宋体" w:cs="宋体"/>
          <w:b/>
          <w:color w:val="000000" w:themeColor="text1"/>
          <w:sz w:val="24"/>
          <w:szCs w:val="24"/>
        </w:rPr>
      </w:pPr>
      <w:r>
        <w:rPr>
          <w:rFonts w:ascii="宋体" w:eastAsia="宋体" w:hAnsi="宋体" w:cs="宋体" w:hint="eastAsia"/>
          <w:b/>
          <w:color w:val="000000" w:themeColor="text1"/>
          <w:sz w:val="24"/>
          <w:szCs w:val="24"/>
        </w:rPr>
        <w:t>附件</w:t>
      </w:r>
      <w:r>
        <w:rPr>
          <w:rFonts w:ascii="宋体" w:eastAsia="宋体" w:hAnsi="宋体" w:cs="宋体" w:hint="eastAsia"/>
          <w:b/>
          <w:color w:val="000000" w:themeColor="text1"/>
          <w:sz w:val="24"/>
          <w:szCs w:val="24"/>
        </w:rPr>
        <w:t>2</w:t>
      </w:r>
      <w:r>
        <w:rPr>
          <w:rFonts w:ascii="宋体" w:eastAsia="宋体" w:hAnsi="宋体" w:cs="宋体" w:hint="eastAsia"/>
          <w:b/>
          <w:color w:val="000000" w:themeColor="text1"/>
          <w:sz w:val="24"/>
          <w:szCs w:val="24"/>
        </w:rPr>
        <w:t>：</w:t>
      </w:r>
      <w:r>
        <w:rPr>
          <w:rFonts w:ascii="宋体" w:eastAsia="宋体" w:hAnsi="宋体" w:cs="宋体" w:hint="eastAsia"/>
          <w:b/>
          <w:color w:val="000000" w:themeColor="text1"/>
          <w:sz w:val="24"/>
          <w:szCs w:val="24"/>
        </w:rPr>
        <w:t>廉</w:t>
      </w:r>
      <w:r>
        <w:rPr>
          <w:rFonts w:ascii="宋体" w:eastAsia="宋体" w:hAnsi="宋体" w:cs="宋体" w:hint="eastAsia"/>
          <w:b/>
          <w:color w:val="000000" w:themeColor="text1"/>
          <w:sz w:val="24"/>
          <w:szCs w:val="24"/>
        </w:rPr>
        <w:t xml:space="preserve"> </w:t>
      </w:r>
      <w:r>
        <w:rPr>
          <w:rFonts w:ascii="宋体" w:eastAsia="宋体" w:hAnsi="宋体" w:cs="宋体" w:hint="eastAsia"/>
          <w:b/>
          <w:color w:val="000000" w:themeColor="text1"/>
          <w:sz w:val="24"/>
          <w:szCs w:val="24"/>
        </w:rPr>
        <w:t>政</w:t>
      </w:r>
      <w:r>
        <w:rPr>
          <w:rFonts w:ascii="宋体" w:eastAsia="宋体" w:hAnsi="宋体" w:cs="宋体" w:hint="eastAsia"/>
          <w:b/>
          <w:color w:val="000000" w:themeColor="text1"/>
          <w:sz w:val="24"/>
          <w:szCs w:val="24"/>
        </w:rPr>
        <w:t xml:space="preserve"> </w:t>
      </w:r>
      <w:r>
        <w:rPr>
          <w:rFonts w:ascii="宋体" w:eastAsia="宋体" w:hAnsi="宋体" w:cs="宋体" w:hint="eastAsia"/>
          <w:b/>
          <w:color w:val="000000" w:themeColor="text1"/>
          <w:sz w:val="24"/>
          <w:szCs w:val="24"/>
        </w:rPr>
        <w:t>协</w:t>
      </w:r>
      <w:r>
        <w:rPr>
          <w:rFonts w:ascii="宋体" w:eastAsia="宋体" w:hAnsi="宋体" w:cs="宋体" w:hint="eastAsia"/>
          <w:b/>
          <w:color w:val="000000" w:themeColor="text1"/>
          <w:sz w:val="24"/>
          <w:szCs w:val="24"/>
        </w:rPr>
        <w:t xml:space="preserve"> </w:t>
      </w:r>
      <w:r>
        <w:rPr>
          <w:rFonts w:ascii="宋体" w:eastAsia="宋体" w:hAnsi="宋体" w:cs="宋体" w:hint="eastAsia"/>
          <w:b/>
          <w:color w:val="000000" w:themeColor="text1"/>
          <w:sz w:val="24"/>
          <w:szCs w:val="24"/>
        </w:rPr>
        <w:t>议</w:t>
      </w:r>
      <w:r>
        <w:rPr>
          <w:rFonts w:ascii="宋体" w:eastAsia="宋体" w:hAnsi="宋体" w:cs="宋体" w:hint="eastAsia"/>
          <w:b/>
          <w:color w:val="000000" w:themeColor="text1"/>
          <w:sz w:val="24"/>
          <w:szCs w:val="24"/>
        </w:rPr>
        <w:t xml:space="preserve"> </w:t>
      </w:r>
      <w:r>
        <w:rPr>
          <w:rFonts w:ascii="宋体" w:eastAsia="宋体" w:hAnsi="宋体" w:cs="宋体" w:hint="eastAsia"/>
          <w:b/>
          <w:color w:val="000000" w:themeColor="text1"/>
          <w:sz w:val="24"/>
          <w:szCs w:val="24"/>
        </w:rPr>
        <w:t>书</w:t>
      </w:r>
    </w:p>
    <w:p w:rsidR="00E332FB" w:rsidRDefault="001373D8">
      <w:pPr>
        <w:spacing w:line="360" w:lineRule="auto"/>
        <w:ind w:firstLine="480"/>
        <w:jc w:val="center"/>
        <w:rPr>
          <w:rFonts w:ascii="宋体" w:hAnsi="宋体"/>
          <w:color w:val="000000" w:themeColor="text1"/>
          <w:sz w:val="24"/>
          <w:szCs w:val="24"/>
        </w:rPr>
      </w:pPr>
      <w:r>
        <w:rPr>
          <w:rFonts w:ascii="宋体" w:hAnsi="宋体" w:hint="eastAsia"/>
          <w:color w:val="000000" w:themeColor="text1"/>
          <w:sz w:val="24"/>
          <w:szCs w:val="24"/>
        </w:rPr>
        <w:t>廉政协议书</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为了贯彻落实党中央国务院《关于实现党风廉政建设责任制的规定》和江苏省、南京市有关廉政建设的法律法规，加强工程建设中的党风廉政建设，保证</w:t>
      </w:r>
      <w:r>
        <w:rPr>
          <w:rFonts w:ascii="宋体" w:hAnsi="宋体" w:hint="eastAsia"/>
          <w:color w:val="000000" w:themeColor="text1"/>
          <w:sz w:val="24"/>
          <w:szCs w:val="24"/>
          <w:u w:val="single"/>
        </w:rPr>
        <w:t>南京市栖霞区市政设施综合养护管理所</w:t>
      </w:r>
      <w:r>
        <w:rPr>
          <w:rFonts w:ascii="宋体" w:hAnsi="宋体" w:hint="eastAsia"/>
          <w:color w:val="000000" w:themeColor="text1"/>
          <w:sz w:val="24"/>
          <w:szCs w:val="24"/>
        </w:rPr>
        <w:t>项</w:t>
      </w:r>
      <w:r>
        <w:rPr>
          <w:rFonts w:ascii="宋体" w:hAnsi="宋体" w:hint="eastAsia"/>
          <w:color w:val="000000" w:themeColor="text1"/>
          <w:sz w:val="24"/>
          <w:szCs w:val="24"/>
        </w:rPr>
        <w:t>目优质、高效、健康、有序地进行，</w:t>
      </w:r>
      <w:r>
        <w:rPr>
          <w:rFonts w:ascii="宋体" w:hAnsi="宋体" w:hint="eastAsia"/>
          <w:color w:val="000000" w:themeColor="text1"/>
          <w:sz w:val="24"/>
          <w:szCs w:val="24"/>
        </w:rPr>
        <w:t>南京市栖霞区市政设施综合养护管理所</w:t>
      </w:r>
      <w:r>
        <w:rPr>
          <w:rFonts w:ascii="宋体" w:hAnsi="宋体" w:hint="eastAsia"/>
          <w:color w:val="000000" w:themeColor="text1"/>
          <w:sz w:val="24"/>
          <w:szCs w:val="24"/>
        </w:rPr>
        <w:t>（以下称甲方）</w:t>
      </w:r>
      <w:r>
        <w:rPr>
          <w:rFonts w:ascii="宋体" w:hAnsi="宋体" w:hint="eastAsia"/>
          <w:color w:val="000000" w:themeColor="text1"/>
          <w:sz w:val="24"/>
          <w:szCs w:val="24"/>
        </w:rPr>
        <w:t>,</w:t>
      </w:r>
      <w:r>
        <w:rPr>
          <w:rFonts w:ascii="宋体" w:hAnsi="宋体" w:hint="eastAsia"/>
          <w:color w:val="000000" w:themeColor="text1"/>
          <w:sz w:val="24"/>
          <w:szCs w:val="24"/>
        </w:rPr>
        <w:t>与承担</w:t>
      </w:r>
      <w:r>
        <w:rPr>
          <w:rFonts w:ascii="宋体" w:eastAsia="宋体" w:hAnsi="宋体" w:cs="宋体" w:hint="eastAsia"/>
          <w:color w:val="000000" w:themeColor="text1"/>
          <w:sz w:val="24"/>
          <w:szCs w:val="24"/>
          <w:u w:val="single"/>
        </w:rPr>
        <w:t>2026</w:t>
      </w:r>
      <w:r>
        <w:rPr>
          <w:rFonts w:ascii="宋体" w:eastAsia="宋体" w:hAnsi="宋体" w:cs="宋体" w:hint="eastAsia"/>
          <w:color w:val="000000" w:themeColor="text1"/>
          <w:sz w:val="24"/>
          <w:szCs w:val="24"/>
          <w:u w:val="single"/>
        </w:rPr>
        <w:t>年栖霞、龙潭、西岗三街道部分市政、绿化设施养护服务</w:t>
      </w:r>
      <w:r>
        <w:rPr>
          <w:rFonts w:ascii="宋体" w:hAnsi="宋体" w:hint="eastAsia"/>
          <w:color w:val="000000" w:themeColor="text1"/>
          <w:sz w:val="24"/>
          <w:szCs w:val="24"/>
        </w:rPr>
        <w:t>的</w:t>
      </w:r>
      <w:r>
        <w:rPr>
          <w:rFonts w:ascii="宋体" w:hAnsi="宋体" w:hint="eastAsia"/>
          <w:color w:val="000000" w:themeColor="text1"/>
          <w:sz w:val="24"/>
          <w:szCs w:val="24"/>
        </w:rPr>
        <w:t>实施</w:t>
      </w:r>
      <w:r>
        <w:rPr>
          <w:rFonts w:ascii="宋体" w:hAnsi="宋体" w:hint="eastAsia"/>
          <w:color w:val="000000" w:themeColor="text1"/>
          <w:sz w:val="24"/>
          <w:szCs w:val="24"/>
        </w:rPr>
        <w:t>单位</w:t>
      </w:r>
      <w:r>
        <w:rPr>
          <w:rFonts w:ascii="宋体" w:hAnsi="宋体" w:hint="eastAsia"/>
          <w:color w:val="000000" w:themeColor="text1"/>
          <w:sz w:val="24"/>
          <w:szCs w:val="24"/>
          <w:u w:val="single"/>
        </w:rPr>
        <w:t xml:space="preserve">                     </w:t>
      </w:r>
      <w:r>
        <w:rPr>
          <w:rFonts w:ascii="宋体" w:hAnsi="宋体" w:hint="eastAsia"/>
          <w:color w:val="000000" w:themeColor="text1"/>
          <w:sz w:val="24"/>
          <w:szCs w:val="24"/>
        </w:rPr>
        <w:t>（以下称乙方）特订立如下廉政协议书。</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第一条、甲乙双方约定</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l</w:t>
      </w:r>
      <w:r>
        <w:rPr>
          <w:rFonts w:ascii="宋体" w:hAnsi="宋体" w:hint="eastAsia"/>
          <w:color w:val="000000" w:themeColor="text1"/>
          <w:sz w:val="24"/>
          <w:szCs w:val="24"/>
        </w:rPr>
        <w:t>、甲乙双方应共同遵守国家和省、市以及行业主管部门关于加强党风廉政建设的各项规定。</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hint="eastAsia"/>
          <w:color w:val="000000" w:themeColor="text1"/>
          <w:sz w:val="24"/>
          <w:szCs w:val="24"/>
        </w:rPr>
        <w:t>、甲乙双方应认真执行合同文件</w:t>
      </w:r>
      <w:r>
        <w:rPr>
          <w:rFonts w:ascii="宋体" w:hAnsi="宋体" w:hint="eastAsia"/>
          <w:color w:val="000000" w:themeColor="text1"/>
          <w:sz w:val="24"/>
          <w:szCs w:val="24"/>
        </w:rPr>
        <w:t>,</w:t>
      </w:r>
      <w:r>
        <w:rPr>
          <w:rFonts w:ascii="宋体" w:hAnsi="宋体" w:hint="eastAsia"/>
          <w:color w:val="000000" w:themeColor="text1"/>
          <w:sz w:val="24"/>
          <w:szCs w:val="24"/>
        </w:rPr>
        <w:t>自觉按合同办事。</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3</w:t>
      </w:r>
      <w:r>
        <w:rPr>
          <w:rFonts w:ascii="宋体" w:hAnsi="宋体" w:hint="eastAsia"/>
          <w:color w:val="000000" w:themeColor="text1"/>
          <w:sz w:val="24"/>
          <w:szCs w:val="24"/>
        </w:rPr>
        <w:t>、除法律认定的商业秘密和合同文件另有规定之外</w:t>
      </w:r>
      <w:r>
        <w:rPr>
          <w:rFonts w:ascii="宋体" w:hAnsi="宋体" w:hint="eastAsia"/>
          <w:color w:val="000000" w:themeColor="text1"/>
          <w:sz w:val="24"/>
          <w:szCs w:val="24"/>
        </w:rPr>
        <w:t>,</w:t>
      </w:r>
      <w:r>
        <w:rPr>
          <w:rFonts w:ascii="宋体" w:hAnsi="宋体" w:hint="eastAsia"/>
          <w:color w:val="000000" w:themeColor="text1"/>
          <w:sz w:val="24"/>
          <w:szCs w:val="24"/>
        </w:rPr>
        <w:t>甲乙双方的业务活动应坚持公开、公正、透明的原则</w:t>
      </w:r>
      <w:r>
        <w:rPr>
          <w:rFonts w:ascii="宋体" w:hAnsi="宋体" w:hint="eastAsia"/>
          <w:color w:val="000000" w:themeColor="text1"/>
          <w:sz w:val="24"/>
          <w:szCs w:val="24"/>
        </w:rPr>
        <w:t>,</w:t>
      </w:r>
      <w:r>
        <w:rPr>
          <w:rFonts w:ascii="宋体" w:hAnsi="宋体" w:hint="eastAsia"/>
          <w:color w:val="000000" w:themeColor="text1"/>
          <w:sz w:val="24"/>
          <w:szCs w:val="24"/>
        </w:rPr>
        <w:t>严禁损害国家和甲乙双方集体利益、违反</w:t>
      </w:r>
      <w:r>
        <w:rPr>
          <w:rFonts w:ascii="宋体" w:hAnsi="宋体" w:hint="eastAsia"/>
          <w:color w:val="000000" w:themeColor="text1"/>
          <w:sz w:val="24"/>
          <w:szCs w:val="24"/>
        </w:rPr>
        <w:t>相关</w:t>
      </w:r>
      <w:r>
        <w:rPr>
          <w:rFonts w:ascii="宋体" w:hAnsi="宋体" w:hint="eastAsia"/>
          <w:color w:val="000000" w:themeColor="text1"/>
          <w:sz w:val="24"/>
          <w:szCs w:val="24"/>
        </w:rPr>
        <w:t>管理规章制度的不正当交易。</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4</w:t>
      </w:r>
      <w:r>
        <w:rPr>
          <w:rFonts w:ascii="宋体" w:hAnsi="宋体" w:hint="eastAsia"/>
          <w:color w:val="000000" w:themeColor="text1"/>
          <w:sz w:val="24"/>
          <w:szCs w:val="24"/>
        </w:rPr>
        <w:t>、甲乙双方应加强对本</w:t>
      </w:r>
      <w:r>
        <w:rPr>
          <w:rFonts w:ascii="宋体" w:hAnsi="宋体" w:hint="eastAsia"/>
          <w:color w:val="000000" w:themeColor="text1"/>
          <w:sz w:val="24"/>
          <w:szCs w:val="24"/>
        </w:rPr>
        <w:t>项目</w:t>
      </w:r>
      <w:r>
        <w:rPr>
          <w:rFonts w:ascii="宋体" w:hAnsi="宋体" w:hint="eastAsia"/>
          <w:color w:val="000000" w:themeColor="text1"/>
          <w:sz w:val="24"/>
          <w:szCs w:val="24"/>
        </w:rPr>
        <w:t>参加人员的廉政监督</w:t>
      </w:r>
      <w:r>
        <w:rPr>
          <w:rFonts w:ascii="宋体" w:hAnsi="宋体" w:hint="eastAsia"/>
          <w:color w:val="000000" w:themeColor="text1"/>
          <w:sz w:val="24"/>
          <w:szCs w:val="24"/>
        </w:rPr>
        <w:t>,</w:t>
      </w:r>
      <w:r>
        <w:rPr>
          <w:rFonts w:ascii="宋体" w:hAnsi="宋体" w:hint="eastAsia"/>
          <w:color w:val="000000" w:themeColor="text1"/>
          <w:sz w:val="24"/>
          <w:szCs w:val="24"/>
        </w:rPr>
        <w:t>建立和健全廉政制度</w:t>
      </w:r>
      <w:r>
        <w:rPr>
          <w:rFonts w:ascii="宋体" w:hAnsi="宋体" w:hint="eastAsia"/>
          <w:color w:val="000000" w:themeColor="text1"/>
          <w:sz w:val="24"/>
          <w:szCs w:val="24"/>
        </w:rPr>
        <w:t>,</w:t>
      </w:r>
      <w:r>
        <w:rPr>
          <w:rFonts w:ascii="宋体" w:hAnsi="宋体" w:hint="eastAsia"/>
          <w:color w:val="000000" w:themeColor="text1"/>
          <w:sz w:val="24"/>
          <w:szCs w:val="24"/>
        </w:rPr>
        <w:t>认真查处本方人员的违法违纪行为。</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5</w:t>
      </w:r>
      <w:r>
        <w:rPr>
          <w:rFonts w:ascii="宋体" w:hAnsi="宋体" w:hint="eastAsia"/>
          <w:color w:val="000000" w:themeColor="text1"/>
          <w:sz w:val="24"/>
          <w:szCs w:val="24"/>
        </w:rPr>
        <w:t>、甲乙双方有对本方人员开展廉政告知、廉政教育和职业道德教育的义务。</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6</w:t>
      </w:r>
      <w:r>
        <w:rPr>
          <w:rFonts w:ascii="宋体" w:hAnsi="宋体" w:hint="eastAsia"/>
          <w:color w:val="000000" w:themeColor="text1"/>
          <w:sz w:val="24"/>
          <w:szCs w:val="24"/>
        </w:rPr>
        <w:t>、甲乙双方如发现对方</w:t>
      </w:r>
      <w:r>
        <w:rPr>
          <w:rFonts w:ascii="宋体" w:hAnsi="宋体" w:hint="eastAsia"/>
          <w:color w:val="000000" w:themeColor="text1"/>
          <w:sz w:val="24"/>
          <w:szCs w:val="24"/>
        </w:rPr>
        <w:t>在业务活动中有不廉洁行为</w:t>
      </w:r>
      <w:r>
        <w:rPr>
          <w:rFonts w:ascii="宋体" w:hAnsi="宋体" w:hint="eastAsia"/>
          <w:color w:val="000000" w:themeColor="text1"/>
          <w:sz w:val="24"/>
          <w:szCs w:val="24"/>
        </w:rPr>
        <w:t>,</w:t>
      </w:r>
      <w:r>
        <w:rPr>
          <w:rFonts w:ascii="宋体" w:hAnsi="宋体" w:hint="eastAsia"/>
          <w:color w:val="000000" w:themeColor="text1"/>
          <w:sz w:val="24"/>
          <w:szCs w:val="24"/>
        </w:rPr>
        <w:t>有及时提醒对方并督促其纠正的权利和义务。</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第二条、甲方在廉政建设方面的责任</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hint="eastAsia"/>
          <w:color w:val="000000" w:themeColor="text1"/>
          <w:sz w:val="24"/>
          <w:szCs w:val="24"/>
        </w:rPr>
        <w:t>、甲方及其工作人员不得以任何形式向乙方索要和收受回扣。</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hint="eastAsia"/>
          <w:color w:val="000000" w:themeColor="text1"/>
          <w:sz w:val="24"/>
          <w:szCs w:val="24"/>
        </w:rPr>
        <w:t>、甲方及其工作人员不得接受乙方的礼金、有价证券和贵重物品</w:t>
      </w:r>
      <w:r>
        <w:rPr>
          <w:rFonts w:ascii="宋体" w:hAnsi="宋体" w:hint="eastAsia"/>
          <w:color w:val="000000" w:themeColor="text1"/>
          <w:sz w:val="24"/>
          <w:szCs w:val="24"/>
        </w:rPr>
        <w:t>,</w:t>
      </w:r>
      <w:r>
        <w:rPr>
          <w:rFonts w:ascii="宋体" w:hAnsi="宋体" w:hint="eastAsia"/>
          <w:color w:val="000000" w:themeColor="text1"/>
          <w:sz w:val="24"/>
          <w:szCs w:val="24"/>
        </w:rPr>
        <w:t>不得在乙方报销任何应由个人支付的费用。</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3</w:t>
      </w:r>
      <w:r>
        <w:rPr>
          <w:rFonts w:ascii="宋体" w:hAnsi="宋体" w:hint="eastAsia"/>
          <w:color w:val="000000" w:themeColor="text1"/>
          <w:sz w:val="24"/>
          <w:szCs w:val="24"/>
        </w:rPr>
        <w:t>、甲方工作人员不得参加可能对公正执行公务有影响的宴请、娱乐、休闲、旅游等活动。</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4</w:t>
      </w:r>
      <w:r>
        <w:rPr>
          <w:rFonts w:ascii="宋体" w:hAnsi="宋体" w:hint="eastAsia"/>
          <w:color w:val="000000" w:themeColor="text1"/>
          <w:sz w:val="24"/>
          <w:szCs w:val="24"/>
        </w:rPr>
        <w:t>、甲方及其工作人员不得要求或者接受乙方为其住房装修、婚丧嫁娶、家属子女的工作安排以及出国、出境等提供方便。</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5</w:t>
      </w:r>
      <w:r>
        <w:rPr>
          <w:rFonts w:ascii="宋体" w:hAnsi="宋体" w:hint="eastAsia"/>
          <w:color w:val="000000" w:themeColor="text1"/>
          <w:sz w:val="24"/>
          <w:szCs w:val="24"/>
        </w:rPr>
        <w:t>、甲方及其工作人员不得向乙方介绍家属、亲友从事与甲方工程有</w:t>
      </w:r>
      <w:r>
        <w:rPr>
          <w:rFonts w:ascii="宋体" w:hAnsi="宋体" w:hint="eastAsia"/>
          <w:color w:val="000000" w:themeColor="text1"/>
          <w:sz w:val="24"/>
          <w:szCs w:val="24"/>
        </w:rPr>
        <w:t>关的材料设备供应、工程分包等经济活动。</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lastRenderedPageBreak/>
        <w:t>6</w:t>
      </w:r>
      <w:r>
        <w:rPr>
          <w:rFonts w:ascii="宋体" w:hAnsi="宋体" w:hint="eastAsia"/>
          <w:color w:val="000000" w:themeColor="text1"/>
          <w:sz w:val="24"/>
          <w:szCs w:val="24"/>
        </w:rPr>
        <w:t>、甲方工作人员不得在家里接待乙方有关工程事项的询访。</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第三条、乙方在廉政建设方面的责任</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hint="eastAsia"/>
          <w:color w:val="000000" w:themeColor="text1"/>
          <w:sz w:val="24"/>
          <w:szCs w:val="24"/>
        </w:rPr>
        <w:t>、乙方不得以任何理由向甲方及其工作人员赠送礼金、有价证券和贵重物品等。</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hint="eastAsia"/>
          <w:color w:val="000000" w:themeColor="text1"/>
          <w:sz w:val="24"/>
          <w:szCs w:val="24"/>
        </w:rPr>
        <w:t>、乙方不得以任何名义为甲方及其工作人员报支应由个人支付的任何费用。</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3</w:t>
      </w:r>
      <w:r>
        <w:rPr>
          <w:rFonts w:ascii="宋体" w:hAnsi="宋体" w:hint="eastAsia"/>
          <w:color w:val="000000" w:themeColor="text1"/>
          <w:sz w:val="24"/>
          <w:szCs w:val="24"/>
        </w:rPr>
        <w:t>、乙方不得以任何理由邀请甲方工作人员参加宴请、娱乐、休闲、旅游等活动。</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4</w:t>
      </w:r>
      <w:r>
        <w:rPr>
          <w:rFonts w:ascii="宋体" w:hAnsi="宋体" w:hint="eastAsia"/>
          <w:color w:val="000000" w:themeColor="text1"/>
          <w:sz w:val="24"/>
          <w:szCs w:val="24"/>
        </w:rPr>
        <w:t>、乙方不得为甲方单位和个人购置或提供通讯工具、交通工具、家电和高档办公用品或者为通讯工具充值。</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5</w:t>
      </w:r>
      <w:r>
        <w:rPr>
          <w:rFonts w:ascii="宋体" w:hAnsi="宋体" w:hint="eastAsia"/>
          <w:color w:val="000000" w:themeColor="text1"/>
          <w:sz w:val="24"/>
          <w:szCs w:val="24"/>
        </w:rPr>
        <w:t>、乙方人员不得到甲方人员家里询访有关</w:t>
      </w:r>
      <w:r>
        <w:rPr>
          <w:rFonts w:ascii="宋体" w:hAnsi="宋体" w:hint="eastAsia"/>
          <w:color w:val="000000" w:themeColor="text1"/>
          <w:sz w:val="24"/>
          <w:szCs w:val="24"/>
        </w:rPr>
        <w:t>项目</w:t>
      </w:r>
      <w:r>
        <w:rPr>
          <w:rFonts w:ascii="宋体" w:hAnsi="宋体" w:hint="eastAsia"/>
          <w:color w:val="000000" w:themeColor="text1"/>
          <w:sz w:val="24"/>
          <w:szCs w:val="24"/>
        </w:rPr>
        <w:t>事项。</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第四条、违约责任</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hint="eastAsia"/>
          <w:color w:val="000000" w:themeColor="text1"/>
          <w:sz w:val="24"/>
          <w:szCs w:val="24"/>
        </w:rPr>
        <w:t>、甲方及其工作人员有违反本廉政协议书第一条和第二条的</w:t>
      </w:r>
      <w:r>
        <w:rPr>
          <w:rFonts w:ascii="宋体" w:hAnsi="宋体" w:hint="eastAsia"/>
          <w:color w:val="000000" w:themeColor="text1"/>
          <w:sz w:val="24"/>
          <w:szCs w:val="24"/>
        </w:rPr>
        <w:t>,</w:t>
      </w:r>
      <w:r>
        <w:rPr>
          <w:rFonts w:ascii="宋体" w:hAnsi="宋体" w:hint="eastAsia"/>
          <w:color w:val="000000" w:themeColor="text1"/>
          <w:sz w:val="24"/>
          <w:szCs w:val="24"/>
        </w:rPr>
        <w:t>按甲方单位的廉政建设规定处罚，同时汇报检察机关。</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hint="eastAsia"/>
          <w:color w:val="000000" w:themeColor="text1"/>
          <w:sz w:val="24"/>
          <w:szCs w:val="24"/>
        </w:rPr>
        <w:t>、乙方有违反本廉政协议书第一条和第三条的</w:t>
      </w:r>
      <w:r>
        <w:rPr>
          <w:rFonts w:ascii="宋体" w:hAnsi="宋体" w:hint="eastAsia"/>
          <w:color w:val="000000" w:themeColor="text1"/>
          <w:sz w:val="24"/>
          <w:szCs w:val="24"/>
        </w:rPr>
        <w:t>,</w:t>
      </w:r>
      <w:r>
        <w:rPr>
          <w:rFonts w:ascii="宋体" w:hAnsi="宋体" w:hint="eastAsia"/>
          <w:color w:val="000000" w:themeColor="text1"/>
          <w:sz w:val="24"/>
          <w:szCs w:val="24"/>
        </w:rPr>
        <w:t>除通过上级纪检监察机关按乙方单位的廉政建设规定处罚外</w:t>
      </w:r>
      <w:r>
        <w:rPr>
          <w:rFonts w:ascii="宋体" w:hAnsi="宋体" w:hint="eastAsia"/>
          <w:color w:val="000000" w:themeColor="text1"/>
          <w:sz w:val="24"/>
          <w:szCs w:val="24"/>
        </w:rPr>
        <w:t>,</w:t>
      </w:r>
      <w:r>
        <w:rPr>
          <w:rFonts w:ascii="宋体" w:hAnsi="宋体" w:hint="eastAsia"/>
          <w:color w:val="000000" w:themeColor="text1"/>
          <w:sz w:val="24"/>
          <w:szCs w:val="24"/>
        </w:rPr>
        <w:t>视情节轻重和造成损失大小依照相关法律、法规追究相关责任，且在</w:t>
      </w:r>
      <w:r>
        <w:rPr>
          <w:rFonts w:ascii="宋体" w:hAnsi="宋体" w:hint="eastAsia"/>
          <w:color w:val="000000" w:themeColor="text1"/>
          <w:sz w:val="24"/>
          <w:szCs w:val="24"/>
        </w:rPr>
        <w:t>3</w:t>
      </w:r>
      <w:r>
        <w:rPr>
          <w:rFonts w:ascii="宋体" w:hAnsi="宋体" w:hint="eastAsia"/>
          <w:color w:val="000000" w:themeColor="text1"/>
          <w:sz w:val="24"/>
          <w:szCs w:val="24"/>
        </w:rPr>
        <w:t>年内不得参加</w:t>
      </w:r>
      <w:r>
        <w:rPr>
          <w:rFonts w:ascii="宋体" w:hAnsi="宋体" w:hint="eastAsia"/>
          <w:color w:val="000000" w:themeColor="text1"/>
          <w:sz w:val="24"/>
          <w:szCs w:val="24"/>
        </w:rPr>
        <w:t>南京市栖霞区市政设施综合养护管理所招</w:t>
      </w:r>
      <w:r>
        <w:rPr>
          <w:rFonts w:ascii="宋体" w:hAnsi="宋体" w:hint="eastAsia"/>
          <w:color w:val="000000" w:themeColor="text1"/>
          <w:sz w:val="24"/>
          <w:szCs w:val="24"/>
        </w:rPr>
        <w:t>投标活动。</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第五条、如出现廉政问题，由监督部门按相关法律法规进行处理。</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第六条、本廉政协议书有效期为从甲乙双方签署之日起</w:t>
      </w:r>
      <w:r>
        <w:rPr>
          <w:rFonts w:ascii="宋体" w:hAnsi="宋体" w:hint="eastAsia"/>
          <w:color w:val="000000" w:themeColor="text1"/>
          <w:sz w:val="24"/>
          <w:szCs w:val="24"/>
        </w:rPr>
        <w:t>,</w:t>
      </w:r>
      <w:r>
        <w:rPr>
          <w:rFonts w:ascii="宋体" w:hAnsi="宋体" w:hint="eastAsia"/>
          <w:color w:val="000000" w:themeColor="text1"/>
          <w:sz w:val="24"/>
          <w:szCs w:val="24"/>
        </w:rPr>
        <w:t>到该项目</w:t>
      </w:r>
      <w:r>
        <w:rPr>
          <w:rFonts w:ascii="宋体" w:hAnsi="宋体" w:hint="eastAsia"/>
          <w:color w:val="000000" w:themeColor="text1"/>
          <w:sz w:val="24"/>
          <w:szCs w:val="24"/>
        </w:rPr>
        <w:t>完成</w:t>
      </w:r>
      <w:r>
        <w:rPr>
          <w:rFonts w:ascii="宋体" w:hAnsi="宋体" w:hint="eastAsia"/>
          <w:color w:val="000000" w:themeColor="text1"/>
          <w:sz w:val="24"/>
          <w:szCs w:val="24"/>
        </w:rPr>
        <w:t>止。</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第七条、本廉政协议书作为合同的附件</w:t>
      </w:r>
      <w:r>
        <w:rPr>
          <w:rFonts w:ascii="宋体" w:hAnsi="宋体" w:hint="eastAsia"/>
          <w:color w:val="000000" w:themeColor="text1"/>
          <w:sz w:val="24"/>
          <w:szCs w:val="24"/>
        </w:rPr>
        <w:t>,</w:t>
      </w:r>
      <w:r>
        <w:rPr>
          <w:rFonts w:ascii="宋体" w:hAnsi="宋体" w:hint="eastAsia"/>
          <w:color w:val="000000" w:themeColor="text1"/>
          <w:sz w:val="24"/>
          <w:szCs w:val="24"/>
        </w:rPr>
        <w:t>与合同具有同等的法律效力</w:t>
      </w:r>
      <w:r>
        <w:rPr>
          <w:rFonts w:ascii="宋体" w:hAnsi="宋体" w:hint="eastAsia"/>
          <w:color w:val="000000" w:themeColor="text1"/>
          <w:sz w:val="24"/>
          <w:szCs w:val="24"/>
        </w:rPr>
        <w:t>,</w:t>
      </w:r>
      <w:r>
        <w:rPr>
          <w:rFonts w:ascii="宋体" w:hAnsi="宋体" w:hint="eastAsia"/>
          <w:color w:val="000000" w:themeColor="text1"/>
          <w:sz w:val="24"/>
          <w:szCs w:val="24"/>
        </w:rPr>
        <w:t>经协议双方签署后立即生效。</w:t>
      </w:r>
    </w:p>
    <w:p w:rsidR="00E332FB" w:rsidRDefault="001373D8">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本协议书未尽事宜，参照国家相关法律规定及</w:t>
      </w:r>
      <w:r>
        <w:rPr>
          <w:rFonts w:ascii="宋体" w:hAnsi="宋体" w:hint="eastAsia"/>
          <w:color w:val="000000" w:themeColor="text1"/>
          <w:sz w:val="24"/>
          <w:szCs w:val="24"/>
        </w:rPr>
        <w:t>相关规定</w:t>
      </w:r>
      <w:r>
        <w:rPr>
          <w:rFonts w:ascii="宋体" w:hAnsi="宋体" w:hint="eastAsia"/>
          <w:color w:val="000000" w:themeColor="text1"/>
          <w:sz w:val="24"/>
          <w:szCs w:val="24"/>
        </w:rPr>
        <w:t>。</w:t>
      </w:r>
    </w:p>
    <w:p w:rsidR="00E332FB" w:rsidRDefault="001373D8">
      <w:pPr>
        <w:tabs>
          <w:tab w:val="left" w:pos="4515"/>
        </w:tabs>
        <w:spacing w:line="360" w:lineRule="auto"/>
        <w:rPr>
          <w:rFonts w:ascii="宋体" w:hAnsi="宋体"/>
          <w:color w:val="000000" w:themeColor="text1"/>
          <w:sz w:val="24"/>
          <w:szCs w:val="24"/>
        </w:rPr>
      </w:pPr>
      <w:r>
        <w:rPr>
          <w:rFonts w:ascii="宋体" w:hAnsi="宋体" w:hint="eastAsia"/>
          <w:color w:val="000000" w:themeColor="text1"/>
          <w:sz w:val="24"/>
          <w:szCs w:val="24"/>
        </w:rPr>
        <w:t>甲方单位：（盖章）</w:t>
      </w:r>
      <w:r>
        <w:rPr>
          <w:rFonts w:ascii="宋体" w:hAnsi="宋体" w:hint="eastAsia"/>
          <w:color w:val="000000" w:themeColor="text1"/>
          <w:sz w:val="24"/>
          <w:szCs w:val="24"/>
        </w:rPr>
        <w:t xml:space="preserve">            </w:t>
      </w:r>
      <w:r>
        <w:rPr>
          <w:rFonts w:ascii="宋体" w:hAnsi="宋体" w:hint="eastAsia"/>
          <w:color w:val="000000" w:themeColor="text1"/>
          <w:sz w:val="24"/>
          <w:szCs w:val="24"/>
        </w:rPr>
        <w:t>乙方单位：（盖章）</w:t>
      </w:r>
    </w:p>
    <w:p w:rsidR="00E332FB" w:rsidRDefault="001373D8">
      <w:pPr>
        <w:spacing w:line="360" w:lineRule="auto"/>
        <w:rPr>
          <w:rFonts w:ascii="宋体" w:hAnsi="宋体"/>
          <w:color w:val="000000" w:themeColor="text1"/>
          <w:sz w:val="24"/>
          <w:szCs w:val="24"/>
        </w:rPr>
      </w:pPr>
      <w:r>
        <w:rPr>
          <w:rFonts w:ascii="宋体" w:hAnsi="宋体" w:hint="eastAsia"/>
          <w:color w:val="000000" w:themeColor="text1"/>
          <w:sz w:val="24"/>
          <w:szCs w:val="24"/>
        </w:rPr>
        <w:t>法定代表人：</w:t>
      </w:r>
      <w:r>
        <w:rPr>
          <w:rFonts w:ascii="宋体" w:hAnsi="宋体" w:hint="eastAsia"/>
          <w:color w:val="000000" w:themeColor="text1"/>
          <w:sz w:val="24"/>
          <w:szCs w:val="24"/>
        </w:rPr>
        <w:t xml:space="preserve">                  </w:t>
      </w:r>
      <w:r>
        <w:rPr>
          <w:rFonts w:ascii="宋体" w:hAnsi="宋体" w:hint="eastAsia"/>
          <w:color w:val="000000" w:themeColor="text1"/>
          <w:sz w:val="24"/>
          <w:szCs w:val="24"/>
        </w:rPr>
        <w:t>法定代表人：</w:t>
      </w:r>
    </w:p>
    <w:p w:rsidR="00E332FB" w:rsidRDefault="001373D8">
      <w:pPr>
        <w:spacing w:line="360" w:lineRule="auto"/>
        <w:rPr>
          <w:rFonts w:ascii="宋体" w:hAnsi="宋体"/>
          <w:color w:val="000000" w:themeColor="text1"/>
          <w:sz w:val="24"/>
          <w:szCs w:val="24"/>
        </w:rPr>
      </w:pPr>
      <w:r>
        <w:rPr>
          <w:rFonts w:ascii="宋体" w:hAnsi="宋体" w:hint="eastAsia"/>
          <w:color w:val="000000" w:themeColor="text1"/>
          <w:sz w:val="24"/>
          <w:szCs w:val="24"/>
        </w:rPr>
        <w:t>地址：</w:t>
      </w:r>
      <w:r>
        <w:rPr>
          <w:rFonts w:ascii="宋体" w:hAnsi="宋体" w:hint="eastAsia"/>
          <w:color w:val="000000" w:themeColor="text1"/>
          <w:sz w:val="24"/>
          <w:szCs w:val="24"/>
        </w:rPr>
        <w:t xml:space="preserve">                        </w:t>
      </w:r>
      <w:r>
        <w:rPr>
          <w:rFonts w:ascii="宋体" w:hAnsi="宋体" w:hint="eastAsia"/>
          <w:color w:val="000000" w:themeColor="text1"/>
          <w:sz w:val="24"/>
          <w:szCs w:val="24"/>
        </w:rPr>
        <w:t>地址：</w:t>
      </w:r>
    </w:p>
    <w:p w:rsidR="00E332FB" w:rsidRDefault="001373D8">
      <w:pPr>
        <w:spacing w:line="360" w:lineRule="auto"/>
        <w:rPr>
          <w:rFonts w:ascii="宋体" w:hAnsi="宋体"/>
          <w:color w:val="000000" w:themeColor="text1"/>
          <w:sz w:val="24"/>
          <w:szCs w:val="24"/>
        </w:rPr>
      </w:pPr>
      <w:r>
        <w:rPr>
          <w:rFonts w:ascii="宋体" w:hAnsi="宋体" w:hint="eastAsia"/>
          <w:color w:val="000000" w:themeColor="text1"/>
          <w:sz w:val="24"/>
          <w:szCs w:val="24"/>
        </w:rPr>
        <w:t>电话：</w:t>
      </w:r>
      <w:r>
        <w:rPr>
          <w:rFonts w:ascii="宋体" w:hAnsi="宋体" w:hint="eastAsia"/>
          <w:color w:val="000000" w:themeColor="text1"/>
          <w:sz w:val="24"/>
          <w:szCs w:val="24"/>
        </w:rPr>
        <w:t xml:space="preserve">                        </w:t>
      </w:r>
      <w:r>
        <w:rPr>
          <w:rFonts w:ascii="宋体" w:hAnsi="宋体" w:hint="eastAsia"/>
          <w:color w:val="000000" w:themeColor="text1"/>
          <w:sz w:val="24"/>
          <w:szCs w:val="24"/>
        </w:rPr>
        <w:t>电话：</w:t>
      </w:r>
    </w:p>
    <w:p w:rsidR="00E332FB" w:rsidRDefault="001373D8">
      <w:pPr>
        <w:spacing w:line="360" w:lineRule="auto"/>
        <w:rPr>
          <w:rFonts w:ascii="宋体" w:hAnsi="宋体" w:cs="方正仿宋_GBK"/>
          <w:color w:val="000000" w:themeColor="text1"/>
          <w:sz w:val="24"/>
          <w:szCs w:val="24"/>
        </w:rPr>
      </w:pPr>
      <w:r>
        <w:rPr>
          <w:rFonts w:ascii="宋体" w:hAnsi="宋体" w:hint="eastAsia"/>
          <w:color w:val="000000" w:themeColor="text1"/>
          <w:sz w:val="24"/>
          <w:szCs w:val="24"/>
        </w:rPr>
        <w:t>签约日期：</w:t>
      </w:r>
      <w:r>
        <w:rPr>
          <w:rFonts w:ascii="宋体" w:hAnsi="宋体" w:hint="eastAsia"/>
          <w:color w:val="000000" w:themeColor="text1"/>
          <w:sz w:val="24"/>
          <w:szCs w:val="24"/>
        </w:rPr>
        <w:t xml:space="preserve">   </w:t>
      </w:r>
      <w:r>
        <w:rPr>
          <w:rFonts w:ascii="宋体" w:hAnsi="宋体" w:hint="eastAsia"/>
          <w:color w:val="000000" w:themeColor="text1"/>
          <w:sz w:val="24"/>
          <w:szCs w:val="24"/>
        </w:rPr>
        <w:t>年</w:t>
      </w:r>
      <w:r>
        <w:rPr>
          <w:rFonts w:ascii="宋体" w:hAnsi="宋体" w:hint="eastAsia"/>
          <w:color w:val="000000" w:themeColor="text1"/>
          <w:sz w:val="24"/>
          <w:szCs w:val="24"/>
        </w:rPr>
        <w:t xml:space="preserve">  </w:t>
      </w:r>
      <w:r>
        <w:rPr>
          <w:rFonts w:ascii="宋体" w:hAnsi="宋体" w:hint="eastAsia"/>
          <w:color w:val="000000" w:themeColor="text1"/>
          <w:sz w:val="24"/>
          <w:szCs w:val="24"/>
        </w:rPr>
        <w:t>月</w:t>
      </w:r>
      <w:r>
        <w:rPr>
          <w:rFonts w:ascii="宋体" w:hAnsi="宋体" w:hint="eastAsia"/>
          <w:color w:val="000000" w:themeColor="text1"/>
          <w:sz w:val="24"/>
          <w:szCs w:val="24"/>
        </w:rPr>
        <w:t xml:space="preserve">  </w:t>
      </w:r>
      <w:r>
        <w:rPr>
          <w:rFonts w:ascii="宋体" w:hAnsi="宋体" w:hint="eastAsia"/>
          <w:color w:val="000000" w:themeColor="text1"/>
          <w:sz w:val="24"/>
          <w:szCs w:val="24"/>
        </w:rPr>
        <w:t>日</w:t>
      </w:r>
      <w:r>
        <w:rPr>
          <w:rFonts w:ascii="宋体" w:hAnsi="宋体" w:hint="eastAsia"/>
          <w:color w:val="000000" w:themeColor="text1"/>
          <w:sz w:val="24"/>
          <w:szCs w:val="24"/>
        </w:rPr>
        <w:t xml:space="preserve">       </w:t>
      </w:r>
      <w:r>
        <w:rPr>
          <w:rFonts w:ascii="宋体" w:hAnsi="宋体" w:hint="eastAsia"/>
          <w:color w:val="000000" w:themeColor="text1"/>
          <w:sz w:val="24"/>
          <w:szCs w:val="24"/>
        </w:rPr>
        <w:t>签约日期：</w:t>
      </w:r>
      <w:r>
        <w:rPr>
          <w:rFonts w:ascii="宋体" w:hAnsi="宋体" w:hint="eastAsia"/>
          <w:color w:val="000000" w:themeColor="text1"/>
          <w:sz w:val="24"/>
          <w:szCs w:val="24"/>
        </w:rPr>
        <w:t xml:space="preserve">  </w:t>
      </w:r>
      <w:r>
        <w:rPr>
          <w:rFonts w:ascii="宋体" w:hAnsi="宋体" w:hint="eastAsia"/>
          <w:color w:val="000000" w:themeColor="text1"/>
          <w:sz w:val="24"/>
          <w:szCs w:val="24"/>
        </w:rPr>
        <w:t>年</w:t>
      </w:r>
      <w:r>
        <w:rPr>
          <w:rFonts w:ascii="宋体" w:hAnsi="宋体" w:hint="eastAsia"/>
          <w:color w:val="000000" w:themeColor="text1"/>
          <w:sz w:val="24"/>
          <w:szCs w:val="24"/>
        </w:rPr>
        <w:t xml:space="preserve">  </w:t>
      </w:r>
      <w:r>
        <w:rPr>
          <w:rFonts w:ascii="宋体" w:hAnsi="宋体" w:hint="eastAsia"/>
          <w:color w:val="000000" w:themeColor="text1"/>
          <w:sz w:val="24"/>
          <w:szCs w:val="24"/>
        </w:rPr>
        <w:t>月</w:t>
      </w:r>
      <w:r>
        <w:rPr>
          <w:rFonts w:ascii="宋体" w:hAnsi="宋体" w:hint="eastAsia"/>
          <w:color w:val="000000" w:themeColor="text1"/>
          <w:sz w:val="24"/>
          <w:szCs w:val="24"/>
        </w:rPr>
        <w:t xml:space="preserve">   </w:t>
      </w:r>
      <w:r>
        <w:rPr>
          <w:rFonts w:ascii="宋体" w:hAnsi="宋体" w:hint="eastAsia"/>
          <w:color w:val="000000" w:themeColor="text1"/>
          <w:sz w:val="24"/>
          <w:szCs w:val="24"/>
        </w:rPr>
        <w:t>日</w:t>
      </w:r>
      <w:r>
        <w:rPr>
          <w:rFonts w:ascii="宋体" w:hAnsi="宋体" w:cs="方正仿宋_GBK" w:hint="eastAsia"/>
          <w:color w:val="000000" w:themeColor="text1"/>
          <w:sz w:val="24"/>
          <w:szCs w:val="24"/>
        </w:rPr>
        <w:t xml:space="preserve"> </w:t>
      </w:r>
    </w:p>
    <w:p w:rsidR="00E332FB" w:rsidRDefault="00E332FB">
      <w:pPr>
        <w:spacing w:line="360" w:lineRule="auto"/>
        <w:ind w:firstLine="4560"/>
        <w:rPr>
          <w:rFonts w:ascii="宋体" w:hAnsi="宋体"/>
          <w:color w:val="000000" w:themeColor="text1"/>
          <w:sz w:val="24"/>
          <w:szCs w:val="24"/>
          <w:u w:val="single"/>
        </w:rPr>
      </w:pPr>
    </w:p>
    <w:p w:rsidR="00E332FB" w:rsidRDefault="00E332FB">
      <w:pPr>
        <w:spacing w:line="360" w:lineRule="auto"/>
        <w:rPr>
          <w:rFonts w:ascii="宋体" w:eastAsia="宋体" w:hAnsi="宋体" w:cs="宋体"/>
          <w:bCs/>
          <w:color w:val="000000" w:themeColor="text1"/>
          <w:sz w:val="24"/>
          <w:szCs w:val="24"/>
        </w:rPr>
      </w:pPr>
    </w:p>
    <w:p w:rsidR="00E332FB" w:rsidRDefault="001373D8">
      <w:pPr>
        <w:rPr>
          <w:rFonts w:ascii="宋体" w:hAnsi="宋体" w:cs="宋体"/>
          <w:b/>
          <w:color w:val="000000" w:themeColor="text1"/>
          <w:sz w:val="36"/>
        </w:rPr>
      </w:pPr>
      <w:r>
        <w:rPr>
          <w:rFonts w:ascii="宋体" w:hAnsi="宋体" w:cs="宋体" w:hint="eastAsia"/>
          <w:b/>
          <w:color w:val="000000" w:themeColor="text1"/>
          <w:sz w:val="36"/>
          <w:lang w:val="zh-CN"/>
        </w:rPr>
        <w:br w:type="page" w:clear="all"/>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36"/>
        </w:rPr>
        <w:lastRenderedPageBreak/>
        <w:t>第六章投标文件格式</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4"/>
        </w:rPr>
        <w:t>（投标人应根据招标文件相关内容提供证明材料，并在制作电子投标文件时做好相关关联索引工作，因关联索引错误或未做关联导致的不利后果由投标人自行承担。）</w:t>
      </w:r>
    </w:p>
    <w:p w:rsidR="00E332FB" w:rsidRDefault="001373D8">
      <w:pPr>
        <w:pBdr>
          <w:top w:val="none" w:sz="0" w:space="0" w:color="000000"/>
          <w:left w:val="none" w:sz="0" w:space="0" w:color="000000"/>
          <w:bottom w:val="none" w:sz="0" w:space="0" w:color="000000"/>
          <w:right w:val="none" w:sz="0" w:space="0" w:color="000000"/>
        </w:pBdr>
        <w:spacing w:before="240" w:after="240"/>
      </w:pPr>
      <w:r>
        <w:rPr>
          <w:rFonts w:ascii="宋体" w:eastAsia="宋体" w:hAnsi="宋体" w:cs="宋体"/>
          <w:b/>
          <w:color w:val="000000"/>
          <w:sz w:val="72"/>
        </w:rPr>
        <w:t>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72"/>
        </w:rPr>
        <w:t> </w:t>
      </w:r>
    </w:p>
    <w:p w:rsidR="00E332FB" w:rsidRDefault="001373D8">
      <w:pPr>
        <w:pBdr>
          <w:top w:val="none" w:sz="0" w:space="0" w:color="000000"/>
          <w:left w:val="none" w:sz="0" w:space="0" w:color="000000"/>
          <w:bottom w:val="none" w:sz="0" w:space="0" w:color="000000"/>
          <w:right w:val="none" w:sz="0" w:space="0" w:color="000000"/>
        </w:pBdr>
        <w:spacing w:before="240" w:after="240"/>
      </w:pPr>
      <w:r>
        <w:rPr>
          <w:rFonts w:ascii="宋体" w:eastAsia="宋体" w:hAnsi="宋体" w:cs="宋体"/>
          <w:b/>
          <w:color w:val="000000"/>
          <w:sz w:val="72"/>
        </w:rPr>
        <w:t> </w:t>
      </w:r>
    </w:p>
    <w:p w:rsidR="00E332FB" w:rsidRDefault="001373D8">
      <w:pPr>
        <w:pBdr>
          <w:top w:val="none" w:sz="0" w:space="0" w:color="000000"/>
          <w:left w:val="none" w:sz="0" w:space="0" w:color="000000"/>
          <w:bottom w:val="none" w:sz="0" w:space="0" w:color="000000"/>
          <w:right w:val="none" w:sz="0" w:space="0" w:color="000000"/>
        </w:pBdr>
      </w:pPr>
      <w:r>
        <w:rPr>
          <w:rFonts w:ascii="Calibri" w:eastAsia="Calibri" w:hAnsi="Calibri" w:cs="Calibri"/>
          <w:color w:val="000000"/>
          <w:sz w:val="22"/>
        </w:rPr>
        <w:t>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72"/>
        </w:rPr>
        <w:t>投标文件</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72"/>
        </w:rPr>
        <w:t> </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72"/>
        </w:rPr>
        <w:t> </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36"/>
        </w:rPr>
        <w:t> </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36"/>
        </w:rPr>
        <w:t> </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36"/>
        </w:rPr>
        <w:t>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36"/>
        </w:rPr>
        <w:t>项</w:t>
      </w:r>
      <w:r>
        <w:rPr>
          <w:rFonts w:ascii="宋体" w:eastAsia="宋体" w:hAnsi="宋体" w:cs="宋体"/>
          <w:b/>
          <w:color w:val="000000"/>
          <w:sz w:val="36"/>
        </w:rPr>
        <w:t xml:space="preserve"> </w:t>
      </w:r>
      <w:r>
        <w:rPr>
          <w:rFonts w:ascii="宋体" w:eastAsia="宋体" w:hAnsi="宋体" w:cs="宋体"/>
          <w:b/>
          <w:color w:val="000000"/>
          <w:sz w:val="36"/>
        </w:rPr>
        <w:t>目</w:t>
      </w:r>
      <w:r>
        <w:rPr>
          <w:rFonts w:ascii="宋体" w:eastAsia="宋体" w:hAnsi="宋体" w:cs="宋体"/>
          <w:b/>
          <w:color w:val="000000"/>
          <w:sz w:val="36"/>
        </w:rPr>
        <w:t xml:space="preserve"> </w:t>
      </w:r>
      <w:r>
        <w:rPr>
          <w:rFonts w:ascii="宋体" w:eastAsia="宋体" w:hAnsi="宋体" w:cs="宋体"/>
          <w:b/>
          <w:color w:val="000000"/>
          <w:sz w:val="36"/>
        </w:rPr>
        <w:t>名</w:t>
      </w:r>
      <w:r>
        <w:rPr>
          <w:rFonts w:ascii="宋体" w:eastAsia="宋体" w:hAnsi="宋体" w:cs="宋体"/>
          <w:b/>
          <w:color w:val="000000"/>
          <w:sz w:val="36"/>
        </w:rPr>
        <w:t xml:space="preserve"> </w:t>
      </w:r>
      <w:r>
        <w:rPr>
          <w:rFonts w:ascii="宋体" w:eastAsia="宋体" w:hAnsi="宋体" w:cs="宋体"/>
          <w:b/>
          <w:color w:val="000000"/>
          <w:sz w:val="36"/>
        </w:rPr>
        <w:t>称：</w:t>
      </w:r>
      <w:r>
        <w:rPr>
          <w:rFonts w:ascii="宋体" w:eastAsia="宋体" w:hAnsi="宋体" w:cs="宋体"/>
          <w:b/>
          <w:color w:val="000000"/>
          <w:sz w:val="36"/>
          <w:u w:val="single"/>
        </w:rPr>
        <w:t>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36"/>
        </w:rPr>
        <w:t>项</w:t>
      </w:r>
      <w:r>
        <w:rPr>
          <w:rFonts w:ascii="宋体" w:eastAsia="宋体" w:hAnsi="宋体" w:cs="宋体"/>
          <w:b/>
          <w:color w:val="000000"/>
          <w:sz w:val="36"/>
        </w:rPr>
        <w:t xml:space="preserve"> </w:t>
      </w:r>
      <w:r>
        <w:rPr>
          <w:rFonts w:ascii="宋体" w:eastAsia="宋体" w:hAnsi="宋体" w:cs="宋体"/>
          <w:b/>
          <w:color w:val="000000"/>
          <w:sz w:val="36"/>
        </w:rPr>
        <w:t>目</w:t>
      </w:r>
      <w:r>
        <w:rPr>
          <w:rFonts w:ascii="宋体" w:eastAsia="宋体" w:hAnsi="宋体" w:cs="宋体"/>
          <w:b/>
          <w:color w:val="000000"/>
          <w:sz w:val="36"/>
        </w:rPr>
        <w:t xml:space="preserve"> </w:t>
      </w:r>
      <w:r>
        <w:rPr>
          <w:rFonts w:ascii="宋体" w:eastAsia="宋体" w:hAnsi="宋体" w:cs="宋体"/>
          <w:b/>
          <w:color w:val="000000"/>
          <w:sz w:val="36"/>
        </w:rPr>
        <w:t>编</w:t>
      </w:r>
      <w:r>
        <w:rPr>
          <w:rFonts w:ascii="宋体" w:eastAsia="宋体" w:hAnsi="宋体" w:cs="宋体"/>
          <w:b/>
          <w:color w:val="000000"/>
          <w:sz w:val="36"/>
        </w:rPr>
        <w:t xml:space="preserve"> </w:t>
      </w:r>
      <w:r>
        <w:rPr>
          <w:rFonts w:ascii="宋体" w:eastAsia="宋体" w:hAnsi="宋体" w:cs="宋体"/>
          <w:b/>
          <w:color w:val="000000"/>
          <w:sz w:val="36"/>
        </w:rPr>
        <w:t>号：</w:t>
      </w:r>
      <w:r>
        <w:rPr>
          <w:rFonts w:ascii="宋体" w:eastAsia="宋体" w:hAnsi="宋体" w:cs="宋体"/>
          <w:b/>
          <w:color w:val="000000"/>
          <w:sz w:val="36"/>
          <w:u w:val="single"/>
        </w:rPr>
        <w:t>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36"/>
        </w:rPr>
        <w:t>投标人名称</w:t>
      </w:r>
      <w:r>
        <w:rPr>
          <w:rFonts w:ascii="宋体" w:eastAsia="宋体" w:hAnsi="宋体" w:cs="宋体"/>
          <w:b/>
          <w:color w:val="000000"/>
          <w:sz w:val="36"/>
        </w:rPr>
        <w:t xml:space="preserve"> </w:t>
      </w:r>
      <w:r>
        <w:rPr>
          <w:rFonts w:ascii="宋体" w:eastAsia="宋体" w:hAnsi="宋体" w:cs="宋体"/>
          <w:b/>
          <w:color w:val="000000"/>
          <w:sz w:val="36"/>
        </w:rPr>
        <w:t>：</w:t>
      </w:r>
      <w:r>
        <w:rPr>
          <w:rFonts w:ascii="宋体" w:eastAsia="宋体" w:hAnsi="宋体" w:cs="宋体"/>
          <w:b/>
          <w:color w:val="000000"/>
          <w:sz w:val="36"/>
          <w:u w:val="single"/>
        </w:rPr>
        <w:t>（加盖电子公章）</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36"/>
        </w:rPr>
        <w:t>日期</w:t>
      </w:r>
      <w:r>
        <w:rPr>
          <w:rFonts w:ascii="宋体" w:eastAsia="宋体" w:hAnsi="宋体" w:cs="宋体"/>
          <w:b/>
          <w:color w:val="000000"/>
          <w:sz w:val="36"/>
        </w:rPr>
        <w:t xml:space="preserve"> </w:t>
      </w:r>
      <w:r>
        <w:rPr>
          <w:rFonts w:ascii="宋体" w:eastAsia="宋体" w:hAnsi="宋体" w:cs="宋体"/>
          <w:b/>
          <w:color w:val="000000"/>
          <w:sz w:val="36"/>
        </w:rPr>
        <w:t>：</w:t>
      </w:r>
      <w:r>
        <w:rPr>
          <w:rFonts w:ascii="宋体" w:eastAsia="宋体" w:hAnsi="宋体" w:cs="宋体"/>
          <w:b/>
          <w:color w:val="000000"/>
          <w:sz w:val="36"/>
          <w:u w:val="single"/>
        </w:rPr>
        <w:t>                   </w:t>
      </w:r>
    </w:p>
    <w:p w:rsidR="00E332FB" w:rsidRDefault="001373D8">
      <w:pPr>
        <w:pBdr>
          <w:top w:val="none" w:sz="0" w:space="0" w:color="000000"/>
          <w:left w:val="none" w:sz="0" w:space="0" w:color="000000"/>
          <w:bottom w:val="none" w:sz="0" w:space="0" w:color="000000"/>
          <w:right w:val="none" w:sz="0" w:space="0" w:color="000000"/>
        </w:pBdr>
        <w:spacing w:line="439" w:lineRule="atLeast"/>
      </w:pPr>
      <w:r>
        <w:rPr>
          <w:rFonts w:ascii="宋体" w:eastAsia="宋体" w:hAnsi="宋体" w:cs="宋体"/>
          <w:b/>
          <w:color w:val="000000"/>
          <w:sz w:val="32"/>
        </w:rPr>
        <w:t> </w:t>
      </w:r>
    </w:p>
    <w:p w:rsidR="00E332FB" w:rsidRDefault="001373D8">
      <w:pPr>
        <w:pBdr>
          <w:top w:val="none" w:sz="0" w:space="0" w:color="000000"/>
          <w:left w:val="none" w:sz="0" w:space="0" w:color="000000"/>
          <w:bottom w:val="none" w:sz="0" w:space="0" w:color="000000"/>
          <w:right w:val="none" w:sz="0" w:space="0" w:color="000000"/>
        </w:pBdr>
        <w:spacing w:line="439" w:lineRule="atLeast"/>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p w:rsidR="00E332FB" w:rsidRDefault="001373D8">
      <w:pPr>
        <w:pBdr>
          <w:top w:val="none" w:sz="0" w:space="0" w:color="000000"/>
          <w:left w:val="none" w:sz="0" w:space="0" w:color="000000"/>
          <w:bottom w:val="none" w:sz="0" w:space="0" w:color="000000"/>
          <w:right w:val="none" w:sz="0" w:space="0" w:color="000000"/>
        </w:pBdr>
        <w:ind w:firstLine="723"/>
        <w:jc w:val="center"/>
      </w:pPr>
      <w:r>
        <w:br w:type="page" w:clear="all"/>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30"/>
        </w:rPr>
        <w:lastRenderedPageBreak/>
        <w:t>评分索引表</w:t>
      </w:r>
    </w:p>
    <w:tbl>
      <w:tblPr>
        <w:tblStyle w:val="af7"/>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598"/>
        <w:gridCol w:w="3524"/>
      </w:tblGrid>
      <w:tr w:rsidR="00E332FB">
        <w:trPr>
          <w:trHeight w:val="460"/>
        </w:trPr>
        <w:tc>
          <w:tcPr>
            <w:tcW w:w="5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2"/>
              </w:rPr>
              <w:t>评分项目</w:t>
            </w:r>
          </w:p>
        </w:tc>
        <w:tc>
          <w:tcPr>
            <w:tcW w:w="35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2"/>
              </w:rPr>
              <w:t>在投标文件中的页码位置</w:t>
            </w:r>
          </w:p>
        </w:tc>
      </w:tr>
      <w:tr w:rsidR="00E332FB">
        <w:trPr>
          <w:trHeight w:val="446"/>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51"/>
        </w:trPr>
        <w:tc>
          <w:tcPr>
            <w:tcW w:w="9122"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28"/>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20"/>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60"/>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60"/>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399"/>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389"/>
        </w:trPr>
        <w:tc>
          <w:tcPr>
            <w:tcW w:w="9122"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388"/>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23"/>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07"/>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40"/>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44"/>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07"/>
        </w:trPr>
        <w:tc>
          <w:tcPr>
            <w:tcW w:w="9122"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385"/>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02"/>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39"/>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55"/>
        </w:trPr>
        <w:tc>
          <w:tcPr>
            <w:tcW w:w="9122"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37"/>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r w:rsidR="00E332FB">
        <w:trPr>
          <w:trHeight w:val="440"/>
        </w:trPr>
        <w:tc>
          <w:tcPr>
            <w:tcW w:w="55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c>
          <w:tcPr>
            <w:tcW w:w="35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2"/>
              </w:rPr>
              <w:t> </w:t>
            </w:r>
          </w:p>
        </w:tc>
      </w:tr>
    </w:tbl>
    <w:p w:rsidR="00E332FB" w:rsidRDefault="001373D8">
      <w:pPr>
        <w:pBdr>
          <w:top w:val="none" w:sz="0" w:space="0" w:color="000000"/>
          <w:left w:val="none" w:sz="0" w:space="0" w:color="000000"/>
          <w:bottom w:val="none" w:sz="0" w:space="0" w:color="000000"/>
          <w:right w:val="none" w:sz="0" w:space="0" w:color="000000"/>
        </w:pBdr>
      </w:pPr>
      <w:r>
        <w:br w:type="page" w:clear="all"/>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32"/>
        </w:rPr>
        <w:lastRenderedPageBreak/>
        <w:t>投标文件主要目录及相关证明材料格式、附件</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8"/>
        </w:rPr>
        <w:t> </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一、</w:t>
      </w:r>
      <w:r>
        <w:rPr>
          <w:rFonts w:ascii="宋体" w:eastAsia="宋体" w:hAnsi="宋体" w:cs="宋体" w:hint="eastAsia"/>
          <w:color w:val="000000" w:themeColor="text1"/>
          <w:sz w:val="28"/>
          <w:szCs w:val="28"/>
        </w:rPr>
        <w:t>投标申请及声明</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二、</w:t>
      </w:r>
      <w:r>
        <w:rPr>
          <w:rFonts w:ascii="宋体" w:eastAsia="宋体" w:hAnsi="宋体" w:cs="宋体" w:hint="eastAsia"/>
          <w:color w:val="000000" w:themeColor="text1"/>
          <w:sz w:val="28"/>
          <w:szCs w:val="28"/>
        </w:rPr>
        <w:t>法定代表人授权书</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三、</w:t>
      </w:r>
      <w:r>
        <w:rPr>
          <w:rFonts w:ascii="宋体" w:eastAsia="宋体" w:hAnsi="宋体" w:cs="宋体" w:hint="eastAsia"/>
          <w:color w:val="000000" w:themeColor="text1"/>
          <w:sz w:val="28"/>
          <w:szCs w:val="28"/>
        </w:rPr>
        <w:t>开</w:t>
      </w:r>
      <w:r>
        <w:rPr>
          <w:rFonts w:ascii="宋体" w:eastAsia="宋体" w:hAnsi="宋体" w:cs="宋体" w:hint="eastAsia"/>
          <w:color w:val="000000" w:themeColor="text1"/>
          <w:sz w:val="28"/>
          <w:szCs w:val="28"/>
        </w:rPr>
        <w:t xml:space="preserve"> </w:t>
      </w:r>
      <w:r>
        <w:rPr>
          <w:rFonts w:ascii="宋体" w:eastAsia="宋体" w:hAnsi="宋体" w:cs="宋体" w:hint="eastAsia"/>
          <w:color w:val="000000" w:themeColor="text1"/>
          <w:sz w:val="28"/>
          <w:szCs w:val="28"/>
        </w:rPr>
        <w:t>标</w:t>
      </w:r>
      <w:r>
        <w:rPr>
          <w:rFonts w:ascii="宋体" w:eastAsia="宋体" w:hAnsi="宋体" w:cs="宋体" w:hint="eastAsia"/>
          <w:color w:val="000000" w:themeColor="text1"/>
          <w:sz w:val="28"/>
          <w:szCs w:val="28"/>
        </w:rPr>
        <w:t xml:space="preserve"> </w:t>
      </w:r>
      <w:r>
        <w:rPr>
          <w:rFonts w:ascii="宋体" w:eastAsia="宋体" w:hAnsi="宋体" w:cs="宋体" w:hint="eastAsia"/>
          <w:color w:val="000000" w:themeColor="text1"/>
          <w:sz w:val="28"/>
          <w:szCs w:val="28"/>
        </w:rPr>
        <w:t>一</w:t>
      </w:r>
      <w:r>
        <w:rPr>
          <w:rFonts w:ascii="宋体" w:eastAsia="宋体" w:hAnsi="宋体" w:cs="宋体" w:hint="eastAsia"/>
          <w:color w:val="000000" w:themeColor="text1"/>
          <w:sz w:val="28"/>
          <w:szCs w:val="28"/>
        </w:rPr>
        <w:t xml:space="preserve"> </w:t>
      </w:r>
      <w:r>
        <w:rPr>
          <w:rFonts w:ascii="宋体" w:eastAsia="宋体" w:hAnsi="宋体" w:cs="宋体" w:hint="eastAsia"/>
          <w:color w:val="000000" w:themeColor="text1"/>
          <w:sz w:val="28"/>
          <w:szCs w:val="28"/>
        </w:rPr>
        <w:t>览</w:t>
      </w:r>
      <w:r>
        <w:rPr>
          <w:rFonts w:ascii="宋体" w:eastAsia="宋体" w:hAnsi="宋体" w:cs="宋体" w:hint="eastAsia"/>
          <w:color w:val="000000" w:themeColor="text1"/>
          <w:sz w:val="28"/>
          <w:szCs w:val="28"/>
        </w:rPr>
        <w:t xml:space="preserve"> </w:t>
      </w:r>
      <w:r>
        <w:rPr>
          <w:rFonts w:ascii="宋体" w:eastAsia="宋体" w:hAnsi="宋体" w:cs="宋体" w:hint="eastAsia"/>
          <w:color w:val="000000" w:themeColor="text1"/>
          <w:sz w:val="28"/>
          <w:szCs w:val="28"/>
        </w:rPr>
        <w:t>表</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四、</w:t>
      </w:r>
      <w:r>
        <w:rPr>
          <w:rFonts w:ascii="宋体" w:eastAsia="宋体" w:hAnsi="宋体" w:cs="宋体" w:hint="eastAsia"/>
          <w:color w:val="000000" w:themeColor="text1"/>
          <w:sz w:val="28"/>
          <w:szCs w:val="28"/>
        </w:rPr>
        <w:t>南京市政府采购供应商信用记录表暨信用承诺书</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五、</w:t>
      </w:r>
      <w:r>
        <w:rPr>
          <w:rFonts w:ascii="宋体" w:eastAsia="宋体" w:hAnsi="宋体" w:cs="宋体" w:hint="eastAsia"/>
          <w:color w:val="000000" w:themeColor="text1"/>
          <w:sz w:val="28"/>
          <w:szCs w:val="28"/>
        </w:rPr>
        <w:t>分项报价表</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六、</w:t>
      </w:r>
      <w:r>
        <w:rPr>
          <w:rFonts w:ascii="宋体" w:eastAsia="宋体" w:hAnsi="宋体" w:cs="宋体" w:hint="eastAsia"/>
          <w:color w:val="000000" w:themeColor="text1"/>
          <w:sz w:val="28"/>
          <w:szCs w:val="28"/>
        </w:rPr>
        <w:t>技术条款偏离表</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七、</w:t>
      </w:r>
      <w:r>
        <w:rPr>
          <w:rFonts w:ascii="宋体" w:eastAsia="宋体" w:hAnsi="宋体" w:cs="宋体" w:hint="eastAsia"/>
          <w:color w:val="000000" w:themeColor="text1"/>
          <w:sz w:val="28"/>
          <w:szCs w:val="28"/>
        </w:rPr>
        <w:t>商务条款偏离表</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八、</w:t>
      </w:r>
      <w:r>
        <w:rPr>
          <w:rFonts w:ascii="宋体" w:eastAsia="宋体" w:hAnsi="宋体" w:cs="宋体" w:hint="eastAsia"/>
          <w:color w:val="000000" w:themeColor="text1"/>
          <w:sz w:val="28"/>
          <w:szCs w:val="28"/>
        </w:rPr>
        <w:t>项目实施、集成、实施方案</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九、</w:t>
      </w:r>
      <w:r>
        <w:rPr>
          <w:rFonts w:ascii="宋体" w:eastAsia="宋体" w:hAnsi="宋体" w:cs="宋体" w:hint="eastAsia"/>
          <w:color w:val="000000" w:themeColor="text1"/>
          <w:sz w:val="28"/>
          <w:szCs w:val="28"/>
        </w:rPr>
        <w:t>供应商</w:t>
      </w:r>
      <w:r>
        <w:rPr>
          <w:rFonts w:ascii="宋体" w:eastAsia="宋体" w:hAnsi="宋体" w:cs="宋体" w:hint="eastAsia"/>
          <w:color w:val="000000" w:themeColor="text1"/>
          <w:sz w:val="28"/>
          <w:szCs w:val="28"/>
        </w:rPr>
        <w:t>类似业绩情况表</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十、</w:t>
      </w:r>
      <w:r>
        <w:rPr>
          <w:rFonts w:ascii="宋体" w:eastAsia="宋体" w:hAnsi="宋体" w:cs="宋体" w:hint="eastAsia"/>
          <w:color w:val="000000" w:themeColor="text1"/>
          <w:sz w:val="28"/>
          <w:szCs w:val="28"/>
        </w:rPr>
        <w:t>投标需要的其他证明文件及材料（若有</w:t>
      </w:r>
      <w:r>
        <w:rPr>
          <w:rFonts w:ascii="宋体" w:eastAsia="宋体" w:hAnsi="宋体" w:cs="宋体" w:hint="eastAsia"/>
          <w:color w:val="000000" w:themeColor="text1"/>
          <w:sz w:val="28"/>
          <w:szCs w:val="28"/>
        </w:rPr>
        <w:t>)</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十一、</w:t>
      </w:r>
      <w:r>
        <w:rPr>
          <w:rFonts w:ascii="宋体" w:eastAsia="宋体" w:hAnsi="宋体" w:cs="宋体" w:hint="eastAsia"/>
          <w:color w:val="000000" w:themeColor="text1"/>
          <w:sz w:val="28"/>
          <w:szCs w:val="28"/>
        </w:rPr>
        <w:t>资格性审查响应对照表</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附件一、中小企业声明函格式</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附件二、无重大违法记录声明格式</w:t>
      </w:r>
    </w:p>
    <w:p w:rsidR="00E332FB" w:rsidRDefault="001373D8">
      <w:pPr>
        <w:spacing w:line="360" w:lineRule="auto"/>
        <w:rPr>
          <w:rFonts w:ascii="宋体" w:eastAsia="宋体" w:hAnsi="宋体" w:cs="宋体"/>
          <w:color w:val="000000" w:themeColor="text1"/>
          <w:sz w:val="28"/>
          <w:szCs w:val="28"/>
        </w:rPr>
      </w:pPr>
      <w:r>
        <w:rPr>
          <w:rFonts w:ascii="宋体" w:eastAsia="宋体" w:hAnsi="宋体" w:cs="宋体" w:hint="eastAsia"/>
          <w:color w:val="000000" w:themeColor="text1"/>
          <w:sz w:val="28"/>
          <w:szCs w:val="28"/>
        </w:rPr>
        <w:t>附件三、具备履行合同所必需的设备和专业技术能力的声明格式及证明材料</w:t>
      </w:r>
    </w:p>
    <w:p w:rsidR="00E332FB" w:rsidRDefault="001373D8">
      <w:pPr>
        <w:pStyle w:val="19"/>
        <w:widowControl w:val="0"/>
        <w:spacing w:before="0" w:beforeAutospacing="0" w:after="120" w:afterAutospacing="0"/>
        <w:jc w:val="both"/>
        <w:rPr>
          <w:rFonts w:eastAsia="宋体"/>
          <w:color w:val="000000" w:themeColor="text1"/>
          <w:sz w:val="28"/>
          <w:szCs w:val="28"/>
        </w:rPr>
      </w:pPr>
      <w:r>
        <w:rPr>
          <w:rFonts w:eastAsia="宋体" w:hint="eastAsia"/>
          <w:color w:val="000000" w:themeColor="text1"/>
          <w:sz w:val="28"/>
          <w:szCs w:val="28"/>
        </w:rPr>
        <w:t>附件四、残疾人福利性单位声明函格式</w:t>
      </w:r>
    </w:p>
    <w:p w:rsidR="00E332FB" w:rsidRDefault="001373D8">
      <w:pPr>
        <w:pBdr>
          <w:top w:val="none" w:sz="0" w:space="0" w:color="000000"/>
          <w:left w:val="none" w:sz="0" w:space="0" w:color="000000"/>
          <w:bottom w:val="none" w:sz="0" w:space="0" w:color="000000"/>
          <w:right w:val="none" w:sz="0" w:space="0" w:color="000000"/>
        </w:pBdr>
        <w:spacing w:line="239" w:lineRule="atLeast"/>
      </w:pPr>
      <w:r>
        <w:rPr>
          <w:rFonts w:ascii="宋体" w:eastAsia="宋体" w:hAnsi="宋体" w:cs="宋体" w:hint="eastAsia"/>
          <w:color w:val="000000" w:themeColor="text1"/>
          <w:sz w:val="28"/>
          <w:szCs w:val="28"/>
        </w:rPr>
        <w:t>附件五、属于监狱企业的证明文件</w:t>
      </w: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br w:type="page" w:clear="all"/>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lastRenderedPageBreak/>
        <w:t>目录一、投标申请及声明格式</w:t>
      </w:r>
    </w:p>
    <w:p w:rsidR="00E332FB" w:rsidRDefault="001373D8">
      <w:pPr>
        <w:pBdr>
          <w:top w:val="none" w:sz="0" w:space="0" w:color="000000"/>
          <w:left w:val="none" w:sz="0" w:space="0" w:color="000000"/>
          <w:bottom w:val="none" w:sz="0" w:space="0" w:color="000000"/>
          <w:right w:val="none" w:sz="0" w:space="0" w:color="000000"/>
        </w:pBdr>
        <w:spacing w:line="85" w:lineRule="atLeast"/>
        <w:jc w:val="center"/>
      </w:pPr>
      <w:r>
        <w:rPr>
          <w:rFonts w:ascii="宋体" w:eastAsia="宋体" w:hAnsi="宋体" w:cs="宋体"/>
          <w:color w:val="000000"/>
          <w:sz w:val="36"/>
        </w:rPr>
        <w:t>投标申请及声明</w:t>
      </w:r>
    </w:p>
    <w:p w:rsidR="00E332FB" w:rsidRDefault="001373D8">
      <w:pPr>
        <w:pBdr>
          <w:top w:val="none" w:sz="0" w:space="0" w:color="000000"/>
          <w:left w:val="none" w:sz="0" w:space="0" w:color="000000"/>
          <w:bottom w:val="none" w:sz="0" w:space="0" w:color="000000"/>
          <w:right w:val="none" w:sz="0" w:space="0" w:color="000000"/>
        </w:pBdr>
        <w:spacing w:line="62" w:lineRule="atLeast"/>
      </w:pPr>
      <w:r>
        <w:rPr>
          <w:rFonts w:ascii="宋体" w:eastAsia="宋体" w:hAnsi="宋体" w:cs="宋体"/>
          <w:color w:val="000000"/>
          <w:sz w:val="22"/>
        </w:rPr>
        <w:t>致：南京市栖霞区市政设施综合养护管理所</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根据贵方（项目名称）（项目编号）投标邀请，正式授权下述签字人（姓名和职务）代表供应商（供应商名称），提交投标文件。</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据此函，签字人兹宣布声明和承诺如下：</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1.</w:t>
      </w:r>
      <w:r>
        <w:rPr>
          <w:rFonts w:ascii="宋体" w:eastAsia="宋体" w:hAnsi="宋体" w:cs="宋体"/>
          <w:color w:val="000000"/>
          <w:sz w:val="22"/>
        </w:rPr>
        <w:t>我方的资格条件符合政府采购法和本次招标要求，我方同意并向贵方提供了与投标有关的所有证据和资料。</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2</w:t>
      </w:r>
      <w:r>
        <w:rPr>
          <w:rFonts w:ascii="宋体" w:eastAsia="宋体" w:hAnsi="宋体" w:cs="宋体"/>
          <w:color w:val="000000"/>
          <w:sz w:val="22"/>
        </w:rPr>
        <w:t>、按招标要求，我方投标报价为（小写）</w:t>
      </w:r>
      <w:r>
        <w:rPr>
          <w:rFonts w:ascii="宋体" w:eastAsia="宋体" w:hAnsi="宋体" w:cs="宋体"/>
          <w:b/>
          <w:color w:val="000000"/>
          <w:u w:val="single"/>
        </w:rPr>
        <w:t>      </w:t>
      </w:r>
      <w:r>
        <w:rPr>
          <w:rFonts w:ascii="宋体" w:eastAsia="宋体" w:hAnsi="宋体" w:cs="宋体"/>
          <w:color w:val="000000"/>
          <w:sz w:val="22"/>
        </w:rPr>
        <w:t>元人民币。（大写）</w:t>
      </w:r>
      <w:r>
        <w:rPr>
          <w:rFonts w:ascii="宋体" w:eastAsia="宋体" w:hAnsi="宋体" w:cs="宋体"/>
          <w:b/>
          <w:color w:val="000000"/>
          <w:u w:val="single"/>
        </w:rPr>
        <w:t>      </w:t>
      </w:r>
      <w:r>
        <w:rPr>
          <w:rFonts w:ascii="宋体" w:eastAsia="宋体" w:hAnsi="宋体" w:cs="宋体"/>
          <w:color w:val="000000"/>
          <w:sz w:val="22"/>
        </w:rPr>
        <w:t>元人民币；其中，小、微型企业的报价为</w:t>
      </w:r>
      <w:r>
        <w:rPr>
          <w:rFonts w:ascii="宋体" w:eastAsia="宋体" w:hAnsi="宋体" w:cs="宋体"/>
          <w:b/>
          <w:color w:val="000000"/>
          <w:u w:val="single"/>
        </w:rPr>
        <w:t> </w:t>
      </w:r>
      <w:r>
        <w:rPr>
          <w:rFonts w:ascii="宋体" w:eastAsia="宋体" w:hAnsi="宋体" w:cs="宋体" w:hint="eastAsia"/>
          <w:b/>
          <w:color w:val="000000"/>
          <w:u w:val="single"/>
        </w:rPr>
        <w:t xml:space="preserve">              </w:t>
      </w:r>
      <w:r>
        <w:rPr>
          <w:rFonts w:ascii="宋体" w:eastAsia="宋体" w:hAnsi="宋体" w:cs="宋体"/>
          <w:color w:val="000000"/>
          <w:sz w:val="22"/>
        </w:rPr>
        <w:t>元人民币，合同履行期限</w:t>
      </w:r>
      <w:r>
        <w:rPr>
          <w:rFonts w:ascii="宋体" w:eastAsia="宋体" w:hAnsi="宋体" w:cs="宋体"/>
          <w:color w:val="000000"/>
        </w:rPr>
        <w:t xml:space="preserve"> </w:t>
      </w:r>
      <w:r>
        <w:rPr>
          <w:rFonts w:ascii="宋体" w:eastAsia="宋体" w:hAnsi="宋体" w:cs="宋体"/>
          <w:b/>
          <w:color w:val="000000"/>
          <w:u w:val="single"/>
        </w:rPr>
        <w:t>       </w:t>
      </w:r>
      <w:r>
        <w:rPr>
          <w:rFonts w:ascii="宋体" w:eastAsia="宋体" w:hAnsi="宋体" w:cs="宋体"/>
          <w:color w:val="000000"/>
          <w:sz w:val="22"/>
        </w:rPr>
        <w:t>。</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3.</w:t>
      </w:r>
      <w:r>
        <w:rPr>
          <w:rFonts w:ascii="宋体" w:eastAsia="宋体" w:hAnsi="宋体" w:cs="宋体"/>
          <w:color w:val="000000"/>
          <w:sz w:val="22"/>
        </w:rPr>
        <w:t>我方参加本次采购活动前三年内，在经营活动中没有重大违法记录。</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4.</w:t>
      </w:r>
      <w:r>
        <w:rPr>
          <w:rFonts w:ascii="宋体" w:eastAsia="宋体" w:hAnsi="宋体" w:cs="宋体"/>
          <w:color w:val="000000"/>
          <w:sz w:val="22"/>
        </w:rPr>
        <w:t>我方参加本次采购活动前，没有被信用中国网站、中国政府采购网站列入失信被执行人名单、重大税收违法案件当事人名单、政府采购严重违法失信行为记录名单。</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5.</w:t>
      </w:r>
      <w:r>
        <w:rPr>
          <w:rFonts w:ascii="宋体" w:eastAsia="宋体" w:hAnsi="宋体" w:cs="宋体"/>
          <w:color w:val="000000"/>
          <w:sz w:val="22"/>
        </w:rPr>
        <w:t>我方在全国范围内未受过财政部门禁止参加政府采购活动的处罚，或禁止参加政府采购活动的处罚期限已满。</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6.</w:t>
      </w:r>
      <w:r>
        <w:rPr>
          <w:rFonts w:ascii="宋体" w:eastAsia="宋体" w:hAnsi="宋体" w:cs="宋体"/>
          <w:color w:val="000000"/>
          <w:sz w:val="22"/>
        </w:rPr>
        <w:t>我</w:t>
      </w:r>
      <w:r>
        <w:rPr>
          <w:rFonts w:ascii="宋体" w:eastAsia="宋体" w:hAnsi="宋体" w:cs="宋体"/>
          <w:color w:val="000000"/>
          <w:sz w:val="22"/>
        </w:rPr>
        <w:t>方没有为本采购项目提供整体设计、规范编制，以及项目管理、监理、检测等服务。</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7.</w:t>
      </w:r>
      <w:r>
        <w:rPr>
          <w:rFonts w:ascii="宋体" w:eastAsia="宋体" w:hAnsi="宋体" w:cs="宋体"/>
          <w:color w:val="000000"/>
          <w:sz w:val="22"/>
        </w:rPr>
        <w:t>我方与参与本次采购活动的其他供应商的法定代表人或委托代理人无夫妻、直系血亲关系。</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8.</w:t>
      </w:r>
      <w:r>
        <w:rPr>
          <w:rFonts w:ascii="宋体" w:eastAsia="宋体" w:hAnsi="宋体" w:cs="宋体"/>
          <w:color w:val="000000"/>
          <w:sz w:val="22"/>
        </w:rPr>
        <w:t>我方与参与本次采购活动的其他供应商的负责人不是同一人，也不存在直接控股、管理关系。</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9.</w:t>
      </w:r>
      <w:r>
        <w:rPr>
          <w:rFonts w:ascii="宋体" w:eastAsia="宋体" w:hAnsi="宋体" w:cs="宋体"/>
          <w:color w:val="000000"/>
          <w:sz w:val="22"/>
        </w:rPr>
        <w:t>我方已详细审阅全部招标文件及其有效补充文件，放弃对招标文件任何误解的权利，提交投标文件后，不对招标文件本身提出质疑。否则，属于不诚信和故意扰乱政府采购活动行为，我们将无条件接受处罚。</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10.</w:t>
      </w:r>
      <w:r>
        <w:rPr>
          <w:rFonts w:ascii="宋体" w:eastAsia="宋体" w:hAnsi="宋体" w:cs="宋体"/>
          <w:color w:val="000000"/>
          <w:sz w:val="22"/>
        </w:rPr>
        <w:t>我方同意从规定的开标日期起遵循本投标文件，并在规定的投标有效期期满之</w:t>
      </w:r>
      <w:r>
        <w:rPr>
          <w:rFonts w:ascii="宋体" w:eastAsia="宋体" w:hAnsi="宋体" w:cs="宋体"/>
          <w:color w:val="000000"/>
          <w:sz w:val="22"/>
        </w:rPr>
        <w:t>前均具有约束力。</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11.</w:t>
      </w:r>
      <w:r>
        <w:rPr>
          <w:rFonts w:ascii="宋体" w:eastAsia="宋体" w:hAnsi="宋体" w:cs="宋体"/>
          <w:color w:val="000000"/>
          <w:sz w:val="22"/>
        </w:rPr>
        <w:t>一旦我方中标，将根据招标文件的规定严格履行合同，并保证按承诺的时间完成服务的启动</w:t>
      </w:r>
      <w:r>
        <w:rPr>
          <w:rFonts w:ascii="宋体" w:eastAsia="宋体" w:hAnsi="宋体" w:cs="宋体"/>
          <w:color w:val="000000"/>
          <w:sz w:val="22"/>
        </w:rPr>
        <w:t>/</w:t>
      </w:r>
      <w:r>
        <w:rPr>
          <w:rFonts w:ascii="宋体" w:eastAsia="宋体" w:hAnsi="宋体" w:cs="宋体"/>
          <w:color w:val="000000"/>
          <w:sz w:val="22"/>
        </w:rPr>
        <w:t>集成、调试等服务，交付采购人验收、使用。</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12.</w:t>
      </w:r>
      <w:r>
        <w:rPr>
          <w:rFonts w:ascii="宋体" w:eastAsia="宋体" w:hAnsi="宋体" w:cs="宋体"/>
          <w:color w:val="000000"/>
          <w:sz w:val="22"/>
        </w:rPr>
        <w:t>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13.</w:t>
      </w:r>
      <w:r>
        <w:rPr>
          <w:rFonts w:ascii="宋体" w:eastAsia="宋体" w:hAnsi="宋体" w:cs="宋体"/>
          <w:color w:val="000000"/>
          <w:sz w:val="22"/>
        </w:rPr>
        <w:t>与本投标有关的正式联系方式为：</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地址：</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电话：</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传真：</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开户</w:t>
      </w:r>
      <w:r>
        <w:rPr>
          <w:rFonts w:ascii="宋体" w:eastAsia="宋体" w:hAnsi="宋体" w:cs="宋体"/>
          <w:color w:val="000000"/>
          <w:sz w:val="22"/>
        </w:rPr>
        <w:t>银行：</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银行账号：</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供应商授权代表姓名（签字）：</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供应商名称（盖章）：</w:t>
      </w:r>
    </w:p>
    <w:p w:rsidR="00E332FB" w:rsidRDefault="001373D8">
      <w:pPr>
        <w:pBdr>
          <w:top w:val="none" w:sz="0" w:space="0" w:color="000000"/>
          <w:left w:val="none" w:sz="0" w:space="0" w:color="000000"/>
          <w:bottom w:val="none" w:sz="0" w:space="0" w:color="000000"/>
          <w:right w:val="none" w:sz="0" w:space="0" w:color="000000"/>
        </w:pBdr>
        <w:spacing w:line="62" w:lineRule="atLeast"/>
        <w:ind w:firstLine="420"/>
      </w:pPr>
      <w:r>
        <w:rPr>
          <w:rFonts w:ascii="宋体" w:eastAsia="宋体" w:hAnsi="宋体" w:cs="宋体"/>
          <w:color w:val="000000"/>
          <w:sz w:val="22"/>
        </w:rPr>
        <w:t>日期：年月日</w:t>
      </w:r>
    </w:p>
    <w:p w:rsidR="00E332FB" w:rsidRDefault="001373D8">
      <w:pPr>
        <w:pBdr>
          <w:top w:val="none" w:sz="0" w:space="0" w:color="000000"/>
          <w:left w:val="none" w:sz="0" w:space="0" w:color="000000"/>
          <w:bottom w:val="none" w:sz="0" w:space="0" w:color="000000"/>
          <w:right w:val="none" w:sz="0" w:space="0" w:color="000000"/>
        </w:pBdr>
        <w:spacing w:line="85" w:lineRule="atLeast"/>
      </w:pPr>
      <w:r>
        <w:br w:type="page" w:clear="all"/>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lastRenderedPageBreak/>
        <w:t>目录二、法定代表人授权书格式</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720"/>
        <w:jc w:val="center"/>
      </w:pPr>
      <w:r>
        <w:rPr>
          <w:rFonts w:ascii="宋体" w:eastAsia="宋体" w:hAnsi="宋体" w:cs="宋体"/>
          <w:color w:val="000000"/>
          <w:sz w:val="36"/>
        </w:rPr>
        <w:t>法定代表人授权委托书</w:t>
      </w:r>
    </w:p>
    <w:p w:rsidR="00E332FB" w:rsidRDefault="001373D8">
      <w:pPr>
        <w:pBdr>
          <w:top w:val="none" w:sz="0" w:space="0" w:color="000000"/>
          <w:left w:val="none" w:sz="0" w:space="0" w:color="000000"/>
          <w:bottom w:val="none" w:sz="0" w:space="0" w:color="000000"/>
          <w:right w:val="none" w:sz="0" w:space="0" w:color="000000"/>
        </w:pBdr>
        <w:spacing w:line="85" w:lineRule="atLeast"/>
        <w:jc w:val="center"/>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南京市栖霞区市政设施综合养护管理所：</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本授权书声明：注册于（供应商住址）的供应商名称）法定代表人（法定代表人姓名、职务）代表本公司授权在下面签字的（供应商代表姓名、职务）为本公司的合法代理人，就贵方组织的（项目名称）投标，以本公司名义处理一切与之有关的事务。</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本授权书于年月日签字生效，特此声明。</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法定代表人签字或盖章：</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420"/>
      </w:pPr>
      <w:r>
        <w:rPr>
          <w:rFonts w:ascii="宋体" w:eastAsia="宋体" w:hAnsi="宋体" w:cs="宋体"/>
          <w:color w:val="000000"/>
          <w:sz w:val="22"/>
        </w:rPr>
        <w:t>授权委托人签字：</w:t>
      </w:r>
    </w:p>
    <w:p w:rsidR="00E332FB" w:rsidRDefault="001373D8">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宋体" w:eastAsia="宋体" w:hAnsi="宋体" w:cs="宋体"/>
          <w:color w:val="000000"/>
          <w:sz w:val="22"/>
        </w:rPr>
        <w:t>供应商：（盖章）</w:t>
      </w:r>
    </w:p>
    <w:p w:rsidR="00E332FB" w:rsidRDefault="001373D8">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宋体" w:eastAsia="宋体" w:hAnsi="宋体" w:cs="宋体"/>
          <w:color w:val="000000"/>
          <w:sz w:val="22"/>
        </w:rPr>
        <w:t>日期：年月日</w:t>
      </w:r>
    </w:p>
    <w:p w:rsidR="00E332FB" w:rsidRDefault="001373D8">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宋体" w:eastAsia="宋体" w:hAnsi="宋体" w:cs="宋体"/>
          <w:color w:val="000000"/>
          <w:sz w:val="22"/>
        </w:rPr>
        <w:t>法定代表人身份证复印件：</w:t>
      </w:r>
    </w:p>
    <w:p w:rsidR="00E332FB" w:rsidRDefault="001373D8">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宋体" w:eastAsia="宋体" w:hAnsi="宋体" w:cs="宋体"/>
          <w:color w:val="000000"/>
          <w:sz w:val="22"/>
        </w:rPr>
        <w:t>授权委托人身份证复印件：</w:t>
      </w:r>
    </w:p>
    <w:p w:rsidR="00E332FB" w:rsidRDefault="001373D8">
      <w:pPr>
        <w:pBdr>
          <w:top w:val="none" w:sz="0" w:space="0" w:color="000000"/>
          <w:left w:val="none" w:sz="0" w:space="0" w:color="000000"/>
          <w:bottom w:val="none" w:sz="0" w:space="0" w:color="000000"/>
          <w:right w:val="none" w:sz="0" w:space="0" w:color="000000"/>
        </w:pBdr>
        <w:spacing w:before="240" w:after="240"/>
      </w:pPr>
      <w:r>
        <w:rPr>
          <w:rFonts w:ascii="楷体" w:eastAsia="楷体" w:hAnsi="楷体" w:cs="楷体"/>
          <w:color w:val="000000"/>
          <w:sz w:val="26"/>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br w:type="page" w:clear="all"/>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lastRenderedPageBreak/>
        <w:t>目录三、开标一览表格式</w:t>
      </w:r>
    </w:p>
    <w:p w:rsidR="00E332FB" w:rsidRDefault="001373D8">
      <w:pPr>
        <w:pBdr>
          <w:top w:val="none" w:sz="0" w:space="0" w:color="000000"/>
          <w:left w:val="none" w:sz="0" w:space="0" w:color="000000"/>
          <w:bottom w:val="none" w:sz="0" w:space="0" w:color="000000"/>
          <w:right w:val="none" w:sz="0" w:space="0" w:color="000000"/>
        </w:pBdr>
        <w:spacing w:line="85" w:lineRule="atLeast"/>
        <w:jc w:val="center"/>
      </w:pPr>
      <w:r>
        <w:rPr>
          <w:rFonts w:ascii="宋体" w:eastAsia="宋体" w:hAnsi="宋体" w:cs="宋体"/>
          <w:color w:val="000000"/>
          <w:sz w:val="36"/>
        </w:rPr>
        <w:t>开标一览表</w:t>
      </w:r>
    </w:p>
    <w:p w:rsidR="00E332FB" w:rsidRDefault="001373D8">
      <w:pPr>
        <w:pBdr>
          <w:top w:val="none" w:sz="0" w:space="0" w:color="000000"/>
          <w:left w:val="none" w:sz="0" w:space="0" w:color="000000"/>
          <w:bottom w:val="none" w:sz="0" w:space="0" w:color="000000"/>
          <w:right w:val="none" w:sz="0" w:space="0" w:color="000000"/>
        </w:pBdr>
        <w:spacing w:line="113" w:lineRule="atLeast"/>
      </w:pPr>
      <w:r>
        <w:rPr>
          <w:rFonts w:ascii="宋体" w:eastAsia="宋体" w:hAnsi="宋体" w:cs="宋体"/>
          <w:color w:val="000000"/>
          <w:sz w:val="24"/>
        </w:rPr>
        <w:t>投标人名称（</w:t>
      </w:r>
      <w:r>
        <w:rPr>
          <w:rFonts w:ascii="宋体" w:eastAsia="宋体" w:hAnsi="宋体" w:cs="宋体"/>
          <w:color w:val="000000"/>
          <w:sz w:val="24"/>
        </w:rPr>
        <w:t>CA</w:t>
      </w:r>
      <w:r>
        <w:rPr>
          <w:rFonts w:ascii="宋体" w:eastAsia="宋体" w:hAnsi="宋体" w:cs="宋体"/>
          <w:color w:val="000000"/>
          <w:sz w:val="24"/>
        </w:rPr>
        <w:t>公章）：</w:t>
      </w:r>
    </w:p>
    <w:p w:rsidR="00E332FB" w:rsidRDefault="001373D8">
      <w:pPr>
        <w:pBdr>
          <w:top w:val="none" w:sz="0" w:space="0" w:color="000000"/>
          <w:left w:val="none" w:sz="0" w:space="0" w:color="000000"/>
          <w:bottom w:val="none" w:sz="0" w:space="0" w:color="000000"/>
          <w:right w:val="none" w:sz="0" w:space="0" w:color="000000"/>
        </w:pBdr>
        <w:spacing w:line="113" w:lineRule="atLeast"/>
        <w:rPr>
          <w:rFonts w:eastAsia="宋体"/>
        </w:rPr>
      </w:pPr>
      <w:r>
        <w:rPr>
          <w:rFonts w:ascii="宋体" w:eastAsia="宋体" w:hAnsi="宋体" w:cs="宋体"/>
          <w:color w:val="000000"/>
          <w:sz w:val="24"/>
        </w:rPr>
        <w:t>项目名称：</w:t>
      </w:r>
      <w:r>
        <w:rPr>
          <w:rFonts w:ascii="宋体" w:eastAsia="宋体" w:hAnsi="宋体" w:cs="宋体" w:hint="eastAsia"/>
          <w:color w:val="000000"/>
          <w:sz w:val="24"/>
        </w:rPr>
        <w:t>2026</w:t>
      </w:r>
      <w:r>
        <w:rPr>
          <w:rFonts w:ascii="宋体" w:eastAsia="宋体" w:hAnsi="宋体" w:cs="宋体" w:hint="eastAsia"/>
          <w:color w:val="000000"/>
          <w:sz w:val="24"/>
        </w:rPr>
        <w:t>年栖霞、龙潭、西岗三街道部分市政、绿化设施养护服务</w:t>
      </w:r>
    </w:p>
    <w:p w:rsidR="00E332FB" w:rsidRDefault="001373D8">
      <w:pPr>
        <w:pBdr>
          <w:top w:val="none" w:sz="0" w:space="0" w:color="000000"/>
          <w:left w:val="none" w:sz="0" w:space="0" w:color="000000"/>
          <w:bottom w:val="none" w:sz="0" w:space="0" w:color="000000"/>
          <w:right w:val="none" w:sz="0" w:space="0" w:color="000000"/>
        </w:pBdr>
        <w:spacing w:line="113" w:lineRule="atLeast"/>
      </w:pPr>
      <w:r>
        <w:rPr>
          <w:rFonts w:ascii="宋体" w:eastAsia="宋体" w:hAnsi="宋体" w:cs="宋体"/>
          <w:color w:val="000000"/>
          <w:sz w:val="24"/>
        </w:rPr>
        <w:t>项目编号：</w:t>
      </w:r>
    </w:p>
    <w:p w:rsidR="00E332FB" w:rsidRDefault="001373D8">
      <w:pPr>
        <w:pBdr>
          <w:top w:val="none" w:sz="0" w:space="0" w:color="000000"/>
          <w:left w:val="none" w:sz="0" w:space="0" w:color="000000"/>
          <w:bottom w:val="none" w:sz="0" w:space="0" w:color="000000"/>
          <w:right w:val="none" w:sz="0" w:space="0" w:color="000000"/>
        </w:pBdr>
        <w:spacing w:line="113" w:lineRule="atLeast"/>
      </w:pPr>
      <w:r>
        <w:rPr>
          <w:rFonts w:ascii="宋体" w:eastAsia="宋体" w:hAnsi="宋体" w:cs="宋体"/>
          <w:color w:val="000000"/>
          <w:sz w:val="24"/>
        </w:rPr>
        <w:t>分包号：采购包</w:t>
      </w:r>
      <w:r>
        <w:rPr>
          <w:rFonts w:ascii="宋体" w:eastAsia="宋体" w:hAnsi="宋体" w:cs="宋体"/>
          <w:color w:val="000000"/>
          <w:sz w:val="24"/>
        </w:rPr>
        <w:t>1</w:t>
      </w:r>
    </w:p>
    <w:tbl>
      <w:tblPr>
        <w:tblStyle w:val="af7"/>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4761"/>
        <w:gridCol w:w="4594"/>
      </w:tblGrid>
      <w:tr w:rsidR="00E332FB">
        <w:trPr>
          <w:trHeight w:val="680"/>
        </w:trPr>
        <w:tc>
          <w:tcPr>
            <w:tcW w:w="476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spacing w:before="240"/>
              <w:jc w:val="center"/>
            </w:pPr>
            <w:r>
              <w:rPr>
                <w:rFonts w:ascii="宋体" w:eastAsia="宋体" w:hAnsi="宋体" w:cs="宋体"/>
                <w:color w:val="000000"/>
                <w:sz w:val="24"/>
              </w:rPr>
              <w:t>投标项目名称</w:t>
            </w:r>
          </w:p>
        </w:tc>
        <w:tc>
          <w:tcPr>
            <w:tcW w:w="45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spacing w:before="240"/>
              <w:jc w:val="center"/>
            </w:pPr>
            <w:r>
              <w:rPr>
                <w:rFonts w:ascii="宋体" w:eastAsia="宋体" w:hAnsi="宋体" w:cs="宋体"/>
                <w:color w:val="000000"/>
                <w:sz w:val="24"/>
              </w:rPr>
              <w:t>总价（小写）</w:t>
            </w:r>
          </w:p>
        </w:tc>
      </w:tr>
      <w:tr w:rsidR="00E332FB">
        <w:trPr>
          <w:trHeight w:val="680"/>
        </w:trPr>
        <w:tc>
          <w:tcPr>
            <w:tcW w:w="476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spacing w:before="240"/>
              <w:jc w:val="center"/>
            </w:pPr>
            <w:r>
              <w:rPr>
                <w:rFonts w:ascii="宋体" w:eastAsia="宋体" w:hAnsi="宋体" w:cs="宋体" w:hint="eastAsia"/>
                <w:color w:val="000000"/>
                <w:sz w:val="24"/>
              </w:rPr>
              <w:t>2026</w:t>
            </w:r>
            <w:r>
              <w:rPr>
                <w:rFonts w:ascii="宋体" w:eastAsia="宋体" w:hAnsi="宋体" w:cs="宋体" w:hint="eastAsia"/>
                <w:color w:val="000000"/>
                <w:sz w:val="24"/>
              </w:rPr>
              <w:t>年栖霞、龙潭、西岗三街道部分市政、绿化设施养护服务</w:t>
            </w:r>
          </w:p>
        </w:tc>
        <w:tc>
          <w:tcPr>
            <w:tcW w:w="459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spacing w:before="240"/>
              <w:jc w:val="center"/>
            </w:pPr>
            <w:r>
              <w:rPr>
                <w:rFonts w:ascii="宋体" w:eastAsia="宋体" w:hAnsi="宋体" w:cs="宋体"/>
                <w:color w:val="000000"/>
                <w:sz w:val="24"/>
              </w:rPr>
              <w:t> </w:t>
            </w:r>
          </w:p>
        </w:tc>
      </w:tr>
    </w:tbl>
    <w:p w:rsidR="00E332FB" w:rsidRDefault="001373D8">
      <w:pPr>
        <w:pBdr>
          <w:top w:val="none" w:sz="0" w:space="0" w:color="000000"/>
          <w:left w:val="none" w:sz="0" w:space="0" w:color="000000"/>
          <w:bottom w:val="none" w:sz="0" w:space="0" w:color="000000"/>
          <w:right w:val="none" w:sz="0" w:space="0" w:color="000000"/>
        </w:pBdr>
        <w:spacing w:before="240" w:after="120"/>
        <w:jc w:val="right"/>
      </w:pPr>
      <w:r>
        <w:rPr>
          <w:rFonts w:ascii="宋体" w:eastAsia="宋体" w:hAnsi="宋体" w:cs="宋体"/>
          <w:color w:val="000000"/>
          <w:sz w:val="24"/>
        </w:rPr>
        <w:t> </w:t>
      </w:r>
    </w:p>
    <w:p w:rsidR="00E332FB" w:rsidRDefault="001373D8">
      <w:pPr>
        <w:pBdr>
          <w:top w:val="none" w:sz="0" w:space="0" w:color="000000"/>
          <w:left w:val="none" w:sz="0" w:space="0" w:color="000000"/>
          <w:bottom w:val="none" w:sz="0" w:space="0" w:color="000000"/>
          <w:right w:val="none" w:sz="0" w:space="0" w:color="000000"/>
        </w:pBdr>
        <w:spacing w:before="240" w:after="120"/>
        <w:jc w:val="right"/>
      </w:pPr>
      <w:r>
        <w:rPr>
          <w:rFonts w:ascii="宋体" w:eastAsia="宋体" w:hAnsi="宋体" w:cs="宋体"/>
          <w:color w:val="000000"/>
          <w:sz w:val="24"/>
        </w:rPr>
        <w:t>年月日</w:t>
      </w:r>
    </w:p>
    <w:p w:rsidR="00E332FB" w:rsidRDefault="001373D8">
      <w:pPr>
        <w:pBdr>
          <w:top w:val="none" w:sz="0" w:space="0" w:color="000000"/>
          <w:left w:val="none" w:sz="0" w:space="0" w:color="000000"/>
          <w:bottom w:val="none" w:sz="0" w:space="0" w:color="000000"/>
          <w:right w:val="none" w:sz="0" w:space="0" w:color="000000"/>
        </w:pBdr>
      </w:pPr>
      <w:r>
        <w:br w:type="page" w:clear="all"/>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lastRenderedPageBreak/>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目录四、南京市政府采购供应商信用记录表暨信用承诺书（仅为示范格式，直接填写无效，需至</w:t>
      </w:r>
      <w:r>
        <w:rPr>
          <w:rFonts w:ascii="宋体" w:eastAsia="宋体" w:hAnsi="宋体" w:cs="宋体"/>
          <w:b/>
          <w:color w:val="000000"/>
          <w:sz w:val="22"/>
        </w:rPr>
        <w:t>“</w:t>
      </w:r>
      <w:r>
        <w:rPr>
          <w:rFonts w:ascii="宋体" w:eastAsia="宋体" w:hAnsi="宋体" w:cs="宋体"/>
          <w:b/>
          <w:color w:val="000000"/>
          <w:sz w:val="22"/>
        </w:rPr>
        <w:t>南京政府采购供应商诚信档案管理系统</w:t>
      </w:r>
      <w:r>
        <w:rPr>
          <w:rFonts w:ascii="宋体" w:eastAsia="宋体" w:hAnsi="宋体" w:cs="宋体"/>
          <w:b/>
          <w:color w:val="000000"/>
          <w:sz w:val="22"/>
        </w:rPr>
        <w:t>”</w:t>
      </w:r>
      <w:r>
        <w:rPr>
          <w:rFonts w:ascii="宋体" w:eastAsia="宋体" w:hAnsi="宋体" w:cs="宋体"/>
          <w:b/>
          <w:color w:val="000000"/>
          <w:sz w:val="22"/>
        </w:rPr>
        <w:t>在线打印）</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36"/>
        </w:rPr>
        <w:t>南京市政府采购供应商信用记录表暨信用承诺书</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4"/>
        </w:rPr>
        <w:t>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4"/>
        </w:rPr>
        <w:t> </w:t>
      </w:r>
    </w:p>
    <w:p w:rsidR="00E332FB" w:rsidRDefault="001373D8">
      <w:pPr>
        <w:pBdr>
          <w:top w:val="none" w:sz="0" w:space="0" w:color="000000"/>
          <w:left w:val="none" w:sz="0" w:space="0" w:color="000000"/>
          <w:bottom w:val="none" w:sz="0" w:space="0" w:color="000000"/>
          <w:right w:val="none" w:sz="0" w:space="0" w:color="000000"/>
        </w:pBdr>
        <w:jc w:val="right"/>
      </w:pPr>
      <w:r>
        <w:rPr>
          <w:rFonts w:ascii="宋体" w:eastAsia="宋体" w:hAnsi="宋体" w:cs="宋体"/>
          <w:color w:val="000000"/>
          <w:sz w:val="24"/>
        </w:rPr>
        <w:t>20   </w:t>
      </w:r>
      <w:r>
        <w:rPr>
          <w:rFonts w:ascii="宋体" w:eastAsia="宋体" w:hAnsi="宋体" w:cs="宋体"/>
          <w:color w:val="000000"/>
          <w:sz w:val="24"/>
        </w:rPr>
        <w:t>年</w:t>
      </w:r>
      <w:r>
        <w:rPr>
          <w:rFonts w:ascii="宋体" w:eastAsia="宋体" w:hAnsi="宋体" w:cs="宋体"/>
          <w:color w:val="000000"/>
          <w:sz w:val="24"/>
        </w:rPr>
        <w:t xml:space="preserve">  </w:t>
      </w:r>
      <w:r>
        <w:rPr>
          <w:rFonts w:ascii="宋体" w:eastAsia="宋体" w:hAnsi="宋体" w:cs="宋体"/>
          <w:color w:val="000000"/>
          <w:sz w:val="24"/>
        </w:rPr>
        <w:t>月</w:t>
      </w:r>
      <w:r>
        <w:rPr>
          <w:rFonts w:ascii="宋体" w:eastAsia="宋体" w:hAnsi="宋体" w:cs="宋体"/>
          <w:color w:val="000000"/>
          <w:sz w:val="24"/>
        </w:rPr>
        <w:t xml:space="preserve">   </w:t>
      </w:r>
      <w:r>
        <w:rPr>
          <w:rFonts w:ascii="宋体" w:eastAsia="宋体" w:hAnsi="宋体" w:cs="宋体"/>
          <w:color w:val="000000"/>
          <w:sz w:val="24"/>
        </w:rPr>
        <w:t>日</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4"/>
        </w:rPr>
        <w:t> </w:t>
      </w:r>
    </w:p>
    <w:tbl>
      <w:tblPr>
        <w:tblStyle w:val="af7"/>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001"/>
        <w:gridCol w:w="2088"/>
        <w:gridCol w:w="1940"/>
        <w:gridCol w:w="3288"/>
      </w:tblGrid>
      <w:tr w:rsidR="00E332FB">
        <w:trPr>
          <w:trHeight w:val="510"/>
        </w:trPr>
        <w:tc>
          <w:tcPr>
            <w:tcW w:w="2001"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单位名称</w:t>
            </w:r>
          </w:p>
        </w:tc>
        <w:tc>
          <w:tcPr>
            <w:tcW w:w="2088"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tc>
        <w:tc>
          <w:tcPr>
            <w:tcW w:w="1940"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统一社会信用代码</w:t>
            </w:r>
          </w:p>
        </w:tc>
        <w:tc>
          <w:tcPr>
            <w:tcW w:w="3287"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tc>
      </w:tr>
      <w:tr w:rsidR="00E332FB">
        <w:trPr>
          <w:trHeight w:val="510"/>
        </w:trPr>
        <w:tc>
          <w:tcPr>
            <w:tcW w:w="2001"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法定代表人</w:t>
            </w:r>
          </w:p>
        </w:tc>
        <w:tc>
          <w:tcPr>
            <w:tcW w:w="2088"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tc>
        <w:tc>
          <w:tcPr>
            <w:tcW w:w="1940"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联系人</w:t>
            </w:r>
          </w:p>
        </w:tc>
        <w:tc>
          <w:tcPr>
            <w:tcW w:w="3287"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tc>
      </w:tr>
      <w:tr w:rsidR="00E332FB">
        <w:trPr>
          <w:trHeight w:val="510"/>
        </w:trPr>
        <w:tc>
          <w:tcPr>
            <w:tcW w:w="2001"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联系地址</w:t>
            </w:r>
          </w:p>
        </w:tc>
        <w:tc>
          <w:tcPr>
            <w:tcW w:w="2088"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tc>
        <w:tc>
          <w:tcPr>
            <w:tcW w:w="1940"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联系电话</w:t>
            </w:r>
          </w:p>
        </w:tc>
        <w:tc>
          <w:tcPr>
            <w:tcW w:w="3287"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tc>
      </w:tr>
      <w:tr w:rsidR="00E332FB">
        <w:trPr>
          <w:trHeight w:val="1710"/>
        </w:trPr>
        <w:tc>
          <w:tcPr>
            <w:tcW w:w="2001" w:type="dxa"/>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诚信档案记录情况</w:t>
            </w:r>
          </w:p>
        </w:tc>
        <w:tc>
          <w:tcPr>
            <w:tcW w:w="7316" w:type="dxa"/>
            <w:gridSpan w:val="3"/>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b/>
                <w:color w:val="000000"/>
                <w:sz w:val="24"/>
              </w:rPr>
              <w:t> </w:t>
            </w:r>
          </w:p>
        </w:tc>
      </w:tr>
      <w:tr w:rsidR="00E332FB">
        <w:trPr>
          <w:trHeight w:val="4575"/>
        </w:trPr>
        <w:tc>
          <w:tcPr>
            <w:tcW w:w="2001" w:type="dxa"/>
            <w:vMerge w:val="restart"/>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4"/>
              </w:rPr>
              <w:t>信用承诺</w:t>
            </w:r>
          </w:p>
        </w:tc>
        <w:tc>
          <w:tcPr>
            <w:tcW w:w="7316" w:type="dxa"/>
            <w:gridSpan w:val="3"/>
            <w:tcBorders>
              <w:bottom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ind w:left="42" w:firstLine="480"/>
            </w:pPr>
            <w:r>
              <w:rPr>
                <w:rFonts w:ascii="宋体" w:eastAsia="宋体" w:hAnsi="宋体" w:cs="宋体"/>
                <w:color w:val="000000"/>
                <w:sz w:val="24"/>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ascii="宋体" w:eastAsia="宋体" w:hAnsi="宋体" w:cs="宋体"/>
                <w:color w:val="000000"/>
                <w:sz w:val="24"/>
              </w:rPr>
              <w:t>∶</w:t>
            </w:r>
            <w:r>
              <w:rPr>
                <w:rFonts w:ascii="宋体" w:eastAsia="宋体" w:hAnsi="宋体" w:cs="宋体"/>
                <w:color w:val="000000"/>
                <w:sz w:val="24"/>
              </w:rPr>
              <w:t>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宋体" w:eastAsia="宋体" w:hAnsi="宋体" w:cs="宋体"/>
                <w:color w:val="000000"/>
                <w:sz w:val="24"/>
              </w:rPr>
              <w:t>假或其他违法违规行为，愿承担一切法律责任，接受各级政府采购监管部门和有权机关的审查和处罚。</w:t>
            </w:r>
          </w:p>
        </w:tc>
      </w:tr>
      <w:tr w:rsidR="00E332FB">
        <w:trPr>
          <w:trHeight w:val="1945"/>
        </w:trPr>
        <w:tc>
          <w:tcPr>
            <w:tcW w:w="0" w:type="auto"/>
            <w:vMerge/>
            <w:tcBorders>
              <w:right w:val="single" w:sz="8" w:space="0" w:color="000000"/>
            </w:tcBorders>
          </w:tcPr>
          <w:p w:rsidR="00E332FB" w:rsidRDefault="00E332FB"/>
        </w:tc>
        <w:tc>
          <w:tcPr>
            <w:tcW w:w="7316"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ind w:left="3780"/>
            </w:pPr>
            <w:r>
              <w:rPr>
                <w:rFonts w:ascii="宋体" w:eastAsia="宋体" w:hAnsi="宋体" w:cs="宋体"/>
                <w:color w:val="000000"/>
                <w:sz w:val="24"/>
              </w:rPr>
              <w:t>供应商名称（盖章）</w:t>
            </w:r>
            <w:r>
              <w:rPr>
                <w:rFonts w:ascii="宋体" w:eastAsia="宋体" w:hAnsi="宋体" w:cs="宋体"/>
                <w:color w:val="000000"/>
                <w:sz w:val="24"/>
              </w:rPr>
              <w:t>∶</w:t>
            </w:r>
          </w:p>
          <w:p w:rsidR="00E332FB" w:rsidRDefault="001373D8">
            <w:pPr>
              <w:pBdr>
                <w:top w:val="none" w:sz="0" w:space="0" w:color="000000"/>
                <w:left w:val="none" w:sz="0" w:space="0" w:color="000000"/>
                <w:bottom w:val="none" w:sz="0" w:space="0" w:color="000000"/>
                <w:right w:val="none" w:sz="0" w:space="0" w:color="000000"/>
              </w:pBdr>
              <w:ind w:left="3780"/>
            </w:pPr>
            <w:r>
              <w:rPr>
                <w:rFonts w:ascii="宋体" w:eastAsia="宋体" w:hAnsi="宋体" w:cs="宋体"/>
                <w:color w:val="000000"/>
                <w:sz w:val="24"/>
              </w:rPr>
              <w:t>法定代表人（签字）</w:t>
            </w:r>
            <w:r>
              <w:rPr>
                <w:rFonts w:ascii="宋体" w:eastAsia="宋体" w:hAnsi="宋体" w:cs="宋体"/>
                <w:color w:val="000000"/>
                <w:sz w:val="24"/>
              </w:rPr>
              <w:t>∶</w:t>
            </w:r>
          </w:p>
          <w:p w:rsidR="00E332FB" w:rsidRDefault="001373D8">
            <w:pPr>
              <w:pBdr>
                <w:top w:val="none" w:sz="0" w:space="0" w:color="000000"/>
                <w:left w:val="none" w:sz="0" w:space="0" w:color="000000"/>
                <w:bottom w:val="none" w:sz="0" w:space="0" w:color="000000"/>
                <w:right w:val="none" w:sz="0" w:space="0" w:color="000000"/>
              </w:pBdr>
              <w:ind w:left="3780"/>
            </w:pPr>
            <w:r>
              <w:rPr>
                <w:rFonts w:ascii="宋体" w:eastAsia="宋体" w:hAnsi="宋体" w:cs="宋体"/>
                <w:color w:val="000000"/>
                <w:sz w:val="24"/>
              </w:rPr>
              <w:t>二</w:t>
            </w:r>
            <w:r>
              <w:rPr>
                <w:rFonts w:ascii="宋体" w:eastAsia="宋体" w:hAnsi="宋体" w:cs="宋体"/>
                <w:color w:val="000000"/>
                <w:sz w:val="24"/>
              </w:rPr>
              <w:t>O  </w:t>
            </w:r>
            <w:r>
              <w:rPr>
                <w:rFonts w:ascii="宋体" w:eastAsia="宋体" w:hAnsi="宋体" w:cs="宋体"/>
                <w:color w:val="000000"/>
                <w:sz w:val="24"/>
              </w:rPr>
              <w:t>年</w:t>
            </w:r>
            <w:r>
              <w:rPr>
                <w:rFonts w:ascii="宋体" w:eastAsia="宋体" w:hAnsi="宋体" w:cs="宋体"/>
                <w:color w:val="000000"/>
                <w:sz w:val="24"/>
              </w:rPr>
              <w:t xml:space="preserve">  </w:t>
            </w:r>
            <w:r>
              <w:rPr>
                <w:rFonts w:ascii="宋体" w:eastAsia="宋体" w:hAnsi="宋体" w:cs="宋体"/>
                <w:color w:val="000000"/>
                <w:sz w:val="24"/>
              </w:rPr>
              <w:t>月</w:t>
            </w:r>
            <w:r>
              <w:rPr>
                <w:rFonts w:ascii="宋体" w:eastAsia="宋体" w:hAnsi="宋体" w:cs="宋体"/>
                <w:color w:val="000000"/>
                <w:sz w:val="24"/>
              </w:rPr>
              <w:t>  </w:t>
            </w:r>
            <w:r>
              <w:rPr>
                <w:rFonts w:ascii="宋体" w:eastAsia="宋体" w:hAnsi="宋体" w:cs="宋体"/>
                <w:color w:val="000000"/>
                <w:sz w:val="24"/>
              </w:rPr>
              <w:t>日</w:t>
            </w:r>
          </w:p>
        </w:tc>
      </w:tr>
    </w:tbl>
    <w:p w:rsidR="00E332FB" w:rsidRDefault="001373D8">
      <w:pPr>
        <w:pBdr>
          <w:top w:val="none" w:sz="0" w:space="0" w:color="000000"/>
          <w:left w:val="none" w:sz="0" w:space="0" w:color="000000"/>
          <w:bottom w:val="none" w:sz="0" w:space="0" w:color="000000"/>
          <w:right w:val="none" w:sz="0" w:space="0" w:color="000000"/>
        </w:pBdr>
        <w:spacing w:line="239" w:lineRule="atLeast"/>
      </w:pPr>
      <w:r>
        <w:br w:type="page" w:clear="all"/>
      </w:r>
    </w:p>
    <w:p w:rsidR="00E332FB" w:rsidRDefault="001373D8">
      <w:pPr>
        <w:pBdr>
          <w:top w:val="none" w:sz="0" w:space="0" w:color="000000"/>
          <w:left w:val="none" w:sz="0" w:space="0" w:color="000000"/>
          <w:bottom w:val="none" w:sz="0" w:space="0" w:color="000000"/>
          <w:right w:val="none" w:sz="0" w:space="0" w:color="000000"/>
        </w:pBdr>
        <w:spacing w:line="239" w:lineRule="atLeast"/>
      </w:pPr>
      <w:r>
        <w:rPr>
          <w:rFonts w:ascii="宋体" w:eastAsia="宋体" w:hAnsi="宋体" w:cs="宋体"/>
          <w:b/>
          <w:color w:val="000000"/>
          <w:sz w:val="22"/>
        </w:rPr>
        <w:lastRenderedPageBreak/>
        <w:t>五、分项报价表格式</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239" w:lineRule="atLeast"/>
        <w:jc w:val="center"/>
      </w:pPr>
      <w:r>
        <w:rPr>
          <w:rFonts w:ascii="宋体" w:eastAsia="宋体" w:hAnsi="宋体" w:cs="宋体"/>
          <w:color w:val="000000"/>
          <w:sz w:val="36"/>
        </w:rPr>
        <w:t>分项报价表</w:t>
      </w:r>
    </w:p>
    <w:p w:rsidR="00E332FB" w:rsidRDefault="001373D8">
      <w:pPr>
        <w:pBdr>
          <w:top w:val="none" w:sz="0" w:space="0" w:color="000000"/>
          <w:left w:val="none" w:sz="0" w:space="0" w:color="000000"/>
          <w:bottom w:val="none" w:sz="0" w:space="0" w:color="000000"/>
          <w:right w:val="none" w:sz="0" w:space="0" w:color="000000"/>
        </w:pBdr>
        <w:rPr>
          <w:rFonts w:ascii="宋体" w:eastAsia="宋体" w:hAnsi="宋体" w:cs="宋体"/>
          <w:color w:val="000000"/>
        </w:rPr>
      </w:pPr>
      <w:r>
        <w:rPr>
          <w:rFonts w:ascii="宋体" w:eastAsia="宋体" w:hAnsi="宋体" w:cs="宋体"/>
          <w:color w:val="000000"/>
        </w:rPr>
        <w:t>                                             </w:t>
      </w:r>
      <w:r>
        <w:rPr>
          <w:rFonts w:ascii="宋体" w:eastAsia="宋体" w:hAnsi="宋体" w:cs="宋体" w:hint="eastAsia"/>
          <w:color w:val="000000"/>
        </w:rPr>
        <w:t>项目名称：</w:t>
      </w:r>
      <w:r>
        <w:rPr>
          <w:rFonts w:ascii="宋体" w:eastAsia="宋体" w:hAnsi="宋体" w:cs="宋体" w:hint="eastAsia"/>
          <w:color w:val="000000"/>
        </w:rPr>
        <w:t xml:space="preserve">                                     </w:t>
      </w:r>
    </w:p>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2"/>
        </w:rPr>
        <w:t>项目编号：</w:t>
      </w:r>
      <w:r>
        <w:rPr>
          <w:rFonts w:ascii="宋体" w:eastAsia="宋体" w:hAnsi="宋体" w:cs="宋体"/>
          <w:color w:val="000000"/>
        </w:rPr>
        <w:t>                      </w:t>
      </w:r>
    </w:p>
    <w:tbl>
      <w:tblPr>
        <w:tblStyle w:val="af7"/>
        <w:tblW w:w="9458" w:type="dxa"/>
        <w:tblLayout w:type="fixed"/>
        <w:tblLook w:val="04A0" w:firstRow="1" w:lastRow="0" w:firstColumn="1" w:lastColumn="0" w:noHBand="0" w:noVBand="1"/>
      </w:tblPr>
      <w:tblGrid>
        <w:gridCol w:w="525"/>
        <w:gridCol w:w="570"/>
        <w:gridCol w:w="1310"/>
        <w:gridCol w:w="800"/>
        <w:gridCol w:w="1711"/>
        <w:gridCol w:w="1499"/>
        <w:gridCol w:w="1190"/>
        <w:gridCol w:w="1853"/>
      </w:tblGrid>
      <w:tr w:rsidR="00E332FB">
        <w:trPr>
          <w:trHeight w:val="600"/>
        </w:trPr>
        <w:tc>
          <w:tcPr>
            <w:tcW w:w="525" w:type="dxa"/>
            <w:vMerge w:val="restart"/>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18"/>
              </w:rPr>
              <w:t>日常养护</w:t>
            </w:r>
          </w:p>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0"/>
              </w:rPr>
              <w:t>序号</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0"/>
              </w:rPr>
              <w:t>设施种类</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0"/>
              </w:rPr>
              <w:t>计量单位</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0"/>
              </w:rPr>
              <w:t>数量</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b/>
                <w:color w:val="000000" w:themeColor="text1"/>
                <w:sz w:val="20"/>
                <w:szCs w:val="20"/>
              </w:rPr>
            </w:pPr>
            <w:r>
              <w:rPr>
                <w:rFonts w:ascii="宋体" w:eastAsia="宋体" w:hAnsi="宋体" w:cs="宋体" w:hint="eastAsia"/>
                <w:b/>
                <w:color w:val="000000" w:themeColor="text1"/>
                <w:sz w:val="20"/>
                <w:szCs w:val="20"/>
              </w:rPr>
              <w:t>单价</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b/>
                <w:color w:val="000000" w:themeColor="text1"/>
                <w:sz w:val="20"/>
                <w:szCs w:val="20"/>
              </w:rPr>
              <w:t>单位：元</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b/>
                <w:color w:val="000000" w:themeColor="text1"/>
                <w:sz w:val="20"/>
                <w:szCs w:val="20"/>
              </w:rPr>
            </w:pPr>
            <w:r>
              <w:rPr>
                <w:rFonts w:ascii="宋体" w:eastAsia="宋体" w:hAnsi="宋体" w:cs="宋体" w:hint="eastAsia"/>
                <w:b/>
                <w:color w:val="000000" w:themeColor="text1"/>
                <w:sz w:val="20"/>
                <w:szCs w:val="20"/>
              </w:rPr>
              <w:t>合价</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b/>
                <w:color w:val="000000" w:themeColor="text1"/>
                <w:sz w:val="20"/>
                <w:szCs w:val="20"/>
              </w:rPr>
              <w:t>单位：元</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20"/>
              </w:rPr>
              <w:t>备</w:t>
            </w:r>
            <w:r>
              <w:rPr>
                <w:rFonts w:ascii="宋体" w:eastAsia="宋体" w:hAnsi="宋体" w:cs="宋体"/>
                <w:b/>
                <w:color w:val="000000"/>
                <w:sz w:val="20"/>
              </w:rPr>
              <w:t> </w:t>
            </w:r>
            <w:r>
              <w:rPr>
                <w:rFonts w:ascii="宋体" w:eastAsia="宋体" w:hAnsi="宋体" w:cs="宋体"/>
                <w:b/>
                <w:color w:val="000000"/>
                <w:sz w:val="20"/>
              </w:rPr>
              <w:t>注</w:t>
            </w:r>
          </w:p>
        </w:tc>
      </w:tr>
      <w:tr w:rsidR="00E332FB">
        <w:trPr>
          <w:trHeight w:val="567"/>
        </w:trPr>
        <w:tc>
          <w:tcPr>
            <w:tcW w:w="525" w:type="dxa"/>
            <w:vMerge/>
          </w:tcPr>
          <w:p w:rsidR="00E332FB" w:rsidRDefault="00E332FB"/>
        </w:tc>
        <w:tc>
          <w:tcPr>
            <w:tcW w:w="8933" w:type="dxa"/>
            <w:gridSpan w:val="7"/>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18"/>
              </w:rPr>
              <w:t>道路设施</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1</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车行道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366859.01</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2</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人行道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39362.43</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5"/>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3</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混凝土桥梁</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2616.44</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4</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挡土墙、护坡</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4404.84</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5</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路名牌</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个</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47</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w:t>
            </w:r>
            <w:r>
              <w:rPr>
                <w:rFonts w:ascii="宋体" w:eastAsia="宋体" w:hAnsi="宋体" w:cs="宋体" w:hint="eastAsia"/>
                <w:color w:val="000000"/>
                <w:sz w:val="20"/>
              </w:rPr>
              <w:t>个</w:t>
            </w:r>
          </w:p>
        </w:tc>
        <w:tc>
          <w:tcPr>
            <w:tcW w:w="1190" w:type="dxa"/>
            <w:tcMar>
              <w:top w:w="0" w:type="dxa"/>
              <w:left w:w="108" w:type="dxa"/>
              <w:bottom w:w="0" w:type="dxa"/>
              <w:right w:w="108" w:type="dxa"/>
            </w:tcMar>
            <w:vAlign w:val="center"/>
          </w:tcPr>
          <w:p w:rsidR="00E332FB" w:rsidRDefault="00E332FB">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6</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隔离桩</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个</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436</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w:t>
            </w:r>
            <w:r>
              <w:rPr>
                <w:rFonts w:ascii="宋体" w:eastAsia="宋体" w:hAnsi="宋体" w:cs="宋体" w:hint="eastAsia"/>
                <w:color w:val="000000"/>
                <w:sz w:val="20"/>
              </w:rPr>
              <w:t>个</w:t>
            </w:r>
          </w:p>
        </w:tc>
        <w:tc>
          <w:tcPr>
            <w:tcW w:w="1190" w:type="dxa"/>
            <w:tcMar>
              <w:top w:w="0" w:type="dxa"/>
              <w:left w:w="108" w:type="dxa"/>
              <w:bottom w:w="0" w:type="dxa"/>
              <w:right w:w="108" w:type="dxa"/>
            </w:tcMar>
            <w:vAlign w:val="center"/>
          </w:tcPr>
          <w:p w:rsidR="00E332FB" w:rsidRDefault="00E332FB">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7</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护栏</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米</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55</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w:t>
            </w:r>
            <w:r>
              <w:rPr>
                <w:rFonts w:ascii="宋体" w:eastAsia="宋体" w:hAnsi="宋体" w:cs="宋体" w:hint="eastAsia"/>
                <w:color w:val="000000"/>
                <w:sz w:val="20"/>
              </w:rPr>
              <w:t>米</w:t>
            </w:r>
          </w:p>
        </w:tc>
        <w:tc>
          <w:tcPr>
            <w:tcW w:w="1190" w:type="dxa"/>
            <w:tcMar>
              <w:top w:w="0" w:type="dxa"/>
              <w:left w:w="108" w:type="dxa"/>
              <w:bottom w:w="0" w:type="dxa"/>
              <w:right w:w="108" w:type="dxa"/>
            </w:tcMar>
            <w:vAlign w:val="center"/>
          </w:tcPr>
          <w:p w:rsidR="00E332FB" w:rsidRDefault="00E332FB">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8933" w:type="dxa"/>
            <w:gridSpan w:val="7"/>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18"/>
              </w:rPr>
              <w:t>水务设施</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1</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雨水管</w:t>
            </w:r>
            <w:r>
              <w:rPr>
                <w:rFonts w:ascii="宋体" w:eastAsia="宋体" w:hAnsi="宋体" w:cs="宋体"/>
                <w:color w:val="000000"/>
                <w:sz w:val="20"/>
              </w:rPr>
              <w:t>D</w:t>
            </w:r>
            <w:r>
              <w:rPr>
                <w:rFonts w:ascii="宋体" w:eastAsia="宋体" w:hAnsi="宋体" w:cs="宋体" w:hint="eastAsia"/>
                <w:color w:val="000000"/>
                <w:sz w:val="20"/>
              </w:rPr>
              <w:t>4</w:t>
            </w:r>
            <w:r>
              <w:rPr>
                <w:rFonts w:ascii="宋体" w:eastAsia="宋体" w:hAnsi="宋体" w:cs="宋体"/>
                <w:color w:val="000000"/>
                <w:sz w:val="20"/>
              </w:rPr>
              <w:t>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30.5</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4</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雨水管</w:t>
            </w:r>
            <w:r>
              <w:rPr>
                <w:rFonts w:ascii="宋体" w:eastAsia="宋体" w:hAnsi="宋体" w:cs="宋体"/>
                <w:color w:val="000000"/>
                <w:sz w:val="20"/>
              </w:rPr>
              <w:t>D600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3483.38</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5</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雨水管</w:t>
            </w:r>
            <w:r>
              <w:rPr>
                <w:rFonts w:ascii="宋体" w:eastAsia="宋体" w:hAnsi="宋体" w:cs="宋体"/>
                <w:color w:val="000000"/>
                <w:sz w:val="20"/>
              </w:rPr>
              <w:t>D800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1225</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6</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雨水管</w:t>
            </w:r>
            <w:r>
              <w:rPr>
                <w:rFonts w:ascii="宋体" w:eastAsia="宋体" w:hAnsi="宋体" w:cs="宋体"/>
                <w:color w:val="000000"/>
                <w:sz w:val="20"/>
              </w:rPr>
              <w:t>D1000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249</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7</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雨水管</w:t>
            </w:r>
            <w:r>
              <w:rPr>
                <w:rFonts w:ascii="宋体" w:eastAsia="宋体" w:hAnsi="宋体" w:cs="宋体"/>
                <w:color w:val="000000"/>
                <w:sz w:val="20"/>
              </w:rPr>
              <w:t>D1200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392.6</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8</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雨水管</w:t>
            </w:r>
            <w:r>
              <w:rPr>
                <w:rFonts w:ascii="宋体" w:eastAsia="宋体" w:hAnsi="宋体" w:cs="宋体"/>
                <w:color w:val="000000"/>
                <w:sz w:val="20"/>
              </w:rPr>
              <w:t>D1500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250.8</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9</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雨水管</w:t>
            </w:r>
            <w:r>
              <w:rPr>
                <w:rFonts w:ascii="宋体" w:eastAsia="宋体" w:hAnsi="宋体" w:cs="宋体"/>
                <w:color w:val="000000"/>
                <w:sz w:val="20"/>
              </w:rPr>
              <w:t>D1</w:t>
            </w:r>
            <w:r>
              <w:rPr>
                <w:rFonts w:ascii="宋体" w:eastAsia="宋体" w:hAnsi="宋体" w:cs="宋体" w:hint="eastAsia"/>
                <w:color w:val="000000"/>
                <w:sz w:val="20"/>
              </w:rPr>
              <w:t>8</w:t>
            </w:r>
            <w:r>
              <w:rPr>
                <w:rFonts w:ascii="宋体" w:eastAsia="宋体" w:hAnsi="宋体" w:cs="宋体"/>
                <w:color w:val="000000"/>
                <w:sz w:val="20"/>
              </w:rPr>
              <w:t>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172</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E332FB">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10</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雨水管</w:t>
            </w:r>
            <w:r>
              <w:rPr>
                <w:rFonts w:ascii="宋体" w:eastAsia="宋体" w:hAnsi="宋体" w:cs="宋体"/>
                <w:color w:val="000000"/>
                <w:sz w:val="20"/>
              </w:rPr>
              <w:t>D</w:t>
            </w:r>
            <w:r>
              <w:rPr>
                <w:rFonts w:ascii="宋体" w:eastAsia="宋体" w:hAnsi="宋体" w:cs="宋体" w:hint="eastAsia"/>
                <w:color w:val="000000"/>
                <w:sz w:val="20"/>
              </w:rPr>
              <w:t>20</w:t>
            </w:r>
            <w:r>
              <w:rPr>
                <w:rFonts w:ascii="宋体" w:eastAsia="宋体" w:hAnsi="宋体" w:cs="宋体"/>
                <w:color w:val="000000"/>
                <w:sz w:val="20"/>
              </w:rPr>
              <w:t>00</w:t>
            </w:r>
            <w:r>
              <w:rPr>
                <w:rFonts w:ascii="宋体" w:eastAsia="宋体" w:hAnsi="宋体" w:cs="宋体"/>
                <w:color w:val="000000"/>
                <w:sz w:val="20"/>
              </w:rPr>
              <w:t>管道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62</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E332FB">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11</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河道</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m</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hint="eastAsia"/>
                <w:color w:val="000000"/>
                <w:sz w:val="20"/>
              </w:rPr>
              <w:t>394.1</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/m</w:t>
            </w:r>
          </w:p>
        </w:tc>
        <w:tc>
          <w:tcPr>
            <w:tcW w:w="1190" w:type="dxa"/>
            <w:tcMar>
              <w:top w:w="0" w:type="dxa"/>
              <w:left w:w="108" w:type="dxa"/>
              <w:bottom w:w="0" w:type="dxa"/>
              <w:right w:w="108" w:type="dxa"/>
            </w:tcMar>
            <w:vAlign w:val="center"/>
          </w:tcPr>
          <w:p w:rsidR="00E332FB" w:rsidRDefault="00E332FB">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rPr>
                <w:rFonts w:ascii="宋体" w:eastAsia="宋体" w:hAnsi="宋体" w:cs="宋体"/>
                <w:color w:val="000000"/>
                <w:sz w:val="20"/>
              </w:rP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8933" w:type="dxa"/>
            <w:gridSpan w:val="7"/>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绿化设施</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1</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行道树</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株</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3902</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w:t>
            </w:r>
            <w:r>
              <w:rPr>
                <w:rFonts w:ascii="宋体" w:eastAsia="宋体" w:hAnsi="宋体" w:cs="宋体"/>
                <w:color w:val="000000"/>
                <w:sz w:val="20"/>
              </w:rPr>
              <w:t>株</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57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2</w:t>
            </w:r>
          </w:p>
        </w:tc>
        <w:tc>
          <w:tcPr>
            <w:tcW w:w="131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绿地</w:t>
            </w:r>
          </w:p>
        </w:tc>
        <w:tc>
          <w:tcPr>
            <w:tcW w:w="80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711"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hint="eastAsia"/>
                <w:color w:val="000000"/>
                <w:sz w:val="20"/>
              </w:rPr>
              <w:t>68081.01</w:t>
            </w:r>
          </w:p>
        </w:tc>
        <w:tc>
          <w:tcPr>
            <w:tcW w:w="1499"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/m²</w:t>
            </w:r>
          </w:p>
        </w:tc>
        <w:tc>
          <w:tcPr>
            <w:tcW w:w="1190"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 </w:t>
            </w:r>
          </w:p>
        </w:tc>
        <w:tc>
          <w:tcPr>
            <w:tcW w:w="1853" w:type="dxa"/>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0"/>
              </w:rPr>
              <w:t>含日常养护的所有相关费用</w:t>
            </w:r>
          </w:p>
        </w:tc>
      </w:tr>
      <w:tr w:rsidR="00E332FB">
        <w:trPr>
          <w:trHeight w:val="567"/>
        </w:trPr>
        <w:tc>
          <w:tcPr>
            <w:tcW w:w="525" w:type="dxa"/>
            <w:vMerge/>
          </w:tcPr>
          <w:p w:rsidR="00E332FB" w:rsidRDefault="00E332FB"/>
        </w:tc>
        <w:tc>
          <w:tcPr>
            <w:tcW w:w="8933" w:type="dxa"/>
            <w:gridSpan w:val="7"/>
            <w:tcMar>
              <w:top w:w="0" w:type="dxa"/>
              <w:left w:w="108" w:type="dxa"/>
              <w:bottom w:w="0" w:type="dxa"/>
              <w:right w:w="108"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b/>
                <w:color w:val="000000"/>
                <w:sz w:val="18"/>
              </w:rPr>
              <w:t>日常养护合计：</w:t>
            </w:r>
            <w:r>
              <w:rPr>
                <w:rFonts w:ascii="宋体" w:eastAsia="宋体" w:hAnsi="宋体" w:cs="宋体"/>
                <w:b/>
                <w:color w:val="000000"/>
                <w:sz w:val="18"/>
              </w:rPr>
              <w:t>               </w:t>
            </w:r>
            <w:r>
              <w:rPr>
                <w:rFonts w:ascii="宋体" w:eastAsia="宋体" w:hAnsi="宋体" w:cs="宋体"/>
                <w:b/>
                <w:color w:val="000000"/>
                <w:sz w:val="18"/>
              </w:rPr>
              <w:t>元</w:t>
            </w:r>
          </w:p>
        </w:tc>
      </w:tr>
    </w:tbl>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供应商名称：（盖章）</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日期：年月日</w:t>
      </w:r>
    </w:p>
    <w:p w:rsidR="00E332FB" w:rsidRDefault="001373D8">
      <w:pPr>
        <w:widowControl/>
        <w:jc w:val="left"/>
        <w:rPr>
          <w:rFonts w:ascii="宋体" w:hAnsi="宋体" w:cs="宋体"/>
          <w:color w:val="000000" w:themeColor="text1"/>
          <w:szCs w:val="21"/>
          <w:lang w:val="zh-CN"/>
        </w:rPr>
      </w:pPr>
      <w:r>
        <w:rPr>
          <w:rFonts w:ascii="宋体" w:hAnsi="宋体" w:cs="宋体" w:hint="eastAsia"/>
          <w:color w:val="000000" w:themeColor="text1"/>
          <w:szCs w:val="21"/>
          <w:lang w:val="zh-CN"/>
        </w:rPr>
        <w:t>说明：</w:t>
      </w:r>
    </w:p>
    <w:p w:rsidR="00E332FB" w:rsidRDefault="001373D8">
      <w:pPr>
        <w:widowControl/>
        <w:numPr>
          <w:ilvl w:val="0"/>
          <w:numId w:val="7"/>
        </w:numPr>
        <w:ind w:firstLine="420"/>
        <w:jc w:val="left"/>
        <w:rPr>
          <w:rFonts w:ascii="宋体" w:hAnsi="宋体" w:cs="宋体"/>
          <w:color w:val="000000" w:themeColor="text1"/>
          <w:szCs w:val="21"/>
          <w:lang w:val="zh-CN"/>
        </w:rPr>
      </w:pPr>
      <w:r>
        <w:rPr>
          <w:rFonts w:ascii="宋体" w:hAnsi="宋体" w:cs="宋体" w:hint="eastAsia"/>
          <w:color w:val="000000" w:themeColor="text1"/>
          <w:szCs w:val="21"/>
          <w:lang w:val="zh-CN"/>
        </w:rPr>
        <w:t>如果行数不够，请自行增加。</w:t>
      </w:r>
    </w:p>
    <w:p w:rsidR="00E332FB" w:rsidRDefault="001373D8">
      <w:pPr>
        <w:widowControl/>
        <w:numPr>
          <w:ilvl w:val="0"/>
          <w:numId w:val="7"/>
        </w:numPr>
        <w:ind w:firstLine="420"/>
        <w:jc w:val="left"/>
        <w:rPr>
          <w:rFonts w:ascii="宋体" w:hAnsi="宋体" w:cs="宋体"/>
          <w:color w:val="000000" w:themeColor="text1"/>
          <w:szCs w:val="21"/>
        </w:rPr>
      </w:pPr>
      <w:r>
        <w:rPr>
          <w:rFonts w:ascii="宋体" w:hAnsi="宋体" w:cs="宋体" w:hint="eastAsia"/>
          <w:color w:val="000000" w:themeColor="text1"/>
          <w:szCs w:val="21"/>
        </w:rPr>
        <w:t>上表中，日常养护数量为单年预估量。</w:t>
      </w:r>
    </w:p>
    <w:p w:rsidR="00E332FB" w:rsidRDefault="001373D8">
      <w:pPr>
        <w:widowControl/>
        <w:numPr>
          <w:ilvl w:val="0"/>
          <w:numId w:val="7"/>
        </w:numPr>
        <w:ind w:firstLine="420"/>
        <w:jc w:val="left"/>
        <w:rPr>
          <w:rFonts w:ascii="宋体" w:hAnsi="宋体" w:cs="宋体"/>
          <w:color w:val="000000" w:themeColor="text1"/>
          <w:szCs w:val="21"/>
        </w:rPr>
      </w:pPr>
      <w:r>
        <w:rPr>
          <w:rFonts w:ascii="宋体" w:hAnsi="宋体" w:cs="宋体" w:hint="eastAsia"/>
          <w:color w:val="000000" w:themeColor="text1"/>
          <w:szCs w:val="21"/>
        </w:rPr>
        <w:t>单价</w:t>
      </w:r>
      <w:r>
        <w:rPr>
          <w:rFonts w:ascii="宋体" w:hAnsi="宋体" w:cs="宋体"/>
          <w:color w:val="000000" w:themeColor="text1"/>
          <w:szCs w:val="21"/>
        </w:rPr>
        <w:t>超过</w:t>
      </w:r>
      <w:r>
        <w:rPr>
          <w:rFonts w:ascii="宋体" w:hAnsi="宋体" w:cs="宋体" w:hint="eastAsia"/>
          <w:color w:val="000000" w:themeColor="text1"/>
          <w:szCs w:val="21"/>
        </w:rPr>
        <w:t>第四章采购需求</w:t>
      </w:r>
      <w:r>
        <w:rPr>
          <w:rFonts w:ascii="宋体" w:hAnsi="宋体" w:cs="宋体"/>
          <w:color w:val="000000" w:themeColor="text1"/>
          <w:szCs w:val="21"/>
        </w:rPr>
        <w:t>单项限价的为无效投标</w:t>
      </w:r>
      <w:r>
        <w:rPr>
          <w:rFonts w:ascii="宋体" w:hAnsi="宋体" w:cs="宋体" w:hint="eastAsia"/>
          <w:color w:val="000000" w:themeColor="text1"/>
          <w:szCs w:val="21"/>
        </w:rPr>
        <w:t>。</w:t>
      </w:r>
    </w:p>
    <w:p w:rsidR="00E332FB" w:rsidRDefault="001373D8">
      <w:pPr>
        <w:pBdr>
          <w:top w:val="none" w:sz="0" w:space="0" w:color="000000"/>
          <w:left w:val="none" w:sz="0" w:space="0" w:color="000000"/>
          <w:bottom w:val="none" w:sz="0" w:space="0" w:color="000000"/>
          <w:right w:val="none" w:sz="0" w:space="0" w:color="000000"/>
        </w:pBdr>
      </w:pPr>
      <w:r>
        <w:br w:type="page" w:clear="all"/>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lastRenderedPageBreak/>
        <w:t>六、技术条款偏离表格式</w:t>
      </w:r>
    </w:p>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36"/>
        </w:rPr>
        <w:t>技术条款偏离表</w:t>
      </w:r>
    </w:p>
    <w:tbl>
      <w:tblPr>
        <w:tblStyle w:val="af7"/>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00"/>
        <w:gridCol w:w="2015"/>
        <w:gridCol w:w="2841"/>
        <w:gridCol w:w="2558"/>
        <w:gridCol w:w="1141"/>
      </w:tblGrid>
      <w:tr w:rsidR="00E332FB">
        <w:trPr>
          <w:trHeight w:val="454"/>
        </w:trPr>
        <w:tc>
          <w:tcPr>
            <w:tcW w:w="565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2"/>
              </w:rPr>
              <w:t>项目名称：</w:t>
            </w:r>
          </w:p>
        </w:tc>
        <w:tc>
          <w:tcPr>
            <w:tcW w:w="3699" w:type="dxa"/>
            <w:gridSpan w:val="2"/>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2"/>
              </w:rPr>
              <w:t>项目编号：</w:t>
            </w:r>
          </w:p>
        </w:tc>
      </w:tr>
      <w:tr w:rsidR="00E332FB">
        <w:trPr>
          <w:trHeight w:val="454"/>
        </w:trPr>
        <w:tc>
          <w:tcPr>
            <w:tcW w:w="80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序号</w:t>
            </w:r>
          </w:p>
        </w:tc>
        <w:tc>
          <w:tcPr>
            <w:tcW w:w="2015"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招标文件条目号</w:t>
            </w:r>
          </w:p>
        </w:tc>
        <w:tc>
          <w:tcPr>
            <w:tcW w:w="2841" w:type="dxa"/>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招标文件要求的技术条款</w:t>
            </w:r>
          </w:p>
        </w:tc>
        <w:tc>
          <w:tcPr>
            <w:tcW w:w="2558" w:type="dxa"/>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投标响应</w:t>
            </w:r>
          </w:p>
        </w:tc>
        <w:tc>
          <w:tcPr>
            <w:tcW w:w="1141" w:type="dxa"/>
            <w:tcBorders>
              <w:top w:val="single" w:sz="8" w:space="0" w:color="000000"/>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偏离</w:t>
            </w:r>
          </w:p>
        </w:tc>
      </w:tr>
      <w:tr w:rsidR="00E332FB">
        <w:trPr>
          <w:trHeight w:val="454"/>
        </w:trPr>
        <w:tc>
          <w:tcPr>
            <w:tcW w:w="80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015"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841"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558"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1141"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r>
      <w:tr w:rsidR="00E332FB">
        <w:trPr>
          <w:trHeight w:val="454"/>
        </w:trPr>
        <w:tc>
          <w:tcPr>
            <w:tcW w:w="80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015"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841"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558"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1141"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r>
      <w:tr w:rsidR="00E332FB">
        <w:trPr>
          <w:trHeight w:val="454"/>
        </w:trPr>
        <w:tc>
          <w:tcPr>
            <w:tcW w:w="80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015"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841"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2558"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c>
          <w:tcPr>
            <w:tcW w:w="1141" w:type="dxa"/>
            <w:tcBorders>
              <w:top w:val="nil"/>
              <w:left w:val="nil"/>
              <w:bottom w:val="single" w:sz="8" w:space="0" w:color="000000"/>
              <w:right w:val="single" w:sz="8" w:space="0" w:color="000000"/>
            </w:tcBorders>
            <w:tcMar>
              <w:top w:w="0" w:type="dxa"/>
              <w:left w:w="0" w:type="dxa"/>
              <w:bottom w:w="0" w:type="dxa"/>
              <w:right w:w="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 </w:t>
            </w:r>
          </w:p>
        </w:tc>
      </w:tr>
    </w:tbl>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供应商名称：（盖章）</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日期：年月日</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说明：</w:t>
      </w:r>
      <w:r>
        <w:rPr>
          <w:rFonts w:ascii="宋体" w:eastAsia="宋体" w:hAnsi="宋体" w:cs="宋体"/>
          <w:color w:val="000000"/>
          <w:sz w:val="22"/>
        </w:rPr>
        <w:t>1</w:t>
      </w:r>
      <w:r>
        <w:rPr>
          <w:rFonts w:ascii="宋体" w:eastAsia="宋体" w:hAnsi="宋体" w:cs="宋体"/>
          <w:color w:val="000000"/>
          <w:sz w:val="22"/>
        </w:rPr>
        <w:t>、如果行、列数不够，请自行增加。</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630"/>
      </w:pPr>
      <w:r>
        <w:rPr>
          <w:rFonts w:ascii="宋体" w:eastAsia="宋体" w:hAnsi="宋体" w:cs="宋体"/>
          <w:color w:val="000000"/>
          <w:sz w:val="22"/>
        </w:rPr>
        <w:t>2</w:t>
      </w:r>
      <w:r>
        <w:rPr>
          <w:rFonts w:ascii="宋体" w:eastAsia="宋体" w:hAnsi="宋体" w:cs="宋体"/>
          <w:color w:val="000000"/>
          <w:sz w:val="22"/>
        </w:rPr>
        <w:t>、供应商需在上表中对第四章技术部分内容进行响应。</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b/>
          <w:color w:val="000000"/>
          <w:sz w:val="22"/>
        </w:rPr>
        <w:t>七、商务条款偏离表</w:t>
      </w:r>
    </w:p>
    <w:p w:rsidR="00E332FB" w:rsidRDefault="001373D8">
      <w:pPr>
        <w:pBdr>
          <w:top w:val="none" w:sz="0" w:space="0" w:color="000000"/>
          <w:left w:val="none" w:sz="0" w:space="0" w:color="000000"/>
          <w:bottom w:val="none" w:sz="0" w:space="0" w:color="000000"/>
          <w:right w:val="none" w:sz="0" w:space="0" w:color="000000"/>
        </w:pBdr>
        <w:ind w:left="420"/>
        <w:jc w:val="center"/>
      </w:pPr>
      <w:r>
        <w:rPr>
          <w:rFonts w:ascii="宋体" w:eastAsia="宋体" w:hAnsi="宋体" w:cs="宋体"/>
          <w:color w:val="000000"/>
          <w:sz w:val="36"/>
        </w:rPr>
        <w:t>商务条款偏离表</w:t>
      </w:r>
    </w:p>
    <w:tbl>
      <w:tblPr>
        <w:tblStyle w:val="af7"/>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32"/>
        <w:gridCol w:w="1986"/>
        <w:gridCol w:w="2840"/>
        <w:gridCol w:w="2425"/>
        <w:gridCol w:w="1272"/>
      </w:tblGrid>
      <w:tr w:rsidR="00E332FB">
        <w:trPr>
          <w:trHeight w:val="454"/>
        </w:trPr>
        <w:tc>
          <w:tcPr>
            <w:tcW w:w="5658" w:type="dxa"/>
            <w:gridSpan w:val="3"/>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2"/>
              </w:rPr>
              <w:t>项目名称：</w:t>
            </w:r>
          </w:p>
        </w:tc>
        <w:tc>
          <w:tcPr>
            <w:tcW w:w="3697"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pPr>
            <w:r>
              <w:rPr>
                <w:rFonts w:ascii="宋体" w:eastAsia="宋体" w:hAnsi="宋体" w:cs="宋体"/>
                <w:color w:val="000000"/>
                <w:sz w:val="22"/>
              </w:rPr>
              <w:t>项目编号：</w:t>
            </w:r>
          </w:p>
        </w:tc>
      </w:tr>
      <w:tr w:rsidR="00E332FB">
        <w:trPr>
          <w:trHeight w:val="454"/>
        </w:trPr>
        <w:tc>
          <w:tcPr>
            <w:tcW w:w="832"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序号</w:t>
            </w:r>
          </w:p>
        </w:tc>
        <w:tc>
          <w:tcPr>
            <w:tcW w:w="1986"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招标文件条目号</w:t>
            </w:r>
          </w:p>
        </w:tc>
        <w:tc>
          <w:tcPr>
            <w:tcW w:w="2839"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招标文件要求的商务条款</w:t>
            </w:r>
          </w:p>
        </w:tc>
        <w:tc>
          <w:tcPr>
            <w:tcW w:w="2425"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投标响应</w:t>
            </w:r>
          </w:p>
        </w:tc>
        <w:tc>
          <w:tcPr>
            <w:tcW w:w="127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jc w:val="center"/>
            </w:pPr>
            <w:r>
              <w:rPr>
                <w:rFonts w:ascii="宋体" w:eastAsia="宋体" w:hAnsi="宋体" w:cs="宋体"/>
                <w:color w:val="000000"/>
                <w:sz w:val="22"/>
              </w:rPr>
              <w:t>偏离</w:t>
            </w:r>
          </w:p>
        </w:tc>
      </w:tr>
      <w:tr w:rsidR="00E332FB">
        <w:trPr>
          <w:trHeight w:val="454"/>
        </w:trPr>
        <w:tc>
          <w:tcPr>
            <w:tcW w:w="832"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1986"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2839"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242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1272"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r>
      <w:tr w:rsidR="00E332FB">
        <w:trPr>
          <w:trHeight w:val="454"/>
        </w:trPr>
        <w:tc>
          <w:tcPr>
            <w:tcW w:w="832"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1986"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2839"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242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1272"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r>
      <w:tr w:rsidR="00E332FB">
        <w:trPr>
          <w:trHeight w:val="454"/>
        </w:trPr>
        <w:tc>
          <w:tcPr>
            <w:tcW w:w="832"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1986"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2839"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2425"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c>
          <w:tcPr>
            <w:tcW w:w="1272" w:type="dxa"/>
            <w:tcBorders>
              <w:top w:val="nil"/>
              <w:left w:val="single" w:sz="8" w:space="0" w:color="000000"/>
              <w:bottom w:val="single" w:sz="8" w:space="0" w:color="000000"/>
              <w:right w:val="single" w:sz="8" w:space="0" w:color="000000"/>
            </w:tcBorders>
            <w:tcMar>
              <w:top w:w="0" w:type="dxa"/>
              <w:left w:w="10" w:type="dxa"/>
              <w:bottom w:w="0" w:type="dxa"/>
              <w:right w:w="10" w:type="dxa"/>
            </w:tcMar>
            <w:vAlign w:val="center"/>
          </w:tcPr>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tc>
      </w:tr>
    </w:tbl>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供应商名称：（盖章）</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日期：年月日</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说明：</w:t>
      </w:r>
      <w:r>
        <w:rPr>
          <w:rFonts w:ascii="宋体" w:eastAsia="宋体" w:hAnsi="宋体" w:cs="宋体"/>
          <w:color w:val="000000"/>
          <w:sz w:val="22"/>
        </w:rPr>
        <w:t>1</w:t>
      </w:r>
      <w:r>
        <w:rPr>
          <w:rFonts w:ascii="宋体" w:eastAsia="宋体" w:hAnsi="宋体" w:cs="宋体"/>
          <w:color w:val="000000"/>
          <w:sz w:val="22"/>
        </w:rPr>
        <w:t>、如果行、列数不够，请自行增加。</w:t>
      </w:r>
    </w:p>
    <w:p w:rsidR="00E332FB" w:rsidRDefault="001373D8">
      <w:pPr>
        <w:pBdr>
          <w:top w:val="none" w:sz="0" w:space="0" w:color="000000"/>
          <w:left w:val="none" w:sz="0" w:space="0" w:color="000000"/>
          <w:bottom w:val="none" w:sz="0" w:space="0" w:color="000000"/>
          <w:right w:val="none" w:sz="0" w:space="0" w:color="000000"/>
        </w:pBdr>
        <w:spacing w:line="85" w:lineRule="atLeast"/>
        <w:ind w:firstLine="630"/>
      </w:pPr>
      <w:r>
        <w:rPr>
          <w:rFonts w:ascii="宋体" w:eastAsia="宋体" w:hAnsi="宋体" w:cs="宋体"/>
          <w:color w:val="000000"/>
          <w:sz w:val="22"/>
        </w:rPr>
        <w:t>2</w:t>
      </w:r>
      <w:r>
        <w:rPr>
          <w:rFonts w:ascii="宋体" w:eastAsia="宋体" w:hAnsi="宋体" w:cs="宋体"/>
          <w:color w:val="000000"/>
          <w:sz w:val="22"/>
        </w:rPr>
        <w:t>、供应商需在上表中对第四章商务部分内容进行响应。</w:t>
      </w:r>
    </w:p>
    <w:p w:rsidR="00E332FB" w:rsidRDefault="001373D8">
      <w:pPr>
        <w:pBdr>
          <w:top w:val="none" w:sz="0" w:space="0" w:color="000000"/>
          <w:left w:val="none" w:sz="0" w:space="0" w:color="000000"/>
          <w:bottom w:val="none" w:sz="0" w:space="0" w:color="000000"/>
          <w:right w:val="none" w:sz="0" w:space="0" w:color="000000"/>
        </w:pBdr>
        <w:spacing w:line="85" w:lineRule="atLeast"/>
      </w:pPr>
      <w:r>
        <w:rPr>
          <w:rFonts w:ascii="宋体" w:eastAsia="宋体" w:hAnsi="宋体" w:cs="宋体"/>
          <w:color w:val="000000"/>
          <w:sz w:val="22"/>
        </w:rPr>
        <w:t> </w:t>
      </w:r>
      <w:r>
        <w:br w:type="page" w:clear="all"/>
      </w:r>
    </w:p>
    <w:p w:rsidR="00E332FB" w:rsidRDefault="001373D8">
      <w:pPr>
        <w:widowControl/>
        <w:shd w:val="clear" w:color="auto" w:fill="FFFFFF"/>
        <w:spacing w:line="360" w:lineRule="auto"/>
        <w:jc w:val="left"/>
        <w:rPr>
          <w:rFonts w:ascii="宋体" w:eastAsia="宋体" w:hAnsi="宋体" w:cs="宋体"/>
          <w:color w:val="000000" w:themeColor="text1"/>
          <w:sz w:val="28"/>
          <w:szCs w:val="28"/>
        </w:rPr>
      </w:pPr>
      <w:r>
        <w:rPr>
          <w:rFonts w:ascii="宋体" w:eastAsia="宋体" w:hAnsi="宋体" w:cs="宋体" w:hint="eastAsia"/>
          <w:b/>
          <w:bCs/>
          <w:color w:val="000000" w:themeColor="text1"/>
          <w:sz w:val="24"/>
        </w:rPr>
        <w:lastRenderedPageBreak/>
        <w:t>八、项目实施、集成、实施方案</w:t>
      </w:r>
    </w:p>
    <w:p w:rsidR="00E332FB" w:rsidRDefault="00E332FB">
      <w:pPr>
        <w:widowControl/>
        <w:shd w:val="clear" w:color="auto" w:fill="FFFFFF"/>
        <w:spacing w:line="360" w:lineRule="auto"/>
        <w:jc w:val="left"/>
        <w:rPr>
          <w:rFonts w:ascii="宋体" w:eastAsia="宋体" w:hAnsi="宋体" w:cs="宋体"/>
          <w:b/>
          <w:bCs/>
          <w:color w:val="000000" w:themeColor="text1"/>
          <w:szCs w:val="21"/>
        </w:rPr>
      </w:pPr>
    </w:p>
    <w:p w:rsidR="00E332FB" w:rsidRDefault="001373D8">
      <w:pPr>
        <w:spacing w:line="240" w:lineRule="atLeast"/>
        <w:jc w:val="center"/>
        <w:rPr>
          <w:rFonts w:ascii="宋体" w:eastAsia="宋体" w:hAnsi="宋体" w:cs="宋体"/>
          <w:color w:val="000000" w:themeColor="text1"/>
          <w:sz w:val="36"/>
          <w:szCs w:val="36"/>
          <w:lang w:val="zh-CN"/>
        </w:rPr>
      </w:pPr>
      <w:r>
        <w:rPr>
          <w:rFonts w:ascii="宋体" w:eastAsia="宋体" w:hAnsi="宋体" w:cs="宋体" w:hint="eastAsia"/>
          <w:color w:val="000000" w:themeColor="text1"/>
          <w:sz w:val="36"/>
          <w:szCs w:val="36"/>
          <w:lang w:val="zh-CN"/>
        </w:rPr>
        <w:t>（格式自拟）</w:t>
      </w:r>
    </w:p>
    <w:p w:rsidR="00E332FB" w:rsidRDefault="00E332FB">
      <w:pPr>
        <w:widowControl/>
        <w:shd w:val="clear" w:color="auto" w:fill="FFFFFF"/>
        <w:spacing w:line="360" w:lineRule="auto"/>
        <w:jc w:val="left"/>
        <w:rPr>
          <w:rFonts w:ascii="宋体" w:eastAsia="宋体" w:hAnsi="宋体" w:cs="宋体"/>
          <w:color w:val="000000" w:themeColor="text1"/>
          <w:sz w:val="24"/>
        </w:rPr>
      </w:pPr>
    </w:p>
    <w:p w:rsidR="00E332FB" w:rsidRDefault="00E332FB">
      <w:pPr>
        <w:widowControl/>
        <w:shd w:val="clear" w:color="auto" w:fill="FFFFFF"/>
        <w:spacing w:line="360" w:lineRule="auto"/>
        <w:jc w:val="left"/>
        <w:rPr>
          <w:rFonts w:ascii="宋体" w:eastAsia="宋体" w:hAnsi="宋体" w:cs="宋体"/>
          <w:b/>
          <w:bCs/>
          <w:color w:val="000000" w:themeColor="text1"/>
          <w:sz w:val="24"/>
        </w:rPr>
      </w:pPr>
    </w:p>
    <w:p w:rsidR="00E332FB" w:rsidRDefault="00E332FB">
      <w:pPr>
        <w:spacing w:line="360" w:lineRule="auto"/>
        <w:rPr>
          <w:rFonts w:ascii="宋体" w:eastAsia="宋体" w:hAnsi="宋体" w:cs="宋体"/>
          <w:b/>
          <w:color w:val="000000" w:themeColor="text1"/>
          <w:szCs w:val="21"/>
        </w:rPr>
      </w:pPr>
    </w:p>
    <w:p w:rsidR="00E332FB" w:rsidRDefault="00E332FB">
      <w:pPr>
        <w:spacing w:line="360" w:lineRule="auto"/>
        <w:rPr>
          <w:rFonts w:ascii="宋体" w:eastAsia="宋体" w:hAnsi="宋体" w:cs="宋体"/>
          <w:b/>
          <w:color w:val="000000" w:themeColor="text1"/>
          <w:szCs w:val="21"/>
        </w:rPr>
      </w:pPr>
    </w:p>
    <w:p w:rsidR="00E332FB" w:rsidRDefault="00E332FB">
      <w:pPr>
        <w:spacing w:line="360" w:lineRule="auto"/>
        <w:rPr>
          <w:rFonts w:ascii="宋体" w:eastAsia="宋体" w:hAnsi="宋体" w:cs="宋体"/>
          <w:b/>
          <w:color w:val="000000" w:themeColor="text1"/>
          <w:szCs w:val="21"/>
        </w:rPr>
      </w:pPr>
    </w:p>
    <w:p w:rsidR="00E332FB" w:rsidRDefault="001373D8">
      <w:pPr>
        <w:spacing w:line="360" w:lineRule="auto"/>
        <w:rPr>
          <w:rFonts w:ascii="宋体" w:eastAsia="宋体" w:hAnsi="宋体" w:cs="宋体"/>
          <w:b/>
          <w:color w:val="000000" w:themeColor="text1"/>
          <w:sz w:val="24"/>
        </w:rPr>
      </w:pPr>
      <w:r>
        <w:rPr>
          <w:rFonts w:ascii="宋体" w:eastAsia="宋体" w:hAnsi="宋体" w:cs="宋体" w:hint="eastAsia"/>
          <w:b/>
          <w:color w:val="000000" w:themeColor="text1"/>
          <w:szCs w:val="21"/>
        </w:rPr>
        <w:t>九</w:t>
      </w:r>
      <w:r>
        <w:rPr>
          <w:rFonts w:ascii="宋体" w:eastAsia="宋体" w:hAnsi="宋体" w:cs="宋体" w:hint="eastAsia"/>
          <w:b/>
          <w:color w:val="000000" w:themeColor="text1"/>
          <w:szCs w:val="21"/>
        </w:rPr>
        <w:t>、</w:t>
      </w:r>
      <w:r>
        <w:rPr>
          <w:rFonts w:ascii="宋体" w:eastAsia="宋体" w:hAnsi="宋体" w:cs="宋体" w:hint="eastAsia"/>
          <w:b/>
          <w:color w:val="000000" w:themeColor="text1"/>
          <w:szCs w:val="21"/>
        </w:rPr>
        <w:t>供应商</w:t>
      </w:r>
      <w:r>
        <w:rPr>
          <w:rFonts w:ascii="宋体" w:eastAsia="宋体" w:hAnsi="宋体" w:cs="宋体" w:hint="eastAsia"/>
          <w:b/>
          <w:color w:val="000000" w:themeColor="text1"/>
          <w:szCs w:val="21"/>
        </w:rPr>
        <w:t>类似业绩情况表</w:t>
      </w:r>
    </w:p>
    <w:p w:rsidR="00E332FB" w:rsidRDefault="001373D8">
      <w:pPr>
        <w:spacing w:line="360" w:lineRule="auto"/>
        <w:jc w:val="center"/>
        <w:rPr>
          <w:rFonts w:ascii="宋体" w:eastAsia="宋体" w:hAnsi="宋体" w:cs="宋体"/>
          <w:bCs/>
          <w:color w:val="000000" w:themeColor="text1"/>
          <w:sz w:val="36"/>
          <w:szCs w:val="36"/>
        </w:rPr>
      </w:pPr>
      <w:r>
        <w:rPr>
          <w:rFonts w:ascii="宋体" w:eastAsia="宋体" w:hAnsi="宋体" w:cs="宋体" w:hint="eastAsia"/>
          <w:bCs/>
          <w:color w:val="000000" w:themeColor="text1"/>
          <w:sz w:val="36"/>
          <w:szCs w:val="36"/>
        </w:rPr>
        <w:t>供应商</w:t>
      </w:r>
      <w:r>
        <w:rPr>
          <w:rFonts w:ascii="宋体" w:eastAsia="宋体" w:hAnsi="宋体" w:cs="宋体" w:hint="eastAsia"/>
          <w:bCs/>
          <w:color w:val="000000" w:themeColor="text1"/>
          <w:sz w:val="36"/>
          <w:szCs w:val="36"/>
        </w:rPr>
        <w:t>类似业绩情况表</w:t>
      </w:r>
    </w:p>
    <w:tbl>
      <w:tblPr>
        <w:tblW w:w="95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7"/>
        <w:gridCol w:w="3415"/>
        <w:gridCol w:w="1418"/>
        <w:gridCol w:w="1517"/>
        <w:gridCol w:w="1134"/>
        <w:gridCol w:w="1134"/>
      </w:tblGrid>
      <w:tr w:rsidR="00E332FB">
        <w:trPr>
          <w:trHeight w:val="737"/>
          <w:jc w:val="center"/>
        </w:trPr>
        <w:tc>
          <w:tcPr>
            <w:tcW w:w="947" w:type="dxa"/>
            <w:vAlign w:val="center"/>
          </w:tcPr>
          <w:p w:rsidR="00E332FB" w:rsidRDefault="001373D8">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序号</w:t>
            </w:r>
          </w:p>
        </w:tc>
        <w:tc>
          <w:tcPr>
            <w:tcW w:w="3415" w:type="dxa"/>
            <w:vAlign w:val="center"/>
          </w:tcPr>
          <w:p w:rsidR="00E332FB" w:rsidRDefault="001373D8">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项目名称</w:t>
            </w:r>
          </w:p>
        </w:tc>
        <w:tc>
          <w:tcPr>
            <w:tcW w:w="1418" w:type="dxa"/>
            <w:vAlign w:val="center"/>
          </w:tcPr>
          <w:p w:rsidR="00E332FB" w:rsidRDefault="001373D8">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业主方</w:t>
            </w:r>
          </w:p>
        </w:tc>
        <w:tc>
          <w:tcPr>
            <w:tcW w:w="1517" w:type="dxa"/>
            <w:vAlign w:val="center"/>
          </w:tcPr>
          <w:p w:rsidR="00E332FB" w:rsidRDefault="001373D8">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签约及服务</w:t>
            </w:r>
          </w:p>
          <w:p w:rsidR="00E332FB" w:rsidRDefault="001373D8">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时间</w:t>
            </w:r>
          </w:p>
        </w:tc>
        <w:tc>
          <w:tcPr>
            <w:tcW w:w="1134" w:type="dxa"/>
            <w:vAlign w:val="center"/>
          </w:tcPr>
          <w:p w:rsidR="00E332FB" w:rsidRDefault="001373D8">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联系人及电话</w:t>
            </w:r>
          </w:p>
        </w:tc>
        <w:tc>
          <w:tcPr>
            <w:tcW w:w="1134" w:type="dxa"/>
            <w:vAlign w:val="center"/>
          </w:tcPr>
          <w:p w:rsidR="00E332FB" w:rsidRDefault="001373D8">
            <w:pPr>
              <w:jc w:val="center"/>
              <w:rPr>
                <w:rFonts w:ascii="宋体" w:eastAsia="宋体" w:hAnsi="宋体" w:cs="宋体"/>
                <w:color w:val="000000" w:themeColor="text1"/>
                <w:szCs w:val="21"/>
              </w:rPr>
            </w:pPr>
            <w:r>
              <w:rPr>
                <w:rFonts w:ascii="宋体" w:eastAsia="宋体" w:hAnsi="宋体" w:cs="宋体" w:hint="eastAsia"/>
                <w:color w:val="000000" w:themeColor="text1"/>
                <w:szCs w:val="21"/>
              </w:rPr>
              <w:t>备注</w:t>
            </w:r>
          </w:p>
        </w:tc>
      </w:tr>
      <w:tr w:rsidR="00E332FB">
        <w:trPr>
          <w:trHeight w:val="737"/>
          <w:jc w:val="center"/>
        </w:trPr>
        <w:tc>
          <w:tcPr>
            <w:tcW w:w="947" w:type="dxa"/>
            <w:vAlign w:val="center"/>
          </w:tcPr>
          <w:p w:rsidR="00E332FB" w:rsidRDefault="00E332FB">
            <w:pPr>
              <w:jc w:val="left"/>
              <w:rPr>
                <w:rFonts w:ascii="宋体" w:eastAsia="宋体" w:hAnsi="宋体" w:cs="宋体"/>
                <w:color w:val="000000" w:themeColor="text1"/>
                <w:szCs w:val="21"/>
              </w:rPr>
            </w:pPr>
          </w:p>
        </w:tc>
        <w:tc>
          <w:tcPr>
            <w:tcW w:w="3415" w:type="dxa"/>
            <w:vAlign w:val="center"/>
          </w:tcPr>
          <w:p w:rsidR="00E332FB" w:rsidRDefault="00E332FB">
            <w:pPr>
              <w:jc w:val="left"/>
              <w:rPr>
                <w:rFonts w:ascii="宋体" w:eastAsia="宋体" w:hAnsi="宋体" w:cs="宋体"/>
                <w:color w:val="000000" w:themeColor="text1"/>
                <w:szCs w:val="21"/>
              </w:rPr>
            </w:pPr>
          </w:p>
        </w:tc>
        <w:tc>
          <w:tcPr>
            <w:tcW w:w="1418" w:type="dxa"/>
            <w:vAlign w:val="center"/>
          </w:tcPr>
          <w:p w:rsidR="00E332FB" w:rsidRDefault="00E332FB">
            <w:pPr>
              <w:ind w:firstLine="105"/>
              <w:jc w:val="left"/>
              <w:rPr>
                <w:rFonts w:ascii="宋体" w:eastAsia="宋体" w:hAnsi="宋体" w:cs="宋体"/>
                <w:color w:val="000000" w:themeColor="text1"/>
                <w:szCs w:val="21"/>
              </w:rPr>
            </w:pPr>
          </w:p>
        </w:tc>
        <w:tc>
          <w:tcPr>
            <w:tcW w:w="1517" w:type="dxa"/>
            <w:vAlign w:val="center"/>
          </w:tcPr>
          <w:p w:rsidR="00E332FB" w:rsidRDefault="00E332FB">
            <w:pPr>
              <w:jc w:val="left"/>
              <w:rPr>
                <w:rFonts w:ascii="宋体" w:eastAsia="宋体" w:hAnsi="宋体" w:cs="宋体"/>
                <w:color w:val="000000" w:themeColor="text1"/>
                <w:szCs w:val="21"/>
              </w:rPr>
            </w:pPr>
          </w:p>
        </w:tc>
        <w:tc>
          <w:tcPr>
            <w:tcW w:w="1134" w:type="dxa"/>
            <w:vAlign w:val="center"/>
          </w:tcPr>
          <w:p w:rsidR="00E332FB" w:rsidRDefault="00E332FB">
            <w:pPr>
              <w:jc w:val="left"/>
              <w:rPr>
                <w:rFonts w:ascii="宋体" w:eastAsia="宋体" w:hAnsi="宋体" w:cs="宋体"/>
                <w:color w:val="000000" w:themeColor="text1"/>
                <w:szCs w:val="21"/>
              </w:rPr>
            </w:pPr>
          </w:p>
        </w:tc>
        <w:tc>
          <w:tcPr>
            <w:tcW w:w="1134" w:type="dxa"/>
            <w:vAlign w:val="center"/>
          </w:tcPr>
          <w:p w:rsidR="00E332FB" w:rsidRDefault="00E332FB">
            <w:pPr>
              <w:jc w:val="left"/>
              <w:rPr>
                <w:rFonts w:ascii="宋体" w:eastAsia="宋体" w:hAnsi="宋体" w:cs="宋体"/>
                <w:color w:val="000000" w:themeColor="text1"/>
                <w:szCs w:val="21"/>
              </w:rPr>
            </w:pPr>
          </w:p>
        </w:tc>
      </w:tr>
      <w:tr w:rsidR="00E332FB">
        <w:trPr>
          <w:trHeight w:val="737"/>
          <w:jc w:val="center"/>
        </w:trPr>
        <w:tc>
          <w:tcPr>
            <w:tcW w:w="947" w:type="dxa"/>
            <w:vAlign w:val="center"/>
          </w:tcPr>
          <w:p w:rsidR="00E332FB" w:rsidRDefault="00E332FB">
            <w:pPr>
              <w:jc w:val="left"/>
              <w:rPr>
                <w:rFonts w:ascii="宋体" w:eastAsia="宋体" w:hAnsi="宋体" w:cs="宋体"/>
                <w:color w:val="000000" w:themeColor="text1"/>
                <w:szCs w:val="21"/>
              </w:rPr>
            </w:pPr>
          </w:p>
        </w:tc>
        <w:tc>
          <w:tcPr>
            <w:tcW w:w="3415" w:type="dxa"/>
            <w:vAlign w:val="center"/>
          </w:tcPr>
          <w:p w:rsidR="00E332FB" w:rsidRDefault="00E332FB">
            <w:pPr>
              <w:jc w:val="left"/>
              <w:rPr>
                <w:rFonts w:ascii="宋体" w:eastAsia="宋体" w:hAnsi="宋体" w:cs="宋体"/>
                <w:color w:val="000000" w:themeColor="text1"/>
                <w:szCs w:val="21"/>
              </w:rPr>
            </w:pPr>
          </w:p>
        </w:tc>
        <w:tc>
          <w:tcPr>
            <w:tcW w:w="1418" w:type="dxa"/>
            <w:vAlign w:val="center"/>
          </w:tcPr>
          <w:p w:rsidR="00E332FB" w:rsidRDefault="00E332FB">
            <w:pPr>
              <w:jc w:val="left"/>
              <w:rPr>
                <w:rFonts w:ascii="宋体" w:eastAsia="宋体" w:hAnsi="宋体" w:cs="宋体"/>
                <w:color w:val="000000" w:themeColor="text1"/>
                <w:szCs w:val="21"/>
              </w:rPr>
            </w:pPr>
          </w:p>
        </w:tc>
        <w:tc>
          <w:tcPr>
            <w:tcW w:w="1517" w:type="dxa"/>
            <w:vAlign w:val="center"/>
          </w:tcPr>
          <w:p w:rsidR="00E332FB" w:rsidRDefault="00E332FB">
            <w:pPr>
              <w:jc w:val="left"/>
              <w:rPr>
                <w:rFonts w:ascii="宋体" w:eastAsia="宋体" w:hAnsi="宋体" w:cs="宋体"/>
                <w:color w:val="000000" w:themeColor="text1"/>
                <w:szCs w:val="21"/>
              </w:rPr>
            </w:pPr>
          </w:p>
        </w:tc>
        <w:tc>
          <w:tcPr>
            <w:tcW w:w="1134" w:type="dxa"/>
            <w:vAlign w:val="center"/>
          </w:tcPr>
          <w:p w:rsidR="00E332FB" w:rsidRDefault="00E332FB">
            <w:pPr>
              <w:jc w:val="left"/>
              <w:rPr>
                <w:rFonts w:ascii="宋体" w:eastAsia="宋体" w:hAnsi="宋体" w:cs="宋体"/>
                <w:color w:val="000000" w:themeColor="text1"/>
                <w:szCs w:val="21"/>
              </w:rPr>
            </w:pPr>
          </w:p>
        </w:tc>
        <w:tc>
          <w:tcPr>
            <w:tcW w:w="1134" w:type="dxa"/>
            <w:vAlign w:val="center"/>
          </w:tcPr>
          <w:p w:rsidR="00E332FB" w:rsidRDefault="00E332FB">
            <w:pPr>
              <w:jc w:val="left"/>
              <w:rPr>
                <w:rFonts w:ascii="宋体" w:eastAsia="宋体" w:hAnsi="宋体" w:cs="宋体"/>
                <w:color w:val="000000" w:themeColor="text1"/>
                <w:szCs w:val="21"/>
              </w:rPr>
            </w:pPr>
          </w:p>
        </w:tc>
      </w:tr>
      <w:tr w:rsidR="00E332FB">
        <w:trPr>
          <w:trHeight w:val="737"/>
          <w:jc w:val="center"/>
        </w:trPr>
        <w:tc>
          <w:tcPr>
            <w:tcW w:w="947" w:type="dxa"/>
            <w:vAlign w:val="center"/>
          </w:tcPr>
          <w:p w:rsidR="00E332FB" w:rsidRDefault="00E332FB">
            <w:pPr>
              <w:jc w:val="left"/>
              <w:rPr>
                <w:rFonts w:ascii="宋体" w:eastAsia="宋体" w:hAnsi="宋体" w:cs="宋体"/>
                <w:color w:val="000000" w:themeColor="text1"/>
                <w:szCs w:val="21"/>
              </w:rPr>
            </w:pPr>
          </w:p>
        </w:tc>
        <w:tc>
          <w:tcPr>
            <w:tcW w:w="3415" w:type="dxa"/>
            <w:vAlign w:val="center"/>
          </w:tcPr>
          <w:p w:rsidR="00E332FB" w:rsidRDefault="00E332FB">
            <w:pPr>
              <w:jc w:val="left"/>
              <w:rPr>
                <w:rFonts w:ascii="宋体" w:eastAsia="宋体" w:hAnsi="宋体" w:cs="宋体"/>
                <w:color w:val="000000" w:themeColor="text1"/>
                <w:szCs w:val="21"/>
              </w:rPr>
            </w:pPr>
          </w:p>
        </w:tc>
        <w:tc>
          <w:tcPr>
            <w:tcW w:w="1418" w:type="dxa"/>
            <w:vAlign w:val="center"/>
          </w:tcPr>
          <w:p w:rsidR="00E332FB" w:rsidRDefault="00E332FB">
            <w:pPr>
              <w:jc w:val="left"/>
              <w:rPr>
                <w:rFonts w:ascii="宋体" w:eastAsia="宋体" w:hAnsi="宋体" w:cs="宋体"/>
                <w:color w:val="000000" w:themeColor="text1"/>
                <w:szCs w:val="21"/>
              </w:rPr>
            </w:pPr>
          </w:p>
        </w:tc>
        <w:tc>
          <w:tcPr>
            <w:tcW w:w="1517" w:type="dxa"/>
            <w:vAlign w:val="center"/>
          </w:tcPr>
          <w:p w:rsidR="00E332FB" w:rsidRDefault="00E332FB">
            <w:pPr>
              <w:jc w:val="left"/>
              <w:rPr>
                <w:rFonts w:ascii="宋体" w:eastAsia="宋体" w:hAnsi="宋体" w:cs="宋体"/>
                <w:color w:val="000000" w:themeColor="text1"/>
                <w:szCs w:val="21"/>
              </w:rPr>
            </w:pPr>
          </w:p>
        </w:tc>
        <w:tc>
          <w:tcPr>
            <w:tcW w:w="1134" w:type="dxa"/>
            <w:vAlign w:val="center"/>
          </w:tcPr>
          <w:p w:rsidR="00E332FB" w:rsidRDefault="00E332FB">
            <w:pPr>
              <w:jc w:val="left"/>
              <w:rPr>
                <w:rFonts w:ascii="宋体" w:eastAsia="宋体" w:hAnsi="宋体" w:cs="宋体"/>
                <w:color w:val="000000" w:themeColor="text1"/>
                <w:szCs w:val="21"/>
              </w:rPr>
            </w:pPr>
          </w:p>
        </w:tc>
        <w:tc>
          <w:tcPr>
            <w:tcW w:w="1134" w:type="dxa"/>
            <w:vAlign w:val="center"/>
          </w:tcPr>
          <w:p w:rsidR="00E332FB" w:rsidRDefault="00E332FB">
            <w:pPr>
              <w:jc w:val="left"/>
              <w:rPr>
                <w:rFonts w:ascii="宋体" w:eastAsia="宋体" w:hAnsi="宋体" w:cs="宋体"/>
                <w:color w:val="000000" w:themeColor="text1"/>
                <w:szCs w:val="21"/>
              </w:rPr>
            </w:pPr>
          </w:p>
        </w:tc>
      </w:tr>
    </w:tbl>
    <w:p w:rsidR="00E332FB" w:rsidRDefault="00E332FB">
      <w:pPr>
        <w:widowControl/>
        <w:spacing w:line="360" w:lineRule="auto"/>
        <w:jc w:val="left"/>
        <w:rPr>
          <w:rFonts w:ascii="宋体" w:eastAsia="宋体" w:hAnsi="宋体" w:cs="宋体"/>
          <w:color w:val="000000" w:themeColor="text1"/>
          <w:szCs w:val="21"/>
          <w:lang w:val="zh-CN"/>
        </w:rPr>
      </w:pPr>
    </w:p>
    <w:p w:rsidR="00E332FB" w:rsidRDefault="001373D8">
      <w:pPr>
        <w:widowControl/>
        <w:spacing w:line="360" w:lineRule="auto"/>
        <w:jc w:val="left"/>
        <w:rPr>
          <w:rFonts w:ascii="宋体" w:eastAsia="宋体" w:hAnsi="宋体" w:cs="宋体"/>
          <w:color w:val="000000" w:themeColor="text1"/>
          <w:szCs w:val="21"/>
          <w:lang w:val="zh-CN"/>
        </w:rPr>
      </w:pPr>
      <w:r>
        <w:rPr>
          <w:rFonts w:ascii="宋体" w:eastAsia="宋体" w:hAnsi="宋体" w:cs="宋体" w:hint="eastAsia"/>
          <w:color w:val="000000" w:themeColor="text1"/>
          <w:szCs w:val="21"/>
          <w:lang w:val="zh-CN"/>
        </w:rPr>
        <w:t>供应商名称：（盖章）</w:t>
      </w:r>
    </w:p>
    <w:p w:rsidR="00E332FB" w:rsidRDefault="001373D8">
      <w:pPr>
        <w:widowControl/>
        <w:spacing w:line="360" w:lineRule="auto"/>
        <w:jc w:val="left"/>
        <w:rPr>
          <w:rFonts w:ascii="宋体" w:eastAsia="宋体" w:hAnsi="宋体" w:cs="宋体"/>
          <w:color w:val="000000" w:themeColor="text1"/>
          <w:szCs w:val="21"/>
          <w:lang w:val="zh-CN"/>
        </w:rPr>
      </w:pPr>
      <w:r>
        <w:rPr>
          <w:rFonts w:ascii="宋体" w:eastAsia="宋体" w:hAnsi="宋体" w:cs="宋体" w:hint="eastAsia"/>
          <w:color w:val="000000" w:themeColor="text1"/>
          <w:szCs w:val="21"/>
        </w:rPr>
        <w:t>日</w:t>
      </w:r>
      <w:r>
        <w:rPr>
          <w:rFonts w:ascii="宋体" w:eastAsia="宋体" w:hAnsi="宋体" w:cs="宋体" w:hint="eastAsia"/>
          <w:color w:val="000000" w:themeColor="text1"/>
          <w:szCs w:val="21"/>
        </w:rPr>
        <w:t xml:space="preserve">    </w:t>
      </w:r>
      <w:r>
        <w:rPr>
          <w:rFonts w:ascii="宋体" w:eastAsia="宋体" w:hAnsi="宋体" w:cs="宋体" w:hint="eastAsia"/>
          <w:color w:val="000000" w:themeColor="text1"/>
          <w:szCs w:val="21"/>
        </w:rPr>
        <w:t>期：</w:t>
      </w:r>
      <w:r>
        <w:rPr>
          <w:rFonts w:ascii="宋体" w:eastAsia="宋体" w:hAnsi="宋体" w:cs="宋体" w:hint="eastAsia"/>
          <w:color w:val="000000" w:themeColor="text1"/>
          <w:szCs w:val="21"/>
        </w:rPr>
        <w:t xml:space="preserve">   </w:t>
      </w:r>
      <w:r>
        <w:rPr>
          <w:rFonts w:ascii="宋体" w:eastAsia="宋体" w:hAnsi="宋体" w:cs="宋体" w:hint="eastAsia"/>
          <w:color w:val="000000" w:themeColor="text1"/>
          <w:szCs w:val="21"/>
        </w:rPr>
        <w:t>年</w:t>
      </w:r>
      <w:r>
        <w:rPr>
          <w:rFonts w:ascii="宋体" w:eastAsia="宋体" w:hAnsi="宋体" w:cs="宋体" w:hint="eastAsia"/>
          <w:color w:val="000000" w:themeColor="text1"/>
          <w:szCs w:val="21"/>
        </w:rPr>
        <w:t xml:space="preserve">   </w:t>
      </w:r>
      <w:r>
        <w:rPr>
          <w:rFonts w:ascii="宋体" w:eastAsia="宋体" w:hAnsi="宋体" w:cs="宋体" w:hint="eastAsia"/>
          <w:color w:val="000000" w:themeColor="text1"/>
          <w:szCs w:val="21"/>
        </w:rPr>
        <w:t>月</w:t>
      </w:r>
      <w:r>
        <w:rPr>
          <w:rFonts w:ascii="宋体" w:eastAsia="宋体" w:hAnsi="宋体" w:cs="宋体" w:hint="eastAsia"/>
          <w:color w:val="000000" w:themeColor="text1"/>
          <w:szCs w:val="21"/>
        </w:rPr>
        <w:t xml:space="preserve">   </w:t>
      </w:r>
      <w:r>
        <w:rPr>
          <w:rFonts w:ascii="宋体" w:eastAsia="宋体" w:hAnsi="宋体" w:cs="宋体" w:hint="eastAsia"/>
          <w:color w:val="000000" w:themeColor="text1"/>
          <w:szCs w:val="21"/>
        </w:rPr>
        <w:t>日</w:t>
      </w:r>
    </w:p>
    <w:p w:rsidR="00E332FB" w:rsidRDefault="001373D8">
      <w:pPr>
        <w:widowControl/>
        <w:spacing w:line="360" w:lineRule="auto"/>
        <w:jc w:val="left"/>
        <w:rPr>
          <w:rFonts w:ascii="宋体" w:eastAsia="宋体" w:hAnsi="宋体" w:cs="宋体"/>
          <w:color w:val="000000" w:themeColor="text1"/>
          <w:szCs w:val="21"/>
          <w:lang w:val="zh-CN"/>
        </w:rPr>
      </w:pPr>
      <w:r>
        <w:rPr>
          <w:rFonts w:ascii="宋体" w:eastAsia="宋体" w:hAnsi="宋体" w:cs="宋体" w:hint="eastAsia"/>
          <w:color w:val="000000" w:themeColor="text1"/>
          <w:szCs w:val="21"/>
          <w:lang w:val="zh-CN"/>
        </w:rPr>
        <w:t>说明：</w:t>
      </w:r>
    </w:p>
    <w:p w:rsidR="00E332FB" w:rsidRDefault="001373D8">
      <w:pPr>
        <w:spacing w:line="360" w:lineRule="auto"/>
        <w:rPr>
          <w:rFonts w:ascii="宋体" w:eastAsia="宋体" w:hAnsi="宋体" w:cs="宋体"/>
          <w:b/>
          <w:color w:val="000000" w:themeColor="text1"/>
          <w:szCs w:val="21"/>
        </w:rPr>
      </w:pPr>
      <w:r>
        <w:rPr>
          <w:rFonts w:ascii="宋体" w:eastAsia="宋体" w:hAnsi="宋体" w:cs="宋体" w:hint="eastAsia"/>
          <w:color w:val="000000" w:themeColor="text1"/>
          <w:szCs w:val="21"/>
          <w:lang w:val="zh-CN"/>
        </w:rPr>
        <w:t>1</w:t>
      </w:r>
      <w:r>
        <w:rPr>
          <w:rFonts w:ascii="宋体" w:eastAsia="宋体" w:hAnsi="宋体" w:cs="宋体" w:hint="eastAsia"/>
          <w:color w:val="000000" w:themeColor="text1"/>
          <w:szCs w:val="21"/>
          <w:lang w:val="zh-CN"/>
        </w:rPr>
        <w:t>、如果行、列数不够，请自行增加。</w:t>
      </w:r>
    </w:p>
    <w:p w:rsidR="00E332FB" w:rsidRDefault="001373D8">
      <w:pPr>
        <w:spacing w:line="360" w:lineRule="auto"/>
        <w:rPr>
          <w:rFonts w:ascii="宋体" w:eastAsia="宋体" w:hAnsi="宋体" w:cs="宋体"/>
          <w:bCs/>
          <w:color w:val="000000" w:themeColor="text1"/>
          <w:sz w:val="24"/>
        </w:rPr>
      </w:pPr>
      <w:r>
        <w:rPr>
          <w:rFonts w:ascii="宋体" w:eastAsia="宋体" w:hAnsi="宋体" w:cs="宋体" w:hint="eastAsia"/>
          <w:bCs/>
          <w:color w:val="000000" w:themeColor="text1"/>
          <w:szCs w:val="21"/>
        </w:rPr>
        <w:t>2</w:t>
      </w:r>
      <w:r>
        <w:rPr>
          <w:rFonts w:ascii="宋体" w:eastAsia="宋体" w:hAnsi="宋体" w:cs="宋体" w:hint="eastAsia"/>
          <w:bCs/>
          <w:color w:val="000000" w:themeColor="text1"/>
          <w:szCs w:val="21"/>
        </w:rPr>
        <w:t>、请</w:t>
      </w:r>
      <w:r>
        <w:rPr>
          <w:rFonts w:ascii="宋体" w:eastAsia="宋体" w:hAnsi="宋体" w:cs="宋体" w:hint="eastAsia"/>
          <w:bCs/>
          <w:color w:val="000000" w:themeColor="text1"/>
          <w:szCs w:val="21"/>
        </w:rPr>
        <w:t>供应商</w:t>
      </w:r>
      <w:r>
        <w:rPr>
          <w:rFonts w:ascii="宋体" w:eastAsia="宋体" w:hAnsi="宋体" w:cs="宋体" w:hint="eastAsia"/>
          <w:bCs/>
          <w:color w:val="000000" w:themeColor="text1"/>
          <w:szCs w:val="21"/>
        </w:rPr>
        <w:t>根据本格式要求如实填写业绩情况表，并附业绩合同复印件。</w:t>
      </w:r>
    </w:p>
    <w:p w:rsidR="00E332FB" w:rsidRDefault="00E332FB">
      <w:pPr>
        <w:spacing w:line="360" w:lineRule="auto"/>
        <w:rPr>
          <w:rFonts w:ascii="宋体" w:eastAsia="宋体" w:hAnsi="宋体" w:cs="宋体"/>
          <w:b/>
          <w:color w:val="000000" w:themeColor="text1"/>
          <w:sz w:val="24"/>
        </w:rPr>
      </w:pPr>
    </w:p>
    <w:p w:rsidR="00E332FB" w:rsidRDefault="00E332FB">
      <w:pPr>
        <w:spacing w:line="360" w:lineRule="auto"/>
        <w:rPr>
          <w:rFonts w:ascii="宋体" w:eastAsia="宋体" w:hAnsi="宋体" w:cs="宋体"/>
          <w:b/>
          <w:color w:val="000000" w:themeColor="text1"/>
        </w:rPr>
      </w:pPr>
    </w:p>
    <w:p w:rsidR="00E332FB" w:rsidRDefault="00E332FB">
      <w:pPr>
        <w:spacing w:line="360" w:lineRule="auto"/>
        <w:rPr>
          <w:rFonts w:ascii="宋体" w:eastAsia="宋体" w:hAnsi="宋体" w:cs="宋体"/>
          <w:b/>
          <w:color w:val="000000" w:themeColor="text1"/>
        </w:rPr>
      </w:pPr>
    </w:p>
    <w:p w:rsidR="00E332FB" w:rsidRDefault="00E332FB">
      <w:pPr>
        <w:spacing w:line="360" w:lineRule="auto"/>
        <w:rPr>
          <w:rFonts w:ascii="宋体" w:eastAsia="宋体" w:hAnsi="宋体" w:cs="宋体"/>
          <w:b/>
          <w:color w:val="000000" w:themeColor="text1"/>
        </w:rPr>
      </w:pPr>
    </w:p>
    <w:p w:rsidR="00E332FB" w:rsidRDefault="00E332FB">
      <w:pPr>
        <w:spacing w:line="360" w:lineRule="auto"/>
        <w:rPr>
          <w:rFonts w:ascii="宋体" w:eastAsia="宋体" w:hAnsi="宋体" w:cs="宋体"/>
          <w:b/>
          <w:color w:val="000000" w:themeColor="text1"/>
        </w:rPr>
      </w:pPr>
    </w:p>
    <w:p w:rsidR="00E332FB" w:rsidRDefault="001373D8">
      <w:pPr>
        <w:spacing w:line="360" w:lineRule="auto"/>
        <w:rPr>
          <w:rFonts w:ascii="宋体" w:eastAsia="宋体" w:hAnsi="宋体" w:cs="宋体"/>
          <w:b/>
          <w:color w:val="000000" w:themeColor="text1"/>
        </w:rPr>
      </w:pPr>
      <w:r>
        <w:rPr>
          <w:rFonts w:ascii="宋体" w:eastAsia="宋体" w:hAnsi="宋体" w:cs="宋体" w:hint="eastAsia"/>
          <w:b/>
          <w:color w:val="000000" w:themeColor="text1"/>
        </w:rPr>
        <w:t>十、投标需要的其他证明文件及材料（若有）</w:t>
      </w:r>
    </w:p>
    <w:p w:rsidR="00E332FB" w:rsidRDefault="001373D8">
      <w:pPr>
        <w:spacing w:before="50" w:after="50" w:line="360" w:lineRule="auto"/>
        <w:jc w:val="left"/>
        <w:rPr>
          <w:rFonts w:ascii="宋体" w:eastAsia="宋体" w:hAnsi="宋体" w:cs="宋体"/>
          <w:b/>
          <w:color w:val="000000" w:themeColor="text1"/>
        </w:rPr>
      </w:pPr>
      <w:r>
        <w:rPr>
          <w:rFonts w:ascii="宋体" w:eastAsia="宋体" w:hAnsi="宋体" w:cs="宋体" w:hint="eastAsia"/>
          <w:b/>
          <w:color w:val="000000" w:themeColor="text1"/>
        </w:rPr>
        <w:br w:type="page" w:clear="all"/>
      </w:r>
      <w:r>
        <w:rPr>
          <w:rFonts w:ascii="宋体" w:eastAsia="宋体" w:hAnsi="宋体" w:cs="宋体" w:hint="eastAsia"/>
          <w:b/>
          <w:color w:val="000000" w:themeColor="text1"/>
        </w:rPr>
        <w:lastRenderedPageBreak/>
        <w:t>十</w:t>
      </w:r>
      <w:r>
        <w:rPr>
          <w:rFonts w:ascii="宋体" w:eastAsia="宋体" w:hAnsi="宋体" w:cs="宋体" w:hint="eastAsia"/>
          <w:b/>
          <w:color w:val="000000" w:themeColor="text1"/>
        </w:rPr>
        <w:t>一</w:t>
      </w:r>
      <w:r>
        <w:rPr>
          <w:rFonts w:ascii="宋体" w:eastAsia="宋体" w:hAnsi="宋体" w:cs="宋体" w:hint="eastAsia"/>
          <w:b/>
          <w:color w:val="000000" w:themeColor="text1"/>
        </w:rPr>
        <w:t>、资格性审查响应对照表</w:t>
      </w:r>
    </w:p>
    <w:p w:rsidR="00E332FB" w:rsidRDefault="001373D8">
      <w:pPr>
        <w:spacing w:before="50" w:after="50" w:line="360" w:lineRule="auto"/>
        <w:jc w:val="center"/>
        <w:rPr>
          <w:rFonts w:ascii="宋体" w:eastAsia="宋体" w:hAnsi="宋体" w:cs="宋体"/>
          <w:color w:val="000000" w:themeColor="text1"/>
          <w:sz w:val="36"/>
          <w:szCs w:val="36"/>
        </w:rPr>
      </w:pPr>
      <w:r>
        <w:rPr>
          <w:rFonts w:ascii="宋体" w:eastAsia="宋体" w:hAnsi="宋体" w:cs="宋体" w:hint="eastAsia"/>
          <w:b/>
          <w:bCs/>
          <w:color w:val="000000" w:themeColor="text1"/>
          <w:sz w:val="36"/>
          <w:szCs w:val="36"/>
        </w:rPr>
        <w:t>资格性审查响应对照表</w:t>
      </w:r>
    </w:p>
    <w:p w:rsidR="00E332FB" w:rsidRDefault="001373D8">
      <w:pPr>
        <w:spacing w:before="50" w:after="50"/>
        <w:jc w:val="left"/>
        <w:rPr>
          <w:rFonts w:ascii="宋体" w:eastAsia="宋体" w:hAnsi="宋体" w:cs="宋体"/>
          <w:color w:val="000000" w:themeColor="text1"/>
          <w:u w:val="single"/>
        </w:rPr>
      </w:pPr>
      <w:r>
        <w:rPr>
          <w:rFonts w:ascii="宋体" w:eastAsia="宋体" w:hAnsi="宋体" w:cs="宋体" w:hint="eastAsia"/>
          <w:color w:val="000000" w:themeColor="text1"/>
        </w:rPr>
        <w:t>项目名称：</w:t>
      </w:r>
      <w:r>
        <w:rPr>
          <w:rFonts w:ascii="宋体" w:eastAsia="宋体" w:hAnsi="宋体" w:cs="宋体" w:hint="eastAsia"/>
          <w:color w:val="000000" w:themeColor="text1"/>
        </w:rPr>
        <w:t xml:space="preserve">                                               </w:t>
      </w:r>
      <w:r>
        <w:rPr>
          <w:rFonts w:ascii="宋体" w:eastAsia="宋体" w:hAnsi="宋体" w:cs="宋体" w:hint="eastAsia"/>
          <w:color w:val="000000" w:themeColor="text1"/>
        </w:rPr>
        <w:t>项目编号：</w:t>
      </w:r>
    </w:p>
    <w:tbl>
      <w:tblPr>
        <w:tblW w:w="955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5447"/>
        <w:gridCol w:w="1680"/>
        <w:gridCol w:w="1785"/>
      </w:tblGrid>
      <w:tr w:rsidR="00E332FB">
        <w:trPr>
          <w:trHeight w:val="907"/>
        </w:trPr>
        <w:tc>
          <w:tcPr>
            <w:tcW w:w="646"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序号</w:t>
            </w:r>
          </w:p>
        </w:tc>
        <w:tc>
          <w:tcPr>
            <w:tcW w:w="5447" w:type="dxa"/>
            <w:vAlign w:val="center"/>
          </w:tcPr>
          <w:p w:rsidR="00E332FB" w:rsidRDefault="001373D8">
            <w:pPr>
              <w:jc w:val="center"/>
              <w:rPr>
                <w:rFonts w:ascii="宋体" w:eastAsia="宋体" w:hAnsi="宋体" w:cs="宋体"/>
                <w:b/>
                <w:color w:val="000000" w:themeColor="text1"/>
              </w:rPr>
            </w:pPr>
            <w:r>
              <w:rPr>
                <w:rFonts w:ascii="宋体" w:eastAsia="宋体" w:hAnsi="宋体" w:cs="宋体" w:hint="eastAsia"/>
                <w:b/>
                <w:color w:val="000000" w:themeColor="text1"/>
              </w:rPr>
              <w:t>资格性审查响应内容</w:t>
            </w:r>
          </w:p>
        </w:tc>
        <w:tc>
          <w:tcPr>
            <w:tcW w:w="1680"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是否响应</w:t>
            </w:r>
          </w:p>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（填是或者否）</w:t>
            </w:r>
          </w:p>
        </w:tc>
        <w:tc>
          <w:tcPr>
            <w:tcW w:w="1785"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投标文件中的</w:t>
            </w:r>
          </w:p>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页码位置</w:t>
            </w:r>
          </w:p>
        </w:tc>
      </w:tr>
      <w:tr w:rsidR="00E332FB">
        <w:trPr>
          <w:trHeight w:val="907"/>
        </w:trPr>
        <w:tc>
          <w:tcPr>
            <w:tcW w:w="646"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1</w:t>
            </w:r>
          </w:p>
        </w:tc>
        <w:tc>
          <w:tcPr>
            <w:tcW w:w="5447" w:type="dxa"/>
            <w:vAlign w:val="center"/>
          </w:tcPr>
          <w:p w:rsidR="00E332FB" w:rsidRDefault="00E332FB">
            <w:pPr>
              <w:rPr>
                <w:rFonts w:ascii="宋体" w:eastAsia="宋体" w:hAnsi="宋体" w:cs="宋体"/>
                <w:color w:val="000000" w:themeColor="text1"/>
              </w:rPr>
            </w:pPr>
          </w:p>
        </w:tc>
        <w:tc>
          <w:tcPr>
            <w:tcW w:w="1680" w:type="dxa"/>
            <w:vAlign w:val="center"/>
          </w:tcPr>
          <w:p w:rsidR="00E332FB" w:rsidRDefault="00E332FB">
            <w:pPr>
              <w:rPr>
                <w:rFonts w:ascii="宋体" w:eastAsia="宋体" w:hAnsi="宋体" w:cs="宋体"/>
                <w:color w:val="000000" w:themeColor="text1"/>
              </w:rPr>
            </w:pPr>
          </w:p>
        </w:tc>
        <w:tc>
          <w:tcPr>
            <w:tcW w:w="1785" w:type="dxa"/>
            <w:vAlign w:val="center"/>
          </w:tcPr>
          <w:p w:rsidR="00E332FB" w:rsidRDefault="00E332FB">
            <w:pPr>
              <w:rPr>
                <w:rFonts w:ascii="宋体" w:eastAsia="宋体" w:hAnsi="宋体" w:cs="宋体"/>
                <w:color w:val="000000" w:themeColor="text1"/>
              </w:rPr>
            </w:pPr>
          </w:p>
        </w:tc>
      </w:tr>
      <w:tr w:rsidR="00E332FB">
        <w:trPr>
          <w:trHeight w:val="907"/>
        </w:trPr>
        <w:tc>
          <w:tcPr>
            <w:tcW w:w="646"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2</w:t>
            </w:r>
          </w:p>
        </w:tc>
        <w:tc>
          <w:tcPr>
            <w:tcW w:w="5447" w:type="dxa"/>
            <w:vAlign w:val="center"/>
          </w:tcPr>
          <w:p w:rsidR="00E332FB" w:rsidRDefault="00E332FB">
            <w:pPr>
              <w:rPr>
                <w:rFonts w:ascii="宋体" w:eastAsia="宋体" w:hAnsi="宋体" w:cs="宋体"/>
                <w:color w:val="000000" w:themeColor="text1"/>
              </w:rPr>
            </w:pPr>
          </w:p>
        </w:tc>
        <w:tc>
          <w:tcPr>
            <w:tcW w:w="1680" w:type="dxa"/>
            <w:vAlign w:val="center"/>
          </w:tcPr>
          <w:p w:rsidR="00E332FB" w:rsidRDefault="00E332FB">
            <w:pPr>
              <w:rPr>
                <w:rFonts w:ascii="宋体" w:eastAsia="宋体" w:hAnsi="宋体" w:cs="宋体"/>
                <w:color w:val="000000" w:themeColor="text1"/>
              </w:rPr>
            </w:pPr>
          </w:p>
        </w:tc>
        <w:tc>
          <w:tcPr>
            <w:tcW w:w="1785" w:type="dxa"/>
            <w:vAlign w:val="center"/>
          </w:tcPr>
          <w:p w:rsidR="00E332FB" w:rsidRDefault="00E332FB">
            <w:pPr>
              <w:rPr>
                <w:rFonts w:ascii="宋体" w:eastAsia="宋体" w:hAnsi="宋体" w:cs="宋体"/>
                <w:color w:val="000000" w:themeColor="text1"/>
              </w:rPr>
            </w:pPr>
          </w:p>
        </w:tc>
      </w:tr>
      <w:tr w:rsidR="00E332FB">
        <w:trPr>
          <w:trHeight w:val="907"/>
        </w:trPr>
        <w:tc>
          <w:tcPr>
            <w:tcW w:w="646"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3</w:t>
            </w:r>
          </w:p>
        </w:tc>
        <w:tc>
          <w:tcPr>
            <w:tcW w:w="5447" w:type="dxa"/>
            <w:vAlign w:val="center"/>
          </w:tcPr>
          <w:p w:rsidR="00E332FB" w:rsidRDefault="00E332FB">
            <w:pPr>
              <w:rPr>
                <w:rFonts w:ascii="宋体" w:eastAsia="宋体" w:hAnsi="宋体" w:cs="宋体"/>
                <w:color w:val="000000" w:themeColor="text1"/>
              </w:rPr>
            </w:pPr>
          </w:p>
        </w:tc>
        <w:tc>
          <w:tcPr>
            <w:tcW w:w="1680" w:type="dxa"/>
            <w:vAlign w:val="center"/>
          </w:tcPr>
          <w:p w:rsidR="00E332FB" w:rsidRDefault="00E332FB">
            <w:pPr>
              <w:rPr>
                <w:rFonts w:ascii="宋体" w:eastAsia="宋体" w:hAnsi="宋体" w:cs="宋体"/>
                <w:color w:val="000000" w:themeColor="text1"/>
              </w:rPr>
            </w:pPr>
          </w:p>
        </w:tc>
        <w:tc>
          <w:tcPr>
            <w:tcW w:w="1785" w:type="dxa"/>
            <w:vAlign w:val="center"/>
          </w:tcPr>
          <w:p w:rsidR="00E332FB" w:rsidRDefault="00E332FB">
            <w:pPr>
              <w:rPr>
                <w:rFonts w:ascii="宋体" w:eastAsia="宋体" w:hAnsi="宋体" w:cs="宋体"/>
                <w:color w:val="000000" w:themeColor="text1"/>
              </w:rPr>
            </w:pPr>
          </w:p>
        </w:tc>
      </w:tr>
      <w:tr w:rsidR="00E332FB">
        <w:trPr>
          <w:trHeight w:val="907"/>
        </w:trPr>
        <w:tc>
          <w:tcPr>
            <w:tcW w:w="646"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w:t>
            </w:r>
          </w:p>
        </w:tc>
        <w:tc>
          <w:tcPr>
            <w:tcW w:w="5447" w:type="dxa"/>
            <w:vAlign w:val="center"/>
          </w:tcPr>
          <w:p w:rsidR="00E332FB" w:rsidRDefault="00E332FB">
            <w:pPr>
              <w:rPr>
                <w:rFonts w:ascii="宋体" w:eastAsia="宋体" w:hAnsi="宋体" w:cs="宋体"/>
                <w:color w:val="000000" w:themeColor="text1"/>
              </w:rPr>
            </w:pPr>
          </w:p>
        </w:tc>
        <w:tc>
          <w:tcPr>
            <w:tcW w:w="1680" w:type="dxa"/>
            <w:vAlign w:val="center"/>
          </w:tcPr>
          <w:p w:rsidR="00E332FB" w:rsidRDefault="00E332FB">
            <w:pPr>
              <w:rPr>
                <w:rFonts w:ascii="宋体" w:eastAsia="宋体" w:hAnsi="宋体" w:cs="宋体"/>
                <w:color w:val="000000" w:themeColor="text1"/>
              </w:rPr>
            </w:pPr>
          </w:p>
        </w:tc>
        <w:tc>
          <w:tcPr>
            <w:tcW w:w="1785" w:type="dxa"/>
            <w:vAlign w:val="center"/>
          </w:tcPr>
          <w:p w:rsidR="00E332FB" w:rsidRDefault="00E332FB">
            <w:pPr>
              <w:rPr>
                <w:rFonts w:ascii="宋体" w:eastAsia="宋体" w:hAnsi="宋体" w:cs="宋体"/>
                <w:color w:val="000000" w:themeColor="text1"/>
              </w:rPr>
            </w:pPr>
          </w:p>
        </w:tc>
      </w:tr>
      <w:tr w:rsidR="00E332FB">
        <w:trPr>
          <w:trHeight w:val="907"/>
        </w:trPr>
        <w:tc>
          <w:tcPr>
            <w:tcW w:w="646" w:type="dxa"/>
            <w:vAlign w:val="center"/>
          </w:tcPr>
          <w:p w:rsidR="00E332FB" w:rsidRDefault="001373D8">
            <w:pPr>
              <w:jc w:val="center"/>
              <w:rPr>
                <w:rFonts w:ascii="宋体" w:eastAsia="宋体" w:hAnsi="宋体" w:cs="宋体"/>
                <w:color w:val="000000" w:themeColor="text1"/>
              </w:rPr>
            </w:pPr>
            <w:r>
              <w:rPr>
                <w:rFonts w:ascii="宋体" w:eastAsia="宋体" w:hAnsi="宋体" w:cs="宋体" w:hint="eastAsia"/>
                <w:color w:val="000000" w:themeColor="text1"/>
              </w:rPr>
              <w:t>..</w:t>
            </w:r>
          </w:p>
        </w:tc>
        <w:tc>
          <w:tcPr>
            <w:tcW w:w="5447" w:type="dxa"/>
            <w:vAlign w:val="center"/>
          </w:tcPr>
          <w:p w:rsidR="00E332FB" w:rsidRDefault="00E332FB">
            <w:pPr>
              <w:rPr>
                <w:rFonts w:ascii="宋体" w:eastAsia="宋体" w:hAnsi="宋体" w:cs="宋体"/>
                <w:color w:val="000000" w:themeColor="text1"/>
              </w:rPr>
            </w:pPr>
          </w:p>
        </w:tc>
        <w:tc>
          <w:tcPr>
            <w:tcW w:w="1680" w:type="dxa"/>
            <w:vAlign w:val="center"/>
          </w:tcPr>
          <w:p w:rsidR="00E332FB" w:rsidRDefault="00E332FB">
            <w:pPr>
              <w:rPr>
                <w:rFonts w:ascii="宋体" w:eastAsia="宋体" w:hAnsi="宋体" w:cs="宋体"/>
                <w:color w:val="000000" w:themeColor="text1"/>
              </w:rPr>
            </w:pPr>
          </w:p>
        </w:tc>
        <w:tc>
          <w:tcPr>
            <w:tcW w:w="1785" w:type="dxa"/>
            <w:vAlign w:val="center"/>
          </w:tcPr>
          <w:p w:rsidR="00E332FB" w:rsidRDefault="00E332FB">
            <w:pPr>
              <w:rPr>
                <w:rFonts w:ascii="宋体" w:eastAsia="宋体" w:hAnsi="宋体" w:cs="宋体"/>
                <w:color w:val="000000" w:themeColor="text1"/>
              </w:rPr>
            </w:pPr>
          </w:p>
        </w:tc>
      </w:tr>
    </w:tbl>
    <w:p w:rsidR="00E332FB" w:rsidRDefault="00E332FB">
      <w:pPr>
        <w:widowControl/>
        <w:spacing w:line="360" w:lineRule="auto"/>
        <w:jc w:val="left"/>
        <w:rPr>
          <w:rFonts w:ascii="宋体" w:eastAsia="宋体" w:hAnsi="宋体" w:cs="宋体"/>
          <w:color w:val="000000" w:themeColor="text1"/>
          <w:szCs w:val="21"/>
          <w:lang w:val="zh-CN"/>
        </w:rPr>
      </w:pPr>
    </w:p>
    <w:p w:rsidR="00E332FB" w:rsidRDefault="001373D8">
      <w:pPr>
        <w:widowControl/>
        <w:spacing w:line="360" w:lineRule="auto"/>
        <w:jc w:val="left"/>
        <w:rPr>
          <w:rFonts w:ascii="宋体" w:eastAsia="宋体" w:hAnsi="宋体" w:cs="宋体"/>
          <w:color w:val="000000" w:themeColor="text1"/>
          <w:szCs w:val="21"/>
          <w:lang w:val="zh-CN"/>
        </w:rPr>
      </w:pPr>
      <w:r>
        <w:rPr>
          <w:rFonts w:ascii="宋体" w:eastAsia="宋体" w:hAnsi="宋体" w:cs="宋体" w:hint="eastAsia"/>
          <w:color w:val="000000" w:themeColor="text1"/>
          <w:szCs w:val="21"/>
          <w:lang w:val="zh-CN"/>
        </w:rPr>
        <w:t>供应商名称：（盖章）</w:t>
      </w:r>
    </w:p>
    <w:p w:rsidR="00E332FB" w:rsidRDefault="001373D8">
      <w:pPr>
        <w:widowControl/>
        <w:spacing w:line="360" w:lineRule="auto"/>
        <w:jc w:val="left"/>
        <w:rPr>
          <w:rFonts w:ascii="宋体" w:eastAsia="宋体" w:hAnsi="宋体" w:cs="宋体"/>
          <w:color w:val="000000" w:themeColor="text1"/>
          <w:szCs w:val="21"/>
          <w:lang w:val="zh-CN"/>
        </w:rPr>
      </w:pPr>
      <w:r>
        <w:rPr>
          <w:rFonts w:ascii="宋体" w:eastAsia="宋体" w:hAnsi="宋体" w:cs="宋体" w:hint="eastAsia"/>
          <w:color w:val="000000" w:themeColor="text1"/>
          <w:szCs w:val="21"/>
          <w:lang w:val="zh-CN"/>
        </w:rPr>
        <w:t>说明：如果行数不够，请自行增加。</w:t>
      </w:r>
    </w:p>
    <w:p w:rsidR="00E332FB" w:rsidRDefault="00E332FB">
      <w:pPr>
        <w:pStyle w:val="16"/>
        <w:spacing w:line="360" w:lineRule="auto"/>
        <w:ind w:firstLine="480"/>
        <w:rPr>
          <w:rFonts w:asciiTheme="minorEastAsia" w:eastAsiaTheme="minorEastAsia" w:hAnsiTheme="minorEastAsia" w:cstheme="minorEastAsia"/>
          <w:bCs/>
          <w:color w:val="000000" w:themeColor="text1"/>
          <w:sz w:val="24"/>
        </w:rPr>
      </w:pPr>
    </w:p>
    <w:p w:rsidR="00E332FB" w:rsidRDefault="00E332FB">
      <w:pPr>
        <w:spacing w:line="360" w:lineRule="auto"/>
        <w:rPr>
          <w:rFonts w:ascii="宋体" w:eastAsia="宋体" w:hAnsi="宋体" w:cs="宋体"/>
          <w:b/>
          <w:color w:val="000000" w:themeColor="text1"/>
        </w:rPr>
      </w:pPr>
    </w:p>
    <w:p w:rsidR="00E332FB" w:rsidRDefault="001373D8">
      <w:pPr>
        <w:rPr>
          <w:rFonts w:ascii="宋体" w:eastAsia="宋体" w:hAnsi="宋体" w:cs="宋体"/>
          <w:b/>
          <w:color w:val="000000" w:themeColor="text1"/>
        </w:rPr>
      </w:pPr>
      <w:r>
        <w:rPr>
          <w:rFonts w:ascii="宋体" w:eastAsia="宋体" w:hAnsi="宋体" w:cs="宋体" w:hint="eastAsia"/>
          <w:b/>
          <w:color w:val="000000" w:themeColor="text1"/>
        </w:rPr>
        <w:br w:type="page"/>
      </w:r>
    </w:p>
    <w:p w:rsidR="00E332FB" w:rsidRDefault="001373D8">
      <w:pPr>
        <w:spacing w:line="360" w:lineRule="auto"/>
        <w:rPr>
          <w:rFonts w:ascii="宋体" w:eastAsia="宋体" w:hAnsi="宋体" w:cs="宋体"/>
          <w:b/>
          <w:color w:val="000000" w:themeColor="text1"/>
        </w:rPr>
      </w:pPr>
      <w:r>
        <w:rPr>
          <w:rFonts w:ascii="宋体" w:eastAsia="宋体" w:hAnsi="宋体" w:cs="宋体" w:hint="eastAsia"/>
          <w:b/>
          <w:color w:val="000000" w:themeColor="text1"/>
        </w:rPr>
        <w:lastRenderedPageBreak/>
        <w:t>附件一、中小企业声明函格式</w:t>
      </w:r>
    </w:p>
    <w:p w:rsidR="00E332FB" w:rsidRDefault="001373D8">
      <w:pPr>
        <w:spacing w:line="360" w:lineRule="auto"/>
        <w:jc w:val="center"/>
        <w:rPr>
          <w:rFonts w:ascii="宋体" w:eastAsia="宋体" w:hAnsi="宋体" w:cs="宋体"/>
          <w:color w:val="000000" w:themeColor="text1"/>
          <w:sz w:val="36"/>
          <w:szCs w:val="36"/>
        </w:rPr>
      </w:pPr>
      <w:r>
        <w:rPr>
          <w:rFonts w:ascii="宋体" w:eastAsia="宋体" w:hAnsi="宋体" w:cs="宋体" w:hint="eastAsia"/>
          <w:color w:val="000000" w:themeColor="text1"/>
          <w:sz w:val="36"/>
          <w:szCs w:val="36"/>
        </w:rPr>
        <w:t>中小企业声明函（工程、服务）</w:t>
      </w:r>
    </w:p>
    <w:p w:rsidR="00E332FB" w:rsidRDefault="001373D8">
      <w:pPr>
        <w:spacing w:line="360" w:lineRule="auto"/>
        <w:ind w:firstLine="420"/>
        <w:rPr>
          <w:rFonts w:ascii="宋体" w:hAnsi="宋体" w:cs="宋体"/>
          <w:color w:val="000000" w:themeColor="text1"/>
        </w:rPr>
      </w:pPr>
      <w:r>
        <w:rPr>
          <w:rFonts w:ascii="宋体" w:hAnsi="宋体" w:cs="宋体" w:hint="eastAsia"/>
          <w:color w:val="000000" w:themeColor="text1"/>
        </w:rPr>
        <w:t>本公司（联合体）郑重声明，根据《政府采购促进中小企业发展管理办法》（财库﹝</w:t>
      </w:r>
      <w:r>
        <w:rPr>
          <w:rFonts w:ascii="宋体" w:hAnsi="宋体" w:cs="宋体" w:hint="eastAsia"/>
          <w:color w:val="000000" w:themeColor="text1"/>
        </w:rPr>
        <w:t>2020</w:t>
      </w:r>
      <w:r>
        <w:rPr>
          <w:rFonts w:ascii="宋体" w:hAnsi="宋体" w:cs="宋体" w:hint="eastAsia"/>
          <w:color w:val="000000" w:themeColor="text1"/>
        </w:rPr>
        <w:t>﹞</w:t>
      </w:r>
      <w:r>
        <w:rPr>
          <w:rFonts w:ascii="宋体" w:hAnsi="宋体" w:cs="宋体" w:hint="eastAsia"/>
          <w:color w:val="000000" w:themeColor="text1"/>
        </w:rPr>
        <w:t xml:space="preserve">46 </w:t>
      </w:r>
      <w:r>
        <w:rPr>
          <w:rFonts w:ascii="宋体" w:hAnsi="宋体" w:cs="宋体" w:hint="eastAsia"/>
          <w:color w:val="000000" w:themeColor="text1"/>
        </w:rPr>
        <w:t>号）的规定，本公司（联合体）参加</w:t>
      </w:r>
      <w:r>
        <w:rPr>
          <w:rFonts w:ascii="宋体" w:hAnsi="宋体" w:cs="宋体" w:hint="eastAsia"/>
          <w:color w:val="000000" w:themeColor="text1"/>
        </w:rPr>
        <w:t xml:space="preserve"> </w:t>
      </w:r>
      <w:r>
        <w:rPr>
          <w:rFonts w:ascii="宋体" w:hAnsi="宋体" w:cs="宋体" w:hint="eastAsia"/>
          <w:color w:val="000000" w:themeColor="text1"/>
          <w:u w:val="single"/>
        </w:rPr>
        <w:t xml:space="preserve">               </w:t>
      </w:r>
      <w:r>
        <w:rPr>
          <w:rFonts w:ascii="宋体" w:hAnsi="宋体" w:cs="宋体" w:hint="eastAsia"/>
          <w:color w:val="000000" w:themeColor="text1"/>
        </w:rPr>
        <w:t>（单位名称</w:t>
      </w:r>
      <w:r>
        <w:rPr>
          <w:rFonts w:ascii="宋体" w:hAnsi="宋体" w:cs="宋体" w:hint="eastAsia"/>
          <w:color w:val="000000" w:themeColor="text1"/>
          <w:u w:val="single"/>
        </w:rPr>
        <w:t>）</w:t>
      </w:r>
      <w:r>
        <w:rPr>
          <w:rFonts w:ascii="宋体" w:hAnsi="宋体" w:cs="宋体" w:hint="eastAsia"/>
          <w:color w:val="000000" w:themeColor="text1"/>
        </w:rPr>
        <w:t>的</w:t>
      </w:r>
      <w:r>
        <w:rPr>
          <w:rFonts w:ascii="宋体" w:hAnsi="宋体" w:cs="宋体" w:hint="eastAsia"/>
          <w:color w:val="000000" w:themeColor="text1"/>
        </w:rPr>
        <w:t xml:space="preserve"> </w:t>
      </w:r>
      <w:r>
        <w:rPr>
          <w:rFonts w:ascii="宋体" w:hAnsi="宋体" w:cs="宋体" w:hint="eastAsia"/>
          <w:color w:val="000000" w:themeColor="text1"/>
          <w:u w:val="single"/>
        </w:rPr>
        <w:t xml:space="preserve">               </w:t>
      </w:r>
      <w:r>
        <w:rPr>
          <w:rFonts w:ascii="宋体" w:hAnsi="宋体" w:cs="宋体" w:hint="eastAsia"/>
          <w:color w:val="000000" w:themeColor="text1"/>
        </w:rPr>
        <w:t>（项目名称）</w:t>
      </w:r>
      <w:r>
        <w:rPr>
          <w:rFonts w:ascii="宋体" w:hAnsi="宋体" w:cs="宋体" w:hint="eastAsia"/>
          <w:color w:val="000000" w:themeColor="text1"/>
        </w:rPr>
        <w:t>采购活动，工程的施工单位全部为符合政策要求的中小企业（或者：服务全部由符合政策要求的中小企业承接）。相关企业（含联合</w:t>
      </w:r>
      <w:r>
        <w:rPr>
          <w:rFonts w:ascii="宋体" w:hAnsi="宋体" w:cs="宋体" w:hint="eastAsia"/>
          <w:color w:val="000000" w:themeColor="text1"/>
        </w:rPr>
        <w:t xml:space="preserve"> </w:t>
      </w:r>
      <w:r>
        <w:rPr>
          <w:rFonts w:ascii="宋体" w:hAnsi="宋体" w:cs="宋体" w:hint="eastAsia"/>
          <w:color w:val="000000" w:themeColor="text1"/>
        </w:rPr>
        <w:t>体中的中小企业、签订分包意向协议的中小企业）的具体情况如下：</w:t>
      </w:r>
    </w:p>
    <w:p w:rsidR="00E332FB" w:rsidRDefault="001373D8">
      <w:pPr>
        <w:spacing w:line="360" w:lineRule="auto"/>
        <w:ind w:firstLine="420"/>
        <w:rPr>
          <w:rFonts w:ascii="宋体" w:hAnsi="宋体" w:cs="宋体"/>
          <w:color w:val="000000" w:themeColor="text1"/>
        </w:rPr>
      </w:pPr>
      <w:r>
        <w:rPr>
          <w:rFonts w:ascii="宋体" w:hAnsi="宋体" w:cs="宋体" w:hint="eastAsia"/>
          <w:color w:val="000000" w:themeColor="text1"/>
        </w:rPr>
        <w:t>1</w:t>
      </w:r>
      <w:r>
        <w:rPr>
          <w:rFonts w:ascii="宋体" w:hAnsi="宋体" w:cs="宋体" w:hint="eastAsia"/>
          <w:color w:val="000000" w:themeColor="text1"/>
        </w:rPr>
        <w:t>、</w:t>
      </w:r>
      <w:r>
        <w:rPr>
          <w:rFonts w:ascii="宋体" w:hAnsi="宋体" w:cs="宋体" w:hint="eastAsia"/>
          <w:color w:val="000000" w:themeColor="text1"/>
          <w:u w:val="single"/>
        </w:rPr>
        <w:t xml:space="preserve">               </w:t>
      </w:r>
      <w:r>
        <w:rPr>
          <w:rFonts w:ascii="宋体" w:hAnsi="宋体" w:cs="宋体" w:hint="eastAsia"/>
          <w:color w:val="000000" w:themeColor="text1"/>
        </w:rPr>
        <w:t>（标的名称）</w:t>
      </w:r>
      <w:r>
        <w:rPr>
          <w:rFonts w:ascii="宋体" w:hAnsi="宋体" w:cs="宋体" w:hint="eastAsia"/>
          <w:color w:val="000000" w:themeColor="text1"/>
        </w:rPr>
        <w:t>，属于</w:t>
      </w:r>
      <w:r>
        <w:rPr>
          <w:rFonts w:ascii="宋体" w:hAnsi="宋体" w:cs="宋体" w:hint="eastAsia"/>
          <w:color w:val="000000" w:themeColor="text1"/>
          <w:u w:val="single"/>
        </w:rPr>
        <w:t xml:space="preserve"> </w:t>
      </w:r>
      <w:r>
        <w:rPr>
          <w:rFonts w:ascii="宋体" w:hAnsi="宋体" w:cs="宋体" w:hint="eastAsia"/>
          <w:color w:val="000000" w:themeColor="text1"/>
          <w:u w:val="single"/>
        </w:rPr>
        <w:t>其他未列明行业</w:t>
      </w:r>
      <w:r>
        <w:rPr>
          <w:rFonts w:ascii="宋体" w:hAnsi="宋体" w:cs="宋体" w:hint="eastAsia"/>
          <w:color w:val="000000" w:themeColor="text1"/>
          <w:u w:val="single"/>
        </w:rPr>
        <w:t xml:space="preserve"> </w:t>
      </w:r>
      <w:r>
        <w:rPr>
          <w:rFonts w:ascii="宋体" w:hAnsi="宋体" w:cs="宋体" w:hint="eastAsia"/>
          <w:color w:val="000000" w:themeColor="text1"/>
        </w:rPr>
        <w:t>（采购文件中明确的所属行业）</w:t>
      </w:r>
      <w:r>
        <w:rPr>
          <w:rFonts w:ascii="宋体" w:hAnsi="宋体" w:cs="宋体" w:hint="eastAsia"/>
          <w:color w:val="000000" w:themeColor="text1"/>
        </w:rPr>
        <w:t>；承建（承接）企业为</w:t>
      </w:r>
      <w:r>
        <w:rPr>
          <w:rFonts w:ascii="宋体" w:hAnsi="宋体" w:cs="宋体" w:hint="eastAsia"/>
          <w:color w:val="000000" w:themeColor="text1"/>
          <w:u w:val="single"/>
        </w:rPr>
        <w:t xml:space="preserve">               </w:t>
      </w:r>
      <w:r>
        <w:rPr>
          <w:rFonts w:ascii="宋体" w:hAnsi="宋体" w:cs="宋体" w:hint="eastAsia"/>
          <w:color w:val="000000" w:themeColor="text1"/>
        </w:rPr>
        <w:t>（企业名称）</w:t>
      </w:r>
      <w:r>
        <w:rPr>
          <w:rFonts w:ascii="宋体" w:hAnsi="宋体" w:cs="宋体" w:hint="eastAsia"/>
          <w:color w:val="000000" w:themeColor="text1"/>
        </w:rPr>
        <w:t>，从业人员</w:t>
      </w:r>
      <w:r>
        <w:rPr>
          <w:rFonts w:ascii="宋体" w:hAnsi="宋体" w:cs="宋体" w:hint="eastAsia"/>
          <w:color w:val="000000" w:themeColor="text1"/>
          <w:u w:val="single"/>
        </w:rPr>
        <w:t xml:space="preserve">  </w:t>
      </w:r>
      <w:r>
        <w:rPr>
          <w:rFonts w:ascii="宋体" w:hAnsi="宋体" w:cs="宋体" w:hint="eastAsia"/>
          <w:color w:val="000000" w:themeColor="text1"/>
          <w:u w:val="single"/>
        </w:rPr>
        <w:tab/>
      </w:r>
      <w:r>
        <w:rPr>
          <w:rFonts w:ascii="宋体" w:hAnsi="宋体" w:cs="宋体" w:hint="eastAsia"/>
          <w:color w:val="000000" w:themeColor="text1"/>
        </w:rPr>
        <w:t>人，营业收入为</w:t>
      </w:r>
      <w:r>
        <w:rPr>
          <w:rFonts w:ascii="宋体" w:hAnsi="宋体" w:cs="宋体" w:hint="eastAsia"/>
          <w:color w:val="000000" w:themeColor="text1"/>
          <w:u w:val="single"/>
        </w:rPr>
        <w:t xml:space="preserve"> </w:t>
      </w:r>
      <w:r>
        <w:rPr>
          <w:rFonts w:ascii="宋体" w:hAnsi="宋体" w:cs="宋体" w:hint="eastAsia"/>
          <w:color w:val="000000" w:themeColor="text1"/>
          <w:u w:val="single"/>
        </w:rPr>
        <w:tab/>
        <w:t xml:space="preserve">    </w:t>
      </w:r>
      <w:r>
        <w:rPr>
          <w:rFonts w:ascii="宋体" w:hAnsi="宋体" w:cs="宋体" w:hint="eastAsia"/>
          <w:color w:val="000000" w:themeColor="text1"/>
        </w:rPr>
        <w:t>万元，资产总额为</w:t>
      </w:r>
      <w:r>
        <w:rPr>
          <w:rFonts w:ascii="宋体" w:hAnsi="宋体" w:cs="宋体" w:hint="eastAsia"/>
          <w:color w:val="000000" w:themeColor="text1"/>
          <w:u w:val="single"/>
        </w:rPr>
        <w:t xml:space="preserve">     </w:t>
      </w:r>
      <w:r>
        <w:rPr>
          <w:rFonts w:ascii="宋体" w:hAnsi="宋体" w:cs="宋体" w:hint="eastAsia"/>
          <w:color w:val="000000" w:themeColor="text1"/>
        </w:rPr>
        <w:t>万元，属于</w:t>
      </w:r>
      <w:r>
        <w:rPr>
          <w:rFonts w:ascii="宋体" w:hAnsi="宋体" w:cs="宋体" w:hint="eastAsia"/>
          <w:color w:val="000000" w:themeColor="text1"/>
          <w:u w:val="single"/>
        </w:rPr>
        <w:t xml:space="preserve">     </w:t>
      </w:r>
      <w:r>
        <w:rPr>
          <w:rFonts w:ascii="宋体" w:hAnsi="宋体" w:cs="宋体" w:hint="eastAsia"/>
          <w:color w:val="000000" w:themeColor="text1"/>
        </w:rPr>
        <w:t>（中型企业、小型企业、微型企业）</w:t>
      </w:r>
      <w:r>
        <w:rPr>
          <w:rFonts w:ascii="宋体" w:hAnsi="宋体" w:cs="宋体" w:hint="eastAsia"/>
          <w:color w:val="000000" w:themeColor="text1"/>
        </w:rPr>
        <w:t>；</w:t>
      </w:r>
    </w:p>
    <w:p w:rsidR="00E332FB" w:rsidRDefault="001373D8">
      <w:pPr>
        <w:spacing w:line="360" w:lineRule="auto"/>
        <w:ind w:firstLine="420"/>
        <w:rPr>
          <w:rFonts w:ascii="宋体" w:hAnsi="宋体" w:cs="宋体"/>
          <w:color w:val="000000" w:themeColor="text1"/>
        </w:rPr>
      </w:pPr>
      <w:r>
        <w:rPr>
          <w:rFonts w:ascii="宋体" w:hAnsi="宋体" w:cs="宋体" w:hint="eastAsia"/>
          <w:color w:val="000000" w:themeColor="text1"/>
        </w:rPr>
        <w:t>2</w:t>
      </w:r>
      <w:r>
        <w:rPr>
          <w:rFonts w:ascii="宋体" w:hAnsi="宋体" w:cs="宋体" w:hint="eastAsia"/>
          <w:color w:val="000000" w:themeColor="text1"/>
        </w:rPr>
        <w:t>、</w:t>
      </w:r>
      <w:r>
        <w:rPr>
          <w:rFonts w:ascii="宋体" w:hAnsi="宋体" w:cs="宋体" w:hint="eastAsia"/>
          <w:color w:val="000000" w:themeColor="text1"/>
          <w:u w:val="single"/>
        </w:rPr>
        <w:t xml:space="preserve">               </w:t>
      </w:r>
      <w:r>
        <w:rPr>
          <w:rFonts w:ascii="宋体" w:hAnsi="宋体" w:cs="宋体" w:hint="eastAsia"/>
          <w:color w:val="000000" w:themeColor="text1"/>
        </w:rPr>
        <w:t>（标的名称）</w:t>
      </w:r>
      <w:r>
        <w:rPr>
          <w:rFonts w:ascii="宋体" w:hAnsi="宋体" w:cs="宋体" w:hint="eastAsia"/>
          <w:color w:val="000000" w:themeColor="text1"/>
        </w:rPr>
        <w:t>，属于</w:t>
      </w:r>
      <w:r>
        <w:rPr>
          <w:rFonts w:ascii="宋体" w:hAnsi="宋体" w:cs="宋体" w:hint="eastAsia"/>
          <w:color w:val="000000" w:themeColor="text1"/>
          <w:u w:val="single"/>
        </w:rPr>
        <w:t xml:space="preserve"> </w:t>
      </w:r>
      <w:r>
        <w:rPr>
          <w:rFonts w:ascii="宋体" w:hAnsi="宋体" w:cs="宋体" w:hint="eastAsia"/>
          <w:color w:val="000000" w:themeColor="text1"/>
          <w:u w:val="single"/>
        </w:rPr>
        <w:t>其他未列明行业</w:t>
      </w:r>
      <w:r>
        <w:rPr>
          <w:rFonts w:ascii="宋体" w:hAnsi="宋体" w:cs="宋体" w:hint="eastAsia"/>
          <w:color w:val="000000" w:themeColor="text1"/>
          <w:u w:val="single"/>
        </w:rPr>
        <w:t xml:space="preserve"> </w:t>
      </w:r>
      <w:r>
        <w:rPr>
          <w:rFonts w:ascii="宋体" w:hAnsi="宋体" w:cs="宋体" w:hint="eastAsia"/>
          <w:color w:val="000000" w:themeColor="text1"/>
          <w:u w:val="single"/>
        </w:rPr>
        <w:t>（</w:t>
      </w:r>
      <w:r>
        <w:rPr>
          <w:rFonts w:ascii="宋体" w:hAnsi="宋体" w:cs="宋体" w:hint="eastAsia"/>
          <w:color w:val="000000" w:themeColor="text1"/>
        </w:rPr>
        <w:t>采购文件中明确的所属行业</w:t>
      </w:r>
      <w:r>
        <w:rPr>
          <w:rFonts w:ascii="宋体" w:hAnsi="宋体" w:cs="宋体" w:hint="eastAsia"/>
          <w:color w:val="000000" w:themeColor="text1"/>
        </w:rPr>
        <w:t>；承建（承接）企业为</w:t>
      </w:r>
      <w:r>
        <w:rPr>
          <w:rFonts w:ascii="宋体" w:hAnsi="宋体" w:cs="宋体" w:hint="eastAsia"/>
          <w:color w:val="000000" w:themeColor="text1"/>
          <w:u w:val="single"/>
        </w:rPr>
        <w:t xml:space="preserve">               </w:t>
      </w:r>
      <w:r>
        <w:rPr>
          <w:rFonts w:ascii="宋体" w:hAnsi="宋体" w:cs="宋体" w:hint="eastAsia"/>
          <w:color w:val="000000" w:themeColor="text1"/>
        </w:rPr>
        <w:t>（企业名称）</w:t>
      </w:r>
      <w:r>
        <w:rPr>
          <w:rFonts w:ascii="宋体" w:hAnsi="宋体" w:cs="宋体" w:hint="eastAsia"/>
          <w:color w:val="000000" w:themeColor="text1"/>
        </w:rPr>
        <w:t>，从业人员</w:t>
      </w:r>
      <w:r>
        <w:rPr>
          <w:rFonts w:ascii="宋体" w:hAnsi="宋体" w:cs="宋体" w:hint="eastAsia"/>
          <w:color w:val="000000" w:themeColor="text1"/>
          <w:u w:val="single"/>
        </w:rPr>
        <w:t xml:space="preserve">  </w:t>
      </w:r>
      <w:r>
        <w:rPr>
          <w:rFonts w:ascii="宋体" w:hAnsi="宋体" w:cs="宋体" w:hint="eastAsia"/>
          <w:color w:val="000000" w:themeColor="text1"/>
          <w:u w:val="single"/>
        </w:rPr>
        <w:tab/>
      </w:r>
      <w:r>
        <w:rPr>
          <w:rFonts w:ascii="宋体" w:hAnsi="宋体" w:cs="宋体" w:hint="eastAsia"/>
          <w:color w:val="000000" w:themeColor="text1"/>
        </w:rPr>
        <w:t>人，营业收入为</w:t>
      </w:r>
      <w:r>
        <w:rPr>
          <w:rFonts w:ascii="宋体" w:hAnsi="宋体" w:cs="宋体" w:hint="eastAsia"/>
          <w:color w:val="000000" w:themeColor="text1"/>
        </w:rPr>
        <w:t xml:space="preserve"> </w:t>
      </w:r>
      <w:r>
        <w:rPr>
          <w:rFonts w:ascii="宋体" w:hAnsi="宋体" w:cs="宋体" w:hint="eastAsia"/>
          <w:color w:val="000000" w:themeColor="text1"/>
          <w:u w:val="single"/>
        </w:rPr>
        <w:t xml:space="preserve"> </w:t>
      </w:r>
      <w:r>
        <w:rPr>
          <w:rFonts w:ascii="宋体" w:hAnsi="宋体" w:cs="宋体" w:hint="eastAsia"/>
          <w:color w:val="000000" w:themeColor="text1"/>
          <w:u w:val="single"/>
        </w:rPr>
        <w:tab/>
      </w:r>
      <w:r>
        <w:rPr>
          <w:rFonts w:ascii="宋体" w:hAnsi="宋体" w:cs="宋体" w:hint="eastAsia"/>
          <w:color w:val="000000" w:themeColor="text1"/>
        </w:rPr>
        <w:t>万元，资产总额为</w:t>
      </w:r>
      <w:r>
        <w:rPr>
          <w:rFonts w:ascii="宋体" w:hAnsi="宋体" w:cs="宋体" w:hint="eastAsia"/>
          <w:color w:val="000000" w:themeColor="text1"/>
          <w:u w:val="single"/>
        </w:rPr>
        <w:t xml:space="preserve"> </w:t>
      </w:r>
      <w:r>
        <w:rPr>
          <w:rFonts w:ascii="宋体" w:hAnsi="宋体" w:cs="宋体" w:hint="eastAsia"/>
          <w:color w:val="000000" w:themeColor="text1"/>
          <w:u w:val="single"/>
        </w:rPr>
        <w:tab/>
        <w:t xml:space="preserve">  </w:t>
      </w:r>
      <w:r>
        <w:rPr>
          <w:rFonts w:ascii="宋体" w:hAnsi="宋体" w:cs="宋体" w:hint="eastAsia"/>
          <w:color w:val="000000" w:themeColor="text1"/>
        </w:rPr>
        <w:t>万元，属于</w:t>
      </w:r>
      <w:r>
        <w:rPr>
          <w:rFonts w:ascii="宋体" w:hAnsi="宋体" w:cs="宋体" w:hint="eastAsia"/>
          <w:color w:val="000000" w:themeColor="text1"/>
          <w:u w:val="single"/>
        </w:rPr>
        <w:t xml:space="preserve">     </w:t>
      </w:r>
      <w:r>
        <w:rPr>
          <w:rFonts w:ascii="宋体" w:hAnsi="宋体" w:cs="宋体" w:hint="eastAsia"/>
          <w:color w:val="000000" w:themeColor="text1"/>
        </w:rPr>
        <w:t>（中型企业、小型企业、微型企业）</w:t>
      </w:r>
      <w:r>
        <w:rPr>
          <w:rFonts w:ascii="宋体" w:hAnsi="宋体" w:cs="宋体" w:hint="eastAsia"/>
          <w:color w:val="000000" w:themeColor="text1"/>
        </w:rPr>
        <w:t>；</w:t>
      </w:r>
    </w:p>
    <w:p w:rsidR="00E332FB" w:rsidRDefault="001373D8">
      <w:pPr>
        <w:spacing w:line="360" w:lineRule="auto"/>
        <w:ind w:firstLine="420"/>
        <w:rPr>
          <w:rFonts w:ascii="宋体" w:hAnsi="宋体" w:cs="宋体"/>
          <w:color w:val="000000" w:themeColor="text1"/>
        </w:rPr>
      </w:pPr>
      <w:r>
        <w:rPr>
          <w:rFonts w:ascii="宋体" w:hAnsi="宋体" w:cs="宋体" w:hint="eastAsia"/>
          <w:color w:val="000000" w:themeColor="text1"/>
        </w:rPr>
        <w:t>……</w:t>
      </w:r>
    </w:p>
    <w:p w:rsidR="00E332FB" w:rsidRDefault="001373D8">
      <w:pPr>
        <w:spacing w:line="360" w:lineRule="auto"/>
        <w:ind w:firstLine="420"/>
        <w:rPr>
          <w:rFonts w:ascii="宋体" w:hAnsi="宋体" w:cs="宋体"/>
          <w:color w:val="000000" w:themeColor="text1"/>
        </w:rPr>
      </w:pPr>
      <w:r>
        <w:rPr>
          <w:rFonts w:ascii="宋体" w:hAnsi="宋体" w:cs="宋体" w:hint="eastAsia"/>
          <w:color w:val="000000" w:themeColor="text1"/>
        </w:rPr>
        <w:t>以上企业，不属于大企业的分支机构，不存在控股股东为大企业的情形，也不存在与大企业的负责人为同一人的情形。</w:t>
      </w:r>
    </w:p>
    <w:p w:rsidR="00E332FB" w:rsidRDefault="001373D8">
      <w:pPr>
        <w:spacing w:line="360" w:lineRule="auto"/>
        <w:ind w:firstLine="420"/>
        <w:rPr>
          <w:rFonts w:ascii="宋体" w:hAnsi="宋体" w:cs="宋体"/>
          <w:color w:val="000000" w:themeColor="text1"/>
        </w:rPr>
      </w:pPr>
      <w:r>
        <w:rPr>
          <w:rFonts w:ascii="宋体" w:hAnsi="宋体" w:cs="宋体" w:hint="eastAsia"/>
          <w:color w:val="000000" w:themeColor="text1"/>
        </w:rPr>
        <w:t>本企业对上述声明内容的真实性负责。如有虚假，将依法承担相应责任。</w:t>
      </w:r>
    </w:p>
    <w:p w:rsidR="00E332FB" w:rsidRDefault="00E332FB">
      <w:pPr>
        <w:spacing w:line="360" w:lineRule="auto"/>
        <w:rPr>
          <w:rFonts w:ascii="宋体" w:hAnsi="宋体" w:cs="宋体"/>
          <w:color w:val="000000" w:themeColor="text1"/>
        </w:rPr>
      </w:pPr>
    </w:p>
    <w:p w:rsidR="00E332FB" w:rsidRDefault="001373D8">
      <w:pPr>
        <w:spacing w:line="360" w:lineRule="auto"/>
        <w:ind w:firstLine="4620"/>
        <w:rPr>
          <w:rFonts w:ascii="宋体" w:hAnsi="宋体" w:cs="宋体"/>
          <w:color w:val="000000" w:themeColor="text1"/>
        </w:rPr>
      </w:pPr>
      <w:r>
        <w:rPr>
          <w:rFonts w:ascii="宋体" w:hAnsi="宋体" w:cs="宋体" w:hint="eastAsia"/>
          <w:color w:val="000000" w:themeColor="text1"/>
        </w:rPr>
        <w:t>企业名称（盖章）：</w:t>
      </w:r>
    </w:p>
    <w:p w:rsidR="00E332FB" w:rsidRDefault="001373D8">
      <w:pPr>
        <w:spacing w:line="360" w:lineRule="auto"/>
        <w:ind w:firstLine="4620"/>
        <w:rPr>
          <w:rFonts w:ascii="宋体" w:hAnsi="宋体" w:cs="宋体"/>
          <w:color w:val="000000" w:themeColor="text1"/>
        </w:rPr>
      </w:pPr>
      <w:r>
        <w:rPr>
          <w:rFonts w:ascii="宋体" w:hAnsi="宋体" w:cs="宋体" w:hint="eastAsia"/>
          <w:color w:val="000000" w:themeColor="text1"/>
        </w:rPr>
        <w:t>日　　　　　期：</w:t>
      </w:r>
      <w:r>
        <w:rPr>
          <w:rFonts w:ascii="宋体" w:hAnsi="宋体" w:cs="宋体" w:hint="eastAsia"/>
          <w:color w:val="000000" w:themeColor="text1"/>
        </w:rPr>
        <w:t xml:space="preserve">          </w:t>
      </w:r>
      <w:r>
        <w:rPr>
          <w:rFonts w:ascii="宋体" w:hAnsi="宋体" w:cs="宋体" w:hint="eastAsia"/>
          <w:color w:val="000000" w:themeColor="text1"/>
        </w:rPr>
        <w:t>年</w:t>
      </w:r>
      <w:r>
        <w:rPr>
          <w:rFonts w:ascii="宋体" w:hAnsi="宋体" w:cs="宋体" w:hint="eastAsia"/>
          <w:color w:val="000000" w:themeColor="text1"/>
        </w:rPr>
        <w:t xml:space="preserve">     </w:t>
      </w:r>
      <w:r>
        <w:rPr>
          <w:rFonts w:ascii="宋体" w:hAnsi="宋体" w:cs="宋体" w:hint="eastAsia"/>
          <w:color w:val="000000" w:themeColor="text1"/>
        </w:rPr>
        <w:t>月</w:t>
      </w:r>
      <w:r>
        <w:rPr>
          <w:rFonts w:ascii="宋体" w:hAnsi="宋体" w:cs="宋体" w:hint="eastAsia"/>
          <w:color w:val="000000" w:themeColor="text1"/>
        </w:rPr>
        <w:t xml:space="preserve">    </w:t>
      </w:r>
      <w:r>
        <w:rPr>
          <w:rFonts w:ascii="宋体" w:hAnsi="宋体" w:cs="宋体" w:hint="eastAsia"/>
          <w:color w:val="000000" w:themeColor="text1"/>
        </w:rPr>
        <w:t>日</w:t>
      </w:r>
    </w:p>
    <w:p w:rsidR="00E332FB" w:rsidRDefault="001373D8">
      <w:pPr>
        <w:spacing w:line="360" w:lineRule="auto"/>
        <w:jc w:val="left"/>
        <w:rPr>
          <w:rFonts w:ascii="宋体" w:hAnsi="宋体" w:cs="宋体"/>
          <w:b/>
          <w:bCs/>
          <w:color w:val="000000" w:themeColor="text1"/>
        </w:rPr>
      </w:pPr>
      <w:r>
        <w:rPr>
          <w:rFonts w:ascii="宋体" w:hAnsi="宋体" w:cs="宋体" w:hint="eastAsia"/>
          <w:b/>
          <w:bCs/>
          <w:color w:val="000000" w:themeColor="text1"/>
        </w:rPr>
        <w:t>注</w:t>
      </w:r>
      <w:r>
        <w:rPr>
          <w:rFonts w:ascii="宋体" w:hAnsi="宋体" w:cs="宋体" w:hint="eastAsia"/>
          <w:b/>
          <w:bCs/>
          <w:color w:val="000000" w:themeColor="text1"/>
        </w:rPr>
        <w:t>1</w:t>
      </w:r>
      <w:r>
        <w:rPr>
          <w:rFonts w:ascii="宋体" w:hAnsi="宋体" w:cs="宋体" w:hint="eastAsia"/>
          <w:b/>
          <w:bCs/>
          <w:color w:val="000000" w:themeColor="text1"/>
        </w:rPr>
        <w:t>：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p>
    <w:p w:rsidR="00E332FB" w:rsidRDefault="001373D8">
      <w:pPr>
        <w:spacing w:line="360" w:lineRule="auto"/>
        <w:jc w:val="left"/>
        <w:rPr>
          <w:rFonts w:ascii="宋体" w:hAnsi="宋体" w:cs="宋体"/>
          <w:color w:val="000000" w:themeColor="text1"/>
        </w:rPr>
      </w:pPr>
      <w:r>
        <w:rPr>
          <w:rFonts w:ascii="宋体" w:hAnsi="宋体" w:cs="宋体" w:hint="eastAsia"/>
          <w:color w:val="000000" w:themeColor="text1"/>
        </w:rPr>
        <w:t>注</w:t>
      </w:r>
      <w:r>
        <w:rPr>
          <w:rFonts w:ascii="宋体" w:hAnsi="宋体" w:cs="宋体" w:hint="eastAsia"/>
          <w:color w:val="000000" w:themeColor="text1"/>
        </w:rPr>
        <w:t>2</w:t>
      </w:r>
      <w:r>
        <w:rPr>
          <w:rFonts w:ascii="宋体" w:hAnsi="宋体" w:cs="宋体" w:hint="eastAsia"/>
          <w:color w:val="000000" w:themeColor="text1"/>
        </w:rPr>
        <w:t>：从业人员、营业收入、资产总额填报上一年度数据，无上一年度数据的新成立企业可不填报。</w:t>
      </w:r>
    </w:p>
    <w:p w:rsidR="00E332FB" w:rsidRDefault="001373D8">
      <w:pPr>
        <w:widowControl/>
        <w:spacing w:line="360" w:lineRule="auto"/>
        <w:rPr>
          <w:rFonts w:ascii="宋体" w:hAnsi="宋体" w:cs="宋体"/>
          <w:b/>
          <w:color w:val="000000" w:themeColor="text1"/>
        </w:rPr>
      </w:pPr>
      <w:r>
        <w:rPr>
          <w:rFonts w:ascii="宋体" w:hAnsi="宋体" w:cs="宋体" w:hint="eastAsia"/>
          <w:color w:val="000000" w:themeColor="text1"/>
        </w:rPr>
        <w:t>注</w:t>
      </w:r>
      <w:r>
        <w:rPr>
          <w:rFonts w:ascii="宋体" w:hAnsi="宋体" w:cs="宋体" w:hint="eastAsia"/>
          <w:color w:val="000000" w:themeColor="text1"/>
        </w:rPr>
        <w:t>3</w:t>
      </w:r>
      <w:r>
        <w:rPr>
          <w:rFonts w:ascii="宋体" w:hAnsi="宋体" w:cs="宋体" w:hint="eastAsia"/>
          <w:color w:val="000000" w:themeColor="text1"/>
        </w:rPr>
        <w:t>：供应商如不提供此声明函，价格将不做相应扣除。</w:t>
      </w:r>
    </w:p>
    <w:p w:rsidR="00E332FB" w:rsidRDefault="001373D8">
      <w:pPr>
        <w:widowControl/>
        <w:spacing w:line="240" w:lineRule="atLeast"/>
        <w:rPr>
          <w:rFonts w:ascii="宋体" w:eastAsia="宋体" w:hAnsi="宋体" w:cs="宋体"/>
          <w:b/>
          <w:color w:val="000000" w:themeColor="text1"/>
        </w:rPr>
      </w:pPr>
      <w:r>
        <w:rPr>
          <w:rFonts w:ascii="宋体" w:eastAsia="宋体" w:hAnsi="宋体" w:cs="宋体" w:hint="eastAsia"/>
          <w:b/>
          <w:color w:val="000000" w:themeColor="text1"/>
        </w:rPr>
        <w:t>注</w:t>
      </w:r>
      <w:r>
        <w:rPr>
          <w:rFonts w:ascii="宋体" w:eastAsia="宋体" w:hAnsi="宋体" w:cs="宋体" w:hint="eastAsia"/>
          <w:b/>
          <w:color w:val="000000" w:themeColor="text1"/>
        </w:rPr>
        <w:t>4</w:t>
      </w:r>
      <w:r>
        <w:rPr>
          <w:rFonts w:ascii="宋体" w:eastAsia="宋体" w:hAnsi="宋体" w:cs="宋体" w:hint="eastAsia"/>
          <w:b/>
          <w:color w:val="000000" w:themeColor="text1"/>
        </w:rPr>
        <w:t>：依据《关于印发中小企业划型标准规定的通知》（工信部联企业〔</w:t>
      </w:r>
      <w:r>
        <w:rPr>
          <w:rFonts w:ascii="宋体" w:eastAsia="宋体" w:hAnsi="宋体" w:cs="宋体" w:hint="eastAsia"/>
          <w:b/>
          <w:color w:val="000000" w:themeColor="text1"/>
        </w:rPr>
        <w:t>2011</w:t>
      </w:r>
      <w:r>
        <w:rPr>
          <w:rFonts w:ascii="宋体" w:eastAsia="宋体" w:hAnsi="宋体" w:cs="宋体" w:hint="eastAsia"/>
          <w:b/>
          <w:color w:val="000000" w:themeColor="text1"/>
        </w:rPr>
        <w:t>〕</w:t>
      </w:r>
      <w:r>
        <w:rPr>
          <w:rFonts w:ascii="宋体" w:eastAsia="宋体" w:hAnsi="宋体" w:cs="宋体" w:hint="eastAsia"/>
          <w:b/>
          <w:color w:val="000000" w:themeColor="text1"/>
        </w:rPr>
        <w:t>300</w:t>
      </w:r>
      <w:r>
        <w:rPr>
          <w:rFonts w:ascii="宋体" w:eastAsia="宋体" w:hAnsi="宋体" w:cs="宋体" w:hint="eastAsia"/>
          <w:b/>
          <w:color w:val="000000" w:themeColor="text1"/>
        </w:rPr>
        <w:t>号）：</w:t>
      </w:r>
    </w:p>
    <w:p w:rsidR="00E332FB" w:rsidRDefault="001373D8">
      <w:pPr>
        <w:widowControl/>
        <w:spacing w:line="240" w:lineRule="atLeast"/>
        <w:rPr>
          <w:rFonts w:ascii="宋体" w:eastAsia="宋体" w:hAnsi="宋体" w:cs="宋体"/>
          <w:b/>
          <w:color w:val="000000" w:themeColor="text1"/>
        </w:rPr>
      </w:pPr>
      <w:r>
        <w:rPr>
          <w:rFonts w:ascii="宋体" w:eastAsia="宋体" w:hAnsi="宋体" w:cs="宋体" w:hint="eastAsia"/>
          <w:b/>
          <w:color w:val="000000" w:themeColor="text1"/>
        </w:rPr>
        <w:t>其他未列明行业。从业人员</w:t>
      </w:r>
      <w:r>
        <w:rPr>
          <w:rFonts w:ascii="宋体" w:eastAsia="宋体" w:hAnsi="宋体" w:cs="宋体" w:hint="eastAsia"/>
          <w:b/>
          <w:color w:val="000000" w:themeColor="text1"/>
        </w:rPr>
        <w:t>300</w:t>
      </w:r>
      <w:r>
        <w:rPr>
          <w:rFonts w:ascii="宋体" w:eastAsia="宋体" w:hAnsi="宋体" w:cs="宋体" w:hint="eastAsia"/>
          <w:b/>
          <w:color w:val="000000" w:themeColor="text1"/>
        </w:rPr>
        <w:t>人以下的为中小微型企业。其中，从业人员</w:t>
      </w:r>
      <w:r>
        <w:rPr>
          <w:rFonts w:ascii="宋体" w:eastAsia="宋体" w:hAnsi="宋体" w:cs="宋体" w:hint="eastAsia"/>
          <w:b/>
          <w:color w:val="000000" w:themeColor="text1"/>
        </w:rPr>
        <w:t>100</w:t>
      </w:r>
      <w:r>
        <w:rPr>
          <w:rFonts w:ascii="宋体" w:eastAsia="宋体" w:hAnsi="宋体" w:cs="宋体" w:hint="eastAsia"/>
          <w:b/>
          <w:color w:val="000000" w:themeColor="text1"/>
        </w:rPr>
        <w:t>人及以</w:t>
      </w:r>
      <w:r>
        <w:rPr>
          <w:rFonts w:ascii="宋体" w:eastAsia="宋体" w:hAnsi="宋体" w:cs="宋体" w:hint="eastAsia"/>
          <w:b/>
          <w:color w:val="000000" w:themeColor="text1"/>
        </w:rPr>
        <w:t>上的为中型企业；从业人员</w:t>
      </w:r>
      <w:r>
        <w:rPr>
          <w:rFonts w:ascii="宋体" w:eastAsia="宋体" w:hAnsi="宋体" w:cs="宋体" w:hint="eastAsia"/>
          <w:b/>
          <w:color w:val="000000" w:themeColor="text1"/>
        </w:rPr>
        <w:t>10</w:t>
      </w:r>
      <w:r>
        <w:rPr>
          <w:rFonts w:ascii="宋体" w:eastAsia="宋体" w:hAnsi="宋体" w:cs="宋体" w:hint="eastAsia"/>
          <w:b/>
          <w:color w:val="000000" w:themeColor="text1"/>
        </w:rPr>
        <w:t>人及以上的为小型企业；从业人员</w:t>
      </w:r>
      <w:r>
        <w:rPr>
          <w:rFonts w:ascii="宋体" w:eastAsia="宋体" w:hAnsi="宋体" w:cs="宋体" w:hint="eastAsia"/>
          <w:b/>
          <w:color w:val="000000" w:themeColor="text1"/>
        </w:rPr>
        <w:t>10</w:t>
      </w:r>
      <w:r>
        <w:rPr>
          <w:rFonts w:ascii="宋体" w:eastAsia="宋体" w:hAnsi="宋体" w:cs="宋体" w:hint="eastAsia"/>
          <w:b/>
          <w:color w:val="000000" w:themeColor="text1"/>
        </w:rPr>
        <w:t>人以下的为微型企业。</w:t>
      </w:r>
    </w:p>
    <w:p w:rsidR="00E332FB" w:rsidRDefault="00E332FB">
      <w:pPr>
        <w:widowControl/>
        <w:spacing w:line="240" w:lineRule="atLeast"/>
        <w:rPr>
          <w:rFonts w:ascii="宋体" w:eastAsia="宋体" w:hAnsi="宋体" w:cs="宋体"/>
          <w:b/>
          <w:color w:val="000000" w:themeColor="text1"/>
        </w:rPr>
      </w:pPr>
    </w:p>
    <w:p w:rsidR="00E332FB" w:rsidRDefault="001373D8">
      <w:pPr>
        <w:rPr>
          <w:rFonts w:ascii="宋体" w:eastAsia="宋体" w:hAnsi="宋体" w:cs="宋体"/>
          <w:b/>
          <w:color w:val="000000" w:themeColor="text1"/>
        </w:rPr>
      </w:pPr>
      <w:r>
        <w:rPr>
          <w:rFonts w:ascii="宋体" w:eastAsia="宋体" w:hAnsi="宋体" w:cs="宋体" w:hint="eastAsia"/>
          <w:b/>
          <w:color w:val="000000" w:themeColor="text1"/>
        </w:rPr>
        <w:br w:type="page"/>
      </w:r>
    </w:p>
    <w:p w:rsidR="00E332FB" w:rsidRDefault="001373D8">
      <w:pPr>
        <w:widowControl/>
        <w:spacing w:line="240" w:lineRule="atLeast"/>
        <w:rPr>
          <w:rFonts w:ascii="宋体" w:eastAsia="宋体" w:hAnsi="宋体" w:cs="宋体"/>
          <w:b/>
          <w:color w:val="000000" w:themeColor="text1"/>
        </w:rPr>
      </w:pPr>
      <w:r>
        <w:rPr>
          <w:rFonts w:ascii="宋体" w:eastAsia="宋体" w:hAnsi="宋体" w:cs="宋体" w:hint="eastAsia"/>
          <w:b/>
          <w:color w:val="000000" w:themeColor="text1"/>
        </w:rPr>
        <w:lastRenderedPageBreak/>
        <w:t>附件二、无重大违法记录声明格式</w:t>
      </w:r>
    </w:p>
    <w:p w:rsidR="00E332FB" w:rsidRDefault="00E332FB">
      <w:pPr>
        <w:widowControl/>
        <w:spacing w:line="240" w:lineRule="atLeast"/>
        <w:rPr>
          <w:rFonts w:ascii="宋体" w:eastAsia="宋体" w:hAnsi="宋体" w:cs="宋体"/>
          <w:b/>
          <w:color w:val="000000" w:themeColor="text1"/>
        </w:rPr>
      </w:pPr>
    </w:p>
    <w:p w:rsidR="00E332FB" w:rsidRDefault="001373D8">
      <w:pPr>
        <w:jc w:val="center"/>
        <w:rPr>
          <w:rFonts w:ascii="宋体" w:eastAsia="宋体" w:hAnsi="宋体" w:cs="宋体"/>
          <w:color w:val="000000" w:themeColor="text1"/>
          <w:sz w:val="36"/>
          <w:szCs w:val="36"/>
        </w:rPr>
      </w:pPr>
      <w:r>
        <w:rPr>
          <w:rFonts w:ascii="宋体" w:eastAsia="宋体" w:hAnsi="宋体" w:cs="宋体" w:hint="eastAsia"/>
          <w:color w:val="000000" w:themeColor="text1"/>
          <w:sz w:val="36"/>
          <w:szCs w:val="36"/>
        </w:rPr>
        <w:t>无重大违法记录声明</w:t>
      </w:r>
    </w:p>
    <w:p w:rsidR="00E332FB" w:rsidRDefault="00E332FB">
      <w:pPr>
        <w:spacing w:line="360" w:lineRule="auto"/>
        <w:rPr>
          <w:rFonts w:ascii="宋体" w:eastAsia="宋体" w:hAnsi="宋体" w:cs="宋体"/>
          <w:color w:val="000000" w:themeColor="text1"/>
        </w:rPr>
      </w:pPr>
    </w:p>
    <w:p w:rsidR="00E332FB" w:rsidRDefault="001373D8">
      <w:pPr>
        <w:spacing w:line="360" w:lineRule="auto"/>
        <w:rPr>
          <w:rFonts w:ascii="宋体" w:eastAsia="宋体" w:hAnsi="宋体" w:cs="宋体"/>
          <w:color w:val="000000" w:themeColor="text1"/>
        </w:rPr>
      </w:pPr>
      <w:r>
        <w:rPr>
          <w:rFonts w:ascii="宋体" w:eastAsia="宋体" w:hAnsi="宋体" w:cs="宋体" w:hint="eastAsia"/>
          <w:color w:val="000000" w:themeColor="text1"/>
        </w:rPr>
        <w:t>南京市栖霞区市政设施综合养护管理所</w:t>
      </w:r>
      <w:r>
        <w:rPr>
          <w:rFonts w:ascii="宋体" w:eastAsia="宋体" w:hAnsi="宋体" w:cs="宋体" w:hint="eastAsia"/>
          <w:color w:val="000000" w:themeColor="text1"/>
        </w:rPr>
        <w:t>：</w:t>
      </w:r>
    </w:p>
    <w:p w:rsidR="00E332FB" w:rsidRDefault="001373D8">
      <w:pPr>
        <w:spacing w:line="360" w:lineRule="auto"/>
        <w:ind w:firstLine="420"/>
        <w:rPr>
          <w:rFonts w:ascii="宋体" w:eastAsia="宋体" w:hAnsi="宋体" w:cs="宋体"/>
          <w:color w:val="000000" w:themeColor="text1"/>
        </w:rPr>
      </w:pPr>
      <w:r>
        <w:rPr>
          <w:rFonts w:ascii="宋体" w:eastAsia="宋体" w:hAnsi="宋体" w:cs="宋体" w:hint="eastAsia"/>
          <w:color w:val="000000" w:themeColor="text1"/>
        </w:rPr>
        <w:t>我单位（</w:t>
      </w:r>
      <w:r>
        <w:rPr>
          <w:rFonts w:ascii="宋体" w:eastAsia="宋体" w:hAnsi="宋体" w:cs="宋体" w:hint="eastAsia"/>
          <w:color w:val="000000" w:themeColor="text1"/>
        </w:rPr>
        <w:t>供应商</w:t>
      </w:r>
      <w:r>
        <w:rPr>
          <w:rFonts w:ascii="宋体" w:eastAsia="宋体" w:hAnsi="宋体" w:cs="宋体" w:hint="eastAsia"/>
          <w:color w:val="000000" w:themeColor="text1"/>
        </w:rPr>
        <w:t>名称）郑重声明：</w:t>
      </w:r>
    </w:p>
    <w:p w:rsidR="00E332FB" w:rsidRDefault="001373D8">
      <w:pPr>
        <w:spacing w:line="360" w:lineRule="auto"/>
        <w:ind w:firstLine="420"/>
        <w:rPr>
          <w:rFonts w:ascii="宋体" w:eastAsia="宋体" w:hAnsi="宋体" w:cs="宋体"/>
          <w:color w:val="000000" w:themeColor="text1"/>
        </w:rPr>
      </w:pPr>
      <w:r>
        <w:rPr>
          <w:rFonts w:ascii="宋体" w:eastAsia="宋体" w:hAnsi="宋体" w:cs="宋体" w:hint="eastAsia"/>
          <w:color w:val="000000" w:themeColor="text1"/>
        </w:rPr>
        <w:t>参加政府采购活动前</w:t>
      </w:r>
      <w:r>
        <w:rPr>
          <w:rFonts w:ascii="宋体" w:eastAsia="宋体" w:hAnsi="宋体" w:cs="宋体" w:hint="eastAsia"/>
          <w:color w:val="000000" w:themeColor="text1"/>
        </w:rPr>
        <w:t>3</w:t>
      </w:r>
      <w:r>
        <w:rPr>
          <w:rFonts w:ascii="宋体" w:eastAsia="宋体" w:hAnsi="宋体" w:cs="宋体" w:hint="eastAsia"/>
          <w:color w:val="000000" w:themeColor="text1"/>
        </w:rPr>
        <w:t>年内在经营活动中</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（在下划线上如实填写：有或没有）重大违法记录。</w:t>
      </w:r>
    </w:p>
    <w:p w:rsidR="00E332FB" w:rsidRDefault="001373D8">
      <w:pPr>
        <w:spacing w:line="360" w:lineRule="auto"/>
        <w:ind w:firstLine="420"/>
        <w:rPr>
          <w:rFonts w:ascii="宋体" w:eastAsia="宋体" w:hAnsi="宋体" w:cs="宋体"/>
          <w:color w:val="000000" w:themeColor="text1"/>
        </w:rPr>
      </w:pPr>
      <w:r>
        <w:rPr>
          <w:rFonts w:ascii="宋体" w:eastAsia="宋体" w:hAnsi="宋体" w:cs="宋体" w:hint="eastAsia"/>
          <w:color w:val="000000" w:themeColor="text1"/>
        </w:rPr>
        <w:t>（说明：政府采购法第二十二条第一款第五项所称重大违法记录，是指</w:t>
      </w:r>
      <w:r>
        <w:rPr>
          <w:rFonts w:ascii="宋体" w:eastAsia="宋体" w:hAnsi="宋体" w:cs="宋体" w:hint="eastAsia"/>
          <w:color w:val="000000" w:themeColor="text1"/>
        </w:rPr>
        <w:t>供应商</w:t>
      </w:r>
      <w:r>
        <w:rPr>
          <w:rFonts w:ascii="宋体" w:eastAsia="宋体" w:hAnsi="宋体" w:cs="宋体" w:hint="eastAsia"/>
          <w:color w:val="000000" w:themeColor="text1"/>
        </w:rPr>
        <w:t>因违法经营受到刑事处罚或者责令停产停业、吊销许可证或者执照、较大数额罚款等行政处罚。）</w:t>
      </w:r>
    </w:p>
    <w:p w:rsidR="00E332FB" w:rsidRDefault="001373D8">
      <w:pPr>
        <w:spacing w:line="360" w:lineRule="auto"/>
        <w:ind w:firstLine="4620"/>
        <w:rPr>
          <w:rFonts w:ascii="宋体" w:eastAsia="宋体" w:hAnsi="宋体" w:cs="宋体"/>
          <w:color w:val="000000" w:themeColor="text1"/>
        </w:rPr>
      </w:pPr>
      <w:r>
        <w:rPr>
          <w:rFonts w:ascii="宋体" w:eastAsia="宋体" w:hAnsi="宋体" w:cs="宋体" w:hint="eastAsia"/>
          <w:color w:val="000000" w:themeColor="text1"/>
        </w:rPr>
        <w:t>声明人（公章）：</w:t>
      </w:r>
    </w:p>
    <w:p w:rsidR="00E332FB" w:rsidRDefault="001373D8">
      <w:pPr>
        <w:spacing w:line="360" w:lineRule="auto"/>
        <w:ind w:firstLine="4620"/>
        <w:rPr>
          <w:rFonts w:ascii="宋体" w:eastAsia="宋体" w:hAnsi="宋体" w:cs="宋体"/>
          <w:b/>
          <w:color w:val="000000" w:themeColor="text1"/>
        </w:rPr>
      </w:pPr>
      <w:r>
        <w:rPr>
          <w:rFonts w:ascii="宋体" w:eastAsia="宋体" w:hAnsi="宋体" w:cs="宋体" w:hint="eastAsia"/>
          <w:color w:val="000000" w:themeColor="text1"/>
        </w:rPr>
        <w:t>日　　　　期：</w:t>
      </w:r>
      <w:r>
        <w:rPr>
          <w:rFonts w:ascii="宋体" w:eastAsia="宋体" w:hAnsi="宋体" w:cs="宋体" w:hint="eastAsia"/>
          <w:color w:val="000000" w:themeColor="text1"/>
        </w:rPr>
        <w:t xml:space="preserve">        </w:t>
      </w:r>
      <w:r>
        <w:rPr>
          <w:rFonts w:ascii="宋体" w:eastAsia="宋体" w:hAnsi="宋体" w:cs="宋体" w:hint="eastAsia"/>
          <w:color w:val="000000" w:themeColor="text1"/>
        </w:rPr>
        <w:t xml:space="preserve">  </w:t>
      </w:r>
      <w:r>
        <w:rPr>
          <w:rFonts w:ascii="宋体" w:eastAsia="宋体" w:hAnsi="宋体" w:cs="宋体" w:hint="eastAsia"/>
          <w:color w:val="000000" w:themeColor="text1"/>
        </w:rPr>
        <w:t>年</w:t>
      </w:r>
      <w:r>
        <w:rPr>
          <w:rFonts w:ascii="宋体" w:eastAsia="宋体" w:hAnsi="宋体" w:cs="宋体" w:hint="eastAsia"/>
          <w:color w:val="000000" w:themeColor="text1"/>
        </w:rPr>
        <w:t xml:space="preserve">     </w:t>
      </w:r>
      <w:r>
        <w:rPr>
          <w:rFonts w:ascii="宋体" w:eastAsia="宋体" w:hAnsi="宋体" w:cs="宋体" w:hint="eastAsia"/>
          <w:color w:val="000000" w:themeColor="text1"/>
        </w:rPr>
        <w:t>月</w:t>
      </w:r>
      <w:r>
        <w:rPr>
          <w:rFonts w:ascii="宋体" w:eastAsia="宋体" w:hAnsi="宋体" w:cs="宋体" w:hint="eastAsia"/>
          <w:color w:val="000000" w:themeColor="text1"/>
        </w:rPr>
        <w:t xml:space="preserve">    </w:t>
      </w:r>
      <w:r>
        <w:rPr>
          <w:rFonts w:ascii="宋体" w:eastAsia="宋体" w:hAnsi="宋体" w:cs="宋体" w:hint="eastAsia"/>
          <w:color w:val="000000" w:themeColor="text1"/>
        </w:rPr>
        <w:t>日</w:t>
      </w:r>
    </w:p>
    <w:p w:rsidR="00E332FB" w:rsidRDefault="001373D8">
      <w:pPr>
        <w:spacing w:line="360" w:lineRule="auto"/>
        <w:rPr>
          <w:rFonts w:ascii="宋体" w:eastAsia="宋体" w:hAnsi="宋体" w:cs="宋体"/>
          <w:b/>
          <w:color w:val="000000" w:themeColor="text1"/>
        </w:rPr>
      </w:pPr>
      <w:r>
        <w:rPr>
          <w:rFonts w:ascii="宋体" w:eastAsia="宋体" w:hAnsi="宋体" w:cs="宋体" w:hint="eastAsia"/>
          <w:b/>
          <w:color w:val="000000" w:themeColor="text1"/>
        </w:rPr>
        <w:br w:type="page" w:clear="all"/>
      </w:r>
      <w:r>
        <w:rPr>
          <w:rFonts w:ascii="宋体" w:eastAsia="宋体" w:hAnsi="宋体" w:cs="宋体" w:hint="eastAsia"/>
          <w:b/>
          <w:color w:val="000000" w:themeColor="text1"/>
        </w:rPr>
        <w:lastRenderedPageBreak/>
        <w:t>附件三、具备履行合同所必需的设备和专业技术能力的声明格式及证明材料</w:t>
      </w:r>
    </w:p>
    <w:p w:rsidR="00E332FB" w:rsidRDefault="001373D8">
      <w:pPr>
        <w:spacing w:line="360" w:lineRule="auto"/>
        <w:jc w:val="center"/>
        <w:rPr>
          <w:rFonts w:ascii="宋体" w:eastAsia="宋体" w:hAnsi="宋体" w:cs="宋体"/>
          <w:color w:val="000000" w:themeColor="text1"/>
          <w:sz w:val="36"/>
          <w:szCs w:val="36"/>
        </w:rPr>
      </w:pPr>
      <w:r>
        <w:rPr>
          <w:rFonts w:ascii="宋体" w:eastAsia="宋体" w:hAnsi="宋体" w:cs="宋体" w:hint="eastAsia"/>
          <w:color w:val="000000" w:themeColor="text1"/>
          <w:sz w:val="36"/>
          <w:szCs w:val="36"/>
        </w:rPr>
        <w:t>具备履行合同所必需的设备和专业技术能力的声明格式</w:t>
      </w:r>
    </w:p>
    <w:p w:rsidR="00E332FB" w:rsidRDefault="001373D8">
      <w:pPr>
        <w:spacing w:line="360" w:lineRule="auto"/>
        <w:rPr>
          <w:rFonts w:ascii="宋体" w:eastAsia="宋体" w:hAnsi="宋体" w:cs="宋体"/>
          <w:color w:val="000000" w:themeColor="text1"/>
        </w:rPr>
      </w:pPr>
      <w:r>
        <w:rPr>
          <w:rFonts w:ascii="宋体" w:eastAsia="宋体" w:hAnsi="宋体" w:cs="宋体" w:hint="eastAsia"/>
          <w:color w:val="000000" w:themeColor="text1"/>
        </w:rPr>
        <w:t>南京市栖霞区市政设施综合养护管理所</w:t>
      </w:r>
      <w:r>
        <w:rPr>
          <w:rFonts w:ascii="宋体" w:eastAsia="宋体" w:hAnsi="宋体" w:cs="宋体" w:hint="eastAsia"/>
          <w:color w:val="000000" w:themeColor="text1"/>
        </w:rPr>
        <w:t>：</w:t>
      </w:r>
    </w:p>
    <w:p w:rsidR="00E332FB" w:rsidRDefault="001373D8">
      <w:pPr>
        <w:spacing w:line="460" w:lineRule="exact"/>
        <w:ind w:firstLine="492"/>
        <w:rPr>
          <w:rFonts w:ascii="宋体" w:eastAsia="宋体" w:hAnsi="宋体" w:cs="宋体"/>
          <w:color w:val="000000" w:themeColor="text1"/>
        </w:rPr>
      </w:pPr>
      <w:r>
        <w:rPr>
          <w:rFonts w:ascii="宋体" w:eastAsia="宋体" w:hAnsi="宋体" w:cs="宋体" w:hint="eastAsia"/>
          <w:color w:val="000000" w:themeColor="text1"/>
        </w:rPr>
        <w:t>我单位（</w:t>
      </w:r>
      <w:r>
        <w:rPr>
          <w:rFonts w:ascii="宋体" w:eastAsia="宋体" w:hAnsi="宋体" w:cs="宋体" w:hint="eastAsia"/>
          <w:color w:val="000000" w:themeColor="text1"/>
        </w:rPr>
        <w:t>供应商</w:t>
      </w:r>
      <w:r>
        <w:rPr>
          <w:rFonts w:ascii="宋体" w:eastAsia="宋体" w:hAnsi="宋体" w:cs="宋体" w:hint="eastAsia"/>
          <w:color w:val="000000" w:themeColor="text1"/>
        </w:rPr>
        <w:t>名称）郑重声明：我公司具备履行本项采购合同所必需的设备和专业技术能力，为履行本项采购合同我单位具备如下主要设备和主要专业技术能力：</w:t>
      </w:r>
    </w:p>
    <w:p w:rsidR="00E332FB" w:rsidRDefault="001373D8">
      <w:pPr>
        <w:spacing w:line="460" w:lineRule="exact"/>
        <w:ind w:firstLine="492"/>
        <w:rPr>
          <w:rFonts w:ascii="宋体" w:eastAsia="宋体" w:hAnsi="宋体" w:cs="宋体"/>
          <w:color w:val="000000" w:themeColor="text1"/>
        </w:rPr>
      </w:pPr>
      <w:r>
        <w:rPr>
          <w:rFonts w:ascii="宋体" w:eastAsia="宋体" w:hAnsi="宋体" w:cs="宋体" w:hint="eastAsia"/>
          <w:color w:val="000000" w:themeColor="text1"/>
        </w:rPr>
        <w:t>主要设备有：。（</w:t>
      </w:r>
      <w:r>
        <w:rPr>
          <w:rFonts w:ascii="宋体" w:eastAsia="宋体" w:hAnsi="宋体" w:cs="宋体" w:hint="eastAsia"/>
          <w:color w:val="000000" w:themeColor="text1"/>
        </w:rPr>
        <w:t xml:space="preserve"> </w:t>
      </w:r>
      <w:r>
        <w:rPr>
          <w:rFonts w:ascii="宋体" w:eastAsia="宋体" w:hAnsi="宋体" w:cs="宋体" w:hint="eastAsia"/>
          <w:color w:val="000000" w:themeColor="text1"/>
        </w:rPr>
        <w:t>若有</w:t>
      </w:r>
      <w:r>
        <w:rPr>
          <w:rFonts w:ascii="宋体" w:eastAsia="宋体" w:hAnsi="宋体" w:cs="宋体" w:hint="eastAsia"/>
          <w:color w:val="000000" w:themeColor="text1"/>
        </w:rPr>
        <w:t xml:space="preserve"> </w:t>
      </w:r>
      <w:r>
        <w:rPr>
          <w:rFonts w:ascii="宋体" w:eastAsia="宋体" w:hAnsi="宋体" w:cs="宋体" w:hint="eastAsia"/>
          <w:color w:val="000000" w:themeColor="text1"/>
        </w:rPr>
        <w:t>）</w:t>
      </w:r>
    </w:p>
    <w:p w:rsidR="00E332FB" w:rsidRDefault="001373D8">
      <w:pPr>
        <w:spacing w:line="460" w:lineRule="exact"/>
        <w:ind w:firstLine="492"/>
        <w:rPr>
          <w:rFonts w:ascii="宋体" w:eastAsia="宋体" w:hAnsi="宋体" w:cs="宋体"/>
          <w:color w:val="000000" w:themeColor="text1"/>
        </w:rPr>
      </w:pPr>
      <w:r>
        <w:rPr>
          <w:rFonts w:ascii="宋体" w:eastAsia="宋体" w:hAnsi="宋体" w:cs="宋体" w:hint="eastAsia"/>
          <w:color w:val="000000" w:themeColor="text1"/>
        </w:rPr>
        <w:t>主要专业技术能力有：。（</w:t>
      </w:r>
      <w:r>
        <w:rPr>
          <w:rFonts w:ascii="宋体" w:eastAsia="宋体" w:hAnsi="宋体" w:cs="宋体" w:hint="eastAsia"/>
          <w:color w:val="000000" w:themeColor="text1"/>
        </w:rPr>
        <w:t xml:space="preserve"> </w:t>
      </w:r>
      <w:r>
        <w:rPr>
          <w:rFonts w:ascii="宋体" w:eastAsia="宋体" w:hAnsi="宋体" w:cs="宋体" w:hint="eastAsia"/>
          <w:color w:val="000000" w:themeColor="text1"/>
        </w:rPr>
        <w:t>若有</w:t>
      </w:r>
      <w:r>
        <w:rPr>
          <w:rFonts w:ascii="宋体" w:eastAsia="宋体" w:hAnsi="宋体" w:cs="宋体" w:hint="eastAsia"/>
          <w:color w:val="000000" w:themeColor="text1"/>
        </w:rPr>
        <w:t xml:space="preserve"> </w:t>
      </w:r>
      <w:r>
        <w:rPr>
          <w:rFonts w:ascii="宋体" w:eastAsia="宋体" w:hAnsi="宋体" w:cs="宋体" w:hint="eastAsia"/>
          <w:color w:val="000000" w:themeColor="text1"/>
        </w:rPr>
        <w:t>）</w:t>
      </w:r>
    </w:p>
    <w:p w:rsidR="00E332FB" w:rsidRDefault="00E332FB">
      <w:pPr>
        <w:spacing w:line="360" w:lineRule="auto"/>
        <w:rPr>
          <w:rFonts w:ascii="宋体" w:eastAsia="宋体" w:hAnsi="宋体" w:cs="宋体"/>
          <w:color w:val="000000" w:themeColor="text1"/>
        </w:rPr>
      </w:pPr>
    </w:p>
    <w:p w:rsidR="00E332FB" w:rsidRDefault="00E332FB">
      <w:pPr>
        <w:spacing w:line="360" w:lineRule="auto"/>
        <w:rPr>
          <w:rFonts w:ascii="宋体" w:eastAsia="宋体" w:hAnsi="宋体" w:cs="宋体"/>
          <w:color w:val="000000" w:themeColor="text1"/>
        </w:rPr>
      </w:pPr>
    </w:p>
    <w:p w:rsidR="00E332FB" w:rsidRDefault="001373D8">
      <w:pPr>
        <w:spacing w:line="360" w:lineRule="auto"/>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hint="eastAsia"/>
          <w:color w:val="000000" w:themeColor="text1"/>
        </w:rPr>
        <w:t>声明人：（公章）</w:t>
      </w:r>
    </w:p>
    <w:p w:rsidR="00E332FB" w:rsidRDefault="001373D8">
      <w:pPr>
        <w:spacing w:line="460" w:lineRule="exact"/>
        <w:ind w:firstLine="4410"/>
        <w:rPr>
          <w:rFonts w:ascii="宋体" w:eastAsia="宋体" w:hAnsi="宋体" w:cs="宋体"/>
          <w:color w:val="000000" w:themeColor="text1"/>
        </w:rPr>
      </w:pPr>
      <w:r>
        <w:rPr>
          <w:rFonts w:ascii="宋体" w:eastAsia="宋体" w:hAnsi="宋体" w:cs="宋体" w:hint="eastAsia"/>
          <w:color w:val="000000" w:themeColor="text1"/>
        </w:rPr>
        <w:t>日期：年月日</w:t>
      </w:r>
    </w:p>
    <w:p w:rsidR="00E332FB" w:rsidRDefault="00E332FB">
      <w:pPr>
        <w:spacing w:line="360" w:lineRule="auto"/>
        <w:rPr>
          <w:rFonts w:ascii="宋体" w:eastAsia="宋体" w:hAnsi="宋体" w:cs="宋体"/>
          <w:color w:val="000000" w:themeColor="text1"/>
        </w:rPr>
      </w:pPr>
    </w:p>
    <w:p w:rsidR="00E332FB" w:rsidRDefault="00E332FB">
      <w:pPr>
        <w:spacing w:line="460" w:lineRule="exact"/>
        <w:jc w:val="left"/>
        <w:rPr>
          <w:rFonts w:ascii="宋体" w:eastAsia="宋体" w:hAnsi="宋体" w:cs="宋体"/>
          <w:color w:val="000000" w:themeColor="text1"/>
        </w:rPr>
      </w:pPr>
    </w:p>
    <w:p w:rsidR="00E332FB" w:rsidRDefault="001373D8">
      <w:pPr>
        <w:spacing w:line="460" w:lineRule="exact"/>
        <w:jc w:val="left"/>
        <w:rPr>
          <w:rFonts w:ascii="宋体" w:eastAsia="宋体" w:hAnsi="宋体" w:cs="宋体"/>
          <w:color w:val="000000" w:themeColor="text1"/>
          <w:szCs w:val="21"/>
          <w:lang w:val="zh-CN"/>
        </w:rPr>
      </w:pPr>
      <w:r>
        <w:rPr>
          <w:rFonts w:ascii="宋体" w:eastAsia="宋体" w:hAnsi="宋体" w:cs="宋体" w:hint="eastAsia"/>
          <w:color w:val="000000" w:themeColor="text1"/>
        </w:rPr>
        <w:t>其他证明材料及文件：（如果</w:t>
      </w:r>
      <w:r>
        <w:rPr>
          <w:rFonts w:ascii="宋体" w:eastAsia="宋体" w:hAnsi="宋体" w:cs="宋体" w:hint="eastAsia"/>
          <w:color w:val="000000" w:themeColor="text1"/>
        </w:rPr>
        <w:t>供应商</w:t>
      </w:r>
      <w:r>
        <w:rPr>
          <w:rFonts w:ascii="宋体" w:eastAsia="宋体" w:hAnsi="宋体" w:cs="宋体" w:hint="eastAsia"/>
          <w:color w:val="000000" w:themeColor="text1"/>
        </w:rPr>
        <w:t>认为需要提供的话）</w:t>
      </w:r>
    </w:p>
    <w:p w:rsidR="00E332FB" w:rsidRDefault="00E332FB">
      <w:pPr>
        <w:spacing w:line="360" w:lineRule="auto"/>
        <w:ind w:firstLine="4638"/>
        <w:rPr>
          <w:rFonts w:ascii="宋体" w:eastAsia="宋体" w:hAnsi="宋体" w:cs="宋体"/>
          <w:b/>
          <w:color w:val="000000" w:themeColor="text1"/>
          <w:szCs w:val="21"/>
        </w:rPr>
      </w:pPr>
    </w:p>
    <w:p w:rsidR="00E332FB" w:rsidRDefault="00E332FB">
      <w:pPr>
        <w:pStyle w:val="416"/>
        <w:spacing w:before="20"/>
        <w:ind w:left="0"/>
        <w:rPr>
          <w:color w:val="000000" w:themeColor="text1"/>
        </w:rPr>
      </w:pPr>
    </w:p>
    <w:p w:rsidR="00E332FB" w:rsidRDefault="00E332FB">
      <w:pPr>
        <w:pStyle w:val="416"/>
        <w:spacing w:before="20"/>
        <w:ind w:left="0"/>
        <w:rPr>
          <w:color w:val="000000" w:themeColor="text1"/>
        </w:rPr>
      </w:pPr>
    </w:p>
    <w:p w:rsidR="00E332FB" w:rsidRDefault="001373D8">
      <w:pPr>
        <w:pStyle w:val="416"/>
        <w:spacing w:line="360" w:lineRule="auto"/>
        <w:ind w:left="0"/>
        <w:rPr>
          <w:b w:val="0"/>
          <w:color w:val="000000" w:themeColor="text1"/>
        </w:rPr>
      </w:pPr>
      <w:r>
        <w:rPr>
          <w:rFonts w:hint="eastAsia"/>
          <w:color w:val="000000" w:themeColor="text1"/>
          <w:sz w:val="21"/>
          <w:szCs w:val="21"/>
        </w:rPr>
        <w:t>附件四、残疾人福利性单位声明函格式</w:t>
      </w:r>
    </w:p>
    <w:p w:rsidR="00E332FB" w:rsidRDefault="001373D8">
      <w:pPr>
        <w:pStyle w:val="416"/>
        <w:spacing w:line="360" w:lineRule="auto"/>
        <w:ind w:left="0"/>
        <w:jc w:val="center"/>
        <w:rPr>
          <w:b w:val="0"/>
          <w:bCs w:val="0"/>
          <w:color w:val="000000" w:themeColor="text1"/>
          <w:sz w:val="36"/>
          <w:szCs w:val="36"/>
          <w:lang w:val="en-US"/>
        </w:rPr>
      </w:pPr>
      <w:r>
        <w:rPr>
          <w:rFonts w:hint="eastAsia"/>
          <w:b w:val="0"/>
          <w:bCs w:val="0"/>
          <w:color w:val="000000" w:themeColor="text1"/>
          <w:sz w:val="36"/>
          <w:szCs w:val="36"/>
          <w:lang w:val="en-US"/>
        </w:rPr>
        <w:t>残疾人福利性单位声明函</w:t>
      </w:r>
    </w:p>
    <w:p w:rsidR="00E332FB" w:rsidRDefault="001373D8">
      <w:pPr>
        <w:pStyle w:val="18"/>
        <w:tabs>
          <w:tab w:val="left" w:pos="3711"/>
          <w:tab w:val="left" w:pos="5151"/>
        </w:tabs>
        <w:spacing w:line="360" w:lineRule="auto"/>
        <w:ind w:firstLine="420"/>
        <w:jc w:val="left"/>
        <w:rPr>
          <w:rFonts w:ascii="宋体" w:eastAsia="宋体" w:hAnsi="宋体" w:cs="宋体"/>
          <w:color w:val="000000" w:themeColor="text1"/>
        </w:rPr>
      </w:pPr>
      <w:r>
        <w:rPr>
          <w:rFonts w:ascii="宋体" w:eastAsia="宋体" w:hAnsi="宋体" w:cs="宋体" w:hint="eastAsia"/>
          <w:color w:val="000000" w:themeColor="text1"/>
        </w:rPr>
        <w:t>本单位郑重声明，根据《财政部</w:t>
      </w:r>
      <w:r>
        <w:rPr>
          <w:rFonts w:ascii="宋体" w:eastAsia="宋体" w:hAnsi="宋体" w:cs="宋体" w:hint="eastAsia"/>
          <w:color w:val="000000" w:themeColor="text1"/>
        </w:rPr>
        <w:t xml:space="preserve"> </w:t>
      </w:r>
      <w:r>
        <w:rPr>
          <w:rFonts w:ascii="宋体" w:eastAsia="宋体" w:hAnsi="宋体" w:cs="宋体" w:hint="eastAsia"/>
          <w:color w:val="000000" w:themeColor="text1"/>
        </w:rPr>
        <w:t>民政部</w:t>
      </w:r>
      <w:r>
        <w:rPr>
          <w:rFonts w:ascii="宋体" w:eastAsia="宋体" w:hAnsi="宋体" w:cs="宋体" w:hint="eastAsia"/>
          <w:color w:val="000000" w:themeColor="text1"/>
        </w:rPr>
        <w:t xml:space="preserve"> </w:t>
      </w:r>
      <w:r>
        <w:rPr>
          <w:rFonts w:ascii="宋体" w:eastAsia="宋体" w:hAnsi="宋体" w:cs="宋体" w:hint="eastAsia"/>
          <w:color w:val="000000" w:themeColor="text1"/>
        </w:rPr>
        <w:t>中国残疾人联合会关于促进残疾人就业政府采购政策的通知》（财库〔</w:t>
      </w:r>
      <w:r>
        <w:rPr>
          <w:rFonts w:ascii="宋体" w:eastAsia="宋体" w:hAnsi="宋体" w:cs="宋体" w:hint="eastAsia"/>
          <w:color w:val="000000" w:themeColor="text1"/>
        </w:rPr>
        <w:t>2017</w:t>
      </w:r>
      <w:r>
        <w:rPr>
          <w:rFonts w:ascii="宋体" w:eastAsia="宋体" w:hAnsi="宋体" w:cs="宋体" w:hint="eastAsia"/>
          <w:color w:val="000000" w:themeColor="text1"/>
        </w:rPr>
        <w:t>〕</w:t>
      </w:r>
      <w:r>
        <w:rPr>
          <w:rFonts w:ascii="宋体" w:eastAsia="宋体" w:hAnsi="宋体" w:cs="宋体" w:hint="eastAsia"/>
          <w:color w:val="000000" w:themeColor="text1"/>
        </w:rPr>
        <w:t>141</w:t>
      </w:r>
      <w:r>
        <w:rPr>
          <w:rFonts w:ascii="宋体" w:eastAsia="宋体" w:hAnsi="宋体" w:cs="宋体" w:hint="eastAsia"/>
          <w:color w:val="000000" w:themeColor="text1"/>
        </w:rPr>
        <w:t>号）的规定，本单位为符合条件的残疾人福利性单位，且本单位参加单位的项目采购活动提供本单位制造的货物（由本单位承担工程</w:t>
      </w:r>
      <w:r>
        <w:rPr>
          <w:rFonts w:ascii="宋体" w:eastAsia="宋体" w:hAnsi="宋体" w:cs="宋体" w:hint="eastAsia"/>
          <w:color w:val="000000" w:themeColor="text1"/>
        </w:rPr>
        <w:t>/</w:t>
      </w:r>
      <w:r>
        <w:rPr>
          <w:rFonts w:ascii="宋体" w:eastAsia="宋体" w:hAnsi="宋体" w:cs="宋体" w:hint="eastAsia"/>
          <w:color w:val="000000" w:themeColor="text1"/>
        </w:rPr>
        <w:t>提供服务），或者提供其他残疾人福利性单位制造的货物（不包括使用非残疾人福利性单位注册商标的货物）。</w:t>
      </w:r>
    </w:p>
    <w:p w:rsidR="00E332FB" w:rsidRDefault="001373D8">
      <w:pPr>
        <w:pStyle w:val="18"/>
        <w:spacing w:line="360" w:lineRule="auto"/>
        <w:ind w:firstLine="420"/>
        <w:jc w:val="left"/>
        <w:rPr>
          <w:rFonts w:ascii="宋体" w:eastAsia="宋体" w:hAnsi="宋体" w:cs="宋体"/>
          <w:color w:val="000000" w:themeColor="text1"/>
        </w:rPr>
      </w:pPr>
      <w:r>
        <w:rPr>
          <w:rFonts w:ascii="宋体" w:eastAsia="宋体" w:hAnsi="宋体" w:cs="宋体" w:hint="eastAsia"/>
          <w:color w:val="000000" w:themeColor="text1"/>
        </w:rPr>
        <w:t>本单位对上述声明的真实性负责。如有虚假，将依法承担相应责任。</w:t>
      </w:r>
    </w:p>
    <w:p w:rsidR="00E332FB" w:rsidRDefault="001373D8">
      <w:pPr>
        <w:pStyle w:val="18"/>
        <w:tabs>
          <w:tab w:val="left" w:pos="7098"/>
        </w:tabs>
        <w:spacing w:line="360" w:lineRule="auto"/>
        <w:ind w:left="6300"/>
        <w:jc w:val="left"/>
        <w:rPr>
          <w:rFonts w:ascii="宋体" w:eastAsia="宋体" w:hAnsi="宋体" w:cs="宋体"/>
          <w:color w:val="000000" w:themeColor="text1"/>
        </w:rPr>
      </w:pPr>
      <w:r>
        <w:rPr>
          <w:rFonts w:ascii="宋体" w:eastAsia="宋体" w:hAnsi="宋体" w:cs="宋体" w:hint="eastAsia"/>
          <w:color w:val="000000" w:themeColor="text1"/>
        </w:rPr>
        <w:t>单位名称（盖章）：</w:t>
      </w:r>
    </w:p>
    <w:p w:rsidR="00E332FB" w:rsidRDefault="001373D8">
      <w:pPr>
        <w:pStyle w:val="18"/>
        <w:tabs>
          <w:tab w:val="left" w:pos="7098"/>
        </w:tabs>
        <w:spacing w:line="360" w:lineRule="auto"/>
        <w:ind w:left="6300"/>
        <w:jc w:val="left"/>
        <w:rPr>
          <w:rFonts w:ascii="宋体" w:eastAsia="宋体" w:hAnsi="宋体" w:cs="宋体"/>
          <w:color w:val="000000" w:themeColor="text1"/>
        </w:rPr>
      </w:pPr>
      <w:r>
        <w:rPr>
          <w:rFonts w:ascii="宋体" w:eastAsia="宋体" w:hAnsi="宋体" w:cs="宋体" w:hint="eastAsia"/>
          <w:color w:val="000000" w:themeColor="text1"/>
        </w:rPr>
        <w:t>日期：</w:t>
      </w:r>
    </w:p>
    <w:p w:rsidR="00E332FB" w:rsidRDefault="00E332FB">
      <w:pPr>
        <w:pStyle w:val="416"/>
        <w:ind w:left="0"/>
        <w:rPr>
          <w:color w:val="000000" w:themeColor="text1"/>
          <w:sz w:val="21"/>
          <w:szCs w:val="21"/>
        </w:rPr>
      </w:pPr>
    </w:p>
    <w:p w:rsidR="00E332FB" w:rsidRDefault="00E332FB">
      <w:pPr>
        <w:pStyle w:val="416"/>
        <w:spacing w:line="360" w:lineRule="auto"/>
        <w:ind w:left="0"/>
        <w:rPr>
          <w:color w:val="000000" w:themeColor="text1"/>
          <w:sz w:val="21"/>
          <w:szCs w:val="21"/>
        </w:rPr>
      </w:pPr>
    </w:p>
    <w:p w:rsidR="00E332FB" w:rsidRDefault="001373D8">
      <w:pPr>
        <w:pStyle w:val="416"/>
        <w:spacing w:line="360" w:lineRule="auto"/>
        <w:ind w:left="0"/>
        <w:rPr>
          <w:color w:val="000000" w:themeColor="text1"/>
          <w:sz w:val="21"/>
          <w:szCs w:val="21"/>
        </w:rPr>
      </w:pPr>
      <w:r>
        <w:rPr>
          <w:rFonts w:hint="eastAsia"/>
          <w:color w:val="000000" w:themeColor="text1"/>
          <w:sz w:val="21"/>
          <w:szCs w:val="21"/>
        </w:rPr>
        <w:t>附件五、属于监狱企业的证明文件</w:t>
      </w:r>
    </w:p>
    <w:p w:rsidR="00E332FB" w:rsidRDefault="001373D8">
      <w:pPr>
        <w:spacing w:line="360" w:lineRule="auto"/>
        <w:ind w:firstLine="420"/>
        <w:jc w:val="left"/>
        <w:rPr>
          <w:rFonts w:ascii="宋体" w:eastAsia="宋体" w:hAnsi="宋体" w:cs="宋体"/>
          <w:b/>
          <w:color w:val="000000" w:themeColor="text1"/>
          <w:szCs w:val="21"/>
        </w:rPr>
      </w:pPr>
      <w:r>
        <w:rPr>
          <w:rFonts w:ascii="宋体" w:eastAsia="宋体" w:hAnsi="宋体" w:cs="宋体" w:hint="eastAsia"/>
          <w:color w:val="000000" w:themeColor="text1"/>
          <w:szCs w:val="21"/>
        </w:rPr>
        <w:t>提供由省级以上监狱管理局、戒毒管理局（含新疆生产建设兵团）出具的属于监狱企业的证明文件。</w:t>
      </w:r>
    </w:p>
    <w:p w:rsidR="00E332FB" w:rsidRDefault="00E332FB">
      <w:pPr>
        <w:spacing w:line="360" w:lineRule="auto"/>
        <w:rPr>
          <w:rFonts w:ascii="宋体" w:eastAsia="宋体" w:hAnsi="宋体" w:cs="宋体"/>
          <w:color w:val="000000" w:themeColor="text1"/>
          <w:sz w:val="24"/>
          <w:szCs w:val="24"/>
        </w:rPr>
      </w:pPr>
    </w:p>
    <w:p w:rsidR="00E332FB" w:rsidRDefault="00E332FB">
      <w:pPr>
        <w:spacing w:line="360" w:lineRule="auto"/>
        <w:rPr>
          <w:rFonts w:ascii="宋体" w:eastAsia="宋体" w:hAnsi="宋体" w:cs="宋体"/>
          <w:color w:val="000000" w:themeColor="text1"/>
          <w:sz w:val="24"/>
          <w:szCs w:val="24"/>
        </w:rPr>
      </w:pPr>
    </w:p>
    <w:sectPr w:rsidR="00E332FB">
      <w:pgSz w:w="11906" w:h="16838"/>
      <w:pgMar w:top="1134" w:right="1134" w:bottom="1134" w:left="1304" w:header="567" w:footer="90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73D8" w:rsidRDefault="001373D8">
      <w:r>
        <w:separator/>
      </w:r>
    </w:p>
  </w:endnote>
  <w:endnote w:type="continuationSeparator" w:id="0">
    <w:p w:rsidR="001373D8" w:rsidRDefault="00137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space">
    <w:altName w:val="DejaVu Math TeX Gyre"/>
    <w:charset w:val="00"/>
    <w:family w:val="auto"/>
    <w:pitch w:val="default"/>
  </w:font>
  <w:font w:name="楷体_GB2312">
    <w:altName w:val="楷体"/>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w:panose1 w:val="02010600030101010101"/>
    <w:charset w:val="86"/>
    <w:family w:val="auto"/>
    <w:pitch w:val="variable"/>
    <w:sig w:usb0="A00002BF" w:usb1="38CF7CFA" w:usb2="00000016" w:usb3="00000000" w:csb0="0004000F" w:csb1="00000000"/>
  </w:font>
  <w:font w:name="方正小标宋简体">
    <w:altName w:val="Arial Unicode MS"/>
    <w:charset w:val="00"/>
    <w:family w:val="auto"/>
    <w:pitch w:val="default"/>
  </w:font>
  <w:font w:name="仿宋">
    <w:panose1 w:val="02010609060101010101"/>
    <w:charset w:val="86"/>
    <w:family w:val="modern"/>
    <w:pitch w:val="fixed"/>
    <w:sig w:usb0="800002BF" w:usb1="38CF7CFA" w:usb2="00000016" w:usb3="00000000" w:csb0="00040001" w:csb1="00000000"/>
  </w:font>
  <w:font w:name="??_GB2312">
    <w:altName w:val="DejaVu Math TeX Gyre"/>
    <w:charset w:val="00"/>
    <w:family w:val="auto"/>
    <w:pitch w:val="default"/>
  </w:font>
  <w:font w:name="方正仿宋_GBK">
    <w:altName w:val="Arial Unicode MS"/>
    <w:charset w:val="00"/>
    <w:family w:val="auto"/>
    <w:pitch w:val="default"/>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1373D8">
    <w:pPr>
      <w:pStyle w:val="af"/>
      <w:ind w:firstLine="360"/>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332FB" w:rsidRDefault="001373D8">
                          <w:pPr>
                            <w:pStyle w:val="af"/>
                          </w:pPr>
                          <w:r>
                            <w:t>第</w:t>
                          </w:r>
                          <w:r>
                            <w:t xml:space="preserve"> </w:t>
                          </w:r>
                          <w:r>
                            <w:fldChar w:fldCharType="begin"/>
                          </w:r>
                          <w:r>
                            <w:instrText xml:space="preserve"> PAGE  \* MERGEFORMAT </w:instrText>
                          </w:r>
                          <w:r>
                            <w:fldChar w:fldCharType="separate"/>
                          </w:r>
                          <w:r w:rsidR="006155A3">
                            <w:rPr>
                              <w:noProof/>
                            </w:rPr>
                            <w:t>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6155A3">
                            <w:rPr>
                              <w:noProof/>
                            </w:rPr>
                            <w:t>84</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DVFN4bawIAABgFAAAOAAAAAAAAAAAAAAAAAC4CAABkcnMv&#10;ZTJvRG9jLnhtbFBLAQItABQABgAIAAAAIQBxqtG51wAAAAUBAAAPAAAAAAAAAAAAAAAAAMUEAABk&#10;cnMvZG93bnJldi54bWxQSwUGAAAAAAQABADzAAAAyQUAAAAA&#10;" filled="f" stroked="f" strokeweight=".5pt">
              <v:textbox style="mso-fit-shape-to-text:t" inset="0,0,0,0">
                <w:txbxContent>
                  <w:p w:rsidR="00E332FB" w:rsidRDefault="001373D8">
                    <w:pPr>
                      <w:pStyle w:val="af"/>
                    </w:pPr>
                    <w:r>
                      <w:t>第</w:t>
                    </w:r>
                    <w:r>
                      <w:t xml:space="preserve"> </w:t>
                    </w:r>
                    <w:r>
                      <w:fldChar w:fldCharType="begin"/>
                    </w:r>
                    <w:r>
                      <w:instrText xml:space="preserve"> PAGE  \* MERGEFORMAT </w:instrText>
                    </w:r>
                    <w:r>
                      <w:fldChar w:fldCharType="separate"/>
                    </w:r>
                    <w:r w:rsidR="006155A3">
                      <w:rPr>
                        <w:noProof/>
                      </w:rPr>
                      <w:t>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6155A3">
                      <w:rPr>
                        <w:noProof/>
                      </w:rPr>
                      <w:t>84</w:t>
                    </w:r>
                    <w:r>
                      <w:fldChar w:fldCharType="end"/>
                    </w:r>
                    <w:r>
                      <w:t xml:space="preserve"> </w:t>
                    </w:r>
                    <w:r>
                      <w:t>页</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1373D8">
    <w:pPr>
      <w:pStyle w:val="af"/>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332FB" w:rsidRDefault="001373D8">
                          <w:pPr>
                            <w:pStyle w:val="af"/>
                          </w:pPr>
                          <w:r>
                            <w:t>第</w:t>
                          </w:r>
                          <w:r>
                            <w:t xml:space="preserve"> </w:t>
                          </w:r>
                          <w:r>
                            <w:fldChar w:fldCharType="begin"/>
                          </w:r>
                          <w:r>
                            <w:instrText xml:space="preserve"> PAGE  \* MERGEFORMAT </w:instrText>
                          </w:r>
                          <w:r>
                            <w:fldChar w:fldCharType="separate"/>
                          </w:r>
                          <w:r w:rsidR="00884F32">
                            <w:rPr>
                              <w:noProof/>
                            </w:rPr>
                            <w:t>46</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884F32">
                            <w:rPr>
                              <w:noProof/>
                            </w:rPr>
                            <w:t>84</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" filled="f" stroked="f" strokeweight=".5pt">
              <v:textbox style="mso-fit-shape-to-text:t" inset="0,0,0,0">
                <w:txbxContent>
                  <w:p w:rsidR="00E332FB" w:rsidRDefault="001373D8">
                    <w:pPr>
                      <w:pStyle w:val="af"/>
                    </w:pPr>
                    <w:r>
                      <w:t>第</w:t>
                    </w:r>
                    <w:r>
                      <w:t xml:space="preserve"> </w:t>
                    </w:r>
                    <w:r>
                      <w:fldChar w:fldCharType="begin"/>
                    </w:r>
                    <w:r>
                      <w:instrText xml:space="preserve"> PAGE  \* MERGEFORMAT </w:instrText>
                    </w:r>
                    <w:r>
                      <w:fldChar w:fldCharType="separate"/>
                    </w:r>
                    <w:r w:rsidR="00884F32">
                      <w:rPr>
                        <w:noProof/>
                      </w:rPr>
                      <w:t>46</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884F32">
                      <w:rPr>
                        <w:noProof/>
                      </w:rPr>
                      <w:t>84</w:t>
                    </w:r>
                    <w: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1373D8">
    <w:pPr>
      <w:pStyle w:val="af"/>
      <w:rPr>
        <w:rStyle w:val="afa"/>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9525">
                        <a:noFill/>
                      </a:ln>
                    </wps:spPr>
                    <wps:txbx>
                      <w:txbxContent>
                        <w:p w:rsidR="00E332FB" w:rsidRDefault="001373D8">
                          <w:pPr>
                            <w:pStyle w:val="af"/>
                            <w:rPr>
                              <w:rFonts w:eastAsia="宋体"/>
                            </w:rPr>
                          </w:pPr>
                          <w:r>
                            <w:rPr>
                              <w:rFonts w:eastAsia="宋体" w:hint="eastAsia"/>
                            </w:rPr>
                            <w:t>第</w:t>
                          </w:r>
                          <w:r>
                            <w:rPr>
                              <w:rFonts w:eastAsia="宋体" w:hint="eastAsia"/>
                            </w:rPr>
                            <w:t xml:space="preserve"> </w:t>
                          </w:r>
                          <w:r>
                            <w:rPr>
                              <w:rFonts w:eastAsia="宋体" w:hint="eastAsia"/>
                            </w:rPr>
                            <w:fldChar w:fldCharType="begin"/>
                          </w:r>
                          <w:r>
                            <w:rPr>
                              <w:rFonts w:eastAsia="宋体" w:hint="eastAsia"/>
                            </w:rPr>
                            <w:instrText xml:space="preserve"> PAGE  \* MERGEFORMAT </w:instrText>
                          </w:r>
                          <w:r>
                            <w:rPr>
                              <w:rFonts w:eastAsia="宋体" w:hint="eastAsia"/>
                            </w:rPr>
                            <w:fldChar w:fldCharType="separate"/>
                          </w:r>
                          <w:r w:rsidR="00884F32">
                            <w:rPr>
                              <w:rFonts w:eastAsia="宋体"/>
                              <w:noProof/>
                            </w:rPr>
                            <w:t>52</w:t>
                          </w:r>
                          <w:r>
                            <w:rPr>
                              <w:rFonts w:eastAsia="宋体" w:hint="eastAsia"/>
                            </w:rPr>
                            <w:fldChar w:fldCharType="end"/>
                          </w:r>
                          <w:r>
                            <w:rPr>
                              <w:rFonts w:eastAsia="宋体" w:hint="eastAsia"/>
                            </w:rPr>
                            <w:t xml:space="preserve"> </w:t>
                          </w:r>
                          <w:r>
                            <w:rPr>
                              <w:rFonts w:eastAsia="宋体" w:hint="eastAsia"/>
                            </w:rPr>
                            <w:t>页</w:t>
                          </w:r>
                          <w:r>
                            <w:rPr>
                              <w:rFonts w:eastAsia="宋体" w:hint="eastAsia"/>
                            </w:rPr>
                            <w:t xml:space="preserve"> </w:t>
                          </w:r>
                          <w:r>
                            <w:rPr>
                              <w:rFonts w:eastAsia="宋体" w:hint="eastAsia"/>
                            </w:rPr>
                            <w:t>共</w:t>
                          </w:r>
                          <w:r>
                            <w:rPr>
                              <w:rFonts w:eastAsia="宋体" w:hint="eastAsia"/>
                            </w:rPr>
                            <w:t xml:space="preserve"> </w:t>
                          </w:r>
                          <w:r>
                            <w:rPr>
                              <w:rFonts w:eastAsia="宋体" w:hint="eastAsia"/>
                            </w:rPr>
                            <w:fldChar w:fldCharType="begin"/>
                          </w:r>
                          <w:r>
                            <w:rPr>
                              <w:rFonts w:eastAsia="宋体" w:hint="eastAsia"/>
                            </w:rPr>
                            <w:instrText xml:space="preserve"> NUMPAGES  \* MERGEFORMAT </w:instrText>
                          </w:r>
                          <w:r>
                            <w:rPr>
                              <w:rFonts w:eastAsia="宋体" w:hint="eastAsia"/>
                            </w:rPr>
                            <w:fldChar w:fldCharType="separate"/>
                          </w:r>
                          <w:r w:rsidR="00884F32">
                            <w:rPr>
                              <w:rFonts w:eastAsia="宋体"/>
                              <w:noProof/>
                            </w:rPr>
                            <w:t>84</w:t>
                          </w:r>
                          <w:r>
                            <w:rPr>
                              <w:rFonts w:eastAsia="宋体" w:hint="eastAsia"/>
                            </w:rPr>
                            <w:fldChar w:fldCharType="end"/>
                          </w:r>
                          <w:r>
                            <w:rPr>
                              <w:rFonts w:eastAsia="宋体" w:hint="eastAsia"/>
                            </w:rPr>
                            <w:t xml:space="preserve"> </w:t>
                          </w:r>
                          <w:r>
                            <w:rPr>
                              <w:rFonts w:eastAsia="宋体" w:hint="eastAsia"/>
                            </w:rPr>
                            <w:t>页</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025"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" filled="f" stroked="f">
              <v:textbox style="mso-fit-shape-to-text:t" inset="0,0,0,0">
                <w:txbxContent>
                  <w:p w:rsidR="00E332FB" w:rsidRDefault="001373D8">
                    <w:pPr>
                      <w:pStyle w:val="af"/>
                      <w:rPr>
                        <w:rFonts w:eastAsia="宋体"/>
                      </w:rPr>
                    </w:pPr>
                    <w:r>
                      <w:rPr>
                        <w:rFonts w:eastAsia="宋体" w:hint="eastAsia"/>
                      </w:rPr>
                      <w:t>第</w:t>
                    </w:r>
                    <w:r>
                      <w:rPr>
                        <w:rFonts w:eastAsia="宋体" w:hint="eastAsia"/>
                      </w:rPr>
                      <w:t xml:space="preserve"> </w:t>
                    </w:r>
                    <w:r>
                      <w:rPr>
                        <w:rFonts w:eastAsia="宋体" w:hint="eastAsia"/>
                      </w:rPr>
                      <w:fldChar w:fldCharType="begin"/>
                    </w:r>
                    <w:r>
                      <w:rPr>
                        <w:rFonts w:eastAsia="宋体" w:hint="eastAsia"/>
                      </w:rPr>
                      <w:instrText xml:space="preserve"> PAGE  \* MERGEFORMAT </w:instrText>
                    </w:r>
                    <w:r>
                      <w:rPr>
                        <w:rFonts w:eastAsia="宋体" w:hint="eastAsia"/>
                      </w:rPr>
                      <w:fldChar w:fldCharType="separate"/>
                    </w:r>
                    <w:r w:rsidR="00884F32">
                      <w:rPr>
                        <w:rFonts w:eastAsia="宋体"/>
                        <w:noProof/>
                      </w:rPr>
                      <w:t>52</w:t>
                    </w:r>
                    <w:r>
                      <w:rPr>
                        <w:rFonts w:eastAsia="宋体" w:hint="eastAsia"/>
                      </w:rPr>
                      <w:fldChar w:fldCharType="end"/>
                    </w:r>
                    <w:r>
                      <w:rPr>
                        <w:rFonts w:eastAsia="宋体" w:hint="eastAsia"/>
                      </w:rPr>
                      <w:t xml:space="preserve"> </w:t>
                    </w:r>
                    <w:r>
                      <w:rPr>
                        <w:rFonts w:eastAsia="宋体" w:hint="eastAsia"/>
                      </w:rPr>
                      <w:t>页</w:t>
                    </w:r>
                    <w:r>
                      <w:rPr>
                        <w:rFonts w:eastAsia="宋体" w:hint="eastAsia"/>
                      </w:rPr>
                      <w:t xml:space="preserve"> </w:t>
                    </w:r>
                    <w:r>
                      <w:rPr>
                        <w:rFonts w:eastAsia="宋体" w:hint="eastAsia"/>
                      </w:rPr>
                      <w:t>共</w:t>
                    </w:r>
                    <w:r>
                      <w:rPr>
                        <w:rFonts w:eastAsia="宋体" w:hint="eastAsia"/>
                      </w:rPr>
                      <w:t xml:space="preserve"> </w:t>
                    </w:r>
                    <w:r>
                      <w:rPr>
                        <w:rFonts w:eastAsia="宋体" w:hint="eastAsia"/>
                      </w:rPr>
                      <w:fldChar w:fldCharType="begin"/>
                    </w:r>
                    <w:r>
                      <w:rPr>
                        <w:rFonts w:eastAsia="宋体" w:hint="eastAsia"/>
                      </w:rPr>
                      <w:instrText xml:space="preserve"> NUMPAGES  \* MERGEFORMAT </w:instrText>
                    </w:r>
                    <w:r>
                      <w:rPr>
                        <w:rFonts w:eastAsia="宋体" w:hint="eastAsia"/>
                      </w:rPr>
                      <w:fldChar w:fldCharType="separate"/>
                    </w:r>
                    <w:r w:rsidR="00884F32">
                      <w:rPr>
                        <w:rFonts w:eastAsia="宋体"/>
                        <w:noProof/>
                      </w:rPr>
                      <w:t>84</w:t>
                    </w:r>
                    <w:r>
                      <w:rPr>
                        <w:rFonts w:eastAsia="宋体" w:hint="eastAsia"/>
                      </w:rPr>
                      <w:fldChar w:fldCharType="end"/>
                    </w:r>
                    <w:r>
                      <w:rPr>
                        <w:rFonts w:eastAsia="宋体" w:hint="eastAsia"/>
                      </w:rPr>
                      <w:t xml:space="preserve"> </w:t>
                    </w:r>
                    <w:r>
                      <w:rPr>
                        <w:rFonts w:eastAsia="宋体" w:hint="eastAsia"/>
                      </w:rPr>
                      <w:t>页</w:t>
                    </w:r>
                  </w:p>
                </w:txbxContent>
              </v:textbox>
              <w10:wrap anchorx="margin"/>
            </v:shape>
          </w:pict>
        </mc:Fallback>
      </mc:AlternateContent>
    </w:r>
  </w:p>
  <w:p w:rsidR="00E332FB" w:rsidRDefault="00E332FB">
    <w:pPr>
      <w:pStyle w:val="af"/>
      <w:ind w:right="360"/>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1373D8">
    <w:pPr>
      <w:spacing w:line="176" w:lineRule="auto"/>
      <w:ind w:left="4457"/>
      <w:rPr>
        <w:rFonts w:ascii="Times New Roman" w:eastAsia="Times New Roman" w:hAnsi="Times New Roman" w:cs="Times New Roman"/>
        <w:sz w:val="18"/>
        <w:szCs w:val="18"/>
      </w:rPr>
    </w:pPr>
    <w:r>
      <w:rPr>
        <w:noProof/>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332FB" w:rsidRDefault="001373D8">
                          <w:pPr>
                            <w:pStyle w:val="af"/>
                          </w:pPr>
                          <w:r>
                            <w:t>第</w:t>
                          </w:r>
                          <w:r>
                            <w:t xml:space="preserve"> </w:t>
                          </w:r>
                          <w:r>
                            <w:fldChar w:fldCharType="begin"/>
                          </w:r>
                          <w:r>
                            <w:instrText xml:space="preserve"> PAGE  \* MERGEFORMAT </w:instrText>
                          </w:r>
                          <w:r>
                            <w:fldChar w:fldCharType="separate"/>
                          </w:r>
                          <w:r w:rsidR="00884F32">
                            <w:rPr>
                              <w:noProof/>
                            </w:rPr>
                            <w:t>55</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884F32">
                            <w:rPr>
                              <w:noProof/>
                            </w:rPr>
                            <w:t>84</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" filled="f" stroked="f" strokeweight=".5pt">
              <v:textbox style="mso-fit-shape-to-text:t" inset="0,0,0,0">
                <w:txbxContent>
                  <w:p w:rsidR="00E332FB" w:rsidRDefault="001373D8">
                    <w:pPr>
                      <w:pStyle w:val="af"/>
                    </w:pPr>
                    <w:r>
                      <w:t>第</w:t>
                    </w:r>
                    <w:r>
                      <w:t xml:space="preserve"> </w:t>
                    </w:r>
                    <w:r>
                      <w:fldChar w:fldCharType="begin"/>
                    </w:r>
                    <w:r>
                      <w:instrText xml:space="preserve"> PAGE  \* MERGEFORMAT </w:instrText>
                    </w:r>
                    <w:r>
                      <w:fldChar w:fldCharType="separate"/>
                    </w:r>
                    <w:r w:rsidR="00884F32">
                      <w:rPr>
                        <w:noProof/>
                      </w:rPr>
                      <w:t>55</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884F32">
                      <w:rPr>
                        <w:noProof/>
                      </w:rPr>
                      <w:t>84</w:t>
                    </w:r>
                    <w:r>
                      <w:fldChar w:fldCharType="end"/>
                    </w:r>
                    <w:r>
                      <w:t xml:space="preserve"> </w:t>
                    </w:r>
                    <w:r>
                      <w:t>页</w:t>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1373D8">
    <w:pPr>
      <w:spacing w:line="14" w:lineRule="auto"/>
      <w:rPr>
        <w:rFonts w:ascii="Arial"/>
        <w:sz w:val="2"/>
      </w:rPr>
    </w:pPr>
    <w:r>
      <w:rPr>
        <w:noProof/>
        <w:sz w:val="18"/>
      </w:rPr>
      <mc:AlternateContent>
        <mc:Choice Requires="wps">
          <w:drawing>
            <wp:anchor distT="0" distB="0" distL="114300" distR="114300" simplePos="0" relativeHeight="251664384" behindDoc="1" locked="0" layoutInCell="1" allowOverlap="1">
              <wp:simplePos x="0" y="0"/>
              <wp:positionH relativeFrom="margin">
                <wp:posOffset>2919095</wp:posOffset>
              </wp:positionH>
              <wp:positionV relativeFrom="page">
                <wp:posOffset>10144760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332FB" w:rsidRDefault="001373D8">
                          <w:pPr>
                            <w:pStyle w:val="af"/>
                          </w:pPr>
                          <w:r>
                            <w:t>第</w:t>
                          </w:r>
                          <w:r>
                            <w:t xml:space="preserve"> </w:t>
                          </w:r>
                          <w:r>
                            <w:fldChar w:fldCharType="begin"/>
                          </w:r>
                          <w:r>
                            <w:instrText xml:space="preserve"> PAGE  \* MERGEFORMAT </w:instrText>
                          </w:r>
                          <w:r>
                            <w:fldChar w:fldCharType="separate"/>
                          </w:r>
                          <w:r w:rsidR="00884F32">
                            <w:rPr>
                              <w:noProof/>
                            </w:rPr>
                            <w:t>78</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884F32">
                            <w:rPr>
                              <w:noProof/>
                            </w:rPr>
                            <w:t>84</w:t>
                          </w:r>
                          <w:r>
                            <w:fldChar w:fldCharType="end"/>
                          </w:r>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229.85pt;margin-top:798.8pt;width:2in;height:2in;z-index:-251652096;visibility:visible;mso-wrap-style:none;mso-wrap-distance-left:9pt;mso-wrap-distance-top:0;mso-wrap-distance-right:9pt;mso-wrap-distance-bottom:0;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" filled="f" stroked="f" strokeweight=".5pt">
              <v:textbox style="mso-fit-shape-to-text:t" inset="0,0,0,0">
                <w:txbxContent>
                  <w:p w:rsidR="00E332FB" w:rsidRDefault="001373D8">
                    <w:pPr>
                      <w:pStyle w:val="af"/>
                    </w:pPr>
                    <w:r>
                      <w:t>第</w:t>
                    </w:r>
                    <w:r>
                      <w:t xml:space="preserve"> </w:t>
                    </w:r>
                    <w:r>
                      <w:fldChar w:fldCharType="begin"/>
                    </w:r>
                    <w:r>
                      <w:instrText xml:space="preserve"> PAGE  \* MERGEFORMAT </w:instrText>
                    </w:r>
                    <w:r>
                      <w:fldChar w:fldCharType="separate"/>
                    </w:r>
                    <w:r w:rsidR="00884F32">
                      <w:rPr>
                        <w:noProof/>
                      </w:rPr>
                      <w:t>78</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884F32">
                      <w:rPr>
                        <w:noProof/>
                      </w:rPr>
                      <w:t>84</w:t>
                    </w:r>
                    <w:r>
                      <w:fldChar w:fldCharType="end"/>
                    </w:r>
                    <w:r>
                      <w:t xml:space="preserve"> </w:t>
                    </w:r>
                    <w:r>
                      <w:t>页</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73D8" w:rsidRDefault="001373D8">
      <w:r>
        <w:separator/>
      </w:r>
    </w:p>
  </w:footnote>
  <w:footnote w:type="continuationSeparator" w:id="0">
    <w:p w:rsidR="001373D8" w:rsidRDefault="00137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E332FB">
    <w:pPr>
      <w:pStyle w:val="af0"/>
      <w:pBdr>
        <w:bottom w:val="none" w:sz="0" w:space="1" w:color="auto"/>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E332FB">
    <w:pPr>
      <w:pStyle w:val="af0"/>
      <w:pBdr>
        <w:bottom w:val="none" w:sz="0" w:space="0" w:color="auto"/>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32FB" w:rsidRDefault="00E332FB">
    <w:pPr>
      <w:pStyle w:val="af0"/>
      <w:pBdr>
        <w:bottom w:val="none" w:sz="0" w:space="0" w:color="auto"/>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B5E306ED"/>
    <w:multiLevelType w:val="multilevel"/>
    <w:tmpl w:val="B5E306ED"/>
    <w:lvl w:ilvl="0">
      <w:start w:val="5"/>
      <w:numFmt w:val="chineseCounting"/>
      <w:suff w:val="nothing"/>
      <w:lvlText w:val="%1、"/>
      <w:lvlJc w:val="left"/>
      <w:pPr>
        <w:ind w:left="-13"/>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F205925"/>
    <w:multiLevelType w:val="multilevel"/>
    <w:tmpl w:val="BF205925"/>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CE0B075F"/>
    <w:multiLevelType w:val="singleLevel"/>
    <w:tmpl w:val="CE0B075F"/>
    <w:lvl w:ilvl="0">
      <w:start w:val="1"/>
      <w:numFmt w:val="decimal"/>
      <w:lvlText w:val="%1."/>
      <w:lvlJc w:val="left"/>
      <w:pPr>
        <w:tabs>
          <w:tab w:val="left" w:pos="312"/>
        </w:tabs>
      </w:pPr>
    </w:lvl>
  </w:abstractNum>
  <w:abstractNum w:abstractNumId="3">
    <w:nsid w:val="0053208E"/>
    <w:multiLevelType w:val="multilevel"/>
    <w:tmpl w:val="0053208E"/>
    <w:lvl w:ilvl="0">
      <w:start w:val="1"/>
      <w:numFmt w:val="decimalEnclosedCircle"/>
      <w:lvlText w:val="%1"/>
      <w:lvlJc w:val="left"/>
      <w:pPr>
        <w:ind w:left="990" w:hanging="360"/>
      </w:pPr>
      <w:rPr>
        <w:rFonts w:ascii="Times New Roman" w:eastAsia="宋体" w:hAnsi="Times New Roman" w:cs="Times New Roman"/>
      </w:rPr>
    </w:lvl>
    <w:lvl w:ilvl="1">
      <w:start w:val="1"/>
      <w:numFmt w:val="decimalEnclosedCircle"/>
      <w:pStyle w:val="a"/>
      <w:lvlText w:val="%2"/>
      <w:lvlJc w:val="left"/>
      <w:pPr>
        <w:ind w:left="840" w:hanging="420"/>
      </w:pPr>
      <w:rPr>
        <w:rFonts w:ascii="Times New Roman" w:eastAsia="宋体" w:hAnsi="Times New Roman" w:cs="Times New Roman"/>
      </w:rPr>
    </w:lvl>
    <w:lvl w:ilvl="2">
      <w:start w:val="2"/>
      <w:numFmt w:val="decimal"/>
      <w:lvlText w:val="%3、"/>
      <w:lvlJc w:val="left"/>
      <w:pPr>
        <w:ind w:left="1200" w:hanging="360"/>
      </w:pPr>
      <w:rPr>
        <w:rFonts w:hint="default"/>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3D62ECE"/>
    <w:multiLevelType w:val="multilevel"/>
    <w:tmpl w:val="03D62ECE"/>
    <w:lvl w:ilvl="0">
      <w:start w:val="2"/>
      <w:numFmt w:val="chineseCounting"/>
      <w:suff w:val="space"/>
      <w:lvlText w:val="第%1条"/>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59ADCABA"/>
    <w:multiLevelType w:val="multilevel"/>
    <w:tmpl w:val="59ADCABA"/>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2FB"/>
    <w:rsid w:val="001373D8"/>
    <w:rsid w:val="006155A3"/>
    <w:rsid w:val="00884F32"/>
    <w:rsid w:val="00BE5C4D"/>
    <w:rsid w:val="00E332FB"/>
    <w:rsid w:val="02C24BF1"/>
    <w:rsid w:val="057743B8"/>
    <w:rsid w:val="05D2339D"/>
    <w:rsid w:val="0E9844D1"/>
    <w:rsid w:val="0FE87692"/>
    <w:rsid w:val="122032AD"/>
    <w:rsid w:val="13260B3D"/>
    <w:rsid w:val="1713188D"/>
    <w:rsid w:val="18A33A5B"/>
    <w:rsid w:val="1B415C1F"/>
    <w:rsid w:val="1B784047"/>
    <w:rsid w:val="1EBA7289"/>
    <w:rsid w:val="1FAB5836"/>
    <w:rsid w:val="1FE346CD"/>
    <w:rsid w:val="20124DBC"/>
    <w:rsid w:val="20E57FD0"/>
    <w:rsid w:val="238973C9"/>
    <w:rsid w:val="2ABB6367"/>
    <w:rsid w:val="2DF41CB4"/>
    <w:rsid w:val="301A5EE8"/>
    <w:rsid w:val="31A67308"/>
    <w:rsid w:val="32D63C1D"/>
    <w:rsid w:val="34337579"/>
    <w:rsid w:val="392C3A45"/>
    <w:rsid w:val="3AF11564"/>
    <w:rsid w:val="3C6267FB"/>
    <w:rsid w:val="3DBD7EB3"/>
    <w:rsid w:val="43792ACE"/>
    <w:rsid w:val="44A60B28"/>
    <w:rsid w:val="45BD5510"/>
    <w:rsid w:val="46020B59"/>
    <w:rsid w:val="484C701C"/>
    <w:rsid w:val="4FBD2449"/>
    <w:rsid w:val="50A32F39"/>
    <w:rsid w:val="513F412E"/>
    <w:rsid w:val="5907605D"/>
    <w:rsid w:val="5E80742C"/>
    <w:rsid w:val="615269E1"/>
    <w:rsid w:val="64CE0807"/>
    <w:rsid w:val="6914700F"/>
    <w:rsid w:val="6BD54C99"/>
    <w:rsid w:val="6C5A3079"/>
    <w:rsid w:val="70C0320D"/>
    <w:rsid w:val="734F3DE3"/>
    <w:rsid w:val="75797FAE"/>
    <w:rsid w:val="765C5EF1"/>
    <w:rsid w:val="777234E1"/>
    <w:rsid w:val="77890477"/>
    <w:rsid w:val="7DF509C8"/>
    <w:rsid w:val="7F303F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E14B20A2-4A78-40C2-B9CD-2DF823AB7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uiPriority="0"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qFormat="1"/>
    <w:lsdException w:name="FollowedHyperlink" w:uiPriority="0"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unhideWhenUsed="1" w:qFormat="1"/>
    <w:lsdException w:name="HTML Sample" w:semiHidden="1" w:unhideWhenUsed="1" w:qFormat="1"/>
    <w:lsdException w:name="HTML Typewriter" w:semiHidden="1" w:unhideWhenUsed="1" w:qFormat="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0"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link w:val="font101"/>
    <w:qFormat/>
    <w:pPr>
      <w:widowControl w:val="0"/>
      <w:jc w:val="both"/>
    </w:pPr>
    <w:rPr>
      <w:rFonts w:asciiTheme="minorHAnsi" w:eastAsiaTheme="minorEastAsia" w:hAnsiTheme="minorHAnsi" w:cstheme="minorBidi"/>
      <w:sz w:val="21"/>
      <w:szCs w:val="22"/>
    </w:rPr>
  </w:style>
  <w:style w:type="paragraph" w:styleId="1">
    <w:name w:val="heading 1"/>
    <w:basedOn w:val="a0"/>
    <w:next w:val="a0"/>
    <w:link w:val="1Char"/>
    <w:uiPriority w:val="9"/>
    <w:qFormat/>
    <w:pPr>
      <w:widowControl/>
      <w:spacing w:before="120" w:after="240"/>
      <w:ind w:right="240"/>
      <w:jc w:val="left"/>
      <w:outlineLvl w:val="0"/>
    </w:pPr>
    <w:rPr>
      <w:rFonts w:ascii="宋体" w:eastAsia="宋体" w:hAnsi="宋体" w:cs="Times New Roman"/>
      <w:b/>
      <w:bCs/>
      <w:sz w:val="14"/>
      <w:szCs w:val="14"/>
    </w:rPr>
  </w:style>
  <w:style w:type="paragraph" w:styleId="2">
    <w:name w:val="heading 2"/>
    <w:basedOn w:val="a0"/>
    <w:next w:val="a0"/>
    <w:link w:val="2Char"/>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0"/>
    <w:next w:val="a0"/>
    <w:link w:val="3Char"/>
    <w:qFormat/>
    <w:pPr>
      <w:keepNext/>
      <w:keepLines/>
      <w:spacing w:before="260" w:after="260" w:line="416" w:lineRule="auto"/>
      <w:outlineLvl w:val="2"/>
    </w:pPr>
    <w:rPr>
      <w:rFonts w:ascii="Times New Roman" w:eastAsia="宋体" w:hAnsi="Times New Roman" w:cs="Times New Roman"/>
      <w:b/>
      <w:bCs/>
      <w:sz w:val="32"/>
      <w:szCs w:val="32"/>
    </w:rPr>
  </w:style>
  <w:style w:type="paragraph" w:styleId="4">
    <w:name w:val="heading 4"/>
    <w:basedOn w:val="a0"/>
    <w:next w:val="a0"/>
    <w:link w:val="4Char"/>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0"/>
    <w:next w:val="a0"/>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0"/>
    <w:next w:val="a0"/>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0"/>
    <w:next w:val="a0"/>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0"/>
    <w:next w:val="a0"/>
    <w:link w:val="9Char"/>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70">
    <w:name w:val="toc 7"/>
    <w:basedOn w:val="a0"/>
    <w:next w:val="a0"/>
    <w:uiPriority w:val="39"/>
    <w:unhideWhenUsed/>
    <w:qFormat/>
    <w:pPr>
      <w:spacing w:after="57"/>
      <w:ind w:left="1701"/>
    </w:pPr>
  </w:style>
  <w:style w:type="paragraph" w:styleId="a4">
    <w:name w:val="Normal Indent"/>
    <w:basedOn w:val="a0"/>
    <w:uiPriority w:val="99"/>
    <w:qFormat/>
    <w:pPr>
      <w:ind w:firstLine="420"/>
    </w:pPr>
    <w:rPr>
      <w:rFonts w:ascii="Times New Roman" w:eastAsia="宋体" w:hAnsi="Times New Roman" w:cs="Times New Roman"/>
      <w:szCs w:val="24"/>
    </w:rPr>
  </w:style>
  <w:style w:type="paragraph" w:styleId="a5">
    <w:name w:val="caption"/>
    <w:basedOn w:val="a0"/>
    <w:next w:val="a0"/>
    <w:uiPriority w:val="35"/>
    <w:semiHidden/>
    <w:unhideWhenUsed/>
    <w:qFormat/>
    <w:pPr>
      <w:spacing w:line="276" w:lineRule="auto"/>
    </w:pPr>
    <w:rPr>
      <w:b/>
      <w:bCs/>
      <w:color w:val="5B9BD5" w:themeColor="accent1"/>
      <w:sz w:val="18"/>
      <w:szCs w:val="18"/>
    </w:rPr>
  </w:style>
  <w:style w:type="paragraph" w:styleId="a6">
    <w:name w:val="toa heading"/>
    <w:basedOn w:val="a0"/>
    <w:next w:val="a0"/>
    <w:uiPriority w:val="99"/>
    <w:unhideWhenUsed/>
    <w:qFormat/>
    <w:pPr>
      <w:spacing w:before="120"/>
    </w:pPr>
    <w:rPr>
      <w:rFonts w:ascii="Arial" w:hAnsi="Arial"/>
      <w:sz w:val="24"/>
    </w:rPr>
  </w:style>
  <w:style w:type="paragraph" w:styleId="a7">
    <w:name w:val="annotation text"/>
    <w:basedOn w:val="a0"/>
    <w:link w:val="Char"/>
    <w:unhideWhenUsed/>
    <w:qFormat/>
    <w:pPr>
      <w:jc w:val="left"/>
    </w:pPr>
  </w:style>
  <w:style w:type="paragraph" w:styleId="a8">
    <w:name w:val="Body Text"/>
    <w:basedOn w:val="a0"/>
    <w:link w:val="Char0"/>
    <w:uiPriority w:val="99"/>
    <w:qFormat/>
    <w:pPr>
      <w:spacing w:after="120"/>
    </w:pPr>
    <w:rPr>
      <w:rFonts w:ascii="Times New Roman" w:eastAsia="宋体" w:hAnsi="Times New Roman" w:cs="Times New Roman"/>
      <w:sz w:val="24"/>
      <w:szCs w:val="24"/>
    </w:rPr>
  </w:style>
  <w:style w:type="paragraph" w:styleId="a9">
    <w:name w:val="Body Text Indent"/>
    <w:basedOn w:val="a0"/>
    <w:next w:val="aa"/>
    <w:qFormat/>
    <w:pPr>
      <w:spacing w:line="480" w:lineRule="exact"/>
      <w:ind w:firstLine="480"/>
    </w:pPr>
    <w:rPr>
      <w:rFonts w:ascii="宋体" w:hAnsi="宋体"/>
      <w:sz w:val="24"/>
    </w:rPr>
  </w:style>
  <w:style w:type="paragraph" w:styleId="aa">
    <w:name w:val="envelope return"/>
    <w:basedOn w:val="a0"/>
    <w:qFormat/>
    <w:rPr>
      <w:rFonts w:ascii="Arial" w:hAnsi="Arial"/>
    </w:rPr>
  </w:style>
  <w:style w:type="paragraph" w:styleId="50">
    <w:name w:val="toc 5"/>
    <w:basedOn w:val="a0"/>
    <w:next w:val="a0"/>
    <w:uiPriority w:val="39"/>
    <w:unhideWhenUsed/>
    <w:qFormat/>
    <w:pPr>
      <w:spacing w:after="57"/>
      <w:ind w:left="1134"/>
    </w:pPr>
  </w:style>
  <w:style w:type="paragraph" w:styleId="30">
    <w:name w:val="toc 3"/>
    <w:basedOn w:val="a0"/>
    <w:next w:val="a0"/>
    <w:uiPriority w:val="39"/>
    <w:qFormat/>
    <w:pPr>
      <w:ind w:left="840"/>
    </w:pPr>
    <w:rPr>
      <w:rFonts w:ascii="Calibri" w:eastAsia="宋体" w:hAnsi="Calibri" w:cs="Times New Roman"/>
    </w:rPr>
  </w:style>
  <w:style w:type="paragraph" w:styleId="ab">
    <w:name w:val="Plain Text"/>
    <w:basedOn w:val="a0"/>
    <w:link w:val="Char1"/>
    <w:qFormat/>
    <w:rPr>
      <w:rFonts w:ascii="宋体" w:hAnsi="Courier New"/>
    </w:rPr>
  </w:style>
  <w:style w:type="paragraph" w:styleId="80">
    <w:name w:val="toc 8"/>
    <w:basedOn w:val="a0"/>
    <w:next w:val="a0"/>
    <w:uiPriority w:val="39"/>
    <w:unhideWhenUsed/>
    <w:qFormat/>
    <w:pPr>
      <w:spacing w:after="57"/>
      <w:ind w:left="1984"/>
    </w:pPr>
  </w:style>
  <w:style w:type="paragraph" w:styleId="ac">
    <w:name w:val="Date"/>
    <w:basedOn w:val="a0"/>
    <w:next w:val="a0"/>
    <w:link w:val="Char2"/>
    <w:qFormat/>
    <w:pPr>
      <w:ind w:left="100"/>
    </w:pPr>
    <w:rPr>
      <w:rFonts w:ascii="Times New Roman" w:eastAsia="宋体" w:hAnsi="Times New Roman" w:cs="Times New Roman"/>
      <w:szCs w:val="24"/>
    </w:rPr>
  </w:style>
  <w:style w:type="paragraph" w:styleId="20">
    <w:name w:val="Body Text Indent 2"/>
    <w:basedOn w:val="a0"/>
    <w:uiPriority w:val="99"/>
    <w:qFormat/>
    <w:pPr>
      <w:spacing w:line="400" w:lineRule="exact"/>
      <w:ind w:firstLine="480"/>
    </w:pPr>
    <w:rPr>
      <w:rFonts w:ascii="宋体" w:hAnsi="宋体"/>
      <w:sz w:val="24"/>
      <w:szCs w:val="20"/>
    </w:rPr>
  </w:style>
  <w:style w:type="paragraph" w:styleId="ad">
    <w:name w:val="endnote text"/>
    <w:basedOn w:val="a0"/>
    <w:link w:val="Char3"/>
    <w:uiPriority w:val="99"/>
    <w:semiHidden/>
    <w:unhideWhenUsed/>
    <w:qFormat/>
    <w:rPr>
      <w:sz w:val="20"/>
    </w:rPr>
  </w:style>
  <w:style w:type="paragraph" w:styleId="ae">
    <w:name w:val="Balloon Text"/>
    <w:basedOn w:val="a0"/>
    <w:link w:val="Char4"/>
    <w:uiPriority w:val="99"/>
    <w:semiHidden/>
    <w:unhideWhenUsed/>
    <w:qFormat/>
    <w:rPr>
      <w:sz w:val="18"/>
      <w:szCs w:val="18"/>
    </w:rPr>
  </w:style>
  <w:style w:type="paragraph" w:styleId="af">
    <w:name w:val="footer"/>
    <w:basedOn w:val="a0"/>
    <w:link w:val="Char5"/>
    <w:unhideWhenUsed/>
    <w:qFormat/>
    <w:pPr>
      <w:tabs>
        <w:tab w:val="center" w:pos="4153"/>
        <w:tab w:val="right" w:pos="8306"/>
      </w:tabs>
      <w:jc w:val="left"/>
    </w:pPr>
    <w:rPr>
      <w:sz w:val="18"/>
      <w:szCs w:val="18"/>
    </w:rPr>
  </w:style>
  <w:style w:type="paragraph" w:styleId="af0">
    <w:name w:val="header"/>
    <w:basedOn w:val="a0"/>
    <w:link w:val="Char6"/>
    <w:uiPriority w:val="99"/>
    <w:unhideWhenUsed/>
    <w:qFormat/>
    <w:pPr>
      <w:pBdr>
        <w:bottom w:val="single" w:sz="6" w:space="1" w:color="auto"/>
      </w:pBdr>
      <w:tabs>
        <w:tab w:val="center" w:pos="4153"/>
        <w:tab w:val="right" w:pos="8306"/>
      </w:tabs>
      <w:jc w:val="center"/>
    </w:pPr>
    <w:rPr>
      <w:sz w:val="18"/>
      <w:szCs w:val="18"/>
    </w:rPr>
  </w:style>
  <w:style w:type="paragraph" w:styleId="10">
    <w:name w:val="toc 1"/>
    <w:basedOn w:val="a0"/>
    <w:next w:val="a0"/>
    <w:uiPriority w:val="39"/>
    <w:qFormat/>
    <w:rPr>
      <w:rFonts w:ascii="Calibri" w:eastAsia="宋体" w:hAnsi="Calibri" w:cs="Times New Roman"/>
    </w:rPr>
  </w:style>
  <w:style w:type="paragraph" w:styleId="40">
    <w:name w:val="toc 4"/>
    <w:basedOn w:val="a0"/>
    <w:next w:val="a0"/>
    <w:uiPriority w:val="39"/>
    <w:unhideWhenUsed/>
    <w:qFormat/>
    <w:pPr>
      <w:spacing w:after="57"/>
      <w:ind w:left="850"/>
    </w:pPr>
  </w:style>
  <w:style w:type="paragraph" w:styleId="af1">
    <w:name w:val="Subtitle"/>
    <w:basedOn w:val="a0"/>
    <w:next w:val="a0"/>
    <w:link w:val="Char7"/>
    <w:uiPriority w:val="11"/>
    <w:qFormat/>
    <w:pPr>
      <w:spacing w:before="200" w:after="200"/>
    </w:pPr>
    <w:rPr>
      <w:sz w:val="24"/>
      <w:szCs w:val="24"/>
    </w:rPr>
  </w:style>
  <w:style w:type="paragraph" w:styleId="af2">
    <w:name w:val="footnote text"/>
    <w:basedOn w:val="a0"/>
    <w:link w:val="Char8"/>
    <w:uiPriority w:val="99"/>
    <w:semiHidden/>
    <w:unhideWhenUsed/>
    <w:qFormat/>
    <w:pPr>
      <w:spacing w:after="40"/>
    </w:pPr>
    <w:rPr>
      <w:sz w:val="18"/>
    </w:rPr>
  </w:style>
  <w:style w:type="paragraph" w:styleId="60">
    <w:name w:val="toc 6"/>
    <w:basedOn w:val="a0"/>
    <w:next w:val="a0"/>
    <w:uiPriority w:val="39"/>
    <w:unhideWhenUsed/>
    <w:qFormat/>
    <w:pPr>
      <w:spacing w:after="57"/>
      <w:ind w:left="1417"/>
    </w:pPr>
  </w:style>
  <w:style w:type="paragraph" w:styleId="af3">
    <w:name w:val="table of figures"/>
    <w:basedOn w:val="a0"/>
    <w:next w:val="a0"/>
    <w:uiPriority w:val="99"/>
    <w:unhideWhenUsed/>
    <w:qFormat/>
  </w:style>
  <w:style w:type="paragraph" w:styleId="21">
    <w:name w:val="toc 2"/>
    <w:basedOn w:val="a0"/>
    <w:next w:val="a0"/>
    <w:uiPriority w:val="39"/>
    <w:qFormat/>
    <w:pPr>
      <w:ind w:left="420"/>
    </w:pPr>
    <w:rPr>
      <w:rFonts w:ascii="Calibri" w:eastAsia="宋体" w:hAnsi="Calibri" w:cs="Times New Roman"/>
    </w:rPr>
  </w:style>
  <w:style w:type="paragraph" w:styleId="90">
    <w:name w:val="toc 9"/>
    <w:basedOn w:val="a0"/>
    <w:next w:val="a0"/>
    <w:uiPriority w:val="39"/>
    <w:unhideWhenUsed/>
    <w:qFormat/>
    <w:pPr>
      <w:spacing w:after="57"/>
      <w:ind w:left="2268"/>
    </w:pPr>
  </w:style>
  <w:style w:type="paragraph" w:styleId="HTML">
    <w:name w:val="HTML Preformatted"/>
    <w:basedOn w:val="a0"/>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eastAsia="宋体" w:hAnsi="Arial" w:cs="Times New Roman"/>
      <w:sz w:val="11"/>
      <w:szCs w:val="11"/>
    </w:rPr>
  </w:style>
  <w:style w:type="paragraph" w:styleId="af4">
    <w:name w:val="Normal (Web)"/>
    <w:basedOn w:val="a0"/>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5">
    <w:name w:val="Title"/>
    <w:basedOn w:val="a0"/>
    <w:next w:val="a0"/>
    <w:link w:val="Char9"/>
    <w:qFormat/>
    <w:pPr>
      <w:spacing w:before="240" w:after="60"/>
      <w:jc w:val="center"/>
      <w:outlineLvl w:val="0"/>
    </w:pPr>
    <w:rPr>
      <w:rFonts w:ascii="Cambria" w:eastAsia="黑体" w:hAnsi="Cambria" w:cs="Times New Roman"/>
      <w:b/>
      <w:bCs/>
      <w:sz w:val="52"/>
      <w:szCs w:val="32"/>
    </w:rPr>
  </w:style>
  <w:style w:type="paragraph" w:styleId="af6">
    <w:name w:val="annotation subject"/>
    <w:basedOn w:val="a7"/>
    <w:next w:val="a7"/>
    <w:link w:val="Chara"/>
    <w:uiPriority w:val="99"/>
    <w:semiHidden/>
    <w:unhideWhenUsed/>
    <w:qFormat/>
    <w:rPr>
      <w:b/>
      <w:bCs/>
    </w:rPr>
  </w:style>
  <w:style w:type="paragraph" w:styleId="22">
    <w:name w:val="Body Text First Indent 2"/>
    <w:basedOn w:val="a9"/>
    <w:next w:val="a0"/>
    <w:qFormat/>
    <w:pPr>
      <w:spacing w:after="120" w:line="240" w:lineRule="auto"/>
      <w:ind w:left="420" w:firstLine="200"/>
    </w:pPr>
    <w:rPr>
      <w:sz w:val="21"/>
    </w:rPr>
  </w:style>
  <w:style w:type="table" w:styleId="af7">
    <w:name w:val="Table Grid"/>
    <w:basedOn w:val="a2"/>
    <w:qFormat/>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uiPriority w:val="22"/>
    <w:qFormat/>
    <w:rPr>
      <w:b/>
      <w:bCs/>
    </w:rPr>
  </w:style>
  <w:style w:type="character" w:styleId="af9">
    <w:name w:val="endnote reference"/>
    <w:basedOn w:val="a1"/>
    <w:uiPriority w:val="99"/>
    <w:semiHidden/>
    <w:unhideWhenUsed/>
    <w:qFormat/>
    <w:rPr>
      <w:vertAlign w:val="superscript"/>
    </w:rPr>
  </w:style>
  <w:style w:type="character" w:styleId="afa">
    <w:name w:val="page number"/>
    <w:basedOn w:val="a1"/>
    <w:qFormat/>
    <w:rPr>
      <w:rFonts w:ascii="Calibri" w:eastAsia="宋体" w:hAnsi="Calibri" w:cs="Times New Roman"/>
    </w:rPr>
  </w:style>
  <w:style w:type="character" w:styleId="afb">
    <w:name w:val="FollowedHyperlink"/>
    <w:qFormat/>
    <w:rPr>
      <w:color w:val="800080"/>
      <w:u w:val="single"/>
    </w:rPr>
  </w:style>
  <w:style w:type="character" w:styleId="afc">
    <w:name w:val="Emphasis"/>
    <w:basedOn w:val="a1"/>
    <w:uiPriority w:val="20"/>
    <w:qFormat/>
    <w:rPr>
      <w:i/>
    </w:rPr>
  </w:style>
  <w:style w:type="character" w:styleId="HTML0">
    <w:name w:val="HTML Typewriter"/>
    <w:basedOn w:val="a1"/>
    <w:uiPriority w:val="99"/>
    <w:semiHidden/>
    <w:unhideWhenUsed/>
    <w:qFormat/>
    <w:rPr>
      <w:rFonts w:ascii="monospace" w:eastAsia="monospace" w:hAnsi="monospace" w:cs="monospace"/>
      <w:sz w:val="20"/>
    </w:rPr>
  </w:style>
  <w:style w:type="character" w:styleId="HTML1">
    <w:name w:val="HTML Acronym"/>
    <w:basedOn w:val="a1"/>
    <w:uiPriority w:val="99"/>
    <w:semiHidden/>
    <w:unhideWhenUsed/>
    <w:qFormat/>
  </w:style>
  <w:style w:type="character" w:styleId="afd">
    <w:name w:val="Hyperlink"/>
    <w:basedOn w:val="a1"/>
    <w:uiPriority w:val="99"/>
    <w:unhideWhenUsed/>
    <w:qFormat/>
    <w:rPr>
      <w:color w:val="0563C1" w:themeColor="hyperlink"/>
      <w:u w:val="single"/>
    </w:rPr>
  </w:style>
  <w:style w:type="character" w:styleId="HTML2">
    <w:name w:val="HTML Code"/>
    <w:basedOn w:val="a1"/>
    <w:uiPriority w:val="99"/>
    <w:semiHidden/>
    <w:unhideWhenUsed/>
    <w:qFormat/>
    <w:rPr>
      <w:rFonts w:ascii="monospace" w:eastAsia="monospace" w:hAnsi="monospace" w:cs="monospace" w:hint="default"/>
      <w:sz w:val="20"/>
    </w:rPr>
  </w:style>
  <w:style w:type="character" w:styleId="afe">
    <w:name w:val="annotation reference"/>
    <w:basedOn w:val="a1"/>
    <w:unhideWhenUsed/>
    <w:qFormat/>
    <w:rPr>
      <w:sz w:val="21"/>
      <w:szCs w:val="21"/>
    </w:rPr>
  </w:style>
  <w:style w:type="character" w:styleId="aff">
    <w:name w:val="footnote reference"/>
    <w:basedOn w:val="a1"/>
    <w:uiPriority w:val="99"/>
    <w:unhideWhenUsed/>
    <w:qFormat/>
    <w:rPr>
      <w:vertAlign w:val="superscript"/>
    </w:rPr>
  </w:style>
  <w:style w:type="character" w:styleId="HTML3">
    <w:name w:val="HTML Keyboard"/>
    <w:basedOn w:val="a1"/>
    <w:uiPriority w:val="99"/>
    <w:semiHidden/>
    <w:unhideWhenUsed/>
    <w:qFormat/>
    <w:rPr>
      <w:rFonts w:ascii="monospace" w:eastAsia="monospace" w:hAnsi="monospace" w:cs="monospace" w:hint="default"/>
      <w:sz w:val="20"/>
    </w:rPr>
  </w:style>
  <w:style w:type="character" w:styleId="HTML4">
    <w:name w:val="HTML Sample"/>
    <w:basedOn w:val="a1"/>
    <w:uiPriority w:val="99"/>
    <w:semiHidden/>
    <w:unhideWhenUsed/>
    <w:qFormat/>
    <w:rPr>
      <w:rFonts w:ascii="monospace" w:eastAsia="monospace" w:hAnsi="monospace" w:cs="monospace" w:hint="default"/>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table" w:customStyle="1" w:styleId="11">
    <w:name w:val="无格式表格 11"/>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2"/>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2"/>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2"/>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2"/>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2"/>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2"/>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2"/>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2"/>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paragraph" w:customStyle="1" w:styleId="aff0">
    <w:name w:val="一级条标题"/>
    <w:basedOn w:val="aff1"/>
    <w:next w:val="aff2"/>
    <w:qFormat/>
    <w:pPr>
      <w:tabs>
        <w:tab w:val="left" w:pos="810"/>
        <w:tab w:val="left" w:pos="907"/>
        <w:tab w:val="left" w:pos="1265"/>
      </w:tabs>
      <w:spacing w:before="0" w:after="0"/>
      <w:ind w:left="907" w:hanging="907"/>
      <w:outlineLvl w:val="2"/>
    </w:pPr>
    <w:rPr>
      <w:rFonts w:hAnsi="宋体"/>
      <w:sz w:val="20"/>
      <w:szCs w:val="20"/>
    </w:rPr>
  </w:style>
  <w:style w:type="paragraph" w:customStyle="1" w:styleId="aff1">
    <w:name w:val="章标题"/>
    <w:basedOn w:val="a0"/>
    <w:next w:val="a0"/>
    <w:qFormat/>
    <w:pPr>
      <w:widowControl/>
      <w:spacing w:before="158" w:after="153" w:line="1292" w:lineRule="atLeast"/>
      <w:jc w:val="center"/>
    </w:pPr>
    <w:rPr>
      <w:rFonts w:ascii="Arial" w:eastAsia="黑体" w:hAnsi="Calibri" w:cs="黑体"/>
      <w:sz w:val="31"/>
      <w:lang w:eastAsia="en-US" w:bidi="en-US"/>
    </w:rPr>
  </w:style>
  <w:style w:type="paragraph" w:customStyle="1" w:styleId="aff2">
    <w:name w:val="段"/>
    <w:basedOn w:val="a0"/>
    <w:next w:val="a0"/>
    <w:qFormat/>
    <w:pPr>
      <w:widowControl/>
      <w:ind w:firstLine="510"/>
    </w:pPr>
    <w:rPr>
      <w:rFonts w:ascii="宋体"/>
      <w:color w:val="FF0000"/>
      <w:szCs w:val="20"/>
    </w:rPr>
  </w:style>
  <w:style w:type="paragraph" w:customStyle="1" w:styleId="412">
    <w:name w:val="索引 41"/>
    <w:basedOn w:val="a0"/>
    <w:next w:val="a0"/>
    <w:semiHidden/>
    <w:qFormat/>
    <w:pPr>
      <w:ind w:left="1260"/>
    </w:pPr>
    <w:rPr>
      <w:rFonts w:ascii="Calibri" w:eastAsia="Calibri" w:hAnsi="Calibri" w:cs="宋体"/>
      <w:sz w:val="20"/>
      <w:lang w:val="zh-CN"/>
    </w:rPr>
  </w:style>
  <w:style w:type="character" w:customStyle="1" w:styleId="1Char">
    <w:name w:val="标题 1 Char"/>
    <w:basedOn w:val="a1"/>
    <w:link w:val="1"/>
    <w:uiPriority w:val="99"/>
    <w:qFormat/>
    <w:rPr>
      <w:rFonts w:ascii="宋体" w:eastAsia="宋体" w:hAnsi="宋体" w:cs="Times New Roman"/>
      <w:b/>
      <w:bCs/>
      <w:sz w:val="14"/>
      <w:szCs w:val="14"/>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5Char">
    <w:name w:val="标题 5 Char"/>
    <w:basedOn w:val="a1"/>
    <w:link w:val="5"/>
    <w:uiPriority w:val="9"/>
    <w:qFormat/>
    <w:rPr>
      <w:rFonts w:ascii="Arial" w:eastAsia="Arial" w:hAnsi="Arial" w:cs="Arial"/>
      <w:b/>
      <w:bCs/>
      <w:sz w:val="24"/>
      <w:szCs w:val="24"/>
    </w:rPr>
  </w:style>
  <w:style w:type="character" w:customStyle="1" w:styleId="6Char">
    <w:name w:val="标题 6 Char"/>
    <w:basedOn w:val="a1"/>
    <w:link w:val="6"/>
    <w:uiPriority w:val="9"/>
    <w:qFormat/>
    <w:rPr>
      <w:rFonts w:ascii="Arial" w:eastAsia="Arial" w:hAnsi="Arial" w:cs="Arial"/>
      <w:b/>
      <w:bCs/>
      <w:sz w:val="22"/>
      <w:szCs w:val="22"/>
    </w:rPr>
  </w:style>
  <w:style w:type="character" w:customStyle="1" w:styleId="7Char">
    <w:name w:val="标题 7 Char"/>
    <w:basedOn w:val="a1"/>
    <w:link w:val="7"/>
    <w:uiPriority w:val="9"/>
    <w:qFormat/>
    <w:rPr>
      <w:rFonts w:ascii="Arial" w:eastAsia="Arial" w:hAnsi="Arial" w:cs="Arial"/>
      <w:b/>
      <w:bCs/>
      <w:i/>
      <w:iCs/>
      <w:sz w:val="22"/>
      <w:szCs w:val="22"/>
    </w:rPr>
  </w:style>
  <w:style w:type="character" w:customStyle="1" w:styleId="8Char">
    <w:name w:val="标题 8 Char"/>
    <w:basedOn w:val="a1"/>
    <w:link w:val="8"/>
    <w:uiPriority w:val="9"/>
    <w:qFormat/>
    <w:rPr>
      <w:rFonts w:ascii="Arial" w:eastAsia="Arial" w:hAnsi="Arial" w:cs="Arial"/>
      <w:i/>
      <w:iCs/>
      <w:sz w:val="22"/>
      <w:szCs w:val="22"/>
    </w:rPr>
  </w:style>
  <w:style w:type="character" w:customStyle="1" w:styleId="9Char">
    <w:name w:val="标题 9 Char"/>
    <w:basedOn w:val="a1"/>
    <w:link w:val="9"/>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Char7">
    <w:name w:val="副标题 Char"/>
    <w:basedOn w:val="a1"/>
    <w:link w:val="af1"/>
    <w:uiPriority w:val="11"/>
    <w:qFormat/>
    <w:rPr>
      <w:sz w:val="24"/>
      <w:szCs w:val="24"/>
    </w:rPr>
  </w:style>
  <w:style w:type="paragraph" w:styleId="aff3">
    <w:name w:val="Quote"/>
    <w:basedOn w:val="a0"/>
    <w:next w:val="a0"/>
    <w:link w:val="Charb"/>
    <w:uiPriority w:val="29"/>
    <w:qFormat/>
    <w:pPr>
      <w:ind w:left="720" w:right="720"/>
    </w:pPr>
    <w:rPr>
      <w:i/>
    </w:rPr>
  </w:style>
  <w:style w:type="character" w:customStyle="1" w:styleId="Charb">
    <w:name w:val="引用 Char"/>
    <w:link w:val="aff3"/>
    <w:uiPriority w:val="29"/>
    <w:qFormat/>
    <w:rPr>
      <w:i/>
    </w:rPr>
  </w:style>
  <w:style w:type="paragraph" w:styleId="aff4">
    <w:name w:val="Intense Quote"/>
    <w:basedOn w:val="a0"/>
    <w:next w:val="a0"/>
    <w:link w:val="Char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aff4"/>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2">
    <w:name w:val="无格式表格 11"/>
    <w:basedOn w:val="a2"/>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basedOn w:val="a2"/>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2">
    <w:name w:val="无格式表格 31"/>
    <w:basedOn w:val="a2"/>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3">
    <w:name w:val="无格式表格 41"/>
    <w:basedOn w:val="a2"/>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2"/>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3">
    <w:name w:val="网格表 1 浅色1"/>
    <w:basedOn w:val="a2"/>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4">
    <w:name w:val="网格表 2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3">
    <w:name w:val="网格表 31"/>
    <w:basedOn w:val="a2"/>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qFormat/>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4">
    <w:name w:val="网格表 41"/>
    <w:basedOn w:val="a2"/>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qFormat/>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3">
    <w:name w:val="网格表 5 深色1"/>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1">
    <w:name w:val="网格表 6 彩色1"/>
    <w:basedOn w:val="a2"/>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qFormat/>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qFormat/>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1">
    <w:name w:val="网格表 7 彩色1"/>
    <w:basedOn w:val="a2"/>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qFormat/>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4">
    <w:name w:val="清单表 1 浅色1"/>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5">
    <w:name w:val="清单表 21"/>
    <w:basedOn w:val="a2"/>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qFormat/>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tblPr>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qFormat/>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4">
    <w:name w:val="清单表 3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qFormat/>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qFormat/>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5">
    <w:name w:val="清单表 41"/>
    <w:basedOn w:val="a2"/>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qFormat/>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qFormat/>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4">
    <w:name w:val="清单表 5 深色1"/>
    <w:basedOn w:val="a2"/>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qFormat/>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tblPr>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qFormat/>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2">
    <w:name w:val="清单表 6 彩色1"/>
    <w:basedOn w:val="a2"/>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qFormat/>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2">
    <w:name w:val="清单表 7 彩色1"/>
    <w:basedOn w:val="a2"/>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qFormat/>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qFormat/>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qFormat/>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Char8">
    <w:name w:val="脚注文本 Char"/>
    <w:link w:val="af2"/>
    <w:uiPriority w:val="99"/>
    <w:qFormat/>
    <w:rPr>
      <w:sz w:val="18"/>
    </w:rPr>
  </w:style>
  <w:style w:type="character" w:customStyle="1" w:styleId="Char3">
    <w:name w:val="尾注文本 Char"/>
    <w:link w:val="ad"/>
    <w:uiPriority w:val="99"/>
    <w:qFormat/>
    <w:rPr>
      <w:sz w:val="20"/>
    </w:rPr>
  </w:style>
  <w:style w:type="paragraph" w:customStyle="1" w:styleId="TOC10">
    <w:name w:val="TOC 标题1"/>
    <w:uiPriority w:val="39"/>
    <w:unhideWhenUsed/>
    <w:qFormat/>
  </w:style>
  <w:style w:type="paragraph" w:styleId="a">
    <w:name w:val="List Paragraph"/>
    <w:basedOn w:val="a0"/>
    <w:uiPriority w:val="99"/>
    <w:qFormat/>
    <w:pPr>
      <w:numPr>
        <w:ilvl w:val="1"/>
        <w:numId w:val="1"/>
      </w:numPr>
      <w:spacing w:line="360" w:lineRule="auto"/>
      <w:ind w:left="0" w:firstLine="420"/>
    </w:pPr>
    <w:rPr>
      <w:rFonts w:ascii="Times New Roman" w:eastAsia="宋体" w:hAnsi="Times New Roman" w:cs="Times New Roman"/>
      <w:szCs w:val="21"/>
    </w:rPr>
  </w:style>
  <w:style w:type="character" w:customStyle="1" w:styleId="Char4">
    <w:name w:val="批注框文本 Char"/>
    <w:basedOn w:val="a1"/>
    <w:link w:val="ae"/>
    <w:uiPriority w:val="99"/>
    <w:semiHidden/>
    <w:qFormat/>
    <w:rPr>
      <w:sz w:val="18"/>
      <w:szCs w:val="18"/>
    </w:rPr>
  </w:style>
  <w:style w:type="character" w:customStyle="1" w:styleId="Char0">
    <w:name w:val="正文文本 Char"/>
    <w:basedOn w:val="a1"/>
    <w:link w:val="a8"/>
    <w:uiPriority w:val="99"/>
    <w:qFormat/>
    <w:rPr>
      <w:rFonts w:ascii="Times New Roman" w:eastAsia="宋体" w:hAnsi="Times New Roman" w:cs="Times New Roman"/>
      <w:sz w:val="24"/>
      <w:szCs w:val="24"/>
    </w:rPr>
  </w:style>
  <w:style w:type="paragraph" w:customStyle="1" w:styleId="416">
    <w:name w:val="标题 41"/>
    <w:basedOn w:val="a0"/>
    <w:uiPriority w:val="1"/>
    <w:qFormat/>
    <w:pPr>
      <w:ind w:left="618"/>
      <w:jc w:val="left"/>
      <w:outlineLvl w:val="4"/>
    </w:pPr>
    <w:rPr>
      <w:rFonts w:ascii="宋体" w:eastAsia="宋体" w:hAnsi="宋体" w:cs="宋体"/>
      <w:b/>
      <w:bCs/>
      <w:sz w:val="24"/>
      <w:szCs w:val="24"/>
      <w:lang w:val="zh-CN" w:bidi="zh-CN"/>
    </w:rPr>
  </w:style>
  <w:style w:type="paragraph" w:customStyle="1" w:styleId="12">
    <w:name w:val="正文缩进1"/>
    <w:basedOn w:val="a0"/>
    <w:qFormat/>
    <w:pPr>
      <w:ind w:firstLine="420"/>
    </w:pPr>
  </w:style>
  <w:style w:type="character" w:customStyle="1" w:styleId="Char6">
    <w:name w:val="页眉 Char"/>
    <w:basedOn w:val="a1"/>
    <w:link w:val="af0"/>
    <w:uiPriority w:val="99"/>
    <w:qFormat/>
    <w:rPr>
      <w:sz w:val="18"/>
      <w:szCs w:val="18"/>
    </w:rPr>
  </w:style>
  <w:style w:type="character" w:customStyle="1" w:styleId="Char5">
    <w:name w:val="页脚 Char"/>
    <w:basedOn w:val="a1"/>
    <w:link w:val="af"/>
    <w:uiPriority w:val="99"/>
    <w:qFormat/>
    <w:rPr>
      <w:sz w:val="18"/>
      <w:szCs w:val="18"/>
    </w:rPr>
  </w:style>
  <w:style w:type="paragraph" w:customStyle="1" w:styleId="ewb-con-p2">
    <w:name w:val="ewb-con-p2"/>
    <w:basedOn w:val="a0"/>
    <w:qFormat/>
    <w:pPr>
      <w:widowControl/>
      <w:spacing w:before="100" w:beforeAutospacing="1" w:after="100" w:afterAutospacing="1"/>
      <w:jc w:val="left"/>
    </w:pPr>
    <w:rPr>
      <w:rFonts w:ascii="宋体" w:eastAsia="宋体" w:hAnsi="宋体" w:cs="宋体"/>
      <w:sz w:val="24"/>
      <w:szCs w:val="24"/>
    </w:rPr>
  </w:style>
  <w:style w:type="paragraph" w:customStyle="1" w:styleId="23">
    <w:name w:val="正文2"/>
    <w:basedOn w:val="a0"/>
    <w:link w:val="2CharChar"/>
    <w:uiPriority w:val="99"/>
    <w:qFormat/>
    <w:pPr>
      <w:spacing w:line="360" w:lineRule="auto"/>
      <w:ind w:firstLine="420"/>
    </w:pPr>
    <w:rPr>
      <w:rFonts w:ascii="宋体" w:eastAsia="宋体" w:hAnsi="宋体" w:cs="宋体"/>
      <w:color w:val="000000"/>
      <w:szCs w:val="21"/>
    </w:rPr>
  </w:style>
  <w:style w:type="character" w:customStyle="1" w:styleId="2CharChar">
    <w:name w:val="正文2 Char Char"/>
    <w:basedOn w:val="a1"/>
    <w:link w:val="23"/>
    <w:uiPriority w:val="99"/>
    <w:qFormat/>
    <w:rPr>
      <w:rFonts w:ascii="宋体" w:eastAsia="宋体" w:hAnsi="宋体" w:cs="宋体"/>
      <w:color w:val="000000"/>
      <w:sz w:val="21"/>
      <w:szCs w:val="21"/>
    </w:rPr>
  </w:style>
  <w:style w:type="character" w:customStyle="1" w:styleId="2Char">
    <w:name w:val="标题 2 Char"/>
    <w:basedOn w:val="a1"/>
    <w:link w:val="2"/>
    <w:qFormat/>
    <w:rPr>
      <w:rFonts w:ascii="Arial" w:eastAsia="黑体" w:hAnsi="Arial" w:cs="Arial"/>
      <w:b/>
      <w:bCs/>
      <w:sz w:val="32"/>
      <w:szCs w:val="32"/>
    </w:rPr>
  </w:style>
  <w:style w:type="character" w:customStyle="1" w:styleId="Char1">
    <w:name w:val="纯文本 Char"/>
    <w:basedOn w:val="a1"/>
    <w:link w:val="ab"/>
    <w:qFormat/>
    <w:rPr>
      <w:rFonts w:ascii="宋体" w:hAnsi="Courier New"/>
      <w:sz w:val="21"/>
      <w:szCs w:val="22"/>
    </w:rPr>
  </w:style>
  <w:style w:type="paragraph" w:customStyle="1" w:styleId="TableParagraph">
    <w:name w:val="Table Paragraph"/>
    <w:basedOn w:val="a0"/>
    <w:uiPriority w:val="1"/>
    <w:qFormat/>
    <w:pPr>
      <w:jc w:val="left"/>
    </w:pPr>
    <w:rPr>
      <w:rFonts w:ascii="宋体" w:eastAsia="宋体" w:hAnsi="宋体" w:cs="宋体"/>
      <w:sz w:val="22"/>
      <w:lang w:val="zh-CN" w:bidi="zh-CN"/>
    </w:rPr>
  </w:style>
  <w:style w:type="character" w:customStyle="1" w:styleId="3Char">
    <w:name w:val="标题 3 Char"/>
    <w:basedOn w:val="a1"/>
    <w:link w:val="3"/>
    <w:qFormat/>
    <w:rPr>
      <w:rFonts w:ascii="Times New Roman" w:eastAsia="宋体" w:hAnsi="Times New Roman" w:cs="Times New Roman"/>
      <w:b/>
      <w:bCs/>
      <w:sz w:val="32"/>
      <w:szCs w:val="32"/>
    </w:rPr>
  </w:style>
  <w:style w:type="paragraph" w:customStyle="1" w:styleId="contentarticle">
    <w:name w:val="contentarticle"/>
    <w:basedOn w:val="a0"/>
    <w:qFormat/>
    <w:pPr>
      <w:widowControl/>
      <w:spacing w:before="100" w:beforeAutospacing="1" w:after="100" w:afterAutospacing="1"/>
      <w:jc w:val="left"/>
    </w:pPr>
    <w:rPr>
      <w:rFonts w:ascii="宋体" w:eastAsia="宋体" w:hAnsi="宋体" w:cs="宋体"/>
      <w:sz w:val="24"/>
    </w:rPr>
  </w:style>
  <w:style w:type="character" w:customStyle="1" w:styleId="p21">
    <w:name w:val="p21"/>
    <w:qFormat/>
    <w:rPr>
      <w:sz w:val="9"/>
      <w:szCs w:val="9"/>
    </w:rPr>
  </w:style>
  <w:style w:type="character" w:customStyle="1" w:styleId="HTMLChar">
    <w:name w:val="HTML 预设格式 Char"/>
    <w:basedOn w:val="a1"/>
    <w:link w:val="HTML"/>
    <w:uiPriority w:val="99"/>
    <w:qFormat/>
    <w:rPr>
      <w:rFonts w:ascii="Arial" w:eastAsia="宋体" w:hAnsi="Arial" w:cs="Times New Roman"/>
      <w:sz w:val="11"/>
      <w:szCs w:val="11"/>
    </w:rPr>
  </w:style>
  <w:style w:type="paragraph" w:customStyle="1" w:styleId="tblack12b">
    <w:name w:val="t_black_12_b"/>
    <w:basedOn w:val="a0"/>
    <w:qFormat/>
    <w:pPr>
      <w:widowControl/>
      <w:jc w:val="left"/>
    </w:pPr>
    <w:rPr>
      <w:rFonts w:ascii="宋体" w:eastAsia="宋体" w:hAnsi="宋体" w:cs="宋体"/>
      <w:b/>
      <w:bCs/>
      <w:color w:val="212121"/>
      <w:sz w:val="9"/>
      <w:szCs w:val="9"/>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Char2">
    <w:name w:val="日期 Char"/>
    <w:basedOn w:val="a1"/>
    <w:link w:val="ac"/>
    <w:qFormat/>
    <w:rPr>
      <w:rFonts w:ascii="Times New Roman" w:eastAsia="宋体" w:hAnsi="Times New Roman" w:cs="Times New Roman"/>
      <w:sz w:val="21"/>
      <w:szCs w:val="24"/>
    </w:rPr>
  </w:style>
  <w:style w:type="character" w:customStyle="1" w:styleId="Char9">
    <w:name w:val="标题 Char"/>
    <w:basedOn w:val="a1"/>
    <w:link w:val="af5"/>
    <w:qFormat/>
    <w:rPr>
      <w:rFonts w:ascii="Cambria" w:eastAsia="黑体" w:hAnsi="Cambria" w:cs="Times New Roman"/>
      <w:b/>
      <w:bCs/>
      <w:sz w:val="52"/>
      <w:szCs w:val="32"/>
    </w:rPr>
  </w:style>
  <w:style w:type="paragraph" w:customStyle="1" w:styleId="32">
    <w:name w:val="标题3"/>
    <w:basedOn w:val="a0"/>
    <w:link w:val="3Char0"/>
    <w:qFormat/>
    <w:pPr>
      <w:pageBreakBefore/>
      <w:jc w:val="center"/>
      <w:outlineLvl w:val="2"/>
    </w:pPr>
    <w:rPr>
      <w:rFonts w:ascii="黑体" w:eastAsia="黑体" w:hAnsi="黑体" w:cs="Times New Roman"/>
      <w:b/>
      <w:sz w:val="32"/>
      <w:szCs w:val="32"/>
    </w:rPr>
  </w:style>
  <w:style w:type="paragraph" w:customStyle="1" w:styleId="TOC11">
    <w:name w:val="TOC 标题11"/>
    <w:basedOn w:val="1"/>
    <w:next w:val="a0"/>
    <w:uiPriority w:val="39"/>
    <w:qFormat/>
    <w:pPr>
      <w:keepNext/>
      <w:keepLines/>
      <w:spacing w:before="480" w:after="0" w:line="276" w:lineRule="auto"/>
      <w:ind w:right="0"/>
      <w:outlineLvl w:val="9"/>
    </w:pPr>
    <w:rPr>
      <w:rFonts w:ascii="Cambria" w:hAnsi="Cambria"/>
      <w:color w:val="365F91"/>
      <w:sz w:val="28"/>
      <w:szCs w:val="28"/>
    </w:rPr>
  </w:style>
  <w:style w:type="character" w:customStyle="1" w:styleId="3Char0">
    <w:name w:val="标题3 Char"/>
    <w:link w:val="32"/>
    <w:qFormat/>
    <w:rPr>
      <w:rFonts w:ascii="黑体" w:eastAsia="黑体" w:hAnsi="黑体" w:cs="Times New Roman"/>
      <w:b/>
      <w:sz w:val="32"/>
      <w:szCs w:val="32"/>
    </w:rPr>
  </w:style>
  <w:style w:type="paragraph" w:styleId="aff5">
    <w:name w:val="No Spacing"/>
    <w:uiPriority w:val="1"/>
    <w:qFormat/>
    <w:pPr>
      <w:widowControl w:val="0"/>
      <w:jc w:val="center"/>
    </w:pPr>
    <w:rPr>
      <w:rFonts w:eastAsia="黑体"/>
      <w:sz w:val="30"/>
      <w:szCs w:val="24"/>
    </w:rPr>
  </w:style>
  <w:style w:type="paragraph" w:customStyle="1" w:styleId="0">
    <w:name w:val="正文_0"/>
    <w:qFormat/>
    <w:pPr>
      <w:widowControl w:val="0"/>
      <w:jc w:val="both"/>
    </w:pPr>
    <w:rPr>
      <w:sz w:val="21"/>
      <w:szCs w:val="24"/>
    </w:rPr>
  </w:style>
  <w:style w:type="paragraph" w:customStyle="1" w:styleId="00">
    <w:name w:val="正文_0_0"/>
    <w:qFormat/>
    <w:pPr>
      <w:widowControl w:val="0"/>
      <w:jc w:val="both"/>
    </w:pPr>
    <w:rPr>
      <w:sz w:val="21"/>
      <w:szCs w:val="24"/>
    </w:rPr>
  </w:style>
  <w:style w:type="paragraph" w:customStyle="1" w:styleId="13">
    <w:name w:val="正文1"/>
    <w:qFormat/>
    <w:pPr>
      <w:widowControl w:val="0"/>
      <w:jc w:val="both"/>
    </w:pPr>
    <w:rPr>
      <w:rFonts w:eastAsia="Times New Roman"/>
      <w:sz w:val="21"/>
      <w:szCs w:val="24"/>
    </w:rPr>
  </w:style>
  <w:style w:type="paragraph" w:customStyle="1" w:styleId="14">
    <w:name w:val="正文_1"/>
    <w:qFormat/>
    <w:pPr>
      <w:widowControl w:val="0"/>
      <w:jc w:val="both"/>
    </w:pPr>
    <w:rPr>
      <w:sz w:val="21"/>
      <w:szCs w:val="24"/>
    </w:rPr>
  </w:style>
  <w:style w:type="character" w:customStyle="1" w:styleId="Char">
    <w:name w:val="批注文字 Char"/>
    <w:basedOn w:val="a1"/>
    <w:link w:val="a7"/>
    <w:qFormat/>
    <w:rPr>
      <w:rFonts w:asciiTheme="minorHAnsi" w:eastAsiaTheme="minorEastAsia" w:hAnsiTheme="minorHAnsi" w:cstheme="minorBidi"/>
      <w:sz w:val="21"/>
      <w:szCs w:val="22"/>
    </w:rPr>
  </w:style>
  <w:style w:type="character" w:customStyle="1" w:styleId="Chara">
    <w:name w:val="批注主题 Char"/>
    <w:basedOn w:val="Char"/>
    <w:link w:val="af6"/>
    <w:uiPriority w:val="99"/>
    <w:semiHidden/>
    <w:qFormat/>
    <w:rPr>
      <w:rFonts w:asciiTheme="minorHAnsi" w:eastAsiaTheme="minorEastAsia" w:hAnsiTheme="minorHAnsi" w:cstheme="minorBidi"/>
      <w:b/>
      <w:bCs/>
      <w:sz w:val="21"/>
      <w:szCs w:val="22"/>
    </w:rPr>
  </w:style>
  <w:style w:type="paragraph" w:customStyle="1" w:styleId="15">
    <w:name w:val="修订1"/>
    <w:hidden/>
    <w:uiPriority w:val="99"/>
    <w:unhideWhenUsed/>
    <w:qFormat/>
    <w:rPr>
      <w:rFonts w:asciiTheme="minorHAnsi" w:eastAsiaTheme="minorEastAsia" w:hAnsiTheme="minorHAnsi" w:cstheme="minorBidi"/>
      <w:sz w:val="21"/>
      <w:szCs w:val="22"/>
    </w:rPr>
  </w:style>
  <w:style w:type="character" w:customStyle="1" w:styleId="4Char">
    <w:name w:val="标题 4 Char"/>
    <w:basedOn w:val="a1"/>
    <w:link w:val="4"/>
    <w:uiPriority w:val="9"/>
    <w:qFormat/>
    <w:rPr>
      <w:rFonts w:asciiTheme="majorHAnsi" w:eastAsiaTheme="majorEastAsia" w:hAnsiTheme="majorHAnsi" w:cstheme="majorBidi"/>
      <w:b/>
      <w:bCs/>
      <w:sz w:val="28"/>
      <w:szCs w:val="28"/>
    </w:rPr>
  </w:style>
  <w:style w:type="paragraph" w:customStyle="1" w:styleId="BodyText">
    <w:name w:val="BodyText"/>
    <w:basedOn w:val="a0"/>
    <w:qFormat/>
    <w:pPr>
      <w:spacing w:after="120"/>
    </w:pPr>
    <w:rPr>
      <w:rFonts w:ascii="Calibri" w:eastAsia="宋体" w:hAnsi="Times New Roman" w:cs="Times New Roman"/>
      <w:sz w:val="20"/>
      <w:szCs w:val="20"/>
    </w:rPr>
  </w:style>
  <w:style w:type="table" w:customStyle="1" w:styleId="TableNormal">
    <w:name w:val="Table Normal"/>
    <w:basedOn w:val="a2"/>
    <w:uiPriority w:val="2"/>
    <w:semiHidden/>
    <w:qFormat/>
    <w:tblPr>
      <w:tblInd w:w="0" w:type="dxa"/>
      <w:tblCellMar>
        <w:top w:w="0" w:type="dxa"/>
        <w:left w:w="0" w:type="dxa"/>
        <w:bottom w:w="0" w:type="dxa"/>
        <w:right w:w="0" w:type="dxa"/>
      </w:tblCellMar>
    </w:tblPr>
  </w:style>
  <w:style w:type="paragraph" w:customStyle="1" w:styleId="16">
    <w:name w:val="列出段落1"/>
    <w:basedOn w:val="a0"/>
    <w:uiPriority w:val="99"/>
    <w:qFormat/>
    <w:pPr>
      <w:ind w:firstLine="420"/>
    </w:pPr>
    <w:rPr>
      <w:rFonts w:ascii="Times New Roman" w:eastAsia="宋体" w:hAnsi="Times New Roman" w:cs="Times New Roman"/>
      <w:szCs w:val="24"/>
    </w:rPr>
  </w:style>
  <w:style w:type="paragraph" w:customStyle="1" w:styleId="hk">
    <w:name w:val="hk正文"/>
    <w:basedOn w:val="a0"/>
    <w:qFormat/>
    <w:pPr>
      <w:spacing w:line="440" w:lineRule="exact"/>
      <w:ind w:firstLine="560"/>
    </w:pPr>
    <w:rPr>
      <w:rFonts w:ascii="Arial" w:eastAsia="宋体" w:hAnsi="Arial" w:cs="宋体"/>
      <w:szCs w:val="28"/>
    </w:rPr>
  </w:style>
  <w:style w:type="paragraph" w:customStyle="1" w:styleId="aff6">
    <w:name w:val="首行缩进"/>
    <w:basedOn w:val="a0"/>
    <w:qFormat/>
    <w:pPr>
      <w:ind w:firstLine="480"/>
    </w:pPr>
    <w:rPr>
      <w:rFonts w:ascii="Calibri" w:eastAsia="楷体_GB2312" w:hAnsi="Calibri"/>
      <w:sz w:val="26"/>
      <w:lang w:val="zh-CN"/>
    </w:rPr>
  </w:style>
  <w:style w:type="paragraph" w:customStyle="1" w:styleId="aff7">
    <w:name w:val="普通正文"/>
    <w:basedOn w:val="a0"/>
    <w:uiPriority w:val="99"/>
    <w:qFormat/>
    <w:pPr>
      <w:spacing w:before="120" w:after="120" w:line="360" w:lineRule="auto"/>
      <w:ind w:firstLine="480"/>
      <w:jc w:val="left"/>
    </w:pPr>
    <w:rPr>
      <w:rFonts w:ascii="Arial" w:hAnsi="Arial"/>
      <w:sz w:val="24"/>
    </w:rPr>
  </w:style>
  <w:style w:type="character" w:customStyle="1" w:styleId="fontstyle01">
    <w:name w:val="fontstyle01"/>
    <w:qFormat/>
    <w:rPr>
      <w:rFonts w:ascii="宋体" w:eastAsia="宋体" w:hAnsi="宋体" w:hint="eastAsia"/>
      <w:color w:val="000000"/>
      <w:sz w:val="24"/>
      <w:szCs w:val="24"/>
    </w:rPr>
  </w:style>
  <w:style w:type="character" w:customStyle="1" w:styleId="Char10">
    <w:name w:val="批注文字 Char1"/>
    <w:qFormat/>
    <w:rPr>
      <w:rFonts w:ascii="Times New Roman" w:eastAsia="宋体" w:hAnsi="Times New Roman" w:cs="Times New Roman"/>
      <w:sz w:val="21"/>
      <w:lang w:val="en-US" w:eastAsia="zh-CN" w:bidi="ar-SA"/>
    </w:rPr>
  </w:style>
  <w:style w:type="paragraph" w:customStyle="1" w:styleId="T">
    <w:name w:val="T表格中正文"/>
    <w:basedOn w:val="a0"/>
    <w:qFormat/>
    <w:pPr>
      <w:jc w:val="center"/>
    </w:pPr>
    <w:rPr>
      <w:rFonts w:ascii="微软雅黑" w:eastAsia="等线" w:hAnsi="微软雅黑" w:cs="宋体"/>
      <w:szCs w:val="20"/>
    </w:rPr>
  </w:style>
  <w:style w:type="paragraph" w:customStyle="1" w:styleId="Default">
    <w:name w:val="Default"/>
    <w:basedOn w:val="a0"/>
    <w:qFormat/>
    <w:pPr>
      <w:jc w:val="left"/>
    </w:pPr>
    <w:rPr>
      <w:rFonts w:ascii="宋体" w:eastAsia="宋体" w:hAnsi="Calibri" w:cs="宋体"/>
      <w:color w:val="000000"/>
      <w:sz w:val="24"/>
      <w:szCs w:val="21"/>
    </w:rPr>
  </w:style>
  <w:style w:type="character" w:customStyle="1" w:styleId="17">
    <w:name w:val="已访问的超链接1"/>
    <w:qFormat/>
    <w:rPr>
      <w:color w:val="800080"/>
      <w:u w:val="single"/>
    </w:rPr>
  </w:style>
  <w:style w:type="paragraph" w:customStyle="1" w:styleId="315">
    <w:name w:val="标题 31"/>
    <w:basedOn w:val="a0"/>
    <w:next w:val="12"/>
    <w:qFormat/>
    <w:pPr>
      <w:keepNext/>
      <w:keepLines/>
      <w:spacing w:before="260" w:after="260" w:line="416" w:lineRule="auto"/>
      <w:outlineLvl w:val="2"/>
    </w:pPr>
    <w:rPr>
      <w:b/>
      <w:bCs/>
      <w:sz w:val="32"/>
      <w:szCs w:val="32"/>
    </w:rPr>
  </w:style>
  <w:style w:type="paragraph" w:customStyle="1" w:styleId="24">
    <w:name w:val="样式 首行缩进:  2 字符"/>
    <w:basedOn w:val="a0"/>
    <w:qFormat/>
    <w:pPr>
      <w:spacing w:line="360" w:lineRule="auto"/>
      <w:ind w:firstLine="480"/>
    </w:pPr>
    <w:rPr>
      <w:rFonts w:cs="宋体"/>
      <w:sz w:val="24"/>
    </w:rPr>
  </w:style>
  <w:style w:type="paragraph" w:customStyle="1" w:styleId="Chard">
    <w:name w:val="Char"/>
    <w:basedOn w:val="a0"/>
    <w:qFormat/>
    <w:pPr>
      <w:tabs>
        <w:tab w:val="left" w:pos="360"/>
      </w:tabs>
      <w:ind w:firstLine="200"/>
    </w:pPr>
    <w:rPr>
      <w:sz w:val="28"/>
      <w:szCs w:val="30"/>
    </w:rPr>
  </w:style>
  <w:style w:type="paragraph" w:customStyle="1" w:styleId="1110">
    <w:name w:val="纯文本111"/>
    <w:basedOn w:val="a0"/>
    <w:uiPriority w:val="6"/>
    <w:qFormat/>
    <w:rPr>
      <w:rFonts w:ascii="宋体" w:hAnsi="宋体" w:cs="Courier New"/>
    </w:rPr>
  </w:style>
  <w:style w:type="paragraph" w:customStyle="1" w:styleId="120">
    <w:name w:val="正文文本12"/>
    <w:basedOn w:val="a0"/>
    <w:uiPriority w:val="1"/>
    <w:qFormat/>
    <w:pPr>
      <w:ind w:left="120"/>
    </w:pPr>
    <w:rPr>
      <w:rFonts w:ascii="宋体" w:eastAsia="宋体" w:hAnsi="宋体" w:cs="宋体"/>
      <w:szCs w:val="21"/>
      <w:lang w:val="zh-CN" w:bidi="zh-CN"/>
    </w:rPr>
  </w:style>
  <w:style w:type="paragraph" w:customStyle="1" w:styleId="2110">
    <w:name w:val="正文文本 211"/>
    <w:basedOn w:val="a0"/>
    <w:uiPriority w:val="99"/>
    <w:qFormat/>
    <w:pPr>
      <w:jc w:val="center"/>
    </w:pPr>
    <w:rPr>
      <w:b/>
      <w:bCs/>
      <w:sz w:val="20"/>
      <w:szCs w:val="20"/>
    </w:rPr>
  </w:style>
  <w:style w:type="paragraph" w:customStyle="1" w:styleId="18">
    <w:name w:val="正文文本1"/>
    <w:basedOn w:val="a0"/>
    <w:next w:val="a0"/>
    <w:semiHidden/>
    <w:qFormat/>
    <w:rPr>
      <w:rFonts w:ascii="Arial" w:eastAsia="Arial" w:hAnsi="Arial" w:cs="Arial"/>
      <w:szCs w:val="21"/>
      <w:lang w:eastAsia="en-US"/>
    </w:rPr>
  </w:style>
  <w:style w:type="paragraph" w:customStyle="1" w:styleId="19">
    <w:name w:val="普通(网站)1"/>
    <w:basedOn w:val="a0"/>
    <w:uiPriority w:val="99"/>
    <w:qFormat/>
    <w:pPr>
      <w:widowControl/>
      <w:spacing w:before="100" w:beforeAutospacing="1" w:after="100" w:afterAutospacing="1"/>
      <w:jc w:val="left"/>
    </w:pPr>
    <w:rPr>
      <w:rFonts w:ascii="宋体" w:hAnsi="宋体" w:cs="宋体"/>
      <w:sz w:val="24"/>
      <w:szCs w:val="24"/>
    </w:rPr>
  </w:style>
  <w:style w:type="paragraph" w:customStyle="1" w:styleId="216">
    <w:name w:val="正文首行缩进 21"/>
    <w:basedOn w:val="115"/>
    <w:qFormat/>
    <w:pPr>
      <w:spacing w:line="360" w:lineRule="auto"/>
      <w:ind w:firstLine="420"/>
    </w:pPr>
    <w:rPr>
      <w:rFonts w:ascii="宋体" w:eastAsia="宋体" w:hAnsi="宋体"/>
      <w:sz w:val="21"/>
    </w:rPr>
  </w:style>
  <w:style w:type="paragraph" w:customStyle="1" w:styleId="115">
    <w:name w:val="正文文本缩进11"/>
    <w:basedOn w:val="a0"/>
    <w:uiPriority w:val="99"/>
    <w:qFormat/>
    <w:pPr>
      <w:spacing w:after="120"/>
      <w:ind w:left="420"/>
    </w:pPr>
    <w:rPr>
      <w:sz w:val="24"/>
      <w:szCs w:val="20"/>
    </w:rPr>
  </w:style>
  <w:style w:type="paragraph" w:customStyle="1" w:styleId="1a">
    <w:name w:val="正文文本缩进1"/>
    <w:basedOn w:val="a0"/>
    <w:next w:val="1b"/>
    <w:qFormat/>
    <w:pPr>
      <w:ind w:firstLine="645"/>
    </w:pPr>
    <w:rPr>
      <w:rFonts w:ascii="楷体_GB2312" w:eastAsia="楷体_GB2312"/>
      <w:sz w:val="32"/>
      <w:szCs w:val="32"/>
    </w:rPr>
  </w:style>
  <w:style w:type="paragraph" w:customStyle="1" w:styleId="1b">
    <w:name w:val="寄信人地址1"/>
    <w:basedOn w:val="a0"/>
    <w:qFormat/>
    <w:rPr>
      <w:rFonts w:ascii="Arial" w:eastAsia="宋体" w:hAnsi="Arial" w:cs="宋体"/>
    </w:rPr>
  </w:style>
  <w:style w:type="paragraph" w:customStyle="1" w:styleId="1c">
    <w:name w:val="页眉1"/>
    <w:basedOn w:val="a0"/>
    <w:qFormat/>
    <w:pPr>
      <w:pBdr>
        <w:bottom w:val="single" w:sz="6" w:space="1" w:color="000000"/>
      </w:pBdr>
      <w:tabs>
        <w:tab w:val="center" w:pos="4153"/>
        <w:tab w:val="right" w:pos="8306"/>
      </w:tabs>
      <w:jc w:val="center"/>
    </w:pPr>
    <w:rPr>
      <w:sz w:val="18"/>
      <w:szCs w:val="18"/>
    </w:rPr>
  </w:style>
  <w:style w:type="paragraph" w:customStyle="1" w:styleId="1d">
    <w:name w:val="页脚1"/>
    <w:basedOn w:val="a0"/>
    <w:qFormat/>
    <w:pPr>
      <w:tabs>
        <w:tab w:val="center" w:pos="4153"/>
        <w:tab w:val="right" w:pos="8306"/>
      </w:tabs>
      <w:jc w:val="left"/>
    </w:pPr>
    <w:rPr>
      <w:sz w:val="18"/>
      <w:szCs w:val="18"/>
    </w:rPr>
  </w:style>
  <w:style w:type="character" w:customStyle="1" w:styleId="1e">
    <w:name w:val="页码1"/>
    <w:basedOn w:val="1f"/>
    <w:qFormat/>
    <w:rPr>
      <w:rFonts w:asciiTheme="minorHAnsi" w:eastAsiaTheme="minorEastAsia" w:hAnsiTheme="minorHAnsi" w:cstheme="minorBidi"/>
      <w:sz w:val="21"/>
      <w:szCs w:val="22"/>
      <w:lang w:val="en-US" w:eastAsia="zh-CN" w:bidi="ar-SA"/>
    </w:rPr>
  </w:style>
  <w:style w:type="character" w:customStyle="1" w:styleId="1f">
    <w:name w:val="默认段落字体1"/>
    <w:uiPriority w:val="1"/>
    <w:unhideWhenUsed/>
    <w:qFormat/>
  </w:style>
  <w:style w:type="paragraph" w:customStyle="1" w:styleId="4110">
    <w:name w:val="标题 411"/>
    <w:basedOn w:val="a0"/>
    <w:next w:val="a0"/>
    <w:uiPriority w:val="9"/>
    <w:qFormat/>
    <w:pPr>
      <w:keepNext/>
      <w:keepLines/>
      <w:spacing w:before="120" w:after="120"/>
      <w:outlineLvl w:val="3"/>
    </w:pPr>
    <w:rPr>
      <w:rFonts w:ascii="Arial" w:eastAsia="黑体" w:hAnsi="Arial"/>
      <w:b/>
      <w:sz w:val="20"/>
      <w:szCs w:val="20"/>
    </w:rPr>
  </w:style>
  <w:style w:type="character" w:customStyle="1" w:styleId="NormalCharacter1">
    <w:name w:val="NormalCharacter1"/>
    <w:semiHidden/>
    <w:qFormat/>
  </w:style>
  <w:style w:type="table" w:customStyle="1" w:styleId="1f0">
    <w:name w:val="网格型1"/>
    <w:basedOn w:val="1f1"/>
    <w:uiPriority w:val="39"/>
    <w:qFormat/>
    <w:pPr>
      <w:widowControl w:val="0"/>
      <w:jc w:val="both"/>
    </w:pPr>
    <w:tblPr>
      <w:tblCellMar>
        <w:top w:w="0" w:type="dxa"/>
        <w:left w:w="0" w:type="dxa"/>
        <w:bottom w:w="0" w:type="dxa"/>
        <w:right w:w="0" w:type="dxa"/>
      </w:tblCellMar>
    </w:tblPr>
  </w:style>
  <w:style w:type="table" w:customStyle="1" w:styleId="1f1">
    <w:name w:val="普通表格1"/>
    <w:uiPriority w:val="99"/>
    <w:unhideWhenUsed/>
    <w:qFormat/>
    <w:tblPr>
      <w:tblCellMar>
        <w:top w:w="0" w:type="dxa"/>
        <w:left w:w="0" w:type="dxa"/>
        <w:bottom w:w="0" w:type="dxa"/>
        <w:right w:w="0" w:type="dxa"/>
      </w:tblCellMar>
    </w:tblPr>
  </w:style>
  <w:style w:type="character" w:customStyle="1" w:styleId="font101">
    <w:name w:val="font101"/>
    <w:basedOn w:val="1f"/>
    <w:qFormat/>
    <w:rPr>
      <w:rFonts w:ascii="黑体" w:eastAsia="黑体" w:hAnsi="宋体" w:cs="黑体"/>
      <w:b/>
      <w:bCs/>
      <w:color w:val="000000"/>
      <w:sz w:val="40"/>
      <w:szCs w:val="40"/>
      <w:u w:val="none"/>
    </w:rPr>
  </w:style>
  <w:style w:type="character" w:customStyle="1" w:styleId="font131">
    <w:name w:val="font131"/>
    <w:basedOn w:val="a1"/>
    <w:qFormat/>
    <w:rPr>
      <w:rFonts w:ascii="宋体" w:eastAsia="宋体" w:hAnsi="宋体" w:cs="宋体" w:hint="eastAsia"/>
      <w:color w:val="000000"/>
      <w:sz w:val="20"/>
      <w:szCs w:val="20"/>
      <w:u w:val="none"/>
    </w:rPr>
  </w:style>
  <w:style w:type="character" w:customStyle="1" w:styleId="font51">
    <w:name w:val="font51"/>
    <w:basedOn w:val="a1"/>
    <w:qFormat/>
    <w:rPr>
      <w:rFonts w:ascii="Times New Roman" w:hAnsi="Times New Roman" w:cs="Times New Roman" w:hint="default"/>
      <w:color w:val="000000"/>
      <w:sz w:val="20"/>
      <w:szCs w:val="20"/>
      <w:u w:val="none"/>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141">
    <w:name w:val="font141"/>
    <w:basedOn w:val="a1"/>
    <w:qFormat/>
    <w:rPr>
      <w:rFonts w:ascii="宋体" w:eastAsia="宋体" w:hAnsi="宋体" w:cs="宋体" w:hint="eastAsia"/>
      <w:color w:val="000000"/>
      <w:sz w:val="20"/>
      <w:szCs w:val="20"/>
      <w:u w:val="none"/>
    </w:rPr>
  </w:style>
  <w:style w:type="character" w:customStyle="1" w:styleId="font41">
    <w:name w:val="font41"/>
    <w:basedOn w:val="a1"/>
    <w:qFormat/>
    <w:rPr>
      <w:rFonts w:ascii="Times New Roman" w:hAnsi="Times New Roman" w:cs="Times New Roman" w:hint="default"/>
      <w:color w:val="000000"/>
      <w:sz w:val="20"/>
      <w:szCs w:val="20"/>
      <w:u w:val="none"/>
    </w:rPr>
  </w:style>
  <w:style w:type="character" w:customStyle="1" w:styleId="font31">
    <w:name w:val="font31"/>
    <w:basedOn w:val="a1"/>
    <w:qFormat/>
    <w:rPr>
      <w:rFonts w:ascii="Times New Roman" w:hAnsi="Times New Roman" w:cs="Times New Roman" w:hint="default"/>
      <w:color w:val="000000"/>
      <w:sz w:val="22"/>
      <w:szCs w:val="22"/>
      <w:u w:val="none"/>
    </w:rPr>
  </w:style>
  <w:style w:type="character" w:customStyle="1" w:styleId="font112">
    <w:name w:val="font112"/>
    <w:basedOn w:val="a1"/>
    <w:qFormat/>
    <w:rPr>
      <w:rFonts w:ascii="宋体" w:eastAsia="宋体" w:hAnsi="宋体" w:cs="宋体" w:hint="eastAsia"/>
      <w:color w:val="000000"/>
      <w:sz w:val="20"/>
      <w:szCs w:val="20"/>
      <w:u w:val="none"/>
    </w:rPr>
  </w:style>
  <w:style w:type="character" w:customStyle="1" w:styleId="font21">
    <w:name w:val="font21"/>
    <w:basedOn w:val="a1"/>
    <w:qFormat/>
    <w:rPr>
      <w:rFonts w:ascii="宋体" w:eastAsia="宋体" w:hAnsi="宋体" w:cs="宋体" w:hint="eastAsia"/>
      <w:b/>
      <w:bCs/>
      <w:color w:val="000000"/>
      <w:sz w:val="16"/>
      <w:szCs w:val="16"/>
      <w:u w:val="none"/>
    </w:rPr>
  </w:style>
  <w:style w:type="paragraph" w:customStyle="1" w:styleId="TableText">
    <w:name w:val="Table Text"/>
    <w:basedOn w:val="a0"/>
    <w:semiHidden/>
    <w:qFormat/>
    <w:rPr>
      <w:rFonts w:ascii="宋体" w:eastAsia="宋体" w:hAnsi="宋体" w:cs="宋体"/>
      <w:sz w:val="20"/>
      <w:szCs w:val="20"/>
      <w:lang w:eastAsia="en-US"/>
    </w:rPr>
  </w:style>
  <w:style w:type="character" w:customStyle="1" w:styleId="font11">
    <w:name w:val="font11"/>
    <w:basedOn w:val="a1"/>
    <w:qFormat/>
    <w:rPr>
      <w:rFonts w:ascii="Times New Roman" w:hAnsi="Times New Roman" w:cs="Times New Roman" w:hint="default"/>
      <w:b/>
      <w:bCs/>
      <w:color w:val="FF0000"/>
      <w:sz w:val="20"/>
      <w:szCs w:val="20"/>
      <w:u w:val="none"/>
    </w:rPr>
  </w:style>
  <w:style w:type="character" w:customStyle="1" w:styleId="notclasssuffix">
    <w:name w:val="not([class*=suffix])"/>
    <w:basedOn w:val="a1"/>
    <w:qFormat/>
    <w:rPr>
      <w:sz w:val="19"/>
      <w:szCs w:val="19"/>
    </w:rPr>
  </w:style>
  <w:style w:type="character" w:customStyle="1" w:styleId="notclasssuffix1">
    <w:name w:val="not([class*=suffix])1"/>
    <w:basedOn w:val="a1"/>
    <w:qFormat/>
  </w:style>
  <w:style w:type="character" w:customStyle="1" w:styleId="font161">
    <w:name w:val="font161"/>
    <w:basedOn w:val="a1"/>
    <w:qFormat/>
    <w:rPr>
      <w:rFonts w:ascii="Times New Roman" w:hAnsi="Times New Roman" w:cs="Times New Roman" w:hint="default"/>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84</Pages>
  <Words>8047</Words>
  <Characters>45870</Characters>
  <Application>Microsoft Office Word</Application>
  <DocSecurity>0</DocSecurity>
  <Lines>382</Lines>
  <Paragraphs>107</Paragraphs>
  <ScaleCrop>false</ScaleCrop>
  <Company>Microsoft</Company>
  <LinksUpToDate>false</LinksUpToDate>
  <CharactersWithSpaces>53810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Microsoft 帐户</cp:lastModifiedBy>
  <cp:revision>65</cp:revision>
  <dcterms:created xsi:type="dcterms:W3CDTF">2023-11-01T07:23:00Z</dcterms:created>
  <dcterms:modified xsi:type="dcterms:W3CDTF">2026-08-06T02:44:00Z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2B48BE6E884A41F3948F434B9EAAAA85_13</vt:lpwstr>
  </property>
  <property fmtid="{D5CDD505-2E9C-101B-9397-08002B2CF9AE}" pid="4" name="KSOTemplateDocerSaveRecord">
    <vt:lpwstr>eyJoZGlkIjoiODYwODE4ZDllMDE3NWIzMGZhN2ZkM2M5ODJkOTViZGYiLCJ1c2VySWQiOiIyNjg1NjI2MTAifQ==</vt:lpwstr>
  </property>
</Properties>
</file>