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南京市六合区中医院保安服务</w:t>
      </w:r>
      <w:r/>
    </w:p>
    <w:p>
      <w:pPr>
        <w:ind w:right="120"/>
        <w:jc w:val="center"/>
        <w:spacing w:line="360" w:lineRule="auto"/>
        <w:rPr>
          <w:rFonts w:hint="default" w:ascii="仿宋" w:hAnsi="仿宋" w:eastAsia="仿宋" w:cs="仿宋"/>
          <w:b/>
          <w:bCs/>
          <w:color w:val="auto"/>
          <w:sz w:val="60"/>
          <w:szCs w:val="60"/>
          <w:highlight w:val="yellow"/>
          <w:lang w:val="en-US" w:eastAsia="zh-CN"/>
        </w:rPr>
      </w:pPr>
      <w:r>
        <w:rPr>
          <w:rFonts w:hint="default" w:ascii="仿宋" w:hAnsi="仿宋" w:eastAsia="仿宋" w:cs="仿宋"/>
          <w:b/>
          <w:bCs/>
          <w:color w:val="auto"/>
          <w:sz w:val="60"/>
          <w:szCs w:val="60"/>
          <w:highlight w:val="yellow"/>
          <w:lang w:val="en-US" w:eastAsia="zh-CN"/>
        </w:rPr>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JSZC-320116-NJXD-G2026-0022</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bookmarkStart w:id="79" w:name="_GoBack"/>
      <w:r/>
      <w:bookmarkEnd w:id="79"/>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33"/>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33"/>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33"/>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33"/>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38</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33"/>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48</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33"/>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53</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33"/>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15"/>
        <w:jc w:val="center"/>
        <w:spacing w:line="360" w:lineRule="auto"/>
        <w:rPr>
          <w:rFonts w:ascii="仿宋" w:hAnsi="仿宋" w:eastAsia="仿宋" w:cs="仿宋"/>
          <w:sz w:val="32"/>
          <w:szCs w:val="32"/>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15"/>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南京市六合区中医院保安服务</w:t>
      </w:r>
      <w:r>
        <w:rPr>
          <w:rFonts w:hint="eastAsia" w:ascii="仿宋" w:hAnsi="仿宋" w:eastAsia="仿宋" w:cs="仿宋"/>
          <w:color w:val="000000"/>
          <w:highlight w:val="none"/>
          <w:lang w:eastAsia="zh-CN"/>
        </w:rPr>
        <w:t xml:space="preserve">JSZC-320116-NJXD-G2026-0022</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5月28日 09:30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JSZC-320116-NJXD-G2026-0022</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南京市六合区中医院保安服务</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150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150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南京市六合区中医院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保安服务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1年。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1.符合要求的保安从业单位，具备以下条件之一：</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①投标人是保安服务公司的，须提供公安部门审批颁发的有效《保安服务许可证》复印件（若投标人非南京本地企业，还须提供合同签订前通过南京市人民政府公安机关备案的承诺书）；</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②投标人是自行招用保安员单位的，须提供本项目物业管理区域内，南京市市级人民政府公安机关出具的自行招用保安员的备案证明或提供合同签订前须通过南京市市级人民政府公安机关备案的承诺书；</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(承诺书格式自拟但应包含上述内容。出具承诺书的，若因投标人自身原因导致备案未通过，采购人有权取消其中标资格）</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3.单位负责人为同一人或者存在直接控股、管理关系的不同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5月28日09:30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2"/>
        <w:keepLines w:val="0"/>
        <w:keepNext w:val="0"/>
        <w:pageBreakBefore w:val="0"/>
        <w:spacing w:line="480" w:lineRule="exact"/>
        <w:widowControl w:val="off"/>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2"/>
        <w:keepLines w:val="0"/>
        <w:keepNext w:val="0"/>
        <w:pageBreakBefore w:val="0"/>
        <w:spacing w:line="48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南京市六合区中医院</w:t>
      </w:r>
      <w:r/>
    </w:p>
    <w:p>
      <w:pPr>
        <w:ind w:firstLine="482"/>
        <w:keepLines w:val="0"/>
        <w:keepNext w:val="0"/>
        <w:pageBreakBefore w:val="0"/>
        <w:spacing w:line="48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单位地址：南京市六合区龙池街道新棠路181号</w:t>
      </w:r>
      <w:r/>
    </w:p>
    <w:p>
      <w:pPr>
        <w:ind w:firstLine="482"/>
        <w:keepLines w:val="0"/>
        <w:keepNext w:val="0"/>
        <w:pageBreakBefore w:val="0"/>
        <w:spacing w:line="480" w:lineRule="exact"/>
        <w:widowControl w:val="off"/>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联系人：邵老师</w:t>
      </w:r>
      <w:r/>
    </w:p>
    <w:p>
      <w:pPr>
        <w:ind w:firstLine="482"/>
        <w:keepLines w:val="0"/>
        <w:keepNext w:val="0"/>
        <w:pageBreakBefore w:val="0"/>
        <w:spacing w:line="480" w:lineRule="exact"/>
        <w:widowControl w:val="off"/>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联系方式：025-57095348</w:t>
      </w:r>
      <w:r/>
    </w:p>
    <w:p>
      <w:pPr>
        <w:ind w:firstLine="482"/>
        <w:keepLines w:val="0"/>
        <w:keepNext w:val="0"/>
        <w:pageBreakBefore w:val="0"/>
        <w:spacing w:line="480" w:lineRule="exact"/>
        <w:widowControl w:val="off"/>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2"/>
        <w:keepLines w:val="0"/>
        <w:keepNext w:val="0"/>
        <w:pageBreakBefore w:val="0"/>
        <w:spacing w:line="480" w:lineRule="exact"/>
        <w:widowControl w:val="off"/>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2"/>
        <w:keepLines w:val="0"/>
        <w:keepNext w:val="0"/>
        <w:pageBreakBefore w:val="0"/>
        <w:spacing w:line="480" w:lineRule="exact"/>
        <w:widowControl w:val="off"/>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2"/>
        <w:keepLines w:val="0"/>
        <w:keepNext w:val="0"/>
        <w:pageBreakBefore w:val="0"/>
        <w:spacing w:line="480" w:lineRule="exact"/>
        <w:widowControl w:val="off"/>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2"/>
        <w:keepLines w:val="0"/>
        <w:keepNext w:val="0"/>
        <w:pageBreakBefore w:val="0"/>
        <w:spacing w:line="480" w:lineRule="exact"/>
        <w:widowControl w:val="off"/>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2"/>
        <w:keepLines w:val="0"/>
        <w:keepNext w:val="0"/>
        <w:pageBreakBefore w:val="0"/>
        <w:spacing w:line="480" w:lineRule="exact"/>
        <w:widowControl w:val="off"/>
        <w:rPr>
          <w:rFonts w:ascii="仿宋" w:hAnsi="仿宋" w:eastAsia="仿宋" w:cs="仿宋"/>
          <w:highlight w:val="none"/>
        </w:rPr>
      </w:pPr>
      <w:r>
        <w:rPr>
          <w:rFonts w:hint="eastAsia" w:ascii="仿宋" w:hAnsi="仿宋" w:eastAsia="仿宋" w:cs="仿宋"/>
          <w:highlight w:val="none"/>
        </w:rPr>
        <w:t xml:space="preserve">3.项目联系方式</w:t>
      </w:r>
      <w:r/>
    </w:p>
    <w:p>
      <w:pPr>
        <w:ind w:firstLine="482"/>
        <w:keepLines w:val="0"/>
        <w:keepNext w:val="0"/>
        <w:pageBreakBefore w:val="0"/>
        <w:spacing w:line="480" w:lineRule="exact"/>
        <w:widowControl w:val="off"/>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2"/>
        <w:keepLines w:val="0"/>
        <w:keepNext w:val="0"/>
        <w:pageBreakBefore w:val="0"/>
        <w:spacing w:line="480" w:lineRule="exact"/>
        <w:widowControl w:val="off"/>
        <w:rPr>
          <w:rFonts w:ascii="仿宋" w:hAnsi="仿宋" w:eastAsia="仿宋" w:cs="仿宋"/>
          <w:highlight w:val="none"/>
        </w:rPr>
      </w:pPr>
      <w:r>
        <w:rPr>
          <w:rFonts w:hint="eastAsia" w:ascii="仿宋" w:hAnsi="仿宋" w:eastAsia="仿宋" w:cs="仿宋"/>
          <w:highlight w:val="none"/>
        </w:rPr>
        <w:t xml:space="preserve">电话：025-85507079</w:t>
      </w:r>
      <w:bookmarkEnd w:id="9"/>
      <w:r/>
    </w:p>
    <w:p>
      <w:pPr>
        <w:rPr>
          <w:highlight w:val="none"/>
        </w:rPr>
      </w:pPr>
      <w:r>
        <w:rPr>
          <w:highlight w:val="none"/>
        </w:rPr>
        <w:br w:type="page" w:clear="all"/>
      </w:r>
      <w:r/>
    </w:p>
    <w:p>
      <w:pPr>
        <w:pStyle w:val="915"/>
        <w:jc w:val="center"/>
        <w:spacing w:line="240" w:lineRule="auto"/>
        <w:rPr>
          <w:highlight w:val="none"/>
        </w:rPr>
      </w:pPr>
      <w:r/>
      <w:bookmarkStart w:id="10" w:name="_Toc4509"/>
      <w:r/>
      <w:bookmarkStart w:id="11"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16"/>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17"/>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39"/>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highlight w:val="none"/>
              </w:rPr>
            </w:pPr>
            <w:r>
              <w:rPr>
                <w:rFonts w:hint="eastAsia" w:ascii="仿宋" w:hAnsi="仿宋" w:eastAsia="仿宋" w:cs="仿宋"/>
                <w:highlight w:val="none"/>
              </w:rPr>
              <w:t xml:space="preserve">本项目采购代理服务费按计价格</w:t>
            </w:r>
            <w:r>
              <w:rPr>
                <w:rFonts w:hint="eastAsia" w:ascii="仿宋" w:hAnsi="仿宋" w:eastAsia="仿宋" w:cs="仿宋"/>
                <w:highlight w:val="none"/>
                <w:lang w:eastAsia="zh-CN"/>
              </w:rPr>
              <w:t xml:space="preserve">〔2002〕1980号</w:t>
            </w:r>
            <w:r>
              <w:rPr>
                <w:rFonts w:hint="eastAsia" w:ascii="仿宋" w:hAnsi="仿宋" w:eastAsia="仿宋" w:cs="仿宋"/>
                <w:highlight w:val="none"/>
              </w:rPr>
              <w:t xml:space="preserve">文的60%</w:t>
            </w:r>
            <w:r>
              <w:rPr>
                <w:rFonts w:hint="eastAsia" w:ascii="仿宋" w:hAnsi="仿宋" w:eastAsia="仿宋" w:cs="仿宋"/>
                <w:highlight w:val="none"/>
                <w:lang w:val="en-US" w:eastAsia="zh-CN"/>
              </w:rPr>
              <w:t xml:space="preserve">收取</w:t>
            </w:r>
            <w:r>
              <w:rPr>
                <w:rFonts w:hint="eastAsia" w:ascii="仿宋" w:hAnsi="仿宋" w:eastAsia="仿宋" w:cs="仿宋"/>
                <w:highlight w:val="none"/>
              </w:rPr>
              <w:t xml:space="preserve">，不足1500元按1500元收取，在领取中标通知书前一次性缴纳。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租赁和商务服务业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16"/>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45"/>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16"/>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16"/>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10.4.1服务方案等（格式自拟）；</w:t>
      </w:r>
      <w:bookmarkEnd w:id="23"/>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需求响应偏离表；</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其他技术文件。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10.5商务文件</w:t>
      </w:r>
      <w:r/>
    </w:p>
    <w:p>
      <w:pPr>
        <w:ind w:firstLine="480"/>
        <w:spacing w:line="520" w:lineRule="exact"/>
        <w:rPr>
          <w:rFonts w:ascii="仿宋" w:hAnsi="仿宋" w:eastAsia="仿宋" w:cs="仿宋"/>
          <w:color w:val="000000"/>
          <w:highlight w:val="none"/>
        </w:rPr>
      </w:pPr>
      <w:r/>
      <w:bookmarkStart w:id="24" w:name="EBdc2c24f6358343e896cd43bd6621a619"/>
      <w:r>
        <w:rPr>
          <w:rFonts w:hint="eastAsia" w:ascii="仿宋" w:hAnsi="仿宋" w:eastAsia="仿宋" w:cs="仿宋"/>
          <w:color w:val="000000"/>
          <w:highlight w:val="none"/>
        </w:rPr>
        <w:t xml:space="preserve">10.5.1业绩一览表。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10.5.2其他商务文件。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color w:val="000000"/>
          <w:highlight w:val="none"/>
        </w:rPr>
        <w:t xml:space="preserve">招标文件中涉及到的其他一切费用。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16"/>
        <w:keepLines w:val="0"/>
        <w:keepNext w:val="0"/>
        <w:spacing w:before="0" w:after="0" w:line="520" w:lineRule="exact"/>
        <w:rPr>
          <w:highlight w:val="none"/>
        </w:rPr>
      </w:pPr>
      <w:r/>
      <w:bookmarkStart w:id="28" w:name="_Toc11947"/>
      <w:r>
        <w:rPr>
          <w:rFonts w:hint="eastAsia"/>
          <w:highlight w:val="none"/>
        </w:rPr>
        <w:t xml:space="preserve">四、投标文件的提交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30" w:name="_Toc16938542"/>
      <w:r/>
      <w:bookmarkEnd w:id="30"/>
      <w:r/>
      <w:bookmarkStart w:id="31" w:name="_Toc513029226"/>
      <w:r/>
      <w:bookmarkEnd w:id="31"/>
      <w:r/>
      <w:bookmarkStart w:id="32" w:name="_Toc20823298"/>
      <w:r/>
      <w:bookmarkEnd w:id="32"/>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9"/>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16"/>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16"/>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4"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5"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5"/>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16"/>
        <w:keepLines w:val="0"/>
        <w:keepNext w:val="0"/>
        <w:spacing w:before="0" w:after="0" w:line="520" w:lineRule="exact"/>
        <w:rPr>
          <w:highlight w:val="none"/>
        </w:rPr>
      </w:pPr>
      <w:r/>
      <w:bookmarkStart w:id="36" w:name="_Toc6774"/>
      <w:r>
        <w:rPr>
          <w:rFonts w:hint="eastAsia"/>
          <w:highlight w:val="none"/>
        </w:rPr>
        <w:t xml:space="preserve">七、中标及合同签订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7" w:name="_Toc15475"/>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16"/>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8" w:name="EB120ac03ab710494bb42e662066a04c8d"/>
      <w:r>
        <w:rPr>
          <w:rFonts w:hint="eastAsia" w:ascii="仿宋_GB2312" w:hAnsi="宋体" w:eastAsia="仿宋_GB2312"/>
          <w:color w:val="0000ff"/>
          <w:highlight w:val="none"/>
        </w:rPr>
        <w:t xml:space="preserve"> </w:t>
      </w:r>
      <w:bookmarkEnd w:id="38"/>
      <w:r/>
      <w:bookmarkStart w:id="39" w:name="EB3dfb2d4b0d1a4c49b19eebbcbcf2070f"/>
      <w:r>
        <w:rPr>
          <w:rFonts w:hint="eastAsia" w:ascii="仿宋_GB2312" w:eastAsia="仿宋_GB2312"/>
          <w:color w:val="000080"/>
          <w:sz w:val="20"/>
          <w:highlight w:val="none"/>
        </w:rPr>
        <w:t xml:space="preserve"> </w:t>
      </w:r>
      <w:bookmarkEnd w:id="39"/>
      <w:r/>
      <w:bookmarkStart w:id="40" w:name="EBd8825445671b41caa2ae06e4240964e2"/>
      <w:r>
        <w:rPr>
          <w:rFonts w:hint="eastAsia" w:ascii="仿宋_GB2312" w:eastAsia="仿宋_GB2312"/>
          <w:color w:val="000080"/>
          <w:sz w:val="20"/>
          <w:highlight w:val="none"/>
        </w:rPr>
        <w:t xml:space="preserve"> </w:t>
      </w:r>
      <w:bookmarkEnd w:id="40"/>
      <w:r/>
      <w:bookmarkStart w:id="41" w:name="EBb2af26a7e37c4a4e85e6f11d4b1f7485"/>
      <w:r>
        <w:rPr>
          <w:rFonts w:hint="eastAsia" w:ascii="仿宋_GB2312" w:eastAsia="仿宋_GB2312"/>
          <w:color w:val="000080"/>
          <w:sz w:val="20"/>
          <w:highlight w:val="none"/>
        </w:rPr>
        <w:t xml:space="preserve"> </w:t>
      </w:r>
      <w:bookmarkEnd w:id="41"/>
      <w:r/>
      <w:r/>
    </w:p>
    <w:p>
      <w:pPr>
        <w:pStyle w:val="916"/>
        <w:keepLines w:val="0"/>
        <w:keepNext w:val="0"/>
        <w:spacing w:before="0" w:after="0" w:line="520" w:lineRule="exact"/>
        <w:rPr>
          <w:highlight w:val="none"/>
        </w:rPr>
      </w:pPr>
      <w:r/>
      <w:bookmarkStart w:id="42" w:name="_Toc20991"/>
      <w:r>
        <w:rPr>
          <w:rFonts w:hint="eastAsia"/>
          <w:highlight w:val="none"/>
        </w:rPr>
        <w:t xml:space="preserve">九、质疑与投诉</w:t>
      </w:r>
      <w:bookmarkEnd w:id="42"/>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3" w:name="EBf7accddeb64e419786dca6f2920f0c2c"/>
      <w:r>
        <w:rPr>
          <w:rFonts w:hint="eastAsia" w:ascii="仿宋" w:hAnsi="仿宋" w:eastAsia="仿宋" w:cs="仿宋"/>
          <w:color w:val="0000ff"/>
          <w:highlight w:val="none"/>
        </w:rPr>
        <w:t xml:space="preserve"> </w:t>
      </w:r>
      <w:bookmarkEnd w:id="43"/>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45"/>
        <w:spacing w:line="520" w:lineRule="exact"/>
        <w:rPr>
          <w:highlight w:val="none"/>
        </w:rPr>
      </w:pPr>
      <w:r>
        <w:rPr>
          <w:highlight w:val="none"/>
        </w:rPr>
      </w:r>
      <w:r/>
    </w:p>
    <w:p>
      <w:pPr>
        <w:pStyle w:val="916"/>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945"/>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16"/>
        <w:keepLines w:val="0"/>
        <w:keepNext w:val="0"/>
        <w:spacing w:before="0" w:after="0" w:line="520" w:lineRule="exact"/>
        <w:rPr>
          <w:highlight w:val="none"/>
        </w:rPr>
        <w:outlineLvl w:val="9"/>
      </w:pPr>
      <w:r/>
      <w:bookmarkStart w:id="44" w:name="_Toc23826"/>
      <w:r/>
      <w:r/>
    </w:p>
    <w:p>
      <w:pPr>
        <w:pStyle w:val="916"/>
        <w:keepLines w:val="0"/>
        <w:keepNext w:val="0"/>
        <w:spacing w:before="0" w:after="0" w:line="520" w:lineRule="exact"/>
        <w:rPr>
          <w:highlight w:val="none"/>
        </w:rPr>
      </w:pPr>
      <w:r>
        <w:rPr>
          <w:rFonts w:hint="eastAsia"/>
          <w:highlight w:val="none"/>
        </w:rPr>
        <w:t xml:space="preserve">十一、保密</w:t>
      </w:r>
      <w:bookmarkEnd w:id="44"/>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46.保密</w:t>
      </w:r>
      <w:r/>
    </w:p>
    <w:p>
      <w:pPr>
        <w:pStyle w:val="997"/>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46.1参与本次招标投标活动的各方应对招标文件和投标文件中的商业和技术等秘密保密，违者应对由此造成的后果承担法律责任。 </w:t>
      </w:r>
      <w:r/>
    </w:p>
    <w:p>
      <w:pPr>
        <w:pStyle w:val="997"/>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997"/>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997"/>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997"/>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5" w:name="_Toc6597"/>
      <w:r>
        <w:rPr>
          <w:rFonts w:hint="eastAsia"/>
          <w:highlight w:val="none"/>
        </w:rPr>
        <w:br w:type="page" w:clear="all"/>
      </w:r>
      <w:r/>
    </w:p>
    <w:p>
      <w:pPr>
        <w:pStyle w:val="915"/>
        <w:jc w:val="center"/>
        <w:spacing w:line="240" w:lineRule="auto"/>
        <w:rPr>
          <w:rFonts w:hint="default" w:ascii="仿宋" w:hAnsi="仿宋" w:eastAsia="宋体" w:cs="仿宋"/>
          <w:color w:val="000000"/>
          <w:highlight w:val="none"/>
          <w:lang w:val="en-US" w:eastAsia="zh-CN"/>
        </w:rPr>
      </w:pPr>
      <w:r/>
      <w:bookmarkStart w:id="46"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6"/>
      <w:r/>
      <w:r/>
    </w:p>
    <w:p>
      <w:pPr>
        <w:jc w:val="left"/>
        <w:spacing w:line="336" w:lineRule="auto"/>
        <w:tabs>
          <w:tab w:val="center" w:pos="4484" w:leader="none"/>
          <w:tab w:val="left" w:pos="7907" w:leader="none"/>
        </w:tabs>
        <w:rPr>
          <w:rFonts w:hint="eastAsia" w:ascii="Times New Roman" w:hAnsi="Times New Roman" w:eastAsia="黑体" w:cs="Times New Roman"/>
          <w:b/>
          <w:sz w:val="44"/>
          <w:szCs w:val="44"/>
        </w:rPr>
      </w:pPr>
      <w:r/>
      <w:bookmarkStart w:id="47" w:name="_Hlt16619369"/>
      <w:r/>
      <w:bookmarkEnd w:id="47"/>
      <w:r>
        <w:rPr>
          <w:rFonts w:hint="eastAsia" w:ascii="Times New Roman" w:hAnsi="Times New Roman" w:eastAsia="黑体" w:cs="Times New Roman"/>
          <w:b/>
          <w:sz w:val="44"/>
          <w:szCs w:val="44"/>
        </w:rPr>
        <w:tab/>
      </w:r>
      <w:r/>
    </w:p>
    <w:p>
      <w:pPr>
        <w:jc w:val="center"/>
        <w:spacing w:line="336" w:lineRule="auto"/>
        <w:tabs>
          <w:tab w:val="center" w:pos="4484" w:leader="none"/>
          <w:tab w:val="left" w:pos="7907" w:leader="none"/>
        </w:tabs>
        <w:rPr>
          <w:rFonts w:hint="eastAsia" w:ascii="Times New Roman" w:hAnsi="Times New Roman" w:eastAsia="仿宋_GB2312" w:cs="Times New Roman"/>
          <w:spacing w:val="-4"/>
          <w:sz w:val="30"/>
          <w:szCs w:val="30"/>
        </w:rPr>
      </w:pPr>
      <w:r>
        <w:rPr>
          <w:rFonts w:ascii="Times New Roman" w:hAnsi="Times New Roman" w:eastAsia="黑体" w:cs="Times New Roman"/>
          <w:b/>
          <w:sz w:val="44"/>
          <w:szCs w:val="44"/>
        </w:rPr>
        <w:t xml:space="preserve">聘用保安合同书</w:t>
      </w:r>
      <w:r/>
    </w:p>
    <w:p>
      <w:pPr>
        <w:spacing w:line="336" w:lineRule="auto"/>
        <w:rPr>
          <w:rFonts w:hint="eastAsia" w:ascii="Times New Roman" w:hAnsi="Times New Roman" w:eastAsia="仿宋_GB2312" w:cs="Times New Roman"/>
          <w:spacing w:val="-4"/>
          <w:sz w:val="30"/>
          <w:szCs w:val="30"/>
        </w:rPr>
      </w:pPr>
      <w:r>
        <w:rPr>
          <w:rFonts w:hint="eastAsia" w:ascii="Times New Roman" w:hAnsi="Times New Roman" w:eastAsia="仿宋_GB2312" w:cs="Times New Roman"/>
          <w:spacing w:val="-4"/>
          <w:sz w:val="30"/>
          <w:szCs w:val="30"/>
        </w:rPr>
      </w:r>
      <w:r/>
    </w:p>
    <w:p>
      <w:pPr>
        <w:spacing w:line="900" w:lineRule="exact"/>
        <w:rPr>
          <w:rFonts w:hint="default" w:ascii="仿宋_GB2312" w:hAnsi="仿宋_GB2312" w:eastAsia="仿宋_GB2312" w:cs="Times New Roman"/>
          <w:b/>
          <w:bCs/>
          <w:spacing w:val="-4"/>
          <w:sz w:val="32"/>
          <w:szCs w:val="30"/>
          <w:lang w:val="en-US"/>
        </w:rPr>
      </w:pPr>
      <w:r>
        <w:rPr>
          <w:rFonts w:hint="eastAsia" w:ascii="仿宋_GB2312" w:hAnsi="仿宋_GB2312" w:eastAsia="仿宋_GB2312" w:cs="Times New Roman"/>
          <w:b/>
          <w:bCs/>
          <w:spacing w:val="-4"/>
          <w:sz w:val="32"/>
          <w:szCs w:val="30"/>
        </w:rPr>
        <w:t xml:space="preserve">甲方：</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p>
    <w:p>
      <w:pPr>
        <w:ind w:right="-223"/>
        <w:spacing w:line="900" w:lineRule="exact"/>
        <w:rPr>
          <w:rFonts w:hint="eastAsia" w:ascii="仿宋_GB2312" w:hAnsi="仿宋_GB2312" w:eastAsia="仿宋_GB2312" w:cs="Times New Roman"/>
          <w:b/>
          <w:bCs/>
          <w:spacing w:val="-4"/>
          <w:sz w:val="32"/>
          <w:szCs w:val="30"/>
        </w:rPr>
      </w:pPr>
      <w:r>
        <w:rPr>
          <w:rFonts w:hint="eastAsia" w:ascii="仿宋_GB2312" w:hAnsi="仿宋_GB2312" w:eastAsia="仿宋_GB2312" w:cs="Times New Roman"/>
          <w:b/>
          <w:bCs/>
          <w:spacing w:val="-4"/>
          <w:sz w:val="32"/>
          <w:szCs w:val="30"/>
        </w:rPr>
        <w:t xml:space="preserve">法</w:t>
      </w:r>
      <w:r>
        <w:rPr>
          <w:rFonts w:hint="eastAsia" w:ascii="仿宋_GB2312" w:hAnsi="仿宋_GB2312" w:eastAsia="仿宋_GB2312" w:cs="Times New Roman"/>
          <w:b/>
          <w:bCs/>
          <w:spacing w:val="-4"/>
          <w:sz w:val="32"/>
          <w:szCs w:val="30"/>
          <w:lang w:eastAsia="zh-CN"/>
        </w:rPr>
        <w:t xml:space="preserve">定</w:t>
      </w:r>
      <w:r>
        <w:rPr>
          <w:rFonts w:hint="eastAsia" w:ascii="仿宋_GB2312" w:hAnsi="仿宋_GB2312" w:eastAsia="仿宋_GB2312" w:cs="Times New Roman"/>
          <w:b/>
          <w:bCs/>
          <w:spacing w:val="-4"/>
          <w:sz w:val="32"/>
          <w:szCs w:val="30"/>
        </w:rPr>
        <w:t xml:space="preserve">代表人：</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p>
    <w:p>
      <w:pPr>
        <w:spacing w:line="900" w:lineRule="exact"/>
        <w:rPr>
          <w:rFonts w:hint="eastAsia" w:ascii="仿宋_GB2312" w:hAnsi="仿宋_GB2312" w:eastAsia="仿宋_GB2312" w:cs="Times New Roman"/>
          <w:b/>
          <w:bCs/>
          <w:spacing w:val="-4"/>
          <w:sz w:val="32"/>
          <w:szCs w:val="30"/>
          <w:lang w:val="en-US" w:eastAsia="zh-CN"/>
        </w:rPr>
      </w:pPr>
      <w:r>
        <w:rPr>
          <w:rFonts w:hint="eastAsia" w:ascii="仿宋_GB2312" w:hAnsi="仿宋_GB2312" w:eastAsia="仿宋_GB2312" w:cs="Times New Roman"/>
          <w:b/>
          <w:bCs/>
          <w:spacing w:val="-4"/>
          <w:sz w:val="32"/>
          <w:szCs w:val="30"/>
        </w:rPr>
        <w:t xml:space="preserve">地址：</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p>
    <w:p>
      <w:pPr>
        <w:spacing w:line="900" w:lineRule="exact"/>
        <w:rPr>
          <w:rFonts w:hint="eastAsia" w:ascii="仿宋_GB2312" w:hAnsi="仿宋_GB2312" w:eastAsia="仿宋_GB2312" w:cs="Times New Roman"/>
          <w:b/>
          <w:bCs/>
          <w:spacing w:val="-4"/>
          <w:sz w:val="32"/>
          <w:szCs w:val="30"/>
        </w:rPr>
      </w:pPr>
      <w:r>
        <w:rPr>
          <w:rFonts w:hint="eastAsia" w:ascii="仿宋_GB2312" w:hAnsi="仿宋_GB2312" w:eastAsia="仿宋_GB2312" w:cs="Times New Roman"/>
          <w:b/>
          <w:bCs/>
          <w:spacing w:val="-4"/>
          <w:sz w:val="32"/>
          <w:szCs w:val="30"/>
        </w:rPr>
        <w:t xml:space="preserve">联系号码：</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p>
    <w:p>
      <w:pPr>
        <w:spacing w:line="900" w:lineRule="exact"/>
        <w:rPr>
          <w:rFonts w:hint="eastAsia" w:ascii="仿宋_GB2312" w:hAnsi="仿宋_GB2312" w:eastAsia="仿宋_GB2312" w:cs="Times New Roman"/>
          <w:b/>
          <w:bCs/>
          <w:spacing w:val="-4"/>
          <w:sz w:val="32"/>
          <w:szCs w:val="30"/>
        </w:rPr>
      </w:pPr>
      <w:r>
        <w:rPr>
          <w:rFonts w:hint="eastAsia" w:ascii="仿宋_GB2312" w:hAnsi="仿宋_GB2312" w:eastAsia="仿宋_GB2312" w:cs="Times New Roman"/>
          <w:b/>
          <w:bCs/>
          <w:spacing w:val="-4"/>
          <w:sz w:val="32"/>
          <w:szCs w:val="30"/>
        </w:rPr>
      </w:r>
      <w:r/>
    </w:p>
    <w:p>
      <w:pPr>
        <w:spacing w:line="900" w:lineRule="exact"/>
        <w:rPr>
          <w:rFonts w:hint="eastAsia" w:ascii="仿宋_GB2312" w:hAnsi="仿宋_GB2312" w:eastAsia="仿宋_GB2312" w:cs="Times New Roman"/>
          <w:b/>
          <w:bCs/>
          <w:spacing w:val="-4"/>
          <w:sz w:val="32"/>
          <w:szCs w:val="30"/>
        </w:rPr>
      </w:pPr>
      <w:r>
        <w:rPr>
          <w:rFonts w:hint="eastAsia" w:ascii="仿宋_GB2312" w:hAnsi="仿宋_GB2312" w:eastAsia="仿宋_GB2312" w:cs="Times New Roman"/>
          <w:b/>
          <w:bCs/>
          <w:spacing w:val="-4"/>
          <w:sz w:val="32"/>
          <w:szCs w:val="30"/>
        </w:rPr>
      </w:r>
      <w:r/>
    </w:p>
    <w:p>
      <w:pPr>
        <w:spacing w:line="900" w:lineRule="exact"/>
        <w:rPr>
          <w:rFonts w:hint="eastAsia" w:ascii="仿宋_GB2312" w:hAnsi="仿宋_GB2312" w:eastAsia="仿宋_GB2312" w:cs="Times New Roman"/>
          <w:b/>
          <w:bCs/>
          <w:spacing w:val="-4"/>
          <w:sz w:val="32"/>
          <w:szCs w:val="30"/>
          <w:u w:val="single"/>
        </w:rPr>
      </w:pPr>
      <w:r>
        <w:rPr>
          <w:rFonts w:hint="eastAsia" w:ascii="仿宋_GB2312" w:hAnsi="仿宋_GB2312" w:eastAsia="仿宋_GB2312" w:cs="Times New Roman"/>
          <w:b/>
          <w:bCs/>
          <w:spacing w:val="-4"/>
          <w:sz w:val="32"/>
          <w:szCs w:val="30"/>
        </w:rPr>
        <w:t xml:space="preserve">乙方  ：</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p>
    <w:p>
      <w:pPr>
        <w:spacing w:line="900" w:lineRule="exact"/>
        <w:tabs>
          <w:tab w:val="right" w:pos="8844" w:leader="none"/>
        </w:tabs>
        <w:rPr>
          <w:rFonts w:hint="eastAsia" w:ascii="仿宋_GB2312" w:hAnsi="仿宋_GB2312" w:eastAsia="仿宋_GB2312" w:cs="Times New Roman"/>
          <w:b/>
          <w:bCs/>
          <w:spacing w:val="-4"/>
          <w:sz w:val="32"/>
          <w:szCs w:val="30"/>
        </w:rPr>
      </w:pPr>
      <w:r>
        <w:rPr>
          <w:rFonts w:hint="eastAsia" w:ascii="仿宋_GB2312" w:hAnsi="仿宋_GB2312" w:eastAsia="仿宋_GB2312" w:cs="Times New Roman"/>
          <w:b/>
          <w:bCs/>
          <w:spacing w:val="-4"/>
          <w:sz w:val="32"/>
          <w:szCs w:val="30"/>
        </w:rPr>
        <w:t xml:space="preserve">法人代表或负责人：</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p>
    <w:p>
      <w:pPr>
        <w:spacing w:line="900" w:lineRule="exact"/>
        <w:rPr>
          <w:rFonts w:hint="eastAsia" w:ascii="仿宋_GB2312" w:hAnsi="仿宋_GB2312" w:eastAsia="仿宋_GB2312" w:cs="Times New Roman"/>
          <w:b/>
          <w:bCs/>
          <w:spacing w:val="-4"/>
          <w:sz w:val="32"/>
          <w:szCs w:val="30"/>
          <w:u w:val="single"/>
        </w:rPr>
      </w:pPr>
      <w:r>
        <w:rPr>
          <w:rFonts w:hint="eastAsia" w:ascii="仿宋_GB2312" w:hAnsi="仿宋_GB2312" w:eastAsia="仿宋_GB2312" w:cs="Times New Roman"/>
          <w:b/>
          <w:bCs/>
          <w:spacing w:val="-4"/>
          <w:sz w:val="32"/>
          <w:szCs w:val="30"/>
        </w:rPr>
        <w:t xml:space="preserve">地址：  </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p>
    <w:p>
      <w:pPr>
        <w:spacing w:line="900" w:lineRule="exact"/>
        <w:rPr>
          <w:rFonts w:hint="eastAsia" w:ascii="仿宋_GB2312" w:hAnsi="仿宋_GB2312" w:eastAsia="仿宋_GB2312" w:cs="Times New Roman"/>
          <w:b/>
          <w:bCs/>
          <w:spacing w:val="-4"/>
          <w:sz w:val="32"/>
          <w:szCs w:val="30"/>
          <w:u w:val="single"/>
        </w:rPr>
      </w:pPr>
      <w:r>
        <w:rPr>
          <w:rFonts w:hint="eastAsia" w:ascii="仿宋_GB2312" w:hAnsi="仿宋_GB2312" w:eastAsia="仿宋_GB2312" w:cs="Times New Roman"/>
          <w:b/>
          <w:bCs/>
          <w:spacing w:val="-4"/>
          <w:sz w:val="32"/>
          <w:szCs w:val="30"/>
        </w:rPr>
        <w:t xml:space="preserve">联系号码：</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p>
    <w:p>
      <w:pPr>
        <w:spacing w:line="900" w:lineRule="exact"/>
        <w:tabs>
          <w:tab w:val="right" w:pos="8844" w:leader="none"/>
        </w:tabs>
        <w:rPr>
          <w:rFonts w:hint="eastAsia" w:ascii="仿宋_GB2312" w:hAnsi="仿宋_GB2312" w:eastAsia="仿宋_GB2312" w:cs="Times New Roman"/>
          <w:b/>
          <w:bCs/>
          <w:sz w:val="32"/>
          <w:u w:val="single"/>
        </w:rPr>
      </w:pPr>
      <w:r>
        <w:rPr>
          <w:rFonts w:hint="eastAsia" w:ascii="仿宋_GB2312" w:hAnsi="仿宋_GB2312" w:eastAsia="仿宋_GB2312" w:cs="Times New Roman"/>
          <w:b/>
          <w:bCs/>
          <w:spacing w:val="-4"/>
          <w:sz w:val="32"/>
          <w:szCs w:val="30"/>
        </w:rPr>
        <w:t xml:space="preserve">开户金融机构及帐号：</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pacing w:val="-4"/>
          <w:sz w:val="32"/>
          <w:szCs w:val="30"/>
          <w:u w:val="single"/>
        </w:rPr>
        <w:t xml:space="preserve"> </w:t>
      </w:r>
      <w:r>
        <w:rPr>
          <w:rFonts w:hint="eastAsia" w:ascii="仿宋_GB2312" w:hAnsi="仿宋_GB2312" w:eastAsia="仿宋_GB2312" w:cs="Times New Roman"/>
          <w:b/>
          <w:bCs/>
          <w:spacing w:val="-4"/>
          <w:sz w:val="32"/>
          <w:szCs w:val="30"/>
          <w:u w:val="single"/>
          <w:lang w:val="en-US" w:eastAsia="zh-CN"/>
        </w:rPr>
        <w:t xml:space="preserve">                         </w:t>
      </w:r>
      <w:r>
        <w:rPr>
          <w:rFonts w:hint="eastAsia" w:ascii="仿宋_GB2312" w:hAnsi="仿宋_GB2312" w:eastAsia="仿宋_GB2312" w:cs="Times New Roman"/>
          <w:b/>
          <w:bCs/>
          <w:sz w:val="32"/>
          <w:u w:val="single"/>
        </w:rPr>
        <w:t xml:space="preserve"> </w:t>
      </w:r>
      <w:r>
        <w:rPr>
          <w:rFonts w:hint="eastAsia" w:ascii="仿宋_GB2312" w:hAnsi="仿宋_GB2312" w:eastAsia="仿宋_GB2312" w:cs="Times New Roman"/>
          <w:b/>
          <w:bCs/>
          <w:sz w:val="32"/>
          <w:u w:val="single"/>
          <w:lang w:val="en-US" w:eastAsia="zh-CN"/>
        </w:rPr>
        <w:t xml:space="preserve">    </w:t>
      </w:r>
      <w:r>
        <w:rPr>
          <w:rFonts w:hint="eastAsia" w:ascii="仿宋_GB2312" w:hAnsi="仿宋_GB2312" w:eastAsia="仿宋_GB2312" w:cs="Times New Roman"/>
          <w:b/>
          <w:bCs/>
          <w:sz w:val="32"/>
          <w:u w:val="single"/>
        </w:rPr>
        <w:t xml:space="preserve">    </w:t>
      </w:r>
      <w:r/>
    </w:p>
    <w:p>
      <w:pPr>
        <w:spacing w:line="900" w:lineRule="exact"/>
        <w:tabs>
          <w:tab w:val="right" w:pos="8844" w:leader="none"/>
        </w:tabs>
        <w:rPr>
          <w:rFonts w:hint="eastAsia" w:ascii="仿宋_GB2312" w:hAnsi="仿宋_GB2312" w:eastAsia="仿宋_GB2312" w:cs="Times New Roman"/>
          <w:b/>
          <w:bCs/>
          <w:sz w:val="32"/>
          <w:u w:val="single"/>
        </w:rPr>
      </w:pPr>
      <w:r>
        <w:rPr>
          <w:rFonts w:hint="eastAsia" w:ascii="仿宋_GB2312" w:hAnsi="仿宋_GB2312" w:eastAsia="仿宋_GB2312" w:cs="Times New Roman"/>
          <w:b/>
          <w:bCs/>
          <w:sz w:val="32"/>
        </w:rPr>
        <w:t xml:space="preserve">开户行帐号：</w:t>
      </w:r>
      <w:r>
        <w:rPr>
          <w:rFonts w:hint="eastAsia" w:ascii="仿宋_GB2312" w:hAnsi="仿宋_GB2312" w:eastAsia="仿宋_GB2312" w:cs="Times New Roman"/>
          <w:b/>
          <w:bCs/>
          <w:sz w:val="32"/>
          <w:u w:val="single"/>
        </w:rPr>
        <w:t xml:space="preserve">        </w:t>
      </w:r>
      <w:r>
        <w:rPr>
          <w:rFonts w:hint="eastAsia" w:ascii="仿宋_GB2312" w:hAnsi="仿宋_GB2312" w:eastAsia="仿宋_GB2312" w:cs="Times New Roman"/>
          <w:b/>
          <w:bCs/>
          <w:sz w:val="32"/>
          <w:u w:val="single"/>
          <w:lang w:val="en-US" w:eastAsia="zh-CN"/>
        </w:rPr>
        <w:t xml:space="preserve">                               </w:t>
      </w:r>
      <w:r>
        <w:rPr>
          <w:rFonts w:hint="eastAsia" w:ascii="仿宋_GB2312" w:hAnsi="仿宋_GB2312" w:eastAsia="仿宋_GB2312" w:cs="Times New Roman"/>
          <w:b/>
          <w:bCs/>
          <w:sz w:val="32"/>
          <w:u w:val="single"/>
        </w:rPr>
        <w:t xml:space="preserve"> </w:t>
      </w:r>
      <w:r>
        <w:rPr>
          <w:rFonts w:hint="eastAsia" w:ascii="仿宋_GB2312" w:hAnsi="仿宋_GB2312" w:eastAsia="仿宋_GB2312" w:cs="Times New Roman"/>
          <w:b/>
          <w:bCs/>
          <w:sz w:val="32"/>
          <w:u w:val="single"/>
          <w:lang w:val="en-US" w:eastAsia="zh-CN"/>
        </w:rPr>
        <w:t xml:space="preserve">    </w:t>
      </w:r>
      <w:r>
        <w:rPr>
          <w:rFonts w:hint="eastAsia" w:ascii="仿宋_GB2312" w:hAnsi="仿宋_GB2312" w:eastAsia="仿宋_GB2312" w:cs="Times New Roman"/>
          <w:b/>
          <w:bCs/>
          <w:sz w:val="32"/>
          <w:u w:val="single"/>
        </w:rPr>
        <w:t xml:space="preserve">        </w:t>
      </w:r>
      <w:r/>
    </w:p>
    <w:p>
      <w:pPr>
        <w:rPr>
          <w:rFonts w:hint="eastAsia" w:ascii="仿宋_GB2312" w:hAnsi="Times New Roman" w:eastAsia="仿宋_GB2312" w:cs="Times New Roman"/>
          <w:spacing w:val="-4"/>
          <w:sz w:val="28"/>
          <w:szCs w:val="28"/>
        </w:rPr>
      </w:pPr>
      <w:r>
        <w:rPr>
          <w:rFonts w:hint="eastAsia" w:ascii="仿宋_GB2312" w:hAnsi="Times New Roman" w:eastAsia="仿宋_GB2312" w:cs="Times New Roman"/>
          <w:spacing w:val="-4"/>
          <w:sz w:val="28"/>
          <w:szCs w:val="28"/>
        </w:rPr>
        <w:br w:type="page" w:clear="all"/>
      </w:r>
      <w:r/>
    </w:p>
    <w:p>
      <w:pPr>
        <w:ind w:firstLine="544"/>
        <w:spacing w:line="480" w:lineRule="exact"/>
        <w:rPr>
          <w:rFonts w:hint="eastAsia" w:ascii="仿宋_GB2312" w:hAnsi="Times New Roman" w:eastAsia="仿宋_GB2312" w:cs="Times New Roman"/>
          <w:spacing w:val="-4"/>
          <w:sz w:val="28"/>
          <w:szCs w:val="28"/>
        </w:rPr>
      </w:pPr>
      <w:r>
        <w:rPr>
          <w:rFonts w:hint="eastAsia" w:ascii="仿宋_GB2312" w:hAnsi="Times New Roman" w:eastAsia="仿宋_GB2312" w:cs="Times New Roman"/>
          <w:spacing w:val="-4"/>
          <w:sz w:val="28"/>
          <w:szCs w:val="28"/>
        </w:rPr>
        <w:t xml:space="preserve">甲方为了加强内部安全管理，保证正常工作秩序，向乙方聘用保安人员具体实施，现经甲、乙双方协商，订立合同如下：</w:t>
      </w:r>
      <w:r/>
    </w:p>
    <w:p>
      <w:pPr>
        <w:spacing w:line="480" w:lineRule="exact"/>
        <w:rPr>
          <w:rFonts w:hint="eastAsia" w:ascii="仿宋_GB2312" w:hAnsi="Times New Roman" w:eastAsia="仿宋_GB2312" w:cs="Times New Roman"/>
          <w:b/>
          <w:spacing w:val="-4"/>
          <w:sz w:val="28"/>
          <w:szCs w:val="28"/>
        </w:rPr>
      </w:pPr>
      <w:r>
        <w:rPr>
          <w:rFonts w:hint="eastAsia" w:ascii="仿宋_GB2312" w:hAnsi="Times New Roman" w:eastAsia="仿宋_GB2312" w:cs="Times New Roman"/>
          <w:spacing w:val="-4"/>
          <w:sz w:val="28"/>
          <w:szCs w:val="28"/>
        </w:rPr>
        <w:t xml:space="preserve">    </w:t>
      </w:r>
      <w:r>
        <w:rPr>
          <w:rFonts w:hint="eastAsia" w:ascii="仿宋_GB2312" w:hAnsi="Times New Roman" w:eastAsia="仿宋_GB2312" w:cs="Times New Roman"/>
          <w:b/>
          <w:spacing w:val="-4"/>
          <w:sz w:val="28"/>
          <w:szCs w:val="28"/>
        </w:rPr>
        <w:t xml:space="preserve">一、合同期限：</w:t>
      </w:r>
      <w:r/>
    </w:p>
    <w:p>
      <w:pPr>
        <w:ind w:firstLine="544"/>
        <w:spacing w:line="480" w:lineRule="exact"/>
        <w:rPr>
          <w:rFonts w:hint="eastAsia" w:ascii="仿宋_GB2312" w:hAnsi="Times New Roman" w:eastAsia="仿宋_GB2312" w:cs="Times New Roman"/>
          <w:spacing w:val="-4"/>
          <w:sz w:val="28"/>
          <w:szCs w:val="28"/>
        </w:rPr>
      </w:pPr>
      <w:r>
        <w:rPr>
          <w:rFonts w:hint="eastAsia" w:ascii="仿宋_GB2312" w:hAnsi="Times New Roman" w:eastAsia="仿宋_GB2312" w:cs="Times New Roman"/>
          <w:spacing w:val="-4"/>
          <w:sz w:val="28"/>
          <w:szCs w:val="28"/>
        </w:rPr>
        <w:t xml:space="preserve">本合同有效期自</w:t>
      </w:r>
      <w:r>
        <w:rPr>
          <w:rFonts w:hint="eastAsia" w:ascii="仿宋_GB2312" w:hAnsi="Times New Roman" w:eastAsia="仿宋_GB2312" w:cs="Times New Roman"/>
          <w:spacing w:val="-4"/>
          <w:sz w:val="28"/>
          <w:szCs w:val="28"/>
          <w:lang w:val="en-US" w:eastAsia="zh-CN"/>
        </w:rPr>
        <w:t xml:space="preserve">  年  月  日</w:t>
      </w:r>
      <w:r>
        <w:rPr>
          <w:rFonts w:hint="eastAsia" w:ascii="仿宋_GB2312" w:hAnsi="Times New Roman" w:eastAsia="仿宋_GB2312" w:cs="Times New Roman"/>
          <w:spacing w:val="-4"/>
          <w:sz w:val="28"/>
          <w:szCs w:val="28"/>
        </w:rPr>
        <w:t xml:space="preserve">至</w:t>
      </w:r>
      <w:r>
        <w:rPr>
          <w:rFonts w:hint="eastAsia" w:ascii="仿宋_GB2312" w:hAnsi="Times New Roman" w:eastAsia="仿宋_GB2312" w:cs="Times New Roman"/>
          <w:spacing w:val="-4"/>
          <w:sz w:val="28"/>
          <w:szCs w:val="28"/>
          <w:lang w:val="en-US" w:eastAsia="zh-CN"/>
        </w:rPr>
        <w:t xml:space="preserve">  </w:t>
      </w:r>
      <w:r>
        <w:rPr>
          <w:rFonts w:hint="eastAsia" w:ascii="仿宋_GB2312" w:hAnsi="Times New Roman" w:eastAsia="仿宋_GB2312" w:cs="Times New Roman"/>
          <w:spacing w:val="-4"/>
          <w:sz w:val="28"/>
          <w:szCs w:val="28"/>
        </w:rPr>
        <w:t xml:space="preserve">年</w:t>
      </w:r>
      <w:r>
        <w:rPr>
          <w:rFonts w:hint="eastAsia" w:ascii="仿宋_GB2312" w:hAnsi="Times New Roman" w:eastAsia="仿宋_GB2312" w:cs="Times New Roman"/>
          <w:spacing w:val="-4"/>
          <w:sz w:val="28"/>
          <w:szCs w:val="28"/>
          <w:lang w:val="en-US" w:eastAsia="zh-CN"/>
        </w:rPr>
        <w:t xml:space="preserve">  </w:t>
      </w:r>
      <w:r>
        <w:rPr>
          <w:rFonts w:hint="eastAsia" w:ascii="仿宋_GB2312" w:hAnsi="Times New Roman" w:eastAsia="仿宋_GB2312" w:cs="Times New Roman"/>
          <w:spacing w:val="-4"/>
          <w:sz w:val="28"/>
          <w:szCs w:val="28"/>
        </w:rPr>
        <w:t xml:space="preserve">月</w:t>
      </w:r>
      <w:r>
        <w:rPr>
          <w:rFonts w:hint="eastAsia" w:ascii="仿宋_GB2312" w:hAnsi="Times New Roman" w:eastAsia="仿宋_GB2312" w:cs="Times New Roman"/>
          <w:spacing w:val="-4"/>
          <w:sz w:val="28"/>
          <w:szCs w:val="28"/>
          <w:lang w:val="en-US" w:eastAsia="zh-CN"/>
        </w:rPr>
        <w:t xml:space="preserve">  </w:t>
      </w:r>
      <w:r>
        <w:rPr>
          <w:rFonts w:hint="eastAsia" w:ascii="仿宋_GB2312" w:hAnsi="Times New Roman" w:eastAsia="仿宋_GB2312" w:cs="Times New Roman"/>
          <w:spacing w:val="-4"/>
          <w:sz w:val="28"/>
          <w:szCs w:val="28"/>
        </w:rPr>
        <w:t xml:space="preserve">日止。期满后如甲方需要，双方另行签订续聘合同。</w:t>
      </w:r>
      <w:r/>
    </w:p>
    <w:p>
      <w:pPr>
        <w:numPr>
          <w:ilvl w:val="0"/>
          <w:numId w:val="4"/>
        </w:numPr>
        <w:ind w:firstLine="546"/>
        <w:spacing w:line="480" w:lineRule="exact"/>
        <w:rPr>
          <w:rFonts w:hint="eastAsia" w:ascii="仿宋_GB2312" w:hAnsi="Times New Roman" w:eastAsia="仿宋_GB2312" w:cs="Times New Roman"/>
          <w:b/>
          <w:bCs/>
          <w:spacing w:val="-4"/>
          <w:sz w:val="28"/>
          <w:szCs w:val="28"/>
        </w:rPr>
      </w:pPr>
      <w:r>
        <w:rPr>
          <w:rFonts w:hint="eastAsia" w:ascii="仿宋_GB2312" w:hAnsi="Times New Roman" w:eastAsia="仿宋_GB2312" w:cs="Times New Roman"/>
          <w:b/>
          <w:bCs/>
          <w:spacing w:val="-4"/>
          <w:sz w:val="28"/>
          <w:szCs w:val="28"/>
        </w:rPr>
        <w:t xml:space="preserve">服务区域及人员配置：</w:t>
      </w:r>
      <w:r/>
    </w:p>
    <w:p>
      <w:pPr>
        <w:numPr>
          <w:ilvl w:val="0"/>
          <w:numId w:val="5"/>
        </w:numPr>
        <w:ind w:firstLine="544"/>
        <w:spacing w:line="480" w:lineRule="exact"/>
        <w:tabs>
          <w:tab w:val="left" w:pos="977" w:leader="none"/>
        </w:tabs>
        <w:rPr>
          <w:rFonts w:hint="eastAsia" w:ascii="仿宋_GB2312" w:hAnsi="Times New Roman" w:eastAsia="仿宋_GB2312" w:cs="Times New Roman"/>
          <w:spacing w:val="-4"/>
          <w:sz w:val="28"/>
          <w:szCs w:val="28"/>
        </w:rPr>
      </w:pPr>
      <w:r>
        <w:rPr>
          <w:rFonts w:hint="eastAsia" w:ascii="仿宋_GB2312" w:hAnsi="Times New Roman" w:eastAsia="仿宋_GB2312" w:cs="Times New Roman"/>
          <w:spacing w:val="-4"/>
          <w:sz w:val="28"/>
          <w:szCs w:val="28"/>
        </w:rPr>
        <w:t xml:space="preserve">服务区域：</w:t>
      </w:r>
      <w:r>
        <w:rPr>
          <w:rFonts w:hint="eastAsia" w:ascii="仿宋_GB2312" w:hAnsi="Times New Roman" w:eastAsia="仿宋_GB2312" w:cs="Times New Roman"/>
          <w:spacing w:val="-4"/>
          <w:sz w:val="28"/>
          <w:szCs w:val="28"/>
          <w:u w:val="single"/>
        </w:rPr>
        <w:t xml:space="preserve">  </w:t>
      </w:r>
      <w:r>
        <w:rPr>
          <w:rFonts w:hint="eastAsia" w:ascii="仿宋_GB2312" w:hAnsi="Times New Roman" w:eastAsia="仿宋_GB2312" w:cs="Times New Roman"/>
          <w:spacing w:val="-4"/>
          <w:sz w:val="28"/>
          <w:szCs w:val="28"/>
          <w:u w:val="single"/>
          <w:lang w:val="en-US" w:eastAsia="zh-CN"/>
        </w:rPr>
        <w:t xml:space="preserve">    </w:t>
      </w:r>
      <w:r>
        <w:rPr>
          <w:rFonts w:hint="eastAsia" w:ascii="仿宋_GB2312" w:hAnsi="Times New Roman" w:eastAsia="仿宋_GB2312" w:cs="Times New Roman"/>
          <w:spacing w:val="-4"/>
          <w:sz w:val="28"/>
          <w:szCs w:val="28"/>
          <w:u w:val="single"/>
        </w:rPr>
        <w:t xml:space="preserve"> </w:t>
      </w:r>
      <w:r/>
    </w:p>
    <w:p>
      <w:pPr>
        <w:numPr>
          <w:ilvl w:val="0"/>
          <w:numId w:val="5"/>
        </w:numPr>
        <w:ind w:firstLine="544"/>
        <w:spacing w:line="480" w:lineRule="exact"/>
        <w:tabs>
          <w:tab w:val="left" w:pos="977" w:leader="none"/>
        </w:tabs>
        <w:rPr>
          <w:rFonts w:hint="eastAsia" w:ascii="仿宋_GB2312" w:hAnsi="Times New Roman" w:eastAsia="仿宋_GB2312" w:cs="Times New Roman"/>
          <w:spacing w:val="-4"/>
          <w:sz w:val="28"/>
          <w:szCs w:val="28"/>
        </w:rPr>
      </w:pPr>
      <w:r>
        <w:rPr>
          <w:rFonts w:hint="eastAsia" w:ascii="仿宋_GB2312" w:hAnsi="Times New Roman" w:eastAsia="仿宋_GB2312" w:cs="Times New Roman"/>
          <w:spacing w:val="-4"/>
          <w:sz w:val="28"/>
          <w:szCs w:val="28"/>
          <w:lang w:eastAsia="zh-CN"/>
        </w:rPr>
        <w:t xml:space="preserve">派遣人数：</w:t>
      </w:r>
      <w:r>
        <w:rPr>
          <w:rFonts w:hint="eastAsia" w:ascii="仿宋_GB2312" w:hAnsi="Times New Roman" w:eastAsia="仿宋_GB2312" w:cs="Times New Roman"/>
          <w:spacing w:val="-4"/>
          <w:sz w:val="28"/>
          <w:szCs w:val="28"/>
          <w:u w:val="single"/>
          <w:lang w:val="en-US" w:eastAsia="zh-CN"/>
        </w:rPr>
        <w:t xml:space="preserve">      </w:t>
      </w:r>
      <w:r>
        <w:rPr>
          <w:rFonts w:hint="eastAsia" w:ascii="仿宋_GB2312" w:hAnsi="Times New Roman" w:eastAsia="仿宋_GB2312" w:cs="Times New Roman"/>
          <w:spacing w:val="-4"/>
          <w:sz w:val="28"/>
          <w:szCs w:val="28"/>
          <w:lang w:val="en-US" w:eastAsia="zh-CN"/>
        </w:rPr>
        <w:t xml:space="preserve"> 人</w:t>
      </w:r>
      <w:r/>
    </w:p>
    <w:p>
      <w:pPr>
        <w:numPr>
          <w:ilvl w:val="0"/>
          <w:numId w:val="5"/>
        </w:numPr>
        <w:ind w:firstLine="544"/>
        <w:spacing w:line="480" w:lineRule="exact"/>
        <w:tabs>
          <w:tab w:val="left" w:pos="977" w:leader="none"/>
        </w:tabs>
        <w:rPr>
          <w:rFonts w:hint="eastAsia" w:ascii="仿宋_GB2312" w:hAnsi="Times New Roman" w:eastAsia="仿宋_GB2312" w:cs="Times New Roman"/>
          <w:spacing w:val="-4"/>
          <w:sz w:val="28"/>
          <w:szCs w:val="28"/>
        </w:rPr>
      </w:pPr>
      <w:r>
        <w:rPr>
          <w:rFonts w:hint="eastAsia" w:ascii="仿宋_GB2312" w:hAnsi="Times New Roman" w:eastAsia="仿宋_GB2312" w:cs="Times New Roman"/>
          <w:spacing w:val="-4"/>
          <w:sz w:val="28"/>
          <w:szCs w:val="28"/>
        </w:rPr>
        <w:t xml:space="preserve">人员</w:t>
      </w:r>
      <w:r>
        <w:rPr>
          <w:rFonts w:hint="eastAsia" w:ascii="仿宋_GB2312" w:hAnsi="Times New Roman" w:eastAsia="仿宋_GB2312" w:cs="Times New Roman"/>
          <w:spacing w:val="-4"/>
          <w:sz w:val="28"/>
          <w:szCs w:val="28"/>
          <w:lang w:eastAsia="zh-CN"/>
        </w:rPr>
        <w:t xml:space="preserve">岗位</w:t>
      </w:r>
      <w:r>
        <w:rPr>
          <w:rFonts w:hint="eastAsia" w:ascii="仿宋_GB2312" w:hAnsi="Times New Roman" w:eastAsia="仿宋_GB2312" w:cs="Times New Roman"/>
          <w:spacing w:val="-4"/>
          <w:sz w:val="28"/>
          <w:szCs w:val="28"/>
        </w:rPr>
        <w:t xml:space="preserve">配置</w:t>
      </w:r>
      <w:r/>
    </w:p>
    <w:tbl>
      <w:tblPr>
        <w:tblStyle w:val="717"/>
        <w:tblW w:w="0" w:type="auto"/>
        <w:tblInd w:w="612" w:type="dxa"/>
        <w:tblLayout w:type="fixed"/>
        <w:tblCellMar>
          <w:left w:w="15" w:type="dxa"/>
          <w:top w:w="0" w:type="dxa"/>
          <w:right w:w="15" w:type="dxa"/>
          <w:bottom w:w="0" w:type="dxa"/>
        </w:tblCellMar>
        <w:tblLook w:val="04A0" w:firstRow="1" w:lastRow="0" w:firstColumn="1" w:lastColumn="0" w:noHBand="0" w:noVBand="1"/>
      </w:tblPr>
      <w:tblGrid>
        <w:gridCol w:w="1214"/>
        <w:gridCol w:w="1931"/>
        <w:gridCol w:w="632"/>
        <w:gridCol w:w="1424"/>
        <w:gridCol w:w="2459"/>
      </w:tblGrid>
      <w:tr>
        <w:trPr>
          <w:trHeight w:val="355"/>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地点</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工作时间</w:t>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工作职责及要求</w:t>
            </w:r>
            <w:r/>
          </w:p>
        </w:tc>
      </w:tr>
      <w:tr>
        <w:trPr>
          <w:trHeight w:val="826"/>
        </w:trPr>
        <w:tc>
          <w:tcPr>
            <w:tcBorders>
              <w:top w:val="single" w:color="000000" w:sz="4" w:space="0"/>
              <w:left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55"/>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55"/>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06"/>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845"/>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38"/>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649"/>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74"/>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629"/>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619"/>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34"/>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3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jc w:val="cente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84"/>
        </w:trPr>
        <w:tc>
          <w:tcPr>
            <w:gridSpan w:val="5"/>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spacing w:line="32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bl>
    <w:p>
      <w:pPr>
        <w:ind w:left="0" w:right="0" w:firstLine="546"/>
        <w:jc w:val="both"/>
        <w:keepLines w:val="0"/>
        <w:keepNext w:val="0"/>
        <w:pageBreakBefore w:val="0"/>
        <w:spacing w:line="560" w:lineRule="exact"/>
        <w:widowControl w:val="off"/>
        <w:tabs>
          <w:tab w:val="right" w:pos="8844" w:leader="none"/>
        </w:tabs>
        <w:rPr>
          <w:rFonts w:hint="eastAsia" w:ascii="仿宋_GB2312" w:hAnsi="Times New Roman" w:eastAsia="仿宋_GB2312" w:cs="Times New Roman"/>
          <w:b/>
          <w:spacing w:val="-4"/>
          <w:sz w:val="28"/>
          <w:szCs w:val="28"/>
        </w:rPr>
        <w:outlineLvl w:val="9"/>
      </w:pPr>
      <w:r>
        <w:rPr>
          <w:rFonts w:hint="eastAsia" w:ascii="仿宋_GB2312" w:hAnsi="Times New Roman" w:eastAsia="仿宋_GB2312" w:cs="Times New Roman"/>
          <w:b/>
          <w:spacing w:val="-4"/>
          <w:sz w:val="28"/>
          <w:szCs w:val="28"/>
        </w:rPr>
        <w:t xml:space="preserve">三、甲方负责事项：</w:t>
      </w:r>
      <w:r>
        <w:rPr>
          <w:rFonts w:hint="eastAsia" w:ascii="仿宋_GB2312" w:hAnsi="Times New Roman" w:eastAsia="仿宋_GB2312" w:cs="Times New Roman"/>
          <w:b/>
          <w:spacing w:val="-4"/>
          <w:sz w:val="28"/>
          <w:szCs w:val="28"/>
        </w:rPr>
        <w:tab/>
      </w:r>
      <w:r/>
    </w:p>
    <w:p>
      <w:pPr>
        <w:ind w:left="0" w:right="0"/>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    1、甲方应教育干部职工积极配合、支持和尊重乙方派</w:t>
      </w:r>
      <w:r>
        <w:rPr>
          <w:rFonts w:hint="eastAsia" w:ascii="仿宋_GB2312" w:hAnsi="Times New Roman" w:eastAsia="仿宋_GB2312" w:cs="Times New Roman"/>
          <w:spacing w:val="-4"/>
          <w:sz w:val="28"/>
          <w:szCs w:val="28"/>
          <w:lang w:eastAsia="zh-CN"/>
        </w:rPr>
        <w:t xml:space="preserve">遣</w:t>
      </w:r>
      <w:r>
        <w:rPr>
          <w:rFonts w:hint="eastAsia" w:ascii="仿宋_GB2312" w:hAnsi="Times New Roman" w:eastAsia="仿宋_GB2312" w:cs="Times New Roman"/>
          <w:spacing w:val="-4"/>
          <w:sz w:val="28"/>
          <w:szCs w:val="28"/>
        </w:rPr>
        <w:t xml:space="preserve">的保安队员执勤和日常工作。</w:t>
      </w:r>
      <w:r/>
    </w:p>
    <w:p>
      <w:pPr>
        <w:ind w:left="0" w:right="0"/>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    2、甲方不得安排乙方保安队员执行超越职权范围的任务；不得指使保安侵犯公民的人身权利和做其它违法之事。</w:t>
      </w:r>
      <w:r/>
    </w:p>
    <w:p>
      <w:pPr>
        <w:ind w:left="0" w:right="0"/>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    3、严格按照《劳动法》和《劳动合同条例》用工，每周保安工作时间不超过40小时，如果甲方需要延长工作时间，应由甲方支付加班费，其程序合法。</w:t>
      </w:r>
      <w:r/>
    </w:p>
    <w:p>
      <w:pPr>
        <w:ind w:left="0" w:right="0"/>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    4、甲方应为</w:t>
      </w:r>
      <w:r>
        <w:rPr>
          <w:rFonts w:hint="eastAsia" w:ascii="仿宋_GB2312" w:hAnsi="Times New Roman" w:eastAsia="仿宋_GB2312" w:cs="Times New Roman"/>
          <w:spacing w:val="-4"/>
          <w:sz w:val="28"/>
          <w:szCs w:val="28"/>
          <w:lang w:eastAsia="zh-CN"/>
        </w:rPr>
        <w:t xml:space="preserve">派遣</w:t>
      </w:r>
      <w:r>
        <w:rPr>
          <w:rFonts w:hint="eastAsia" w:ascii="仿宋_GB2312" w:hAnsi="Times New Roman" w:eastAsia="仿宋_GB2312" w:cs="Times New Roman"/>
          <w:spacing w:val="-4"/>
          <w:sz w:val="28"/>
          <w:szCs w:val="28"/>
        </w:rPr>
        <w:t xml:space="preserve">的乙方保安队员提供值勤场所和必要的生活上的方便。</w:t>
      </w:r>
      <w:r/>
    </w:p>
    <w:p>
      <w:pPr>
        <w:ind w:left="0" w:right="0" w:firstLine="544"/>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5</w:t>
      </w:r>
      <w:r>
        <w:rPr>
          <w:rFonts w:hint="eastAsia" w:ascii="仿宋_GB2312" w:hAnsi="Times New Roman" w:eastAsia="仿宋_GB2312" w:cs="Times New Roman"/>
          <w:spacing w:val="-4"/>
          <w:sz w:val="28"/>
          <w:szCs w:val="28"/>
          <w:lang w:eastAsia="zh-CN"/>
        </w:rPr>
        <w:t xml:space="preserve">、</w:t>
      </w:r>
      <w:r>
        <w:rPr>
          <w:rFonts w:hint="eastAsia" w:ascii="仿宋_GB2312" w:hAnsi="Times New Roman" w:eastAsia="仿宋_GB2312" w:cs="Times New Roman"/>
          <w:spacing w:val="-4"/>
          <w:sz w:val="28"/>
          <w:szCs w:val="28"/>
        </w:rPr>
        <w:t xml:space="preserve">甲方可对乙方队员进行监督，对不能胜任工作的有权随时向乙方提出调换。</w:t>
      </w:r>
      <w:r/>
    </w:p>
    <w:p>
      <w:pPr>
        <w:ind w:left="0" w:right="0"/>
        <w:jc w:val="both"/>
        <w:keepLines w:val="0"/>
        <w:keepNext w:val="0"/>
        <w:pageBreakBefore w:val="0"/>
        <w:spacing w:line="560" w:lineRule="exact"/>
        <w:widowControl w:val="off"/>
        <w:rPr>
          <w:rFonts w:hint="eastAsia" w:ascii="仿宋_GB2312" w:hAnsi="Times New Roman" w:eastAsia="仿宋_GB2312" w:cs="Times New Roman"/>
          <w:b/>
          <w:spacing w:val="-4"/>
          <w:sz w:val="28"/>
          <w:szCs w:val="28"/>
        </w:rPr>
        <w:outlineLvl w:val="9"/>
      </w:pPr>
      <w:r>
        <w:rPr>
          <w:rFonts w:hint="eastAsia" w:ascii="仿宋_GB2312" w:hAnsi="Times New Roman" w:eastAsia="仿宋_GB2312" w:cs="Times New Roman"/>
          <w:spacing w:val="-4"/>
          <w:sz w:val="28"/>
          <w:szCs w:val="28"/>
        </w:rPr>
        <w:t xml:space="preserve">    </w:t>
      </w:r>
      <w:r>
        <w:rPr>
          <w:rFonts w:hint="eastAsia" w:ascii="仿宋_GB2312" w:hAnsi="Times New Roman" w:eastAsia="仿宋_GB2312" w:cs="Times New Roman"/>
          <w:b/>
          <w:spacing w:val="-4"/>
          <w:sz w:val="28"/>
          <w:szCs w:val="28"/>
          <w:lang w:eastAsia="zh-CN"/>
        </w:rPr>
        <w:t xml:space="preserve">四</w:t>
      </w:r>
      <w:r>
        <w:rPr>
          <w:rFonts w:hint="eastAsia" w:ascii="仿宋_GB2312" w:hAnsi="Times New Roman" w:eastAsia="仿宋_GB2312" w:cs="Times New Roman"/>
          <w:b/>
          <w:spacing w:val="-4"/>
          <w:sz w:val="28"/>
          <w:szCs w:val="28"/>
        </w:rPr>
        <w:t xml:space="preserve">、乙方负责事项：</w:t>
      </w:r>
      <w:r/>
    </w:p>
    <w:p>
      <w:pPr>
        <w:ind w:left="0" w:right="0" w:firstLine="544"/>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1、乙方派</w:t>
      </w:r>
      <w:r>
        <w:rPr>
          <w:rFonts w:hint="eastAsia" w:ascii="仿宋_GB2312" w:hAnsi="Times New Roman" w:eastAsia="仿宋_GB2312" w:cs="Times New Roman"/>
          <w:spacing w:val="-4"/>
          <w:sz w:val="28"/>
          <w:szCs w:val="28"/>
          <w:lang w:eastAsia="zh-CN"/>
        </w:rPr>
        <w:t xml:space="preserve">遣的</w:t>
      </w:r>
      <w:r>
        <w:rPr>
          <w:rFonts w:hint="eastAsia" w:ascii="仿宋_GB2312" w:hAnsi="Times New Roman" w:eastAsia="仿宋_GB2312" w:cs="Times New Roman"/>
          <w:spacing w:val="-4"/>
          <w:sz w:val="28"/>
          <w:szCs w:val="28"/>
        </w:rPr>
        <w:t xml:space="preserve">队员负责各岗位的工作职责，并按要求记好各种保安台帐。</w:t>
      </w:r>
      <w:r/>
    </w:p>
    <w:p>
      <w:pPr>
        <w:ind w:left="0" w:right="0" w:firstLine="544"/>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2、乙方派</w:t>
      </w:r>
      <w:r>
        <w:rPr>
          <w:rFonts w:hint="eastAsia" w:ascii="仿宋_GB2312" w:hAnsi="Times New Roman" w:eastAsia="仿宋_GB2312" w:cs="Times New Roman"/>
          <w:spacing w:val="-4"/>
          <w:sz w:val="28"/>
          <w:szCs w:val="28"/>
          <w:lang w:eastAsia="zh-CN"/>
        </w:rPr>
        <w:t xml:space="preserve">遣的</w:t>
      </w:r>
      <w:r>
        <w:rPr>
          <w:rFonts w:hint="eastAsia" w:ascii="仿宋_GB2312" w:hAnsi="Times New Roman" w:eastAsia="仿宋_GB2312" w:cs="Times New Roman"/>
          <w:spacing w:val="-4"/>
          <w:sz w:val="28"/>
          <w:szCs w:val="28"/>
        </w:rPr>
        <w:t xml:space="preserve">队员应全面熟悉、了解甲方单位内部的各项规章制度，熟练掌握和使用甲方单位的安全消防设备、监控装置，积极协助甲方做好安全保卫工作。</w:t>
      </w:r>
      <w:r/>
    </w:p>
    <w:p>
      <w:pPr>
        <w:ind w:left="0" w:right="0" w:firstLine="544"/>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3、乙方派</w:t>
      </w:r>
      <w:r>
        <w:rPr>
          <w:rFonts w:hint="eastAsia" w:ascii="仿宋_GB2312" w:hAnsi="Times New Roman" w:eastAsia="仿宋_GB2312" w:cs="Times New Roman"/>
          <w:spacing w:val="-4"/>
          <w:sz w:val="28"/>
          <w:szCs w:val="28"/>
          <w:lang w:eastAsia="zh-CN"/>
        </w:rPr>
        <w:t xml:space="preserve">遣的</w:t>
      </w:r>
      <w:r>
        <w:rPr>
          <w:rFonts w:hint="eastAsia" w:ascii="仿宋_GB2312" w:hAnsi="Times New Roman" w:eastAsia="仿宋_GB2312" w:cs="Times New Roman"/>
          <w:spacing w:val="-4"/>
          <w:sz w:val="28"/>
          <w:szCs w:val="28"/>
        </w:rPr>
        <w:t xml:space="preserve">队员应配合甲方做好安全检查。发现安全隐患问题，应及时向甲方提出整改意见，必要时报告相关部门，协同解决。</w:t>
      </w:r>
      <w:r/>
    </w:p>
    <w:p>
      <w:pPr>
        <w:ind w:left="0" w:right="0" w:firstLine="544"/>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4、乙方派</w:t>
      </w:r>
      <w:r>
        <w:rPr>
          <w:rFonts w:hint="eastAsia" w:ascii="仿宋_GB2312" w:hAnsi="Times New Roman" w:eastAsia="仿宋_GB2312" w:cs="Times New Roman"/>
          <w:spacing w:val="-4"/>
          <w:sz w:val="28"/>
          <w:szCs w:val="28"/>
          <w:lang w:eastAsia="zh-CN"/>
        </w:rPr>
        <w:t xml:space="preserve">遣的</w:t>
      </w:r>
      <w:r>
        <w:rPr>
          <w:rFonts w:hint="eastAsia" w:ascii="仿宋_GB2312" w:hAnsi="Times New Roman" w:eastAsia="仿宋_GB2312" w:cs="Times New Roman"/>
          <w:spacing w:val="-4"/>
          <w:sz w:val="28"/>
          <w:szCs w:val="28"/>
        </w:rPr>
        <w:t xml:space="preserve">队员对发生的各种案件及灾害事故，应采取有效的保护和抢救措施，并及时向甲方及有关部门报告，协助有关部门做好保护现场和善后处理。</w:t>
      </w:r>
      <w:r/>
    </w:p>
    <w:p>
      <w:pPr>
        <w:ind w:left="0" w:right="0" w:firstLine="544"/>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5、乙方派</w:t>
      </w:r>
      <w:r>
        <w:rPr>
          <w:rFonts w:hint="eastAsia" w:ascii="仿宋_GB2312" w:hAnsi="Times New Roman" w:eastAsia="仿宋_GB2312" w:cs="Times New Roman"/>
          <w:spacing w:val="-4"/>
          <w:sz w:val="28"/>
          <w:szCs w:val="28"/>
          <w:lang w:eastAsia="zh-CN"/>
        </w:rPr>
        <w:t xml:space="preserve">遣的</w:t>
      </w:r>
      <w:r>
        <w:rPr>
          <w:rFonts w:hint="eastAsia" w:ascii="仿宋_GB2312" w:hAnsi="Times New Roman" w:eastAsia="仿宋_GB2312" w:cs="Times New Roman"/>
          <w:spacing w:val="-4"/>
          <w:sz w:val="28"/>
          <w:szCs w:val="28"/>
        </w:rPr>
        <w:t xml:space="preserve">队员应按规范着装，准时到岗并做好交接班记录。</w:t>
      </w:r>
      <w:r/>
    </w:p>
    <w:p>
      <w:pPr>
        <w:ind w:left="0" w:right="0" w:firstLine="585"/>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6、乙方负责与派</w:t>
      </w:r>
      <w:r>
        <w:rPr>
          <w:rFonts w:hint="eastAsia" w:ascii="仿宋_GB2312" w:hAnsi="Times New Roman" w:eastAsia="仿宋_GB2312" w:cs="Times New Roman"/>
          <w:spacing w:val="-4"/>
          <w:sz w:val="28"/>
          <w:szCs w:val="28"/>
          <w:lang w:eastAsia="zh-CN"/>
        </w:rPr>
        <w:t xml:space="preserve">遣的</w:t>
      </w:r>
      <w:r>
        <w:rPr>
          <w:rFonts w:hint="eastAsia" w:ascii="仿宋_GB2312" w:hAnsi="Times New Roman" w:eastAsia="仿宋_GB2312" w:cs="Times New Roman"/>
          <w:spacing w:val="-4"/>
          <w:sz w:val="28"/>
          <w:szCs w:val="28"/>
        </w:rPr>
        <w:t xml:space="preserve">保安队员签订劳动合同、发放人员工资，保安队员的社会保险统筹等由乙方负责。</w:t>
      </w:r>
      <w:r/>
    </w:p>
    <w:p>
      <w:pPr>
        <w:ind w:left="0" w:right="0" w:firstLine="570"/>
        <w:jc w:val="both"/>
        <w:keepLines w:val="0"/>
        <w:keepNext w:val="0"/>
        <w:pageBreakBefore w:val="0"/>
        <w:spacing w:line="560" w:lineRule="exact"/>
        <w:widowControl w:val="off"/>
        <w:rPr>
          <w:rFonts w:hint="eastAsia" w:ascii="仿宋_GB2312" w:hAnsi="Times New Roman" w:eastAsia="仿宋_GB2312" w:cs="Times New Roman"/>
          <w:b/>
          <w:spacing w:val="-4"/>
          <w:sz w:val="28"/>
          <w:szCs w:val="28"/>
        </w:rPr>
        <w:outlineLvl w:val="9"/>
      </w:pPr>
      <w:r>
        <w:rPr>
          <w:rFonts w:hint="eastAsia" w:ascii="仿宋_GB2312" w:hAnsi="Times New Roman" w:eastAsia="仿宋_GB2312" w:cs="Times New Roman"/>
          <w:b/>
          <w:spacing w:val="-4"/>
          <w:sz w:val="28"/>
          <w:szCs w:val="28"/>
          <w:lang w:eastAsia="zh-CN"/>
        </w:rPr>
        <w:t xml:space="preserve">五</w:t>
      </w:r>
      <w:r>
        <w:rPr>
          <w:rFonts w:hint="eastAsia" w:ascii="仿宋_GB2312" w:hAnsi="Times New Roman" w:eastAsia="仿宋_GB2312" w:cs="Times New Roman"/>
          <w:b/>
          <w:spacing w:val="-4"/>
          <w:sz w:val="28"/>
          <w:szCs w:val="28"/>
        </w:rPr>
        <w:t xml:space="preserve">、保安服务费用及支付方式：</w:t>
      </w:r>
      <w:r/>
    </w:p>
    <w:p>
      <w:pPr>
        <w:ind w:left="0" w:right="0" w:firstLine="570"/>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1、乙方以保安管理费和保安工资科目</w:t>
      </w:r>
      <w:r>
        <w:rPr>
          <w:rFonts w:hint="eastAsia" w:ascii="仿宋_GB2312" w:hAnsi="Times New Roman" w:eastAsia="仿宋_GB2312" w:cs="Times New Roman"/>
          <w:spacing w:val="-4"/>
          <w:sz w:val="28"/>
          <w:szCs w:val="28"/>
          <w:lang w:eastAsia="zh-CN"/>
        </w:rPr>
        <w:t xml:space="preserve">向甲方</w:t>
      </w:r>
      <w:r>
        <w:rPr>
          <w:rFonts w:hint="eastAsia" w:ascii="仿宋_GB2312" w:hAnsi="Times New Roman" w:eastAsia="仿宋_GB2312" w:cs="Times New Roman"/>
          <w:spacing w:val="-4"/>
          <w:sz w:val="28"/>
          <w:szCs w:val="28"/>
        </w:rPr>
        <w:t xml:space="preserve">开具税务发票。</w:t>
      </w:r>
      <w:r/>
    </w:p>
    <w:p>
      <w:pPr>
        <w:ind w:left="0" w:right="0" w:firstLine="570"/>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2、</w:t>
      </w:r>
      <w:r>
        <w:rPr>
          <w:rFonts w:hint="eastAsia" w:ascii="仿宋_GB2312" w:hAnsi="Times New Roman" w:eastAsia="仿宋_GB2312" w:cs="Times New Roman"/>
          <w:spacing w:val="-4"/>
          <w:sz w:val="28"/>
          <w:szCs w:val="28"/>
          <w:lang w:eastAsia="zh-CN"/>
        </w:rPr>
        <w:t xml:space="preserve">甲方</w:t>
      </w:r>
      <w:r>
        <w:rPr>
          <w:rFonts w:hint="eastAsia" w:ascii="仿宋_GB2312" w:hAnsi="Times New Roman" w:eastAsia="仿宋_GB2312" w:cs="Times New Roman"/>
          <w:spacing w:val="-4"/>
          <w:sz w:val="28"/>
          <w:szCs w:val="28"/>
        </w:rPr>
        <w:t xml:space="preserve">按每人每月</w:t>
      </w:r>
      <w:r>
        <w:rPr>
          <w:rFonts w:hint="eastAsia" w:ascii="仿宋_GB2312" w:hAnsi="Times New Roman" w:eastAsia="仿宋_GB2312" w:cs="Times New Roman"/>
          <w:spacing w:val="-4"/>
          <w:sz w:val="28"/>
          <w:szCs w:val="28"/>
          <w:u w:val="single"/>
          <w:lang w:val="en-US" w:eastAsia="zh-CN"/>
        </w:rPr>
        <w:t xml:space="preserve">  </w:t>
      </w:r>
      <w:r>
        <w:rPr>
          <w:rFonts w:hint="eastAsia" w:ascii="仿宋_GB2312" w:hAnsi="Times New Roman" w:eastAsia="仿宋_GB2312" w:cs="Times New Roman"/>
          <w:spacing w:val="-4"/>
          <w:sz w:val="28"/>
          <w:szCs w:val="28"/>
        </w:rPr>
        <w:t xml:space="preserve">元标准支付保安费用，每</w:t>
      </w:r>
      <w:r>
        <w:rPr>
          <w:rFonts w:hint="eastAsia" w:ascii="仿宋_GB2312" w:hAnsi="Times New Roman" w:eastAsia="仿宋_GB2312" w:cs="Times New Roman"/>
          <w:spacing w:val="-4"/>
          <w:sz w:val="28"/>
          <w:szCs w:val="28"/>
          <w:lang w:eastAsia="zh-CN"/>
        </w:rPr>
        <w:t xml:space="preserve">月</w:t>
      </w:r>
      <w:r>
        <w:rPr>
          <w:rFonts w:hint="eastAsia" w:ascii="仿宋_GB2312" w:hAnsi="Times New Roman" w:eastAsia="仿宋_GB2312" w:cs="Times New Roman"/>
          <w:spacing w:val="-4"/>
          <w:sz w:val="28"/>
          <w:szCs w:val="28"/>
        </w:rPr>
        <w:t xml:space="preserve">保安管理费和保安工资合计人民币</w:t>
      </w:r>
      <w:r>
        <w:rPr>
          <w:rFonts w:hint="eastAsia" w:ascii="仿宋_GB2312" w:hAnsi="Times New Roman" w:eastAsia="仿宋_GB2312" w:cs="Times New Roman"/>
          <w:spacing w:val="-4"/>
          <w:sz w:val="28"/>
          <w:szCs w:val="28"/>
          <w:u w:val="single"/>
        </w:rPr>
        <w:t xml:space="preserve"> </w:t>
      </w:r>
      <w:r>
        <w:rPr>
          <w:rFonts w:hint="eastAsia" w:ascii="仿宋_GB2312" w:hAnsi="Times New Roman" w:eastAsia="仿宋_GB2312" w:cs="Times New Roman"/>
          <w:spacing w:val="-4"/>
          <w:sz w:val="28"/>
          <w:szCs w:val="28"/>
          <w:u w:val="single"/>
          <w:lang w:val="en-US" w:eastAsia="zh-CN"/>
        </w:rPr>
        <w:t xml:space="preserve">  </w:t>
      </w:r>
      <w:r>
        <w:rPr>
          <w:rFonts w:hint="eastAsia" w:ascii="仿宋_GB2312" w:hAnsi="Times New Roman" w:eastAsia="仿宋_GB2312" w:cs="Times New Roman"/>
          <w:spacing w:val="-4"/>
          <w:sz w:val="28"/>
          <w:szCs w:val="28"/>
          <w:u w:val="single"/>
        </w:rPr>
        <w:t xml:space="preserve"> </w:t>
      </w:r>
      <w:r>
        <w:rPr>
          <w:rFonts w:hint="eastAsia" w:ascii="仿宋_GB2312" w:hAnsi="Times New Roman" w:eastAsia="仿宋_GB2312" w:cs="Times New Roman"/>
          <w:spacing w:val="-4"/>
          <w:sz w:val="28"/>
          <w:szCs w:val="28"/>
        </w:rPr>
        <w:t xml:space="preserve">元，全年费用两项合计人民币</w:t>
      </w:r>
      <w:r>
        <w:rPr>
          <w:rFonts w:hint="eastAsia" w:ascii="仿宋_GB2312" w:hAnsi="Times New Roman" w:eastAsia="仿宋_GB2312" w:cs="Times New Roman"/>
          <w:spacing w:val="-4"/>
          <w:sz w:val="28"/>
          <w:szCs w:val="28"/>
          <w:u w:val="single"/>
        </w:rPr>
        <w:t xml:space="preserve">  </w:t>
      </w:r>
      <w:r>
        <w:rPr>
          <w:rFonts w:hint="eastAsia" w:ascii="仿宋_GB2312" w:hAnsi="Times New Roman" w:eastAsia="仿宋_GB2312" w:cs="Times New Roman"/>
          <w:spacing w:val="-4"/>
          <w:sz w:val="28"/>
          <w:szCs w:val="28"/>
          <w:u w:val="single"/>
          <w:lang w:val="en-US" w:eastAsia="zh-CN"/>
        </w:rPr>
        <w:t xml:space="preserve"> </w:t>
      </w:r>
      <w:r>
        <w:rPr>
          <w:rFonts w:hint="eastAsia" w:ascii="仿宋_GB2312" w:hAnsi="Times New Roman" w:eastAsia="仿宋_GB2312" w:cs="Times New Roman"/>
          <w:spacing w:val="-4"/>
          <w:sz w:val="28"/>
          <w:szCs w:val="28"/>
        </w:rPr>
        <w:t xml:space="preserve">元，大写</w:t>
      </w:r>
      <w:r>
        <w:rPr>
          <w:rFonts w:hint="eastAsia" w:ascii="仿宋_GB2312" w:hAnsi="Times New Roman" w:eastAsia="仿宋_GB2312" w:cs="Times New Roman"/>
          <w:spacing w:val="-4"/>
          <w:sz w:val="28"/>
          <w:szCs w:val="28"/>
          <w:u w:val="single"/>
        </w:rPr>
        <w:t xml:space="preserve"> </w:t>
      </w:r>
      <w:r>
        <w:rPr>
          <w:rFonts w:hint="eastAsia" w:ascii="仿宋_GB2312" w:hAnsi="Times New Roman" w:eastAsia="仿宋_GB2312" w:cs="Times New Roman"/>
          <w:spacing w:val="-4"/>
          <w:sz w:val="28"/>
          <w:szCs w:val="28"/>
          <w:u w:val="single"/>
          <w:lang w:val="en-US" w:eastAsia="zh-CN"/>
        </w:rPr>
        <w:t xml:space="preserve">  </w:t>
      </w:r>
      <w:r>
        <w:rPr>
          <w:rFonts w:hint="eastAsia" w:ascii="仿宋_GB2312" w:hAnsi="Times New Roman" w:eastAsia="仿宋_GB2312" w:cs="Times New Roman"/>
          <w:spacing w:val="-4"/>
          <w:sz w:val="28"/>
          <w:szCs w:val="28"/>
          <w:u w:val="single"/>
        </w:rPr>
        <w:t xml:space="preserve">  </w:t>
      </w:r>
      <w:r>
        <w:rPr>
          <w:rFonts w:hint="eastAsia" w:ascii="仿宋_GB2312" w:hAnsi="Times New Roman" w:eastAsia="仿宋_GB2312" w:cs="Times New Roman"/>
          <w:spacing w:val="-4"/>
          <w:sz w:val="28"/>
          <w:szCs w:val="28"/>
        </w:rPr>
        <w:t xml:space="preserve">元整。</w:t>
      </w:r>
      <w:r/>
    </w:p>
    <w:p>
      <w:pPr>
        <w:ind w:left="0" w:right="0" w:firstLine="535"/>
        <w:jc w:val="both"/>
        <w:keepLines w:val="0"/>
        <w:keepNext w:val="0"/>
        <w:pageBreakBefore w:val="0"/>
        <w:spacing w:line="560" w:lineRule="exact"/>
        <w:widowControl w:val="off"/>
        <w:rPr>
          <w:rFonts w:hint="eastAsia" w:ascii="仿宋_GB2312" w:hAnsi="Times New Roman" w:eastAsia="仿宋_GB2312" w:cs="Times New Roman"/>
          <w:b/>
          <w:spacing w:val="-4"/>
          <w:sz w:val="28"/>
          <w:szCs w:val="28"/>
        </w:rPr>
        <w:outlineLvl w:val="9"/>
      </w:pPr>
      <w:r>
        <w:rPr>
          <w:rFonts w:hint="eastAsia" w:ascii="仿宋_GB2312" w:hAnsi="Times New Roman" w:eastAsia="仿宋_GB2312" w:cs="Times New Roman"/>
          <w:b/>
          <w:bCs/>
          <w:spacing w:val="-4"/>
          <w:sz w:val="28"/>
          <w:szCs w:val="28"/>
          <w:lang w:eastAsia="zh-CN"/>
        </w:rPr>
        <w:t xml:space="preserve">六</w:t>
      </w:r>
      <w:r>
        <w:rPr>
          <w:rFonts w:hint="eastAsia" w:ascii="仿宋_GB2312" w:hAnsi="Times New Roman" w:eastAsia="仿宋_GB2312" w:cs="Times New Roman"/>
          <w:b/>
          <w:spacing w:val="-4"/>
          <w:sz w:val="28"/>
          <w:szCs w:val="28"/>
        </w:rPr>
        <w:t xml:space="preserve">、违约责任：</w:t>
      </w:r>
      <w:r/>
    </w:p>
    <w:p>
      <w:pPr>
        <w:ind w:left="0" w:right="0" w:firstLine="533"/>
        <w:jc w:val="both"/>
        <w:keepLines w:val="0"/>
        <w:keepNext w:val="0"/>
        <w:pageBreakBefore w:val="0"/>
        <w:spacing w:line="56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1、合同未到期，双方违约，依据《劳动合同法》及相关法律支付对方15％的违约金。</w:t>
      </w:r>
      <w:r/>
    </w:p>
    <w:p>
      <w:pPr>
        <w:ind w:left="0" w:right="0" w:firstLine="533"/>
        <w:jc w:val="both"/>
        <w:keepLines w:val="0"/>
        <w:keepNext w:val="0"/>
        <w:pageBreakBefore w:val="0"/>
        <w:spacing w:line="560" w:lineRule="exact"/>
        <w:widowControl w:val="off"/>
        <w:rPr>
          <w:rFonts w:hint="eastAsia" w:ascii="仿宋_GB2312" w:hAnsi="仿宋_GB2312" w:eastAsia="仿宋_GB2312" w:cs="Times New Roman"/>
          <w:sz w:val="28"/>
          <w:szCs w:val="28"/>
        </w:rPr>
        <w:outlineLvl w:val="9"/>
      </w:pPr>
      <w:r>
        <w:rPr>
          <w:rFonts w:hint="eastAsia" w:ascii="仿宋_GB2312" w:hAnsi="Times New Roman" w:eastAsia="仿宋_GB2312" w:cs="Times New Roman"/>
          <w:spacing w:val="-4"/>
          <w:sz w:val="28"/>
          <w:szCs w:val="28"/>
        </w:rPr>
        <w:t xml:space="preserve">2、</w:t>
      </w:r>
      <w:r>
        <w:rPr>
          <w:rFonts w:hint="eastAsia" w:ascii="仿宋_GB2312" w:hAnsi="仿宋_GB2312" w:eastAsia="仿宋_GB2312" w:cs="Times New Roman"/>
          <w:sz w:val="28"/>
          <w:szCs w:val="28"/>
        </w:rPr>
        <w:t xml:space="preserve">甲方逾期未支付保安服务费，乙方有权单方解除合同，甲方需承担违约责任并向乙方支付全年保安服务费的25%作为违约赔偿金；</w:t>
      </w:r>
      <w:r/>
    </w:p>
    <w:p>
      <w:pPr>
        <w:ind w:left="0" w:right="0" w:firstLine="560"/>
        <w:jc w:val="both"/>
        <w:keepLines w:val="0"/>
        <w:keepNext w:val="0"/>
        <w:pageBreakBefore w:val="0"/>
        <w:spacing w:line="560" w:lineRule="exact"/>
        <w:widowControl w:val="off"/>
        <w:rPr>
          <w:rFonts w:hint="eastAsia" w:ascii="仿宋_GB2312" w:hAnsi="Times New Roman" w:eastAsia="仿宋_GB2312" w:cs="Times New Roman"/>
          <w:sz w:val="28"/>
          <w:szCs w:val="28"/>
        </w:rPr>
        <w:outlineLvl w:val="9"/>
      </w:pPr>
      <w:r>
        <w:rPr>
          <w:rFonts w:hint="eastAsia" w:ascii="仿宋_GB2312" w:hAnsi="仿宋_GB2312" w:eastAsia="仿宋_GB2312" w:cs="Times New Roman"/>
          <w:sz w:val="28"/>
          <w:szCs w:val="28"/>
        </w:rPr>
        <w:t xml:space="preserve">3、因遇自然灾害或不可抗力事件</w:t>
      </w:r>
      <w:r>
        <w:rPr>
          <w:rFonts w:hint="eastAsia" w:ascii="仿宋_GB2312" w:hAnsi="Times New Roman" w:eastAsia="仿宋_GB2312" w:cs="Times New Roman"/>
          <w:sz w:val="28"/>
          <w:szCs w:val="28"/>
        </w:rPr>
        <w:t xml:space="preserve">任何一方需终止合同，必须提前一个月以书面形式告知对方。</w:t>
      </w:r>
      <w:r/>
    </w:p>
    <w:p>
      <w:pPr>
        <w:ind w:left="0" w:right="0" w:firstLine="548"/>
        <w:jc w:val="both"/>
        <w:keepLines w:val="0"/>
        <w:keepNext w:val="0"/>
        <w:pageBreakBefore w:val="0"/>
        <w:spacing w:line="560" w:lineRule="exact"/>
        <w:widowControl w:val="off"/>
        <w:rPr>
          <w:rFonts w:hint="eastAsia" w:ascii="仿宋_GB2312" w:hAnsi="仿宋_GB2312" w:eastAsia="仿宋_GB2312" w:cs="Times New Roman"/>
          <w:sz w:val="28"/>
          <w:szCs w:val="28"/>
        </w:rPr>
        <w:outlineLvl w:val="9"/>
      </w:pPr>
      <w:r>
        <w:rPr>
          <w:rFonts w:hint="eastAsia" w:ascii="仿宋_GB2312" w:hAnsi="仿宋_GB2312" w:eastAsia="仿宋_GB2312" w:cs="Times New Roman"/>
          <w:sz w:val="28"/>
          <w:szCs w:val="28"/>
        </w:rPr>
        <w:t xml:space="preserve">4、合同到期，甲、乙双方不再续签合同时，甲方应根据《劳动合同法》有关规定需提前一个月告知乙方，乙方会及时妥善安排好人员。如果甲方未履行告知义务，造成损失的，依据《劳动合同法》甲方应支付乙方相应的经济补偿。</w:t>
      </w:r>
      <w:r/>
    </w:p>
    <w:p>
      <w:pPr>
        <w:ind w:left="0" w:right="0" w:firstLine="560"/>
        <w:jc w:val="both"/>
        <w:keepLines w:val="0"/>
        <w:keepNext w:val="0"/>
        <w:pageBreakBefore w:val="0"/>
        <w:spacing w:line="560" w:lineRule="exact"/>
        <w:widowControl w:val="off"/>
        <w:rPr>
          <w:rFonts w:hint="eastAsia" w:ascii="仿宋_GB2312" w:hAnsi="Times New Roman" w:eastAsia="仿宋_GB2312" w:cs="Times New Roman"/>
          <w:sz w:val="28"/>
          <w:szCs w:val="28"/>
        </w:rPr>
        <w:outlineLvl w:val="9"/>
      </w:pPr>
      <w:r>
        <w:rPr>
          <w:rFonts w:hint="eastAsia" w:ascii="仿宋_GB2312" w:hAnsi="Times New Roman" w:eastAsia="仿宋_GB2312" w:cs="Times New Roman"/>
          <w:sz w:val="28"/>
          <w:szCs w:val="28"/>
        </w:rPr>
        <w:t xml:space="preserve">本合同一式</w:t>
      </w:r>
      <w:r>
        <w:rPr>
          <w:rFonts w:hint="eastAsia" w:ascii="仿宋_GB2312" w:hAnsi="Times New Roman" w:eastAsia="仿宋_GB2312" w:cs="Times New Roman"/>
          <w:sz w:val="28"/>
          <w:szCs w:val="28"/>
          <w:lang w:val="en-US" w:eastAsia="zh-CN"/>
        </w:rPr>
        <w:t xml:space="preserve">肆</w:t>
      </w:r>
      <w:r>
        <w:rPr>
          <w:rFonts w:hint="eastAsia" w:ascii="仿宋_GB2312" w:hAnsi="Times New Roman" w:eastAsia="仿宋_GB2312" w:cs="Times New Roman"/>
          <w:sz w:val="28"/>
          <w:szCs w:val="28"/>
        </w:rPr>
        <w:t xml:space="preserve">份，自双方签章后生效。在合同执行中，甲方应按合同规定及时支付保安服务费；乙方不能履行职责或有重大失职，甲方有权解除合同。甲、乙双方因国家政策变化而不能履行合同时，双方应协商解决。</w:t>
      </w:r>
      <w:r/>
    </w:p>
    <w:p>
      <w:pPr>
        <w:ind w:right="0"/>
        <w:jc w:val="both"/>
        <w:keepLines w:val="0"/>
        <w:keepNext w:val="0"/>
        <w:pageBreakBefore w:val="0"/>
        <w:spacing w:line="400" w:lineRule="exact"/>
        <w:widowControl w:val="off"/>
        <w:rPr>
          <w:rFonts w:hint="eastAsia" w:ascii="仿宋_GB2312" w:hAnsi="Times New Roman" w:eastAsia="仿宋_GB2312" w:cs="Times New Roman"/>
          <w:sz w:val="28"/>
          <w:szCs w:val="28"/>
        </w:rPr>
        <w:outlineLvl w:val="9"/>
      </w:pPr>
      <w:r>
        <w:rPr>
          <w:rFonts w:hint="eastAsia" w:ascii="仿宋_GB2312" w:hAnsi="Times New Roman" w:eastAsia="仿宋_GB2312" w:cs="Times New Roman"/>
          <w:sz w:val="28"/>
          <w:szCs w:val="28"/>
        </w:rPr>
      </w:r>
      <w:r/>
    </w:p>
    <w:p>
      <w:pPr>
        <w:ind w:right="0"/>
        <w:jc w:val="both"/>
        <w:keepLines w:val="0"/>
        <w:keepNext w:val="0"/>
        <w:pageBreakBefore w:val="0"/>
        <w:spacing w:line="400" w:lineRule="exact"/>
        <w:widowControl w:val="off"/>
        <w:rPr>
          <w:rFonts w:hint="eastAsia" w:ascii="仿宋_GB2312" w:hAnsi="Times New Roman" w:eastAsia="仿宋_GB2312" w:cs="Times New Roman"/>
          <w:sz w:val="28"/>
          <w:szCs w:val="28"/>
        </w:rPr>
        <w:outlineLvl w:val="9"/>
      </w:pPr>
      <w:r>
        <w:rPr>
          <w:rFonts w:hint="eastAsia" w:ascii="仿宋_GB2312" w:hAnsi="Times New Roman" w:eastAsia="仿宋_GB2312" w:cs="Times New Roman"/>
          <w:sz w:val="28"/>
          <w:szCs w:val="28"/>
        </w:rPr>
      </w:r>
      <w:r/>
    </w:p>
    <w:p>
      <w:pPr>
        <w:ind w:left="0" w:right="0"/>
        <w:jc w:val="both"/>
        <w:keepLines w:val="0"/>
        <w:keepNext w:val="0"/>
        <w:pageBreakBefore w:val="0"/>
        <w:spacing w:line="400" w:lineRule="exact"/>
        <w:widowControl w:val="off"/>
        <w:rPr>
          <w:rFonts w:hint="eastAsia" w:ascii="仿宋_GB2312" w:hAnsi="Times New Roman" w:eastAsia="仿宋_GB2312" w:cs="Times New Roman"/>
          <w:spacing w:val="-4"/>
          <w:sz w:val="28"/>
          <w:szCs w:val="28"/>
        </w:rPr>
        <w:outlineLvl w:val="9"/>
      </w:pPr>
      <w:r>
        <w:rPr>
          <w:rFonts w:hint="eastAsia" w:ascii="仿宋_GB2312" w:hAnsi="Times New Roman" w:eastAsia="仿宋_GB2312" w:cs="Times New Roman"/>
          <w:spacing w:val="-4"/>
          <w:sz w:val="28"/>
          <w:szCs w:val="28"/>
        </w:rPr>
        <w:t xml:space="preserve">   </w:t>
      </w:r>
      <w:r/>
    </w:p>
    <w:p>
      <w:pPr>
        <w:ind w:left="0" w:right="0"/>
        <w:jc w:val="both"/>
        <w:keepLines w:val="0"/>
        <w:keepNext w:val="0"/>
        <w:pageBreakBefore w:val="0"/>
        <w:spacing w:line="400" w:lineRule="exact"/>
        <w:widowControl w:val="off"/>
        <w:rPr>
          <w:rFonts w:hint="eastAsia" w:ascii="仿宋_GB2312" w:hAnsi="Times New Roman" w:eastAsia="仿宋_GB2312" w:cs="Times New Roman"/>
          <w:sz w:val="28"/>
          <w:szCs w:val="28"/>
        </w:rPr>
        <w:outlineLvl w:val="9"/>
      </w:pPr>
      <w:r>
        <w:rPr>
          <w:rFonts w:hint="eastAsia" w:ascii="仿宋_GB2312" w:hAnsi="Times New Roman" w:eastAsia="仿宋_GB2312" w:cs="Times New Roman"/>
          <w:sz w:val="28"/>
          <w:szCs w:val="28"/>
          <w:lang w:val="en-US" w:eastAsia="zh-CN"/>
        </w:rPr>
        <w:t xml:space="preserve">  </w:t>
      </w:r>
      <w:r>
        <w:rPr>
          <w:rFonts w:hint="eastAsia" w:ascii="仿宋_GB2312" w:hAnsi="Times New Roman" w:eastAsia="仿宋_GB2312" w:cs="Times New Roman"/>
          <w:sz w:val="28"/>
          <w:szCs w:val="28"/>
        </w:rPr>
        <w:t xml:space="preserve"> 甲方签字（盖章）：                   乙方签字（盖章）：</w:t>
      </w:r>
      <w:r/>
    </w:p>
    <w:p>
      <w:pPr>
        <w:ind w:left="0" w:right="0"/>
        <w:jc w:val="both"/>
        <w:keepLines w:val="0"/>
        <w:keepNext w:val="0"/>
        <w:pageBreakBefore w:val="0"/>
        <w:spacing w:line="400" w:lineRule="exact"/>
        <w:widowControl w:val="off"/>
        <w:rPr>
          <w:rFonts w:hint="eastAsia" w:ascii="仿宋_GB2312" w:hAnsi="Times New Roman" w:eastAsia="仿宋_GB2312" w:cs="Times New Roman"/>
          <w:sz w:val="28"/>
          <w:szCs w:val="28"/>
        </w:rPr>
        <w:outlineLvl w:val="9"/>
      </w:pPr>
      <w:r>
        <w:rPr>
          <w:rFonts w:hint="eastAsia" w:ascii="仿宋_GB2312" w:hAnsi="Times New Roman" w:eastAsia="仿宋_GB2312" w:cs="Times New Roman"/>
          <w:sz w:val="28"/>
          <w:szCs w:val="28"/>
        </w:rPr>
      </w:r>
      <w:r/>
    </w:p>
    <w:p>
      <w:pPr>
        <w:ind w:left="0" w:right="0" w:firstLine="600"/>
        <w:jc w:val="both"/>
        <w:keepLines w:val="0"/>
        <w:keepNext w:val="0"/>
        <w:pageBreakBefore w:val="0"/>
        <w:spacing w:line="400" w:lineRule="exact"/>
        <w:widowControl w:val="off"/>
        <w:rPr>
          <w:rFonts w:hint="eastAsia" w:ascii="仿宋_GB2312" w:hAnsi="Times New Roman" w:eastAsia="仿宋_GB2312" w:cs="Times New Roman"/>
          <w:sz w:val="28"/>
          <w:szCs w:val="28"/>
        </w:rPr>
        <w:outlineLvl w:val="9"/>
      </w:pPr>
      <w:r>
        <w:rPr>
          <w:rFonts w:hint="eastAsia" w:ascii="仿宋_GB2312" w:hAnsi="Times New Roman" w:eastAsia="仿宋_GB2312" w:cs="Times New Roman"/>
          <w:sz w:val="28"/>
          <w:szCs w:val="28"/>
        </w:rPr>
      </w:r>
      <w:r/>
    </w:p>
    <w:p>
      <w:pPr>
        <w:ind w:left="0" w:right="0" w:firstLine="1153"/>
        <w:jc w:val="both"/>
        <w:keepLines w:val="0"/>
        <w:keepNext w:val="0"/>
        <w:pageBreakBefore w:val="0"/>
        <w:spacing w:line="400" w:lineRule="exact"/>
        <w:widowControl w:val="off"/>
        <w:rPr>
          <w:rFonts w:hint="eastAsia" w:ascii="仿宋_GB2312" w:hAnsi="Times New Roman" w:eastAsia="仿宋_GB2312" w:cs="Times New Roman"/>
          <w:sz w:val="28"/>
          <w:szCs w:val="28"/>
        </w:rPr>
        <w:outlineLvl w:val="9"/>
      </w:pPr>
      <w:r>
        <w:rPr>
          <w:rFonts w:hint="eastAsia" w:ascii="仿宋_GB2312" w:hAnsi="Times New Roman" w:eastAsia="仿宋_GB2312" w:cs="Times New Roman"/>
          <w:sz w:val="28"/>
          <w:szCs w:val="28"/>
        </w:rPr>
        <w:t xml:space="preserve">年    月    日                      年    月    日</w:t>
      </w:r>
      <w:r/>
    </w:p>
    <w:p>
      <w:pPr>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br w:type="page" w:clear="all"/>
      </w:r>
      <w:r/>
    </w:p>
    <w:p>
      <w:pPr>
        <w:numPr>
          <w:ilvl w:val="0"/>
          <w:numId w:val="0"/>
        </w:numPr>
        <w:ind w:firstLine="482"/>
        <w:spacing w:line="440" w:lineRule="exact"/>
        <w:widowControl/>
        <w:rPr>
          <w:rFonts w:hint="eastAsia" w:ascii="仿宋" w:hAnsi="仿宋" w:eastAsia="仿宋" w:cs="仿宋"/>
          <w:b/>
          <w:bCs/>
          <w:color w:val="auto"/>
          <w:u w:val="none"/>
          <w:lang w:val="en-US" w:eastAsia="zh-CN" w:bidi="ar"/>
        </w:rPr>
        <w:outlineLvl w:val="1"/>
      </w:pPr>
      <w:r>
        <w:rPr>
          <w:rFonts w:hint="eastAsia" w:ascii="仿宋" w:hAnsi="仿宋" w:eastAsia="仿宋" w:cs="仿宋"/>
          <w:b/>
          <w:bCs/>
          <w:color w:val="auto"/>
          <w:sz w:val="24"/>
          <w:szCs w:val="24"/>
          <w:u w:val="none"/>
          <w:lang w:val="en-US" w:eastAsia="zh-CN" w:bidi="ar"/>
        </w:rPr>
        <w:t xml:space="preserve">附件：</w:t>
      </w:r>
      <w:r>
        <w:rPr>
          <w:rFonts w:hint="eastAsia" w:ascii="仿宋" w:hAnsi="仿宋" w:eastAsia="仿宋" w:cs="仿宋"/>
          <w:b/>
          <w:bCs/>
          <w:color w:val="auto"/>
          <w:u w:val="none"/>
          <w:lang w:bidi="ar"/>
        </w:rPr>
        <w:t xml:space="preserve">考核</w:t>
      </w:r>
      <w:r>
        <w:rPr>
          <w:rFonts w:hint="eastAsia" w:ascii="仿宋" w:hAnsi="仿宋" w:eastAsia="仿宋" w:cs="仿宋"/>
          <w:b/>
          <w:bCs/>
          <w:color w:val="auto"/>
          <w:u w:val="none"/>
          <w:lang w:val="en-US" w:eastAsia="zh-CN" w:bidi="ar"/>
        </w:rPr>
        <w:t xml:space="preserve">标准</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为了提高及约束安保管理质量，</w:t>
      </w:r>
      <w:r>
        <w:rPr>
          <w:rFonts w:hint="eastAsia" w:ascii="仿宋" w:hAnsi="仿宋" w:eastAsia="仿宋" w:cs="仿宋"/>
          <w:highlight w:val="none"/>
          <w:lang w:val="en-US" w:eastAsia="zh-CN"/>
        </w:rPr>
        <w:t xml:space="preserve">甲方</w:t>
      </w:r>
      <w:r>
        <w:rPr>
          <w:rFonts w:hint="eastAsia" w:ascii="仿宋" w:hAnsi="仿宋" w:eastAsia="仿宋" w:cs="仿宋"/>
          <w:highlight w:val="none"/>
        </w:rPr>
        <w:t xml:space="preserve">保卫科对</w:t>
      </w:r>
      <w:r>
        <w:rPr>
          <w:rFonts w:hint="eastAsia" w:ascii="仿宋" w:hAnsi="仿宋" w:eastAsia="仿宋" w:cs="仿宋"/>
          <w:highlight w:val="none"/>
          <w:lang w:val="en-US" w:eastAsia="zh-CN"/>
        </w:rPr>
        <w:t xml:space="preserve">乙方</w:t>
      </w:r>
      <w:r>
        <w:rPr>
          <w:rFonts w:hint="eastAsia" w:ascii="仿宋" w:hAnsi="仿宋" w:eastAsia="仿宋" w:cs="仿宋"/>
          <w:highlight w:val="none"/>
        </w:rPr>
        <w:t xml:space="preserve">安保每月实行考核评分制，作为支付服务费用的依据，具体评分细则如下：</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一、每月评分基本分为85（分），在这个评分区域维持原合同金额不变；</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二、每月评分在85分以下扣除服务费如下：</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1、每月评分84-75（分）扣除服务费5000元；</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2、每月评分74-65（分）扣除服务费10000元；</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3、每月评分低于65分扣除服务费20000元并予以警告，如连续3个月评分低于65分，解除服务合同。</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三、因工作认真负责，及时处理各类隐患得到院内科室表扬，一次奖励2分，得到上级部门及外来检查部门表扬，一次奖励5分；</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四、相关评分约定细则；</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1、每月5日前甲方</w:t>
      </w:r>
      <w:r>
        <w:rPr>
          <w:rFonts w:hint="eastAsia" w:ascii="仿宋" w:hAnsi="仿宋" w:eastAsia="仿宋" w:cs="仿宋"/>
          <w:highlight w:val="none"/>
          <w:lang w:eastAsia="zh-CN"/>
        </w:rPr>
        <w:t xml:space="preserve">保卫科</w:t>
      </w:r>
      <w:r>
        <w:rPr>
          <w:rFonts w:hint="eastAsia" w:ascii="仿宋" w:hAnsi="仿宋" w:eastAsia="仿宋" w:cs="仿宋"/>
          <w:highlight w:val="none"/>
        </w:rPr>
        <w:t xml:space="preserve">对乙方安保质量进行评分，并签字认可；</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2、按照评分奖励或处罚增加或扣除相应的费用；</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3、评分产生的奖励或扣款直接与现场员工收入挂钩，予以提高或约束现场安保服务质量。</w:t>
      </w:r>
      <w:r/>
    </w:p>
    <w:tbl>
      <w:tblPr>
        <w:tblStyle w:val="717"/>
        <w:tblW w:w="883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813"/>
        <w:gridCol w:w="1962"/>
        <w:gridCol w:w="788"/>
        <w:gridCol w:w="762"/>
        <w:gridCol w:w="1000"/>
        <w:gridCol w:w="1713"/>
      </w:tblGrid>
      <w:tr>
        <w:trPr>
          <w:trHeight w:val="390"/>
        </w:trPr>
        <w:tc>
          <w:tcPr>
            <w:gridSpan w:val="7"/>
            <w:shd w:val="clear" w:color="auto" w:fill="auto"/>
            <w:tcBorders>
              <w:top w:val="none" w:color="000000" w:sz="4" w:space="0"/>
              <w:left w:val="none" w:color="000000" w:sz="4" w:space="0"/>
              <w:bottom w:val="single" w:color="auto" w:sz="4" w:space="0"/>
              <w:right w:val="none" w:color="000000" w:sz="4" w:space="0"/>
            </w:tcBorders>
            <w:tcW w:w="883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考核评分</w:t>
            </w:r>
            <w:r/>
          </w:p>
        </w:tc>
      </w:tr>
      <w:tr>
        <w:trPr>
          <w:trHeight w:val="390"/>
        </w:trPr>
        <w:tc>
          <w:tcPr>
            <w:shd w:val="clear" w:color="auto" w:fill="auto"/>
            <w:tcBorders>
              <w:top w:val="single" w:color="auto" w:sz="4" w:space="0"/>
            </w:tcBorders>
            <w:tcW w:w="795"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督查岗位</w:t>
            </w:r>
            <w:r/>
          </w:p>
        </w:tc>
        <w:tc>
          <w:tcPr>
            <w:shd w:val="clear" w:color="auto" w:fill="auto"/>
            <w:tcBorders>
              <w:top w:val="single" w:color="auto" w:sz="4" w:space="0"/>
            </w:tcBorders>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检查内容</w:t>
            </w:r>
            <w:r/>
          </w:p>
        </w:tc>
        <w:tc>
          <w:tcPr>
            <w:shd w:val="clear" w:color="auto" w:fill="auto"/>
            <w:tcBorders>
              <w:top w:val="single" w:color="auto" w:sz="4" w:space="0"/>
            </w:tcBorders>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查看依据</w:t>
            </w:r>
            <w:r/>
          </w:p>
        </w:tc>
        <w:tc>
          <w:tcPr>
            <w:shd w:val="clear" w:color="auto" w:fill="auto"/>
            <w:tcBorders>
              <w:top w:val="single" w:color="auto" w:sz="4" w:space="0"/>
            </w:tcBorders>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分值</w:t>
            </w:r>
            <w:r/>
          </w:p>
        </w:tc>
        <w:tc>
          <w:tcPr>
            <w:shd w:val="clear" w:color="auto" w:fill="auto"/>
            <w:tcBorders>
              <w:top w:val="single" w:color="auto" w:sz="4" w:space="0"/>
            </w:tcBorders>
            <w:tcW w:w="76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得分</w:t>
            </w:r>
            <w:r/>
          </w:p>
        </w:tc>
        <w:tc>
          <w:tcPr>
            <w:shd w:val="clear" w:color="auto" w:fill="auto"/>
            <w:tcBorders>
              <w:top w:val="single" w:color="auto" w:sz="4" w:space="0"/>
            </w:tcBorders>
            <w:tcW w:w="1000"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存在问题描述</w:t>
            </w:r>
            <w:r/>
          </w:p>
        </w:tc>
        <w:tc>
          <w:tcPr>
            <w:shd w:val="clear" w:color="auto" w:fill="auto"/>
            <w:tcBorders>
              <w:top w:val="single" w:color="auto" w:sz="4" w:space="0"/>
            </w:tcBorders>
            <w:tcW w:w="171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处理结果</w:t>
            </w:r>
            <w:r/>
          </w:p>
        </w:tc>
      </w:tr>
      <w:tr>
        <w:trPr>
          <w:trHeight w:val="390"/>
        </w:trPr>
        <w:tc>
          <w:tcPr>
            <w:shd w:val="clear" w:color="auto" w:fill="auto"/>
            <w:tcW w:w="795" w:type="dxa"/>
            <w:vAlign w:val="center"/>
            <w:vMerge w:val="restart"/>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管理岗</w:t>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合理安排当值人员工作</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如实记录当日出勤情况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当值记录及现场</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按时巡视当班人员工作</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按规定检查消防器材</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抽查检查表</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确保对讲机正常使用</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现场抽查</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检查员工礼节礼貌情况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restart"/>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门岗及门诊岗</w:t>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立岗时间，位置，站姿</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门岗道路畅通</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正确引导车辆出入</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门岗室内物品摆放</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出门施工车辆检查</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门岗周围环境整洁程度</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restart"/>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巡逻/机动岗</w:t>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按指定线路，时间巡逻</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按时对各科室巡视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当值记录</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对消防设施巡视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对消防通道巡视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对院区内部道路巡视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突发事件处理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restart"/>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综合</w:t>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各项管理制度</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查看记录</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当值队员服装，仪容仪表</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当值队员工作纪律及规范</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制度落实情况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员工行为规范</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突发事件响应</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岗位在岗率（是否缺岗）</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交代事项执行率</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公司督察（夜查情况）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查看记录</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安保对科室支持</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现场询问</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社保情况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bl>
    <w:p>
      <w:pPr>
        <w:ind w:firstLine="480"/>
        <w:jc w:val="left"/>
        <w:keepLines w:val="0"/>
        <w:keepNext w:val="0"/>
        <w:pageBreakBefore w:val="0"/>
        <w:spacing w:line="440" w:lineRule="exact"/>
        <w:tabs>
          <w:tab w:val="left" w:pos="567" w:leader="none"/>
          <w:tab w:val="left" w:pos="709" w:leader="none"/>
        </w:tabs>
        <w:rPr>
          <w:rFonts w:hint="eastAsia" w:ascii="仿宋" w:hAnsi="仿宋" w:eastAsia="仿宋" w:cs="仿宋"/>
          <w:highlight w:val="yellow"/>
        </w:rPr>
      </w:pPr>
      <w:r>
        <w:rPr>
          <w:rFonts w:hint="eastAsia" w:ascii="仿宋" w:hAnsi="仿宋" w:eastAsia="仿宋" w:cs="仿宋"/>
          <w:highlight w:val="yellow"/>
        </w:rPr>
      </w:r>
      <w:r/>
    </w:p>
    <w:tbl>
      <w:tblPr>
        <w:tblStyle w:val="717"/>
        <w:tblW w:w="88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5"/>
        <w:gridCol w:w="2677"/>
        <w:gridCol w:w="2296"/>
        <w:gridCol w:w="2642"/>
      </w:tblGrid>
      <w:tr>
        <w:trPr>
          <w:trHeight w:val="612"/>
        </w:trPr>
        <w:tc>
          <w:tcPr>
            <w:gridSpan w:val="4"/>
            <w:shd w:val="clear" w:color="auto" w:fill="auto"/>
            <w:tcBorders>
              <w:top w:val="none" w:color="000000" w:sz="4" w:space="0"/>
              <w:left w:val="none" w:color="000000" w:sz="4" w:space="0"/>
              <w:bottom w:val="single" w:color="auto" w:sz="4" w:space="0"/>
              <w:right w:val="none" w:color="000000" w:sz="4" w:space="0"/>
            </w:tcBorders>
            <w:tcW w:w="8840"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特殊扣分/奖励项</w:t>
            </w:r>
            <w:r/>
          </w:p>
        </w:tc>
      </w:tr>
      <w:tr>
        <w:trPr>
          <w:trHeight w:val="390"/>
        </w:trPr>
        <w:tc>
          <w:tcPr>
            <w:shd w:val="clear" w:color="auto" w:fill="auto"/>
            <w:tcBorders>
              <w:top w:val="single" w:color="auto" w:sz="4" w:space="0"/>
              <w:bottom w:val="single" w:color="auto" w:sz="4" w:space="0"/>
            </w:tcBorders>
            <w:tcW w:w="1225" w:type="dxa"/>
            <w:vAlign w:val="center"/>
            <w:vMerge w:val="restart"/>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特殊处罚扣分项</w:t>
            </w:r>
            <w:r/>
          </w:p>
        </w:tc>
        <w:tc>
          <w:tcPr>
            <w:shd w:val="clear" w:color="auto" w:fill="auto"/>
            <w:tcBorders>
              <w:top w:val="single" w:color="auto" w:sz="4" w:space="0"/>
              <w:bottom w:val="single" w:color="auto" w:sz="4" w:space="0"/>
            </w:tcBorders>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重大投诉</w:t>
            </w:r>
            <w:r/>
          </w:p>
        </w:tc>
        <w:tc>
          <w:tcPr>
            <w:shd w:val="clear" w:color="auto" w:fill="auto"/>
            <w:tcBorders>
              <w:top w:val="single" w:color="auto" w:sz="4" w:space="0"/>
              <w:bottom w:val="single" w:color="auto" w:sz="4" w:space="0"/>
            </w:tcBorders>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Borders>
              <w:top w:val="single" w:color="auto" w:sz="4" w:space="0"/>
              <w:bottom w:val="single" w:color="auto" w:sz="4" w:space="0"/>
            </w:tcBorders>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Borders>
              <w:top w:val="single" w:color="auto" w:sz="4" w:space="0"/>
            </w:tcBorders>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auto" w:sz="4" w:space="0"/>
            </w:tcBorders>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明确责任事故</w:t>
            </w:r>
            <w:r/>
          </w:p>
        </w:tc>
        <w:tc>
          <w:tcPr>
            <w:shd w:val="clear" w:color="auto" w:fill="auto"/>
            <w:tcBorders>
              <w:top w:val="single" w:color="auto" w:sz="4" w:space="0"/>
            </w:tcBorders>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Borders>
              <w:top w:val="single" w:color="auto" w:sz="4" w:space="0"/>
            </w:tcBorders>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监守自盗</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打架斗殴</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员工敲诈勒索</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欺骗隐瞒不报</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其他恶力行为</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restart"/>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特殊奖励项</w:t>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表扬信</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见义勇为</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拾金不昧</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大义委屈</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有效控制事故损失</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抓获盗窃</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协助公安或政府部门</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有效制止伤害行为</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其他特殊贡献</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bl>
    <w:p>
      <w:pPr>
        <w:ind w:left="0" w:right="0" w:firstLine="1153"/>
        <w:jc w:val="both"/>
        <w:keepLines w:val="0"/>
        <w:keepNext w:val="0"/>
        <w:pageBreakBefore w:val="0"/>
        <w:spacing w:line="400" w:lineRule="exact"/>
        <w:widowControl w:val="off"/>
        <w:rPr>
          <w:rFonts w:hint="eastAsia" w:ascii="仿宋_GB2312" w:hAnsi="Times New Roman" w:eastAsia="仿宋_GB2312" w:cs="Times New Roman"/>
          <w:sz w:val="28"/>
          <w:szCs w:val="28"/>
        </w:rPr>
        <w:outlineLvl w:val="9"/>
      </w:pPr>
      <w:r>
        <w:rPr>
          <w:rFonts w:hint="eastAsia" w:ascii="仿宋_GB2312" w:hAnsi="Times New Roman" w:eastAsia="仿宋_GB2312" w:cs="Times New Roman"/>
          <w:sz w:val="28"/>
          <w:szCs w:val="28"/>
        </w:rPr>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bCs/>
          <w:caps w:val="0"/>
          <w:color w:val="auto"/>
          <w:sz w:val="24"/>
          <w:szCs w:val="24"/>
          <w:lang w:val="en-US" w:eastAsia="zh-CN" w:bidi="ar-SA"/>
        </w:rPr>
        <w:br w:type="page" w:clear="all"/>
      </w:r>
      <w:r/>
    </w:p>
    <w:p>
      <w:pPr>
        <w:pStyle w:val="915"/>
        <w:jc w:val="center"/>
        <w:spacing w:before="160" w:after="150" w:line="240" w:lineRule="auto"/>
        <w:rPr>
          <w:highlight w:val="none"/>
        </w:rPr>
      </w:pPr>
      <w:r/>
      <w:bookmarkStart w:id="48" w:name="_Toc30821"/>
      <w:r/>
      <w:bookmarkStart w:id="49" w:name="_Toc20319"/>
      <w:r>
        <w:rPr>
          <w:rFonts w:hint="eastAsia"/>
          <w:highlight w:val="none"/>
        </w:rPr>
        <w:t xml:space="preserve">第四部分  采购需求</w:t>
      </w:r>
      <w:bookmarkEnd w:id="48"/>
      <w:r/>
      <w:bookmarkEnd w:id="49"/>
      <w:r/>
      <w:r/>
    </w:p>
    <w:p>
      <w:pPr>
        <w:ind w:right="0"/>
        <w:jc w:val="both"/>
        <w:keepLines w:val="0"/>
        <w:keepNext w:val="0"/>
        <w:pageBreakBefore w:val="0"/>
        <w:spacing w:before="0" w:beforeAutospacing="0" w:after="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bookmarkStart w:id="50" w:name="_Toc3358"/>
      <w:r>
        <w:rPr>
          <w:rFonts w:hint="eastAsia" w:ascii="仿宋" w:hAnsi="仿宋" w:eastAsia="仿宋" w:cs="仿宋"/>
          <w:b/>
          <w:bCs/>
          <w:i w:val="0"/>
          <w:strike w:val="0"/>
          <w:color w:val="auto"/>
          <w:sz w:val="24"/>
          <w:szCs w:val="24"/>
          <w:u w:val="none"/>
          <w:lang w:val="en-US" w:eastAsia="zh-CN" w:bidi="ar"/>
        </w:rPr>
        <w:t xml:space="preserve">★一、服务要求</w:t>
      </w:r>
      <w:r/>
    </w:p>
    <w:p>
      <w:pPr>
        <w:ind w:right="0" w:firstLine="482"/>
        <w:jc w:val="both"/>
        <w:keepLines w:val="0"/>
        <w:keepNext w:val="0"/>
        <w:pageBreakBefore w:val="0"/>
        <w:spacing w:before="0" w:beforeAutospacing="0" w:after="0" w:afterAutospacing="0" w:line="440" w:lineRule="exact"/>
        <w:widowControl/>
        <w:rPr>
          <w:rFonts w:hint="default" w:ascii="仿宋" w:hAnsi="仿宋" w:eastAsia="仿宋" w:cs="仿宋"/>
          <w:b/>
          <w:bCs/>
          <w:i w:val="0"/>
          <w:strike w:val="0"/>
          <w:color w:val="auto"/>
          <w:sz w:val="24"/>
          <w:szCs w:val="24"/>
          <w:highlight w:val="none"/>
          <w:u w:val="none"/>
          <w:lang w:val="en-US" w:eastAsia="zh-CN" w:bidi="ar"/>
        </w:rPr>
        <w:outlineLvl w:val="9"/>
        <w:suppressLineNumbers w:val="0"/>
      </w:pPr>
      <w:r>
        <w:rPr>
          <w:rFonts w:hint="default" w:ascii="仿宋" w:hAnsi="仿宋" w:eastAsia="仿宋" w:cs="仿宋"/>
          <w:b/>
          <w:bCs/>
          <w:i w:val="0"/>
          <w:strike w:val="0"/>
          <w:color w:val="auto"/>
          <w:sz w:val="24"/>
          <w:szCs w:val="24"/>
          <w:highlight w:val="none"/>
          <w:u w:val="none"/>
          <w:lang w:val="en-US" w:eastAsia="zh-CN" w:bidi="ar"/>
        </w:rPr>
        <w:t xml:space="preserve">本项目合同终止或提前解除后次日，投标人应无条件移交安保管理权，撤出本安保，协助采购人做好安保服务的交接和善后工作，移交或配合采购人移交管理用房和安保管理的全部档案资料等，若有违反，视为投标人违约。</w:t>
      </w:r>
      <w:r/>
    </w:p>
    <w:p>
      <w:pPr>
        <w:ind w:right="0" w:firstLine="482"/>
        <w:jc w:val="both"/>
        <w:keepLines w:val="0"/>
        <w:keepNext w:val="0"/>
        <w:pageBreakBefore w:val="0"/>
        <w:spacing w:before="0" w:beforeAutospacing="0" w:after="0" w:afterAutospacing="0" w:line="440" w:lineRule="exact"/>
        <w:widowControl/>
        <w:rPr>
          <w:rFonts w:hint="default" w:ascii="仿宋" w:hAnsi="仿宋" w:eastAsia="仿宋" w:cs="仿宋"/>
          <w:b/>
          <w:bCs/>
          <w:i w:val="0"/>
          <w:strike w:val="0"/>
          <w:color w:val="auto"/>
          <w:sz w:val="24"/>
          <w:szCs w:val="24"/>
          <w:highlight w:val="none"/>
          <w:u w:val="none"/>
          <w:lang w:val="en-US" w:eastAsia="zh-CN" w:bidi="ar"/>
        </w:rPr>
        <w:outlineLvl w:val="9"/>
        <w:suppressLineNumbers w:val="0"/>
      </w:pPr>
      <w:r>
        <w:rPr>
          <w:rFonts w:hint="default" w:ascii="仿宋" w:hAnsi="仿宋" w:eastAsia="仿宋" w:cs="仿宋"/>
          <w:b/>
          <w:bCs/>
          <w:i w:val="0"/>
          <w:strike w:val="0"/>
          <w:color w:val="auto"/>
          <w:sz w:val="24"/>
          <w:szCs w:val="24"/>
          <w:highlight w:val="none"/>
          <w:u w:val="none"/>
          <w:lang w:val="en-US" w:eastAsia="zh-CN" w:bidi="ar"/>
        </w:rPr>
        <w:t xml:space="preserve">本项目合同终止后，在新的安保服务企业接管采购人安保前，除采购人主动提出投标人提前撤离的要求外，新老供应商的交接过渡期不超过1个月，过渡期内由投标人继续提供安保服务，过渡期内的安保管理服务标准和服务费标准不变，费用由投标人收取；1个月过渡期满后，投标人必须按采购人规定进行交接、撤离。</w:t>
      </w:r>
      <w:r/>
    </w:p>
    <w:p>
      <w:pPr>
        <w:ind w:right="0" w:firstLine="482"/>
        <w:jc w:val="both"/>
        <w:keepLines w:val="0"/>
        <w:keepNext w:val="0"/>
        <w:pageBreakBefore w:val="0"/>
        <w:spacing w:before="0" w:beforeAutospacing="0" w:after="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rPr>
          <w:rFonts w:hint="eastAsia" w:ascii="仿宋" w:hAnsi="仿宋" w:eastAsia="仿宋" w:cs="仿宋"/>
          <w:b/>
          <w:bCs/>
          <w:i w:val="0"/>
          <w:strike w:val="0"/>
          <w:color w:val="auto"/>
          <w:sz w:val="24"/>
          <w:szCs w:val="24"/>
          <w:u w:val="none"/>
          <w:lang w:val="en-US" w:eastAsia="zh-CN" w:bidi="ar"/>
        </w:rPr>
        <w:t xml:space="preserve">（一）项目概况</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Fonts w:hint="eastAsia" w:ascii="仿宋" w:hAnsi="仿宋" w:eastAsia="仿宋" w:cs="仿宋"/>
          <w:b w:val="0"/>
          <w:i w:val="0"/>
          <w:strike w:val="0"/>
          <w:color w:val="auto"/>
          <w:sz w:val="24"/>
          <w:szCs w:val="24"/>
          <w:u w:val="none"/>
        </w:rPr>
        <w:suppressLineNumbers w:val="0"/>
      </w:pPr>
      <w:r>
        <w:rPr>
          <w:rStyle w:val="747"/>
          <w:rFonts w:hint="eastAsia" w:ascii="仿宋" w:hAnsi="仿宋" w:eastAsia="仿宋" w:cs="仿宋"/>
          <w:b w:val="0"/>
          <w:bCs/>
          <w:i w:val="0"/>
          <w:strike w:val="0"/>
          <w:color w:val="auto"/>
          <w:sz w:val="24"/>
          <w:szCs w:val="24"/>
          <w:u w:val="none"/>
          <w:lang w:val="en-US" w:eastAsia="zh-CN"/>
        </w:rPr>
        <w:t xml:space="preserve">1.</w:t>
      </w:r>
      <w:r>
        <w:rPr>
          <w:rStyle w:val="747"/>
          <w:rFonts w:hint="eastAsia" w:ascii="仿宋" w:hAnsi="仿宋" w:eastAsia="仿宋" w:cs="仿宋"/>
          <w:b w:val="0"/>
          <w:bCs/>
          <w:i w:val="0"/>
          <w:strike w:val="0"/>
          <w:color w:val="auto"/>
          <w:sz w:val="24"/>
          <w:szCs w:val="24"/>
          <w:u w:val="none"/>
        </w:rPr>
        <w:t xml:space="preserve">项目名称</w:t>
      </w:r>
      <w:r>
        <w:rPr>
          <w:rFonts w:hint="eastAsia" w:ascii="仿宋" w:hAnsi="仿宋" w:eastAsia="仿宋" w:cs="仿宋"/>
          <w:b w:val="0"/>
          <w:i w:val="0"/>
          <w:strike w:val="0"/>
          <w:color w:val="auto"/>
          <w:sz w:val="24"/>
          <w:szCs w:val="24"/>
          <w:u w:val="none"/>
        </w:rPr>
        <w:t xml:space="preserve">：</w:t>
      </w:r>
      <w:r>
        <w:rPr>
          <w:rFonts w:hint="eastAsia" w:ascii="仿宋" w:hAnsi="仿宋" w:eastAsia="仿宋" w:cs="仿宋"/>
          <w:b w:val="0"/>
          <w:i w:val="0"/>
          <w:strike w:val="0"/>
          <w:color w:val="auto"/>
          <w:sz w:val="24"/>
          <w:szCs w:val="24"/>
          <w:u w:val="none"/>
          <w:lang w:val="en-US" w:eastAsia="zh-CN"/>
        </w:rPr>
        <w:t xml:space="preserve">南京市六合区</w:t>
      </w:r>
      <w:r>
        <w:rPr>
          <w:rFonts w:hint="eastAsia" w:ascii="仿宋" w:hAnsi="仿宋" w:eastAsia="仿宋" w:cs="仿宋"/>
          <w:b w:val="0"/>
          <w:i w:val="0"/>
          <w:strike w:val="0"/>
          <w:color w:val="auto"/>
          <w:sz w:val="24"/>
          <w:szCs w:val="24"/>
          <w:u w:val="none"/>
        </w:rPr>
        <w:t xml:space="preserve">中医院保安服务</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2.服务地点：南京市六合区中医院院内（含门诊、急诊、住院部、行政办公区、监控室、地下车库、院区广场等指定区域）</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4.服务模式：保安服务外包，中标人派驻符合要求的安保团队，提供24小时不间断安保服务，负责人员管理、排班、培训、服装装备、薪酬社保及合规用工等全部责任。</w:t>
      </w:r>
      <w:r/>
    </w:p>
    <w:p>
      <w:pPr>
        <w:ind w:right="0" w:firstLine="482"/>
        <w:jc w:val="both"/>
        <w:keepLines w:val="0"/>
        <w:keepNext w:val="0"/>
        <w:pageBreakBefore w:val="0"/>
        <w:spacing w:before="0" w:beforeAutospacing="0" w:after="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rPr>
          <w:rFonts w:hint="eastAsia" w:ascii="仿宋" w:hAnsi="仿宋" w:eastAsia="仿宋" w:cs="仿宋"/>
          <w:b/>
          <w:bCs/>
          <w:i w:val="0"/>
          <w:strike w:val="0"/>
          <w:color w:val="auto"/>
          <w:sz w:val="24"/>
          <w:szCs w:val="24"/>
          <w:u w:val="none"/>
          <w:lang w:val="en-US" w:eastAsia="zh-CN" w:bidi="ar"/>
        </w:rPr>
        <w:t xml:space="preserve">（二）人员配置总要求</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1.总派驻人数：20人（满足岗位满编、轮休、替班需求，确保在岗人数不缺岗）</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2.人员资质：所有保安员持有效《保安员证》，无违法犯罪记录，身体健康，形象端正，服从采购人管理；监控室人员须持有有效《消防设施操作员证》（中级及以上），具备监控值守与消防应急处置能力。（提供证书复印件加盖公章，原件标后备查）</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3.管理要求：设安保负责人1名，负责日常调度、排班、培训、应急处置及与采购人对接，接受采购人考核与管理。</w:t>
      </w:r>
      <w:r/>
    </w:p>
    <w:p>
      <w:pPr>
        <w:ind w:right="0" w:firstLine="482"/>
        <w:jc w:val="both"/>
        <w:keepLines w:val="0"/>
        <w:keepNext w:val="0"/>
        <w:pageBreakBefore w:val="0"/>
        <w:spacing w:before="0" w:beforeAutospacing="0" w:after="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rPr>
          <w:rFonts w:hint="eastAsia" w:ascii="仿宋" w:hAnsi="仿宋" w:eastAsia="仿宋" w:cs="仿宋"/>
          <w:b/>
          <w:bCs/>
          <w:i w:val="0"/>
          <w:strike w:val="0"/>
          <w:color w:val="auto"/>
          <w:sz w:val="24"/>
          <w:szCs w:val="24"/>
          <w:u w:val="none"/>
          <w:lang w:val="en-US" w:eastAsia="zh-CN" w:bidi="ar"/>
        </w:rPr>
        <w:t xml:space="preserve">（三）岗位设置、人数、班次及职责</w:t>
      </w:r>
      <w:r/>
    </w:p>
    <w:p>
      <w:pPr>
        <w:ind w:left="0" w:right="0" w:firstLine="482"/>
        <w:jc w:val="both"/>
        <w:keepLines w:val="0"/>
        <w:keepNext w:val="0"/>
        <w:pageBreakBefore w:val="0"/>
        <w:spacing w:before="0" w:beforeAutospacing="0" w:afterAutospacing="0" w:line="440" w:lineRule="exact"/>
        <w:widowControl/>
        <w:rPr>
          <w:rFonts w:hint="eastAsia" w:ascii="仿宋" w:hAnsi="仿宋" w:eastAsia="仿宋" w:cs="仿宋"/>
          <w:b/>
          <w:bCs/>
          <w:i w:val="0"/>
          <w:strike w:val="0"/>
          <w:color w:val="auto"/>
          <w:sz w:val="24"/>
          <w:szCs w:val="24"/>
          <w:u w:val="none"/>
          <w:lang w:val="en-US" w:eastAsia="zh-CN" w:bidi="ar"/>
        </w:rPr>
        <w:outlineLvl w:val="2"/>
        <w:suppressLineNumbers w:val="0"/>
      </w:pPr>
      <w:r>
        <w:rPr>
          <w:rFonts w:hint="eastAsia" w:ascii="仿宋" w:hAnsi="仿宋" w:eastAsia="仿宋" w:cs="仿宋"/>
          <w:b/>
          <w:bCs/>
          <w:i w:val="0"/>
          <w:strike w:val="0"/>
          <w:color w:val="auto"/>
          <w:sz w:val="24"/>
          <w:szCs w:val="24"/>
          <w:u w:val="none"/>
          <w:lang w:val="en-US" w:eastAsia="zh-CN" w:bidi="ar"/>
        </w:rPr>
        <w:t xml:space="preserve">1. 24小时两班倒岗位（12小时/班，白/夜班轮换）</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1.1急诊岗：4 人</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1.1.1班次：12小时/班，两班倒，24小时值守</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1.1.2职责：急诊区域秩序维护、医患纠纷劝阻、急诊通道管控、应急救援协助、人员疏导与安全防范。</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1.2住院部岗：4 人</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1.2.1班次：12 小时/班，两班倒，24小时值守</w:t>
      </w:r>
      <w:r/>
    </w:p>
    <w:p>
      <w:pPr>
        <w:numPr>
          <w:ilvl w:val="0"/>
          <w:numId w:val="0"/>
        </w:numPr>
        <w:ind w:left="0" w:right="0" w:firstLine="480"/>
        <w:jc w:val="both"/>
        <w:keepLines w:val="0"/>
        <w:keepNext w:val="0"/>
        <w:pageBreakBefore w:val="0"/>
        <w:spacing w:before="0" w:beforeAutospacing="0" w:afterAutospacing="0" w:line="440" w:lineRule="exact"/>
        <w:widowControl/>
        <w:tabs>
          <w:tab w:val="left" w:pos="420" w:leader="none"/>
        </w:tabs>
        <w:rPr>
          <w:rStyle w:val="747"/>
          <w:rFonts w:hint="eastAsia" w:ascii="仿宋" w:hAnsi="仿宋" w:eastAsia="仿宋" w:cs="仿宋"/>
          <w:b w:val="0"/>
          <w:bCs/>
          <w:i w:val="0"/>
          <w:strike w:val="0"/>
          <w:color w:val="auto"/>
          <w:sz w:val="24"/>
          <w:szCs w:val="24"/>
          <w:u w:val="none"/>
          <w:lang w:val="en-US" w:eastAsia="zh-CN"/>
        </w:rPr>
        <w:suppressLineNumbers w:val="0"/>
      </w:pPr>
      <w:r>
        <w:rPr>
          <w:rStyle w:val="747"/>
          <w:rFonts w:hint="eastAsia" w:ascii="仿宋" w:hAnsi="仿宋" w:eastAsia="仿宋" w:cs="仿宋"/>
          <w:b w:val="0"/>
          <w:bCs/>
          <w:i w:val="0"/>
          <w:strike w:val="0"/>
          <w:color w:val="auto"/>
          <w:sz w:val="24"/>
          <w:szCs w:val="24"/>
          <w:u w:val="none"/>
          <w:lang w:val="en-US" w:eastAsia="zh-CN"/>
        </w:rPr>
        <w:t xml:space="preserve">1.2.2职责：住院病区秩序维护、楼层巡查、访客管理、夜间安全防控、消防隐患排查。</w:t>
      </w:r>
      <w:r/>
    </w:p>
    <w:p>
      <w:pPr>
        <w:ind w:left="0" w:right="0" w:firstLine="482"/>
        <w:jc w:val="both"/>
        <w:keepLines w:val="0"/>
        <w:keepNext w:val="0"/>
        <w:pageBreakBefore w:val="0"/>
        <w:spacing w:before="0" w:beforeAutospacing="0" w:afterAutospacing="0" w:line="440" w:lineRule="exact"/>
        <w:widowControl/>
        <w:rPr>
          <w:rFonts w:hint="eastAsia" w:ascii="仿宋" w:hAnsi="仿宋" w:eastAsia="仿宋" w:cs="仿宋"/>
          <w:b/>
          <w:bCs/>
          <w:i w:val="0"/>
          <w:strike w:val="0"/>
          <w:color w:val="auto"/>
          <w:sz w:val="24"/>
          <w:szCs w:val="24"/>
          <w:u w:val="none"/>
          <w:lang w:val="en-US" w:eastAsia="zh-CN" w:bidi="ar"/>
        </w:rPr>
        <w:outlineLvl w:val="2"/>
        <w:suppressLineNumbers w:val="0"/>
      </w:pPr>
      <w:r>
        <w:rPr>
          <w:rFonts w:hint="eastAsia" w:ascii="仿宋" w:hAnsi="仿宋" w:eastAsia="仿宋" w:cs="仿宋"/>
          <w:b/>
          <w:bCs/>
          <w:i w:val="0"/>
          <w:strike w:val="0"/>
          <w:color w:val="auto"/>
          <w:sz w:val="24"/>
          <w:szCs w:val="24"/>
          <w:u w:val="none"/>
          <w:lang w:val="en-US" w:eastAsia="zh-CN" w:bidi="ar"/>
        </w:rPr>
        <w:t xml:space="preserve">2. 12小时班岗位</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2.1监控室（晚班）：2 人</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2.1.1班次：12小时晚班，24 小时监控值守</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2.1.2职责：监控画面实时巡查、异常情况上报、消防设备监控、值班记录、应急联动处置。</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2.2机动巡逻岗：2 人</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2.2.1班次：12小时/班</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2.2.2职责：全院不定时巡逻、重点部位巡查、可疑人员排查、突发事件先期处置、院区安全防控。</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2.3急诊岗亭岗：2人</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2.3.1班次：12小时/班</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2.3.2职责：急诊出入口管控、车辆引导、人员核查、应急通道保障。</w:t>
      </w:r>
      <w:r/>
    </w:p>
    <w:p>
      <w:pPr>
        <w:ind w:left="0" w:right="0" w:firstLine="482"/>
        <w:jc w:val="both"/>
        <w:keepLines w:val="0"/>
        <w:keepNext w:val="0"/>
        <w:pageBreakBefore w:val="0"/>
        <w:spacing w:before="0" w:beforeAutospacing="0" w:afterAutospacing="0" w:line="440" w:lineRule="exact"/>
        <w:widowControl/>
        <w:rPr>
          <w:rFonts w:hint="eastAsia" w:ascii="仿宋" w:hAnsi="仿宋" w:eastAsia="仿宋" w:cs="仿宋"/>
          <w:b/>
          <w:bCs/>
          <w:i w:val="0"/>
          <w:strike w:val="0"/>
          <w:color w:val="auto"/>
          <w:sz w:val="24"/>
          <w:szCs w:val="24"/>
          <w:u w:val="none"/>
          <w:lang w:val="en-US" w:eastAsia="zh-CN" w:bidi="ar"/>
        </w:rPr>
        <w:outlineLvl w:val="2"/>
        <w:suppressLineNumbers w:val="0"/>
      </w:pPr>
      <w:r>
        <w:rPr>
          <w:rFonts w:hint="eastAsia" w:ascii="仿宋" w:hAnsi="仿宋" w:eastAsia="仿宋" w:cs="仿宋"/>
          <w:b/>
          <w:bCs/>
          <w:i w:val="0"/>
          <w:strike w:val="0"/>
          <w:color w:val="auto"/>
          <w:sz w:val="24"/>
          <w:szCs w:val="24"/>
          <w:u w:val="none"/>
          <w:lang w:val="en-US" w:eastAsia="zh-CN" w:bidi="ar"/>
        </w:rPr>
        <w:t xml:space="preserve">3. 8小时行政班岗位（正常工作日，节假日轮值）</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3.1安保负责人：1 人</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3.2门诊广场岗：1 人</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3.3门诊大厅岗：2 人</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3.4行政办公门卫：1 人</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3.5地下车库及车辆管理岗：1 人</w:t>
      </w:r>
      <w:r/>
    </w:p>
    <w:p>
      <w:pPr>
        <w:ind w:right="0" w:firstLine="482"/>
        <w:jc w:val="both"/>
        <w:keepLines w:val="0"/>
        <w:keepNext w:val="0"/>
        <w:pageBreakBefore w:val="0"/>
        <w:spacing w:before="0" w:beforeAutospacing="0" w:after="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rPr>
          <w:rFonts w:hint="eastAsia" w:ascii="仿宋" w:hAnsi="仿宋" w:eastAsia="仿宋" w:cs="仿宋"/>
          <w:b/>
          <w:bCs/>
          <w:i w:val="0"/>
          <w:strike w:val="0"/>
          <w:color w:val="auto"/>
          <w:sz w:val="24"/>
          <w:szCs w:val="24"/>
          <w:u w:val="none"/>
          <w:lang w:val="en-US" w:eastAsia="zh-CN" w:bidi="ar"/>
        </w:rPr>
        <w:t xml:space="preserve">（四）服务内容与标准</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1.治安保卫：24小时值守与巡逻，维护院区治安秩序，防范盗窃、寻衅滋事、医闹等事件，保障医患人身与财产安全。</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2.交通与车辆管理：规范院区车辆行驶、停放，保障消防通道、急救通道畅通，协助 120 急救车辆快速通行。</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3.消防与监控管理：监控室24小时值守，定期巡查消防设施，发现隐患立即上报并配合处置，熟练操作监控与消防设备。</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4.应急处置：突发治安、消防、医疗纠纷、自然灾害等事件3分钟内响应，先期处置、及时上报，配合采购人及公安、消防部门处置。</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5.就医秩序维护：引导患者有序就医，劝阻不文明行为，协助维护门诊、急诊、住院部等重点区域秩序。</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6.其他服务：完成采购人交办的合理安保相关工作，统一着装、持证上岗、文明执勤、规范服务。</w:t>
      </w:r>
      <w:r/>
    </w:p>
    <w:p>
      <w:pPr>
        <w:ind w:right="0" w:firstLine="482"/>
        <w:jc w:val="both"/>
        <w:keepLines w:val="0"/>
        <w:keepNext w:val="0"/>
        <w:pageBreakBefore w:val="0"/>
        <w:spacing w:before="0" w:beforeAutospacing="0" w:after="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rPr>
          <w:rFonts w:hint="eastAsia" w:ascii="仿宋" w:hAnsi="仿宋" w:eastAsia="仿宋" w:cs="仿宋"/>
          <w:b/>
          <w:bCs/>
          <w:i w:val="0"/>
          <w:strike w:val="0"/>
          <w:color w:val="auto"/>
          <w:sz w:val="24"/>
          <w:szCs w:val="24"/>
          <w:u w:val="none"/>
          <w:lang w:val="en-US" w:eastAsia="zh-CN" w:bidi="ar"/>
        </w:rPr>
        <w:t xml:space="preserve">（五）服务质量要求</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1.在岗率 100%，无脱岗、睡岗、缺岗、替岗不合格等情况，严格执行交接班制度。</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2.人员相对稳定，更换核心岗位人员须经采购人书面同意；每月开展安保、消防、应急培训不少于1次。</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3.统一规范着装，佩戴工牌，文明用语，态度端正，无与医患争执、推诿等情况。</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4.建立值班、巡逻、监控、消防、应急等台账，按要求向采购人报送。</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5.服从采购人管理与考核，考核不合格按合同约定整改或扣减服务费。</w:t>
      </w:r>
      <w:r/>
    </w:p>
    <w:p>
      <w:pPr>
        <w:ind w:right="0" w:firstLine="482"/>
        <w:jc w:val="both"/>
        <w:keepLines w:val="0"/>
        <w:keepNext w:val="0"/>
        <w:pageBreakBefore w:val="0"/>
        <w:spacing w:before="0" w:beforeAutospacing="0" w:after="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rPr>
          <w:rFonts w:hint="eastAsia" w:ascii="仿宋" w:hAnsi="仿宋" w:eastAsia="仿宋" w:cs="仿宋"/>
          <w:b/>
          <w:bCs/>
          <w:i w:val="0"/>
          <w:strike w:val="0"/>
          <w:color w:val="auto"/>
          <w:sz w:val="24"/>
          <w:szCs w:val="24"/>
          <w:u w:val="none"/>
          <w:lang w:val="en-US" w:eastAsia="zh-CN" w:bidi="ar"/>
        </w:rPr>
        <w:t xml:space="preserve">（六）中标人责任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1.依法合规用工，与派驻人员签订劳动合同，缴纳社保、发放薪酬，承担用工全部法律责任。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2.配备统一保安服装、执勤装备、通讯设备等，费用自理。</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3.制定完善安保管理制度、应急预案、排班方案，报采购人备案后执行。</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u w:val="none"/>
          <w:lang w:val="en-US" w:eastAsia="zh-CN" w:bidi="ar-SA"/>
        </w:rPr>
        <w:suppressLineNumbers w:val="0"/>
      </w:pPr>
      <w:r>
        <w:rPr>
          <w:rFonts w:hint="eastAsia" w:ascii="仿宋" w:hAnsi="仿宋" w:eastAsia="仿宋" w:cs="仿宋"/>
          <w:b w:val="0"/>
          <w:i w:val="0"/>
          <w:strike w:val="0"/>
          <w:color w:val="auto"/>
          <w:sz w:val="24"/>
          <w:szCs w:val="24"/>
          <w:u w:val="none"/>
          <w:lang w:val="en-US" w:eastAsia="zh-CN" w:bidi="ar-SA"/>
        </w:rPr>
        <w:t xml:space="preserve">4.接受采购人、监管部门监督检查，及时整改问题，保障服务持续稳定。</w:t>
      </w:r>
      <w:r/>
    </w:p>
    <w:p>
      <w:pPr>
        <w:numPr>
          <w:ilvl w:val="-1"/>
          <w:numId w:val="0"/>
        </w:numPr>
        <w:ind w:left="0" w:right="0" w:firstLine="482"/>
        <w:jc w:val="both"/>
        <w:keepLines w:val="0"/>
        <w:keepNext w:val="0"/>
        <w:pageBreakBefore w:val="0"/>
        <w:spacing w:before="0" w:beforeAutospacing="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rPr>
          <w:rFonts w:hint="eastAsia" w:ascii="仿宋" w:hAnsi="仿宋" w:eastAsia="仿宋" w:cs="仿宋"/>
          <w:b/>
          <w:bCs/>
          <w:i w:val="0"/>
          <w:strike w:val="0"/>
          <w:color w:val="auto"/>
          <w:sz w:val="24"/>
          <w:szCs w:val="24"/>
          <w:u w:val="none"/>
          <w:lang w:val="en-US" w:eastAsia="zh-CN" w:bidi="ar"/>
        </w:rPr>
        <w:t xml:space="preserve">（七）风险责任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1</w:t>
      </w:r>
      <w:r>
        <w:rPr>
          <w:rFonts w:hint="eastAsia" w:ascii="仿宋" w:hAnsi="仿宋" w:eastAsia="仿宋" w:cs="仿宋"/>
          <w:b w:val="0"/>
          <w:i w:val="0"/>
          <w:strike w:val="0"/>
          <w:color w:val="auto"/>
          <w:sz w:val="24"/>
          <w:szCs w:val="24"/>
          <w:highlight w:val="none"/>
          <w:lang w:val="en-US" w:eastAsia="zh-CN" w:bidi="ar-SA"/>
        </w:rPr>
        <w:t xml:space="preserve">.</w:t>
      </w:r>
      <w:r>
        <w:rPr>
          <w:rFonts w:hint="eastAsia" w:ascii="仿宋" w:hAnsi="仿宋" w:eastAsia="仿宋" w:cs="仿宋"/>
          <w:b w:val="0"/>
          <w:i w:val="0"/>
          <w:strike w:val="0"/>
          <w:color w:val="auto"/>
          <w:sz w:val="24"/>
          <w:szCs w:val="24"/>
          <w:highlight w:val="none"/>
          <w:u w:val="none"/>
          <w:lang w:val="en-US" w:eastAsia="zh-CN" w:bidi="ar-SA"/>
        </w:rPr>
        <w:t xml:space="preserve">采购人将对安保服务质量进行全过程监控，供应商日常工作不到位、不达标或有违约现象，将依据合同约定，做出相应的违约处理与处罚。</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2</w:t>
      </w:r>
      <w:r>
        <w:rPr>
          <w:rFonts w:hint="eastAsia" w:ascii="仿宋" w:hAnsi="仿宋" w:eastAsia="仿宋" w:cs="仿宋"/>
          <w:b w:val="0"/>
          <w:i w:val="0"/>
          <w:strike w:val="0"/>
          <w:color w:val="auto"/>
          <w:sz w:val="24"/>
          <w:szCs w:val="24"/>
          <w:highlight w:val="none"/>
          <w:lang w:val="en-US" w:eastAsia="zh-CN" w:bidi="ar-SA"/>
        </w:rPr>
        <w:t xml:space="preserve">.</w:t>
      </w:r>
      <w:r>
        <w:rPr>
          <w:rFonts w:hint="eastAsia" w:ascii="仿宋" w:hAnsi="仿宋" w:eastAsia="仿宋" w:cs="仿宋"/>
          <w:b w:val="0"/>
          <w:i w:val="0"/>
          <w:strike w:val="0"/>
          <w:color w:val="auto"/>
          <w:sz w:val="24"/>
          <w:szCs w:val="24"/>
          <w:highlight w:val="none"/>
          <w:u w:val="none"/>
          <w:lang w:val="en-US" w:eastAsia="zh-CN" w:bidi="ar-SA"/>
        </w:rPr>
        <w:t xml:space="preserve">保安人员在岗工作期间，发生的一切人身伤亡，工伤事故、合同解除、因病治疗等各类事项均由供应商负责处理并承担经济和道义上的责任，采购人不承担责任；因处理供应商人员纠纷造成采购人受损的，供应商应当全额赔偿包括但不限于受诉费用，如律师费用等。</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3</w:t>
      </w:r>
      <w:r>
        <w:rPr>
          <w:rFonts w:hint="eastAsia" w:ascii="仿宋" w:hAnsi="仿宋" w:eastAsia="仿宋" w:cs="仿宋"/>
          <w:b w:val="0"/>
          <w:i w:val="0"/>
          <w:strike w:val="0"/>
          <w:color w:val="auto"/>
          <w:sz w:val="24"/>
          <w:szCs w:val="24"/>
          <w:highlight w:val="none"/>
          <w:lang w:val="en-US" w:eastAsia="zh-CN" w:bidi="ar-SA"/>
        </w:rPr>
        <w:t xml:space="preserve">.</w:t>
      </w:r>
      <w:r>
        <w:rPr>
          <w:rFonts w:hint="eastAsia" w:ascii="仿宋" w:hAnsi="仿宋" w:eastAsia="仿宋" w:cs="仿宋"/>
          <w:b w:val="0"/>
          <w:i w:val="0"/>
          <w:strike w:val="0"/>
          <w:color w:val="auto"/>
          <w:sz w:val="24"/>
          <w:szCs w:val="24"/>
          <w:highlight w:val="none"/>
          <w:u w:val="none"/>
          <w:lang w:val="en-US" w:eastAsia="zh-CN" w:bidi="ar-SA"/>
        </w:rPr>
        <w:t xml:space="preserve">供应商违反国家相关法规，与聘用人员发生纠纷，均由供应商负责调解与处理，采购人不承担责任。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4</w:t>
      </w:r>
      <w:r>
        <w:rPr>
          <w:rFonts w:hint="eastAsia" w:ascii="仿宋" w:hAnsi="仿宋" w:eastAsia="仿宋" w:cs="仿宋"/>
          <w:b w:val="0"/>
          <w:i w:val="0"/>
          <w:strike w:val="0"/>
          <w:color w:val="auto"/>
          <w:sz w:val="24"/>
          <w:szCs w:val="24"/>
          <w:highlight w:val="none"/>
          <w:lang w:val="en-US" w:eastAsia="zh-CN" w:bidi="ar-SA"/>
        </w:rPr>
        <w:t xml:space="preserve">.</w:t>
      </w:r>
      <w:r>
        <w:rPr>
          <w:rFonts w:hint="eastAsia" w:ascii="仿宋" w:hAnsi="仿宋" w:eastAsia="仿宋" w:cs="仿宋"/>
          <w:b w:val="0"/>
          <w:i w:val="0"/>
          <w:strike w:val="0"/>
          <w:color w:val="auto"/>
          <w:sz w:val="24"/>
          <w:szCs w:val="24"/>
          <w:highlight w:val="none"/>
          <w:u w:val="none"/>
          <w:lang w:val="en-US" w:eastAsia="zh-CN" w:bidi="ar-SA"/>
        </w:rPr>
        <w:t xml:space="preserve">所有人员在工作中，因玩忽职守，造成事故或案件发生，产生的损失由供应商承担。</w:t>
      </w:r>
      <w:r/>
    </w:p>
    <w:p>
      <w:pPr>
        <w:numPr>
          <w:ilvl w:val="0"/>
          <w:numId w:val="0"/>
        </w:numPr>
        <w:ind w:firstLine="482"/>
        <w:spacing w:line="440" w:lineRule="exact"/>
        <w:widowControl/>
        <w:rPr>
          <w:rFonts w:hint="eastAsia" w:ascii="仿宋" w:hAnsi="仿宋" w:eastAsia="仿宋" w:cs="仿宋"/>
          <w:b/>
          <w:bCs/>
          <w:color w:val="auto"/>
          <w:u w:val="none"/>
          <w:lang w:val="en-US" w:eastAsia="zh-CN" w:bidi="ar"/>
        </w:rPr>
        <w:outlineLvl w:val="1"/>
      </w:pPr>
      <w:r>
        <w:rPr>
          <w:rFonts w:hint="eastAsia" w:ascii="仿宋" w:hAnsi="仿宋" w:eastAsia="仿宋" w:cs="仿宋"/>
          <w:b/>
          <w:bCs/>
          <w:color w:val="auto"/>
          <w:sz w:val="24"/>
          <w:szCs w:val="24"/>
          <w:u w:val="none"/>
          <w:lang w:val="en-US" w:eastAsia="zh-CN" w:bidi="ar"/>
        </w:rPr>
        <w:t xml:space="preserve">★</w:t>
      </w:r>
      <w:r>
        <w:rPr>
          <w:rFonts w:hint="eastAsia" w:ascii="仿宋" w:hAnsi="仿宋" w:eastAsia="仿宋" w:cs="仿宋"/>
          <w:b/>
          <w:bCs/>
          <w:color w:val="auto"/>
          <w:u w:val="none"/>
          <w:lang w:bidi="ar"/>
        </w:rPr>
        <w:t xml:space="preserve">（</w:t>
      </w:r>
      <w:r>
        <w:rPr>
          <w:rFonts w:hint="eastAsia" w:ascii="仿宋" w:hAnsi="仿宋" w:eastAsia="仿宋" w:cs="仿宋"/>
          <w:b/>
          <w:bCs/>
          <w:color w:val="auto"/>
          <w:u w:val="none"/>
          <w:lang w:val="en-US" w:eastAsia="zh-CN" w:bidi="ar"/>
        </w:rPr>
        <w:t xml:space="preserve">八</w:t>
      </w:r>
      <w:r>
        <w:rPr>
          <w:rFonts w:hint="eastAsia" w:ascii="仿宋" w:hAnsi="仿宋" w:eastAsia="仿宋" w:cs="仿宋"/>
          <w:b/>
          <w:bCs/>
          <w:color w:val="auto"/>
          <w:u w:val="none"/>
          <w:lang w:bidi="ar"/>
        </w:rPr>
        <w:t xml:space="preserve">）考核</w:t>
      </w:r>
      <w:r>
        <w:rPr>
          <w:rFonts w:hint="eastAsia" w:ascii="仿宋" w:hAnsi="仿宋" w:eastAsia="仿宋" w:cs="仿宋"/>
          <w:b/>
          <w:bCs/>
          <w:color w:val="auto"/>
          <w:u w:val="none"/>
          <w:lang w:val="en-US" w:eastAsia="zh-CN" w:bidi="ar"/>
        </w:rPr>
        <w:t xml:space="preserve">标准</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为了提高及约束安保管理质量，</w:t>
      </w:r>
      <w:r>
        <w:rPr>
          <w:rFonts w:hint="eastAsia" w:ascii="仿宋" w:hAnsi="仿宋" w:eastAsia="仿宋" w:cs="仿宋"/>
          <w:highlight w:val="none"/>
          <w:lang w:val="en-US" w:eastAsia="zh-CN"/>
        </w:rPr>
        <w:t xml:space="preserve">采购人</w:t>
      </w:r>
      <w:r>
        <w:rPr>
          <w:rFonts w:hint="eastAsia" w:ascii="仿宋" w:hAnsi="仿宋" w:eastAsia="仿宋" w:cs="仿宋"/>
          <w:highlight w:val="none"/>
        </w:rPr>
        <w:t xml:space="preserve">保卫科对</w:t>
      </w:r>
      <w:r>
        <w:rPr>
          <w:rFonts w:hint="eastAsia" w:ascii="仿宋" w:hAnsi="仿宋" w:eastAsia="仿宋" w:cs="仿宋"/>
          <w:highlight w:val="none"/>
          <w:lang w:val="en-US" w:eastAsia="zh-CN"/>
        </w:rPr>
        <w:t xml:space="preserve">中标人安保</w:t>
      </w:r>
      <w:r>
        <w:rPr>
          <w:rFonts w:hint="eastAsia" w:ascii="仿宋" w:hAnsi="仿宋" w:eastAsia="仿宋" w:cs="仿宋"/>
          <w:highlight w:val="none"/>
        </w:rPr>
        <w:t xml:space="preserve">每月实行考核评分制，作为支付服务费用的依据，具体评分细则如下：</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一、每月评分基本分为85（分），在这个评分区域维持原合同金额不变；</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二、每月评分在85分以下扣除服务费如下：</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1、每月评分84-75（分）扣除服务费5000元；</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2、每月评分74-65（分）扣除服务费10000元；</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3、每月评分低于65分扣除服务费20000元并予以警告，如连续3个月评分低于65分，解除服务合同。</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三、因工作认真负责，及时处理各类隐患得到院内科室表扬，一次奖励2分，得到上级部门及外来检查部门表扬，一次奖励5分；</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四、相关评分约定细则；</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1、每月5日前</w:t>
      </w:r>
      <w:r>
        <w:rPr>
          <w:rFonts w:hint="eastAsia" w:ascii="仿宋" w:hAnsi="仿宋" w:eastAsia="仿宋" w:cs="仿宋"/>
          <w:highlight w:val="none"/>
          <w:lang w:val="en-US" w:eastAsia="zh-CN"/>
        </w:rPr>
        <w:t xml:space="preserve">采购人</w:t>
      </w:r>
      <w:r>
        <w:rPr>
          <w:rFonts w:hint="eastAsia" w:ascii="仿宋" w:hAnsi="仿宋" w:eastAsia="仿宋" w:cs="仿宋"/>
          <w:highlight w:val="none"/>
          <w:lang w:eastAsia="zh-CN"/>
        </w:rPr>
        <w:t xml:space="preserve">保卫科</w:t>
      </w:r>
      <w:r>
        <w:rPr>
          <w:rFonts w:hint="eastAsia" w:ascii="仿宋" w:hAnsi="仿宋" w:eastAsia="仿宋" w:cs="仿宋"/>
          <w:highlight w:val="none"/>
        </w:rPr>
        <w:t xml:space="preserve">对</w:t>
      </w:r>
      <w:r>
        <w:rPr>
          <w:rFonts w:hint="eastAsia" w:ascii="仿宋" w:hAnsi="仿宋" w:eastAsia="仿宋" w:cs="仿宋"/>
          <w:highlight w:val="none"/>
          <w:lang w:val="en-US" w:eastAsia="zh-CN"/>
        </w:rPr>
        <w:t xml:space="preserve">中标人安保</w:t>
      </w:r>
      <w:r>
        <w:rPr>
          <w:rFonts w:hint="eastAsia" w:ascii="仿宋" w:hAnsi="仿宋" w:eastAsia="仿宋" w:cs="仿宋"/>
          <w:highlight w:val="none"/>
        </w:rPr>
        <w:t xml:space="preserve">质量进行评分，并签字认可；</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2、按照评分奖励或处罚增加或扣除相应的费用；</w:t>
      </w:r>
      <w:r/>
    </w:p>
    <w:p>
      <w:pPr>
        <w:ind w:firstLine="480"/>
        <w:jc w:val="left"/>
        <w:spacing w:line="460" w:lineRule="exact"/>
        <w:tabs>
          <w:tab w:val="left" w:pos="567" w:leader="none"/>
          <w:tab w:val="left" w:pos="709" w:leader="none"/>
        </w:tabs>
        <w:rPr>
          <w:rFonts w:hint="eastAsia" w:ascii="仿宋" w:hAnsi="仿宋" w:eastAsia="仿宋" w:cs="仿宋"/>
          <w:highlight w:val="none"/>
        </w:rPr>
      </w:pPr>
      <w:r>
        <w:rPr>
          <w:rFonts w:hint="eastAsia" w:ascii="仿宋" w:hAnsi="仿宋" w:eastAsia="仿宋" w:cs="仿宋"/>
          <w:highlight w:val="none"/>
        </w:rPr>
        <w:t xml:space="preserve">3、评分产生的奖励或扣款直接与现场员工收入挂钩，予以提高或约束现场安保服务质量。</w:t>
      </w:r>
      <w:r/>
    </w:p>
    <w:tbl>
      <w:tblPr>
        <w:tblStyle w:val="717"/>
        <w:tblW w:w="883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813"/>
        <w:gridCol w:w="1962"/>
        <w:gridCol w:w="788"/>
        <w:gridCol w:w="762"/>
        <w:gridCol w:w="1000"/>
        <w:gridCol w:w="1713"/>
      </w:tblGrid>
      <w:tr>
        <w:trPr>
          <w:trHeight w:val="390"/>
        </w:trPr>
        <w:tc>
          <w:tcPr>
            <w:gridSpan w:val="7"/>
            <w:shd w:val="clear" w:color="auto" w:fill="auto"/>
            <w:tcBorders>
              <w:top w:val="none" w:color="000000" w:sz="4" w:space="0"/>
              <w:left w:val="none" w:color="000000" w:sz="4" w:space="0"/>
              <w:bottom w:val="single" w:color="auto" w:sz="4" w:space="0"/>
              <w:right w:val="none" w:color="000000" w:sz="4" w:space="0"/>
            </w:tcBorders>
            <w:tcW w:w="883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考核评分</w:t>
            </w:r>
            <w:r/>
          </w:p>
        </w:tc>
      </w:tr>
      <w:tr>
        <w:trPr>
          <w:trHeight w:val="390"/>
        </w:trPr>
        <w:tc>
          <w:tcPr>
            <w:shd w:val="clear" w:color="auto" w:fill="auto"/>
            <w:tcBorders>
              <w:top w:val="single" w:color="auto" w:sz="4" w:space="0"/>
            </w:tcBorders>
            <w:tcW w:w="795"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督查岗位</w:t>
            </w:r>
            <w:r/>
          </w:p>
        </w:tc>
        <w:tc>
          <w:tcPr>
            <w:shd w:val="clear" w:color="auto" w:fill="auto"/>
            <w:tcBorders>
              <w:top w:val="single" w:color="auto" w:sz="4" w:space="0"/>
            </w:tcBorders>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检查内容</w:t>
            </w:r>
            <w:r/>
          </w:p>
        </w:tc>
        <w:tc>
          <w:tcPr>
            <w:shd w:val="clear" w:color="auto" w:fill="auto"/>
            <w:tcBorders>
              <w:top w:val="single" w:color="auto" w:sz="4" w:space="0"/>
            </w:tcBorders>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查看依据</w:t>
            </w:r>
            <w:r/>
          </w:p>
        </w:tc>
        <w:tc>
          <w:tcPr>
            <w:shd w:val="clear" w:color="auto" w:fill="auto"/>
            <w:tcBorders>
              <w:top w:val="single" w:color="auto" w:sz="4" w:space="0"/>
            </w:tcBorders>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分值</w:t>
            </w:r>
            <w:r/>
          </w:p>
        </w:tc>
        <w:tc>
          <w:tcPr>
            <w:shd w:val="clear" w:color="auto" w:fill="auto"/>
            <w:tcBorders>
              <w:top w:val="single" w:color="auto" w:sz="4" w:space="0"/>
            </w:tcBorders>
            <w:tcW w:w="76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得分</w:t>
            </w:r>
            <w:r/>
          </w:p>
        </w:tc>
        <w:tc>
          <w:tcPr>
            <w:shd w:val="clear" w:color="auto" w:fill="auto"/>
            <w:tcBorders>
              <w:top w:val="single" w:color="auto" w:sz="4" w:space="0"/>
            </w:tcBorders>
            <w:tcW w:w="1000"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存在问题描述</w:t>
            </w:r>
            <w:r/>
          </w:p>
        </w:tc>
        <w:tc>
          <w:tcPr>
            <w:shd w:val="clear" w:color="auto" w:fill="auto"/>
            <w:tcBorders>
              <w:top w:val="single" w:color="auto" w:sz="4" w:space="0"/>
            </w:tcBorders>
            <w:tcW w:w="171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处理结果</w:t>
            </w:r>
            <w:r/>
          </w:p>
        </w:tc>
      </w:tr>
      <w:tr>
        <w:trPr>
          <w:trHeight w:val="390"/>
        </w:trPr>
        <w:tc>
          <w:tcPr>
            <w:shd w:val="clear" w:color="auto" w:fill="auto"/>
            <w:tcW w:w="795" w:type="dxa"/>
            <w:vAlign w:val="center"/>
            <w:vMerge w:val="restart"/>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管理岗</w:t>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合理安排当值人员工作</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如实记录当日出勤情况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当值记录及现场</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按时巡视当班人员工作</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按规定检查消防器材</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抽查检查表</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确保对讲机正常使用</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现场抽查</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检查员工礼节礼貌情况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restart"/>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门岗及门诊岗</w:t>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立岗时间，位置，站姿</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门岗道路畅通</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正确引导车辆出入</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门岗室内物品摆放</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出门施工车辆检查</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门岗周围环境整洁程度</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restart"/>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巡逻/机动岗</w:t>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按指定线路，时间巡逻</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按时对各科室巡视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当值记录</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对消防设施巡视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对消防通道巡视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对院区内部道路巡视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突发事件处理</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restart"/>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综合</w:t>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各项管理制度</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查看记录</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当值队员服装，仪容仪表</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当值队员工作纪律及规范</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制度落实情况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员工行为规范</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突发事件响应</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岗位在岗率（是否缺岗）</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交代事项执行率</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现场观察</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公司督察（夜查情况）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查看记录</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安保对科室支持</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现场询问</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90"/>
        </w:trPr>
        <w:tc>
          <w:tcPr>
            <w:shd w:val="clear" w:color="auto" w:fill="auto"/>
            <w:tcW w:w="795" w:type="dxa"/>
            <w:vAlign w:val="center"/>
            <w:vMerge w:val="continue"/>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813"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社保情况</w:t>
            </w:r>
            <w:r/>
          </w:p>
        </w:tc>
        <w:tc>
          <w:tcPr>
            <w:shd w:val="clear" w:color="auto" w:fill="auto"/>
            <w:tcW w:w="1962"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现场查看</w:t>
            </w:r>
            <w:r/>
          </w:p>
        </w:tc>
        <w:tc>
          <w:tcPr>
            <w:shd w:val="clear" w:color="auto" w:fill="auto"/>
            <w:tcW w:w="788"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76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00"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713"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bl>
    <w:p>
      <w:pPr>
        <w:ind w:firstLine="480"/>
        <w:jc w:val="left"/>
        <w:keepLines w:val="0"/>
        <w:keepNext w:val="0"/>
        <w:pageBreakBefore w:val="0"/>
        <w:spacing w:line="440" w:lineRule="exact"/>
        <w:tabs>
          <w:tab w:val="left" w:pos="567" w:leader="none"/>
          <w:tab w:val="left" w:pos="709" w:leader="none"/>
        </w:tabs>
        <w:rPr>
          <w:rFonts w:hint="eastAsia" w:ascii="仿宋" w:hAnsi="仿宋" w:eastAsia="仿宋" w:cs="仿宋"/>
          <w:highlight w:val="yellow"/>
        </w:rPr>
      </w:pPr>
      <w:r>
        <w:rPr>
          <w:rFonts w:hint="eastAsia" w:ascii="仿宋" w:hAnsi="仿宋" w:eastAsia="仿宋" w:cs="仿宋"/>
          <w:highlight w:val="yellow"/>
        </w:rPr>
      </w:r>
      <w:r/>
    </w:p>
    <w:tbl>
      <w:tblPr>
        <w:tblStyle w:val="717"/>
        <w:tblW w:w="88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5"/>
        <w:gridCol w:w="2677"/>
        <w:gridCol w:w="2296"/>
        <w:gridCol w:w="2642"/>
      </w:tblGrid>
      <w:tr>
        <w:trPr>
          <w:trHeight w:val="612"/>
        </w:trPr>
        <w:tc>
          <w:tcPr>
            <w:gridSpan w:val="4"/>
            <w:shd w:val="clear" w:color="auto" w:fill="auto"/>
            <w:tcBorders>
              <w:top w:val="none" w:color="000000" w:sz="4" w:space="0"/>
              <w:left w:val="none" w:color="000000" w:sz="4" w:space="0"/>
              <w:bottom w:val="single" w:color="auto" w:sz="4" w:space="0"/>
              <w:right w:val="none" w:color="000000" w:sz="4" w:space="0"/>
            </w:tcBorders>
            <w:tcW w:w="8840"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特殊扣分/奖励项</w:t>
            </w:r>
            <w:r/>
          </w:p>
        </w:tc>
      </w:tr>
      <w:tr>
        <w:trPr>
          <w:trHeight w:val="390"/>
        </w:trPr>
        <w:tc>
          <w:tcPr>
            <w:shd w:val="clear" w:color="auto" w:fill="auto"/>
            <w:tcBorders>
              <w:top w:val="single" w:color="auto" w:sz="4" w:space="0"/>
              <w:bottom w:val="single" w:color="auto" w:sz="4" w:space="0"/>
            </w:tcBorders>
            <w:tcW w:w="1225" w:type="dxa"/>
            <w:vAlign w:val="center"/>
            <w:vMerge w:val="restart"/>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特殊处罚扣分项</w:t>
            </w:r>
            <w:r/>
          </w:p>
        </w:tc>
        <w:tc>
          <w:tcPr>
            <w:shd w:val="clear" w:color="auto" w:fill="auto"/>
            <w:tcBorders>
              <w:top w:val="single" w:color="auto" w:sz="4" w:space="0"/>
              <w:bottom w:val="single" w:color="auto" w:sz="4" w:space="0"/>
            </w:tcBorders>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重大投诉</w:t>
            </w:r>
            <w:r/>
          </w:p>
        </w:tc>
        <w:tc>
          <w:tcPr>
            <w:shd w:val="clear" w:color="auto" w:fill="auto"/>
            <w:tcBorders>
              <w:top w:val="single" w:color="auto" w:sz="4" w:space="0"/>
              <w:bottom w:val="single" w:color="auto" w:sz="4" w:space="0"/>
            </w:tcBorders>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Borders>
              <w:top w:val="single" w:color="auto" w:sz="4" w:space="0"/>
              <w:bottom w:val="single" w:color="auto" w:sz="4" w:space="0"/>
            </w:tcBorders>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Borders>
              <w:top w:val="single" w:color="auto" w:sz="4" w:space="0"/>
            </w:tcBorders>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auto" w:sz="4" w:space="0"/>
            </w:tcBorders>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明确责任事故</w:t>
            </w:r>
            <w:r/>
          </w:p>
        </w:tc>
        <w:tc>
          <w:tcPr>
            <w:shd w:val="clear" w:color="auto" w:fill="auto"/>
            <w:tcBorders>
              <w:top w:val="single" w:color="auto" w:sz="4" w:space="0"/>
            </w:tcBorders>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Borders>
              <w:top w:val="single" w:color="auto" w:sz="4" w:space="0"/>
            </w:tcBorders>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监守自盗</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打架斗殴</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员工敲诈勒索</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欺骗隐瞒不报</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其他恶力行为</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视情况扣除5-10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restart"/>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特殊奖励项</w:t>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表扬信</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见义勇为</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拾金不昧</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大义委屈</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有效控制事故损失</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抓获盗窃</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协助公安或政府部门</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有效制止伤害行为</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390"/>
        </w:trPr>
        <w:tc>
          <w:tcPr>
            <w:shd w:val="clear" w:color="auto" w:fill="auto"/>
            <w:tcW w:w="122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2677" w:type="dxa"/>
            <w:vAlign w:val="center"/>
            <w:textDirection w:val="lrTb"/>
            <w:noWrap/>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其他特殊贡献</w:t>
            </w:r>
            <w:r/>
          </w:p>
        </w:tc>
        <w:tc>
          <w:tcPr>
            <w:shd w:val="clear" w:color="auto" w:fill="auto"/>
            <w:tcW w:w="2296"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视情况奖励5-10</w:t>
            </w:r>
            <w:r/>
          </w:p>
        </w:tc>
        <w:tc>
          <w:tcPr>
            <w:shd w:val="clear" w:color="auto" w:fill="auto"/>
            <w:tcW w:w="2642" w:type="dxa"/>
            <w:vAlign w:val="center"/>
            <w:textDirection w:val="lrTb"/>
            <w:noWrap/>
          </w:tcPr>
          <w:p>
            <w:pPr>
              <w:jc w:val="center"/>
              <w:keepLines w:val="0"/>
              <w:keepNext w:val="0"/>
              <w:pageBreakBefore w:val="0"/>
              <w:spacing w:line="440" w:lineRule="exact"/>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bl>
    <w:p>
      <w:pPr>
        <w:ind w:right="0"/>
        <w:jc w:val="left"/>
        <w:keepLines w:val="0"/>
        <w:keepNext w:val="0"/>
        <w:pageBreakBefore w:val="0"/>
        <w:spacing w:before="0" w:beforeAutospacing="0" w:after="0" w:afterAutospacing="0" w:line="240" w:lineRule="auto"/>
        <w:widowControl/>
        <w:rPr>
          <w:rFonts w:hint="eastAsia" w:ascii="仿宋" w:hAnsi="仿宋" w:eastAsia="仿宋" w:cs="仿宋"/>
          <w:b/>
          <w:bCs/>
          <w:i w:val="0"/>
          <w:strike w:val="0"/>
          <w:color w:val="auto"/>
          <w:sz w:val="24"/>
          <w:szCs w:val="24"/>
          <w:u w:val="none"/>
          <w:lang w:val="en-US" w:eastAsia="zh-CN" w:bidi="ar"/>
        </w:rPr>
        <w:outlineLvl w:val="9"/>
        <w:suppressLineNumbers w:val="0"/>
      </w:pPr>
      <w:r>
        <w:rPr>
          <w:rFonts w:hint="eastAsia" w:ascii="仿宋" w:hAnsi="仿宋" w:eastAsia="仿宋" w:cs="仿宋"/>
          <w:b/>
          <w:bCs/>
          <w:i w:val="0"/>
          <w:strike w:val="0"/>
          <w:color w:val="auto"/>
          <w:sz w:val="24"/>
          <w:szCs w:val="24"/>
          <w:u w:val="none"/>
          <w:lang w:val="en-US" w:eastAsia="zh-CN" w:bidi="ar"/>
        </w:rPr>
        <w:br w:type="page" w:clear="all"/>
      </w:r>
      <w:r/>
    </w:p>
    <w:p>
      <w:pPr>
        <w:ind w:right="0"/>
        <w:jc w:val="both"/>
        <w:keepLines w:val="0"/>
        <w:keepNext w:val="0"/>
        <w:pageBreakBefore w:val="0"/>
        <w:spacing w:before="0" w:beforeAutospacing="0" w:after="0" w:afterAutospacing="0" w:line="440" w:lineRule="exact"/>
        <w:widowControl/>
        <w:rPr>
          <w:rFonts w:hint="eastAsia" w:ascii="仿宋" w:hAnsi="仿宋" w:eastAsia="仿宋" w:cs="仿宋"/>
          <w:b/>
          <w:bCs/>
          <w:i w:val="0"/>
          <w:strike w:val="0"/>
          <w:color w:val="auto"/>
          <w:sz w:val="24"/>
          <w:szCs w:val="24"/>
          <w:u w:val="none"/>
          <w:lang w:val="en-US" w:eastAsia="zh-CN" w:bidi="ar"/>
        </w:rPr>
        <w:outlineLvl w:val="1"/>
        <w:suppressLineNumbers w:val="0"/>
      </w:pPr>
      <w:r>
        <w:rPr>
          <w:rFonts w:hint="eastAsia" w:ascii="仿宋" w:hAnsi="仿宋" w:eastAsia="仿宋" w:cs="仿宋"/>
          <w:b/>
          <w:bCs/>
          <w:i w:val="0"/>
          <w:strike w:val="0"/>
          <w:color w:val="auto"/>
          <w:sz w:val="24"/>
          <w:szCs w:val="24"/>
          <w:u w:val="none"/>
          <w:lang w:val="en-US" w:eastAsia="zh-CN" w:bidi="ar"/>
        </w:rPr>
        <w:t xml:space="preserve">★二、商务要求</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lang w:val="en-US" w:eastAsia="zh-CN" w:bidi="ar-SA"/>
        </w:rPr>
        <w:t xml:space="preserve">1</w:t>
      </w:r>
      <w:r>
        <w:rPr>
          <w:rFonts w:hint="default" w:ascii="仿宋" w:hAnsi="仿宋" w:eastAsia="仿宋" w:cs="仿宋"/>
          <w:b w:val="0"/>
          <w:i w:val="0"/>
          <w:strike w:val="0"/>
          <w:color w:val="auto"/>
          <w:sz w:val="24"/>
          <w:szCs w:val="24"/>
          <w:highlight w:val="none"/>
          <w:lang w:val="en-US" w:eastAsia="zh-CN" w:bidi="ar-SA"/>
        </w:rPr>
        <w:t xml:space="preserve">．</w:t>
      </w:r>
      <w:r>
        <w:rPr>
          <w:rFonts w:hint="eastAsia" w:ascii="仿宋" w:hAnsi="仿宋" w:eastAsia="仿宋" w:cs="仿宋"/>
          <w:b w:val="0"/>
          <w:i w:val="0"/>
          <w:strike w:val="0"/>
          <w:color w:val="auto"/>
          <w:sz w:val="24"/>
          <w:szCs w:val="24"/>
          <w:highlight w:val="none"/>
          <w:u w:val="none"/>
          <w:lang w:val="en-US" w:eastAsia="zh-CN" w:bidi="ar-SA"/>
        </w:rPr>
        <w:t xml:space="preserve">服务期限：1年</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2．</w:t>
      </w:r>
      <w:r>
        <w:rPr>
          <w:rFonts w:hint="eastAsia" w:ascii="仿宋" w:hAnsi="仿宋" w:eastAsia="仿宋" w:cs="仿宋"/>
          <w:b w:val="0"/>
          <w:i w:val="0"/>
          <w:strike w:val="0"/>
          <w:color w:val="auto"/>
          <w:sz w:val="24"/>
          <w:szCs w:val="24"/>
          <w:highlight w:val="none"/>
          <w:u w:val="none"/>
          <w:lang w:val="en-US" w:eastAsia="zh-CN" w:bidi="ar-SA"/>
        </w:rPr>
        <w:t xml:space="preserve">付款方式：</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eastAsia" w:ascii="仿宋" w:hAnsi="仿宋" w:eastAsia="仿宋" w:cs="仿宋"/>
          <w:b w:val="0"/>
          <w:i w:val="0"/>
          <w:strike w:val="0"/>
          <w:color w:val="auto"/>
          <w:sz w:val="24"/>
          <w:szCs w:val="24"/>
          <w:highlight w:val="none"/>
          <w:u w:val="none"/>
          <w:lang w:val="en-US" w:eastAsia="zh-CN" w:bidi="ar-SA"/>
        </w:rPr>
        <w:t xml:space="preserve">2.1按照中标价格，合同签订后根据考核结果按季度支付。</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eastAsia" w:ascii="仿宋" w:hAnsi="仿宋" w:eastAsia="仿宋" w:cs="仿宋"/>
          <w:b w:val="0"/>
          <w:i w:val="0"/>
          <w:strike w:val="0"/>
          <w:color w:val="auto"/>
          <w:sz w:val="24"/>
          <w:szCs w:val="24"/>
          <w:highlight w:val="none"/>
          <w:u w:val="none"/>
          <w:lang w:val="en-US" w:eastAsia="zh-CN" w:bidi="ar-SA"/>
        </w:rPr>
        <w:t xml:space="preserve">2.2采购人依据招标文件、合同及相关考核标准实施考核，并根据考核结果核定支付费用。</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eastAsia" w:ascii="仿宋" w:hAnsi="仿宋" w:eastAsia="仿宋" w:cs="仿宋"/>
          <w:b w:val="0"/>
          <w:i w:val="0"/>
          <w:strike w:val="0"/>
          <w:color w:val="auto"/>
          <w:sz w:val="24"/>
          <w:szCs w:val="24"/>
          <w:highlight w:val="none"/>
          <w:u w:val="none"/>
          <w:lang w:val="en-US" w:eastAsia="zh-CN" w:bidi="ar-SA"/>
        </w:rPr>
        <w:t xml:space="preserve">2.3每次付款前，中标人须提供等额发票，否则采购人有权拒绝付款。因财政审批导致的迟延支付，采购人不承担迟延支付的违约责任。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3．</w:t>
      </w:r>
      <w:r>
        <w:rPr>
          <w:rFonts w:hint="eastAsia" w:ascii="仿宋" w:hAnsi="仿宋" w:eastAsia="仿宋" w:cs="仿宋"/>
          <w:b w:val="0"/>
          <w:i w:val="0"/>
          <w:strike w:val="0"/>
          <w:color w:val="auto"/>
          <w:sz w:val="24"/>
          <w:szCs w:val="24"/>
          <w:highlight w:val="none"/>
          <w:u w:val="none"/>
          <w:lang w:val="en-US" w:eastAsia="zh-CN" w:bidi="ar-SA"/>
        </w:rPr>
        <w:t xml:space="preserve">本采购需求为实质性要求，中标人必须完全响应，不得减人、降标、缺岗。</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4．</w:t>
      </w:r>
      <w:r>
        <w:rPr>
          <w:rFonts w:hint="eastAsia" w:ascii="仿宋" w:hAnsi="仿宋" w:eastAsia="仿宋" w:cs="仿宋"/>
          <w:b w:val="0"/>
          <w:i w:val="0"/>
          <w:strike w:val="0"/>
          <w:color w:val="auto"/>
          <w:sz w:val="24"/>
          <w:szCs w:val="24"/>
          <w:highlight w:val="none"/>
          <w:u w:val="none"/>
          <w:lang w:val="en-US" w:eastAsia="zh-CN" w:bidi="ar-SA"/>
        </w:rPr>
        <w:t xml:space="preserve">因中标人管理不到位、人员失职造成医院损失的，由中标人承担全部责任。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5．</w:t>
      </w:r>
      <w:r>
        <w:rPr>
          <w:rFonts w:hint="eastAsia" w:ascii="仿宋" w:hAnsi="仿宋" w:eastAsia="仿宋" w:cs="仿宋"/>
          <w:b w:val="0"/>
          <w:i w:val="0"/>
          <w:strike w:val="0"/>
          <w:color w:val="auto"/>
          <w:sz w:val="24"/>
          <w:szCs w:val="24"/>
          <w:highlight w:val="none"/>
          <w:u w:val="none"/>
          <w:lang w:val="en-US" w:eastAsia="zh-CN" w:bidi="ar-SA"/>
        </w:rPr>
        <w:t xml:space="preserve">供应商报价应包括：供应商为采购人提供服务的所有员工工资、员工缴纳的社会保险（包括养老、工伤</w:t>
      </w:r>
      <w:r>
        <w:rPr>
          <w:rFonts w:hint="eastAsia" w:ascii="仿宋" w:hAnsi="仿宋" w:eastAsia="仿宋" w:cs="仿宋"/>
          <w:b w:val="0"/>
          <w:i w:val="0"/>
          <w:strike w:val="0"/>
          <w:color w:val="auto"/>
          <w:sz w:val="24"/>
          <w:szCs w:val="24"/>
          <w:highlight w:val="none"/>
          <w:u w:val="none"/>
          <w:lang w:val="en-US" w:eastAsia="zh-CN" w:bidi="ar-SA"/>
        </w:rPr>
        <w:t xml:space="preserve">、失业、生育、医疗和公积金）、节日福利费、法定节假日的加班费、病假人员替班工资、夏季高温费、特殊人员体检费、培训费、离职补偿费、管理费等其他相关费用；供应商的员工工资、工作时间不得违反南京市对于最低工资标准、每月最高工作时间的相关规定，工资不得低于南京市最低工资标准；法定节假日加班按照国家规定计算并支付的超时工资和加班工资等；供应商员工必须按照《劳动法》《劳动合同法》等有关法律、法规缴纳相应社会保险，合法用工；供应商劳资纠纷由供应商自行处理解决，并由其按《劳动法》相关规定给予劳动者补偿，该费用由供应商承担。</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6．</w:t>
      </w:r>
      <w:r>
        <w:rPr>
          <w:rFonts w:hint="eastAsia" w:ascii="仿宋" w:hAnsi="仿宋" w:eastAsia="仿宋" w:cs="仿宋"/>
          <w:b w:val="0"/>
          <w:i w:val="0"/>
          <w:strike w:val="0"/>
          <w:color w:val="auto"/>
          <w:sz w:val="24"/>
          <w:szCs w:val="24"/>
          <w:highlight w:val="none"/>
          <w:u w:val="none"/>
          <w:lang w:val="en-US" w:eastAsia="zh-CN" w:bidi="ar-SA"/>
        </w:rPr>
        <w:t xml:space="preserve">报价的调整：南京市最低工资标准调整时，采购人应按规定执行，因合同报价已考虑到此因素，故采购人支付给供应商的合同金额不作调整，下一年度预算申报时可酌情考虑。</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7．</w:t>
      </w:r>
      <w:r>
        <w:rPr>
          <w:rFonts w:hint="eastAsia" w:ascii="仿宋" w:hAnsi="仿宋" w:eastAsia="仿宋" w:cs="仿宋"/>
          <w:b w:val="0"/>
          <w:i w:val="0"/>
          <w:strike w:val="0"/>
          <w:color w:val="auto"/>
          <w:sz w:val="24"/>
          <w:szCs w:val="24"/>
          <w:highlight w:val="none"/>
          <w:u w:val="none"/>
          <w:lang w:val="en-US" w:eastAsia="zh-CN" w:bidi="ar-SA"/>
        </w:rPr>
        <w:t xml:space="preserve">报价的风险因素：供应商报价时应充分考虑所有可能影响到报价的相关因素，合同期内服务费用一律不予调整；如发生漏、缺、少项，都将被认为是供应商的报价让利行为，损失自负；供应商的任何错漏、优惠、竞争性报价不得作为减轻责任、减少服务、增加收费、降低质量的理由。</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highlight w:val="none"/>
          <w:u w:val="none"/>
        </w:rPr>
        <w:t xml:space="preserve">投标人根据有关法律、法规、本合同的规定及本安保的实际情况，制定安保服务管理制度及管理方案、年度管理计划、资金使用计划及决算报告等工作目标，并建立完善的工作台帐；</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highlight w:val="none"/>
          <w:u w:val="none"/>
        </w:rPr>
        <w:t xml:space="preserve">投标人有需要时应向采购人公布安保服务费用收支账目；</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highlight w:val="none"/>
          <w:u w:val="none"/>
        </w:rPr>
        <w:t xml:space="preserve">投标人在本安保服务区域内设立专门机构负责本安保的日常安保服务工作，并委派有岗位资质的人员履行本合同；</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highlight w:val="none"/>
          <w:u w:val="none"/>
        </w:rPr>
        <w:t xml:space="preserve">投标人负责所有日常安保材料、用品及易耗的更新；</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12．</w:t>
      </w:r>
      <w:r>
        <w:rPr>
          <w:rFonts w:hint="eastAsia" w:ascii="仿宋" w:hAnsi="仿宋" w:eastAsia="仿宋" w:cs="仿宋"/>
          <w:color w:val="auto"/>
          <w:highlight w:val="none"/>
          <w:u w:val="none"/>
        </w:rPr>
        <w:t xml:space="preserve">投标人自主开展各项管理活动，但不得侵害采购人及他人的合法权益，不得利用提供安保管理服务的便利获取不当利益；</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13．</w:t>
      </w:r>
      <w:r>
        <w:rPr>
          <w:rFonts w:hint="eastAsia" w:ascii="仿宋" w:hAnsi="仿宋" w:eastAsia="仿宋" w:cs="仿宋"/>
          <w:color w:val="auto"/>
          <w:highlight w:val="none"/>
          <w:u w:val="none"/>
        </w:rPr>
        <w:t xml:space="preserve">投标人建立、保存安保管理账目及工作中帐，及时向采购人通报本管理区域内的重大安保服务事项；</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14．</w:t>
      </w:r>
      <w:r>
        <w:rPr>
          <w:rFonts w:hint="eastAsia" w:ascii="仿宋" w:hAnsi="仿宋" w:eastAsia="仿宋" w:cs="仿宋"/>
          <w:color w:val="auto"/>
          <w:highlight w:val="none"/>
          <w:u w:val="none"/>
        </w:rPr>
        <w:t xml:space="preserve">投标人对本安保的公用设施不得擅自占用和改变使用功能，如需在本安保服务内改、扩建或完善配套项目，须与采购人协商，经采购人书面同意报有关部门后方可实施；</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15．</w:t>
      </w:r>
      <w:r>
        <w:rPr>
          <w:rFonts w:hint="eastAsia" w:ascii="仿宋" w:hAnsi="仿宋" w:eastAsia="仿宋" w:cs="仿宋"/>
          <w:color w:val="auto"/>
          <w:highlight w:val="none"/>
          <w:u w:val="none"/>
        </w:rPr>
        <w:t xml:space="preserve">本合同终止或合同提前解除后次日，投标人应向采购人移交全部安保管理用房档案资料和属采购人所有的其他资产，并办理交接手续，若有违反，视为投标人违约，采购人有权要求投标人按当年安保服务费用总额的10%支付违约金和赔偿损失；</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16．</w:t>
      </w:r>
      <w:r>
        <w:rPr>
          <w:rFonts w:hint="eastAsia" w:ascii="仿宋" w:hAnsi="仿宋" w:eastAsia="仿宋" w:cs="仿宋"/>
          <w:color w:val="auto"/>
          <w:highlight w:val="none"/>
          <w:u w:val="none"/>
        </w:rPr>
        <w:t xml:space="preserve">投标人应依法和所招聘的劳动者签订劳动合同，投标人人员的工资（含加班加点工资）及社会劳动养老等保险一律由投标人负责承担，投标人应当遵守《劳动法》、《劳动合同法》等相关法律法规，否则由此发生的一切劳动争议由投标人承担全部责任，同时采购人有权单方面解除本合同，投标人应当按本合同总金额的10%支付违约金；</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17．</w:t>
      </w:r>
      <w:r>
        <w:rPr>
          <w:rFonts w:hint="eastAsia" w:ascii="仿宋" w:hAnsi="仿宋" w:eastAsia="仿宋" w:cs="仿宋"/>
          <w:color w:val="auto"/>
          <w:highlight w:val="none"/>
          <w:u w:val="none"/>
        </w:rPr>
        <w:t xml:space="preserve">如果投标人没有完成合同责任或管理目标或不符合招标文件或达不到采购人的考核标准，采购人有权责成投标人限期整改，且采购人有权视违约情形要求投标人支付人民币2000至20000元的违约金，经整改投标人仍不能提供符合采购人要求的安保服务，采购人有权解除本合同并要求投标人按本合同总金额的20%支付违约金，由此产生的全部损失由投标人承担。</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18．</w:t>
      </w:r>
      <w:r>
        <w:rPr>
          <w:rFonts w:hint="eastAsia" w:ascii="仿宋" w:hAnsi="仿宋" w:eastAsia="仿宋" w:cs="仿宋"/>
          <w:color w:val="auto"/>
          <w:highlight w:val="none"/>
          <w:u w:val="none"/>
        </w:rPr>
        <w:t xml:space="preserve">由于投标人管理不善或重大失误，造成采购人经济损失或破坏医疗秩序的，采购人有权单方面解除本合同并要求投标人按本合同总金额的20%支付违约金，同时投标人应当赔偿采购人的全部经济损失（包括直接损失和间接损失）。</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19．</w:t>
      </w:r>
      <w:r>
        <w:rPr>
          <w:rFonts w:hint="eastAsia" w:ascii="仿宋" w:hAnsi="仿宋" w:eastAsia="仿宋" w:cs="仿宋"/>
          <w:color w:val="auto"/>
          <w:highlight w:val="none"/>
          <w:u w:val="none"/>
        </w:rPr>
        <w:t xml:space="preserve">投标人工作人员须经专业培训后方能上岗，并保证工作员身体健康；</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20．</w:t>
      </w:r>
      <w:r>
        <w:rPr>
          <w:rFonts w:hint="eastAsia" w:ascii="仿宋" w:hAnsi="仿宋" w:eastAsia="仿宋" w:cs="仿宋"/>
          <w:color w:val="auto"/>
          <w:highlight w:val="none"/>
          <w:u w:val="none"/>
        </w:rPr>
        <w:t xml:space="preserve">投标人必须遵守采购人的规章制度，统一着装上岗，佩戴胸牌，按合同规定的时间和质量要求开展工作；</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21．</w:t>
      </w:r>
      <w:r>
        <w:rPr>
          <w:rFonts w:hint="eastAsia" w:ascii="仿宋" w:hAnsi="仿宋" w:eastAsia="仿宋" w:cs="仿宋"/>
          <w:color w:val="auto"/>
          <w:highlight w:val="none"/>
          <w:u w:val="none"/>
        </w:rPr>
        <w:t xml:space="preserve">因投标人的原因造成事故或医疗纠纷，由投标人承担全部经济和法律责任；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22．</w:t>
      </w:r>
      <w:r>
        <w:rPr>
          <w:rFonts w:hint="eastAsia" w:ascii="仿宋" w:hAnsi="仿宋" w:eastAsia="仿宋" w:cs="仿宋"/>
          <w:color w:val="auto"/>
          <w:highlight w:val="none"/>
          <w:u w:val="none"/>
        </w:rPr>
        <w:t xml:space="preserve">投标人在履行本合同的过程中，若因投标人责任，对采购人工作人员及第三方人员人身或财产造成伤害和损失的，应承担全部的经济责任和法律责任；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23．</w:t>
      </w:r>
      <w:r>
        <w:rPr>
          <w:rFonts w:hint="eastAsia" w:ascii="仿宋" w:hAnsi="仿宋" w:eastAsia="仿宋" w:cs="仿宋"/>
          <w:color w:val="auto"/>
          <w:highlight w:val="none"/>
          <w:u w:val="none"/>
        </w:rPr>
        <w:t xml:space="preserve">投标人工作人员违法违纪，不遵守采购人纪律、规章制度，存在行为不轨或身体状况不符合职业要求等情况，采购人有权书面通知投标人并要求投标人无条件立即撤换不合格工作人员；</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24．</w:t>
      </w:r>
      <w:r>
        <w:rPr>
          <w:rFonts w:hint="eastAsia" w:ascii="仿宋" w:hAnsi="仿宋" w:eastAsia="仿宋" w:cs="仿宋"/>
          <w:color w:val="auto"/>
          <w:highlight w:val="none"/>
          <w:u w:val="none"/>
        </w:rPr>
        <w:t xml:space="preserve">投标人自行负责其工作人员各类有效证件及手续的办理和审验，负责其员工社会治安的管理，自行处理其员工社会治安问题，负责员工的安全，并独立承担所有的责任和费用；</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25．</w:t>
      </w:r>
      <w:r>
        <w:rPr>
          <w:rFonts w:hint="eastAsia" w:ascii="仿宋" w:hAnsi="仿宋" w:eastAsia="仿宋" w:cs="仿宋"/>
          <w:color w:val="auto"/>
          <w:highlight w:val="none"/>
          <w:u w:val="none"/>
        </w:rPr>
        <w:t xml:space="preserve">投标人应当提供符合采购人各岗位服务要求的人员，相关上岗人员必须持证上岗，所有保安人员需持保安证（证书须向采购人备案）；</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26．</w:t>
      </w:r>
      <w:r>
        <w:rPr>
          <w:rFonts w:hint="eastAsia" w:ascii="仿宋" w:hAnsi="仿宋" w:eastAsia="仿宋" w:cs="仿宋"/>
          <w:color w:val="auto"/>
          <w:highlight w:val="none"/>
          <w:u w:val="none"/>
        </w:rPr>
        <w:t xml:space="preserve">投标人须按时发放安保服务人员薪资，由此引发的所有责任，全部由投标人负责；如安保服务人员考核不合格，投标人必须按照要求更换，并承担相关责任。</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color w:val="auto"/>
          <w:highlight w:val="none"/>
          <w:u w:val="none"/>
        </w:rPr>
        <w:suppressLineNumbers w:val="0"/>
      </w:pPr>
      <w:r>
        <w:rPr>
          <w:rFonts w:hint="default" w:ascii="仿宋" w:hAnsi="仿宋" w:eastAsia="仿宋" w:cs="仿宋"/>
          <w:color w:val="auto"/>
          <w:sz w:val="24"/>
          <w:szCs w:val="24"/>
          <w:highlight w:val="none"/>
          <w:lang w:val="en-US" w:eastAsia="zh-CN" w:bidi="ar-SA"/>
        </w:rPr>
        <w:t xml:space="preserve">27．</w:t>
      </w:r>
      <w:r>
        <w:rPr>
          <w:rFonts w:hint="eastAsia" w:ascii="仿宋" w:hAnsi="仿宋" w:eastAsia="仿宋" w:cs="仿宋"/>
          <w:color w:val="auto"/>
          <w:highlight w:val="none"/>
          <w:u w:val="none"/>
        </w:rPr>
        <w:t xml:space="preserve">在合同履行过程中因投标人原因导致的一切安全事故、纠纷，由此产生的所有责任、费用全部由投标人承担。</w:t>
      </w:r>
      <w:r/>
    </w:p>
    <w:p>
      <w:pPr>
        <w:numPr>
          <w:ilvl w:val="0"/>
          <w:numId w:val="0"/>
        </w:numPr>
        <w:ind w:left="0" w:right="0" w:firstLine="480"/>
        <w:jc w:val="both"/>
        <w:keepLines w:val="0"/>
        <w:keepNext w:val="0"/>
        <w:pageBreakBefore w:val="0"/>
        <w:spacing w:before="0" w:beforeAutospacing="0" w:afterAutospacing="0" w:line="440" w:lineRule="exact"/>
        <w:widowControl/>
        <w:rPr>
          <w:rFonts w:hint="eastAsia" w:ascii="仿宋" w:hAnsi="仿宋" w:eastAsia="仿宋" w:cs="仿宋"/>
          <w:b w:val="0"/>
          <w:i w:val="0"/>
          <w:strike w:val="0"/>
          <w:color w:val="auto"/>
          <w:sz w:val="24"/>
          <w:szCs w:val="24"/>
          <w:highlight w:val="none"/>
          <w:u w:val="none"/>
          <w:lang w:val="en-US" w:eastAsia="zh-CN" w:bidi="ar-SA"/>
        </w:rPr>
        <w:suppressLineNumbers w:val="0"/>
      </w:pPr>
      <w:r>
        <w:rPr>
          <w:rFonts w:hint="default" w:ascii="仿宋" w:hAnsi="仿宋" w:eastAsia="仿宋" w:cs="仿宋"/>
          <w:b w:val="0"/>
          <w:i w:val="0"/>
          <w:strike w:val="0"/>
          <w:color w:val="auto"/>
          <w:sz w:val="24"/>
          <w:szCs w:val="24"/>
          <w:highlight w:val="none"/>
          <w:lang w:val="en-US" w:eastAsia="zh-CN" w:bidi="ar-SA"/>
        </w:rPr>
        <w:t xml:space="preserve">28．</w:t>
      </w:r>
      <w:r>
        <w:rPr>
          <w:rFonts w:hint="eastAsia" w:ascii="仿宋" w:hAnsi="仿宋" w:eastAsia="仿宋" w:cs="仿宋"/>
          <w:color w:val="auto"/>
          <w:highlight w:val="none"/>
          <w:u w:val="none"/>
        </w:rPr>
        <w:t xml:space="preserve">相关法规、政策规定的应由投标人承担的其他责任。</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1.综合管理服务方案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根据该项目提供符合采购人情况的综合管理服务方案，</w:t>
      </w:r>
      <w:r>
        <w:rPr>
          <w:rFonts w:hint="eastAsia" w:ascii="仿宋" w:hAnsi="仿宋" w:eastAsia="仿宋" w:cs="仿宋"/>
          <w:color w:val="auto"/>
          <w:sz w:val="24"/>
          <w:highlight w:val="none"/>
        </w:rPr>
        <w:t xml:space="preserve">包括但不限于对项目的理解、实施总体思路、重难点分析等</w:t>
      </w:r>
      <w:r>
        <w:rPr>
          <w:rFonts w:hint="eastAsia" w:ascii="仿宋" w:hAnsi="仿宋" w:eastAsia="仿宋" w:cs="仿宋"/>
          <w:color w:val="auto"/>
          <w:sz w:val="24"/>
          <w:highlight w:val="none"/>
          <w:lang w:eastAsia="zh-CN"/>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2.日常安保标准及服务措施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根据该项目提供符合采购人情况的日常安保标准及服务措施，</w:t>
      </w:r>
      <w:r>
        <w:rPr>
          <w:rFonts w:hint="eastAsia" w:ascii="仿宋" w:hAnsi="仿宋" w:eastAsia="仿宋" w:cs="仿宋"/>
          <w:color w:val="auto"/>
          <w:sz w:val="24"/>
          <w:highlight w:val="none"/>
          <w:lang w:bidi="ar"/>
        </w:rPr>
        <w:t xml:space="preserve">包括但不限于各岗位制定的管理制度，如单位内部岗位责任制度，管理运作制度，管理人员考核制度、保安服务岗位职责、执勤安排；工作流程及考核办法，如信息反馈渠道、队伍勤务管理制度、监督机制、奖惩制度、服务承诺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3.应急预案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根据该项目提供符合采购人情况的应急预案，</w:t>
      </w:r>
      <w:r>
        <w:rPr>
          <w:rFonts w:hint="eastAsia" w:ascii="仿宋" w:hAnsi="仿宋" w:eastAsia="仿宋" w:cs="仿宋"/>
          <w:color w:val="auto"/>
          <w:sz w:val="24"/>
          <w:highlight w:val="none"/>
          <w:lang w:bidi="ar"/>
        </w:rPr>
        <w:t xml:space="preserve">包括但不限于</w:t>
      </w:r>
      <w:r>
        <w:rPr>
          <w:rFonts w:hint="eastAsia" w:ascii="仿宋" w:hAnsi="仿宋" w:eastAsia="仿宋" w:cs="仿宋"/>
          <w:color w:val="auto"/>
          <w:sz w:val="24"/>
          <w:highlight w:val="none"/>
          <w:lang w:val="en-US" w:eastAsia="zh-CN" w:bidi="ar"/>
        </w:rPr>
        <w:t xml:space="preserve">院</w:t>
      </w:r>
      <w:r>
        <w:rPr>
          <w:rFonts w:hint="eastAsia" w:ascii="仿宋" w:hAnsi="仿宋" w:eastAsia="仿宋" w:cs="仿宋"/>
          <w:color w:val="auto"/>
          <w:sz w:val="24"/>
          <w:highlight w:val="none"/>
          <w:lang w:bidi="ar"/>
        </w:rPr>
        <w:t xml:space="preserve">内突发</w:t>
      </w:r>
      <w:r>
        <w:rPr>
          <w:rFonts w:hint="eastAsia" w:ascii="仿宋" w:hAnsi="仿宋" w:eastAsia="仿宋" w:cs="仿宋"/>
          <w:color w:val="auto"/>
          <w:sz w:val="24"/>
          <w:highlight w:val="none"/>
          <w:lang w:val="en-US" w:eastAsia="zh-CN" w:bidi="ar"/>
        </w:rPr>
        <w:t xml:space="preserve">治安时间处置</w:t>
      </w:r>
      <w:r>
        <w:rPr>
          <w:rFonts w:hint="eastAsia" w:ascii="仿宋" w:hAnsi="仿宋" w:eastAsia="仿宋" w:cs="仿宋"/>
          <w:color w:val="auto"/>
          <w:sz w:val="24"/>
          <w:highlight w:val="none"/>
          <w:lang w:bidi="ar"/>
        </w:rPr>
        <w:t xml:space="preserve">、火灾扑救</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发现和制止医疗纠纷</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自然灾害预防等</w:t>
      </w:r>
      <w:r>
        <w:rPr>
          <w:rFonts w:hint="eastAsia" w:ascii="仿宋" w:hAnsi="仿宋" w:eastAsia="仿宋" w:cs="仿宋"/>
          <w:color w:val="auto"/>
          <w:sz w:val="24"/>
          <w:highlight w:val="none"/>
          <w:lang w:eastAsia="zh-CN" w:bidi="ar"/>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4.物资配备方案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根据该项目提供符合采购人情况的物资配备方案，</w:t>
      </w:r>
      <w:r>
        <w:rPr>
          <w:rFonts w:hint="eastAsia" w:ascii="仿宋" w:hAnsi="仿宋" w:eastAsia="仿宋" w:cs="仿宋"/>
          <w:color w:val="auto"/>
          <w:sz w:val="24"/>
          <w:highlight w:val="none"/>
          <w:lang w:bidi="ar"/>
        </w:rPr>
        <w:t xml:space="preserve">包括但不限于物资的配备内容、配备数量、使用情况、拟派人员对物资使用的培训情况、物资损坏或丢失的处理等</w:t>
      </w:r>
      <w:r>
        <w:rPr>
          <w:rFonts w:hint="eastAsia" w:ascii="仿宋" w:hAnsi="仿宋" w:eastAsia="仿宋" w:cs="仿宋"/>
          <w:color w:val="auto"/>
          <w:sz w:val="24"/>
          <w:highlight w:val="none"/>
          <w:lang w:eastAsia="zh-CN" w:bidi="ar"/>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5.服务质量保障措施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w:t>
      </w:r>
      <w:r>
        <w:rPr>
          <w:rFonts w:hint="eastAsia" w:ascii="仿宋" w:hAnsi="仿宋" w:eastAsia="仿宋" w:cs="仿宋"/>
          <w:bCs/>
          <w:color w:val="auto"/>
          <w:sz w:val="24"/>
          <w:szCs w:val="24"/>
          <w:lang w:val="en-US" w:eastAsia="zh-CN" w:bidi="ar-SA"/>
        </w:rPr>
        <w:t xml:space="preserve">服务质量保障措施</w:t>
      </w: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color w:val="auto"/>
          <w:sz w:val="24"/>
          <w:highlight w:val="none"/>
          <w:lang w:eastAsia="zh-CN" w:bidi="ar"/>
        </w:rPr>
        <w:t xml:space="preserve">包括但不限于服务质量标准、质量控制流程、客户满意度调查与反馈机制、持续改进措施等。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6.交接方案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根据该项目提供符合采购人情况的交接方案，应体现接收程序、工作步骤和工作内容、进驻方案、顺利交接保障措施、服务期结束时移交的工作程序、内容、时间及移交后的保证措施等。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bookmarkEnd w:id="50"/>
      <w:r/>
    </w:p>
    <w:p>
      <w:pPr>
        <w:pStyle w:val="915"/>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1"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5"/>
      <w:r>
        <w:rPr>
          <w:rFonts w:hint="eastAsia" w:ascii="Times New Roman" w:hAnsi="Times New Roman" w:eastAsia="宋体" w:cs="Times New Roman"/>
          <w:highlight w:val="none"/>
          <w:lang w:eastAsia="zh-CN"/>
        </w:rPr>
        <w:t xml:space="preserve">评标方法和标准</w:t>
      </w:r>
      <w:bookmarkEnd w:id="51"/>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6"/>
        </w:numPr>
        <w:ind w:firstLine="482"/>
        <w:jc w:val="left"/>
        <w:spacing w:line="460" w:lineRule="exact"/>
        <w:rPr>
          <w:rFonts w:ascii="仿宋" w:hAnsi="仿宋" w:eastAsia="仿宋" w:cs="仿宋"/>
          <w:b/>
          <w:highlight w:val="none"/>
        </w:rPr>
      </w:pPr>
      <w:r/>
      <w:bookmarkStart w:id="52"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6"/>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2"/>
      <w:r/>
      <w:r/>
    </w:p>
    <w:tbl>
      <w:tblPr>
        <w:tblStyle w:val="717"/>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611"/>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6"/>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17"/>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41"/>
        <w:gridCol w:w="846"/>
        <w:gridCol w:w="6169"/>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441"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4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169"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441"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4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tcW w:w="6169"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价格分采用低价优先法计算，即满足采购文件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441"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46"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w:t>
            </w:r>
            <w:r/>
          </w:p>
        </w:tc>
        <w:tc>
          <w:tcPr>
            <w:tcW w:w="6169"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采购需求响应不得负偏离，供应商应对采购需求逐一响应（需要提供证明材料的按要求提供），未逐一响应或未按要求提供证明材料的视为负偏离。</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对采购需求的任何负偏离将视为无效文件。</w:t>
            </w:r>
            <w:r/>
          </w:p>
        </w:tc>
      </w:tr>
      <w:tr>
        <w:trPr>
          <w:jc w:val="center"/>
          <w:trHeight w:val="3849"/>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441"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保安人员</w:t>
            </w:r>
            <w:r/>
          </w:p>
        </w:tc>
        <w:tc>
          <w:tcPr>
            <w:shd w:val="clear" w:color="auto" w:fill="auto"/>
            <w:tcW w:w="84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25分</w:t>
            </w:r>
            <w:r/>
          </w:p>
        </w:tc>
        <w:tc>
          <w:tcPr>
            <w:shd w:val="clear" w:color="auto" w:fill="auto"/>
            <w:tcW w:w="6169"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①投标人拟派安保负责人为退伍军人得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分（提供退伍军人证明材料复印件</w:t>
            </w:r>
            <w:r>
              <w:rPr>
                <w:rFonts w:hint="eastAsia" w:ascii="仿宋" w:hAnsi="仿宋" w:eastAsia="仿宋" w:cs="仿宋"/>
                <w:color w:val="auto"/>
                <w:highlight w:val="none"/>
                <w:lang w:val="en-US" w:eastAsia="zh-CN"/>
              </w:rPr>
              <w:t xml:space="preserve">并加盖公章</w:t>
            </w:r>
            <w:r>
              <w:rPr>
                <w:rFonts w:hint="eastAsia" w:ascii="仿宋" w:hAnsi="仿宋" w:eastAsia="仿宋" w:cs="仿宋"/>
                <w:color w:val="auto"/>
                <w:highlight w:val="none"/>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②</w:t>
            </w:r>
            <w:r>
              <w:rPr>
                <w:rFonts w:hint="eastAsia" w:ascii="仿宋" w:hAnsi="仿宋" w:eastAsia="仿宋" w:cs="仿宋"/>
                <w:color w:val="auto"/>
                <w:highlight w:val="none"/>
              </w:rPr>
              <w:t xml:space="preserve">投标人拟派安保负责人为</w:t>
            </w:r>
            <w:r>
              <w:rPr>
                <w:rFonts w:hint="eastAsia" w:ascii="仿宋" w:hAnsi="仿宋" w:eastAsia="仿宋" w:cs="仿宋"/>
                <w:color w:val="auto"/>
                <w:highlight w:val="none"/>
                <w:lang w:val="en-US" w:eastAsia="zh-CN"/>
              </w:rPr>
              <w:t xml:space="preserve">中国共产党党员</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分（提供</w:t>
            </w:r>
            <w:r>
              <w:rPr>
                <w:rFonts w:hint="eastAsia" w:ascii="仿宋" w:hAnsi="仿宋" w:eastAsia="仿宋" w:cs="仿宋"/>
                <w:color w:val="auto"/>
                <w:highlight w:val="none"/>
                <w:lang w:val="en-US" w:eastAsia="zh-CN"/>
              </w:rPr>
              <w:t xml:space="preserve">证明材料</w:t>
            </w:r>
            <w:r>
              <w:rPr>
                <w:rFonts w:hint="eastAsia" w:ascii="仿宋" w:hAnsi="仿宋" w:eastAsia="仿宋" w:cs="仿宋"/>
                <w:color w:val="auto"/>
                <w:highlight w:val="none"/>
              </w:rPr>
              <w:t xml:space="preserve">并加盖公章）。</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③</w:t>
            </w:r>
            <w:r>
              <w:rPr>
                <w:rFonts w:hint="eastAsia" w:ascii="仿宋" w:hAnsi="仿宋" w:eastAsia="仿宋" w:cs="仿宋"/>
                <w:color w:val="auto"/>
                <w:highlight w:val="none"/>
              </w:rPr>
              <w:t xml:space="preserve">投标人拟派安保负责人</w:t>
            </w:r>
            <w:r>
              <w:rPr>
                <w:rFonts w:hint="eastAsia" w:ascii="仿宋" w:hAnsi="仿宋" w:eastAsia="仿宋" w:cs="仿宋"/>
                <w:bCs/>
                <w:highlight w:val="none"/>
                <w:lang w:val="en-US" w:eastAsia="zh-CN"/>
              </w:rPr>
              <w:t xml:space="preserve">有</w:t>
            </w:r>
            <w:r>
              <w:rPr>
                <w:rFonts w:hint="eastAsia" w:ascii="仿宋" w:hAnsi="仿宋" w:eastAsia="仿宋" w:cs="仿宋"/>
                <w:bCs/>
                <w:highlight w:val="none"/>
              </w:rPr>
              <w:t xml:space="preserve">保安员中级（四级）证书得</w:t>
            </w:r>
            <w:r>
              <w:rPr>
                <w:rFonts w:hint="eastAsia" w:ascii="仿宋" w:hAnsi="仿宋" w:eastAsia="仿宋" w:cs="仿宋"/>
                <w:bCs/>
                <w:highlight w:val="none"/>
                <w:lang w:val="en-US" w:eastAsia="zh-CN"/>
              </w:rPr>
              <w:t xml:space="preserve">2</w:t>
            </w:r>
            <w:r>
              <w:rPr>
                <w:rFonts w:hint="eastAsia" w:ascii="仿宋" w:hAnsi="仿宋" w:eastAsia="仿宋" w:cs="仿宋"/>
                <w:bCs/>
                <w:highlight w:val="none"/>
              </w:rPr>
              <w:t xml:space="preserve">分</w:t>
            </w:r>
            <w:r>
              <w:rPr>
                <w:rFonts w:hint="eastAsia" w:ascii="仿宋" w:hAnsi="仿宋" w:eastAsia="仿宋" w:cs="仿宋"/>
                <w:bCs/>
                <w:highlight w:val="none"/>
                <w:lang w:val="en-US" w:eastAsia="zh-CN"/>
              </w:rPr>
              <w:t xml:space="preserve">，有</w:t>
            </w:r>
            <w:r>
              <w:rPr>
                <w:rFonts w:hint="eastAsia" w:ascii="仿宋" w:hAnsi="仿宋" w:eastAsia="仿宋" w:cs="仿宋"/>
                <w:bCs/>
                <w:highlight w:val="none"/>
              </w:rPr>
              <w:t xml:space="preserve">保安员</w:t>
            </w:r>
            <w:r>
              <w:rPr>
                <w:rFonts w:hint="eastAsia" w:ascii="仿宋" w:hAnsi="仿宋" w:eastAsia="仿宋" w:cs="仿宋"/>
                <w:bCs/>
                <w:highlight w:val="none"/>
                <w:lang w:val="en-US" w:eastAsia="zh-CN"/>
              </w:rPr>
              <w:t xml:space="preserve">高级（三级）证书得5分</w:t>
            </w:r>
            <w:r>
              <w:rPr>
                <w:rFonts w:hint="eastAsia" w:ascii="仿宋" w:hAnsi="仿宋" w:eastAsia="仿宋" w:cs="仿宋"/>
                <w:color w:val="auto"/>
                <w:highlight w:val="none"/>
              </w:rPr>
              <w:t xml:space="preserve">（提供</w:t>
            </w:r>
            <w:r>
              <w:rPr>
                <w:rFonts w:hint="eastAsia" w:ascii="仿宋" w:hAnsi="仿宋" w:eastAsia="仿宋" w:cs="仿宋"/>
                <w:color w:val="auto"/>
                <w:highlight w:val="none"/>
                <w:lang w:val="en-US" w:eastAsia="zh-CN"/>
              </w:rPr>
              <w:t xml:space="preserve">保安员证</w:t>
            </w:r>
            <w:r>
              <w:rPr>
                <w:rFonts w:hint="eastAsia" w:ascii="仿宋" w:hAnsi="仿宋" w:eastAsia="仿宋" w:cs="仿宋"/>
                <w:color w:val="auto"/>
                <w:highlight w:val="none"/>
              </w:rPr>
              <w:t xml:space="preserve">复印件并加盖公章）。</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④投标人拟派人员（不含安保负责人）中，退伍军人达到2人（含）得1分，达到5人（含）得2分，达到8人（含）得5分，不满足不得分（提供退伍军人证明材料复印件并加盖公章）。</w:t>
            </w:r>
            <w:r/>
          </w:p>
          <w:p>
            <w:pPr>
              <w:rPr>
                <w:rFonts w:hint="default" w:ascii="仿宋" w:hAnsi="仿宋" w:eastAsia="仿宋" w:cs="仿宋"/>
                <w:bCs/>
                <w:highlight w:val="none"/>
                <w:lang w:val="en-US" w:eastAsia="zh-CN"/>
              </w:rPr>
            </w:pPr>
            <w:r>
              <w:rPr>
                <w:rFonts w:hint="eastAsia" w:ascii="仿宋" w:hAnsi="仿宋" w:eastAsia="仿宋" w:cs="仿宋"/>
                <w:color w:val="auto"/>
                <w:highlight w:val="none"/>
                <w:lang w:val="en-US" w:eastAsia="zh-CN"/>
              </w:rPr>
              <w:t xml:space="preserve">⑤投标人拟派保安岗人员（不含安保负责人）中，有保安员</w:t>
            </w:r>
            <w:r>
              <w:rPr>
                <w:rFonts w:hint="eastAsia" w:ascii="仿宋" w:hAnsi="仿宋" w:eastAsia="仿宋" w:cs="仿宋"/>
                <w:highlight w:val="none"/>
              </w:rPr>
              <w:t xml:space="preserve">中级证（四级）</w:t>
            </w:r>
            <w:r>
              <w:rPr>
                <w:rFonts w:hint="eastAsia" w:ascii="仿宋" w:hAnsi="仿宋" w:eastAsia="仿宋" w:cs="仿宋"/>
                <w:color w:val="000000"/>
                <w:highlight w:val="none"/>
              </w:rPr>
              <w:t xml:space="preserve">及以上</w:t>
            </w:r>
            <w:r>
              <w:rPr>
                <w:rFonts w:hint="eastAsia" w:ascii="仿宋" w:hAnsi="仿宋" w:eastAsia="仿宋" w:cs="仿宋"/>
                <w:color w:val="000000"/>
                <w:highlight w:val="none"/>
                <w:lang w:val="en-US" w:eastAsia="zh-CN"/>
              </w:rPr>
              <w:t xml:space="preserve">证书的，达到1人</w:t>
            </w:r>
            <w:r>
              <w:rPr>
                <w:rFonts w:hint="eastAsia" w:ascii="仿宋" w:hAnsi="仿宋" w:eastAsia="仿宋" w:cs="仿宋"/>
                <w:color w:val="auto"/>
                <w:highlight w:val="none"/>
                <w:lang w:val="en-US" w:eastAsia="zh-CN"/>
              </w:rPr>
              <w:t xml:space="preserve">（含）</w:t>
            </w:r>
            <w:r>
              <w:rPr>
                <w:rFonts w:hint="eastAsia" w:ascii="仿宋" w:hAnsi="仿宋" w:eastAsia="仿宋" w:cs="仿宋"/>
                <w:color w:val="000000"/>
                <w:highlight w:val="none"/>
                <w:lang w:val="en-US" w:eastAsia="zh-CN"/>
              </w:rPr>
              <w:t xml:space="preserve">得1分，达到3人</w:t>
            </w:r>
            <w:r>
              <w:rPr>
                <w:rFonts w:hint="eastAsia" w:ascii="仿宋" w:hAnsi="仿宋" w:eastAsia="仿宋" w:cs="仿宋"/>
                <w:color w:val="auto"/>
                <w:highlight w:val="none"/>
                <w:lang w:val="en-US" w:eastAsia="zh-CN"/>
              </w:rPr>
              <w:t xml:space="preserve">（含）</w:t>
            </w:r>
            <w:r>
              <w:rPr>
                <w:rFonts w:hint="eastAsia" w:ascii="仿宋" w:hAnsi="仿宋" w:eastAsia="仿宋" w:cs="仿宋"/>
                <w:color w:val="000000"/>
                <w:highlight w:val="none"/>
                <w:lang w:val="en-US" w:eastAsia="zh-CN"/>
              </w:rPr>
              <w:t xml:space="preserve">得2分，达到5人</w:t>
            </w:r>
            <w:r>
              <w:rPr>
                <w:rFonts w:hint="eastAsia" w:ascii="仿宋" w:hAnsi="仿宋" w:eastAsia="仿宋" w:cs="仿宋"/>
                <w:color w:val="auto"/>
                <w:highlight w:val="none"/>
                <w:lang w:val="en-US" w:eastAsia="zh-CN"/>
              </w:rPr>
              <w:t xml:space="preserve">（含）</w:t>
            </w:r>
            <w:r>
              <w:rPr>
                <w:rFonts w:hint="eastAsia" w:ascii="仿宋" w:hAnsi="仿宋" w:eastAsia="仿宋" w:cs="仿宋"/>
                <w:color w:val="000000"/>
                <w:highlight w:val="none"/>
                <w:lang w:val="en-US" w:eastAsia="zh-CN"/>
              </w:rPr>
              <w:t xml:space="preserve">得5分，不满足不得分。（提供保安员证复印件并加盖公章）</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441"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业绩</w:t>
            </w:r>
            <w:r/>
          </w:p>
        </w:tc>
        <w:tc>
          <w:tcPr>
            <w:shd w:val="clear" w:color="auto" w:fill="auto"/>
            <w:tcW w:w="84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分</w:t>
            </w:r>
            <w:r/>
          </w:p>
        </w:tc>
        <w:tc>
          <w:tcPr>
            <w:shd w:val="clear" w:color="auto" w:fill="auto"/>
            <w:tcW w:w="6169"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投标人自202</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月1日以来（以合同签订时间为准），具备本项目的类似业绩且项目内容为保安服务（非物业服务）的业绩，每提供一份得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yellow"/>
              </w:rPr>
            </w:pPr>
            <w:r>
              <w:rPr>
                <w:rFonts w:hint="eastAsia" w:ascii="仿宋" w:hAnsi="仿宋" w:eastAsia="仿宋" w:cs="仿宋"/>
                <w:b/>
                <w:bCs/>
                <w:color w:val="auto"/>
                <w:highlight w:val="none"/>
              </w:rPr>
              <w:t xml:space="preserve">提供业绩合同证明复印件，原件标后备查，同一服务单位不同时期的合同不重复计算，合同应清</w:t>
            </w:r>
            <w:r>
              <w:rPr>
                <w:rFonts w:hint="eastAsia" w:ascii="仿宋" w:hAnsi="仿宋" w:eastAsia="仿宋" w:cs="仿宋"/>
                <w:b/>
                <w:bCs/>
                <w:color w:val="auto"/>
                <w:highlight w:val="none"/>
                <w:lang w:eastAsia="zh-CN"/>
              </w:rPr>
              <w:t xml:space="preserve">晰地</w:t>
            </w:r>
            <w:r>
              <w:rPr>
                <w:rFonts w:hint="eastAsia" w:ascii="仿宋" w:hAnsi="仿宋" w:eastAsia="仿宋" w:cs="仿宋"/>
                <w:b/>
                <w:bCs/>
                <w:color w:val="auto"/>
                <w:highlight w:val="none"/>
              </w:rPr>
              <w:t xml:space="preserve">体现合同内容及双方公章。</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441"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sz w:val="24"/>
                <w:highlight w:val="none"/>
              </w:rPr>
              <w:t xml:space="preserve">综合管理服务方案</w:t>
            </w:r>
            <w:r/>
          </w:p>
        </w:tc>
        <w:tc>
          <w:tcPr>
            <w:tcW w:w="84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 xml:space="preserve">10分</w:t>
            </w:r>
            <w:r/>
          </w:p>
        </w:tc>
        <w:tc>
          <w:tcPr>
            <w:tcW w:w="616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根据供应商针对本项目提供的综合管理服务方案（内容包括但不限于对项目的理解、实施总体思路、重难点分析等）</w:t>
            </w:r>
            <w:r>
              <w:rPr>
                <w:rFonts w:hint="eastAsia" w:ascii="仿宋" w:hAnsi="仿宋" w:eastAsia="仿宋" w:cs="仿宋"/>
                <w:color w:val="auto"/>
                <w:sz w:val="24"/>
                <w:highlight w:val="none"/>
                <w:lang w:val="en-US" w:eastAsia="zh-CN"/>
              </w:rPr>
              <w:t xml:space="preserve">进行评分</w:t>
            </w:r>
            <w:r>
              <w:rPr>
                <w:rFonts w:hint="eastAsia" w:ascii="仿宋" w:hAnsi="仿宋" w:eastAsia="仿宋" w:cs="仿宋"/>
                <w:color w:val="auto"/>
                <w:sz w:val="24"/>
                <w:highlight w:val="none"/>
              </w:rPr>
              <w:t xml:space="preserve">：</w:t>
            </w:r>
            <w:r/>
          </w:p>
          <w:p>
            <w:pPr>
              <w:rPr>
                <w:rFonts w:hint="eastAsia" w:ascii="仿宋" w:hAnsi="仿宋" w:eastAsia="仿宋" w:cs="仿宋"/>
                <w:color w:val="auto"/>
                <w:highlight w:val="none"/>
              </w:rPr>
            </w:pPr>
            <w:r>
              <w:rPr>
                <w:rFonts w:hint="eastAsia" w:ascii="仿宋" w:hAnsi="仿宋" w:eastAsia="仿宋" w:cs="仿宋"/>
                <w:color w:val="auto"/>
                <w:sz w:val="24"/>
                <w:highlight w:val="none"/>
                <w:lang w:eastAsia="zh-CN"/>
              </w:rPr>
              <w:t xml:space="preserve">方案内容表述非常完整充实、对项目理解深刻准确、实施总体思路清晰可行、重难点分析全面透彻且提出的应对措施合理有效的得10分；表述完整充实、对项目理解准确、实施总体思路清晰、重难点分析全面且应对措施可行的得7分；表述比较完整充实、对项目理解比较准确、实施总体思路比较清晰、重难点分析比较全面且应对措施比较可行的得4分；表述完整一般充实、对项目理解一般准确、实施总体思路一般清晰、重难点分析一般全面且应对措施一般可行，基本满足采购需求或经过优化可以满足采购需求的得1分；其他或未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441"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sz w:val="24"/>
                <w:highlight w:val="none"/>
                <w:lang w:val="en-US" w:eastAsia="zh-CN" w:bidi="ar"/>
              </w:rPr>
              <w:t xml:space="preserve">日常安保标准及服务措施</w:t>
            </w:r>
            <w:r/>
          </w:p>
        </w:tc>
        <w:tc>
          <w:tcPr>
            <w:shd w:val="clear" w:color="auto" w:fill="auto"/>
            <w:tcW w:w="846"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sz w:val="24"/>
                <w:highlight w:val="none"/>
                <w:lang w:val="en-US" w:eastAsia="zh-CN" w:bidi="ar"/>
              </w:rPr>
              <w:t xml:space="preserve">8</w:t>
            </w:r>
            <w:r>
              <w:rPr>
                <w:rFonts w:hint="eastAsia" w:ascii="仿宋" w:hAnsi="仿宋" w:eastAsia="仿宋" w:cs="仿宋"/>
                <w:color w:val="auto"/>
                <w:sz w:val="24"/>
                <w:highlight w:val="none"/>
                <w:lang w:bidi="ar"/>
              </w:rPr>
              <w:t xml:space="preserve">分</w:t>
            </w:r>
            <w:r/>
          </w:p>
        </w:tc>
        <w:tc>
          <w:tcPr>
            <w:shd w:val="clear" w:color="auto" w:fill="auto"/>
            <w:tcW w:w="6169" w:type="dxa"/>
            <w:vAlign w:val="center"/>
            <w:textDirection w:val="lrTb"/>
            <w:noWrap w:val="false"/>
          </w:tcPr>
          <w:p>
            <w:p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根据供应商针对本项目提供的日常安保标准及服务措施（内容包括但不限于各岗位制定的管理制度，如单位内部岗位责任制度，管理运作制度，管理人员考核制度、保安服务岗位职责、执勤安排；工作流程及考核办法，如信息反馈渠道、队伍勤务管理制度、监督机制、奖惩制度、服务承诺等）进行评分：</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sz w:val="24"/>
                <w:highlight w:val="none"/>
                <w:lang w:eastAsia="zh-CN" w:bidi="ar"/>
              </w:rPr>
              <w:t xml:space="preserve">方案内容表述非常完整充实、各岗位管理制度健全完善、工作流程科学规范、考核办法严格有效且服务承诺切实可行的得</w:t>
            </w:r>
            <w:r>
              <w:rPr>
                <w:rFonts w:hint="eastAsia" w:ascii="仿宋" w:hAnsi="仿宋" w:eastAsia="仿宋" w:cs="仿宋"/>
                <w:color w:val="auto"/>
                <w:sz w:val="24"/>
                <w:highlight w:val="none"/>
                <w:lang w:val="en-US" w:eastAsia="zh-CN" w:bidi="ar"/>
              </w:rPr>
              <w:t xml:space="preserve">8</w:t>
            </w:r>
            <w:r>
              <w:rPr>
                <w:rFonts w:hint="eastAsia" w:ascii="仿宋" w:hAnsi="仿宋" w:eastAsia="仿宋" w:cs="仿宋"/>
                <w:color w:val="auto"/>
                <w:sz w:val="24"/>
                <w:highlight w:val="none"/>
                <w:lang w:eastAsia="zh-CN" w:bidi="ar"/>
              </w:rPr>
              <w:t xml:space="preserve">分；表述比较完整充实、各岗位管理制度比较完善、工作流程比较规范、考核办法比较有效且服务承诺比较可行的得</w:t>
            </w:r>
            <w:r>
              <w:rPr>
                <w:rFonts w:hint="eastAsia" w:ascii="仿宋" w:hAnsi="仿宋" w:eastAsia="仿宋" w:cs="仿宋"/>
                <w:color w:val="auto"/>
                <w:sz w:val="24"/>
                <w:highlight w:val="none"/>
                <w:lang w:val="en-US" w:eastAsia="zh-CN" w:bidi="ar"/>
              </w:rPr>
              <w:t xml:space="preserve">5</w:t>
            </w:r>
            <w:r>
              <w:rPr>
                <w:rFonts w:hint="eastAsia" w:ascii="仿宋" w:hAnsi="仿宋" w:eastAsia="仿宋" w:cs="仿宋"/>
                <w:color w:val="auto"/>
                <w:sz w:val="24"/>
                <w:highlight w:val="none"/>
                <w:lang w:eastAsia="zh-CN" w:bidi="ar"/>
              </w:rPr>
              <w:t xml:space="preserve">分；表述完整一般充实、各岗位管理制度一般完善、工作流程一般规范、考核办法一般有效且服务承诺一般可行，基本满足采购需求或经过优化可以满足采购需求的得</w:t>
            </w:r>
            <w:r>
              <w:rPr>
                <w:rFonts w:hint="eastAsia" w:ascii="仿宋" w:hAnsi="仿宋" w:eastAsia="仿宋" w:cs="仿宋"/>
                <w:color w:val="auto"/>
                <w:sz w:val="24"/>
                <w:highlight w:val="none"/>
                <w:lang w:val="en-US" w:eastAsia="zh-CN" w:bidi="ar"/>
              </w:rPr>
              <w:t xml:space="preserve">2</w:t>
            </w:r>
            <w:r>
              <w:rPr>
                <w:rFonts w:hint="eastAsia" w:ascii="仿宋" w:hAnsi="仿宋" w:eastAsia="仿宋" w:cs="仿宋"/>
                <w:color w:val="auto"/>
                <w:sz w:val="24"/>
                <w:highlight w:val="none"/>
                <w:lang w:eastAsia="zh-CN" w:bidi="ar"/>
              </w:rPr>
              <w:t xml:space="preserve">分；其他或未提供不得分。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441"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sz w:val="24"/>
                <w:highlight w:val="none"/>
                <w:lang w:val="en-US" w:eastAsia="zh-CN" w:bidi="ar"/>
              </w:rPr>
              <w:t xml:space="preserve">应急预案</w:t>
            </w:r>
            <w:r/>
          </w:p>
        </w:tc>
        <w:tc>
          <w:tcPr>
            <w:shd w:val="clear" w:color="auto" w:fill="auto"/>
            <w:tcW w:w="846"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sz w:val="24"/>
                <w:highlight w:val="none"/>
                <w:lang w:val="en-US" w:eastAsia="zh-CN" w:bidi="ar"/>
              </w:rPr>
              <w:t xml:space="preserve">7</w:t>
            </w:r>
            <w:r>
              <w:rPr>
                <w:rFonts w:hint="eastAsia" w:ascii="仿宋" w:hAnsi="仿宋" w:eastAsia="仿宋" w:cs="仿宋"/>
                <w:color w:val="auto"/>
                <w:sz w:val="24"/>
                <w:highlight w:val="none"/>
                <w:lang w:bidi="ar"/>
              </w:rPr>
              <w:t xml:space="preserve">分</w:t>
            </w:r>
            <w:r/>
          </w:p>
        </w:tc>
        <w:tc>
          <w:tcPr>
            <w:shd w:val="clear" w:color="auto" w:fill="auto"/>
            <w:tcW w:w="6169" w:type="dxa"/>
            <w:vAlign w:val="center"/>
            <w:textDirection w:val="lrTb"/>
            <w:noWrap w:val="false"/>
          </w:tcPr>
          <w:p>
            <w:pPr>
              <w:jc w:val="left"/>
              <w:widowControl/>
              <w:rPr>
                <w:rFonts w:hint="eastAsia" w:ascii="仿宋" w:hAnsi="仿宋" w:eastAsia="仿宋" w:cs="仿宋"/>
                <w:color w:val="auto"/>
                <w:sz w:val="24"/>
                <w:highlight w:val="none"/>
                <w:lang w:eastAsia="zh-CN" w:bidi="ar"/>
              </w:rPr>
            </w:pPr>
            <w:r>
              <w:rPr>
                <w:rFonts w:hint="eastAsia" w:ascii="仿宋" w:hAnsi="仿宋" w:eastAsia="仿宋" w:cs="仿宋"/>
                <w:color w:val="auto"/>
                <w:sz w:val="24"/>
                <w:highlight w:val="none"/>
                <w:lang w:bidi="ar"/>
              </w:rPr>
              <w:t xml:space="preserve">根据供应商针对本项目提供的应急预案（内容包括但不限于</w:t>
            </w:r>
            <w:r>
              <w:rPr>
                <w:rFonts w:hint="eastAsia" w:ascii="仿宋" w:hAnsi="仿宋" w:eastAsia="仿宋" w:cs="仿宋"/>
                <w:color w:val="auto"/>
                <w:sz w:val="24"/>
                <w:highlight w:val="none"/>
                <w:lang w:val="en-US" w:eastAsia="zh-CN" w:bidi="ar"/>
              </w:rPr>
              <w:t xml:space="preserve">院</w:t>
            </w:r>
            <w:r>
              <w:rPr>
                <w:rFonts w:hint="eastAsia" w:ascii="仿宋" w:hAnsi="仿宋" w:eastAsia="仿宋" w:cs="仿宋"/>
                <w:color w:val="auto"/>
                <w:sz w:val="24"/>
                <w:highlight w:val="none"/>
                <w:lang w:bidi="ar"/>
              </w:rPr>
              <w:t xml:space="preserve">内突发</w:t>
            </w:r>
            <w:r>
              <w:rPr>
                <w:rFonts w:hint="eastAsia" w:ascii="仿宋" w:hAnsi="仿宋" w:eastAsia="仿宋" w:cs="仿宋"/>
                <w:color w:val="auto"/>
                <w:sz w:val="24"/>
                <w:highlight w:val="none"/>
                <w:lang w:val="en-US" w:eastAsia="zh-CN" w:bidi="ar"/>
              </w:rPr>
              <w:t xml:space="preserve">治安时间处置</w:t>
            </w:r>
            <w:r>
              <w:rPr>
                <w:rFonts w:hint="eastAsia" w:ascii="仿宋" w:hAnsi="仿宋" w:eastAsia="仿宋" w:cs="仿宋"/>
                <w:color w:val="auto"/>
                <w:sz w:val="24"/>
                <w:highlight w:val="none"/>
                <w:lang w:bidi="ar"/>
              </w:rPr>
              <w:t xml:space="preserve">、火灾扑救</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发现和制止医疗纠纷</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自然灾害预防等</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bidi="ar"/>
              </w:rPr>
              <w:t xml:space="preserve">进行评分：</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sz w:val="24"/>
                <w:highlight w:val="none"/>
                <w:lang w:eastAsia="zh-CN" w:bidi="ar"/>
              </w:rPr>
              <w:t xml:space="preserve">方案内容表述非常完整充实、对各类突发事件的应急处置流程设计科学合理、应急响应机制高效健全、预防措施全面到位且处置措施具体可行的得</w:t>
            </w:r>
            <w:r>
              <w:rPr>
                <w:rFonts w:hint="eastAsia" w:ascii="仿宋" w:hAnsi="仿宋" w:eastAsia="仿宋" w:cs="仿宋"/>
                <w:color w:val="auto"/>
                <w:sz w:val="24"/>
                <w:highlight w:val="none"/>
                <w:lang w:val="en-US" w:eastAsia="zh-CN" w:bidi="ar"/>
              </w:rPr>
              <w:t xml:space="preserve">7</w:t>
            </w:r>
            <w:r>
              <w:rPr>
                <w:rFonts w:hint="eastAsia" w:ascii="仿宋" w:hAnsi="仿宋" w:eastAsia="仿宋" w:cs="仿宋"/>
                <w:color w:val="auto"/>
                <w:sz w:val="24"/>
                <w:highlight w:val="none"/>
                <w:lang w:eastAsia="zh-CN" w:bidi="ar"/>
              </w:rPr>
              <w:t xml:space="preserve">分；表述比较完整充实、应急处置流程设计比较合理、应急响应机制比较健全、预防措施比较到位且处置措施比较可行的得4分；表述完整一般充实、应急处置流程设计一般合理、应急响应机制一般健全、预防措施一般到位且处置措施一般可行，基本满足采购需求或经过优化可以满足采购需求的得1分；其他或未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441"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sz w:val="24"/>
                <w:highlight w:val="none"/>
                <w:lang w:val="en-US" w:eastAsia="zh-CN" w:bidi="ar"/>
              </w:rPr>
              <w:t xml:space="preserve">物资配备方案</w:t>
            </w:r>
            <w:r/>
          </w:p>
        </w:tc>
        <w:tc>
          <w:tcPr>
            <w:shd w:val="clear" w:color="auto" w:fill="auto"/>
            <w:tcW w:w="846"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sz w:val="24"/>
                <w:highlight w:val="none"/>
                <w:lang w:val="en-US" w:eastAsia="zh-CN" w:bidi="ar"/>
              </w:rPr>
              <w:t xml:space="preserve">7</w:t>
            </w:r>
            <w:r>
              <w:rPr>
                <w:rFonts w:hint="eastAsia" w:ascii="仿宋" w:hAnsi="仿宋" w:eastAsia="仿宋" w:cs="仿宋"/>
                <w:color w:val="auto"/>
                <w:sz w:val="24"/>
                <w:highlight w:val="none"/>
                <w:lang w:bidi="ar"/>
              </w:rPr>
              <w:t xml:space="preserve">分</w:t>
            </w:r>
            <w:r/>
          </w:p>
        </w:tc>
        <w:tc>
          <w:tcPr>
            <w:shd w:val="clear" w:color="auto" w:fill="auto"/>
            <w:tcW w:w="6169" w:type="dxa"/>
            <w:vAlign w:val="center"/>
            <w:textDirection w:val="lrTb"/>
            <w:noWrap w:val="false"/>
          </w:tcPr>
          <w:p>
            <w:pPr>
              <w:jc w:val="left"/>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根据供应商针对本项目提供的物资配备方案（内容包括但不限于物资的配备内容、配备数量、使用情况、拟派人员对物资使用的培训情况、物资损坏或丢失的处理等）进行评分：</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sz w:val="24"/>
                <w:highlight w:val="none"/>
                <w:lang w:eastAsia="zh-CN" w:bidi="ar"/>
              </w:rPr>
              <w:t xml:space="preserve">方案内容表述非常完整充实、物资配备内容全面且符合项目实际需求、配备数量科学合理、使用情况说明详细清晰、拟派人员对物资使用的培训计划完善且具有针对性、物资损坏或丢失的处理措施明确有效的得</w:t>
            </w:r>
            <w:r>
              <w:rPr>
                <w:rFonts w:hint="eastAsia" w:ascii="仿宋" w:hAnsi="仿宋" w:eastAsia="仿宋" w:cs="仿宋"/>
                <w:color w:val="auto"/>
                <w:sz w:val="24"/>
                <w:highlight w:val="none"/>
                <w:lang w:val="en-US" w:eastAsia="zh-CN" w:bidi="ar"/>
              </w:rPr>
              <w:t xml:space="preserve">7</w:t>
            </w:r>
            <w:r>
              <w:rPr>
                <w:rFonts w:hint="eastAsia" w:ascii="仿宋" w:hAnsi="仿宋" w:eastAsia="仿宋" w:cs="仿宋"/>
                <w:color w:val="auto"/>
                <w:sz w:val="24"/>
                <w:highlight w:val="none"/>
                <w:lang w:eastAsia="zh-CN" w:bidi="ar"/>
              </w:rPr>
              <w:t xml:space="preserve">分；表述比较完整充实、物资配备内容比较符合项目需求、配备数量比较合理、使用情况说明比较清晰、拟派人员对物资使用的培训计划比较合理、物资损坏或丢失的处理措施比较可行的得4分；表述完整一般充实、物资配备内容基本符合项目需求、配备数量一般合理、使用情况说明一般清晰、拟派人员对物资使用的培训计划一般合理、物资损坏或丢失的处理措施一般可行，基本满足采购需求或经过优化可以满足采购需求的得1分；其他或未提供不得分。</w:t>
            </w:r>
            <w:r/>
          </w:p>
        </w:tc>
      </w:tr>
      <w:tr>
        <w:trPr>
          <w:jc w:val="center"/>
          <w:trHeight w:val="692"/>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bidi="ar"/>
              </w:rPr>
              <w:t xml:space="preserve">9</w:t>
            </w:r>
            <w:r/>
          </w:p>
        </w:tc>
        <w:tc>
          <w:tcPr>
            <w:shd w:val="clear" w:color="auto" w:fill="auto"/>
            <w:tcW w:w="1441"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sz w:val="24"/>
                <w:highlight w:val="none"/>
                <w:lang w:eastAsia="zh-CN" w:bidi="ar"/>
              </w:rPr>
              <w:t xml:space="preserve">服务质量保障措施</w:t>
            </w:r>
            <w:r/>
          </w:p>
        </w:tc>
        <w:tc>
          <w:tcPr>
            <w:shd w:val="clear" w:color="auto" w:fill="auto"/>
            <w:tcW w:w="846"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sz w:val="24"/>
                <w:highlight w:val="none"/>
                <w:lang w:val="en-US" w:eastAsia="zh-CN" w:bidi="ar"/>
              </w:rPr>
              <w:t xml:space="preserve">7</w:t>
            </w:r>
            <w:r>
              <w:rPr>
                <w:rFonts w:hint="eastAsia" w:ascii="仿宋" w:hAnsi="仿宋" w:eastAsia="仿宋" w:cs="仿宋"/>
                <w:color w:val="auto"/>
                <w:sz w:val="24"/>
                <w:highlight w:val="none"/>
                <w:lang w:eastAsia="zh-CN" w:bidi="ar"/>
              </w:rPr>
              <w:t xml:space="preserve">分</w:t>
            </w:r>
            <w:r/>
          </w:p>
        </w:tc>
        <w:tc>
          <w:tcPr>
            <w:shd w:val="clear" w:color="auto" w:fill="auto"/>
            <w:tcW w:w="6169"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sz w:val="24"/>
                <w:highlight w:val="none"/>
                <w:lang w:eastAsia="zh-CN" w:bidi="ar"/>
              </w:rPr>
              <w:t xml:space="preserve">根据供应商针对本项目提供的服务质量保障措施（内容包括但不限于服务质量标准、质量控制流程、客户满意度调查与反馈机制、持续改进措施等）进行评分：方案内容表述非常完整充实、服务质量标准明确具体且高于行业平均水平、质量控制流程严谨规范、客户满意度调查与反馈机制健全有效、持续改进措施具有前瞻性和可操作性的得</w:t>
            </w:r>
            <w:r>
              <w:rPr>
                <w:rFonts w:hint="eastAsia" w:ascii="仿宋" w:hAnsi="仿宋" w:eastAsia="仿宋" w:cs="仿宋"/>
                <w:color w:val="auto"/>
                <w:sz w:val="24"/>
                <w:highlight w:val="none"/>
                <w:lang w:val="en-US" w:eastAsia="zh-CN" w:bidi="ar"/>
              </w:rPr>
              <w:t xml:space="preserve">7</w:t>
            </w:r>
            <w:r>
              <w:rPr>
                <w:rFonts w:hint="eastAsia" w:ascii="仿宋" w:hAnsi="仿宋" w:eastAsia="仿宋" w:cs="仿宋"/>
                <w:color w:val="auto"/>
                <w:sz w:val="24"/>
                <w:highlight w:val="none"/>
                <w:lang w:eastAsia="zh-CN" w:bidi="ar"/>
              </w:rPr>
              <w:t xml:space="preserve">分；表述比较完整充实、服务质量标准比较明确、质量控制流程比较规范、客户满意度调查与反馈机制比较有效、持续改进措施比较可行的得4分；表述完整一般充实、服务质量标准基本明确、质量控制流程一般规范、客户满意度调查与反馈机制基本有效、持续改进措施一般可行，基本满足采购需求或经过优化可以满足采购需求的得1分；其他或未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10</w:t>
            </w:r>
            <w:r/>
          </w:p>
        </w:tc>
        <w:tc>
          <w:tcPr>
            <w:shd w:val="clear" w:color="auto" w:fill="auto"/>
            <w:tcW w:w="1441"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交接方案</w:t>
            </w:r>
            <w:r/>
          </w:p>
        </w:tc>
        <w:tc>
          <w:tcPr>
            <w:shd w:val="clear" w:color="auto" w:fill="auto"/>
            <w:tcW w:w="846"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7</w:t>
            </w:r>
            <w:r>
              <w:rPr>
                <w:rFonts w:hint="eastAsia" w:ascii="仿宋" w:hAnsi="仿宋" w:eastAsia="仿宋" w:cs="仿宋"/>
                <w:color w:val="auto"/>
                <w:highlight w:val="none"/>
                <w:lang w:bidi="ar"/>
              </w:rPr>
              <w:t xml:space="preserve">分</w:t>
            </w:r>
            <w:r/>
          </w:p>
        </w:tc>
        <w:tc>
          <w:tcPr>
            <w:shd w:val="clear" w:color="auto" w:fill="auto"/>
            <w:tcW w:w="6169"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根据供应商针对本项目提供的交接方案（内容包括但不限于接收程序、工作步骤和工作内容、进驻方案、顺利交接保障措施、服务期结束时移交的工作程序、内容、时间及移交后的保证措施等）综合评价：</w:t>
            </w:r>
            <w:r/>
          </w:p>
          <w:p>
            <w:pPr>
              <w:jc w:val="lef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bidi="ar"/>
              </w:rPr>
              <w:t xml:space="preserve">接收和移交方案可行、完整，内容详细具体、科学合理、措施可靠，组织严谨、内容完整，针对性强且完全满足采购需求，得</w:t>
            </w:r>
            <w:r>
              <w:rPr>
                <w:rFonts w:hint="eastAsia" w:ascii="仿宋" w:hAnsi="仿宋" w:eastAsia="仿宋" w:cs="仿宋"/>
                <w:color w:val="auto"/>
                <w:highlight w:val="none"/>
                <w:lang w:val="en-US" w:eastAsia="zh-CN" w:bidi="ar"/>
              </w:rPr>
              <w:t xml:space="preserve">7</w:t>
            </w:r>
            <w:r>
              <w:rPr>
                <w:rFonts w:hint="eastAsia" w:ascii="仿宋" w:hAnsi="仿宋" w:eastAsia="仿宋" w:cs="仿宋"/>
                <w:color w:val="auto"/>
                <w:highlight w:val="none"/>
                <w:lang w:bidi="ar"/>
              </w:rPr>
              <w:t xml:space="preserve">分，接收和移交方案比较合理、比较可行、比较完整，内容比较具体、比较科学合理、措施比较可靠，组织比较严谨、内容比较完整、具有一定的针对性且基本满足采购需求得</w:t>
            </w:r>
            <w:r>
              <w:rPr>
                <w:rFonts w:hint="eastAsia" w:ascii="仿宋" w:hAnsi="仿宋" w:eastAsia="仿宋" w:cs="仿宋"/>
                <w:color w:val="auto"/>
                <w:highlight w:val="none"/>
                <w:lang w:val="en-US" w:eastAsia="zh-CN" w:bidi="ar"/>
              </w:rPr>
              <w:t xml:space="preserve">4</w:t>
            </w:r>
            <w:r>
              <w:rPr>
                <w:rFonts w:hint="eastAsia" w:ascii="仿宋" w:hAnsi="仿宋" w:eastAsia="仿宋" w:cs="仿宋"/>
                <w:color w:val="auto"/>
                <w:highlight w:val="none"/>
                <w:lang w:bidi="ar"/>
              </w:rPr>
              <w:t xml:space="preserve">分，接收和移交方案内容一般、基本可行，组织不太严谨，措施不太可靠，方案内容有缺失，需进一步完善方可满足采购需求，得1分；其他或未提供不得分。</w:t>
            </w:r>
            <w:r/>
          </w:p>
        </w:tc>
      </w:tr>
    </w:tbl>
    <w:p>
      <w:pPr>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3" w:name="_Toc477287606"/>
      <w:r/>
      <w:bookmarkStart w:id="54" w:name="_Toc1493"/>
      <w:r/>
      <w:bookmarkStart w:id="55" w:name="_Toc24782"/>
      <w:r>
        <w:rPr>
          <w:rFonts w:hint="eastAsia"/>
          <w:highlight w:val="none"/>
        </w:rPr>
        <w:br w:type="page" w:clear="all"/>
      </w:r>
      <w:r/>
    </w:p>
    <w:p>
      <w:pPr>
        <w:pStyle w:val="915"/>
        <w:jc w:val="center"/>
        <w:spacing w:line="240" w:lineRule="auto"/>
        <w:rPr>
          <w:highlight w:val="none"/>
        </w:rPr>
      </w:pPr>
      <w:r>
        <w:rPr>
          <w:rFonts w:hint="eastAsia"/>
          <w:highlight w:val="none"/>
        </w:rPr>
        <w:t xml:space="preserve">第六部分  投标文件格式</w:t>
      </w:r>
      <w:bookmarkEnd w:id="53"/>
      <w:r/>
      <w:bookmarkEnd w:id="54"/>
      <w:r/>
      <w:bookmarkEnd w:id="55"/>
      <w:r/>
      <w:r/>
    </w:p>
    <w:p>
      <w:pPr>
        <w:rPr>
          <w:rFonts w:ascii="仿宋" w:hAnsi="仿宋" w:eastAsia="仿宋" w:cs="仿宋"/>
          <w:highlight w:val="none"/>
        </w:rPr>
      </w:pPr>
      <w:r/>
      <w:bookmarkStart w:id="56"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7"/>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7"/>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23"/>
        <w:numPr>
          <w:ilvl w:val="0"/>
          <w:numId w:val="7"/>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23"/>
        <w:numPr>
          <w:ilvl w:val="0"/>
          <w:numId w:val="7"/>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11"/>
        <w:rPr>
          <w:rFonts w:ascii="仿宋" w:hAnsi="仿宋" w:eastAsia="仿宋" w:cs="仿宋"/>
          <w:color w:val="ff0000"/>
          <w:highlight w:val="none"/>
        </w:rPr>
        <w:outlineLvl w:val="1"/>
      </w:pPr>
      <w:r/>
      <w:bookmarkStart w:id="57" w:name="_Toc19636"/>
      <w:r/>
      <w:bookmarkStart w:id="58" w:name="_Toc5114"/>
      <w:r/>
      <w:bookmarkStart w:id="59" w:name="_Toc11830"/>
      <w:r/>
      <w:bookmarkStart w:id="60" w:name="_Toc1654"/>
      <w:r>
        <w:rPr>
          <w:rFonts w:hint="eastAsia" w:ascii="仿宋" w:hAnsi="仿宋" w:eastAsia="仿宋" w:cs="仿宋"/>
          <w:color w:val="ff0000"/>
          <w:highlight w:val="none"/>
        </w:rPr>
        <w:t xml:space="preserve">（一）基本目录</w:t>
      </w:r>
      <w:bookmarkEnd w:id="57"/>
      <w:r/>
      <w:bookmarkEnd w:id="58"/>
      <w:r/>
      <w:bookmarkEnd w:id="59"/>
      <w:r/>
      <w:bookmarkEnd w:id="60"/>
      <w:r/>
      <w:r/>
    </w:p>
    <w:p>
      <w:pPr>
        <w:pStyle w:val="1000"/>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01"/>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01"/>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41"/>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41"/>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41"/>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41"/>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41"/>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41"/>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41"/>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41"/>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41"/>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41"/>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02"/>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14"/>
        <w:rPr>
          <w:rFonts w:ascii="仿宋" w:hAnsi="仿宋" w:eastAsia="仿宋" w:cs="仿宋"/>
          <w:b/>
          <w:sz w:val="32"/>
          <w:szCs w:val="24"/>
          <w:highlight w:val="none"/>
        </w:rPr>
        <w:outlineLvl w:val="2"/>
      </w:pPr>
      <w:r/>
      <w:bookmarkStart w:id="61"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21"/>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21"/>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21"/>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21"/>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21"/>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21"/>
              <w:ind w:firstLine="480"/>
              <w:spacing w:line="440" w:lineRule="exact"/>
              <w:rPr>
                <w:rFonts w:hint="default" w:ascii="仿宋" w:hAnsi="仿宋" w:eastAsia="仿宋" w:cs="仿宋"/>
                <w:bCs/>
                <w:highlight w:val="none"/>
                <w:u w:val="single"/>
                <w:lang w:val="en-US" w:eastAsia="zh-CN"/>
              </w:rPr>
            </w:pPr>
            <w:r>
              <w:rPr>
                <w:rFonts w:hint="eastAsia" w:ascii="仿宋" w:hAnsi="仿宋" w:eastAsia="仿宋" w:cs="仿宋"/>
                <w:bCs/>
                <w:color w:val="ff0000"/>
                <w:highlight w:val="none"/>
                <w:u w:val="none"/>
                <w:lang w:val="en-US" w:eastAsia="zh-CN"/>
              </w:rPr>
              <w:t xml:space="preserve">2.以上价格指一年服务总价。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21"/>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14"/>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14"/>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14"/>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14"/>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1"/>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21"/>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17"/>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750"/>
        <w:gridCol w:w="1488"/>
        <w:gridCol w:w="1518"/>
        <w:gridCol w:w="1182"/>
        <w:gridCol w:w="1583"/>
        <w:gridCol w:w="868"/>
      </w:tblGrid>
      <w:tr>
        <w:trPr>
          <w:cantSplit/>
          <w:jc w:val="center"/>
          <w:trHeight w:val="968"/>
        </w:trPr>
        <w:tc>
          <w:tcPr>
            <w:tcW w:w="8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238"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岗位</w:t>
            </w:r>
            <w:r/>
          </w:p>
        </w:tc>
        <w:tc>
          <w:tcPr>
            <w:tcW w:w="151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（元/年）</w:t>
            </w:r>
            <w:r/>
          </w:p>
        </w:tc>
        <w:tc>
          <w:tcPr>
            <w:tcW w:w="118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83"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（元/年）</w:t>
            </w:r>
            <w:r/>
          </w:p>
        </w:tc>
        <w:tc>
          <w:tcPr>
            <w:tcW w:w="86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615"/>
        </w:trPr>
        <w:tc>
          <w:tcPr>
            <w:tcW w:w="80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急诊岗</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4人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69"/>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住院部岗</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4人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69"/>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监控室（晚班）</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2人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561"/>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机动巡逻岗</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2人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69"/>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急诊岗亭岗</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2人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69"/>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6</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安保负责人</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1人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69"/>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7</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门诊广场岗</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1人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69"/>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8</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门诊大厅岗</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rPr>
                <w:rFonts w:hint="default" w:ascii="仿宋" w:hAnsi="仿宋" w:eastAsia="仿宋" w:cs="仿宋"/>
                <w:color w:val="auto"/>
                <w:sz w:val="21"/>
                <w:szCs w:val="21"/>
                <w:highlight w:val="none"/>
                <w:lang w:val="en-US" w:eastAsia="zh-CN" w:bidi="ar"/>
              </w:rPr>
              <w:t xml:space="preserve">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69"/>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9</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行政办公门卫</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1人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69"/>
        </w:trPr>
        <w:tc>
          <w:tcPr>
            <w:tcW w:w="807"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10</w:t>
            </w:r>
            <w:r/>
          </w:p>
        </w:tc>
        <w:tc>
          <w:tcPr>
            <w:gridSpan w:val="2"/>
            <w:shd w:val="clear" w:color="auto" w:fill="auto"/>
            <w:tcW w:w="323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地下车库及车辆管理岗</w:t>
            </w:r>
            <w:r/>
          </w:p>
        </w:tc>
        <w:tc>
          <w:tcPr>
            <w:tcW w:w="151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18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t xml:space="preserve">1人</w:t>
            </w:r>
            <w:r/>
          </w:p>
        </w:tc>
        <w:tc>
          <w:tcPr>
            <w:tcW w:w="158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6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557"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报价总计（一年）</w:t>
            </w:r>
            <w:r/>
          </w:p>
        </w:tc>
        <w:tc>
          <w:tcPr>
            <w:gridSpan w:val="5"/>
            <w:tcW w:w="6639"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pStyle w:val="1010"/>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18"/>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11"/>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12"/>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17"/>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1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12"/>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12"/>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12"/>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12"/>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41"/>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41"/>
        <w:rPr>
          <w:rFonts w:ascii="仿宋" w:hAnsi="仿宋" w:eastAsia="仿宋" w:cs="仿宋"/>
          <w:highlight w:val="none"/>
        </w:rPr>
      </w:pPr>
      <w:r>
        <w:rPr>
          <w:rFonts w:ascii="仿宋" w:hAnsi="仿宋" w:eastAsia="仿宋" w:cs="仿宋"/>
          <w:highlight w:val="none"/>
        </w:rPr>
      </w:r>
      <w:r/>
    </w:p>
    <w:p>
      <w:pPr>
        <w:pStyle w:val="1041"/>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41"/>
        <w:rPr>
          <w:rFonts w:ascii="仿宋" w:hAnsi="仿宋" w:eastAsia="仿宋" w:cs="仿宋"/>
          <w:highlight w:val="none"/>
        </w:rPr>
      </w:pPr>
      <w:r>
        <w:rPr>
          <w:rFonts w:ascii="仿宋" w:hAnsi="仿宋" w:eastAsia="仿宋" w:cs="仿宋"/>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1"/>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2" w:name="_Toc11658"/>
      <w:r/>
      <w:bookmarkStart w:id="63" w:name="_Toc10009"/>
      <w:r/>
      <w:bookmarkStart w:id="64" w:name="_Toc14673"/>
      <w:r/>
      <w:bookmarkStart w:id="65" w:name="_Toc27368"/>
      <w:r>
        <w:rPr>
          <w:rFonts w:hint="eastAsia" w:ascii="仿宋" w:hAnsi="仿宋" w:eastAsia="仿宋" w:cs="仿宋"/>
          <w:color w:val="ff0000"/>
          <w:highlight w:val="none"/>
        </w:rPr>
        <w:t xml:space="preserve">（二）资格条件</w:t>
      </w:r>
      <w:bookmarkEnd w:id="62"/>
      <w:r/>
      <w:bookmarkEnd w:id="63"/>
      <w:r/>
      <w:bookmarkEnd w:id="64"/>
      <w:r/>
      <w:bookmarkEnd w:id="65"/>
      <w:r/>
      <w:r/>
    </w:p>
    <w:p>
      <w:pPr>
        <w:pStyle w:val="1013"/>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9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8"/>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8"/>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8"/>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自身符合《政府采购法》第二十二条规定、按约定提交相关材料的承诺，以及违背承诺自愿承担相关责任的约定。</w:t>
      </w:r>
      <w:r/>
    </w:p>
    <w:p>
      <w:pPr>
        <w:numPr>
          <w:ilvl w:val="0"/>
          <w:numId w:val="8"/>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8"/>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8"/>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1014"/>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14"/>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1015"/>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1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1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1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15"/>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15"/>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15"/>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9"/>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14"/>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14"/>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14"/>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14"/>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14"/>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1014"/>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14"/>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9"/>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18"/>
        <w:spacing w:line="520" w:lineRule="exact"/>
        <w:rPr>
          <w:rFonts w:ascii="仿宋" w:hAnsi="仿宋" w:eastAsia="仿宋" w:cs="仿宋"/>
          <w:b/>
          <w:sz w:val="24"/>
          <w:szCs w:val="20"/>
          <w:highlight w:val="none"/>
        </w:rPr>
      </w:pPr>
      <w:r/>
      <w:bookmarkStart w:id="66" w:name="_Toc17048"/>
      <w:r/>
      <w:r/>
    </w:p>
    <w:p>
      <w:pPr>
        <w:pStyle w:val="949"/>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04"/>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67" w:name="_Toc6023"/>
      <w:r/>
      <w:bookmarkStart w:id="68" w:name="_Toc31622"/>
      <w:r/>
      <w:bookmarkStart w:id="69" w:name="_Toc25637"/>
      <w:r/>
      <w:bookmarkStart w:id="70" w:name="_Toc31024"/>
      <w:r>
        <w:rPr>
          <w:rFonts w:hint="eastAsia" w:ascii="仿宋" w:hAnsi="仿宋" w:eastAsia="仿宋" w:cs="仿宋"/>
          <w:color w:val="ff0000"/>
          <w:highlight w:val="none"/>
        </w:rPr>
        <w:t xml:space="preserve">（三）符合条件</w:t>
      </w:r>
      <w:bookmarkEnd w:id="67"/>
      <w:r/>
      <w:bookmarkEnd w:id="68"/>
      <w:r/>
      <w:bookmarkEnd w:id="69"/>
      <w:r/>
      <w:bookmarkEnd w:id="70"/>
      <w:r/>
      <w:r/>
    </w:p>
    <w:p>
      <w:pPr>
        <w:pStyle w:val="1014"/>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1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1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1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15"/>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04"/>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0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05"/>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05"/>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05"/>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05"/>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05"/>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0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05"/>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05"/>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18"/>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06"/>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07"/>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07"/>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08"/>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08"/>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08"/>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08"/>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08"/>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08"/>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08"/>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08"/>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08"/>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09"/>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10"/>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0"/>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07"/>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10"/>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10"/>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1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10"/>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10"/>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10"/>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10"/>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10"/>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10"/>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14"/>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1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1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1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15"/>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9"/>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1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1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1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15"/>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0"/>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1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1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1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15"/>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49"/>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02"/>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14"/>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1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1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1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1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15"/>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11"/>
        <w:rPr>
          <w:rFonts w:ascii="仿宋" w:hAnsi="仿宋" w:eastAsia="仿宋" w:cs="仿宋"/>
          <w:highlight w:val="none"/>
        </w:rPr>
        <w:outlineLvl w:val="1"/>
      </w:pPr>
      <w:r/>
      <w:bookmarkStart w:id="71" w:name="_Toc24919"/>
      <w:r/>
      <w:bookmarkStart w:id="72" w:name="_Toc13606"/>
      <w:r/>
      <w:bookmarkStart w:id="73" w:name="_Toc10675"/>
      <w:r/>
      <w:bookmarkStart w:id="74" w:name="_Toc9717"/>
      <w:r>
        <w:rPr>
          <w:rFonts w:hint="eastAsia" w:ascii="仿宋" w:hAnsi="仿宋" w:eastAsia="仿宋" w:cs="仿宋"/>
          <w:color w:val="ff0000"/>
          <w:highlight w:val="none"/>
        </w:rPr>
        <w:t xml:space="preserve">（四）综合评审评分项</w:t>
      </w:r>
      <w:bookmarkEnd w:id="66"/>
      <w:r/>
      <w:bookmarkEnd w:id="71"/>
      <w:r/>
      <w:bookmarkEnd w:id="72"/>
      <w:r/>
      <w:bookmarkEnd w:id="73"/>
      <w:r/>
      <w:bookmarkEnd w:id="74"/>
      <w:r/>
      <w:bookmarkEnd w:id="56"/>
      <w:r/>
    </w:p>
    <w:p>
      <w:pPr>
        <w:pStyle w:val="1024"/>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17"/>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39"/>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40"/>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17"/>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4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4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4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4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4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0"/>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38"/>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38"/>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10"/>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11"/>
        <w:rPr>
          <w:rFonts w:ascii="仿宋" w:hAnsi="仿宋" w:eastAsia="仿宋" w:cs="仿宋"/>
          <w:color w:val="ff0000"/>
          <w:highlight w:val="none"/>
        </w:rPr>
        <w:outlineLvl w:val="1"/>
      </w:pPr>
      <w:r/>
      <w:bookmarkStart w:id="75" w:name="_Toc1610"/>
      <w:r/>
      <w:bookmarkStart w:id="76" w:name="_Toc7030"/>
      <w:r/>
      <w:bookmarkStart w:id="77" w:name="_Toc8473"/>
      <w:r/>
      <w:bookmarkStart w:id="78" w:name="_Toc25990"/>
      <w:r>
        <w:rPr>
          <w:rFonts w:hint="eastAsia" w:ascii="仿宋" w:hAnsi="仿宋" w:eastAsia="仿宋" w:cs="仿宋"/>
          <w:color w:val="ff0000"/>
          <w:highlight w:val="none"/>
        </w:rPr>
        <w:t xml:space="preserve">（五）企业报价折扣证明</w:t>
      </w:r>
      <w:bookmarkEnd w:id="75"/>
      <w:r/>
      <w:bookmarkEnd w:id="76"/>
      <w:r/>
      <w:bookmarkEnd w:id="77"/>
      <w:r/>
      <w:bookmarkEnd w:id="78"/>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52"/>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02"/>
        <w:ind w:firstLine="6120"/>
        <w:spacing w:line="560" w:lineRule="exact"/>
        <w:rPr>
          <w:rStyle w:val="923"/>
          <w:rFonts w:ascii="仿宋" w:hAnsi="仿宋" w:eastAsia="仿宋" w:cs="仿宋"/>
          <w:sz w:val="18"/>
          <w:szCs w:val="18"/>
          <w:highlight w:val="none"/>
        </w:rPr>
      </w:pPr>
      <w:r>
        <w:rPr>
          <w:rFonts w:ascii="仿宋" w:hAnsi="仿宋" w:eastAsia="仿宋" w:cs="仿宋"/>
          <w:sz w:val="18"/>
          <w:szCs w:val="18"/>
          <w:highlight w:val="none"/>
        </w:rPr>
      </w:r>
      <w:r/>
    </w:p>
    <w:p>
      <w:pPr>
        <w:pStyle w:val="1002"/>
        <w:jc w:val="center"/>
        <w:spacing w:before="151" w:after="151" w:line="600" w:lineRule="exact"/>
        <w:rPr>
          <w:rStyle w:val="923"/>
          <w:rFonts w:ascii="仿宋" w:hAnsi="仿宋" w:eastAsia="仿宋" w:cs="仿宋"/>
          <w:b/>
          <w:bCs/>
          <w:sz w:val="32"/>
          <w:szCs w:val="32"/>
          <w:highlight w:val="none"/>
        </w:rPr>
      </w:pPr>
      <w:r>
        <w:rPr>
          <w:rFonts w:ascii="仿宋" w:hAnsi="仿宋" w:eastAsia="仿宋" w:cs="仿宋"/>
          <w:b/>
          <w:bCs/>
          <w:sz w:val="32"/>
          <w:szCs w:val="32"/>
          <w:highlight w:val="none"/>
        </w:rPr>
      </w:r>
      <w:r/>
    </w:p>
    <w:p>
      <w:pPr>
        <w:pStyle w:val="1311"/>
        <w:ind w:firstLine="445"/>
        <w:spacing w:before="151" w:after="151" w:line="240" w:lineRule="atLeast"/>
        <w:rPr>
          <w:rStyle w:val="923"/>
          <w:rFonts w:ascii="仿宋" w:hAnsi="仿宋" w:eastAsia="仿宋" w:cs="仿宋"/>
          <w:color w:val="ff0000"/>
          <w:sz w:val="24"/>
          <w:highlight w:val="none"/>
        </w:rPr>
      </w:pPr>
      <w:r>
        <w:rPr>
          <w:rFonts w:hint="eastAsia" w:hAnsi="宋体"/>
          <w:szCs w:val="24"/>
          <w:highlight w:val="none"/>
        </w:rPr>
        <w:br w:type="page" w:clear="all"/>
      </w:r>
      <w:r>
        <w:rPr>
          <w:rStyle w:val="923"/>
          <w:rFonts w:hint="eastAsia" w:ascii="仿宋" w:hAnsi="仿宋" w:eastAsia="仿宋" w:cs="仿宋"/>
          <w:color w:val="ff0000"/>
          <w:sz w:val="24"/>
          <w:highlight w:val="none"/>
        </w:rPr>
        <w:t xml:space="preserve">根据</w:t>
      </w:r>
      <w:r>
        <w:rPr>
          <w:rStyle w:val="923"/>
          <w:rFonts w:hint="eastAsia" w:ascii="仿宋" w:hAnsi="仿宋" w:eastAsia="仿宋" w:cs="仿宋"/>
          <w:color w:val="ff0000"/>
          <w:sz w:val="24"/>
          <w:highlight w:val="none"/>
          <w:lang w:eastAsia="zh-CN"/>
        </w:rPr>
        <w:t xml:space="preserve">投标人</w:t>
      </w:r>
      <w:r>
        <w:rPr>
          <w:rStyle w:val="923"/>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23"/>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11"/>
        <w:jc w:val="center"/>
        <w:spacing w:before="151" w:after="151" w:line="600" w:lineRule="exact"/>
        <w:rPr>
          <w:rStyle w:val="923"/>
          <w:rFonts w:ascii="仿宋" w:hAnsi="仿宋" w:eastAsia="仿宋" w:cs="仿宋"/>
          <w:b/>
          <w:bCs/>
          <w:sz w:val="32"/>
          <w:szCs w:val="32"/>
          <w:highlight w:val="none"/>
        </w:rPr>
      </w:pPr>
      <w:r>
        <w:rPr>
          <w:rStyle w:val="923"/>
          <w:rFonts w:hint="eastAsia" w:ascii="仿宋" w:hAnsi="仿宋" w:eastAsia="仿宋" w:cs="仿宋"/>
          <w:b/>
          <w:bCs/>
          <w:sz w:val="32"/>
          <w:szCs w:val="32"/>
          <w:highlight w:val="none"/>
        </w:rPr>
        <w:t xml:space="preserve">残疾人福利性单位声明函</w:t>
      </w:r>
      <w:r/>
    </w:p>
    <w:p>
      <w:pPr>
        <w:pStyle w:val="1312"/>
        <w:spacing w:line="588" w:lineRule="exact"/>
        <w:rPr>
          <w:rStyle w:val="923"/>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11"/>
        <w:ind w:firstLine="480"/>
        <w:spacing w:line="500" w:lineRule="exact"/>
        <w:rPr>
          <w:rStyle w:val="923"/>
          <w:rFonts w:ascii="仿宋" w:hAnsi="仿宋" w:eastAsia="仿宋" w:cs="仿宋"/>
          <w:sz w:val="24"/>
          <w:highlight w:val="none"/>
        </w:rPr>
      </w:pPr>
      <w:r>
        <w:rPr>
          <w:rStyle w:val="923"/>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23"/>
          <w:rFonts w:hint="eastAsia" w:ascii="仿宋" w:hAnsi="仿宋" w:eastAsia="仿宋" w:cs="仿宋"/>
          <w:sz w:val="24"/>
          <w:highlight w:val="none"/>
          <w:u w:val="single"/>
        </w:rPr>
        <w:t xml:space="preserve">          </w:t>
      </w:r>
      <w:r>
        <w:rPr>
          <w:rStyle w:val="923"/>
          <w:rFonts w:hint="eastAsia" w:ascii="仿宋" w:hAnsi="仿宋" w:eastAsia="仿宋" w:cs="仿宋"/>
          <w:sz w:val="24"/>
          <w:highlight w:val="none"/>
        </w:rPr>
        <w:t xml:space="preserve">的</w:t>
      </w:r>
      <w:r>
        <w:rPr>
          <w:rStyle w:val="923"/>
          <w:rFonts w:hint="eastAsia" w:ascii="仿宋" w:hAnsi="仿宋" w:eastAsia="仿宋" w:cs="仿宋"/>
          <w:sz w:val="24"/>
          <w:highlight w:val="none"/>
          <w:u w:val="single"/>
        </w:rPr>
        <w:t xml:space="preserve">                  </w:t>
      </w:r>
      <w:r>
        <w:rPr>
          <w:rStyle w:val="923"/>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11"/>
        <w:ind w:firstLine="480"/>
        <w:spacing w:line="500" w:lineRule="exact"/>
        <w:rPr>
          <w:rStyle w:val="923"/>
          <w:rFonts w:ascii="仿宋" w:hAnsi="仿宋" w:eastAsia="仿宋" w:cs="仿宋"/>
          <w:sz w:val="24"/>
          <w:highlight w:val="none"/>
        </w:rPr>
      </w:pPr>
      <w:r>
        <w:rPr>
          <w:rStyle w:val="923"/>
          <w:rFonts w:hint="eastAsia" w:ascii="仿宋" w:hAnsi="仿宋" w:eastAsia="仿宋" w:cs="仿宋"/>
          <w:sz w:val="24"/>
          <w:highlight w:val="none"/>
        </w:rPr>
        <w:t xml:space="preserve">本单位对上述声明的真实性负责。如有虚假，将依法承担相应责任。</w:t>
      </w:r>
      <w:r/>
    </w:p>
    <w:p>
      <w:pPr>
        <w:pStyle w:val="1313"/>
        <w:ind w:firstLine="3810"/>
        <w:spacing w:line="500" w:lineRule="exact"/>
        <w:rPr>
          <w:rStyle w:val="923"/>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13"/>
        <w:ind w:firstLine="3628"/>
        <w:jc w:val="left"/>
        <w:spacing w:line="500" w:lineRule="exact"/>
        <w:rPr>
          <w:rStyle w:val="923"/>
          <w:rFonts w:ascii="仿宋" w:hAnsi="仿宋" w:eastAsia="仿宋" w:cs="仿宋"/>
          <w:sz w:val="24"/>
          <w:highlight w:val="none"/>
        </w:rPr>
      </w:pPr>
      <w:r>
        <w:rPr>
          <w:rFonts w:ascii="仿宋" w:hAnsi="仿宋" w:eastAsia="仿宋" w:cs="仿宋"/>
          <w:sz w:val="24"/>
          <w:highlight w:val="none"/>
        </w:rPr>
      </w:r>
      <w:r/>
    </w:p>
    <w:p>
      <w:pPr>
        <w:pStyle w:val="1313"/>
        <w:ind w:firstLine="480"/>
        <w:jc w:val="left"/>
        <w:spacing w:line="500" w:lineRule="exact"/>
        <w:rPr>
          <w:rStyle w:val="923"/>
          <w:rFonts w:ascii="仿宋" w:hAnsi="仿宋" w:eastAsia="仿宋" w:cs="仿宋"/>
          <w:sz w:val="24"/>
          <w:highlight w:val="none"/>
        </w:rPr>
      </w:pPr>
      <w:r>
        <w:rPr>
          <w:rStyle w:val="923"/>
          <w:rFonts w:hint="eastAsia" w:ascii="仿宋" w:hAnsi="仿宋" w:eastAsia="仿宋" w:cs="仿宋"/>
          <w:sz w:val="24"/>
          <w:highlight w:val="none"/>
        </w:rPr>
        <w:t xml:space="preserve">单位名称：</w:t>
      </w:r>
      <w:r>
        <w:rPr>
          <w:rStyle w:val="923"/>
          <w:rFonts w:hint="eastAsia" w:ascii="仿宋" w:hAnsi="仿宋" w:eastAsia="仿宋" w:cs="仿宋"/>
          <w:sz w:val="24"/>
          <w:highlight w:val="none"/>
          <w:u w:val="single"/>
        </w:rPr>
        <w:t xml:space="preserve">              </w:t>
      </w:r>
      <w:r>
        <w:rPr>
          <w:rStyle w:val="923"/>
          <w:rFonts w:hint="eastAsia" w:ascii="仿宋" w:hAnsi="仿宋" w:eastAsia="仿宋" w:cs="仿宋"/>
          <w:sz w:val="24"/>
          <w:highlight w:val="none"/>
        </w:rPr>
        <w:t xml:space="preserve">（签章）</w:t>
      </w:r>
      <w:r/>
    </w:p>
    <w:p>
      <w:pPr>
        <w:pStyle w:val="1002"/>
        <w:ind w:firstLine="480"/>
        <w:jc w:val="left"/>
        <w:spacing w:line="500" w:lineRule="exact"/>
        <w:rPr>
          <w:rStyle w:val="923"/>
          <w:rFonts w:ascii="仿宋" w:hAnsi="仿宋" w:eastAsia="仿宋" w:cs="仿宋"/>
          <w:sz w:val="24"/>
          <w:szCs w:val="20"/>
          <w:highlight w:val="none"/>
        </w:rPr>
      </w:pPr>
      <w:r>
        <w:rPr>
          <w:rStyle w:val="923"/>
          <w:rFonts w:hint="eastAsia" w:ascii="仿宋" w:hAnsi="仿宋" w:eastAsia="仿宋" w:cs="仿宋"/>
          <w:sz w:val="24"/>
          <w:szCs w:val="20"/>
          <w:highlight w:val="none"/>
        </w:rPr>
        <w:t xml:space="preserve">日期：  年  月  日</w:t>
      </w:r>
      <w:r/>
    </w:p>
    <w:p>
      <w:pPr>
        <w:pStyle w:val="1314"/>
        <w:ind w:firstLine="0"/>
        <w:spacing w:line="500" w:lineRule="exact"/>
        <w:rPr>
          <w:rStyle w:val="923"/>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41"/>
        <w:rPr>
          <w:rFonts w:ascii="仿宋" w:hAnsi="仿宋" w:eastAsia="仿宋" w:cs="仿宋"/>
          <w:highlight w:val="none"/>
        </w:rPr>
      </w:pPr>
      <w:r>
        <w:rPr>
          <w:rFonts w:ascii="仿宋" w:hAnsi="仿宋" w:eastAsia="仿宋" w:cs="仿宋"/>
          <w:highlight w:val="none"/>
        </w:rPr>
      </w:r>
      <w:r/>
    </w:p>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Style w:val="988"/>
      </w:rPr>
      <w:framePr w:wrap="around" w:vAnchor="text" w:hAnchor="margin" w:xAlign="right" w:y="1"/>
    </w:pPr>
    <w:r/>
    <w:r/>
  </w:p>
  <w:p>
    <w:pPr>
      <w:pStyle w:val="96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Style w:val="98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6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6"/>
      </w:pPr>
      <w:r>
        <w:rPr>
          <w:rStyle w:val="752"/>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0"/>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2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3"/>
  </w:num>
  <w:num w:numId="5">
    <w:abstractNumId w:val="4"/>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6"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07">
    <w:name w:val="Heading 1"/>
    <w:basedOn w:val="706"/>
    <w:next w:val="706"/>
    <w:link w:val="792"/>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93"/>
    <w:uiPriority w:val="0"/>
    <w:unhideWhenUsed/>
    <w:qFormat/>
    <w:pPr>
      <w:keepLines/>
      <w:keepNext/>
      <w:spacing w:before="320" w:after="200"/>
      <w:outlineLvl w:val="4"/>
    </w:pPr>
    <w:rPr>
      <w:rFonts w:ascii="Arial" w:hAnsi="Arial" w:eastAsia="Arial" w:cs="Arial"/>
      <w:b/>
      <w:bCs/>
    </w:rPr>
  </w:style>
  <w:style w:type="paragraph" w:styleId="712">
    <w:name w:val="Heading 6"/>
    <w:basedOn w:val="706"/>
    <w:next w:val="706"/>
    <w:link w:val="79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9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97"/>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spacing w:after="57"/>
    </w:pPr>
  </w:style>
  <w:style w:type="paragraph" w:styleId="719">
    <w:name w:val="Normal Indent"/>
    <w:basedOn w:val="706"/>
    <w:uiPriority w:val="0"/>
    <w:qFormat/>
    <w:pPr>
      <w:ind w:firstLine="420"/>
    </w:pPr>
    <w:rPr>
      <w:rFonts w:ascii="宋体"/>
      <w:color w:val="000000"/>
      <w:szCs w:val="20"/>
    </w:r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6"/>
    <w:link w:val="1327"/>
    <w:uiPriority w:val="0"/>
    <w:unhideWhenUsed/>
    <w:qFormat/>
    <w:pPr>
      <w:jc w:val="left"/>
    </w:pPr>
  </w:style>
  <w:style w:type="paragraph" w:styleId="722">
    <w:name w:val="Body Text"/>
    <w:basedOn w:val="706"/>
    <w:uiPriority w:val="0"/>
    <w:qFormat/>
    <w:pPr>
      <w:ind w:firstLine="482"/>
      <w:jc w:val="center"/>
    </w:pPr>
    <w:rPr>
      <w:rFonts w:hAnsi="宋体"/>
      <w:color w:val="000000"/>
      <w:lang w:val="zh-CN"/>
    </w:rPr>
  </w:style>
  <w:style w:type="paragraph" w:styleId="723">
    <w:name w:val="Body Text Indent"/>
    <w:basedOn w:val="706"/>
    <w:uiPriority w:val="0"/>
    <w:qFormat/>
    <w:pPr>
      <w:ind w:firstLine="225"/>
    </w:pPr>
    <w:rPr>
      <w:rFonts w:ascii="仿宋_GB2312" w:eastAsia="仿宋_GB2312"/>
      <w:sz w:val="32"/>
    </w:rPr>
  </w:style>
  <w:style w:type="paragraph" w:styleId="724">
    <w:name w:val="toc 5"/>
    <w:basedOn w:val="706"/>
    <w:next w:val="706"/>
    <w:uiPriority w:val="39"/>
    <w:unhideWhenUsed/>
    <w:qFormat/>
    <w:pPr>
      <w:ind w:left="1134"/>
      <w:spacing w:after="57"/>
    </w:pPr>
  </w:style>
  <w:style w:type="paragraph" w:styleId="725">
    <w:name w:val="toc 3"/>
    <w:basedOn w:val="706"/>
    <w:next w:val="706"/>
    <w:uiPriority w:val="39"/>
    <w:unhideWhenUsed/>
    <w:qFormat/>
    <w:pPr>
      <w:ind w:left="567"/>
      <w:spacing w:after="57"/>
    </w:pPr>
  </w:style>
  <w:style w:type="paragraph" w:styleId="726">
    <w:name w:val="Plain Text"/>
    <w:basedOn w:val="706"/>
    <w:uiPriority w:val="0"/>
    <w:qFormat/>
    <w:rPr>
      <w:rFonts w:ascii="宋体" w:cs="Courier New"/>
    </w:rPr>
  </w:style>
  <w:style w:type="paragraph" w:styleId="727">
    <w:name w:val="toc 8"/>
    <w:basedOn w:val="706"/>
    <w:next w:val="706"/>
    <w:uiPriority w:val="39"/>
    <w:unhideWhenUsed/>
    <w:qFormat/>
    <w:pPr>
      <w:ind w:left="1984"/>
      <w:spacing w:after="57"/>
    </w:pPr>
  </w:style>
  <w:style w:type="paragraph" w:styleId="728">
    <w:name w:val="endnote text"/>
    <w:basedOn w:val="706"/>
    <w:link w:val="913"/>
    <w:uiPriority w:val="99"/>
    <w:semiHidden/>
    <w:unhideWhenUsed/>
    <w:qFormat/>
    <w:rPr>
      <w:sz w:val="20"/>
    </w:rPr>
  </w:style>
  <w:style w:type="paragraph" w:styleId="729">
    <w:name w:val="Balloon Text"/>
    <w:basedOn w:val="706"/>
    <w:link w:val="1326"/>
    <w:uiPriority w:val="0"/>
    <w:unhideWhenUsed/>
    <w:qFormat/>
    <w:rPr>
      <w:sz w:val="18"/>
      <w:szCs w:val="18"/>
    </w:rPr>
  </w:style>
  <w:style w:type="paragraph" w:styleId="730">
    <w:name w:val="Footer"/>
    <w:basedOn w:val="706"/>
    <w:link w:val="805"/>
    <w:uiPriority w:val="0"/>
    <w:unhideWhenUsed/>
    <w:qFormat/>
    <w:pPr>
      <w:tabs>
        <w:tab w:val="center" w:pos="7143" w:leader="none"/>
        <w:tab w:val="right" w:pos="14287" w:leader="none"/>
      </w:tabs>
    </w:pPr>
  </w:style>
  <w:style w:type="paragraph" w:styleId="731">
    <w:name w:val="envelope return"/>
    <w:basedOn w:val="706"/>
    <w:uiPriority w:val="99"/>
    <w:unhideWhenUsed/>
    <w:qFormat/>
    <w:rPr>
      <w:rFonts w:ascii="Arial" w:hAnsi="Arial"/>
    </w:rPr>
  </w:style>
  <w:style w:type="paragraph" w:styleId="732">
    <w:name w:val="Header"/>
    <w:basedOn w:val="706"/>
    <w:link w:val="1339"/>
    <w:uiPriority w:val="0"/>
    <w:unhideWhenUsed/>
    <w:qFormat/>
    <w:pPr>
      <w:tabs>
        <w:tab w:val="center" w:pos="7143" w:leader="none"/>
        <w:tab w:val="right" w:pos="14287" w:leader="none"/>
      </w:tabs>
    </w:pPr>
  </w:style>
  <w:style w:type="paragraph" w:styleId="733">
    <w:name w:val="toc 1"/>
    <w:basedOn w:val="706"/>
    <w:next w:val="706"/>
    <w:uiPriority w:val="39"/>
    <w:unhideWhenUsed/>
    <w:qFormat/>
    <w:pPr>
      <w:spacing w:after="57"/>
    </w:pPr>
  </w:style>
  <w:style w:type="paragraph" w:styleId="734">
    <w:name w:val="toc 4"/>
    <w:basedOn w:val="706"/>
    <w:next w:val="706"/>
    <w:uiPriority w:val="39"/>
    <w:unhideWhenUsed/>
    <w:qFormat/>
    <w:pPr>
      <w:ind w:left="850"/>
      <w:spacing w:after="57"/>
    </w:pPr>
  </w:style>
  <w:style w:type="paragraph" w:styleId="735">
    <w:name w:val="Subtitle"/>
    <w:basedOn w:val="706"/>
    <w:next w:val="706"/>
    <w:link w:val="800"/>
    <w:uiPriority w:val="11"/>
    <w:qFormat/>
    <w:pPr>
      <w:spacing w:before="200" w:after="200"/>
    </w:pPr>
  </w:style>
  <w:style w:type="paragraph" w:styleId="736">
    <w:name w:val="footnote text"/>
    <w:basedOn w:val="706"/>
    <w:link w:val="912"/>
    <w:uiPriority w:val="99"/>
    <w:semiHidden/>
    <w:unhideWhenUsed/>
    <w:qFormat/>
    <w:pPr>
      <w:spacing w:after="40"/>
    </w:pPr>
    <w:rPr>
      <w:sz w:val="18"/>
    </w:rPr>
  </w:style>
  <w:style w:type="paragraph" w:styleId="737">
    <w:name w:val="toc 6"/>
    <w:basedOn w:val="706"/>
    <w:next w:val="706"/>
    <w:uiPriority w:val="39"/>
    <w:unhideWhenUsed/>
    <w:qFormat/>
    <w:pPr>
      <w:ind w:left="1417"/>
      <w:spacing w:after="57"/>
    </w:pPr>
  </w:style>
  <w:style w:type="paragraph" w:styleId="738">
    <w:name w:val="table of figures"/>
    <w:basedOn w:val="706"/>
    <w:next w:val="706"/>
    <w:uiPriority w:val="99"/>
    <w:unhideWhenUsed/>
    <w:qFormat/>
  </w:style>
  <w:style w:type="paragraph" w:styleId="739">
    <w:name w:val="toc 2"/>
    <w:basedOn w:val="706"/>
    <w:next w:val="706"/>
    <w:uiPriority w:val="39"/>
    <w:unhideWhenUsed/>
    <w:qFormat/>
    <w:pPr>
      <w:ind w:left="283"/>
      <w:spacing w:after="57"/>
    </w:pPr>
  </w:style>
  <w:style w:type="paragraph" w:styleId="740">
    <w:name w:val="toc 9"/>
    <w:basedOn w:val="706"/>
    <w:next w:val="706"/>
    <w:uiPriority w:val="39"/>
    <w:unhideWhenUsed/>
    <w:qFormat/>
    <w:pPr>
      <w:ind w:left="2268"/>
      <w:spacing w:after="57"/>
    </w:pPr>
  </w:style>
  <w:style w:type="paragraph" w:styleId="741">
    <w:name w:val="Normal (Web)"/>
    <w:basedOn w:val="706"/>
    <w:uiPriority w:val="99"/>
    <w:semiHidden/>
    <w:unhideWhenUsed/>
    <w:qFormat/>
    <w:pPr>
      <w:jc w:val="left"/>
      <w:spacing w:beforeAutospacing="1" w:afterAutospacing="1"/>
    </w:pPr>
  </w:style>
  <w:style w:type="paragraph" w:styleId="742">
    <w:name w:val="Title"/>
    <w:basedOn w:val="706"/>
    <w:next w:val="706"/>
    <w:link w:val="799"/>
    <w:uiPriority w:val="10"/>
    <w:qFormat/>
    <w:pPr>
      <w:contextualSpacing/>
      <w:spacing w:before="300" w:after="200"/>
    </w:pPr>
    <w:rPr>
      <w:sz w:val="48"/>
      <w:szCs w:val="48"/>
    </w:rPr>
  </w:style>
  <w:style w:type="paragraph" w:styleId="743">
    <w:name w:val="annotation subject"/>
    <w:basedOn w:val="721"/>
    <w:next w:val="721"/>
    <w:link w:val="1328"/>
    <w:uiPriority w:val="99"/>
    <w:semiHidden/>
    <w:unhideWhenUsed/>
    <w:qFormat/>
    <w:rPr>
      <w:b/>
      <w:bCs/>
    </w:rPr>
  </w:style>
  <w:style w:type="paragraph" w:styleId="744">
    <w:name w:val="Body Text First Indent"/>
    <w:uiPriority w:val="0"/>
    <w:qFormat/>
    <w:pPr>
      <w:ind w:firstLine="420"/>
      <w:jc w:val="both"/>
      <w:spacing w:before="100" w:beforeAutospacing="1" w:after="120"/>
      <w:widowControl w:val="off"/>
    </w:pPr>
    <w:rPr>
      <w:rFonts w:ascii="Times New Roman" w:hAnsi="Times New Roman" w:eastAsia="宋体" w:cs="Times New Roman"/>
      <w:sz w:val="21"/>
      <w:szCs w:val="21"/>
      <w:lang w:val="en-US" w:eastAsia="zh-CN" w:bidi="ar-SA"/>
    </w:rPr>
  </w:style>
  <w:style w:type="paragraph" w:styleId="745">
    <w:name w:val="Body Text First Indent 2"/>
    <w:basedOn w:val="723"/>
    <w:uiPriority w:val="0"/>
    <w:qFormat/>
    <w:pPr>
      <w:ind w:left="200" w:firstLine="200"/>
      <w:spacing w:after="120"/>
    </w:pPr>
    <w:rPr>
      <w:rFonts w:ascii="Times New Roman"/>
      <w:sz w:val="24"/>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6"/>
    <w:uiPriority w:val="0"/>
    <w:qFormat/>
    <w:rPr>
      <w:b/>
    </w:rPr>
  </w:style>
  <w:style w:type="character" w:styleId="748">
    <w:name w:val="endnote reference"/>
    <w:uiPriority w:val="99"/>
    <w:semiHidden/>
    <w:unhideWhenUsed/>
    <w:qFormat/>
    <w:rPr>
      <w:vertAlign w:val="superscript"/>
    </w:rPr>
  </w:style>
  <w:style w:type="character" w:styleId="749">
    <w:name w:val="page number"/>
    <w:uiPriority w:val="0"/>
    <w:qFormat/>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annotation reference"/>
    <w:basedOn w:val="716"/>
    <w:uiPriority w:val="0"/>
    <w:unhideWhenUsed/>
    <w:qFormat/>
    <w:rPr>
      <w:sz w:val="21"/>
      <w:szCs w:val="21"/>
    </w:rPr>
  </w:style>
  <w:style w:type="character" w:styleId="752">
    <w:name w:val="footnote reference"/>
    <w:basedOn w:val="716"/>
    <w:uiPriority w:val="99"/>
    <w:unhideWhenUsed/>
    <w:qFormat/>
    <w:rPr>
      <w:vertAlign w:val="superscript"/>
    </w:rPr>
  </w:style>
  <w:style w:type="table" w:styleId="753"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7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7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7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清单表 1 浅色1"/>
    <w:basedOn w:val="71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清单表 6 彩色1"/>
    <w:basedOn w:val="71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清单表 7 彩色1"/>
    <w:basedOn w:val="71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标题1"/>
    <w:uiPriority w:val="39"/>
    <w:unhideWhenUsed/>
    <w:qFormat/>
    <w:rPr>
      <w:rFonts w:ascii="Times New Roman" w:hAnsi="Times New Roman" w:eastAsia="宋体" w:cs="Times New Roman"/>
      <w:lang w:val="en-US" w:eastAsia="zh-CN" w:bidi="ar-SA"/>
    </w:rPr>
  </w:style>
  <w:style w:type="paragraph" w:styleId="773" w:customStyle="1">
    <w:name w:val="BodyText"/>
    <w:basedOn w:val="706"/>
    <w:next w:val="774"/>
    <w:uiPriority w:val="0"/>
    <w:qFormat/>
    <w:pPr>
      <w:spacing w:line="360" w:lineRule="exact"/>
    </w:pPr>
  </w:style>
  <w:style w:type="paragraph" w:styleId="774" w:customStyle="1">
    <w:name w:val="UserStyle_6"/>
    <w:basedOn w:val="775"/>
    <w:next w:val="776"/>
    <w:uiPriority w:val="0"/>
    <w:qFormat/>
    <w:pPr>
      <w:ind w:left="420"/>
      <w:spacing w:line="240" w:lineRule="auto"/>
    </w:pPr>
  </w:style>
  <w:style w:type="paragraph" w:styleId="775" w:customStyle="1">
    <w:name w:val="UserStyle_7"/>
    <w:next w:val="706"/>
    <w:uiPriority w:val="0"/>
    <w:qFormat/>
    <w:pPr>
      <w:jc w:val="both"/>
      <w:spacing w:line="360" w:lineRule="auto"/>
    </w:pPr>
    <w:rPr>
      <w:rFonts w:ascii="黑体" w:hAnsi="等线" w:eastAsia="黑体" w:cs="等线"/>
      <w:sz w:val="21"/>
      <w:szCs w:val="21"/>
      <w:lang w:val="en-US" w:eastAsia="zh-CN" w:bidi="ar-SA"/>
    </w:rPr>
  </w:style>
  <w:style w:type="paragraph" w:styleId="776" w:customStyle="1">
    <w:name w:val="UserStyle_8"/>
    <w:next w:val="706"/>
    <w:uiPriority w:val="0"/>
    <w:qFormat/>
    <w:pPr>
      <w:ind w:firstLine="200"/>
      <w:jc w:val="both"/>
    </w:pPr>
    <w:rPr>
      <w:rFonts w:ascii="宋体" w:hAnsi="等线" w:eastAsia="等线" w:cs="等线"/>
      <w:sz w:val="21"/>
      <w:szCs w:val="21"/>
      <w:lang w:val="en-US" w:eastAsia="zh-CN" w:bidi="ar-SA"/>
    </w:rPr>
  </w:style>
  <w:style w:type="paragraph" w:styleId="777" w:customStyle="1">
    <w:name w:val="标题 31"/>
    <w:basedOn w:val="706"/>
    <w:next w:val="706"/>
    <w:link w:val="925"/>
    <w:uiPriority w:val="0"/>
    <w:qFormat/>
    <w:pPr>
      <w:keepLines/>
      <w:keepNext/>
      <w:spacing w:before="260" w:after="260" w:line="413" w:lineRule="auto"/>
      <w:outlineLvl w:val="2"/>
    </w:pPr>
    <w:rPr>
      <w:rFonts w:eastAsia="宋体"/>
      <w:b/>
      <w:sz w:val="32"/>
      <w:szCs w:val="20"/>
    </w:rPr>
  </w:style>
  <w:style w:type="character" w:styleId="778" w:customStyle="1">
    <w:name w:val="Heading 1 Char"/>
    <w:basedOn w:val="716"/>
    <w:uiPriority w:val="9"/>
    <w:qFormat/>
    <w:rPr>
      <w:rFonts w:ascii="Arial" w:hAnsi="Arial" w:eastAsia="Arial" w:cs="Arial"/>
      <w:sz w:val="40"/>
      <w:szCs w:val="40"/>
    </w:rPr>
  </w:style>
  <w:style w:type="character" w:styleId="779" w:customStyle="1">
    <w:name w:val="Heading 5 Char"/>
    <w:basedOn w:val="716"/>
    <w:uiPriority w:val="9"/>
    <w:qFormat/>
    <w:rPr>
      <w:rFonts w:ascii="Arial" w:hAnsi="Arial" w:eastAsia="Arial" w:cs="Arial"/>
      <w:b/>
      <w:bCs/>
      <w:sz w:val="24"/>
      <w:szCs w:val="24"/>
    </w:rPr>
  </w:style>
  <w:style w:type="character" w:styleId="780" w:customStyle="1">
    <w:name w:val="Heading 6 Char"/>
    <w:basedOn w:val="716"/>
    <w:uiPriority w:val="9"/>
    <w:qFormat/>
    <w:rPr>
      <w:rFonts w:ascii="Arial" w:hAnsi="Arial" w:eastAsia="Arial" w:cs="Arial"/>
      <w:b/>
      <w:bCs/>
      <w:sz w:val="22"/>
      <w:szCs w:val="22"/>
    </w:rPr>
  </w:style>
  <w:style w:type="character" w:styleId="781" w:customStyle="1">
    <w:name w:val="Heading 7 Char"/>
    <w:basedOn w:val="716"/>
    <w:uiPriority w:val="9"/>
    <w:qFormat/>
    <w:rPr>
      <w:rFonts w:ascii="Arial" w:hAnsi="Arial" w:eastAsia="Arial" w:cs="Arial"/>
      <w:b/>
      <w:bCs/>
      <w:i/>
      <w:iCs/>
      <w:sz w:val="22"/>
      <w:szCs w:val="22"/>
    </w:rPr>
  </w:style>
  <w:style w:type="character" w:styleId="782" w:customStyle="1">
    <w:name w:val="Heading 8 Char"/>
    <w:basedOn w:val="716"/>
    <w:uiPriority w:val="9"/>
    <w:qFormat/>
    <w:rPr>
      <w:rFonts w:ascii="Arial" w:hAnsi="Arial" w:eastAsia="Arial" w:cs="Arial"/>
      <w:i/>
      <w:iCs/>
      <w:sz w:val="22"/>
      <w:szCs w:val="22"/>
    </w:rPr>
  </w:style>
  <w:style w:type="character" w:styleId="783" w:customStyle="1">
    <w:name w:val="Heading 9 Char"/>
    <w:basedOn w:val="716"/>
    <w:uiPriority w:val="9"/>
    <w:qFormat/>
    <w:rPr>
      <w:rFonts w:ascii="Arial" w:hAnsi="Arial" w:eastAsia="Arial" w:cs="Arial"/>
      <w:i/>
      <w:iCs/>
      <w:sz w:val="21"/>
      <w:szCs w:val="21"/>
    </w:rPr>
  </w:style>
  <w:style w:type="character" w:styleId="784" w:customStyle="1">
    <w:name w:val="Title Char"/>
    <w:basedOn w:val="716"/>
    <w:uiPriority w:val="10"/>
    <w:qFormat/>
    <w:rPr>
      <w:sz w:val="48"/>
      <w:szCs w:val="48"/>
    </w:rPr>
  </w:style>
  <w:style w:type="character" w:styleId="785" w:customStyle="1">
    <w:name w:val="Subtitle Char"/>
    <w:basedOn w:val="716"/>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Caption Char"/>
    <w:uiPriority w:val="99"/>
    <w:qFormat/>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11"/>
    <w:uiPriority w:val="39"/>
    <w:unhideWhenUsed/>
    <w:qFormat/>
    <w:rPr>
      <w:rFonts w:ascii="Times New Roman" w:hAnsi="Times New Roman" w:eastAsia="宋体" w:cs="Times New Roman"/>
      <w:lang w:val="en-US" w:eastAsia="zh-CN" w:bidi="ar-SA"/>
    </w:rPr>
  </w:style>
  <w:style w:type="character" w:styleId="792" w:customStyle="1">
    <w:name w:val="标题 1 字符"/>
    <w:link w:val="707"/>
    <w:uiPriority w:val="9"/>
    <w:qFormat/>
    <w:rPr>
      <w:rFonts w:ascii="Arial" w:hAnsi="Arial" w:eastAsia="Arial" w:cs="Arial"/>
      <w:sz w:val="40"/>
      <w:szCs w:val="40"/>
    </w:rPr>
  </w:style>
  <w:style w:type="character" w:styleId="793" w:customStyle="1">
    <w:name w:val="标题 5 字符"/>
    <w:link w:val="711"/>
    <w:uiPriority w:val="0"/>
    <w:qFormat/>
    <w:rPr>
      <w:rFonts w:ascii="Arial" w:hAnsi="Arial" w:eastAsia="Arial" w:cs="Arial"/>
      <w:b/>
      <w:bCs/>
      <w:sz w:val="24"/>
      <w:szCs w:val="24"/>
    </w:rPr>
  </w:style>
  <w:style w:type="character" w:styleId="794" w:customStyle="1">
    <w:name w:val="标题 6 字符"/>
    <w:link w:val="712"/>
    <w:uiPriority w:val="9"/>
    <w:qFormat/>
    <w:rPr>
      <w:rFonts w:ascii="Arial" w:hAnsi="Arial" w:eastAsia="Arial" w:cs="Arial"/>
      <w:b/>
      <w:bCs/>
      <w:sz w:val="22"/>
      <w:szCs w:val="22"/>
    </w:rPr>
  </w:style>
  <w:style w:type="character" w:styleId="795" w:customStyle="1">
    <w:name w:val="标题 7 字符"/>
    <w:link w:val="713"/>
    <w:uiPriority w:val="9"/>
    <w:qFormat/>
    <w:rPr>
      <w:rFonts w:ascii="Arial" w:hAnsi="Arial" w:eastAsia="Arial" w:cs="Arial"/>
      <w:b/>
      <w:bCs/>
      <w:i/>
      <w:iCs/>
      <w:sz w:val="22"/>
      <w:szCs w:val="22"/>
    </w:rPr>
  </w:style>
  <w:style w:type="character" w:styleId="796" w:customStyle="1">
    <w:name w:val="标题 8 字符"/>
    <w:link w:val="714"/>
    <w:uiPriority w:val="9"/>
    <w:qFormat/>
    <w:rPr>
      <w:rFonts w:ascii="Arial" w:hAnsi="Arial" w:eastAsia="Arial" w:cs="Arial"/>
      <w:i/>
      <w:iCs/>
      <w:sz w:val="22"/>
      <w:szCs w:val="22"/>
    </w:rPr>
  </w:style>
  <w:style w:type="character" w:styleId="797" w:customStyle="1">
    <w:name w:val="标题 9 字符"/>
    <w:link w:val="715"/>
    <w:uiPriority w:val="9"/>
    <w:qFormat/>
    <w:rPr>
      <w:rFonts w:ascii="Arial" w:hAnsi="Arial" w:eastAsia="Arial" w:cs="Arial"/>
      <w:i/>
      <w:iCs/>
      <w:sz w:val="21"/>
      <w:szCs w:val="21"/>
    </w:rPr>
  </w:style>
  <w:style w:type="paragraph" w:styleId="798">
    <w:name w:val="No Spacing"/>
    <w:uiPriority w:val="1"/>
    <w:qFormat/>
    <w:rPr>
      <w:rFonts w:ascii="Times New Roman" w:hAnsi="Times New Roman" w:eastAsia="宋体" w:cs="Times New Roman"/>
      <w:lang w:val="en-US" w:eastAsia="zh-CN" w:bidi="ar-SA"/>
    </w:rPr>
  </w:style>
  <w:style w:type="character" w:styleId="799" w:customStyle="1">
    <w:name w:val="标题 字符"/>
    <w:link w:val="742"/>
    <w:uiPriority w:val="10"/>
    <w:qFormat/>
    <w:rPr>
      <w:sz w:val="48"/>
      <w:szCs w:val="48"/>
    </w:rPr>
  </w:style>
  <w:style w:type="character" w:styleId="800" w:customStyle="1">
    <w:name w:val="副标题 字符"/>
    <w:link w:val="735"/>
    <w:uiPriority w:val="11"/>
    <w:qFormat/>
    <w:rPr>
      <w:sz w:val="24"/>
      <w:szCs w:val="24"/>
    </w:rPr>
  </w:style>
  <w:style w:type="paragraph" w:styleId="801">
    <w:name w:val="Quote"/>
    <w:basedOn w:val="706"/>
    <w:next w:val="706"/>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06"/>
    <w:next w:val="706"/>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页脚 字符"/>
    <w:link w:val="730"/>
    <w:uiPriority w:val="0"/>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36"/>
    <w:uiPriority w:val="99"/>
    <w:qFormat/>
    <w:rPr>
      <w:sz w:val="18"/>
    </w:rPr>
  </w:style>
  <w:style w:type="character" w:styleId="913" w:customStyle="1">
    <w:name w:val="尾注文本 字符"/>
    <w:link w:val="728"/>
    <w:uiPriority w:val="99"/>
    <w:qFormat/>
    <w:rPr>
      <w:sz w:val="20"/>
    </w:rPr>
  </w:style>
  <w:style w:type="paragraph" w:styleId="914" w:customStyle="1">
    <w:name w:val="TOC 标题11"/>
    <w:uiPriority w:val="39"/>
    <w:unhideWhenUsed/>
    <w:qFormat/>
    <w:rPr>
      <w:rFonts w:ascii="Times New Roman" w:hAnsi="Times New Roman" w:eastAsia="宋体" w:cs="Times New Roman"/>
      <w:lang w:val="en-US" w:eastAsia="zh-CN" w:bidi="ar-SA"/>
    </w:rPr>
  </w:style>
  <w:style w:type="paragraph" w:styleId="915" w:customStyle="1">
    <w:name w:val="标题 11"/>
    <w:basedOn w:val="706"/>
    <w:next w:val="706"/>
    <w:link w:val="926"/>
    <w:uiPriority w:val="0"/>
    <w:qFormat/>
    <w:pPr>
      <w:keepLines/>
      <w:keepNext/>
      <w:spacing w:before="340" w:after="330" w:line="576" w:lineRule="auto"/>
      <w:outlineLvl w:val="0"/>
    </w:pPr>
    <w:rPr>
      <w:rFonts w:eastAsia="宋体"/>
      <w:b/>
      <w:sz w:val="44"/>
      <w:szCs w:val="20"/>
    </w:rPr>
  </w:style>
  <w:style w:type="paragraph" w:styleId="916" w:customStyle="1">
    <w:name w:val="标题 21"/>
    <w:basedOn w:val="706"/>
    <w:next w:val="706"/>
    <w:link w:val="927"/>
    <w:uiPriority w:val="0"/>
    <w:qFormat/>
    <w:pPr>
      <w:keepLines/>
      <w:keepNext/>
      <w:spacing w:before="260" w:after="260" w:line="413" w:lineRule="auto"/>
      <w:outlineLvl w:val="1"/>
    </w:pPr>
    <w:rPr>
      <w:rFonts w:ascii="Arial" w:hAnsi="Arial" w:eastAsia="黑体"/>
      <w:b/>
      <w:sz w:val="32"/>
      <w:szCs w:val="20"/>
    </w:rPr>
  </w:style>
  <w:style w:type="paragraph" w:styleId="917" w:customStyle="1">
    <w:name w:val="标题 41"/>
    <w:basedOn w:val="706"/>
    <w:next w:val="706"/>
    <w:link w:val="928"/>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18" w:customStyle="1">
    <w:name w:val="标题 51"/>
    <w:basedOn w:val="706"/>
    <w:next w:val="706"/>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19" w:customStyle="1">
    <w:name w:val="标题 61"/>
    <w:basedOn w:val="706"/>
    <w:next w:val="70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20" w:customStyle="1">
    <w:name w:val="标题 71"/>
    <w:basedOn w:val="706"/>
    <w:next w:val="706"/>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21" w:customStyle="1">
    <w:name w:val="标题 81"/>
    <w:basedOn w:val="706"/>
    <w:next w:val="70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22" w:customStyle="1">
    <w:name w:val="标题 91"/>
    <w:basedOn w:val="706"/>
    <w:next w:val="706"/>
    <w:uiPriority w:val="0"/>
    <w:qFormat/>
    <w:pPr>
      <w:jc w:val="center"/>
      <w:keepNext/>
      <w:spacing w:line="600" w:lineRule="exact"/>
      <w:outlineLvl w:val="8"/>
    </w:pPr>
    <w:rPr>
      <w:rFonts w:ascii="仿宋_GB2312" w:eastAsia="仿宋_GB2312"/>
      <w:sz w:val="32"/>
    </w:rPr>
  </w:style>
  <w:style w:type="character" w:styleId="923" w:customStyle="1">
    <w:name w:val="默认段落字体1"/>
    <w:uiPriority w:val="0"/>
    <w:qFormat/>
    <w:rPr>
      <w:rFonts w:ascii="Times New Roman" w:hAnsi="Times New Roman" w:eastAsia="宋体" w:cs="Times New Roman"/>
    </w:rPr>
  </w:style>
  <w:style w:type="table" w:styleId="924" w:customStyle="1">
    <w:name w:val="普通表格1"/>
    <w:uiPriority w:val="0"/>
    <w:qFormat/>
    <w:tblPr>
      <w:tblCellMar>
        <w:left w:w="0" w:type="dxa"/>
        <w:top w:w="0" w:type="dxa"/>
        <w:right w:w="0" w:type="dxa"/>
        <w:bottom w:w="0" w:type="dxa"/>
      </w:tblCellMar>
    </w:tblPr>
  </w:style>
  <w:style w:type="character" w:styleId="925" w:customStyle="1">
    <w:name w:val="标题 3 Char"/>
    <w:link w:val="777"/>
    <w:uiPriority w:val="0"/>
    <w:qFormat/>
    <w:rPr>
      <w:rFonts w:ascii="Times New Roman" w:hAnsi="Times New Roman" w:eastAsia="宋体" w:cs="Times New Roman"/>
      <w:b/>
      <w:sz w:val="32"/>
    </w:rPr>
  </w:style>
  <w:style w:type="character" w:styleId="926" w:customStyle="1">
    <w:name w:val="标题 1 Char"/>
    <w:link w:val="915"/>
    <w:uiPriority w:val="0"/>
    <w:qFormat/>
    <w:rPr>
      <w:rFonts w:ascii="Times New Roman" w:hAnsi="Times New Roman" w:eastAsia="宋体" w:cs="Times New Roman"/>
      <w:b/>
      <w:sz w:val="44"/>
    </w:rPr>
  </w:style>
  <w:style w:type="character" w:styleId="927" w:customStyle="1">
    <w:name w:val="标题 2 Char"/>
    <w:link w:val="916"/>
    <w:uiPriority w:val="0"/>
    <w:qFormat/>
    <w:rPr>
      <w:rFonts w:ascii="Arial" w:hAnsi="Arial" w:eastAsia="黑体" w:cs="Times New Roman"/>
      <w:b/>
      <w:sz w:val="32"/>
    </w:rPr>
  </w:style>
  <w:style w:type="character" w:styleId="928" w:customStyle="1">
    <w:name w:val="标题 4 Char"/>
    <w:link w:val="917"/>
    <w:uiPriority w:val="0"/>
    <w:qFormat/>
    <w:rPr>
      <w:rFonts w:ascii="宋体" w:hAnsi="Times New Roman" w:eastAsia="宋体" w:cs="Times New Roman"/>
      <w:color w:val="800000"/>
      <w:sz w:val="28"/>
      <w:lang w:val="en-US" w:eastAsia="zh-CN" w:bidi="ar-SA"/>
    </w:rPr>
  </w:style>
  <w:style w:type="paragraph" w:styleId="929" w:customStyle="1">
    <w:name w:val="目录 71"/>
    <w:basedOn w:val="706"/>
    <w:next w:val="706"/>
    <w:uiPriority w:val="0"/>
    <w:qFormat/>
    <w:pPr>
      <w:ind w:left="1260"/>
      <w:jc w:val="left"/>
    </w:pPr>
    <w:rPr>
      <w:rFonts w:ascii="Calibri" w:hAnsi="Calibri" w:eastAsia="宋体" w:cs="Calibri"/>
      <w:sz w:val="18"/>
      <w:szCs w:val="18"/>
    </w:rPr>
  </w:style>
  <w:style w:type="paragraph" w:styleId="930" w:customStyle="1">
    <w:name w:val="列表项目符号 41"/>
    <w:basedOn w:val="706"/>
    <w:uiPriority w:val="0"/>
    <w:qFormat/>
    <w:pPr>
      <w:ind w:left="360" w:hanging="360"/>
      <w:spacing w:line="380" w:lineRule="exact"/>
      <w:tabs>
        <w:tab w:val="left" w:pos="360" w:leader="none"/>
      </w:tabs>
    </w:pPr>
    <w:rPr>
      <w:rFonts w:ascii="Calibri" w:hAnsi="Calibri" w:eastAsia="宋体"/>
      <w:sz w:val="28"/>
      <w:szCs w:val="22"/>
    </w:rPr>
  </w:style>
  <w:style w:type="paragraph" w:styleId="931" w:customStyle="1">
    <w:name w:val="索引 81"/>
    <w:basedOn w:val="706"/>
    <w:next w:val="706"/>
    <w:uiPriority w:val="0"/>
    <w:qFormat/>
    <w:pPr>
      <w:ind w:left="1400"/>
    </w:pPr>
    <w:rPr>
      <w:rFonts w:ascii="Calibri" w:hAnsi="Calibri" w:eastAsia="宋体"/>
      <w:szCs w:val="22"/>
    </w:rPr>
  </w:style>
  <w:style w:type="paragraph" w:styleId="932" w:customStyle="1">
    <w:name w:val="列表编号1"/>
    <w:basedOn w:val="706"/>
    <w:uiPriority w:val="0"/>
    <w:qFormat/>
    <w:pPr>
      <w:spacing w:line="360" w:lineRule="auto"/>
      <w:tabs>
        <w:tab w:val="left" w:pos="0" w:leader="none"/>
        <w:tab w:val="left" w:pos="840" w:leader="none"/>
      </w:tabs>
    </w:pPr>
    <w:rPr>
      <w:rFonts w:eastAsia="宋体"/>
    </w:rPr>
  </w:style>
  <w:style w:type="paragraph" w:styleId="933" w:customStyle="1">
    <w:name w:val="正文缩进1"/>
    <w:basedOn w:val="706"/>
    <w:uiPriority w:val="0"/>
    <w:qFormat/>
    <w:pPr>
      <w:ind w:firstLine="420"/>
    </w:pPr>
    <w:rPr>
      <w:rFonts w:ascii="宋体" w:eastAsia="宋体"/>
      <w:color w:val="000000"/>
      <w:szCs w:val="20"/>
    </w:rPr>
  </w:style>
  <w:style w:type="paragraph" w:styleId="934" w:customStyle="1">
    <w:name w:val="题注1"/>
    <w:basedOn w:val="706"/>
    <w:next w:val="706"/>
    <w:link w:val="935"/>
    <w:uiPriority w:val="0"/>
    <w:qFormat/>
    <w:pPr>
      <w:spacing w:line="360" w:lineRule="auto"/>
      <w:tabs>
        <w:tab w:val="left" w:pos="0" w:leader="none"/>
      </w:tabs>
    </w:pPr>
    <w:rPr>
      <w:rFonts w:ascii="Arial" w:hAnsi="Arial" w:eastAsia="黑体"/>
      <w:sz w:val="20"/>
      <w:szCs w:val="20"/>
    </w:rPr>
  </w:style>
  <w:style w:type="character" w:styleId="935" w:customStyle="1">
    <w:name w:val="题注 Char"/>
    <w:link w:val="934"/>
    <w:uiPriority w:val="0"/>
    <w:qFormat/>
    <w:rPr>
      <w:rFonts w:ascii="Arial" w:hAnsi="Arial" w:eastAsia="黑体" w:cs="Arial"/>
    </w:rPr>
  </w:style>
  <w:style w:type="paragraph" w:styleId="936" w:customStyle="1">
    <w:name w:val="索引 51"/>
    <w:basedOn w:val="706"/>
    <w:next w:val="706"/>
    <w:uiPriority w:val="0"/>
    <w:qFormat/>
    <w:pPr>
      <w:ind w:left="800"/>
    </w:pPr>
    <w:rPr>
      <w:rFonts w:ascii="Calibri" w:hAnsi="Calibri" w:eastAsia="宋体"/>
      <w:szCs w:val="22"/>
    </w:rPr>
  </w:style>
  <w:style w:type="paragraph" w:styleId="937" w:customStyle="1">
    <w:name w:val="列表项目符号1"/>
    <w:basedOn w:val="706"/>
    <w:uiPriority w:val="0"/>
    <w:qFormat/>
    <w:pPr>
      <w:ind w:left="962" w:hanging="480"/>
      <w:spacing w:line="360" w:lineRule="auto"/>
      <w:tabs>
        <w:tab w:val="left" w:pos="840" w:leader="none"/>
      </w:tabs>
    </w:pPr>
    <w:rPr>
      <w:rFonts w:eastAsia="宋体"/>
    </w:rPr>
  </w:style>
  <w:style w:type="paragraph" w:styleId="938" w:customStyle="1">
    <w:name w:val="文档结构图1"/>
    <w:basedOn w:val="706"/>
    <w:uiPriority w:val="0"/>
    <w:qFormat/>
    <w:pPr>
      <w:shd w:val="clear" w:color="auto" w:fill="000080"/>
    </w:pPr>
    <w:rPr>
      <w:rFonts w:eastAsia="宋体"/>
    </w:rPr>
  </w:style>
  <w:style w:type="paragraph" w:styleId="939" w:customStyle="1">
    <w:name w:val="批注文字1"/>
    <w:basedOn w:val="706"/>
    <w:link w:val="940"/>
    <w:uiPriority w:val="0"/>
    <w:qFormat/>
    <w:pPr>
      <w:jc w:val="left"/>
    </w:pPr>
    <w:rPr>
      <w:rFonts w:eastAsia="宋体"/>
      <w:szCs w:val="20"/>
    </w:rPr>
  </w:style>
  <w:style w:type="character" w:styleId="940" w:customStyle="1">
    <w:name w:val="批注文字 Char"/>
    <w:link w:val="939"/>
    <w:uiPriority w:val="0"/>
    <w:qFormat/>
    <w:rPr>
      <w:rFonts w:ascii="Calibri" w:hAnsi="Calibri" w:eastAsia="宋体" w:cs="Times New Roman"/>
      <w:sz w:val="21"/>
    </w:rPr>
  </w:style>
  <w:style w:type="paragraph" w:styleId="941" w:customStyle="1">
    <w:name w:val="索引 61"/>
    <w:basedOn w:val="706"/>
    <w:next w:val="706"/>
    <w:uiPriority w:val="0"/>
    <w:qFormat/>
    <w:pPr>
      <w:ind w:left="1000"/>
    </w:pPr>
    <w:rPr>
      <w:rFonts w:ascii="Calibri" w:hAnsi="Calibri" w:eastAsia="宋体"/>
      <w:szCs w:val="22"/>
    </w:rPr>
  </w:style>
  <w:style w:type="paragraph" w:styleId="942" w:customStyle="1">
    <w:name w:val="正文文本 31"/>
    <w:basedOn w:val="706"/>
    <w:uiPriority w:val="0"/>
    <w:qFormat/>
    <w:rPr>
      <w:rFonts w:eastAsia="宋体"/>
      <w:color w:val="000000"/>
    </w:rPr>
  </w:style>
  <w:style w:type="paragraph" w:styleId="943" w:customStyle="1">
    <w:name w:val="列表项目符号 31"/>
    <w:basedOn w:val="706"/>
    <w:uiPriority w:val="0"/>
    <w:qFormat/>
    <w:pPr>
      <w:ind w:left="1200" w:hanging="360"/>
      <w:spacing w:line="380" w:lineRule="exact"/>
      <w:tabs>
        <w:tab w:val="left" w:pos="1200" w:leader="none"/>
      </w:tabs>
    </w:pPr>
    <w:rPr>
      <w:rFonts w:ascii="Calibri" w:hAnsi="Calibri" w:eastAsia="宋体"/>
      <w:sz w:val="28"/>
      <w:szCs w:val="22"/>
    </w:rPr>
  </w:style>
  <w:style w:type="paragraph" w:styleId="944" w:customStyle="1">
    <w:name w:val="正文文本11"/>
    <w:basedOn w:val="706"/>
    <w:uiPriority w:val="0"/>
    <w:qFormat/>
    <w:pPr>
      <w:spacing w:line="60" w:lineRule="auto"/>
    </w:pPr>
    <w:rPr>
      <w:rFonts w:ascii="仿宋_GB2312" w:eastAsia="仿宋_GB2312"/>
      <w:sz w:val="32"/>
    </w:rPr>
  </w:style>
  <w:style w:type="paragraph" w:styleId="945" w:customStyle="1">
    <w:name w:val="正文文本缩进1"/>
    <w:basedOn w:val="706"/>
    <w:uiPriority w:val="0"/>
    <w:qFormat/>
    <w:pPr>
      <w:ind w:firstLine="225"/>
    </w:pPr>
    <w:rPr>
      <w:rFonts w:ascii="仿宋_GB2312" w:eastAsia="仿宋_GB2312"/>
      <w:sz w:val="32"/>
    </w:rPr>
  </w:style>
  <w:style w:type="paragraph" w:styleId="946" w:customStyle="1">
    <w:name w:val="文本块1"/>
    <w:basedOn w:val="706"/>
    <w:uiPriority w:val="0"/>
    <w:qFormat/>
    <w:pPr>
      <w:ind w:left="1548" w:right="12" w:hanging="2405"/>
      <w:spacing w:line="360" w:lineRule="exact"/>
    </w:pPr>
    <w:rPr>
      <w:rFonts w:ascii="宋体" w:eastAsia="宋体"/>
      <w:bCs/>
      <w:sz w:val="28"/>
      <w:szCs w:val="22"/>
    </w:rPr>
  </w:style>
  <w:style w:type="paragraph" w:styleId="947" w:customStyle="1">
    <w:name w:val="列表项目符号 21"/>
    <w:basedOn w:val="706"/>
    <w:uiPriority w:val="0"/>
    <w:qFormat/>
    <w:pPr>
      <w:ind w:left="720" w:hanging="360"/>
      <w:spacing w:line="360" w:lineRule="auto"/>
      <w:tabs>
        <w:tab w:val="left" w:pos="720" w:leader="none"/>
      </w:tabs>
    </w:pPr>
    <w:rPr>
      <w:rFonts w:eastAsia="宋体"/>
    </w:rPr>
  </w:style>
  <w:style w:type="paragraph" w:styleId="948" w:customStyle="1">
    <w:name w:val="HTML 地址1"/>
    <w:basedOn w:val="706"/>
    <w:uiPriority w:val="0"/>
    <w:qFormat/>
    <w:rPr>
      <w:rFonts w:eastAsia="宋体"/>
      <w:i/>
      <w:iCs/>
    </w:rPr>
  </w:style>
  <w:style w:type="paragraph" w:styleId="949" w:customStyle="1">
    <w:name w:val="索引 411"/>
    <w:basedOn w:val="706"/>
    <w:next w:val="706"/>
    <w:uiPriority w:val="0"/>
    <w:qFormat/>
    <w:pPr>
      <w:ind w:left="600"/>
    </w:pPr>
    <w:rPr>
      <w:rFonts w:ascii="Calibri" w:hAnsi="Calibri" w:eastAsia="宋体"/>
      <w:szCs w:val="22"/>
    </w:rPr>
  </w:style>
  <w:style w:type="paragraph" w:styleId="950" w:customStyle="1">
    <w:name w:val="目录 51"/>
    <w:basedOn w:val="706"/>
    <w:next w:val="706"/>
    <w:uiPriority w:val="0"/>
    <w:qFormat/>
    <w:pPr>
      <w:ind w:left="840"/>
      <w:jc w:val="left"/>
    </w:pPr>
    <w:rPr>
      <w:rFonts w:ascii="Calibri" w:hAnsi="Calibri" w:eastAsia="宋体" w:cs="Calibri"/>
      <w:sz w:val="18"/>
      <w:szCs w:val="18"/>
    </w:rPr>
  </w:style>
  <w:style w:type="paragraph" w:styleId="951" w:customStyle="1">
    <w:name w:val="目录 31"/>
    <w:basedOn w:val="706"/>
    <w:next w:val="706"/>
    <w:uiPriority w:val="0"/>
    <w:qFormat/>
    <w:pPr>
      <w:ind w:left="420"/>
      <w:jc w:val="left"/>
    </w:pPr>
    <w:rPr>
      <w:rFonts w:ascii="Calibri" w:hAnsi="Calibri" w:eastAsia="宋体" w:cs="Calibri"/>
      <w:i/>
      <w:iCs/>
      <w:sz w:val="20"/>
      <w:szCs w:val="20"/>
    </w:rPr>
  </w:style>
  <w:style w:type="paragraph" w:styleId="952" w:customStyle="1">
    <w:name w:val="纯文本1"/>
    <w:basedOn w:val="706"/>
    <w:link w:val="953"/>
    <w:uiPriority w:val="0"/>
    <w:qFormat/>
    <w:rPr>
      <w:rFonts w:ascii="宋体" w:eastAsia="宋体"/>
      <w:szCs w:val="21"/>
    </w:rPr>
  </w:style>
  <w:style w:type="character" w:styleId="953" w:customStyle="1">
    <w:name w:val="纯文本 Char1"/>
    <w:link w:val="952"/>
    <w:uiPriority w:val="0"/>
    <w:qFormat/>
    <w:rPr>
      <w:rFonts w:ascii="宋体" w:hAnsi="Calibri" w:eastAsia="宋体" w:cs="Times New Roman"/>
      <w:sz w:val="21"/>
      <w:szCs w:val="21"/>
      <w:lang w:val="en-US" w:eastAsia="zh-CN" w:bidi="ar-SA"/>
    </w:rPr>
  </w:style>
  <w:style w:type="paragraph" w:styleId="954" w:customStyle="1">
    <w:name w:val="列表项目符号 51"/>
    <w:basedOn w:val="706"/>
    <w:uiPriority w:val="0"/>
    <w:qFormat/>
    <w:pPr>
      <w:ind w:left="720" w:hanging="360"/>
      <w:spacing w:line="380" w:lineRule="exact"/>
      <w:tabs>
        <w:tab w:val="left" w:pos="720" w:leader="none"/>
      </w:tabs>
    </w:pPr>
    <w:rPr>
      <w:rFonts w:ascii="Calibri" w:hAnsi="Calibri" w:eastAsia="宋体"/>
      <w:sz w:val="28"/>
      <w:szCs w:val="22"/>
    </w:rPr>
  </w:style>
  <w:style w:type="paragraph" w:styleId="955" w:customStyle="1">
    <w:name w:val="目录 81"/>
    <w:basedOn w:val="706"/>
    <w:next w:val="706"/>
    <w:uiPriority w:val="0"/>
    <w:qFormat/>
    <w:pPr>
      <w:ind w:left="1470"/>
      <w:jc w:val="left"/>
    </w:pPr>
    <w:rPr>
      <w:rFonts w:ascii="Calibri" w:hAnsi="Calibri" w:eastAsia="宋体" w:cs="Calibri"/>
      <w:sz w:val="18"/>
      <w:szCs w:val="18"/>
    </w:rPr>
  </w:style>
  <w:style w:type="paragraph" w:styleId="956" w:customStyle="1">
    <w:name w:val="索引 31"/>
    <w:basedOn w:val="706"/>
    <w:next w:val="706"/>
    <w:uiPriority w:val="0"/>
    <w:qFormat/>
    <w:pPr>
      <w:ind w:left="400"/>
    </w:pPr>
    <w:rPr>
      <w:rFonts w:ascii="Calibri" w:hAnsi="Calibri" w:eastAsia="宋体"/>
      <w:szCs w:val="22"/>
    </w:rPr>
  </w:style>
  <w:style w:type="paragraph" w:styleId="957" w:customStyle="1">
    <w:name w:val="日期1"/>
    <w:basedOn w:val="706"/>
    <w:next w:val="706"/>
    <w:uiPriority w:val="0"/>
    <w:qFormat/>
    <w:pPr>
      <w:ind w:left="2500"/>
    </w:pPr>
    <w:rPr>
      <w:rFonts w:eastAsia="宋体"/>
    </w:rPr>
  </w:style>
  <w:style w:type="paragraph" w:styleId="958" w:customStyle="1">
    <w:name w:val="正文文本缩进 21"/>
    <w:basedOn w:val="706"/>
    <w:uiPriority w:val="0"/>
    <w:qFormat/>
    <w:pPr>
      <w:ind w:firstLine="225"/>
      <w:jc w:val="left"/>
      <w:spacing w:line="540" w:lineRule="exact"/>
    </w:pPr>
    <w:rPr>
      <w:rFonts w:ascii="仿宋_GB2312" w:eastAsia="仿宋_GB2312"/>
      <w:sz w:val="32"/>
    </w:rPr>
  </w:style>
  <w:style w:type="paragraph" w:styleId="959" w:customStyle="1">
    <w:name w:val="尾注文本1"/>
    <w:basedOn w:val="706"/>
    <w:uiPriority w:val="0"/>
    <w:qFormat/>
    <w:pPr>
      <w:jc w:val="left"/>
      <w:widowControl/>
    </w:pPr>
    <w:rPr>
      <w:rFonts w:ascii="宋体" w:eastAsia="宋体"/>
      <w:bCs/>
      <w:szCs w:val="21"/>
    </w:rPr>
  </w:style>
  <w:style w:type="paragraph" w:styleId="960" w:customStyle="1">
    <w:name w:val="批注框文本1"/>
    <w:basedOn w:val="706"/>
    <w:uiPriority w:val="0"/>
    <w:qFormat/>
    <w:rPr>
      <w:rFonts w:eastAsia="宋体"/>
      <w:sz w:val="18"/>
      <w:szCs w:val="20"/>
    </w:rPr>
  </w:style>
  <w:style w:type="paragraph" w:styleId="961" w:customStyle="1">
    <w:name w:val="页脚1"/>
    <w:basedOn w:val="706"/>
    <w:uiPriority w:val="0"/>
    <w:qFormat/>
    <w:pPr>
      <w:jc w:val="left"/>
      <w:tabs>
        <w:tab w:val="center" w:pos="4153" w:leader="none"/>
        <w:tab w:val="right" w:pos="8306" w:leader="none"/>
      </w:tabs>
    </w:pPr>
    <w:rPr>
      <w:rFonts w:eastAsia="宋体"/>
      <w:sz w:val="18"/>
      <w:szCs w:val="18"/>
    </w:rPr>
  </w:style>
  <w:style w:type="paragraph" w:styleId="962" w:customStyle="1">
    <w:name w:val="页眉1"/>
    <w:basedOn w:val="706"/>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63" w:customStyle="1">
    <w:name w:val="目录 11"/>
    <w:basedOn w:val="706"/>
    <w:next w:val="706"/>
    <w:uiPriority w:val="0"/>
    <w:qFormat/>
    <w:pPr>
      <w:jc w:val="left"/>
      <w:spacing w:before="120" w:after="120"/>
    </w:pPr>
    <w:rPr>
      <w:rFonts w:ascii="Calibri" w:hAnsi="Calibri" w:eastAsia="宋体" w:cs="Calibri"/>
      <w:b/>
      <w:bCs/>
      <w:caps/>
      <w:sz w:val="20"/>
      <w:szCs w:val="20"/>
    </w:rPr>
  </w:style>
  <w:style w:type="paragraph" w:styleId="964" w:customStyle="1">
    <w:name w:val="目录 41"/>
    <w:basedOn w:val="706"/>
    <w:next w:val="706"/>
    <w:uiPriority w:val="0"/>
    <w:qFormat/>
    <w:pPr>
      <w:ind w:left="630"/>
      <w:jc w:val="left"/>
    </w:pPr>
    <w:rPr>
      <w:rFonts w:ascii="Calibri" w:hAnsi="Calibri" w:eastAsia="宋体" w:cs="Calibri"/>
      <w:sz w:val="18"/>
      <w:szCs w:val="18"/>
    </w:rPr>
  </w:style>
  <w:style w:type="paragraph" w:styleId="965" w:customStyle="1">
    <w:name w:val="索引标题1"/>
    <w:basedOn w:val="706"/>
    <w:next w:val="966"/>
    <w:uiPriority w:val="0"/>
    <w:qFormat/>
    <w:rPr>
      <w:rFonts w:ascii="Calibri" w:hAnsi="Calibri" w:eastAsia="宋体"/>
      <w:szCs w:val="22"/>
    </w:rPr>
  </w:style>
  <w:style w:type="paragraph" w:styleId="966" w:customStyle="1">
    <w:name w:val="索引 11"/>
    <w:basedOn w:val="706"/>
    <w:next w:val="706"/>
    <w:uiPriority w:val="0"/>
    <w:qFormat/>
    <w:rPr>
      <w:rFonts w:ascii="Calibri" w:hAnsi="Calibri" w:eastAsia="宋体"/>
      <w:szCs w:val="22"/>
    </w:rPr>
  </w:style>
  <w:style w:type="paragraph" w:styleId="967" w:customStyle="1">
    <w:name w:val="脚注文本1"/>
    <w:basedOn w:val="706"/>
    <w:uiPriority w:val="0"/>
    <w:qFormat/>
    <w:pPr>
      <w:jc w:val="left"/>
    </w:pPr>
    <w:rPr>
      <w:rFonts w:ascii="宋体" w:eastAsia="宋体"/>
      <w:bCs/>
      <w:sz w:val="18"/>
      <w:szCs w:val="18"/>
    </w:rPr>
  </w:style>
  <w:style w:type="paragraph" w:styleId="968" w:customStyle="1">
    <w:name w:val="目录 61"/>
    <w:basedOn w:val="706"/>
    <w:next w:val="706"/>
    <w:uiPriority w:val="0"/>
    <w:qFormat/>
    <w:pPr>
      <w:ind w:left="1050"/>
      <w:jc w:val="left"/>
    </w:pPr>
    <w:rPr>
      <w:rFonts w:ascii="Calibri" w:hAnsi="Calibri" w:eastAsia="宋体" w:cs="Calibri"/>
      <w:sz w:val="18"/>
      <w:szCs w:val="18"/>
    </w:rPr>
  </w:style>
  <w:style w:type="paragraph" w:styleId="969" w:customStyle="1">
    <w:name w:val="正文文本缩进 31"/>
    <w:basedOn w:val="706"/>
    <w:uiPriority w:val="0"/>
    <w:qFormat/>
    <w:pPr>
      <w:ind w:firstLine="213"/>
    </w:pPr>
    <w:rPr>
      <w:rFonts w:ascii="仿宋_GB2312" w:eastAsia="仿宋_GB2312"/>
      <w:sz w:val="30"/>
    </w:rPr>
  </w:style>
  <w:style w:type="paragraph" w:styleId="970" w:customStyle="1">
    <w:name w:val="索引 71"/>
    <w:basedOn w:val="706"/>
    <w:next w:val="706"/>
    <w:uiPriority w:val="0"/>
    <w:qFormat/>
    <w:pPr>
      <w:ind w:left="1200"/>
    </w:pPr>
    <w:rPr>
      <w:rFonts w:ascii="Calibri" w:hAnsi="Calibri" w:eastAsia="宋体"/>
      <w:szCs w:val="22"/>
    </w:rPr>
  </w:style>
  <w:style w:type="paragraph" w:styleId="971" w:customStyle="1">
    <w:name w:val="索引 91"/>
    <w:basedOn w:val="706"/>
    <w:next w:val="706"/>
    <w:uiPriority w:val="0"/>
    <w:qFormat/>
    <w:pPr>
      <w:ind w:left="1600"/>
    </w:pPr>
    <w:rPr>
      <w:rFonts w:ascii="Calibri" w:hAnsi="Calibri" w:eastAsia="宋体"/>
      <w:szCs w:val="22"/>
    </w:rPr>
  </w:style>
  <w:style w:type="paragraph" w:styleId="972" w:customStyle="1">
    <w:name w:val="图表目录11"/>
    <w:basedOn w:val="706"/>
    <w:next w:val="706"/>
    <w:uiPriority w:val="0"/>
    <w:qFormat/>
    <w:pPr>
      <w:ind w:left="400" w:hanging="200"/>
      <w:jc w:val="left"/>
      <w:widowControl/>
    </w:pPr>
    <w:rPr>
      <w:rFonts w:ascii="宋体" w:eastAsia="宋体"/>
      <w:bCs/>
      <w:szCs w:val="21"/>
    </w:rPr>
  </w:style>
  <w:style w:type="paragraph" w:styleId="973" w:customStyle="1">
    <w:name w:val="目录 21"/>
    <w:basedOn w:val="706"/>
    <w:next w:val="706"/>
    <w:uiPriority w:val="0"/>
    <w:qFormat/>
    <w:pPr>
      <w:ind w:left="210"/>
      <w:jc w:val="left"/>
    </w:pPr>
    <w:rPr>
      <w:rFonts w:ascii="Calibri" w:hAnsi="Calibri" w:eastAsia="宋体" w:cs="Calibri"/>
      <w:smallCaps/>
      <w:sz w:val="20"/>
      <w:szCs w:val="20"/>
    </w:rPr>
  </w:style>
  <w:style w:type="paragraph" w:styleId="974" w:customStyle="1">
    <w:name w:val="目录 91"/>
    <w:basedOn w:val="706"/>
    <w:next w:val="706"/>
    <w:uiPriority w:val="0"/>
    <w:qFormat/>
    <w:pPr>
      <w:ind w:left="1680"/>
      <w:jc w:val="left"/>
    </w:pPr>
    <w:rPr>
      <w:rFonts w:ascii="Calibri" w:hAnsi="Calibri" w:eastAsia="宋体" w:cs="Calibri"/>
      <w:sz w:val="18"/>
      <w:szCs w:val="18"/>
    </w:rPr>
  </w:style>
  <w:style w:type="paragraph" w:styleId="975" w:customStyle="1">
    <w:name w:val="正文文本 21"/>
    <w:basedOn w:val="706"/>
    <w:uiPriority w:val="0"/>
    <w:qFormat/>
    <w:pPr>
      <w:spacing w:line="560" w:lineRule="exact"/>
    </w:pPr>
    <w:rPr>
      <w:rFonts w:ascii="仿宋_GB2312" w:eastAsia="仿宋_GB2312"/>
      <w:sz w:val="28"/>
      <w:szCs w:val="30"/>
    </w:rPr>
  </w:style>
  <w:style w:type="paragraph" w:styleId="976" w:customStyle="1">
    <w:name w:val="列表接续 21"/>
    <w:basedOn w:val="706"/>
    <w:next w:val="964"/>
    <w:uiPriority w:val="0"/>
    <w:qFormat/>
    <w:pPr>
      <w:ind w:left="840"/>
      <w:spacing w:after="120"/>
    </w:pPr>
    <w:rPr>
      <w:rFonts w:eastAsia="宋体"/>
    </w:rPr>
  </w:style>
  <w:style w:type="paragraph" w:styleId="977" w:customStyle="1">
    <w:name w:val="HTML 预设格式1"/>
    <w:basedOn w:val="7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978" w:customStyle="1">
    <w:name w:val="普通(网站)1"/>
    <w:basedOn w:val="706"/>
    <w:uiPriority w:val="0"/>
    <w:qFormat/>
    <w:pPr>
      <w:jc w:val="left"/>
      <w:spacing w:before="100" w:beforeAutospacing="1" w:after="100" w:afterAutospacing="1"/>
      <w:widowControl/>
    </w:pPr>
    <w:rPr>
      <w:rFonts w:ascii="宋体" w:eastAsia="宋体"/>
      <w:szCs w:val="20"/>
    </w:rPr>
  </w:style>
  <w:style w:type="paragraph" w:styleId="979" w:customStyle="1">
    <w:name w:val="索引 21"/>
    <w:basedOn w:val="706"/>
    <w:next w:val="706"/>
    <w:uiPriority w:val="0"/>
    <w:qFormat/>
    <w:pPr>
      <w:ind w:left="200"/>
    </w:pPr>
    <w:rPr>
      <w:rFonts w:ascii="Calibri" w:hAnsi="Calibri" w:eastAsia="宋体"/>
      <w:szCs w:val="22"/>
    </w:rPr>
  </w:style>
  <w:style w:type="paragraph" w:styleId="980" w:customStyle="1">
    <w:name w:val="标题1"/>
    <w:basedOn w:val="706"/>
    <w:uiPriority w:val="0"/>
    <w:qFormat/>
    <w:pPr>
      <w:jc w:val="center"/>
      <w:spacing w:before="240" w:after="60"/>
      <w:outlineLvl w:val="0"/>
    </w:pPr>
    <w:rPr>
      <w:rFonts w:ascii="Cambria" w:hAnsi="Cambria" w:eastAsia="宋体"/>
      <w:b/>
      <w:bCs/>
      <w:sz w:val="32"/>
      <w:szCs w:val="32"/>
    </w:rPr>
  </w:style>
  <w:style w:type="paragraph" w:styleId="981" w:customStyle="1">
    <w:name w:val="批注主题1"/>
    <w:basedOn w:val="939"/>
    <w:next w:val="939"/>
    <w:uiPriority w:val="0"/>
    <w:qFormat/>
    <w:rPr>
      <w:b/>
    </w:rPr>
  </w:style>
  <w:style w:type="paragraph" w:styleId="982" w:customStyle="1">
    <w:name w:val="正文首行缩进1"/>
    <w:basedOn w:val="944"/>
    <w:uiPriority w:val="0"/>
    <w:qFormat/>
    <w:pPr>
      <w:ind w:firstLine="100"/>
      <w:spacing w:after="120" w:line="240" w:lineRule="auto"/>
    </w:pPr>
    <w:rPr>
      <w:rFonts w:ascii="Times New Roman" w:eastAsia="宋体"/>
      <w:sz w:val="21"/>
    </w:rPr>
  </w:style>
  <w:style w:type="paragraph" w:styleId="983" w:customStyle="1">
    <w:name w:val="正文首行缩进 21"/>
    <w:basedOn w:val="945"/>
    <w:link w:val="984"/>
    <w:uiPriority w:val="0"/>
    <w:qFormat/>
    <w:pPr>
      <w:ind w:left="200" w:firstLine="200"/>
      <w:spacing w:after="120"/>
    </w:pPr>
    <w:rPr>
      <w:rFonts w:ascii="Times New Roman" w:eastAsia="宋体"/>
      <w:sz w:val="24"/>
    </w:rPr>
  </w:style>
  <w:style w:type="character" w:styleId="984" w:customStyle="1">
    <w:name w:val="正文首行缩进 2 Char"/>
    <w:link w:val="983"/>
    <w:uiPriority w:val="0"/>
    <w:qFormat/>
    <w:rPr>
      <w:rFonts w:ascii="Times New Roman" w:hAnsi="Times New Roman" w:eastAsia="仿宋_GB2312" w:cs="Times New Roman"/>
      <w:sz w:val="24"/>
      <w:szCs w:val="24"/>
      <w:lang w:bidi="ar-SA"/>
    </w:rPr>
  </w:style>
  <w:style w:type="table" w:styleId="985" w:customStyle="1">
    <w:name w:val="网格型1"/>
    <w:basedOn w:val="924"/>
    <w:uiPriority w:val="0"/>
    <w:qFormat/>
    <w:tblPr/>
  </w:style>
  <w:style w:type="character" w:styleId="986" w:customStyle="1">
    <w:name w:val="要点1"/>
    <w:uiPriority w:val="0"/>
    <w:qFormat/>
    <w:rPr>
      <w:rFonts w:ascii="Times New Roman" w:hAnsi="Times New Roman" w:eastAsia="宋体" w:cs="Times New Roman"/>
      <w:b/>
    </w:rPr>
  </w:style>
  <w:style w:type="character" w:styleId="987" w:customStyle="1">
    <w:name w:val="尾注引用1"/>
    <w:uiPriority w:val="0"/>
    <w:qFormat/>
    <w:rPr>
      <w:rFonts w:ascii="Times New Roman" w:hAnsi="Times New Roman" w:eastAsia="宋体" w:cs="Times New Roman"/>
      <w:vertAlign w:val="superscript"/>
    </w:rPr>
  </w:style>
  <w:style w:type="character" w:styleId="988" w:customStyle="1">
    <w:name w:val="页码1"/>
    <w:basedOn w:val="923"/>
    <w:uiPriority w:val="0"/>
    <w:qFormat/>
    <w:rPr>
      <w:rFonts w:ascii="Times New Roman" w:hAnsi="Times New Roman" w:eastAsia="宋体" w:cs="Times New Roman"/>
    </w:rPr>
  </w:style>
  <w:style w:type="character" w:styleId="989" w:customStyle="1">
    <w:name w:val="已访问的超链接1"/>
    <w:uiPriority w:val="0"/>
    <w:qFormat/>
    <w:rPr>
      <w:rFonts w:ascii="Times New Roman" w:hAnsi="Times New Roman" w:eastAsia="宋体" w:cs="Times New Roman"/>
      <w:color w:val="800080"/>
      <w:u w:val="single"/>
    </w:rPr>
  </w:style>
  <w:style w:type="character" w:styleId="990" w:customStyle="1">
    <w:name w:val="强调1"/>
    <w:uiPriority w:val="0"/>
    <w:qFormat/>
    <w:rPr>
      <w:rFonts w:ascii="Times New Roman" w:hAnsi="Times New Roman" w:eastAsia="宋体" w:cs="Times New Roman"/>
      <w:color w:val="cc0033"/>
    </w:rPr>
  </w:style>
  <w:style w:type="character" w:styleId="991" w:customStyle="1">
    <w:name w:val="HTML 打字机1"/>
    <w:uiPriority w:val="0"/>
    <w:qFormat/>
    <w:rPr>
      <w:rFonts w:ascii="宋体" w:hAnsi="Times New Roman" w:eastAsia="宋体" w:cs="宋体"/>
      <w:sz w:val="24"/>
      <w:szCs w:val="24"/>
      <w:lang w:bidi="ar-SA"/>
    </w:rPr>
  </w:style>
  <w:style w:type="character" w:styleId="992" w:customStyle="1">
    <w:name w:val="超链接1"/>
    <w:uiPriority w:val="0"/>
    <w:qFormat/>
    <w:rPr>
      <w:rFonts w:ascii="Times New Roman" w:hAnsi="Times New Roman" w:eastAsia="宋体" w:cs="Times New Roman"/>
      <w:color w:val="0000ff"/>
      <w:u w:val="single"/>
    </w:rPr>
  </w:style>
  <w:style w:type="character" w:styleId="993" w:customStyle="1">
    <w:name w:val="批注引用1"/>
    <w:uiPriority w:val="0"/>
    <w:qFormat/>
    <w:rPr>
      <w:rFonts w:ascii="Times New Roman" w:hAnsi="Times New Roman" w:eastAsia="宋体" w:cs="Times New Roman"/>
      <w:sz w:val="21"/>
    </w:rPr>
  </w:style>
  <w:style w:type="character" w:styleId="994" w:customStyle="1">
    <w:name w:val="脚注引用1"/>
    <w:uiPriority w:val="0"/>
    <w:qFormat/>
    <w:rPr>
      <w:rFonts w:ascii="Times New Roman" w:hAnsi="Times New Roman" w:eastAsia="宋体" w:cs="Times New Roman"/>
      <w:vertAlign w:val="superscript"/>
    </w:rPr>
  </w:style>
  <w:style w:type="paragraph" w:styleId="995" w:customStyle="1">
    <w:name w:val="标题二、"/>
    <w:basedOn w:val="706"/>
    <w:uiPriority w:val="0"/>
    <w:qFormat/>
    <w:pPr>
      <w:ind w:firstLine="200"/>
      <w:spacing w:line="360" w:lineRule="auto"/>
      <w:outlineLvl w:val="2"/>
    </w:pPr>
    <w:rPr>
      <w:rFonts w:ascii="宋体" w:hAnsi="宋体" w:eastAsia="微软雅黑"/>
      <w:b/>
      <w:szCs w:val="21"/>
    </w:rPr>
  </w:style>
  <w:style w:type="paragraph" w:styleId="996" w:customStyle="1">
    <w:name w:val="Normal_0"/>
    <w:uiPriority w:val="0"/>
    <w:qFormat/>
    <w:rPr>
      <w:rFonts w:ascii="黑体" w:hAnsi="黑体" w:eastAsia="黑体" w:cs="Times New Roman"/>
      <w:b/>
      <w:sz w:val="32"/>
      <w:szCs w:val="24"/>
      <w:lang w:val="en-US" w:eastAsia="zh-CN" w:bidi="ar-SA"/>
    </w:rPr>
  </w:style>
  <w:style w:type="paragraph" w:styleId="997" w:customStyle="1">
    <w:name w:val="索引 41"/>
    <w:basedOn w:val="706"/>
    <w:next w:val="706"/>
    <w:uiPriority w:val="0"/>
    <w:qFormat/>
    <w:pPr>
      <w:ind w:left="600"/>
    </w:pPr>
    <w:rPr>
      <w:rFonts w:ascii="Verdana" w:hAnsi="Verdana" w:eastAsia="宋体"/>
      <w:szCs w:val="20"/>
    </w:rPr>
  </w:style>
  <w:style w:type="paragraph" w:styleId="998" w:customStyle="1">
    <w:name w:val="列出段落1"/>
    <w:basedOn w:val="706"/>
    <w:uiPriority w:val="0"/>
    <w:qFormat/>
    <w:pPr>
      <w:ind w:firstLine="420"/>
    </w:pPr>
    <w:rPr>
      <w:rFonts w:eastAsia="宋体"/>
    </w:rPr>
  </w:style>
  <w:style w:type="character" w:styleId="999" w:customStyle="1">
    <w:name w:val="fontstyle01"/>
    <w:uiPriority w:val="0"/>
    <w:qFormat/>
    <w:rPr>
      <w:rFonts w:hint="eastAsia" w:ascii="宋体" w:hAnsi="宋体" w:eastAsia="宋体" w:cs="Times New Roman"/>
      <w:color w:val="000000"/>
      <w:sz w:val="24"/>
      <w:szCs w:val="24"/>
    </w:rPr>
  </w:style>
  <w:style w:type="paragraph" w:styleId="1000" w:customStyle="1">
    <w:name w:val="Normal_0_3"/>
    <w:uiPriority w:val="0"/>
    <w:qFormat/>
    <w:rPr>
      <w:rFonts w:ascii="黑体" w:hAnsi="黑体" w:eastAsia="黑体" w:cs="黑体"/>
      <w:b/>
      <w:sz w:val="32"/>
      <w:szCs w:val="24"/>
      <w:lang w:val="en-US" w:eastAsia="zh-CN" w:bidi="ar-SA"/>
    </w:rPr>
  </w:style>
  <w:style w:type="paragraph" w:styleId="1001"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03" w:customStyle="1">
    <w:name w:val="Normal_1_2"/>
    <w:uiPriority w:val="0"/>
    <w:qFormat/>
    <w:rPr>
      <w:rFonts w:ascii="Times New Roman" w:hAnsi="Times New Roman" w:eastAsia="Times New Roman" w:cs="Times New Roman"/>
      <w:sz w:val="24"/>
      <w:szCs w:val="24"/>
      <w:lang w:val="en-US" w:eastAsia="zh-CN" w:bidi="ar-SA"/>
    </w:rPr>
  </w:style>
  <w:style w:type="paragraph" w:styleId="1004" w:customStyle="1">
    <w:name w:val="Normal_0_1"/>
    <w:uiPriority w:val="0"/>
    <w:qFormat/>
    <w:rPr>
      <w:rFonts w:ascii="黑体" w:hAnsi="黑体" w:eastAsia="黑体" w:cs="黑体"/>
      <w:b/>
      <w:sz w:val="32"/>
      <w:szCs w:val="24"/>
      <w:lang w:val="en-US" w:eastAsia="zh-CN" w:bidi="ar-SA"/>
    </w:rPr>
  </w:style>
  <w:style w:type="paragraph" w:styleId="1005"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06" w:customStyle="1">
    <w:name w:val="Normal_2_0"/>
    <w:uiPriority w:val="0"/>
    <w:qFormat/>
    <w:rPr>
      <w:rFonts w:ascii="黑体" w:hAnsi="黑体" w:eastAsia="黑体" w:cs="黑体"/>
      <w:b/>
      <w:sz w:val="32"/>
      <w:szCs w:val="24"/>
      <w:lang w:val="en-US" w:eastAsia="zh-CN" w:bidi="ar-SA"/>
    </w:rPr>
  </w:style>
  <w:style w:type="paragraph" w:styleId="100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0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0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10"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Normal_3_0"/>
    <w:uiPriority w:val="0"/>
    <w:qFormat/>
    <w:rPr>
      <w:rFonts w:ascii="黑体" w:hAnsi="黑体" w:eastAsia="黑体" w:cs="黑体"/>
      <w:b/>
      <w:sz w:val="32"/>
      <w:szCs w:val="24"/>
      <w:lang w:val="en-US" w:eastAsia="zh-CN" w:bidi="ar-SA"/>
    </w:rPr>
  </w:style>
  <w:style w:type="paragraph" w:styleId="101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15"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17" w:customStyle="1">
    <w:name w:val="纯文本 Char_0_0"/>
    <w:link w:val="1018"/>
    <w:uiPriority w:val="0"/>
    <w:qFormat/>
    <w:rPr>
      <w:rFonts w:ascii="宋体" w:hAnsi="Courier New" w:eastAsia="宋体" w:cs="Times New Roman"/>
      <w:sz w:val="21"/>
      <w:szCs w:val="21"/>
    </w:rPr>
  </w:style>
  <w:style w:type="paragraph" w:styleId="1018" w:customStyle="1">
    <w:name w:val="纯文本_0_0"/>
    <w:basedOn w:val="1016"/>
    <w:link w:val="1017"/>
    <w:uiPriority w:val="0"/>
    <w:qFormat/>
    <w:rPr>
      <w:rFonts w:ascii="宋体" w:hAnsi="Courier New"/>
      <w:szCs w:val="21"/>
    </w:rPr>
  </w:style>
  <w:style w:type="paragraph" w:styleId="1019"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20" w:customStyle="1">
    <w:name w:val="Normal_3_0_0"/>
    <w:uiPriority w:val="0"/>
    <w:qFormat/>
    <w:rPr>
      <w:rFonts w:ascii="黑体" w:hAnsi="黑体" w:eastAsia="黑体" w:cs="Times New Roman"/>
      <w:b/>
      <w:sz w:val="32"/>
      <w:szCs w:val="24"/>
      <w:lang w:val="en-US" w:eastAsia="zh-CN" w:bidi="ar-SA"/>
    </w:rPr>
  </w:style>
  <w:style w:type="paragraph" w:styleId="1021" w:customStyle="1">
    <w:name w:val="Normal_9_0"/>
    <w:uiPriority w:val="0"/>
    <w:qFormat/>
    <w:rPr>
      <w:rFonts w:ascii="Times New Roman" w:hAnsi="Times New Roman" w:eastAsia="Times New Roman" w:cs="Times New Roman"/>
      <w:sz w:val="24"/>
      <w:szCs w:val="24"/>
      <w:lang w:val="en-US" w:eastAsia="zh-CN" w:bidi="ar-SA"/>
    </w:rPr>
  </w:style>
  <w:style w:type="paragraph" w:styleId="1022"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23" w:customStyle="1">
    <w:name w:val="Normal_8_0"/>
    <w:uiPriority w:val="0"/>
    <w:qFormat/>
    <w:rPr>
      <w:rFonts w:ascii="黑体" w:hAnsi="黑体" w:eastAsia="黑体" w:cs="黑体"/>
      <w:b/>
      <w:sz w:val="32"/>
      <w:szCs w:val="24"/>
      <w:lang w:val="en-US" w:eastAsia="zh-CN" w:bidi="ar-SA"/>
    </w:rPr>
  </w:style>
  <w:style w:type="paragraph" w:styleId="1024" w:customStyle="1">
    <w:name w:val="Normal_12_0"/>
    <w:uiPriority w:val="0"/>
    <w:qFormat/>
    <w:rPr>
      <w:rFonts w:ascii="黑体" w:hAnsi="黑体" w:eastAsia="黑体" w:cs="黑体"/>
      <w:b/>
      <w:sz w:val="32"/>
      <w:szCs w:val="24"/>
      <w:lang w:val="en-US" w:eastAsia="zh-CN" w:bidi="ar-SA"/>
    </w:rPr>
  </w:style>
  <w:style w:type="paragraph" w:styleId="1025"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26" w:customStyle="1">
    <w:name w:val="正文缩进 Char1_0_0"/>
    <w:link w:val="1027"/>
    <w:uiPriority w:val="0"/>
    <w:qFormat/>
    <w:rPr>
      <w:rFonts w:ascii="Times New Roman" w:hAnsi="Times New Roman" w:eastAsia="宋体" w:cs="Times New Roman"/>
      <w:sz w:val="21"/>
      <w:szCs w:val="22"/>
    </w:rPr>
  </w:style>
  <w:style w:type="paragraph" w:styleId="1027" w:customStyle="1">
    <w:name w:val="正文缩进_0_0"/>
    <w:basedOn w:val="1025"/>
    <w:link w:val="1026"/>
    <w:uiPriority w:val="0"/>
    <w:qFormat/>
    <w:pPr>
      <w:ind w:firstLine="420"/>
    </w:pPr>
    <w:rPr>
      <w:rFonts w:ascii="Calibri" w:hAnsi="Calibri"/>
      <w:szCs w:val="22"/>
    </w:rPr>
  </w:style>
  <w:style w:type="paragraph" w:styleId="102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14_0"/>
    <w:uiPriority w:val="0"/>
    <w:qFormat/>
    <w:rPr>
      <w:rFonts w:ascii="黑体" w:hAnsi="黑体" w:eastAsia="黑体" w:cs="黑体"/>
      <w:b/>
      <w:sz w:val="32"/>
      <w:szCs w:val="24"/>
      <w:lang w:val="en-US" w:eastAsia="zh-CN" w:bidi="ar-SA"/>
    </w:rPr>
  </w:style>
  <w:style w:type="paragraph" w:styleId="103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32" w:customStyle="1">
    <w:name w:val="Normal_15_0"/>
    <w:uiPriority w:val="0"/>
    <w:qFormat/>
    <w:rPr>
      <w:rFonts w:ascii="黑体" w:hAnsi="黑体" w:eastAsia="黑体" w:cs="黑体"/>
      <w:b/>
      <w:sz w:val="32"/>
      <w:szCs w:val="24"/>
      <w:lang w:val="en-US" w:eastAsia="zh-CN" w:bidi="ar-SA"/>
    </w:rPr>
  </w:style>
  <w:style w:type="paragraph" w:styleId="1033"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34" w:customStyle="1">
    <w:name w:val="Normal_17_0"/>
    <w:uiPriority w:val="0"/>
    <w:qFormat/>
    <w:rPr>
      <w:rFonts w:ascii="黑体" w:hAnsi="黑体" w:eastAsia="黑体" w:cs="黑体"/>
      <w:b/>
      <w:sz w:val="32"/>
      <w:szCs w:val="24"/>
      <w:lang w:val="en-US" w:eastAsia="zh-CN" w:bidi="ar-SA"/>
    </w:rPr>
  </w:style>
  <w:style w:type="paragraph" w:styleId="1035"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37" w:customStyle="1">
    <w:name w:val="Normal_14_0_0"/>
    <w:uiPriority w:val="0"/>
    <w:qFormat/>
    <w:rPr>
      <w:rFonts w:ascii="黑体" w:hAnsi="黑体" w:eastAsia="黑体" w:cs="Times New Roman"/>
      <w:b/>
      <w:sz w:val="32"/>
      <w:szCs w:val="24"/>
      <w:lang w:val="en-US" w:eastAsia="zh-CN" w:bidi="ar-SA"/>
    </w:rPr>
  </w:style>
  <w:style w:type="paragraph" w:styleId="1038"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Normal_18_0"/>
    <w:uiPriority w:val="0"/>
    <w:qFormat/>
    <w:rPr>
      <w:rFonts w:ascii="黑体" w:hAnsi="黑体" w:eastAsia="黑体" w:cs="黑体"/>
      <w:b/>
      <w:sz w:val="32"/>
      <w:szCs w:val="24"/>
      <w:lang w:val="en-US" w:eastAsia="zh-CN" w:bidi="ar-SA"/>
    </w:rPr>
  </w:style>
  <w:style w:type="paragraph" w:styleId="104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3" w:customStyle="1">
    <w:name w:val="正文文本1"/>
    <w:basedOn w:val="706"/>
    <w:next w:val="1042"/>
    <w:uiPriority w:val="0"/>
    <w:qFormat/>
    <w:pPr>
      <w:spacing w:before="120" w:line="22" w:lineRule="atLeast"/>
      <w:tabs>
        <w:tab w:val="left" w:pos="567" w:leader="none"/>
      </w:tabs>
    </w:pPr>
    <w:rPr>
      <w:rFonts w:ascii="宋体" w:hAnsi="宋体" w:eastAsia="宋体" w:cs="宋体"/>
    </w:rPr>
  </w:style>
  <w:style w:type="character" w:styleId="1044" w:customStyle="1">
    <w:name w:val="正文（标记） Char2"/>
    <w:link w:val="1045"/>
    <w:uiPriority w:val="0"/>
    <w:qFormat/>
    <w:rPr>
      <w:rFonts w:ascii="Times New Roman" w:hAnsi="Times New Roman" w:eastAsia="宋体" w:cs="Times New Roman"/>
      <w:sz w:val="24"/>
      <w:szCs w:val="24"/>
    </w:rPr>
  </w:style>
  <w:style w:type="paragraph" w:styleId="1045" w:customStyle="1">
    <w:name w:val="正文（标记）"/>
    <w:basedOn w:val="706"/>
    <w:link w:val="1044"/>
    <w:uiPriority w:val="0"/>
    <w:qFormat/>
    <w:pPr>
      <w:spacing w:before="50" w:after="50"/>
      <w:tabs>
        <w:tab w:val="left" w:pos="0" w:leader="none"/>
        <w:tab w:val="left" w:pos="840" w:leader="none"/>
      </w:tabs>
    </w:pPr>
    <w:rPr>
      <w:rFonts w:eastAsia="宋体"/>
    </w:rPr>
  </w:style>
  <w:style w:type="character" w:styleId="1046" w:customStyle="1">
    <w:name w:val="Char Char2"/>
    <w:uiPriority w:val="0"/>
    <w:qFormat/>
    <w:rPr>
      <w:rFonts w:ascii="Times New Roman" w:hAnsi="Times New Roman" w:eastAsia="宋体" w:cs="Times New Roman"/>
      <w:sz w:val="18"/>
      <w:szCs w:val="18"/>
    </w:rPr>
  </w:style>
  <w:style w:type="character" w:styleId="1047" w:customStyle="1">
    <w:name w:val="maywed421"/>
    <w:uiPriority w:val="0"/>
    <w:qFormat/>
    <w:rPr>
      <w:rFonts w:ascii="Times New Roman" w:hAnsi="Times New Roman" w:eastAsia="宋体" w:cs="Times New Roman"/>
      <w:color w:val="366fb6"/>
      <w:u w:val="none"/>
    </w:rPr>
  </w:style>
  <w:style w:type="paragraph" w:styleId="104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4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50" w:customStyle="1">
    <w:name w:val="Comment Text Char"/>
    <w:uiPriority w:val="0"/>
    <w:qFormat/>
    <w:rPr>
      <w:rFonts w:ascii="Times New Roman" w:hAnsi="Times New Roman" w:eastAsia="宋体" w:cs="Times New Roman"/>
      <w:sz w:val="21"/>
      <w:szCs w:val="21"/>
      <w:lang w:bidi="ar-SA"/>
    </w:rPr>
  </w:style>
  <w:style w:type="character" w:styleId="1051" w:customStyle="1">
    <w:name w:val="Footer Char"/>
    <w:uiPriority w:val="0"/>
    <w:qFormat/>
    <w:rPr>
      <w:rFonts w:ascii="Times New Roman" w:hAnsi="Times New Roman" w:eastAsia="宋体" w:cs="Times New Roman"/>
      <w:sz w:val="18"/>
      <w:lang w:val="en-US" w:eastAsia="zh-CN"/>
    </w:rPr>
  </w:style>
  <w:style w:type="character" w:styleId="1052" w:customStyle="1">
    <w:name w:val="ca-41"/>
    <w:uiPriority w:val="0"/>
    <w:qFormat/>
    <w:rPr>
      <w:rFonts w:ascii="宋体" w:hAnsi="Times New Roman" w:eastAsia="宋体" w:cs="Times New Roman"/>
      <w:b/>
      <w:bCs/>
      <w:color w:val="000000"/>
      <w:spacing w:val="-20"/>
      <w:sz w:val="21"/>
      <w:szCs w:val="21"/>
    </w:rPr>
  </w:style>
  <w:style w:type="character" w:styleId="1053" w:customStyle="1">
    <w:name w:val="ca-1"/>
    <w:basedOn w:val="923"/>
    <w:uiPriority w:val="0"/>
    <w:qFormat/>
    <w:rPr>
      <w:rFonts w:ascii="Times New Roman" w:hAnsi="Times New Roman" w:eastAsia="宋体" w:cs="Times New Roman"/>
    </w:rPr>
  </w:style>
  <w:style w:type="character" w:styleId="1054" w:customStyle="1">
    <w:name w:val="Plain Text Char"/>
    <w:uiPriority w:val="0"/>
    <w:qFormat/>
    <w:rPr>
      <w:rFonts w:ascii="宋体" w:hAnsi="Times New Roman" w:eastAsia="宋体" w:cs="Times New Roman"/>
      <w:sz w:val="21"/>
      <w:lang w:val="en-US" w:eastAsia="zh-CN"/>
    </w:rPr>
  </w:style>
  <w:style w:type="character" w:styleId="1055" w:customStyle="1">
    <w:name w:val="Header Char"/>
    <w:uiPriority w:val="0"/>
    <w:qFormat/>
    <w:rPr>
      <w:rFonts w:ascii="Times New Roman" w:hAnsi="Times New Roman" w:eastAsia="宋体" w:cs="Times New Roman"/>
      <w:sz w:val="18"/>
      <w:lang w:val="en-US" w:eastAsia="zh-CN"/>
    </w:rPr>
  </w:style>
  <w:style w:type="character" w:styleId="1056" w:customStyle="1">
    <w:name w:val="marklong"/>
    <w:basedOn w:val="923"/>
    <w:uiPriority w:val="0"/>
    <w:qFormat/>
    <w:rPr>
      <w:rFonts w:ascii="Times New Roman" w:hAnsi="Times New Roman" w:eastAsia="宋体" w:cs="Times New Roman"/>
    </w:rPr>
  </w:style>
  <w:style w:type="character" w:styleId="1057" w:customStyle="1">
    <w:name w:val="普通文字1 Char"/>
    <w:uiPriority w:val="0"/>
    <w:qFormat/>
    <w:rPr>
      <w:rFonts w:ascii="宋体" w:hAnsi="Times New Roman" w:eastAsia="宋体" w:cs="Courier New"/>
      <w:sz w:val="21"/>
      <w:szCs w:val="21"/>
      <w:lang w:val="en-US" w:eastAsia="zh-CN" w:bidi="ar-SA"/>
    </w:rPr>
  </w:style>
  <w:style w:type="character" w:styleId="1058" w:customStyle="1">
    <w:name w:val="ca-21"/>
    <w:uiPriority w:val="0"/>
    <w:qFormat/>
    <w:rPr>
      <w:rFonts w:ascii="宋体" w:hAnsi="Times New Roman" w:eastAsia="宋体" w:cs="Times New Roman"/>
      <w:sz w:val="21"/>
    </w:rPr>
  </w:style>
  <w:style w:type="paragraph" w:styleId="1059" w:customStyle="1">
    <w:name w:val="正文（缩进）"/>
    <w:basedOn w:val="706"/>
    <w:uiPriority w:val="0"/>
    <w:qFormat/>
    <w:pPr>
      <w:ind w:firstLine="200"/>
      <w:spacing w:before="50" w:after="50" w:line="360" w:lineRule="auto"/>
    </w:pPr>
    <w:rPr>
      <w:rFonts w:eastAsia="宋体"/>
    </w:rPr>
  </w:style>
  <w:style w:type="character" w:styleId="1060" w:customStyle="1">
    <w:name w:val="Heading 3 Char"/>
    <w:uiPriority w:val="0"/>
    <w:qFormat/>
    <w:rPr>
      <w:rFonts w:ascii="Times New Roman" w:hAnsi="Times New Roman" w:eastAsia="宋体" w:cs="Times New Roman"/>
      <w:b/>
      <w:bCs/>
      <w:sz w:val="32"/>
      <w:szCs w:val="32"/>
      <w:lang w:bidi="ar-SA"/>
    </w:rPr>
  </w:style>
  <w:style w:type="character" w:styleId="1061" w:customStyle="1">
    <w:name w:val="z12 style23"/>
    <w:basedOn w:val="923"/>
    <w:uiPriority w:val="0"/>
    <w:qFormat/>
    <w:rPr>
      <w:rFonts w:ascii="Times New Roman" w:hAnsi="Times New Roman" w:eastAsia="宋体" w:cs="Times New Roman"/>
    </w:rPr>
  </w:style>
  <w:style w:type="paragraph" w:styleId="1062" w:customStyle="1">
    <w:name w:val="Indent Normal"/>
    <w:basedOn w:val="706"/>
    <w:uiPriority w:val="0"/>
    <w:qFormat/>
    <w:pPr>
      <w:ind w:firstLine="150"/>
    </w:pPr>
    <w:rPr>
      <w:rFonts w:eastAsia="宋体"/>
      <w:szCs w:val="20"/>
    </w:rPr>
  </w:style>
  <w:style w:type="character" w:styleId="1063" w:customStyle="1">
    <w:name w:val="Char Char21"/>
    <w:uiPriority w:val="0"/>
    <w:qFormat/>
    <w:rPr>
      <w:rFonts w:ascii="Times New Roman" w:hAnsi="Times New Roman" w:eastAsia="宋体" w:cs="Times New Roman"/>
      <w:sz w:val="18"/>
      <w:szCs w:val="18"/>
    </w:rPr>
  </w:style>
  <w:style w:type="character" w:styleId="1064" w:customStyle="1">
    <w:name w:val="ca-31"/>
    <w:uiPriority w:val="0"/>
    <w:qFormat/>
    <w:rPr>
      <w:rFonts w:ascii="宋体" w:hAnsi="Times New Roman" w:eastAsia="宋体" w:cs="Times New Roman"/>
      <w:color w:val="000000"/>
      <w:sz w:val="21"/>
      <w:szCs w:val="21"/>
    </w:rPr>
  </w:style>
  <w:style w:type="character" w:styleId="1065" w:customStyle="1">
    <w:name w:val="apple-converted-space"/>
    <w:basedOn w:val="923"/>
    <w:uiPriority w:val="0"/>
    <w:qFormat/>
    <w:rPr>
      <w:rFonts w:ascii="Times New Roman" w:hAnsi="Times New Roman" w:eastAsia="宋体" w:cs="Times New Roman"/>
    </w:rPr>
  </w:style>
  <w:style w:type="character" w:styleId="1066" w:customStyle="1">
    <w:name w:val="Char Char1"/>
    <w:uiPriority w:val="0"/>
    <w:qFormat/>
    <w:rPr>
      <w:rFonts w:ascii="宋体" w:hAnsi="Times New Roman" w:eastAsia="宋体" w:cs="Times New Roman"/>
      <w:sz w:val="21"/>
      <w:lang w:val="en-US" w:eastAsia="zh-CN"/>
    </w:rPr>
  </w:style>
  <w:style w:type="character" w:styleId="1067" w:customStyle="1">
    <w:name w:val="font21"/>
    <w:uiPriority w:val="0"/>
    <w:qFormat/>
    <w:rPr>
      <w:rFonts w:ascii="Times New Roman" w:hAnsi="Times New Roman" w:eastAsia="宋体" w:cs="Times New Roman"/>
      <w:color w:val="000000"/>
      <w:sz w:val="20"/>
      <w:u w:val="none"/>
    </w:rPr>
  </w:style>
  <w:style w:type="character" w:styleId="1068" w:customStyle="1">
    <w:name w:val="ca-01"/>
    <w:uiPriority w:val="0"/>
    <w:qFormat/>
    <w:rPr>
      <w:rFonts w:ascii="宋体" w:hAnsi="Times New Roman" w:eastAsia="宋体" w:cs="Times New Roman"/>
      <w:b/>
      <w:bCs/>
      <w:spacing w:val="-20"/>
      <w:sz w:val="24"/>
      <w:szCs w:val="24"/>
    </w:rPr>
  </w:style>
  <w:style w:type="character" w:styleId="1069" w:customStyle="1">
    <w:name w:val="Char Char23"/>
    <w:uiPriority w:val="0"/>
    <w:qFormat/>
    <w:rPr>
      <w:rFonts w:ascii="Times New Roman" w:hAnsi="Times New Roman" w:eastAsia="宋体" w:cs="Times New Roman"/>
      <w:sz w:val="24"/>
      <w:szCs w:val="21"/>
      <w:lang w:bidi="ar-SA"/>
    </w:rPr>
  </w:style>
  <w:style w:type="character" w:styleId="1070" w:customStyle="1">
    <w:name w:val="Char Char"/>
    <w:uiPriority w:val="0"/>
    <w:qFormat/>
    <w:rPr>
      <w:rFonts w:ascii="Times New Roman" w:hAnsi="Times New Roman" w:eastAsia="宋体" w:cs="Times New Roman"/>
      <w:sz w:val="18"/>
      <w:lang w:val="en-US" w:eastAsia="zh-CN"/>
    </w:rPr>
  </w:style>
  <w:style w:type="character" w:styleId="1071" w:customStyle="1">
    <w:name w:val="Char Char3"/>
    <w:uiPriority w:val="0"/>
    <w:qFormat/>
    <w:rPr>
      <w:rFonts w:ascii="宋体" w:hAnsi="Times New Roman" w:eastAsia="宋体" w:cs="Times New Roman"/>
      <w:sz w:val="18"/>
      <w:szCs w:val="18"/>
      <w:lang w:val="en-US" w:eastAsia="zh-CN" w:bidi="ar-SA"/>
    </w:rPr>
  </w:style>
  <w:style w:type="paragraph" w:styleId="107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73" w:customStyle="1">
    <w:name w:val="Heading 4 Char"/>
    <w:uiPriority w:val="0"/>
    <w:qFormat/>
    <w:rPr>
      <w:rFonts w:ascii="Cambria" w:hAnsi="Cambria" w:eastAsia="宋体" w:cs="Cambria"/>
      <w:b/>
      <w:bCs/>
      <w:sz w:val="28"/>
      <w:szCs w:val="28"/>
      <w:lang w:bidi="ar-SA"/>
    </w:rPr>
  </w:style>
  <w:style w:type="character" w:styleId="1074" w:customStyle="1">
    <w:name w:val="Header Char1"/>
    <w:uiPriority w:val="0"/>
    <w:qFormat/>
    <w:rPr>
      <w:rFonts w:ascii="Times New Roman" w:hAnsi="Times New Roman" w:eastAsia="宋体" w:cs="Times New Roman"/>
      <w:sz w:val="18"/>
      <w:szCs w:val="18"/>
      <w:lang w:bidi="ar-SA"/>
    </w:rPr>
  </w:style>
  <w:style w:type="character" w:styleId="1075" w:customStyle="1">
    <w:name w:val="Footer Char1"/>
    <w:uiPriority w:val="0"/>
    <w:qFormat/>
    <w:rPr>
      <w:rFonts w:ascii="Times New Roman" w:hAnsi="Times New Roman" w:eastAsia="宋体" w:cs="Times New Roman"/>
      <w:sz w:val="18"/>
      <w:szCs w:val="18"/>
      <w:lang w:bidi="ar-SA"/>
    </w:rPr>
  </w:style>
  <w:style w:type="character" w:styleId="1076" w:customStyle="1">
    <w:name w:val="wj1"/>
    <w:uiPriority w:val="0"/>
    <w:qFormat/>
    <w:rPr>
      <w:rFonts w:ascii="Times New Roman" w:hAnsi="Times New Roman" w:eastAsia="宋体" w:cs="Times New Roman"/>
      <w:color w:val="000000"/>
      <w:sz w:val="18"/>
      <w:szCs w:val="18"/>
      <w:u w:val="none"/>
    </w:rPr>
  </w:style>
  <w:style w:type="character" w:styleId="1077" w:customStyle="1">
    <w:name w:val="ca-11"/>
    <w:uiPriority w:val="0"/>
    <w:qFormat/>
    <w:rPr>
      <w:rFonts w:ascii="宋体" w:hAnsi="Times New Roman" w:eastAsia="宋体" w:cs="Times New Roman"/>
      <w:b/>
      <w:bCs/>
      <w:color w:val="000000"/>
      <w:spacing w:val="-20"/>
      <w:sz w:val="28"/>
      <w:szCs w:val="28"/>
    </w:rPr>
  </w:style>
  <w:style w:type="paragraph" w:styleId="107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79" w:customStyle="1">
    <w:name w:val="Plain Text Char1"/>
    <w:uiPriority w:val="0"/>
    <w:qFormat/>
    <w:rPr>
      <w:rFonts w:ascii="宋体" w:hAnsi="Times New Roman" w:eastAsia="宋体" w:cs="Times New Roman"/>
      <w:sz w:val="21"/>
      <w:szCs w:val="21"/>
      <w:lang w:val="en-US" w:eastAsia="zh-CN" w:bidi="ar-SA"/>
    </w:rPr>
  </w:style>
  <w:style w:type="character" w:styleId="1080" w:customStyle="1">
    <w:name w:val="段落 Char"/>
    <w:uiPriority w:val="0"/>
    <w:qFormat/>
    <w:rPr>
      <w:rFonts w:ascii="仿宋_GB2312" w:hAnsi="Times New Roman" w:eastAsia="仿宋_GB2312" w:cs="Times New Roman"/>
      <w:sz w:val="24"/>
      <w:szCs w:val="24"/>
      <w:lang w:val="en-US" w:eastAsia="zh-CN" w:bidi="ar-SA"/>
    </w:rPr>
  </w:style>
  <w:style w:type="character" w:styleId="1081" w:customStyle="1">
    <w:name w:val="Heading 2 Char"/>
    <w:uiPriority w:val="0"/>
    <w:qFormat/>
    <w:rPr>
      <w:rFonts w:ascii="Arial" w:hAnsi="Arial" w:eastAsia="黑体" w:cs="Times New Roman"/>
      <w:b/>
      <w:bCs/>
      <w:sz w:val="32"/>
      <w:szCs w:val="32"/>
      <w:lang w:val="en-US" w:eastAsia="zh-CN" w:bidi="ar-SA"/>
    </w:rPr>
  </w:style>
  <w:style w:type="paragraph" w:styleId="108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83" w:customStyle="1">
    <w:name w:val="Char Char31"/>
    <w:uiPriority w:val="0"/>
    <w:qFormat/>
    <w:rPr>
      <w:rFonts w:ascii="Arial" w:hAnsi="Arial" w:eastAsia="黑体" w:cs="Times New Roman"/>
      <w:b/>
      <w:bCs/>
      <w:sz w:val="32"/>
      <w:szCs w:val="32"/>
      <w:lang w:val="en-US" w:eastAsia="zh-CN" w:bidi="ar-SA"/>
    </w:rPr>
  </w:style>
  <w:style w:type="paragraph" w:styleId="1084" w:customStyle="1">
    <w:name w:val="正文（黑体）"/>
    <w:basedOn w:val="706"/>
    <w:next w:val="706"/>
    <w:uiPriority w:val="0"/>
    <w:qFormat/>
    <w:pPr>
      <w:ind w:firstLine="200"/>
      <w:spacing w:before="50" w:after="50" w:line="360" w:lineRule="auto"/>
    </w:pPr>
    <w:rPr>
      <w:rFonts w:ascii="黑体" w:eastAsia="黑体"/>
      <w:color w:val="000080"/>
    </w:rPr>
  </w:style>
  <w:style w:type="character" w:styleId="1085" w:customStyle="1">
    <w:name w:val="ca-51"/>
    <w:uiPriority w:val="0"/>
    <w:qFormat/>
    <w:rPr>
      <w:rFonts w:ascii="楷体_GB2312" w:hAnsi="Times New Roman" w:eastAsia="楷体_GB2312" w:cs="Times New Roman"/>
      <w:b/>
      <w:bCs/>
      <w:spacing w:val="-20"/>
      <w:sz w:val="24"/>
      <w:szCs w:val="24"/>
    </w:rPr>
  </w:style>
  <w:style w:type="paragraph" w:styleId="1086" w:customStyle="1">
    <w:name w:val="加点正文缩进"/>
    <w:basedOn w:val="706"/>
    <w:uiPriority w:val="0"/>
    <w:qFormat/>
    <w:pPr>
      <w:ind w:left="962" w:hanging="480"/>
      <w:spacing w:line="300" w:lineRule="auto"/>
      <w:tabs>
        <w:tab w:val="left" w:pos="840" w:leader="none"/>
      </w:tabs>
    </w:pPr>
    <w:rPr>
      <w:rFonts w:eastAsia="宋体"/>
    </w:rPr>
  </w:style>
  <w:style w:type="paragraph" w:styleId="1087" w:customStyle="1">
    <w:name w:val="默认段落字体 Para Char Char Char Char Char Char Char Char Char Char Char Char Char Char"/>
    <w:basedOn w:val="938"/>
    <w:uiPriority w:val="0"/>
    <w:qFormat/>
    <w:rPr>
      <w:rFonts w:ascii="Tahoma" w:hAnsi="Tahoma"/>
    </w:rPr>
  </w:style>
  <w:style w:type="paragraph" w:styleId="1088">
    <w:name w:val="List Paragraph"/>
    <w:basedOn w:val="706"/>
    <w:uiPriority w:val="34"/>
    <w:qFormat/>
    <w:pPr>
      <w:ind w:firstLine="200"/>
    </w:pPr>
    <w:rPr>
      <w:rFonts w:ascii="Calibri" w:hAnsi="Calibri" w:eastAsia="宋体"/>
      <w:szCs w:val="22"/>
    </w:rPr>
  </w:style>
  <w:style w:type="paragraph" w:styleId="1089" w:customStyle="1">
    <w:name w:val="序号"/>
    <w:next w:val="706"/>
    <w:uiPriority w:val="0"/>
    <w:qFormat/>
    <w:pPr>
      <w:jc w:val="center"/>
    </w:pPr>
    <w:rPr>
      <w:rFonts w:ascii="Times New Roman" w:hAnsi="Times New Roman" w:eastAsia="仿宋_GB2312" w:cs="Times New Roman"/>
      <w:bCs/>
      <w:sz w:val="21"/>
      <w:szCs w:val="44"/>
      <w:lang w:val="en-US" w:eastAsia="zh-CN" w:bidi="ar-SA"/>
    </w:rPr>
  </w:style>
  <w:style w:type="paragraph" w:styleId="1090" w:customStyle="1">
    <w:name w:val="Char"/>
    <w:basedOn w:val="706"/>
    <w:uiPriority w:val="0"/>
    <w:qFormat/>
    <w:pPr>
      <w:tabs>
        <w:tab w:val="left" w:pos="360" w:leader="none"/>
      </w:tabs>
    </w:pPr>
    <w:rPr>
      <w:rFonts w:ascii="仿宋_GB2312" w:eastAsia="仿宋_GB2312"/>
      <w:b/>
    </w:rPr>
  </w:style>
  <w:style w:type="paragraph" w:styleId="1091" w:customStyle="1">
    <w:name w:val="xl3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92" w:customStyle="1">
    <w:name w:val="xl36"/>
    <w:basedOn w:val="7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93" w:customStyle="1">
    <w:name w:val="Char Char Char"/>
    <w:basedOn w:val="706"/>
    <w:uiPriority w:val="0"/>
    <w:qFormat/>
    <w:rPr>
      <w:rFonts w:ascii="Tahoma" w:hAnsi="Tahoma" w:eastAsia="宋体"/>
      <w:szCs w:val="20"/>
    </w:rPr>
  </w:style>
  <w:style w:type="paragraph" w:styleId="1094" w:customStyle="1">
    <w:name w:val="Char12"/>
    <w:basedOn w:val="706"/>
    <w:uiPriority w:val="0"/>
    <w:qFormat/>
    <w:pPr>
      <w:ind w:left="360" w:right="202" w:firstLine="360"/>
      <w:spacing w:line="480" w:lineRule="auto"/>
      <w:tabs>
        <w:tab w:val="left" w:pos="360" w:leader="none"/>
      </w:tabs>
    </w:pPr>
    <w:rPr>
      <w:rFonts w:eastAsia="宋体"/>
    </w:rPr>
  </w:style>
  <w:style w:type="paragraph" w:styleId="1095" w:customStyle="1">
    <w:name w:val="Char Char Char Char Char Char Char Char Char Char"/>
    <w:basedOn w:val="706"/>
    <w:uiPriority w:val="0"/>
    <w:qFormat/>
    <w:rPr>
      <w:rFonts w:ascii="Tahoma" w:hAnsi="Tahoma" w:eastAsia="宋体"/>
      <w:szCs w:val="20"/>
    </w:rPr>
  </w:style>
  <w:style w:type="paragraph" w:styleId="1096" w:customStyle="1">
    <w:name w:val="正文段"/>
    <w:basedOn w:val="706"/>
    <w:uiPriority w:val="0"/>
    <w:qFormat/>
    <w:pPr>
      <w:ind w:firstLine="425"/>
      <w:spacing w:after="240" w:line="240" w:lineRule="atLeast"/>
      <w:widowControl/>
    </w:pPr>
    <w:rPr>
      <w:rFonts w:eastAsia="宋体"/>
      <w:szCs w:val="20"/>
    </w:rPr>
  </w:style>
  <w:style w:type="paragraph" w:styleId="1097" w:customStyle="1">
    <w:name w:val="段"/>
    <w:uiPriority w:val="0"/>
    <w:qFormat/>
    <w:pPr>
      <w:ind w:firstLine="200"/>
      <w:jc w:val="both"/>
    </w:pPr>
    <w:rPr>
      <w:rFonts w:ascii="宋体" w:hAnsi="Times New Roman" w:eastAsia="宋体" w:cs="Times New Roman"/>
      <w:sz w:val="21"/>
      <w:lang w:val="en-US" w:eastAsia="zh-CN" w:bidi="ar-SA"/>
    </w:rPr>
  </w:style>
  <w:style w:type="paragraph" w:styleId="1098" w:customStyle="1">
    <w:name w:val="Char Char Char Char Char Char Char Char Char Char1"/>
    <w:basedOn w:val="706"/>
    <w:uiPriority w:val="0"/>
    <w:qFormat/>
    <w:rPr>
      <w:rFonts w:ascii="Tahoma" w:hAnsi="Tahoma" w:eastAsia="宋体" w:cs="Tahoma"/>
    </w:rPr>
  </w:style>
  <w:style w:type="paragraph" w:styleId="1099" w:customStyle="1">
    <w:name w:val="xl34"/>
    <w:basedOn w:val="706"/>
    <w:uiPriority w:val="0"/>
    <w:qFormat/>
    <w:pPr>
      <w:jc w:val="center"/>
      <w:spacing w:before="100" w:beforeAutospacing="1" w:after="100" w:afterAutospacing="1"/>
      <w:widowControl/>
    </w:pPr>
    <w:rPr>
      <w:rFonts w:ascii="Arial Unicode MS" w:hAnsi="Arial Unicode MS" w:eastAsia="Arial Unicode MS"/>
    </w:rPr>
  </w:style>
  <w:style w:type="paragraph" w:styleId="1100" w:customStyle="1">
    <w:name w:val="前言、引言标题"/>
    <w:next w:val="70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01" w:customStyle="1">
    <w:name w:val="Char Char Char Char Char Char Char Char Char Char Char Char Char"/>
    <w:basedOn w:val="706"/>
    <w:uiPriority w:val="0"/>
    <w:qFormat/>
    <w:pPr>
      <w:jc w:val="left"/>
      <w:spacing w:after="160" w:line="240" w:lineRule="exact"/>
      <w:widowControl/>
    </w:pPr>
    <w:rPr>
      <w:rFonts w:ascii="Verdana" w:hAnsi="Verdana" w:eastAsia="宋体"/>
      <w:sz w:val="20"/>
      <w:szCs w:val="20"/>
      <w:lang w:eastAsia="en-US"/>
    </w:rPr>
  </w:style>
  <w:style w:type="paragraph" w:styleId="1102" w:customStyle="1">
    <w:name w:val="pa-0"/>
    <w:basedOn w:val="706"/>
    <w:uiPriority w:val="0"/>
    <w:qFormat/>
    <w:pPr>
      <w:ind w:firstLine="480"/>
      <w:spacing w:line="360" w:lineRule="atLeast"/>
      <w:widowControl/>
    </w:pPr>
    <w:rPr>
      <w:rFonts w:ascii="宋体" w:eastAsia="宋体" w:cs="宋体"/>
    </w:rPr>
  </w:style>
  <w:style w:type="paragraph" w:styleId="1103" w:customStyle="1">
    <w:name w:val="Char111"/>
    <w:basedOn w:val="706"/>
    <w:uiPriority w:val="0"/>
    <w:qFormat/>
    <w:pPr>
      <w:jc w:val="left"/>
      <w:spacing w:after="160" w:line="240" w:lineRule="exact"/>
      <w:widowControl/>
    </w:pPr>
    <w:rPr>
      <w:rFonts w:ascii="Verdana" w:hAnsi="Verdana" w:eastAsia="宋体"/>
      <w:sz w:val="20"/>
      <w:szCs w:val="20"/>
      <w:lang w:eastAsia="en-US"/>
    </w:rPr>
  </w:style>
  <w:style w:type="paragraph" w:styleId="1104" w:customStyle="1">
    <w:name w:val="一级条标题"/>
    <w:next w:val="1097"/>
    <w:uiPriority w:val="0"/>
    <w:qFormat/>
    <w:pPr>
      <w:outlineLvl w:val="2"/>
    </w:pPr>
    <w:rPr>
      <w:rFonts w:ascii="Times New Roman" w:hAnsi="Times New Roman" w:eastAsia="黑体" w:cs="Times New Roman"/>
      <w:sz w:val="21"/>
      <w:lang w:val="en-US" w:eastAsia="zh-CN" w:bidi="ar-SA"/>
    </w:rPr>
  </w:style>
  <w:style w:type="paragraph" w:styleId="1105" w:customStyle="1">
    <w:name w:val="二级条标题"/>
    <w:basedOn w:val="1104"/>
    <w:next w:val="1097"/>
    <w:uiPriority w:val="0"/>
    <w:qFormat/>
    <w:pPr>
      <w:ind w:left="360"/>
      <w:outlineLvl w:val="3"/>
    </w:pPr>
    <w:rPr>
      <w:rFonts w:eastAsia="宋体"/>
    </w:rPr>
  </w:style>
  <w:style w:type="paragraph" w:styleId="1106" w:customStyle="1">
    <w:name w:val="三级条标题"/>
    <w:basedOn w:val="1105"/>
    <w:next w:val="1097"/>
    <w:uiPriority w:val="0"/>
    <w:qFormat/>
    <w:pPr>
      <w:ind w:left="1050"/>
      <w:outlineLvl w:val="4"/>
    </w:pPr>
  </w:style>
  <w:style w:type="paragraph" w:styleId="1107" w:customStyle="1">
    <w:name w:val="FA正文+标号"/>
    <w:basedOn w:val="706"/>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08" w:customStyle="1">
    <w:name w:val="表文1"/>
    <w:basedOn w:val="706"/>
    <w:uiPriority w:val="0"/>
    <w:qFormat/>
    <w:pPr>
      <w:ind w:firstLine="196"/>
      <w:spacing w:line="360" w:lineRule="auto"/>
      <w:widowControl/>
    </w:pPr>
    <w:rPr>
      <w:rFonts w:ascii="宋体" w:eastAsia="宋体"/>
    </w:rPr>
  </w:style>
  <w:style w:type="paragraph" w:styleId="1109" w:customStyle="1">
    <w:name w:val="正文1"/>
    <w:basedOn w:val="706"/>
    <w:uiPriority w:val="0"/>
    <w:qFormat/>
    <w:pPr>
      <w:ind w:left="357" w:firstLine="420"/>
      <w:jc w:val="left"/>
      <w:spacing w:line="360" w:lineRule="auto"/>
      <w:widowControl/>
    </w:pPr>
    <w:rPr>
      <w:rFonts w:eastAsia="宋体" w:cs="Arial"/>
      <w:szCs w:val="20"/>
    </w:rPr>
  </w:style>
  <w:style w:type="paragraph" w:styleId="1110" w:customStyle="1">
    <w:name w:val="表内容"/>
    <w:basedOn w:val="1109"/>
    <w:uiPriority w:val="0"/>
    <w:qFormat/>
    <w:pPr>
      <w:ind w:left="0" w:firstLine="0"/>
      <w:spacing w:line="320" w:lineRule="exact"/>
    </w:pPr>
    <w:rPr>
      <w:rFonts w:cs="Times New Roman"/>
      <w:sz w:val="20"/>
    </w:rPr>
  </w:style>
  <w:style w:type="paragraph" w:styleId="1111" w:customStyle="1">
    <w:name w:val="Char Char1 Char Char Char Char Char Char"/>
    <w:basedOn w:val="706"/>
    <w:uiPriority w:val="0"/>
    <w:qFormat/>
    <w:pPr>
      <w:jc w:val="center"/>
      <w:widowControl/>
    </w:pPr>
    <w:rPr>
      <w:rFonts w:eastAsia="宋体"/>
      <w:szCs w:val="20"/>
    </w:rPr>
  </w:style>
  <w:style w:type="paragraph" w:styleId="1112" w:customStyle="1">
    <w:name w:val="xl27"/>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3" w:customStyle="1">
    <w:name w:val="普通正文"/>
    <w:basedOn w:val="706"/>
    <w:uiPriority w:val="0"/>
    <w:qFormat/>
    <w:pPr>
      <w:ind w:firstLine="425"/>
      <w:jc w:val="left"/>
    </w:pPr>
    <w:rPr>
      <w:rFonts w:ascii="宋体" w:eastAsia="宋体"/>
      <w:sz w:val="20"/>
      <w:szCs w:val="20"/>
    </w:rPr>
  </w:style>
  <w:style w:type="paragraph" w:styleId="111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15" w:customStyle="1">
    <w:name w:val="附图标题"/>
    <w:basedOn w:val="934"/>
    <w:next w:val="933"/>
    <w:uiPriority w:val="0"/>
    <w:qFormat/>
    <w:pPr>
      <w:ind w:left="780" w:hanging="480"/>
      <w:jc w:val="center"/>
      <w:spacing w:after="100"/>
      <w:tabs>
        <w:tab w:val="left" w:pos="780" w:leader="none"/>
      </w:tabs>
    </w:pPr>
    <w:rPr>
      <w:rFonts w:ascii="Times New Roman" w:hAnsi="Times New Roman" w:eastAsia="宋体"/>
      <w:b/>
      <w:sz w:val="21"/>
    </w:rPr>
  </w:style>
  <w:style w:type="paragraph" w:styleId="1116" w:customStyle="1">
    <w:name w:val="图号"/>
    <w:basedOn w:val="706"/>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17" w:customStyle="1">
    <w:name w:val="xl40"/>
    <w:basedOn w:val="706"/>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18" w:customStyle="1">
    <w:name w:val="缩进正文"/>
    <w:basedOn w:val="706"/>
    <w:uiPriority w:val="0"/>
    <w:qFormat/>
    <w:pPr>
      <w:ind w:left="1418" w:firstLine="425"/>
      <w:jc w:val="left"/>
      <w:spacing w:after="200" w:line="400" w:lineRule="exact"/>
      <w:widowControl/>
    </w:pPr>
    <w:rPr>
      <w:rFonts w:ascii="宋体" w:eastAsia="宋体"/>
      <w:szCs w:val="20"/>
    </w:rPr>
  </w:style>
  <w:style w:type="paragraph" w:styleId="1119"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20" w:customStyle="1">
    <w:name w:val="xl2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1" w:customStyle="1">
    <w:name w:val="Char1"/>
    <w:basedOn w:val="706"/>
    <w:uiPriority w:val="0"/>
    <w:qFormat/>
    <w:pPr>
      <w:ind w:left="360" w:right="202" w:firstLine="360"/>
      <w:spacing w:line="480" w:lineRule="auto"/>
      <w:tabs>
        <w:tab w:val="left" w:pos="360" w:leader="none"/>
      </w:tabs>
    </w:pPr>
    <w:rPr>
      <w:rFonts w:eastAsia="宋体"/>
    </w:rPr>
  </w:style>
  <w:style w:type="paragraph" w:styleId="1122" w:customStyle="1">
    <w:name w:val="首页标题"/>
    <w:uiPriority w:val="0"/>
    <w:qFormat/>
    <w:pPr>
      <w:jc w:val="center"/>
    </w:pPr>
    <w:rPr>
      <w:rFonts w:ascii="宋体" w:hAnsi="Times New Roman" w:eastAsia="宋体" w:cs="宋体"/>
      <w:sz w:val="72"/>
      <w:szCs w:val="72"/>
      <w:lang w:val="en-US" w:eastAsia="zh-CN" w:bidi="ar-SA"/>
    </w:rPr>
  </w:style>
  <w:style w:type="paragraph" w:styleId="1123" w:customStyle="1">
    <w:name w:val="pa-10"/>
    <w:basedOn w:val="706"/>
    <w:uiPriority w:val="0"/>
    <w:qFormat/>
    <w:pPr>
      <w:spacing w:line="240" w:lineRule="atLeast"/>
      <w:widowControl/>
    </w:pPr>
    <w:rPr>
      <w:rFonts w:ascii="宋体" w:eastAsia="宋体" w:cs="宋体"/>
    </w:rPr>
  </w:style>
  <w:style w:type="paragraph" w:styleId="1124" w:customStyle="1">
    <w:name w:val="特点"/>
    <w:basedOn w:val="706"/>
    <w:next w:val="706"/>
    <w:uiPriority w:val="0"/>
    <w:qFormat/>
    <w:pPr>
      <w:jc w:val="center"/>
      <w:spacing w:line="360" w:lineRule="auto"/>
    </w:pPr>
    <w:rPr>
      <w:rFonts w:ascii="Arial" w:hAnsi="Arial" w:eastAsia="宋体"/>
      <w:szCs w:val="20"/>
    </w:rPr>
  </w:style>
  <w:style w:type="paragraph" w:styleId="1125" w:customStyle="1">
    <w:name w:val="pa-4"/>
    <w:basedOn w:val="706"/>
    <w:uiPriority w:val="0"/>
    <w:qFormat/>
    <w:pPr>
      <w:jc w:val="center"/>
      <w:spacing w:line="280" w:lineRule="atLeast"/>
      <w:widowControl/>
    </w:pPr>
    <w:rPr>
      <w:rFonts w:ascii="宋体" w:eastAsia="宋体" w:cs="宋体"/>
    </w:rPr>
  </w:style>
  <w:style w:type="paragraph" w:styleId="1126" w:customStyle="1">
    <w:name w:val="编号"/>
    <w:basedOn w:val="706"/>
    <w:next w:val="1072"/>
    <w:uiPriority w:val="0"/>
    <w:qFormat/>
    <w:pPr>
      <w:ind w:left="420" w:right="-136" w:hanging="420"/>
      <w:widowControl/>
      <w:tabs>
        <w:tab w:val="left" w:pos="420" w:leader="none"/>
      </w:tabs>
    </w:pPr>
    <w:rPr>
      <w:rFonts w:ascii="仿宋_GB2312" w:eastAsia="仿宋_GB2312"/>
      <w:b/>
      <w:bCs/>
      <w:szCs w:val="21"/>
    </w:rPr>
  </w:style>
  <w:style w:type="paragraph" w:styleId="112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28" w:customStyle="1">
    <w:name w:val="xl33"/>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9" w:customStyle="1">
    <w:name w:val="编号1"/>
    <w:next w:val="107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30" w:customStyle="1">
    <w:name w:val="xl3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1" w:customStyle="1">
    <w:name w:val="CM17"/>
    <w:basedOn w:val="706"/>
    <w:next w:val="706"/>
    <w:uiPriority w:val="0"/>
    <w:qFormat/>
    <w:pPr>
      <w:jc w:val="left"/>
      <w:spacing w:after="273" w:line="360" w:lineRule="auto"/>
    </w:pPr>
    <w:rPr>
      <w:rFonts w:ascii="宋体" w:eastAsia="宋体"/>
    </w:rPr>
  </w:style>
  <w:style w:type="paragraph" w:styleId="1132" w:customStyle="1">
    <w:name w:val="xl38"/>
    <w:basedOn w:val="7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3" w:customStyle="1">
    <w:name w:val="参考资料清单+倾斜+蓝色"/>
    <w:basedOn w:val="706"/>
    <w:uiPriority w:val="0"/>
    <w:qFormat/>
    <w:pPr>
      <w:spacing w:line="360" w:lineRule="auto"/>
    </w:pPr>
    <w:rPr>
      <w:rFonts w:ascii="Arial" w:hAnsi="Arial" w:eastAsia="宋体"/>
      <w:i/>
      <w:iCs/>
      <w:color w:val="0000ff"/>
      <w:szCs w:val="21"/>
    </w:rPr>
  </w:style>
  <w:style w:type="paragraph" w:styleId="113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35" w:customStyle="1">
    <w:name w:val="pa-8"/>
    <w:basedOn w:val="706"/>
    <w:uiPriority w:val="0"/>
    <w:qFormat/>
    <w:pPr>
      <w:ind w:firstLine="480"/>
      <w:spacing w:line="280" w:lineRule="atLeast"/>
      <w:widowControl/>
    </w:pPr>
    <w:rPr>
      <w:rFonts w:ascii="宋体" w:eastAsia="宋体" w:cs="宋体"/>
    </w:rPr>
  </w:style>
  <w:style w:type="paragraph" w:styleId="1136" w:customStyle="1">
    <w:name w:val="标书2"/>
    <w:next w:val="1072"/>
    <w:uiPriority w:val="0"/>
    <w:qFormat/>
    <w:rPr>
      <w:rFonts w:ascii="Times New Roman" w:hAnsi="Times New Roman" w:eastAsia="黑体" w:cs="宋体"/>
      <w:b/>
      <w:sz w:val="44"/>
      <w:lang w:val="en-US" w:eastAsia="zh-CN" w:bidi="ar-SA"/>
    </w:rPr>
  </w:style>
  <w:style w:type="paragraph" w:styleId="1137" w:customStyle="1">
    <w:name w:val="表格文字"/>
    <w:basedOn w:val="706"/>
    <w:uiPriority w:val="0"/>
    <w:qFormat/>
    <w:pPr>
      <w:jc w:val="left"/>
    </w:pPr>
    <w:rPr>
      <w:rFonts w:eastAsia="宋体"/>
      <w:sz w:val="18"/>
    </w:rPr>
  </w:style>
  <w:style w:type="paragraph" w:styleId="1138" w:customStyle="1">
    <w:name w:val="首页空格"/>
    <w:uiPriority w:val="0"/>
    <w:qFormat/>
    <w:pPr>
      <w:jc w:val="center"/>
    </w:pPr>
    <w:rPr>
      <w:rFonts w:ascii="Times New Roman" w:hAnsi="Times New Roman" w:eastAsia="宋体" w:cs="宋体"/>
      <w:sz w:val="72"/>
      <w:lang w:val="en-US" w:eastAsia="zh-CN" w:bidi="ar-SA"/>
    </w:rPr>
  </w:style>
  <w:style w:type="paragraph" w:styleId="1139" w:customStyle="1">
    <w:name w:val="保密事宜格式"/>
    <w:basedOn w:val="93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4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41" w:customStyle="1">
    <w:name w:val="È±Ê¡ÎÄ±¾"/>
    <w:basedOn w:val="706"/>
    <w:uiPriority w:val="0"/>
    <w:qFormat/>
    <w:pPr>
      <w:jc w:val="left"/>
      <w:spacing w:line="360" w:lineRule="auto"/>
      <w:widowControl/>
    </w:pPr>
    <w:rPr>
      <w:rFonts w:eastAsia="宋体"/>
      <w:szCs w:val="20"/>
    </w:rPr>
  </w:style>
  <w:style w:type="paragraph" w:styleId="1142" w:customStyle="1">
    <w:name w:val="Char Char Char Char Char Char Char"/>
    <w:basedOn w:val="706"/>
    <w:uiPriority w:val="0"/>
    <w:qFormat/>
    <w:pPr>
      <w:jc w:val="left"/>
      <w:spacing w:after="160" w:line="240" w:lineRule="exact"/>
      <w:widowControl/>
    </w:pPr>
    <w:rPr>
      <w:rFonts w:ascii="Verdana" w:hAnsi="Verdana" w:eastAsia="宋体"/>
      <w:sz w:val="20"/>
      <w:szCs w:val="20"/>
      <w:lang w:eastAsia="en-US"/>
    </w:rPr>
  </w:style>
  <w:style w:type="paragraph" w:styleId="1143" w:customStyle="1">
    <w:name w:val="xl2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4" w:customStyle="1">
    <w:name w:val="附图居中"/>
    <w:basedOn w:val="706"/>
    <w:next w:val="1115"/>
    <w:uiPriority w:val="0"/>
    <w:qFormat/>
    <w:pPr>
      <w:ind w:left="1271" w:hanging="420"/>
      <w:jc w:val="center"/>
      <w:keepNext/>
      <w:spacing w:line="360" w:lineRule="auto"/>
      <w:tabs>
        <w:tab w:val="left" w:pos="0" w:leader="none"/>
      </w:tabs>
    </w:pPr>
    <w:rPr>
      <w:rFonts w:eastAsia="宋体"/>
      <w:caps/>
    </w:rPr>
  </w:style>
  <w:style w:type="paragraph" w:styleId="1145" w:customStyle="1">
    <w:name w:val="pa-6"/>
    <w:basedOn w:val="706"/>
    <w:uiPriority w:val="0"/>
    <w:qFormat/>
    <w:pPr>
      <w:spacing w:line="360" w:lineRule="atLeast"/>
      <w:widowControl/>
    </w:pPr>
    <w:rPr>
      <w:rFonts w:ascii="宋体" w:eastAsia="宋体"/>
      <w:szCs w:val="20"/>
    </w:rPr>
  </w:style>
  <w:style w:type="paragraph" w:styleId="1146" w:customStyle="1">
    <w:name w:val="规范正文"/>
    <w:basedOn w:val="706"/>
    <w:uiPriority w:val="0"/>
    <w:qFormat/>
    <w:pPr>
      <w:ind w:left="480"/>
      <w:spacing w:line="360" w:lineRule="auto"/>
    </w:pPr>
    <w:rPr>
      <w:rFonts w:eastAsia="宋体"/>
      <w:szCs w:val="20"/>
    </w:rPr>
  </w:style>
  <w:style w:type="paragraph" w:styleId="1147" w:customStyle="1">
    <w:name w:val="font7"/>
    <w:basedOn w:val="706"/>
    <w:uiPriority w:val="0"/>
    <w:qFormat/>
    <w:pPr>
      <w:jc w:val="left"/>
      <w:spacing w:before="100" w:beforeAutospacing="1" w:after="100" w:afterAutospacing="1"/>
      <w:widowControl/>
    </w:pPr>
    <w:rPr>
      <w:rFonts w:ascii="宋体" w:eastAsia="宋体"/>
      <w:sz w:val="20"/>
      <w:szCs w:val="20"/>
    </w:rPr>
  </w:style>
  <w:style w:type="paragraph" w:styleId="1148" w:customStyle="1">
    <w:name w:val="缺省文本"/>
    <w:basedOn w:val="706"/>
    <w:uiPriority w:val="0"/>
    <w:qFormat/>
    <w:pPr>
      <w:jc w:val="left"/>
    </w:pPr>
    <w:rPr>
      <w:rFonts w:eastAsia="宋体"/>
      <w:szCs w:val="20"/>
    </w:rPr>
  </w:style>
  <w:style w:type="paragraph" w:styleId="1149" w:customStyle="1">
    <w:name w:val="序号-----------"/>
    <w:basedOn w:val="706"/>
    <w:uiPriority w:val="0"/>
    <w:qFormat/>
    <w:pPr>
      <w:jc w:val="left"/>
      <w:widowControl/>
    </w:pPr>
    <w:rPr>
      <w:rFonts w:ascii="宋体" w:eastAsia="宋体"/>
      <w:bCs/>
      <w:szCs w:val="21"/>
    </w:rPr>
  </w:style>
  <w:style w:type="paragraph" w:styleId="1150" w:customStyle="1">
    <w:name w:val="font8"/>
    <w:basedOn w:val="706"/>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51" w:customStyle="1">
    <w:name w:val="表格标题"/>
    <w:basedOn w:val="706"/>
    <w:uiPriority w:val="0"/>
    <w:qFormat/>
    <w:pPr>
      <w:jc w:val="center"/>
    </w:pPr>
    <w:rPr>
      <w:rFonts w:eastAsia="宋体"/>
      <w:b/>
    </w:rPr>
  </w:style>
  <w:style w:type="paragraph" w:styleId="1152" w:customStyle="1">
    <w:name w:val="章标题"/>
    <w:next w:val="109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53" w:customStyle="1">
    <w:name w:val="首页单位日期"/>
    <w:basedOn w:val="706"/>
    <w:uiPriority w:val="0"/>
    <w:qFormat/>
    <w:pPr>
      <w:jc w:val="center"/>
      <w:widowControl/>
    </w:pPr>
    <w:rPr>
      <w:rFonts w:ascii="宋体" w:eastAsia="宋体" w:cs="宋体"/>
      <w:bCs/>
      <w:sz w:val="28"/>
      <w:szCs w:val="20"/>
    </w:rPr>
  </w:style>
  <w:style w:type="paragraph" w:styleId="1154" w:customStyle="1">
    <w:name w:val="样式 正文缩进 + (中文) 仿宋_GB2312 小四 Char"/>
    <w:basedOn w:val="933"/>
    <w:uiPriority w:val="0"/>
    <w:qFormat/>
    <w:pPr>
      <w:ind w:firstLine="200"/>
      <w:spacing w:line="360" w:lineRule="auto"/>
    </w:pPr>
    <w:rPr>
      <w:szCs w:val="24"/>
    </w:rPr>
  </w:style>
  <w:style w:type="paragraph" w:styleId="1155" w:customStyle="1">
    <w:name w:val="项目"/>
    <w:basedOn w:val="706"/>
    <w:uiPriority w:val="0"/>
    <w:qFormat/>
    <w:pPr>
      <w:ind w:left="840" w:hanging="420"/>
      <w:spacing w:before="60" w:after="60" w:line="360" w:lineRule="auto"/>
      <w:tabs>
        <w:tab w:val="left" w:pos="840" w:leader="none"/>
      </w:tabs>
    </w:pPr>
    <w:rPr>
      <w:rFonts w:ascii="宋体" w:eastAsia="宋体"/>
      <w:szCs w:val="20"/>
    </w:rPr>
  </w:style>
  <w:style w:type="paragraph" w:styleId="1156" w:customStyle="1">
    <w:name w:val="默认段落字体 Para Char"/>
    <w:basedOn w:val="706"/>
    <w:uiPriority w:val="0"/>
    <w:qFormat/>
    <w:rPr>
      <w:rFonts w:ascii="宋体" w:eastAsia="宋体"/>
      <w:b/>
      <w:sz w:val="28"/>
      <w:szCs w:val="28"/>
    </w:rPr>
  </w:style>
  <w:style w:type="paragraph" w:styleId="1157" w:customStyle="1">
    <w:name w:val="篇名"/>
    <w:next w:val="91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8" w:customStyle="1">
    <w:name w:val="Char13"/>
    <w:basedOn w:val="706"/>
    <w:uiPriority w:val="0"/>
    <w:qFormat/>
    <w:rPr>
      <w:rFonts w:eastAsia="宋体"/>
    </w:rPr>
  </w:style>
  <w:style w:type="paragraph" w:styleId="1159" w:customStyle="1">
    <w:name w:val="表头"/>
    <w:basedOn w:val="1109"/>
    <w:uiPriority w:val="0"/>
    <w:qFormat/>
    <w:pPr>
      <w:ind w:left="0" w:firstLine="0"/>
      <w:spacing w:line="240" w:lineRule="auto"/>
    </w:pPr>
    <w:rPr>
      <w:rFonts w:cs="Times New Roman"/>
      <w:sz w:val="20"/>
    </w:rPr>
  </w:style>
  <w:style w:type="paragraph" w:styleId="1160" w:customStyle="1">
    <w:name w:val="表格序号"/>
    <w:uiPriority w:val="0"/>
    <w:qFormat/>
    <w:rPr>
      <w:rFonts w:ascii="Times New Roman" w:hAnsi="Times New Roman" w:eastAsia="仿宋_GB2312" w:cs="宋体"/>
      <w:sz w:val="21"/>
      <w:lang w:val="en-US" w:eastAsia="zh-CN" w:bidi="ar-SA"/>
    </w:rPr>
  </w:style>
  <w:style w:type="paragraph" w:styleId="1161" w:customStyle="1">
    <w:name w:val="Char Char Char Char1"/>
    <w:basedOn w:val="706"/>
    <w:uiPriority w:val="0"/>
    <w:qFormat/>
    <w:pPr>
      <w:ind w:firstLine="200"/>
      <w:spacing w:line="360" w:lineRule="auto"/>
    </w:pPr>
    <w:rPr>
      <w:rFonts w:eastAsia="宋体"/>
      <w:szCs w:val="20"/>
    </w:rPr>
  </w:style>
  <w:style w:type="paragraph" w:styleId="1162" w:customStyle="1">
    <w:name w:val="标书3"/>
    <w:next w:val="1072"/>
    <w:uiPriority w:val="0"/>
    <w:qFormat/>
    <w:pPr>
      <w:jc w:val="center"/>
      <w:widowControl w:val="off"/>
    </w:pPr>
    <w:rPr>
      <w:rFonts w:ascii="Times New Roman" w:hAnsi="Times New Roman" w:eastAsia="黑体" w:cs="Times New Roman"/>
      <w:b/>
      <w:sz w:val="44"/>
      <w:szCs w:val="24"/>
      <w:lang w:val="en-US" w:eastAsia="zh-CN" w:bidi="ar-SA"/>
    </w:rPr>
  </w:style>
  <w:style w:type="paragraph" w:styleId="1163" w:customStyle="1">
    <w:name w:val="首页小标题"/>
    <w:next w:val="1138"/>
    <w:uiPriority w:val="0"/>
    <w:qFormat/>
    <w:pPr>
      <w:jc w:val="center"/>
    </w:pPr>
    <w:rPr>
      <w:rFonts w:ascii="Times New Roman" w:hAnsi="Times New Roman" w:eastAsia="宋体" w:cs="宋体"/>
      <w:sz w:val="44"/>
      <w:lang w:val="en-US" w:eastAsia="zh-CN" w:bidi="ar-SA"/>
    </w:rPr>
  </w:style>
  <w:style w:type="paragraph" w:styleId="1164" w:customStyle="1">
    <w:name w:val="新段落缩进"/>
    <w:basedOn w:val="706"/>
    <w:uiPriority w:val="0"/>
    <w:qFormat/>
    <w:pPr>
      <w:ind w:firstLine="200"/>
      <w:spacing w:line="400" w:lineRule="exact"/>
    </w:pPr>
    <w:rPr>
      <w:rFonts w:ascii="仿宋_GB2312" w:eastAsia="仿宋_GB2312"/>
    </w:rPr>
  </w:style>
  <w:style w:type="paragraph" w:styleId="1165" w:customStyle="1">
    <w:name w:val="pa-2"/>
    <w:basedOn w:val="706"/>
    <w:uiPriority w:val="0"/>
    <w:qFormat/>
    <w:pPr>
      <w:spacing w:line="360" w:lineRule="atLeast"/>
      <w:widowControl/>
    </w:pPr>
    <w:rPr>
      <w:rFonts w:ascii="宋体" w:eastAsia="宋体" w:cs="宋体"/>
    </w:rPr>
  </w:style>
  <w:style w:type="paragraph" w:styleId="1166" w:customStyle="1">
    <w:name w:val="四级条标题"/>
    <w:basedOn w:val="1106"/>
    <w:next w:val="1097"/>
    <w:uiPriority w:val="0"/>
    <w:qFormat/>
    <w:pPr>
      <w:ind w:left="0"/>
      <w:outlineLvl w:val="5"/>
    </w:pPr>
  </w:style>
  <w:style w:type="paragraph" w:styleId="1167" w:customStyle="1">
    <w:name w:val="保密事宜内容"/>
    <w:basedOn w:val="70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68" w:customStyle="1">
    <w:name w:val="xl3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Char1 Char Char Char"/>
    <w:basedOn w:val="706"/>
    <w:uiPriority w:val="0"/>
    <w:qFormat/>
    <w:rPr>
      <w:rFonts w:eastAsia="宋体"/>
      <w:szCs w:val="20"/>
    </w:rPr>
  </w:style>
  <w:style w:type="paragraph" w:styleId="1170" w:customStyle="1">
    <w:name w:val="正文 + 宋体"/>
    <w:basedOn w:val="706"/>
    <w:uiPriority w:val="0"/>
    <w:qFormat/>
    <w:pPr>
      <w:ind w:firstLine="250"/>
    </w:pPr>
    <w:rPr>
      <w:rFonts w:ascii="宋体" w:eastAsia="宋体"/>
      <w:szCs w:val="21"/>
    </w:rPr>
  </w:style>
  <w:style w:type="paragraph" w:styleId="1171" w:customStyle="1">
    <w:name w:val="xl31"/>
    <w:basedOn w:val="70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72" w:customStyle="1">
    <w:name w:val="pbody"/>
    <w:basedOn w:val="706"/>
    <w:uiPriority w:val="0"/>
    <w:qFormat/>
    <w:pPr>
      <w:jc w:val="left"/>
      <w:spacing w:before="100" w:beforeAutospacing="1" w:after="100" w:afterAutospacing="1" w:line="360" w:lineRule="auto"/>
      <w:widowControl/>
    </w:pPr>
    <w:rPr>
      <w:rFonts w:ascii="宋体" w:eastAsia="宋体" w:cs="宋体"/>
    </w:rPr>
  </w:style>
  <w:style w:type="paragraph" w:styleId="1173" w:customStyle="1">
    <w:name w:val="xl42"/>
    <w:basedOn w:val="70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74" w:customStyle="1">
    <w:name w:val="txt"/>
    <w:basedOn w:val="706"/>
    <w:uiPriority w:val="0"/>
    <w:qFormat/>
    <w:pPr>
      <w:jc w:val="left"/>
      <w:spacing w:before="100" w:beforeAutospacing="1" w:after="100" w:afterAutospacing="1"/>
      <w:widowControl/>
    </w:pPr>
    <w:rPr>
      <w:rFonts w:ascii="宋体" w:eastAsia="宋体" w:cs="宋体"/>
    </w:rPr>
  </w:style>
  <w:style w:type="paragraph" w:styleId="1175" w:customStyle="1">
    <w:name w:val="样式1"/>
    <w:basedOn w:val="932"/>
    <w:next w:val="706"/>
    <w:uiPriority w:val="0"/>
    <w:qFormat/>
    <w:rPr>
      <w:rFonts w:ascii="Arial" w:hAnsi="Arial" w:eastAsia="幼圆" w:cs="Arial"/>
      <w:szCs w:val="20"/>
    </w:rPr>
  </w:style>
  <w:style w:type="paragraph" w:styleId="1176" w:customStyle="1">
    <w:name w:val="xl37"/>
    <w:basedOn w:val="7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77" w:customStyle="1">
    <w:name w:val="图表目录1"/>
    <w:uiPriority w:val="0"/>
    <w:qFormat/>
    <w:pPr>
      <w:ind w:left="840" w:hanging="420"/>
    </w:pPr>
    <w:rPr>
      <w:rFonts w:ascii="Times New Roman" w:hAnsi="Times New Roman" w:eastAsia="宋体" w:cs="宋体"/>
      <w:sz w:val="21"/>
      <w:lang w:val="en-US" w:eastAsia="zh-CN" w:bidi="ar-SA"/>
    </w:rPr>
  </w:style>
  <w:style w:type="paragraph" w:styleId="1178" w:customStyle="1">
    <w:name w:val="样式 序号----------- + 仿宋_GB2312"/>
    <w:basedOn w:val="1149"/>
    <w:uiPriority w:val="0"/>
    <w:qFormat/>
    <w:pPr>
      <w:ind w:firstLine="200"/>
      <w:spacing w:line="360" w:lineRule="auto"/>
    </w:pPr>
    <w:rPr>
      <w:rFonts w:ascii="仿宋_GB2312" w:eastAsia="仿宋_GB2312"/>
      <w:bCs w:val="0"/>
    </w:rPr>
  </w:style>
  <w:style w:type="paragraph" w:styleId="1179" w:customStyle="1">
    <w:name w:val="xl41"/>
    <w:basedOn w:val="70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180" w:customStyle="1">
    <w:name w:val="Char11"/>
    <w:basedOn w:val="706"/>
    <w:uiPriority w:val="0"/>
    <w:qFormat/>
    <w:rPr>
      <w:rFonts w:eastAsia="宋体"/>
      <w:szCs w:val="21"/>
    </w:rPr>
  </w:style>
  <w:style w:type="paragraph" w:styleId="1181" w:customStyle="1">
    <w:name w:val="样式 序号----------- + 仿宋_GB23121"/>
    <w:basedOn w:val="1149"/>
    <w:uiPriority w:val="0"/>
    <w:qFormat/>
    <w:pPr>
      <w:spacing w:line="360" w:lineRule="auto"/>
    </w:pPr>
    <w:rPr>
      <w:rFonts w:ascii="仿宋_GB2312" w:eastAsia="仿宋_GB2312"/>
      <w:bCs w:val="0"/>
    </w:rPr>
  </w:style>
  <w:style w:type="paragraph" w:styleId="1182" w:customStyle="1">
    <w:name w:val="pa-9"/>
    <w:basedOn w:val="706"/>
    <w:uiPriority w:val="0"/>
    <w:qFormat/>
    <w:pPr>
      <w:jc w:val="center"/>
      <w:spacing w:line="360" w:lineRule="atLeast"/>
      <w:widowControl/>
    </w:pPr>
    <w:rPr>
      <w:rFonts w:ascii="宋体" w:eastAsia="宋体" w:cs="宋体"/>
    </w:rPr>
  </w:style>
  <w:style w:type="paragraph" w:styleId="1183" w:customStyle="1">
    <w:name w:val="pa-3"/>
    <w:basedOn w:val="706"/>
    <w:uiPriority w:val="0"/>
    <w:qFormat/>
    <w:pPr>
      <w:jc w:val="left"/>
      <w:spacing w:before="150" w:after="150"/>
      <w:widowControl/>
    </w:pPr>
    <w:rPr>
      <w:rFonts w:ascii="宋体" w:eastAsia="宋体" w:cs="宋体"/>
    </w:rPr>
  </w:style>
  <w:style w:type="paragraph" w:styleId="1184" w:customStyle="1">
    <w:name w:val="font5"/>
    <w:basedOn w:val="706"/>
    <w:uiPriority w:val="0"/>
    <w:qFormat/>
    <w:pPr>
      <w:jc w:val="left"/>
      <w:spacing w:before="100" w:beforeAutospacing="1" w:after="100" w:afterAutospacing="1"/>
      <w:widowControl/>
    </w:pPr>
    <w:rPr>
      <w:rFonts w:ascii="宋体" w:eastAsia="宋体"/>
      <w:sz w:val="18"/>
      <w:szCs w:val="18"/>
    </w:rPr>
  </w:style>
  <w:style w:type="paragraph" w:styleId="1185" w:customStyle="1">
    <w:name w:val="pa-5"/>
    <w:basedOn w:val="706"/>
    <w:uiPriority w:val="0"/>
    <w:qFormat/>
    <w:pPr>
      <w:spacing w:line="280" w:lineRule="atLeast"/>
      <w:widowControl/>
    </w:pPr>
    <w:rPr>
      <w:rFonts w:ascii="宋体" w:eastAsia="宋体" w:cs="宋体"/>
    </w:rPr>
  </w:style>
  <w:style w:type="paragraph" w:styleId="1186" w:customStyle="1">
    <w:name w:val="xl39"/>
    <w:basedOn w:val="70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187" w:customStyle="1">
    <w:name w:val="font6"/>
    <w:basedOn w:val="706"/>
    <w:uiPriority w:val="0"/>
    <w:qFormat/>
    <w:pPr>
      <w:jc w:val="left"/>
      <w:spacing w:before="100" w:beforeAutospacing="1" w:after="100" w:afterAutospacing="1"/>
      <w:widowControl/>
    </w:pPr>
    <w:rPr>
      <w:rFonts w:eastAsia="宋体"/>
      <w:sz w:val="20"/>
      <w:szCs w:val="20"/>
    </w:rPr>
  </w:style>
  <w:style w:type="paragraph" w:styleId="1188" w:customStyle="1">
    <w:name w:val="font9"/>
    <w:basedOn w:val="706"/>
    <w:uiPriority w:val="0"/>
    <w:qFormat/>
    <w:pPr>
      <w:jc w:val="left"/>
      <w:spacing w:before="100" w:beforeAutospacing="1" w:after="100" w:afterAutospacing="1"/>
      <w:widowControl/>
    </w:pPr>
    <w:rPr>
      <w:rFonts w:ascii="宋体" w:eastAsia="宋体"/>
      <w:color w:val="000000"/>
      <w:sz w:val="18"/>
      <w:szCs w:val="18"/>
    </w:rPr>
  </w:style>
  <w:style w:type="paragraph" w:styleId="1189" w:customStyle="1">
    <w:name w:val="列出段落11"/>
    <w:basedOn w:val="706"/>
    <w:uiPriority w:val="0"/>
    <w:qFormat/>
    <w:pPr>
      <w:ind w:firstLine="200"/>
    </w:pPr>
    <w:rPr>
      <w:rFonts w:ascii="Calibri" w:hAnsi="Calibri" w:eastAsia="宋体"/>
      <w:szCs w:val="22"/>
    </w:rPr>
  </w:style>
  <w:style w:type="paragraph" w:styleId="1190" w:customStyle="1">
    <w:name w:val="p0"/>
    <w:basedOn w:val="706"/>
    <w:uiPriority w:val="0"/>
    <w:qFormat/>
    <w:pPr>
      <w:widowControl/>
    </w:pPr>
    <w:rPr>
      <w:rFonts w:eastAsia="宋体"/>
      <w:szCs w:val="21"/>
    </w:rPr>
  </w:style>
  <w:style w:type="paragraph" w:styleId="1191" w:customStyle="1">
    <w:name w:val="Char Char Char Char Char Char Char Char Char Char21"/>
    <w:basedOn w:val="706"/>
    <w:uiPriority w:val="0"/>
    <w:qFormat/>
    <w:rPr>
      <w:rFonts w:ascii="Tahoma" w:hAnsi="Tahoma" w:eastAsia="宋体"/>
      <w:szCs w:val="20"/>
    </w:rPr>
  </w:style>
  <w:style w:type="paragraph" w:styleId="119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93" w:customStyle="1">
    <w:name w:val="表格正文"/>
    <w:basedOn w:val="706"/>
    <w:uiPriority w:val="0"/>
    <w:qFormat/>
    <w:pPr>
      <w:spacing w:line="300" w:lineRule="auto"/>
      <w:tabs>
        <w:tab w:val="left" w:pos="420" w:leader="none"/>
      </w:tabs>
    </w:pPr>
    <w:rPr>
      <w:rFonts w:eastAsia="宋体"/>
    </w:rPr>
  </w:style>
  <w:style w:type="paragraph" w:styleId="1194" w:customStyle="1">
    <w:name w:val="首页标题小初"/>
    <w:uiPriority w:val="0"/>
    <w:qFormat/>
    <w:pPr>
      <w:jc w:val="center"/>
    </w:pPr>
    <w:rPr>
      <w:rFonts w:ascii="黑体" w:hAnsi="Times New Roman" w:eastAsia="黑体" w:cs="宋体"/>
      <w:sz w:val="72"/>
      <w:lang w:val="en-US" w:eastAsia="zh-CN" w:bidi="ar-SA"/>
    </w:rPr>
  </w:style>
  <w:style w:type="paragraph" w:styleId="1195" w:customStyle="1">
    <w:name w:val="五级条标题"/>
    <w:basedOn w:val="1166"/>
    <w:next w:val="1097"/>
    <w:uiPriority w:val="0"/>
    <w:qFormat/>
    <w:pPr>
      <w:outlineLvl w:val="6"/>
    </w:pPr>
  </w:style>
  <w:style w:type="paragraph" w:styleId="1196" w:customStyle="1">
    <w:name w:val="Char Char Char Char Char Char Char1"/>
    <w:basedOn w:val="706"/>
    <w:uiPriority w:val="0"/>
    <w:qFormat/>
    <w:pPr>
      <w:jc w:val="left"/>
      <w:spacing w:after="160" w:line="240" w:lineRule="exact"/>
      <w:widowControl/>
    </w:pPr>
    <w:rPr>
      <w:rFonts w:ascii="Verdana" w:hAnsi="Verdana" w:eastAsia="宋体"/>
      <w:sz w:val="20"/>
      <w:szCs w:val="20"/>
      <w:lang w:eastAsia="en-US"/>
    </w:rPr>
  </w:style>
  <w:style w:type="paragraph" w:styleId="1197" w:customStyle="1">
    <w:name w:val="ibm-list-next"/>
    <w:basedOn w:val="706"/>
    <w:uiPriority w:val="0"/>
    <w:qFormat/>
    <w:pPr>
      <w:jc w:val="left"/>
      <w:spacing w:before="100" w:beforeAutospacing="1" w:after="100" w:afterAutospacing="1"/>
      <w:widowControl/>
    </w:pPr>
    <w:rPr>
      <w:rFonts w:ascii="宋体" w:eastAsia="宋体" w:cs="宋体"/>
    </w:rPr>
  </w:style>
  <w:style w:type="paragraph" w:styleId="1198" w:customStyle="1">
    <w:name w:val="首页标题 一号"/>
    <w:basedOn w:val="1194"/>
    <w:uiPriority w:val="0"/>
    <w:qFormat/>
    <w:rPr>
      <w:rFonts w:ascii="Times New Roman" w:eastAsia="宋体" w:cs="Times New Roman"/>
      <w:sz w:val="52"/>
    </w:rPr>
  </w:style>
  <w:style w:type="paragraph" w:styleId="1199" w:customStyle="1">
    <w:name w:val="Char Char Char Char Char Char Char Char Char Char2"/>
    <w:basedOn w:val="706"/>
    <w:uiPriority w:val="0"/>
    <w:qFormat/>
    <w:rPr>
      <w:rFonts w:ascii="Tahoma" w:hAnsi="Tahoma" w:eastAsia="宋体"/>
      <w:szCs w:val="20"/>
    </w:rPr>
  </w:style>
  <w:style w:type="character" w:styleId="1200" w:customStyle="1">
    <w:name w:val="正文（编号） Char Char"/>
    <w:link w:val="1201"/>
    <w:uiPriority w:val="0"/>
    <w:qFormat/>
    <w:rPr>
      <w:rFonts w:ascii="Times New Roman" w:hAnsi="Times New Roman" w:eastAsia="宋体" w:cs="Times New Roman"/>
      <w:sz w:val="24"/>
      <w:szCs w:val="24"/>
    </w:rPr>
  </w:style>
  <w:style w:type="paragraph" w:styleId="1201" w:customStyle="1">
    <w:name w:val="正文（编号）"/>
    <w:basedOn w:val="1059"/>
    <w:link w:val="1200"/>
    <w:uiPriority w:val="0"/>
    <w:qFormat/>
    <w:pPr>
      <w:ind w:left="720" w:firstLine="0"/>
      <w:tabs>
        <w:tab w:val="left" w:pos="720" w:leader="none"/>
        <w:tab w:val="left" w:pos="780" w:leader="none"/>
      </w:tabs>
    </w:pPr>
  </w:style>
  <w:style w:type="paragraph" w:styleId="1202" w:customStyle="1">
    <w:name w:val="表格"/>
    <w:basedOn w:val="706"/>
    <w:uiPriority w:val="0"/>
    <w:qFormat/>
    <w:pPr>
      <w:ind w:firstLine="21"/>
    </w:pPr>
    <w:rPr>
      <w:rFonts w:ascii="宋体" w:eastAsia="宋体"/>
      <w:szCs w:val="20"/>
    </w:rPr>
  </w:style>
  <w:style w:type="character" w:styleId="1203" w:customStyle="1">
    <w:name w:val="正文（缩进） Char Char"/>
    <w:uiPriority w:val="0"/>
    <w:qFormat/>
    <w:rPr>
      <w:rFonts w:ascii="Times New Roman" w:hAnsi="Times New Roman" w:eastAsia="宋体" w:cs="Times New Roman"/>
      <w:sz w:val="24"/>
      <w:szCs w:val="24"/>
      <w:lang w:val="en-US" w:eastAsia="zh-CN" w:bidi="ar-SA"/>
    </w:rPr>
  </w:style>
  <w:style w:type="paragraph" w:styleId="1204" w:customStyle="1">
    <w:name w:val="Char Char Char1"/>
    <w:basedOn w:val="706"/>
    <w:uiPriority w:val="0"/>
    <w:qFormat/>
    <w:rPr>
      <w:rFonts w:ascii="Calibri" w:hAnsi="Calibri" w:eastAsia="宋体"/>
      <w:szCs w:val="21"/>
    </w:rPr>
  </w:style>
  <w:style w:type="paragraph" w:styleId="1205" w:customStyle="1">
    <w:name w:val="样式 正文2 + 首行缩进:  0 厘米 段后: 1.5 行"/>
    <w:basedOn w:val="706"/>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06" w:customStyle="1">
    <w:name w:val="表中文字"/>
    <w:basedOn w:val="706"/>
    <w:uiPriority w:val="0"/>
    <w:qFormat/>
    <w:pPr>
      <w:widowControl/>
    </w:pPr>
    <w:rPr>
      <w:rFonts w:ascii="Calibri" w:hAnsi="Calibri" w:eastAsia="宋体"/>
      <w:szCs w:val="20"/>
    </w:rPr>
  </w:style>
  <w:style w:type="character" w:styleId="1207" w:customStyle="1">
    <w:name w:val="z1"/>
    <w:basedOn w:val="923"/>
    <w:uiPriority w:val="0"/>
    <w:qFormat/>
    <w:rPr>
      <w:rFonts w:ascii="Times New Roman" w:hAnsi="Times New Roman" w:eastAsia="宋体" w:cs="Times New Roman"/>
    </w:rPr>
  </w:style>
  <w:style w:type="paragraph" w:styleId="1208" w:customStyle="1">
    <w:name w:val="a1"/>
    <w:basedOn w:val="706"/>
    <w:uiPriority w:val="0"/>
    <w:qFormat/>
    <w:pPr>
      <w:jc w:val="left"/>
      <w:spacing w:before="100" w:beforeAutospacing="1" w:after="100" w:afterAutospacing="1"/>
      <w:widowControl/>
    </w:pPr>
    <w:rPr>
      <w:rFonts w:ascii="宋体" w:eastAsia="宋体"/>
      <w:szCs w:val="22"/>
    </w:rPr>
  </w:style>
  <w:style w:type="paragraph" w:styleId="1209" w:customStyle="1">
    <w:name w:val="a0"/>
    <w:basedOn w:val="706"/>
    <w:uiPriority w:val="0"/>
    <w:qFormat/>
    <w:pPr>
      <w:jc w:val="left"/>
      <w:spacing w:before="100" w:beforeAutospacing="1" w:after="100" w:afterAutospacing="1"/>
      <w:widowControl/>
    </w:pPr>
    <w:rPr>
      <w:rFonts w:ascii="宋体" w:eastAsia="宋体"/>
      <w:szCs w:val="22"/>
    </w:rPr>
  </w:style>
  <w:style w:type="paragraph" w:styleId="1210" w:customStyle="1">
    <w:name w:val="tabletext"/>
    <w:basedOn w:val="706"/>
    <w:uiPriority w:val="0"/>
    <w:qFormat/>
    <w:pPr>
      <w:jc w:val="left"/>
      <w:spacing w:before="100" w:beforeAutospacing="1" w:after="100" w:afterAutospacing="1"/>
      <w:widowControl/>
    </w:pPr>
    <w:rPr>
      <w:rFonts w:ascii="宋体" w:eastAsia="宋体"/>
      <w:szCs w:val="22"/>
    </w:rPr>
  </w:style>
  <w:style w:type="paragraph" w:styleId="1211" w:customStyle="1">
    <w:name w:val="我的样式"/>
    <w:basedOn w:val="706"/>
    <w:uiPriority w:val="0"/>
    <w:qFormat/>
    <w:pPr>
      <w:ind w:firstLine="420"/>
      <w:jc w:val="left"/>
      <w:spacing w:after="120"/>
      <w:widowControl/>
    </w:pPr>
    <w:rPr>
      <w:rFonts w:ascii="宋体" w:eastAsia="宋体"/>
      <w:color w:val="000000"/>
      <w:szCs w:val="16"/>
    </w:rPr>
  </w:style>
  <w:style w:type="paragraph" w:styleId="1212" w:customStyle="1">
    <w:name w:val="Figure and Table Title"/>
    <w:basedOn w:val="706"/>
    <w:uiPriority w:val="0"/>
    <w:qFormat/>
    <w:pPr>
      <w:ind w:left="2160"/>
      <w:jc w:val="left"/>
      <w:widowControl/>
    </w:pPr>
    <w:rPr>
      <w:rFonts w:ascii="Helvetica-Light" w:hAnsi="Helvetica-Light" w:eastAsia="宋体"/>
      <w:b/>
      <w:bCs/>
      <w:sz w:val="20"/>
      <w:szCs w:val="22"/>
      <w:lang w:eastAsia="en-US"/>
    </w:rPr>
  </w:style>
  <w:style w:type="paragraph" w:styleId="1213" w:customStyle="1">
    <w:name w:val="Table Text/Title"/>
    <w:basedOn w:val="706"/>
    <w:uiPriority w:val="0"/>
    <w:qFormat/>
    <w:pPr>
      <w:jc w:val="left"/>
      <w:widowControl/>
    </w:pPr>
    <w:rPr>
      <w:rFonts w:ascii="宋体" w:eastAsia="宋体"/>
      <w:b/>
      <w:bCs/>
      <w:sz w:val="20"/>
      <w:szCs w:val="20"/>
      <w:lang w:eastAsia="en-US"/>
    </w:rPr>
  </w:style>
  <w:style w:type="paragraph" w:styleId="1214" w:customStyle="1">
    <w:name w:val="Sourcetext bullet"/>
    <w:basedOn w:val="706"/>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15" w:customStyle="1">
    <w:name w:val="无标题正文 Char Char Char Char Char Char Char Char Char Char Char Char Char Char Char Char Char Char Char Char Char Char Char Char Char Char Char1 Char"/>
    <w:basedOn w:val="706"/>
    <w:uiPriority w:val="0"/>
    <w:qFormat/>
    <w:pPr>
      <w:jc w:val="center"/>
      <w:spacing w:after="160" w:line="240" w:lineRule="exact"/>
      <w:widowControl/>
    </w:pPr>
    <w:rPr>
      <w:rFonts w:ascii="Arial" w:hAnsi="Arial" w:eastAsia="宋体"/>
      <w:sz w:val="20"/>
      <w:szCs w:val="20"/>
      <w:lang w:eastAsia="en-US"/>
    </w:rPr>
  </w:style>
  <w:style w:type="paragraph" w:styleId="1216" w:customStyle="1">
    <w:name w:val="Char Char Char Char"/>
    <w:basedOn w:val="706"/>
    <w:uiPriority w:val="0"/>
    <w:qFormat/>
    <w:pPr>
      <w:ind w:left="560" w:firstLine="200"/>
      <w:jc w:val="left"/>
      <w:spacing w:after="120" w:line="360" w:lineRule="auto"/>
      <w:widowControl/>
    </w:pPr>
    <w:rPr>
      <w:rFonts w:ascii="Verdana" w:hAnsi="Verdana" w:eastAsia="宋体"/>
      <w:szCs w:val="22"/>
    </w:rPr>
  </w:style>
  <w:style w:type="character" w:styleId="1217" w:customStyle="1">
    <w:name w:val="style91"/>
    <w:uiPriority w:val="0"/>
    <w:qFormat/>
    <w:rPr>
      <w:rFonts w:ascii="Times New Roman" w:hAnsi="Times New Roman" w:eastAsia="宋体" w:cs="Times New Roman"/>
      <w:color w:val="2060c0"/>
      <w:sz w:val="24"/>
      <w:szCs w:val="24"/>
    </w:rPr>
  </w:style>
  <w:style w:type="paragraph" w:styleId="1218" w:customStyle="1">
    <w:name w:val="标准小四"/>
    <w:basedOn w:val="706"/>
    <w:uiPriority w:val="0"/>
    <w:qFormat/>
    <w:pPr>
      <w:ind w:firstLine="200"/>
      <w:spacing w:line="360" w:lineRule="auto"/>
    </w:pPr>
    <w:rPr>
      <w:rFonts w:ascii="Arial" w:hAnsi="Arial" w:eastAsia="宋体"/>
      <w:szCs w:val="21"/>
    </w:rPr>
  </w:style>
  <w:style w:type="paragraph" w:styleId="1219" w:customStyle="1">
    <w:name w:val="样式 正文首行缩进 + 宋体 首行缩进:  0.74 厘米"/>
    <w:basedOn w:val="982"/>
    <w:uiPriority w:val="0"/>
    <w:qFormat/>
    <w:pPr>
      <w:ind w:firstLine="210"/>
      <w:spacing w:before="120" w:after="0" w:line="380" w:lineRule="exact"/>
    </w:pPr>
    <w:rPr>
      <w:rFonts w:ascii="宋体" w:cs="宋体"/>
      <w:sz w:val="24"/>
      <w:szCs w:val="20"/>
    </w:rPr>
  </w:style>
  <w:style w:type="paragraph" w:styleId="1220" w:customStyle="1">
    <w:name w:val="默认段落字体 Para Char Char Char Char Char Char Char Char Char1"/>
    <w:basedOn w:val="706"/>
    <w:uiPriority w:val="0"/>
    <w:qFormat/>
    <w:rPr>
      <w:rFonts w:ascii="Tahoma" w:hAnsi="Tahoma" w:eastAsia="宋体"/>
      <w:szCs w:val="20"/>
    </w:rPr>
  </w:style>
  <w:style w:type="paragraph" w:styleId="1221" w:customStyle="1">
    <w:name w:val="正文小四"/>
    <w:basedOn w:val="706"/>
    <w:uiPriority w:val="0"/>
    <w:qFormat/>
    <w:pPr>
      <w:spacing w:line="312" w:lineRule="auto"/>
    </w:pPr>
    <w:rPr>
      <w:rFonts w:ascii="Calibri" w:hAnsi="Calibri" w:eastAsia="宋体"/>
      <w:szCs w:val="22"/>
    </w:rPr>
  </w:style>
  <w:style w:type="paragraph" w:styleId="1222" w:customStyle="1">
    <w:name w:val="ul"/>
    <w:basedOn w:val="706"/>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23" w:customStyle="1">
    <w:name w:val="Bullet"/>
    <w:basedOn w:val="706"/>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24" w:customStyle="1">
    <w:name w:val="正文（首行缩进）"/>
    <w:basedOn w:val="706"/>
    <w:uiPriority w:val="0"/>
    <w:qFormat/>
    <w:pPr>
      <w:ind w:firstLine="482"/>
      <w:spacing w:before="120" w:line="360" w:lineRule="auto"/>
      <w:widowControl/>
    </w:pPr>
    <w:rPr>
      <w:rFonts w:ascii="Calibri" w:hAnsi="Calibri" w:eastAsia="宋体"/>
      <w:szCs w:val="20"/>
    </w:rPr>
  </w:style>
  <w:style w:type="character" w:styleId="1225" w:customStyle="1">
    <w:name w:val="style161"/>
    <w:uiPriority w:val="0"/>
    <w:qFormat/>
    <w:rPr>
      <w:rFonts w:ascii="Verdana" w:hAnsi="Verdana" w:eastAsia="宋体" w:cs="Times New Roman"/>
      <w:b/>
      <w:color w:val="0a246a"/>
      <w:sz w:val="24"/>
      <w:szCs w:val="24"/>
      <w:lang w:val="en-US" w:eastAsia="zh-CN" w:bidi="ar-SA"/>
    </w:rPr>
  </w:style>
  <w:style w:type="paragraph" w:styleId="1226" w:customStyle="1">
    <w:name w:val="正文（首行缩进两字）"/>
    <w:basedOn w:val="706"/>
    <w:uiPriority w:val="0"/>
    <w:qFormat/>
    <w:pPr>
      <w:spacing w:line="312" w:lineRule="auto"/>
    </w:pPr>
    <w:rPr>
      <w:rFonts w:ascii="宋体" w:eastAsia="宋体" w:cs="宋体"/>
      <w:szCs w:val="22"/>
    </w:rPr>
  </w:style>
  <w:style w:type="paragraph" w:styleId="1227" w:customStyle="1">
    <w:name w:val="正文文字缩进 3"/>
    <w:basedOn w:val="706"/>
    <w:uiPriority w:val="0"/>
    <w:qFormat/>
    <w:pPr>
      <w:ind w:left="420" w:firstLine="420"/>
      <w:spacing w:line="312" w:lineRule="auto"/>
    </w:pPr>
    <w:rPr>
      <w:rFonts w:ascii="黑体" w:hAnsi="黑体" w:eastAsia="宋体" w:cs="宋体"/>
      <w:bCs/>
      <w:color w:val="000000"/>
      <w:szCs w:val="22"/>
    </w:rPr>
  </w:style>
  <w:style w:type="paragraph" w:styleId="1228" w:customStyle="1">
    <w:name w:val="技术方案3"/>
    <w:basedOn w:val="706"/>
    <w:uiPriority w:val="0"/>
    <w:qFormat/>
    <w:pPr>
      <w:spacing w:line="360" w:lineRule="auto"/>
    </w:pPr>
    <w:rPr>
      <w:rFonts w:ascii="宋体" w:eastAsia="宋体"/>
      <w:b/>
      <w:bCs/>
      <w:sz w:val="32"/>
      <w:szCs w:val="22"/>
    </w:rPr>
  </w:style>
  <w:style w:type="paragraph" w:styleId="1229" w:customStyle="1">
    <w:name w:val="技术方案2"/>
    <w:basedOn w:val="706"/>
    <w:uiPriority w:val="0"/>
    <w:qFormat/>
    <w:pPr>
      <w:spacing w:line="480" w:lineRule="auto"/>
    </w:pPr>
    <w:rPr>
      <w:rFonts w:ascii="宋体" w:eastAsia="宋体"/>
      <w:b/>
      <w:bCs/>
      <w:sz w:val="36"/>
      <w:szCs w:val="22"/>
    </w:rPr>
  </w:style>
  <w:style w:type="paragraph" w:styleId="1230" w:customStyle="1">
    <w:name w:val="技术方案正文"/>
    <w:basedOn w:val="706"/>
    <w:uiPriority w:val="0"/>
    <w:qFormat/>
    <w:pPr>
      <w:ind w:firstLine="480"/>
      <w:spacing w:line="360" w:lineRule="auto"/>
    </w:pPr>
    <w:rPr>
      <w:rFonts w:ascii="宋体" w:eastAsia="宋体"/>
      <w:szCs w:val="22"/>
    </w:rPr>
  </w:style>
  <w:style w:type="paragraph" w:styleId="1231" w:customStyle="1">
    <w:name w:val="Normal Paragraph"/>
    <w:basedOn w:val="706"/>
    <w:uiPriority w:val="0"/>
    <w:qFormat/>
    <w:pPr>
      <w:ind w:firstLine="425"/>
      <w:spacing w:before="120" w:line="360" w:lineRule="auto"/>
      <w:widowControl/>
    </w:pPr>
    <w:rPr>
      <w:rFonts w:ascii="Calibri" w:hAnsi="Calibri" w:eastAsia="宋体"/>
      <w:szCs w:val="20"/>
    </w:rPr>
  </w:style>
  <w:style w:type="paragraph" w:styleId="1232" w:customStyle="1">
    <w:name w:val="Normal Paragraph Char"/>
    <w:basedOn w:val="706"/>
    <w:uiPriority w:val="0"/>
    <w:qFormat/>
    <w:pPr>
      <w:ind w:firstLine="425"/>
      <w:spacing w:before="120" w:line="360" w:lineRule="auto"/>
      <w:widowControl/>
    </w:pPr>
    <w:rPr>
      <w:rFonts w:ascii="Calibri" w:hAnsi="Calibri" w:eastAsia="宋体"/>
      <w:szCs w:val="22"/>
    </w:rPr>
  </w:style>
  <w:style w:type="paragraph" w:styleId="1233" w:customStyle="1">
    <w:name w:val="文档正文"/>
    <w:basedOn w:val="706"/>
    <w:uiPriority w:val="0"/>
    <w:qFormat/>
    <w:rPr>
      <w:rFonts w:ascii="宋体" w:eastAsia="宋体"/>
      <w:szCs w:val="20"/>
    </w:rPr>
  </w:style>
  <w:style w:type="paragraph" w:styleId="1234" w:customStyle="1">
    <w:name w:val="默认段落字体 Para Char Char Char Char Char"/>
    <w:basedOn w:val="706"/>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35" w:customStyle="1">
    <w:name w:val="标题2"/>
    <w:basedOn w:val="706"/>
    <w:uiPriority w:val="0"/>
    <w:qFormat/>
    <w:pPr>
      <w:tabs>
        <w:tab w:val="left" w:pos="0" w:leader="none"/>
      </w:tabs>
    </w:pPr>
    <w:rPr>
      <w:rFonts w:ascii="黑体" w:eastAsia="黑体"/>
      <w:szCs w:val="22"/>
    </w:rPr>
  </w:style>
  <w:style w:type="paragraph" w:styleId="1236" w:customStyle="1">
    <w:name w:val="Char Char Char Char Char Char Char Char Char Char Char Char Char1"/>
    <w:basedOn w:val="706"/>
    <w:uiPriority w:val="0"/>
    <w:qFormat/>
    <w:pPr>
      <w:jc w:val="left"/>
      <w:spacing w:after="160" w:line="240" w:lineRule="exact"/>
      <w:widowControl/>
    </w:pPr>
    <w:rPr>
      <w:rFonts w:ascii="Arial" w:hAnsi="Arial" w:cs="Verdana"/>
      <w:b/>
      <w:szCs w:val="32"/>
      <w:lang w:eastAsia="en-US"/>
    </w:rPr>
  </w:style>
  <w:style w:type="paragraph" w:styleId="1237" w:customStyle="1">
    <w:name w:val="样式2"/>
    <w:basedOn w:val="777"/>
    <w:uiPriority w:val="0"/>
    <w:qFormat/>
    <w:pPr>
      <w:spacing w:line="415" w:lineRule="auto"/>
    </w:pPr>
    <w:rPr>
      <w:rFonts w:ascii="Calibri" w:hAnsi="Calibri"/>
      <w:bCs/>
      <w:color w:val="000000"/>
      <w:sz w:val="28"/>
      <w:szCs w:val="28"/>
    </w:rPr>
  </w:style>
  <w:style w:type="paragraph" w:styleId="1238" w:customStyle="1">
    <w:name w:val="样式3"/>
    <w:basedOn w:val="777"/>
    <w:uiPriority w:val="0"/>
    <w:qFormat/>
    <w:pPr>
      <w:spacing w:line="415" w:lineRule="auto"/>
    </w:pPr>
    <w:rPr>
      <w:rFonts w:ascii="Calibri" w:hAnsi="Calibri"/>
      <w:bCs/>
      <w:color w:val="000000"/>
      <w:sz w:val="28"/>
      <w:szCs w:val="28"/>
    </w:rPr>
  </w:style>
  <w:style w:type="paragraph" w:styleId="1239" w:customStyle="1">
    <w:name w:val="样式4"/>
    <w:basedOn w:val="777"/>
    <w:uiPriority w:val="0"/>
    <w:qFormat/>
    <w:pPr>
      <w:spacing w:line="415" w:lineRule="auto"/>
    </w:pPr>
    <w:rPr>
      <w:rFonts w:ascii="Calibri" w:hAnsi="Calibri"/>
      <w:bCs/>
      <w:color w:val="000000"/>
      <w:sz w:val="28"/>
      <w:szCs w:val="28"/>
    </w:rPr>
  </w:style>
  <w:style w:type="paragraph" w:styleId="1240" w:customStyle="1">
    <w:name w:val="样式5"/>
    <w:basedOn w:val="777"/>
    <w:uiPriority w:val="0"/>
    <w:qFormat/>
    <w:pPr>
      <w:spacing w:line="415" w:lineRule="auto"/>
    </w:pPr>
    <w:rPr>
      <w:rFonts w:ascii="Calibri" w:hAnsi="Calibri"/>
      <w:bCs/>
      <w:color w:val="000000"/>
      <w:sz w:val="28"/>
      <w:szCs w:val="28"/>
    </w:rPr>
  </w:style>
  <w:style w:type="paragraph" w:styleId="1241" w:customStyle="1">
    <w:name w:val="样式6"/>
    <w:basedOn w:val="117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42" w:customStyle="1">
    <w:name w:val="大汉方案正文 Char"/>
    <w:basedOn w:val="706"/>
    <w:uiPriority w:val="0"/>
    <w:qFormat/>
    <w:pPr>
      <w:ind w:firstLine="200"/>
      <w:spacing w:line="360" w:lineRule="auto"/>
    </w:pPr>
    <w:rPr>
      <w:rFonts w:ascii="Arial" w:hAnsi="Arial" w:eastAsia="宋体"/>
      <w:szCs w:val="22"/>
    </w:rPr>
  </w:style>
  <w:style w:type="character" w:styleId="1243" w:customStyle="1">
    <w:name w:val="标题 2 Char Char Char"/>
    <w:uiPriority w:val="0"/>
    <w:qFormat/>
    <w:rPr>
      <w:rFonts w:ascii="Arial" w:hAnsi="Arial" w:eastAsia="宋体" w:cs="Arial"/>
      <w:b/>
      <w:bCs/>
      <w:i/>
      <w:iCs/>
      <w:sz w:val="28"/>
      <w:szCs w:val="28"/>
      <w:lang w:val="en-US" w:eastAsia="zh-CN" w:bidi="ar-SA"/>
    </w:rPr>
  </w:style>
  <w:style w:type="character" w:styleId="1244" w:customStyle="1">
    <w:name w:val="question-title"/>
    <w:basedOn w:val="923"/>
    <w:uiPriority w:val="0"/>
    <w:qFormat/>
    <w:rPr>
      <w:rFonts w:ascii="Times New Roman" w:hAnsi="Times New Roman" w:eastAsia="宋体" w:cs="Times New Roman"/>
    </w:rPr>
  </w:style>
  <w:style w:type="paragraph" w:styleId="1245" w:customStyle="1">
    <w:name w:val="说明书3级标题"/>
    <w:basedOn w:val="706"/>
    <w:next w:val="706"/>
    <w:uiPriority w:val="0"/>
    <w:qFormat/>
    <w:pPr>
      <w:numPr>
        <w:ilvl w:val="2"/>
        <w:numId w:val="2"/>
      </w:numPr>
      <w:spacing w:line="360" w:lineRule="auto"/>
    </w:pPr>
    <w:rPr>
      <w:rFonts w:ascii="Calibri" w:hAnsi="Calibri" w:eastAsia="黑体"/>
      <w:szCs w:val="22"/>
    </w:rPr>
  </w:style>
  <w:style w:type="paragraph" w:styleId="1246" w:customStyle="1">
    <w:name w:val="说明书2级标题"/>
    <w:basedOn w:val="706"/>
    <w:next w:val="1245"/>
    <w:uiPriority w:val="0"/>
    <w:qFormat/>
    <w:pPr>
      <w:numPr>
        <w:ilvl w:val="2"/>
        <w:numId w:val="3"/>
      </w:numPr>
      <w:spacing w:before="100"/>
    </w:pPr>
    <w:rPr>
      <w:rFonts w:ascii="Calibri" w:hAnsi="Calibri" w:eastAsia="黑体"/>
      <w:sz w:val="28"/>
      <w:szCs w:val="28"/>
    </w:rPr>
  </w:style>
  <w:style w:type="character" w:styleId="1247" w:customStyle="1">
    <w:name w:val="style15"/>
    <w:basedOn w:val="923"/>
    <w:uiPriority w:val="0"/>
    <w:qFormat/>
    <w:rPr>
      <w:rFonts w:ascii="Times New Roman" w:hAnsi="Times New Roman" w:eastAsia="宋体" w:cs="Times New Roman"/>
    </w:rPr>
  </w:style>
  <w:style w:type="paragraph" w:styleId="1248" w:customStyle="1">
    <w:name w:val="列出段落[858D7CFB-ED40-4347-BF05-701D383B685F][858D7CFB-ED40-4347-BF05-701D383B685F]"/>
    <w:basedOn w:val="706"/>
    <w:uiPriority w:val="0"/>
    <w:qFormat/>
    <w:pPr>
      <w:ind w:firstLine="200"/>
    </w:pPr>
    <w:rPr>
      <w:rFonts w:ascii="Calibri" w:hAnsi="Calibri" w:eastAsia="宋体"/>
      <w:szCs w:val="22"/>
    </w:rPr>
  </w:style>
  <w:style w:type="paragraph" w:styleId="1249" w:customStyle="1">
    <w:name w:val="默认段落字体 Para Char Char Char Char Char Char Char Char Char1 Char Char Char Char Char Char Char Char"/>
    <w:basedOn w:val="938"/>
    <w:uiPriority w:val="0"/>
    <w:qFormat/>
    <w:rPr>
      <w:rFonts w:ascii="Calibri" w:hAnsi="Calibri"/>
      <w:szCs w:val="22"/>
    </w:rPr>
  </w:style>
  <w:style w:type="paragraph" w:styleId="1250" w:customStyle="1">
    <w:name w:val="style42"/>
    <w:basedOn w:val="706"/>
    <w:uiPriority w:val="0"/>
    <w:qFormat/>
    <w:pPr>
      <w:jc w:val="left"/>
      <w:spacing w:before="100" w:beforeAutospacing="1" w:after="100" w:afterAutospacing="1"/>
      <w:widowControl/>
    </w:pPr>
    <w:rPr>
      <w:rFonts w:ascii="宋体" w:eastAsia="宋体" w:cs="宋体"/>
      <w:color w:val="000000"/>
      <w:sz w:val="15"/>
      <w:szCs w:val="15"/>
    </w:rPr>
  </w:style>
  <w:style w:type="paragraph" w:styleId="1251" w:customStyle="1">
    <w:name w:val="Char Char1 Char Char Char Char Char Char Char Char"/>
    <w:basedOn w:val="706"/>
    <w:uiPriority w:val="0"/>
    <w:qFormat/>
    <w:pPr>
      <w:jc w:val="left"/>
      <w:spacing w:after="160" w:line="240" w:lineRule="exact"/>
      <w:widowControl/>
    </w:pPr>
    <w:rPr>
      <w:rFonts w:eastAsia="宋体"/>
    </w:rPr>
  </w:style>
  <w:style w:type="paragraph" w:styleId="1252" w:customStyle="1">
    <w:name w:val="技术方案正文样式"/>
    <w:basedOn w:val="706"/>
    <w:uiPriority w:val="0"/>
    <w:qFormat/>
    <w:pPr>
      <w:ind w:firstLine="200"/>
      <w:spacing w:line="400" w:lineRule="exact"/>
    </w:pPr>
    <w:rPr>
      <w:rFonts w:ascii="宋体" w:eastAsia="宋体" w:cs="宋体"/>
      <w:szCs w:val="21"/>
    </w:rPr>
  </w:style>
  <w:style w:type="paragraph" w:styleId="1253" w:customStyle="1">
    <w:name w:val="修订1"/>
    <w:uiPriority w:val="0"/>
    <w:qFormat/>
    <w:rPr>
      <w:rFonts w:ascii="Times New Roman" w:hAnsi="Times New Roman" w:eastAsia="宋体" w:cs="Times New Roman"/>
      <w:sz w:val="21"/>
      <w:szCs w:val="24"/>
      <w:lang w:val="en-US" w:eastAsia="zh-CN" w:bidi="ar-SA"/>
    </w:rPr>
  </w:style>
  <w:style w:type="paragraph" w:styleId="1254" w:customStyle="1">
    <w:name w:val="D&amp;L"/>
    <w:basedOn w:val="962"/>
    <w:uiPriority w:val="0"/>
    <w:qFormat/>
    <w:pPr>
      <w:spacing w:line="240" w:lineRule="atLeast"/>
      <w:pBdr>
        <w:bottom w:val="single" w:color="000000" w:sz="18" w:space="1"/>
      </w:pBdr>
    </w:pPr>
    <w:rPr>
      <w:sz w:val="24"/>
      <w:szCs w:val="20"/>
    </w:rPr>
  </w:style>
  <w:style w:type="paragraph" w:styleId="1255" w:customStyle="1">
    <w:name w:val="样式 标题 2 + Times New Roman 四号 非加粗 段前: 5 磅 段后: 0 磅 行距: 固定值 20..."/>
    <w:basedOn w:val="916"/>
    <w:uiPriority w:val="0"/>
    <w:qFormat/>
    <w:pPr>
      <w:spacing w:before="100" w:after="0" w:line="400" w:lineRule="exact"/>
    </w:pPr>
    <w:rPr>
      <w:rFonts w:ascii="Times New Roman" w:hAnsi="Times New Roman" w:eastAsia="宋体" w:cs="宋体"/>
      <w:b w:val="0"/>
      <w:sz w:val="28"/>
    </w:rPr>
  </w:style>
  <w:style w:type="paragraph" w:styleId="1256" w:customStyle="1">
    <w:name w:val="Char Char Char Char Char Char Char1 Char"/>
    <w:basedOn w:val="706"/>
    <w:uiPriority w:val="0"/>
    <w:qFormat/>
    <w:rPr>
      <w:rFonts w:ascii="Tahoma" w:hAnsi="Tahoma" w:eastAsia="宋体"/>
      <w:szCs w:val="20"/>
    </w:rPr>
  </w:style>
  <w:style w:type="paragraph" w:styleId="1257" w:customStyle="1">
    <w:name w:val="TOC 标题2"/>
    <w:basedOn w:val="915"/>
    <w:next w:val="706"/>
    <w:uiPriority w:val="0"/>
    <w:qFormat/>
    <w:pPr>
      <w:spacing w:before="480" w:after="0" w:line="276" w:lineRule="auto"/>
      <w:widowControl/>
      <w:outlineLvl w:val="9"/>
    </w:pPr>
    <w:rPr>
      <w:rFonts w:ascii="Cambria" w:hAnsi="Cambria"/>
      <w:color w:val="365f91"/>
      <w:sz w:val="28"/>
    </w:rPr>
  </w:style>
  <w:style w:type="character" w:styleId="1258" w:customStyle="1">
    <w:name w:val="无间隔 Char"/>
    <w:link w:val="1259"/>
    <w:uiPriority w:val="0"/>
    <w:qFormat/>
    <w:rPr>
      <w:rFonts w:ascii="Calibri" w:hAnsi="Calibri" w:eastAsia="宋体" w:cs="Times New Roman"/>
      <w:sz w:val="22"/>
      <w:lang w:bidi="ar-SA"/>
    </w:rPr>
  </w:style>
  <w:style w:type="paragraph" w:styleId="1259" w:customStyle="1">
    <w:name w:val="无间隔1"/>
    <w:link w:val="1258"/>
    <w:uiPriority w:val="0"/>
    <w:qFormat/>
    <w:rPr>
      <w:rFonts w:ascii="Calibri" w:hAnsi="Calibri" w:eastAsia="宋体" w:cs="Times New Roman"/>
      <w:sz w:val="22"/>
      <w:lang w:val="en-US" w:eastAsia="zh-CN" w:bidi="ar-SA"/>
    </w:rPr>
  </w:style>
  <w:style w:type="paragraph" w:styleId="126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Normal_1"/>
    <w:uiPriority w:val="0"/>
    <w:qFormat/>
    <w:rPr>
      <w:rFonts w:ascii="黑体" w:hAnsi="黑体" w:eastAsia="黑体" w:cs="Times New Roman"/>
      <w:b/>
      <w:sz w:val="32"/>
      <w:szCs w:val="24"/>
      <w:lang w:val="en-US" w:eastAsia="zh-CN" w:bidi="ar-SA"/>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Normal_2"/>
    <w:uiPriority w:val="0"/>
    <w:qFormat/>
    <w:rPr>
      <w:rFonts w:ascii="黑体" w:hAnsi="黑体" w:eastAsia="黑体" w:cs="Times New Roman"/>
      <w:b/>
      <w:sz w:val="32"/>
      <w:szCs w:val="24"/>
      <w:lang w:val="en-US" w:eastAsia="zh-CN" w:bidi="ar-SA"/>
    </w:rPr>
  </w:style>
  <w:style w:type="paragraph" w:styleId="126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Normal_3"/>
    <w:uiPriority w:val="0"/>
    <w:qFormat/>
    <w:rPr>
      <w:rFonts w:ascii="黑体" w:hAnsi="黑体" w:eastAsia="黑体" w:cs="Times New Roman"/>
      <w:b/>
      <w:sz w:val="32"/>
      <w:szCs w:val="24"/>
      <w:lang w:val="en-US" w:eastAsia="zh-CN" w:bidi="ar-SA"/>
    </w:rPr>
  </w:style>
  <w:style w:type="paragraph" w:styleId="1268" w:customStyle="1">
    <w:name w:val="Normal_4"/>
    <w:uiPriority w:val="0"/>
    <w:qFormat/>
    <w:rPr>
      <w:rFonts w:ascii="黑体" w:hAnsi="黑体" w:eastAsia="黑体" w:cs="Times New Roman"/>
      <w:b/>
      <w:sz w:val="32"/>
      <w:szCs w:val="24"/>
      <w:lang w:val="en-US" w:eastAsia="zh-CN" w:bidi="ar-SA"/>
    </w:rPr>
  </w:style>
  <w:style w:type="paragraph" w:styleId="1269" w:customStyle="1">
    <w:name w:val="Normal_5"/>
    <w:uiPriority w:val="0"/>
    <w:qFormat/>
    <w:rPr>
      <w:rFonts w:ascii="黑体" w:hAnsi="黑体" w:eastAsia="黑体" w:cs="Times New Roman"/>
      <w:b/>
      <w:sz w:val="32"/>
      <w:szCs w:val="24"/>
      <w:lang w:val="en-US" w:eastAsia="zh-CN" w:bidi="ar-SA"/>
    </w:rPr>
  </w:style>
  <w:style w:type="paragraph" w:styleId="127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1" w:customStyle="1">
    <w:name w:val="Normal_6"/>
    <w:uiPriority w:val="0"/>
    <w:qFormat/>
    <w:rPr>
      <w:rFonts w:ascii="黑体" w:hAnsi="黑体" w:eastAsia="黑体" w:cs="Times New Roman"/>
      <w:b/>
      <w:sz w:val="32"/>
      <w:szCs w:val="24"/>
      <w:lang w:val="en-US" w:eastAsia="zh-CN" w:bidi="ar-SA"/>
    </w:rPr>
  </w:style>
  <w:style w:type="paragraph" w:styleId="127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73" w:customStyle="1">
    <w:name w:val="Normal_7"/>
    <w:uiPriority w:val="0"/>
    <w:qFormat/>
    <w:rPr>
      <w:rFonts w:ascii="黑体" w:hAnsi="黑体" w:eastAsia="黑体" w:cs="Times New Roman"/>
      <w:b/>
      <w:sz w:val="32"/>
      <w:szCs w:val="24"/>
      <w:lang w:val="en-US" w:eastAsia="zh-CN" w:bidi="ar-SA"/>
    </w:rPr>
  </w:style>
  <w:style w:type="paragraph" w:styleId="1274" w:customStyle="1">
    <w:name w:val="Normal_8"/>
    <w:uiPriority w:val="0"/>
    <w:qFormat/>
    <w:rPr>
      <w:rFonts w:ascii="Times New Roman" w:hAnsi="Times New Roman" w:eastAsia="Times New Roman" w:cs="Times New Roman"/>
      <w:sz w:val="24"/>
      <w:szCs w:val="24"/>
      <w:lang w:val="en-US" w:eastAsia="zh-CN" w:bidi="ar-SA"/>
    </w:rPr>
  </w:style>
  <w:style w:type="paragraph" w:styleId="1275" w:customStyle="1">
    <w:name w:val="Normal_9"/>
    <w:uiPriority w:val="0"/>
    <w:qFormat/>
    <w:rPr>
      <w:rFonts w:ascii="黑体" w:hAnsi="黑体" w:eastAsia="黑体" w:cs="Times New Roman"/>
      <w:b/>
      <w:sz w:val="32"/>
      <w:szCs w:val="24"/>
      <w:lang w:val="en-US" w:eastAsia="zh-CN" w:bidi="ar-SA"/>
    </w:rPr>
  </w:style>
  <w:style w:type="paragraph" w:styleId="1276"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77" w:customStyle="1">
    <w:name w:val="Normal_10"/>
    <w:uiPriority w:val="0"/>
    <w:qFormat/>
    <w:rPr>
      <w:rFonts w:ascii="黑体" w:hAnsi="黑体" w:eastAsia="黑体" w:cs="Times New Roman"/>
      <w:b/>
      <w:sz w:val="32"/>
      <w:szCs w:val="24"/>
      <w:lang w:val="en-US" w:eastAsia="zh-CN" w:bidi="ar-SA"/>
    </w:rPr>
  </w:style>
  <w:style w:type="paragraph" w:styleId="1278"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279" w:customStyle="1">
    <w:name w:val="正文缩进 Char1_0"/>
    <w:link w:val="1280"/>
    <w:uiPriority w:val="0"/>
    <w:qFormat/>
    <w:rPr>
      <w:rFonts w:ascii="Times New Roman" w:hAnsi="Times New Roman" w:eastAsia="宋体" w:cs="Times New Roman"/>
      <w:sz w:val="21"/>
      <w:szCs w:val="22"/>
    </w:rPr>
  </w:style>
  <w:style w:type="paragraph" w:styleId="1280" w:customStyle="1">
    <w:name w:val="正文缩进_0"/>
    <w:basedOn w:val="1278"/>
    <w:link w:val="1279"/>
    <w:uiPriority w:val="0"/>
    <w:qFormat/>
    <w:pPr>
      <w:ind w:firstLine="420"/>
    </w:pPr>
    <w:rPr>
      <w:szCs w:val="22"/>
    </w:rPr>
  </w:style>
  <w:style w:type="character" w:styleId="1281" w:customStyle="1">
    <w:name w:val="纯文本 Char_0"/>
    <w:link w:val="1282"/>
    <w:uiPriority w:val="0"/>
    <w:qFormat/>
    <w:rPr>
      <w:rFonts w:ascii="宋体" w:hAnsi="Courier New" w:eastAsia="宋体" w:cs="Courier New"/>
      <w:sz w:val="21"/>
      <w:szCs w:val="21"/>
    </w:rPr>
  </w:style>
  <w:style w:type="paragraph" w:styleId="1282" w:customStyle="1">
    <w:name w:val="纯文本_0"/>
    <w:basedOn w:val="1278"/>
    <w:link w:val="1281"/>
    <w:uiPriority w:val="0"/>
    <w:qFormat/>
    <w:rPr>
      <w:rFonts w:ascii="宋体" w:hAnsi="Courier New"/>
      <w:szCs w:val="21"/>
    </w:rPr>
  </w:style>
  <w:style w:type="paragraph" w:styleId="1283" w:customStyle="1">
    <w:name w:val="Normal_11"/>
    <w:uiPriority w:val="0"/>
    <w:qFormat/>
    <w:rPr>
      <w:rFonts w:ascii="黑体" w:hAnsi="黑体" w:eastAsia="黑体" w:cs="Times New Roman"/>
      <w:b/>
      <w:sz w:val="32"/>
      <w:szCs w:val="24"/>
      <w:lang w:val="en-US" w:eastAsia="zh-CN" w:bidi="ar-SA"/>
    </w:rPr>
  </w:style>
  <w:style w:type="paragraph" w:styleId="128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12"/>
    <w:uiPriority w:val="0"/>
    <w:qFormat/>
    <w:rPr>
      <w:rFonts w:ascii="黑体" w:hAnsi="黑体" w:eastAsia="黑体" w:cs="Times New Roman"/>
      <w:b/>
      <w:sz w:val="32"/>
      <w:szCs w:val="24"/>
      <w:lang w:val="en-US" w:eastAsia="zh-CN" w:bidi="ar-SA"/>
    </w:rPr>
  </w:style>
  <w:style w:type="paragraph" w:styleId="128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13"/>
    <w:uiPriority w:val="0"/>
    <w:qFormat/>
    <w:rPr>
      <w:rFonts w:ascii="黑体" w:hAnsi="黑体" w:eastAsia="黑体" w:cs="Times New Roman"/>
      <w:b/>
      <w:sz w:val="32"/>
      <w:szCs w:val="24"/>
      <w:lang w:val="en-US" w:eastAsia="zh-CN" w:bidi="ar-SA"/>
    </w:rPr>
  </w:style>
  <w:style w:type="paragraph" w:styleId="1288"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14"/>
    <w:uiPriority w:val="0"/>
    <w:qFormat/>
    <w:rPr>
      <w:rFonts w:ascii="黑体" w:hAnsi="黑体" w:eastAsia="黑体" w:cs="Times New Roman"/>
      <w:b/>
      <w:sz w:val="32"/>
      <w:szCs w:val="24"/>
      <w:lang w:val="en-US" w:eastAsia="zh-CN" w:bidi="ar-SA"/>
    </w:rPr>
  </w:style>
  <w:style w:type="paragraph" w:styleId="129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15"/>
    <w:uiPriority w:val="0"/>
    <w:qFormat/>
    <w:rPr>
      <w:rFonts w:ascii="黑体" w:hAnsi="黑体" w:eastAsia="黑体" w:cs="Times New Roman"/>
      <w:b/>
      <w:sz w:val="32"/>
      <w:szCs w:val="24"/>
      <w:lang w:val="en-US" w:eastAsia="zh-CN" w:bidi="ar-SA"/>
    </w:rPr>
  </w:style>
  <w:style w:type="paragraph" w:styleId="129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16"/>
    <w:uiPriority w:val="0"/>
    <w:qFormat/>
    <w:rPr>
      <w:rFonts w:ascii="黑体" w:hAnsi="黑体" w:eastAsia="黑体" w:cs="Times New Roman"/>
      <w:b/>
      <w:sz w:val="32"/>
      <w:szCs w:val="24"/>
      <w:lang w:val="en-US" w:eastAsia="zh-CN" w:bidi="ar-SA"/>
    </w:rPr>
  </w:style>
  <w:style w:type="paragraph" w:styleId="129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Normal_17"/>
    <w:uiPriority w:val="0"/>
    <w:qFormat/>
    <w:rPr>
      <w:rFonts w:ascii="黑体" w:hAnsi="黑体" w:eastAsia="黑体" w:cs="Times New Roman"/>
      <w:b/>
      <w:sz w:val="32"/>
      <w:szCs w:val="24"/>
      <w:lang w:val="en-US" w:eastAsia="zh-CN" w:bidi="ar-SA"/>
    </w:rPr>
  </w:style>
  <w:style w:type="paragraph" w:styleId="1297" w:customStyle="1">
    <w:name w:val="Normal_18"/>
    <w:uiPriority w:val="0"/>
    <w:qFormat/>
    <w:rPr>
      <w:rFonts w:ascii="黑体" w:hAnsi="黑体" w:eastAsia="黑体" w:cs="Times New Roman"/>
      <w:b/>
      <w:sz w:val="32"/>
      <w:szCs w:val="24"/>
      <w:lang w:val="en-US" w:eastAsia="zh-CN" w:bidi="ar-SA"/>
    </w:rPr>
  </w:style>
  <w:style w:type="paragraph" w:styleId="1298"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Normal_0_0"/>
    <w:uiPriority w:val="0"/>
    <w:qFormat/>
    <w:rPr>
      <w:rFonts w:ascii="黑体" w:hAnsi="黑体" w:eastAsia="黑体" w:cs="Times New Roman"/>
      <w:b/>
      <w:sz w:val="40"/>
      <w:szCs w:val="24"/>
      <w:lang w:val="en-US" w:eastAsia="zh-CN" w:bidi="ar-SA"/>
    </w:rPr>
  </w:style>
  <w:style w:type="paragraph" w:styleId="1300" w:customStyle="1">
    <w:name w:val="Normal_1_0"/>
    <w:uiPriority w:val="0"/>
    <w:qFormat/>
    <w:rPr>
      <w:rFonts w:ascii="Times New Roman" w:hAnsi="Times New Roman" w:eastAsia="Times New Roman" w:cs="Times New Roman"/>
      <w:sz w:val="24"/>
      <w:szCs w:val="24"/>
      <w:lang w:val="en-US" w:eastAsia="zh-CN" w:bidi="ar-SA"/>
    </w:rPr>
  </w:style>
  <w:style w:type="paragraph" w:styleId="1301" w:customStyle="1">
    <w:name w:val="Normal1"/>
    <w:uiPriority w:val="0"/>
    <w:qFormat/>
    <w:rPr>
      <w:rFonts w:ascii="Times New Roman" w:hAnsi="Times New Roman" w:eastAsia="Times New Roman" w:cs="Times New Roman"/>
      <w:sz w:val="24"/>
      <w:szCs w:val="24"/>
      <w:lang w:val="en-US" w:eastAsia="zh-CN" w:bidi="ar-SA"/>
    </w:rPr>
  </w:style>
  <w:style w:type="paragraph" w:styleId="1302"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Normal_19"/>
    <w:uiPriority w:val="0"/>
    <w:qFormat/>
    <w:rPr>
      <w:rFonts w:ascii="Times New Roman" w:hAnsi="Times New Roman" w:eastAsia="Times New Roman" w:cs="Times New Roman"/>
      <w:sz w:val="24"/>
      <w:szCs w:val="24"/>
      <w:lang w:val="en-US" w:eastAsia="zh-CN" w:bidi="ar-SA"/>
    </w:rPr>
  </w:style>
  <w:style w:type="paragraph" w:styleId="1305" w:customStyle="1">
    <w:name w:val="Normal_5_0"/>
    <w:uiPriority w:val="0"/>
    <w:qFormat/>
    <w:rPr>
      <w:rFonts w:ascii="黑体" w:hAnsi="黑体" w:eastAsia="黑体" w:cs="黑体"/>
      <w:b/>
      <w:sz w:val="32"/>
      <w:szCs w:val="24"/>
      <w:lang w:val="en-US" w:eastAsia="zh-CN" w:bidi="ar-SA"/>
    </w:rPr>
  </w:style>
  <w:style w:type="paragraph" w:styleId="1306" w:customStyle="1">
    <w:name w:val="Normal_6_0"/>
    <w:uiPriority w:val="0"/>
    <w:qFormat/>
    <w:rPr>
      <w:rFonts w:ascii="黑体" w:hAnsi="黑体" w:eastAsia="黑体" w:cs="黑体"/>
      <w:b/>
      <w:sz w:val="32"/>
      <w:szCs w:val="24"/>
      <w:lang w:val="en-US" w:eastAsia="zh-CN" w:bidi="ar-SA"/>
    </w:rPr>
  </w:style>
  <w:style w:type="paragraph" w:styleId="1307" w:customStyle="1">
    <w:name w:val="Normal_10_0"/>
    <w:uiPriority w:val="0"/>
    <w:qFormat/>
    <w:rPr>
      <w:rFonts w:ascii="Times New Roman" w:hAnsi="Times New Roman" w:eastAsia="Times New Roman" w:cs="Times New Roman"/>
      <w:sz w:val="24"/>
      <w:szCs w:val="24"/>
      <w:lang w:val="en-US" w:eastAsia="zh-CN" w:bidi="ar-SA"/>
    </w:rPr>
  </w:style>
  <w:style w:type="paragraph" w:styleId="1308" w:customStyle="1">
    <w:name w:val="Normal_11_0"/>
    <w:uiPriority w:val="0"/>
    <w:qFormat/>
    <w:rPr>
      <w:rFonts w:ascii="黑体" w:hAnsi="黑体" w:eastAsia="黑体" w:cs="黑体"/>
      <w:b/>
      <w:sz w:val="32"/>
      <w:szCs w:val="24"/>
      <w:lang w:val="en-US" w:eastAsia="zh-CN" w:bidi="ar-SA"/>
    </w:rPr>
  </w:style>
  <w:style w:type="paragraph" w:styleId="130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1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1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1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14" w:customStyle="1">
    <w:name w:val="列出段落_2"/>
    <w:basedOn w:val="1312"/>
    <w:uiPriority w:val="0"/>
    <w:qFormat/>
    <w:pPr>
      <w:ind w:firstLine="420"/>
    </w:pPr>
  </w:style>
  <w:style w:type="paragraph" w:styleId="1315"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6_0"/>
    <w:uiPriority w:val="0"/>
    <w:qFormat/>
    <w:rPr>
      <w:rFonts w:ascii="黑体" w:hAnsi="黑体" w:eastAsia="黑体" w:cs="黑体"/>
      <w:b/>
      <w:sz w:val="32"/>
      <w:szCs w:val="24"/>
      <w:lang w:val="en-US" w:eastAsia="zh-CN" w:bidi="ar-SA"/>
    </w:rPr>
  </w:style>
  <w:style w:type="paragraph" w:styleId="131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Normal_19_0"/>
    <w:uiPriority w:val="0"/>
    <w:qFormat/>
    <w:rPr>
      <w:rFonts w:ascii="黑体" w:hAnsi="黑体" w:eastAsia="黑体" w:cs="黑体"/>
      <w:b/>
      <w:sz w:val="32"/>
      <w:szCs w:val="24"/>
      <w:lang w:val="en-US" w:eastAsia="zh-CN" w:bidi="ar-SA"/>
    </w:rPr>
  </w:style>
  <w:style w:type="paragraph" w:styleId="132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Normal_20"/>
    <w:uiPriority w:val="0"/>
    <w:qFormat/>
    <w:rPr>
      <w:rFonts w:ascii="黑体" w:hAnsi="黑体" w:eastAsia="黑体" w:cs="黑体"/>
      <w:b/>
      <w:sz w:val="32"/>
      <w:szCs w:val="24"/>
      <w:lang w:val="en-US" w:eastAsia="zh-CN" w:bidi="ar-SA"/>
    </w:rPr>
  </w:style>
  <w:style w:type="paragraph" w:styleId="1322" w:customStyle="1">
    <w:name w:val="Normal_21"/>
    <w:uiPriority w:val="0"/>
    <w:qFormat/>
    <w:rPr>
      <w:rFonts w:ascii="黑体" w:hAnsi="黑体" w:eastAsia="黑体" w:cs="黑体"/>
      <w:b/>
      <w:sz w:val="32"/>
      <w:szCs w:val="24"/>
      <w:lang w:val="en-US" w:eastAsia="zh-CN" w:bidi="ar-SA"/>
    </w:rPr>
  </w:style>
  <w:style w:type="paragraph" w:styleId="1323" w:customStyle="1">
    <w:name w:val="Normal_0_2"/>
    <w:uiPriority w:val="0"/>
    <w:qFormat/>
    <w:rPr>
      <w:rFonts w:ascii="黑体" w:hAnsi="黑体" w:eastAsia="黑体" w:cs="黑体"/>
      <w:b/>
      <w:sz w:val="32"/>
      <w:szCs w:val="24"/>
      <w:lang w:val="en-US" w:eastAsia="zh-CN" w:bidi="ar-SA"/>
    </w:rPr>
  </w:style>
  <w:style w:type="paragraph" w:styleId="1324" w:customStyle="1">
    <w:name w:val="首行缩进"/>
    <w:basedOn w:val="706"/>
    <w:uiPriority w:val="0"/>
    <w:qFormat/>
    <w:pPr>
      <w:ind w:firstLine="480"/>
    </w:pPr>
    <w:rPr>
      <w:rFonts w:eastAsia="宋体"/>
      <w:szCs w:val="20"/>
      <w:lang w:val="zh-CN"/>
    </w:rPr>
  </w:style>
  <w:style w:type="paragraph" w:styleId="1325" w:customStyle="1">
    <w:name w:val="列出段落2"/>
    <w:basedOn w:val="706"/>
    <w:uiPriority w:val="0"/>
    <w:qFormat/>
    <w:pPr>
      <w:widowControl/>
    </w:pPr>
    <w:rPr>
      <w:rFonts w:eastAsia="宋体"/>
      <w:szCs w:val="20"/>
      <w:lang w:eastAsia="ar-SA"/>
    </w:rPr>
  </w:style>
  <w:style w:type="character" w:styleId="1326" w:customStyle="1">
    <w:name w:val="批注框文本 字符"/>
    <w:basedOn w:val="716"/>
    <w:link w:val="729"/>
    <w:uiPriority w:val="0"/>
    <w:qFormat/>
    <w:rPr>
      <w:rFonts w:eastAsia="Times New Roman"/>
      <w:sz w:val="18"/>
      <w:szCs w:val="18"/>
    </w:rPr>
  </w:style>
  <w:style w:type="character" w:styleId="1327" w:customStyle="1">
    <w:name w:val="批注文字 字符"/>
    <w:basedOn w:val="716"/>
    <w:link w:val="721"/>
    <w:uiPriority w:val="99"/>
    <w:semiHidden/>
    <w:qFormat/>
    <w:rPr>
      <w:rFonts w:eastAsia="Times New Roman"/>
      <w:sz w:val="24"/>
      <w:szCs w:val="24"/>
    </w:rPr>
  </w:style>
  <w:style w:type="character" w:styleId="1328" w:customStyle="1">
    <w:name w:val="批注主题 字符"/>
    <w:basedOn w:val="1327"/>
    <w:link w:val="743"/>
    <w:uiPriority w:val="0"/>
    <w:qFormat/>
    <w:rPr>
      <w:rFonts w:eastAsia="Times New Roman"/>
      <w:sz w:val="24"/>
      <w:szCs w:val="24"/>
    </w:rPr>
  </w:style>
  <w:style w:type="paragraph" w:styleId="1329" w:customStyle="1">
    <w:name w:val="WPSOffice手动目录 1"/>
    <w:uiPriority w:val="0"/>
    <w:qFormat/>
    <w:rPr>
      <w:rFonts w:ascii="Times New Roman" w:hAnsi="Times New Roman" w:eastAsia="宋体" w:cs="Times New Roman"/>
      <w:lang w:val="en-US" w:eastAsia="zh-CN" w:bidi="ar-SA"/>
    </w:rPr>
  </w:style>
  <w:style w:type="character" w:styleId="1330" w:customStyle="1">
    <w:name w:val="15"/>
    <w:basedOn w:val="716"/>
    <w:uiPriority w:val="0"/>
    <w:qFormat/>
    <w:rPr>
      <w:rFonts w:hint="default" w:ascii="Times New Roman" w:hAnsi="Times New Roman" w:cs="Times New Roman"/>
    </w:rPr>
  </w:style>
  <w:style w:type="paragraph" w:styleId="1331" w:customStyle="1">
    <w:name w:val="Table Text"/>
    <w:basedOn w:val="706"/>
    <w:uiPriority w:val="0"/>
    <w:semiHidden/>
    <w:qFormat/>
    <w:rPr>
      <w:rFonts w:ascii="宋体" w:hAnsi="宋体" w:eastAsia="宋体" w:cs="宋体"/>
      <w:lang w:eastAsia="en-US"/>
    </w:rPr>
  </w:style>
  <w:style w:type="table" w:styleId="1332" w:customStyle="1">
    <w:name w:val="Table Normal"/>
    <w:uiPriority w:val="0"/>
    <w:semiHidden/>
    <w:unhideWhenUsed/>
    <w:qFormat/>
    <w:tblPr>
      <w:tblCellMar>
        <w:left w:w="0" w:type="dxa"/>
        <w:top w:w="0" w:type="dxa"/>
        <w:right w:w="0" w:type="dxa"/>
        <w:bottom w:w="0" w:type="dxa"/>
      </w:tblCellMar>
    </w:tblPr>
  </w:style>
  <w:style w:type="character" w:styleId="1333" w:customStyle="1">
    <w:name w:val="16"/>
    <w:basedOn w:val="716"/>
    <w:uiPriority w:val="0"/>
    <w:qFormat/>
    <w:rPr>
      <w:rFonts w:hint="default" w:ascii="Times New Roman" w:hAnsi="Times New Roman" w:eastAsia="宋体" w:cs="Times New Roman"/>
    </w:rPr>
  </w:style>
  <w:style w:type="character" w:styleId="1334" w:customStyle="1">
    <w:name w:val="font11"/>
    <w:basedOn w:val="716"/>
    <w:uiPriority w:val="0"/>
    <w:qFormat/>
    <w:rPr>
      <w:rFonts w:hint="default" w:ascii="GE Inspira Sans" w:hAnsi="GE Inspira Sans" w:eastAsia="GE Inspira Sans" w:cs="GE Inspira Sans"/>
      <w:color w:val="000000"/>
      <w:sz w:val="20"/>
      <w:szCs w:val="20"/>
      <w:u w:val="none"/>
    </w:rPr>
  </w:style>
  <w:style w:type="character" w:styleId="1335" w:customStyle="1">
    <w:name w:val="font71"/>
    <w:basedOn w:val="716"/>
    <w:uiPriority w:val="0"/>
    <w:qFormat/>
    <w:rPr>
      <w:rFonts w:ascii="等线" w:hAnsi="等线" w:eastAsia="等线" w:cs="等线"/>
      <w:color w:val="000000"/>
      <w:sz w:val="20"/>
      <w:szCs w:val="20"/>
      <w:u w:val="none"/>
    </w:rPr>
  </w:style>
  <w:style w:type="character" w:styleId="1336" w:customStyle="1">
    <w:name w:val="font81"/>
    <w:basedOn w:val="716"/>
    <w:uiPriority w:val="0"/>
    <w:qFormat/>
    <w:rPr>
      <w:rFonts w:hint="eastAsia" w:ascii="等线" w:hAnsi="等线" w:eastAsia="等线" w:cs="等线"/>
      <w:color w:val="000000"/>
      <w:sz w:val="20"/>
      <w:szCs w:val="20"/>
      <w:u w:val="none"/>
    </w:rPr>
  </w:style>
  <w:style w:type="character" w:styleId="1337" w:customStyle="1">
    <w:name w:val="font31"/>
    <w:basedOn w:val="716"/>
    <w:uiPriority w:val="0"/>
    <w:qFormat/>
    <w:rPr>
      <w:rFonts w:hint="default" w:ascii="Arial" w:hAnsi="Arial" w:cs="Arial"/>
      <w:color w:val="000000"/>
      <w:sz w:val="20"/>
      <w:szCs w:val="20"/>
      <w:u w:val="none"/>
    </w:rPr>
  </w:style>
  <w:style w:type="character" w:styleId="1338" w:customStyle="1">
    <w:name w:val="font91"/>
    <w:basedOn w:val="716"/>
    <w:uiPriority w:val="0"/>
    <w:qFormat/>
    <w:rPr>
      <w:rFonts w:ascii="微软雅黑" w:hAnsi="微软雅黑" w:eastAsia="微软雅黑" w:cs="微软雅黑"/>
      <w:color w:val="000000"/>
      <w:sz w:val="20"/>
      <w:szCs w:val="20"/>
      <w:u w:val="none"/>
    </w:rPr>
  </w:style>
  <w:style w:type="character" w:styleId="1339" w:customStyle="1">
    <w:name w:val="页眉 字符"/>
    <w:basedOn w:val="716"/>
    <w:link w:val="732"/>
    <w:uiPriority w:val="0"/>
    <w:qFormat/>
    <w:rPr>
      <w:rFonts w:eastAsia="Times New Roman"/>
      <w:sz w:val="24"/>
      <w:szCs w:val="24"/>
    </w:rPr>
  </w:style>
  <w:style w:type="numbering" w:styleId="16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35723b59-b767-48e9-8f90-3a0694dc1801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ec48cb2b-cdfa-4871-8642-59163df275f2</errorID>
      <errorWord>:</errorWord>
      <group>L1_Format</group>
      <groupName>格式问题</groupName>
      <ability>L2_HalfPunc</ability>
      <abilityName>全半角检查</abilityName>
      <candidateList>
        <item>：</item>
      </candidateList>
      <explain>文本全半角错误。</explain>
      <paraID>16464300</paraID>
      <start>7</start>
      <end>8</end>
      <status>modified</status>
      <modifiedWord>：</modifiedWord>
      <trackRevisions>false</trackRevisions>
    </reviewItem>
    <reviewItem>
      <errorID>4edab7b9-554c-4cca-9421-62fc79c29d7b</errorID>
      <errorWord>:</errorWord>
      <group>L1_Format</group>
      <groupName>格式问题</groupName>
      <ability>L2_HalfPunc</ability>
      <abilityName>全半角检查</abilityName>
      <candidateList>
        <item>：</item>
      </candidateList>
      <explain>文本全半角错误。</explain>
      <paraID>27CEAEB3</paraID>
      <start>2</start>
      <end>3</end>
      <status>modified</status>
      <modifiedWord>：</modifiedWord>
      <trackRevisions>false</trackRevisions>
    </reviewItem>
    <reviewItem>
      <errorID>38d31c1e-efcc-4984-8d60-76bb915f7460</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ef18745f-cb25-48e7-932d-a8d38bf677a5</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72b13915-7add-4ac9-81f6-c8e661b576bb</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1af3f04c-03f5-4af0-b3ed-612c44c87701</errorID>
      <errorWord>(</errorWord>
      <group>L1_Format</group>
      <groupName>格式问题</groupName>
      <ability>L2_HalfPunc</ability>
      <abilityName>全半角检查</abilityName>
      <candidateList>
        <item>（</item>
      </candidateList>
      <explain>文本全半角错误。</explain>
      <paraID>19335898</paraID>
      <start>26</start>
      <end>27</end>
      <status>modified</status>
      <modifiedWord>（</modifiedWord>
      <trackRevisions>false</trackRevisions>
    </reviewItem>
    <reviewItem>
      <errorID>ef84fcdf-2809-4df3-8c5e-8a0b8639dcab</errorID>
      <errorWord>：</errorWord>
      <group>L1_Format</group>
      <groupName>格式问题</groupName>
      <ability>L2_HalfPunc</ability>
      <abilityName>全半角检查</abilityName>
      <candidateList>
        <item>:</item>
      </candidateList>
      <explain>文本全半角错误。</explain>
      <paraID>786D43C2</paraID>
      <start>37</start>
      <end>38</end>
      <status>modified</status>
      <modifiedWord>:</modifiedWord>
      <trackRevisions>false</trackRevisions>
    </reviewItem>
    <reviewItem>
      <errorID>6d8e10d3-d812-4b52-bf25-93b57d8a1514</errorID>
      <errorWord>：</errorWord>
      <group>L1_Format</group>
      <groupName>格式问题</groupName>
      <ability>L2_HalfPunc</ability>
      <abilityName>全半角检查</abilityName>
      <candidateList>
        <item>:</item>
      </candidateList>
      <explain>文本全半角错误。</explain>
      <paraID>786D43C2</paraID>
      <start>54</start>
      <end>55</end>
      <status>modified</status>
      <modifiedWord>:</modifiedWord>
      <trackRevisions>false</trackRevisions>
    </reviewItem>
    <reviewItem>
      <errorID>0248bbc0-635c-4b3c-979c-56c9efba4790</errorID>
      <errorWord>(</errorWord>
      <group>L1_Format</group>
      <groupName>格式问题</groupName>
      <ability>L2_HalfPunc</ability>
      <abilityName>全半角检查</abilityName>
      <candidateList>
        <item>（</item>
      </candidateList>
      <explain>文本全半角错误。</explain>
      <paraID>4C305AAD</paraID>
      <start>43</start>
      <end>44</end>
      <status>modified</status>
      <modifiedWord>（</modifiedWord>
      <trackRevisions>false</trackRevisions>
    </reviewItem>
    <reviewItem>
      <errorID>65b2fba8-037c-4f6a-a6ba-f6b759a2dcb0</errorID>
      <errorWord>)</errorWord>
      <group>L1_Format</group>
      <groupName>格式问题</groupName>
      <ability>L2_HalfPunc</ability>
      <abilityName>全半角检查</abilityName>
      <candidateList>
        <item>）</item>
      </candidateList>
      <explain>文本全半角错误。</explain>
      <paraID>4C305AAD</paraID>
      <start>58</start>
      <end>59</end>
      <status>modified</status>
      <modifiedWord>）</modifiedWord>
      <trackRevisions>false</trackRevisions>
    </reviewItem>
    <reviewItem>
      <errorID>491f3aad-5215-4a41-80f7-95e35090c2f5</errorID>
      <errorWord>(</errorWord>
      <group>L1_Format</group>
      <groupName>格式问题</groupName>
      <ability>L2_HalfPunc</ability>
      <abilityName>全半角检查</abilityName>
      <candidateList>
        <item>（</item>
      </candidateList>
      <explain>文本全半角错误。</explain>
      <paraID> 8A7A383</paraID>
      <start>17</start>
      <end>18</end>
      <status>modified</status>
      <modifiedWord>（</modifiedWord>
      <trackRevisions>false</trackRevisions>
    </reviewItem>
    <reviewItem>
      <errorID>c72caab7-79d0-4b6d-9b19-b5b8f0b0e0f6</errorID>
      <errorWord>)</errorWord>
      <group>L1_Format</group>
      <groupName>格式问题</groupName>
      <ability>L2_HalfPunc</ability>
      <abilityName>全半角检查</abilityName>
      <candidateList>
        <item>）</item>
      </candidateList>
      <explain>文本全半角错误。</explain>
      <paraID> 8A7A383</paraID>
      <start>23</start>
      <end>24</end>
      <status>modified</status>
      <modifiedWord>）</modifiedWord>
      <trackRevisions>false</trackRevisions>
    </reviewItem>
    <reviewItem>
      <errorID>416e66f4-5650-4d05-b988-51d2174cdcb3</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f2242a25-2340-4d64-88c2-83325f688ad1</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f96d9338-eaea-45e0-b528-31c2900b6dbf</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fe07dd14-8c28-4b51-9685-e50557cf7854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3df48331-7f25-4686-bc36-8ec0d7cea44e</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e56dc03f-c590-40e7-a194-dd3d5264be83</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1a30eeb2-eb32-4622-8442-6a687f94f5b4</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96678057-0f43-47bb-a4c9-1031604bb20e</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2efec9b9-75b0-43b5-9288-b9de6a289468</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e393fa5b-79c0-4d1e-91ce-c8d34ac1250d</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95f5eebe-1f16-4caf-9175-da3dd87c299e</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04d21186-a508-4a06-a2d4-9a42547706c2</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704a1c9d-6a57-42e2-969d-c1ce4fa0a159</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e4c70a6a-5608-4379-88fb-4bde6d4116c7</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358ce9dd-87e7-4622-b653-07f7027ac98a</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2f1ca2f5-c0ce-4b1a-81e0-15fa77293405</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81611821-fdaf-43de-9346-287e3818e73c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cef676b4-c299-4ee6-aa31-e14b94a08ee6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39</start>
      <end>41</end>
      <status>modified</status>
      <modifiedWord>》《</modifiedWord>
      <trackRevisions>false</trackRevisions>
    </reviewItem>
    <reviewItem>
      <errorID>a08ba051-53dd-4abb-8c1e-40e407cc40bb</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e9f520d7-3757-49e2-ab27-20fc1d4452f8</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06b2ccbb-3840-4177-b54b-d93efc08656c</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2e603aa4-3115-4261-876a-c1e8e9606637</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fa2d8c52-f070-4d38-91a7-bd2b43baeff5</errorID>
      <errorWord>，</errorWord>
      <group>L1_Word</group>
      <groupName>字词问题</groupName>
      <ability>L2_Typo</ability>
      <abilityName>字词错误</abilityName>
      <candidateList>
        <item>，并</item>
      </candidateList>
      <explain/>
      <paraID>1AE23F56</paraID>
      <start>73</start>
      <end>74</end>
      <status>ignored</status>
      <modifiedWord/>
      <trackRevisions>false</trackRevisions>
    </reviewItem>
    <reviewItem>
      <errorID>54eb1c17-28a8-4c37-a563-8770b7ec9a46</errorID>
      <errorWord>(</errorWord>
      <group>L1_Format</group>
      <groupName>格式问题</groupName>
      <ability>L2_HalfPunc</ability>
      <abilityName>全半角检查</abilityName>
      <candidateList>
        <item>（</item>
      </candidateList>
      <explain>文本全半角错误。</explain>
      <paraID>7C0AD2B1</paraID>
      <start>14</start>
      <end>15</end>
      <status>modified</status>
      <modifiedWord>（</modifiedWord>
      <trackRevisions>false</trackRevisions>
    </reviewItem>
    <reviewItem>
      <errorID>89d3beab-a927-4f56-b43e-c2d323ff0d9b</errorID>
      <errorWord>)</errorWord>
      <group>L1_Format</group>
      <groupName>格式问题</groupName>
      <ability>L2_HalfPunc</ability>
      <abilityName>全半角检查</abilityName>
      <candidateList>
        <item>）</item>
      </candidateList>
      <explain>文本全半角错误。</explain>
      <paraID>7C0AD2B1</paraID>
      <start>18</start>
      <end>19</end>
      <status>modified</status>
      <modifiedWord>）</modifiedWord>
      <trackRevisions>false</trackRevisions>
    </reviewItem>
    <reviewItem>
      <errorID>8e36fed8-c71b-471f-971c-8f44e0cf3fca</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19c8f5bb-07eb-4919-8a95-4bea77d1866f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ff67eb42-55e6-49a9-add3-fb78734e5787</errorID>
      <errorWord>法律、法规</errorWord>
      <group>L1_Word</group>
      <groupName>字词问题</groupName>
      <ability>L2_Typo</ability>
      <abilityName>字词错误</abilityName>
      <candidateList>
        <item>法律法规</item>
      </candidateList>
      <explain/>
      <paraID>7A9781CE</paraID>
      <start>5</start>
      <end>10</end>
      <status>ignored</status>
      <modifiedWord/>
      <trackRevisions>false</trackRevisions>
    </reviewItem>
    <reviewItem>
      <errorID>e9e8fe2c-6b3e-49f6-afce-e90ca58253e8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4295e514-f4a3-424b-a669-46eadee48133</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45e73abe-7611-46aa-a0c1-46782308e008</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83e752e0-13da-44d8-9c6d-90dc126b106b</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a4817292-49a9-418b-bd27-339e29b61f78</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b2c7f8d0-5156-4817-95cb-a78465e38c85</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8eb0644e-0f37-4017-8ad0-9f52aec2e192</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18e1b56c-a71e-4602-b802-08428b6957a3</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c8203d61-5b3f-4197-b0ac-22bd83c1bb04</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e7f87b7b-5f54-491e-ad25-92c37f2ae953</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6ba92cdb-6f42-477d-a19f-57538781ef09</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752df42b-b583-4a4f-ad15-45cddcd676c2</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b763bacc-5091-4371-b244-83027e9ae540</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2931e881-6a6c-469f-b7a4-701f4782cbc7</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d3444c76-7383-4404-808d-a3a89194ef3e</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b1c0f1d0-cf45-4bf9-a497-7cc8203a318b</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73e3aa19-6a0c-40d3-82fb-7d1d810f3bd9</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a94a22e9-5da5-423b-8a2e-2822b21235be</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723b4b4d-c05f-4ad2-8948-3e3d10dfbf22</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3c631af1-358c-4bc5-b34b-bcfe55e5d2df</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c860aead-2bda-4f8b-bdf2-624f0db2589f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d45b277f-e0dc-4466-96b0-4cb586f9743d</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4b79fc4b-37c3-4442-9047-2441d7f4d876</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50e63766-6074-452d-98e0-4e6b697cb8c9</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8e16ecd6-7a91-4ed3-a94f-64ebfbef2e9b</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20402999-2797-4223-abd5-8af0883ed185</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6d6a216b-9874-43b5-a891-4290581ee9e5</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6b11ed84-5d41-400e-b267-f7d98f6fb086</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53666d19-bdd6-46fb-9577-6486409288f5</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b6378df8-8eaf-4551-a02f-e7c2af35f859</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c45fc0ad-0e7a-401d-93d9-1318a94fdfd7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7e9d1653-da56-4337-be20-eff001b62014</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bf2dce6a-2a43-49bf-8f76-579559e73892</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331d53cc-f39a-4cca-be16-fd135bc160d6</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bfa2b911-f944-4f74-b942-bceae33eb784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5b3bda88-2e0b-4c8b-aedb-f23f72cecde3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c607b8a8-6024-4cdd-b8a2-4aab69f0487e</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546f45eb-e22e-44b8-a90d-377bb1120171</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ad03c283-30f8-40a0-9065-c37a1e1ba6c4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75414079</paraID>
      <start>0</start>
      <end>2</end>
      <status>modified</status>
      <modifiedWord>1.</modifiedWord>
      <trackRevisions>false</trackRevisions>
    </reviewItem>
    <reviewItem>
      <errorID>df9ea70a-0cd4-45d6-bc48-a82f598fd28c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66798BE8</paraID>
      <start>0</start>
      <end>2</end>
      <status>modified</status>
      <modifiedWord>2.</modifiedWord>
      <trackRevisions>false</trackRevisions>
    </reviewItem>
    <reviewItem>
      <errorID>48605cf6-96e4-4158-a545-fda827a73f33</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e98139fc-841b-40c7-bad8-bfad5bb81f61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3446a0cb-6cb9-42a8-9029-329e2d9939f6</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0c6b13a0-63df-4a23-9755-20c0b12bf898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1e3d7c7f-6ef4-4fb7-9bcc-cf8919dcfc2b</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5bc4d5f6-5a50-48ee-ac1f-2417c6213373</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0f74a56c-2998-400d-b046-f1eeec8ee93b</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4ee25148-3e23-4a0f-98e8-0fc4211963a2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3b6d336c-ce97-4955-bb81-280dae6478c4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90ca98fa-b0dd-4d0d-933a-3f1aab699039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2a5602f9-3fdf-4a63-8764-d06493bf377d</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78143afc-8964-4d36-85dd-3732dfedaae0</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55b87db2-25e9-475b-b703-6b473a206ebf</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B663F-8CC8-4A61-AB16-6E596D8338C3}"/>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14</cp:revision>
  <dcterms:created xsi:type="dcterms:W3CDTF">2025-02-17T02:07:00Z</dcterms:created>
  <dcterms:modified xsi:type="dcterms:W3CDTF">2026-05-06T06:03:32Z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EC9B87F4AE844985B5076E3401464360_13</vt:lpwstr>
  </property>
  <property fmtid="{D5CDD505-2E9C-101B-9397-08002B2CF9AE}" pid="4" name="KSOTemplateDocerSaveRecord">
    <vt:lpwstr>eyJoZGlkIjoiZjQzNTkxODEzNWM3MTM0ODc0MDI1YmVmNjA0OGZkM2QiLCJ1c2VySWQiOiIzMDIxMTIwMyJ9</vt:lpwstr>
  </property>
</Properties>
</file>