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22922">
      <w:pPr>
        <w:rPr>
          <w:rFonts w:hint="eastAsia"/>
        </w:rPr>
      </w:pPr>
      <w:r>
        <w:rPr>
          <w:rFonts w:hint="eastAsia"/>
          <w:b/>
          <w:bCs/>
        </w:rPr>
        <w:t>电痉挛治疗仪</w:t>
      </w:r>
    </w:p>
    <w:p w14:paraId="77BFD4A0">
      <w:pPr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≥6.65英寸触摸型显示屏</w:t>
      </w:r>
    </w:p>
    <w:p w14:paraId="09220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2、刺激能量：峰值不低于192.5J</w:t>
      </w:r>
    </w:p>
    <w:p w14:paraId="5C20E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3、刺激强度：双侧输出≥1010MC，单侧输出≥1100MC强度的监测范围：0.5~100%</w:t>
      </w:r>
    </w:p>
    <w:p w14:paraId="76F49550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4、刺激电流：≤900mA，刺激频率：&gt;75Hz，皆支持步进调节</w:t>
      </w:r>
    </w:p>
    <w:p w14:paraId="7C9134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5、内置智能调节菜单，配备多档脉冲方案和多种刺激模式</w:t>
      </w:r>
    </w:p>
    <w:p w14:paraId="3B267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6、储存打印功能</w:t>
      </w:r>
    </w:p>
    <w:p w14:paraId="19219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7、安全保护功能</w:t>
      </w:r>
    </w:p>
    <w:p w14:paraId="34AAD14A">
      <w:pPr>
        <w:rPr>
          <w:rFonts w:hint="eastAsia"/>
          <w:lang w:val="en-US" w:eastAsia="zh-CN"/>
        </w:rPr>
      </w:pPr>
    </w:p>
    <w:p w14:paraId="5DB5B846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高精度经颅电刺激仪</w:t>
      </w:r>
    </w:p>
    <w:p w14:paraId="33AAED2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支持与fMRI、fNIRS、EEG等设备兼容同步使用</w:t>
      </w:r>
    </w:p>
    <w:p w14:paraId="33F0F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2、具备常规2通道和高精度≥5通道环形聚焦输出两种输出方式</w:t>
      </w:r>
    </w:p>
    <w:p w14:paraId="0AA892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3、电流强度范围须≦2mA，</w:t>
      </w:r>
    </w:p>
    <w:p w14:paraId="2A057C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4、2通道电极的导电阻抗均应≤200欧姆，5通道电极的导电阻抗均应为52欧姆，其误差应≤标称值±10%</w:t>
      </w:r>
    </w:p>
    <w:p w14:paraId="1CD21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5、具备tDCS经颅直流电刺激模式，tACS经颅交流电刺激模式，tPCS经颅脉冲电刺激模式，伪刺激模式，预刺激模式，单双向波切换功能</w:t>
      </w:r>
    </w:p>
    <w:p w14:paraId="1C578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6、安全保护功能</w:t>
      </w:r>
    </w:p>
    <w:p w14:paraId="016627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7、可选配科研拓展软件</w:t>
      </w:r>
    </w:p>
    <w:p w14:paraId="531C10D9">
      <w:pPr>
        <w:rPr>
          <w:rFonts w:hint="eastAsia"/>
          <w:lang w:val="en-US" w:eastAsia="zh-CN"/>
        </w:rPr>
      </w:pPr>
    </w:p>
    <w:p w14:paraId="2D4C9E54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团体经颅电刺激仪</w:t>
      </w:r>
    </w:p>
    <w:p w14:paraId="197468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1、可独立治疗≥4名患者</w:t>
      </w:r>
    </w:p>
    <w:p w14:paraId="37659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2、无线传输（非WiFi或蓝牙传输），刺激器脱离主机仍可独立使用</w:t>
      </w:r>
    </w:p>
    <w:p w14:paraId="64631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3、具有tDCS经颅直流电刺激模式、tACS经颅交流电刺激模式、toDCS经颅振荡直流电刺激、预刺激模式、伪刺激模式，单双相模式</w:t>
      </w:r>
    </w:p>
    <w:p w14:paraId="585B8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4、电流强度范围：0～2.5mA，输出频率：≤200Hz，多档可调</w:t>
      </w:r>
      <w:bookmarkStart w:id="0" w:name="_GoBack"/>
      <w:bookmarkEnd w:id="0"/>
    </w:p>
    <w:p w14:paraId="3E0BAF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5、具有认知评估功能</w:t>
      </w:r>
    </w:p>
    <w:p w14:paraId="4CEAE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6、安全保护功能</w:t>
      </w:r>
    </w:p>
    <w:p w14:paraId="5014A21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7、适用范围至少包括对脑功能损伤引起的运动功能障碍、语言障碍、吞咽障碍进行治疗，辅助治疗或缓解认知障碍，在医生指导下使用辅助改善患者失眠症状，可用于认知障碍的评定。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42BF2"/>
    <w:rsid w:val="3C04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2026-06-16T07:59:14Z</dcterms:created>
  <dc:creator>Administrator</dc:creator>
  <cp:lastModifiedBy>医生伴侣</cp:lastModifiedBy>
  <dcterms:modified xsi:type="dcterms:W3CDTF">2026-06-16T08:26:26Z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eyJoZGlkIjoiZmQzZmI2NDZlZjM0ODI4ZjZhNmI2MzJhMmFiNmRlZTAiLCJ1c2VySWQiOiI0Mjc2MTYzNDcifQ==</vt:lpwstr>
  </property>
  <property fmtid="{D5CDD505-2E9C-101B-9397-08002B2CF9AE}" pid="4" name="ICV">
    <vt:lpwstr>7B7CA61A6852499B94BA8350956E04A8_12</vt:lpwstr>
  </property>
</Properties>
</file>