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6C24C">
      <w:pPr>
        <w:pStyle w:val="4"/>
        <w:keepNext w:val="0"/>
        <w:keepLines w:val="0"/>
        <w:pageBreakBefore w:val="0"/>
        <w:widowControl w:val="0"/>
        <w:tabs>
          <w:tab w:val="right" w:leader="dot" w:pos="9962"/>
        </w:tabs>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方正小标宋_GBK" w:cs="Times New Roman"/>
          <w:snapToGrid/>
          <w:color w:val="000000"/>
          <w:spacing w:val="0"/>
          <w:kern w:val="2"/>
          <w:sz w:val="40"/>
          <w:szCs w:val="40"/>
          <w:highlight w:val="none"/>
          <w:shd w:val="clear" w:color="auto" w:fill="auto"/>
          <w:lang w:val="en-US" w:eastAsia="zh-CN"/>
        </w:rPr>
      </w:pPr>
      <w:r>
        <w:rPr>
          <w:rFonts w:hint="default" w:ascii="Times New Roman" w:hAnsi="Times New Roman" w:eastAsia="方正小标宋_GBK" w:cs="Times New Roman"/>
          <w:snapToGrid/>
          <w:color w:val="000000"/>
          <w:spacing w:val="0"/>
          <w:kern w:val="2"/>
          <w:sz w:val="40"/>
          <w:szCs w:val="40"/>
          <w:highlight w:val="none"/>
          <w:shd w:val="clear" w:color="auto" w:fill="auto"/>
          <w:lang w:val="en-US" w:eastAsia="zh-CN"/>
        </w:rPr>
        <w:t>南京市浦口生态环境局</w:t>
      </w:r>
    </w:p>
    <w:p w14:paraId="60A81AAF">
      <w:pPr>
        <w:pStyle w:val="4"/>
        <w:keepNext w:val="0"/>
        <w:keepLines w:val="0"/>
        <w:pageBreakBefore w:val="0"/>
        <w:widowControl w:val="0"/>
        <w:tabs>
          <w:tab w:val="right" w:leader="dot" w:pos="9962"/>
        </w:tabs>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方正小标宋_GBK" w:cs="Times New Roman"/>
          <w:snapToGrid/>
          <w:color w:val="000000"/>
          <w:spacing w:val="0"/>
          <w:kern w:val="2"/>
          <w:sz w:val="40"/>
          <w:szCs w:val="40"/>
          <w:highlight w:val="none"/>
          <w:shd w:val="clear" w:color="auto" w:fill="auto"/>
          <w:lang w:val="en-US" w:eastAsia="zh-CN"/>
        </w:rPr>
      </w:pPr>
      <w:r>
        <w:rPr>
          <w:rFonts w:hint="default" w:ascii="Times New Roman" w:hAnsi="Times New Roman" w:eastAsia="方正小标宋_GBK" w:cs="Times New Roman"/>
          <w:snapToGrid/>
          <w:color w:val="000000"/>
          <w:spacing w:val="0"/>
          <w:kern w:val="2"/>
          <w:sz w:val="40"/>
          <w:szCs w:val="40"/>
          <w:highlight w:val="none"/>
          <w:shd w:val="clear" w:color="auto" w:fill="auto"/>
          <w:lang w:val="en-US" w:eastAsia="zh-CN"/>
        </w:rPr>
        <w:t>档案搬迁暨档案整理服务项目采购文件</w:t>
      </w:r>
    </w:p>
    <w:p w14:paraId="4E6B0AB4">
      <w:pPr>
        <w:rPr>
          <w:rFonts w:hint="default" w:ascii="Times New Roman" w:hAnsi="Times New Roman" w:cs="Times New Roman"/>
          <w:lang w:val="en-US" w:eastAsia="zh-CN"/>
        </w:rPr>
      </w:pPr>
    </w:p>
    <w:p w14:paraId="47D46873">
      <w:pPr>
        <w:pStyle w:val="4"/>
        <w:keepNext w:val="0"/>
        <w:keepLines w:val="0"/>
        <w:pageBreakBefore w:val="0"/>
        <w:widowControl w:val="0"/>
        <w:tabs>
          <w:tab w:val="right" w:leader="dot" w:pos="9962"/>
        </w:tabs>
        <w:kinsoku/>
        <w:wordWrap/>
        <w:overflowPunct/>
        <w:topLinePunct w:val="0"/>
        <w:autoSpaceDE/>
        <w:autoSpaceDN/>
        <w:bidi w:val="0"/>
        <w:adjustRightInd w:val="0"/>
        <w:snapToGrid/>
        <w:spacing w:line="560" w:lineRule="exact"/>
        <w:ind w:firstLine="640" w:firstLineChars="200"/>
        <w:jc w:val="both"/>
        <w:textAlignment w:val="baseline"/>
        <w:rPr>
          <w:rFonts w:hint="default" w:ascii="Times New Roman" w:hAnsi="Times New Roman" w:eastAsia="黑体" w:cs="Times New Roman"/>
          <w:snapToGrid/>
          <w:color w:val="000000"/>
          <w:spacing w:val="0"/>
          <w:kern w:val="2"/>
          <w:sz w:val="32"/>
          <w:szCs w:val="32"/>
          <w:highlight w:val="none"/>
          <w:shd w:val="clear" w:color="auto" w:fill="auto"/>
          <w:lang w:val="en-US" w:eastAsia="zh-CN"/>
        </w:rPr>
      </w:pPr>
      <w:r>
        <w:rPr>
          <w:rFonts w:hint="default" w:ascii="Times New Roman" w:hAnsi="Times New Roman" w:eastAsia="黑体" w:cs="Times New Roman"/>
          <w:snapToGrid/>
          <w:color w:val="000000"/>
          <w:spacing w:val="0"/>
          <w:kern w:val="2"/>
          <w:sz w:val="32"/>
          <w:szCs w:val="32"/>
          <w:highlight w:val="none"/>
          <w:shd w:val="clear" w:color="auto" w:fill="auto"/>
          <w:lang w:val="en-US" w:eastAsia="zh-CN"/>
        </w:rPr>
        <w:t>一、项目名称</w:t>
      </w:r>
    </w:p>
    <w:p w14:paraId="03A3CE47">
      <w:pPr>
        <w:pStyle w:val="4"/>
        <w:keepNext w:val="0"/>
        <w:keepLines w:val="0"/>
        <w:pageBreakBefore w:val="0"/>
        <w:widowControl w:val="0"/>
        <w:tabs>
          <w:tab w:val="right" w:leader="dot" w:pos="9962"/>
        </w:tabs>
        <w:kinsoku/>
        <w:wordWrap/>
        <w:overflowPunct/>
        <w:topLinePunct w:val="0"/>
        <w:autoSpaceDE/>
        <w:autoSpaceDN/>
        <w:bidi w:val="0"/>
        <w:adjustRightInd w:val="0"/>
        <w:snapToGrid/>
        <w:spacing w:line="560" w:lineRule="exact"/>
        <w:ind w:firstLine="640" w:firstLineChars="200"/>
        <w:jc w:val="both"/>
        <w:textAlignment w:val="baseline"/>
        <w:rPr>
          <w:rFonts w:hint="default" w:ascii="Times New Roman" w:hAnsi="Times New Roman" w:eastAsia="仿宋" w:cs="Times New Roman"/>
          <w:snapToGrid/>
          <w:color w:val="000000"/>
          <w:spacing w:val="0"/>
          <w:kern w:val="2"/>
          <w:sz w:val="32"/>
          <w:szCs w:val="32"/>
          <w:highlight w:val="none"/>
          <w:shd w:val="clear" w:color="auto" w:fill="auto"/>
          <w:lang w:val="en-US" w:eastAsia="zh-CN"/>
        </w:rPr>
      </w:pPr>
      <w:r>
        <w:rPr>
          <w:rFonts w:hint="default" w:ascii="Times New Roman" w:hAnsi="Times New Roman" w:eastAsia="仿宋" w:cs="Times New Roman"/>
          <w:snapToGrid/>
          <w:color w:val="000000"/>
          <w:spacing w:val="0"/>
          <w:kern w:val="2"/>
          <w:sz w:val="32"/>
          <w:szCs w:val="32"/>
          <w:highlight w:val="none"/>
          <w:shd w:val="clear" w:color="auto" w:fill="auto"/>
          <w:lang w:val="en-US" w:eastAsia="zh-CN"/>
        </w:rPr>
        <w:t>南京市浦口生态环境局档案搬迁暨档案整理服务</w:t>
      </w:r>
    </w:p>
    <w:p w14:paraId="37FEDA36">
      <w:pPr>
        <w:pStyle w:val="4"/>
        <w:keepNext w:val="0"/>
        <w:keepLines w:val="0"/>
        <w:pageBreakBefore w:val="0"/>
        <w:widowControl w:val="0"/>
        <w:tabs>
          <w:tab w:val="right" w:leader="dot" w:pos="9962"/>
        </w:tabs>
        <w:kinsoku/>
        <w:wordWrap/>
        <w:overflowPunct/>
        <w:topLinePunct w:val="0"/>
        <w:autoSpaceDE/>
        <w:autoSpaceDN/>
        <w:bidi w:val="0"/>
        <w:adjustRightInd w:val="0"/>
        <w:snapToGrid/>
        <w:spacing w:line="560" w:lineRule="exact"/>
        <w:ind w:firstLine="640" w:firstLineChars="200"/>
        <w:jc w:val="both"/>
        <w:textAlignment w:val="baseline"/>
        <w:rPr>
          <w:rFonts w:hint="default" w:ascii="Times New Roman" w:hAnsi="Times New Roman" w:eastAsia="黑体" w:cs="Times New Roman"/>
          <w:snapToGrid/>
          <w:color w:val="000000"/>
          <w:spacing w:val="0"/>
          <w:kern w:val="2"/>
          <w:sz w:val="32"/>
          <w:szCs w:val="32"/>
          <w:highlight w:val="none"/>
          <w:shd w:val="clear" w:color="auto" w:fill="auto"/>
          <w:lang w:val="en-US" w:eastAsia="zh-CN"/>
        </w:rPr>
      </w:pPr>
      <w:r>
        <w:rPr>
          <w:rFonts w:hint="default" w:ascii="Times New Roman" w:hAnsi="Times New Roman" w:eastAsia="黑体" w:cs="Times New Roman"/>
          <w:snapToGrid/>
          <w:color w:val="000000"/>
          <w:spacing w:val="0"/>
          <w:kern w:val="2"/>
          <w:sz w:val="32"/>
          <w:szCs w:val="32"/>
          <w:highlight w:val="none"/>
          <w:shd w:val="clear" w:color="auto" w:fill="auto"/>
          <w:lang w:val="en-US" w:eastAsia="zh-CN"/>
        </w:rPr>
        <w:t>二、项目概况</w:t>
      </w:r>
    </w:p>
    <w:p w14:paraId="2FF5D330">
      <w:pPr>
        <w:pStyle w:val="8"/>
        <w:keepNext w:val="0"/>
        <w:keepLines w:val="0"/>
        <w:pageBreakBefore w:val="0"/>
        <w:kinsoku/>
        <w:overflowPunct/>
        <w:topLinePunct w:val="0"/>
        <w:autoSpaceDE/>
        <w:autoSpaceDN/>
        <w:bidi w:val="0"/>
        <w:snapToGrid/>
        <w:spacing w:line="520" w:lineRule="exact"/>
        <w:ind w:left="2878" w:leftChars="304" w:hanging="2240" w:hangingChars="7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w:t>
      </w:r>
      <w:r>
        <w:rPr>
          <w:rFonts w:hint="default" w:ascii="Times New Roman" w:hAnsi="Times New Roman" w:eastAsia="楷体" w:cs="Times New Roman"/>
          <w:sz w:val="32"/>
          <w:szCs w:val="32"/>
          <w:highlight w:val="none"/>
        </w:rPr>
        <w:t>工作地点</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南京市浦口区雨合路20号，南京江北新区天浦路28号</w:t>
      </w:r>
    </w:p>
    <w:p w14:paraId="21F2F18B">
      <w:pPr>
        <w:pStyle w:val="8"/>
        <w:keepNext w:val="0"/>
        <w:keepLines w:val="0"/>
        <w:pageBreakBefore w:val="0"/>
        <w:kinsoku/>
        <w:overflowPunct/>
        <w:topLinePunct w:val="0"/>
        <w:autoSpaceDE/>
        <w:autoSpaceDN/>
        <w:bidi w:val="0"/>
        <w:snapToGrid/>
        <w:spacing w:line="520" w:lineRule="exact"/>
        <w:ind w:left="2878" w:leftChars="304" w:hanging="2240" w:hangingChars="7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w:t>
      </w:r>
      <w:r>
        <w:rPr>
          <w:rFonts w:hint="default" w:ascii="Times New Roman" w:hAnsi="Times New Roman" w:eastAsia="楷体" w:cs="Times New Roman"/>
          <w:sz w:val="32"/>
          <w:szCs w:val="32"/>
          <w:highlight w:val="none"/>
        </w:rPr>
        <w:t>工作内容</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lang w:val="en-US" w:eastAsia="zh-CN"/>
        </w:rPr>
        <w:t>①室藏约5000件历史档案整理鉴定；②室藏约3000盒档案清点、打包、搬运、上架；③2021、2022、2025年各类档案整理。</w:t>
      </w:r>
    </w:p>
    <w:p w14:paraId="64FC50DE">
      <w:pPr>
        <w:pStyle w:val="8"/>
        <w:keepNext w:val="0"/>
        <w:keepLines w:val="0"/>
        <w:pageBreakBefore w:val="0"/>
        <w:kinsoku/>
        <w:overflowPunct/>
        <w:topLinePunct w:val="0"/>
        <w:autoSpaceDE/>
        <w:autoSpaceDN/>
        <w:bidi w:val="0"/>
        <w:snapToGrid/>
        <w:spacing w:line="520" w:lineRule="exact"/>
        <w:ind w:left="2878" w:leftChars="304" w:hanging="2240" w:hangingChars="7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val="en-US" w:eastAsia="zh-CN"/>
        </w:rPr>
        <w:t>3.</w:t>
      </w:r>
      <w:r>
        <w:rPr>
          <w:rFonts w:hint="default" w:ascii="Times New Roman" w:hAnsi="Times New Roman" w:eastAsia="楷体" w:cs="Times New Roman"/>
          <w:sz w:val="32"/>
          <w:szCs w:val="32"/>
          <w:highlight w:val="none"/>
        </w:rPr>
        <w:t>采购费用</w:t>
      </w:r>
      <w:r>
        <w:rPr>
          <w:rFonts w:hint="default" w:ascii="Times New Roman" w:hAnsi="Times New Roman" w:eastAsia="仿宋" w:cs="Times New Roman"/>
          <w:sz w:val="32"/>
          <w:szCs w:val="32"/>
          <w:highlight w:val="none"/>
        </w:rPr>
        <w:t>：控制价为</w:t>
      </w:r>
      <w:r>
        <w:rPr>
          <w:rFonts w:hint="default" w:ascii="Times New Roman" w:hAnsi="Times New Roman" w:eastAsia="仿宋" w:cs="Times New Roman"/>
          <w:sz w:val="32"/>
          <w:szCs w:val="32"/>
          <w:highlight w:val="none"/>
          <w:lang w:val="en-US" w:eastAsia="zh-CN"/>
        </w:rPr>
        <w:t>4.5</w:t>
      </w:r>
      <w:r>
        <w:rPr>
          <w:rFonts w:hint="default" w:ascii="Times New Roman" w:hAnsi="Times New Roman" w:eastAsia="仿宋" w:cs="Times New Roman"/>
          <w:sz w:val="32"/>
          <w:szCs w:val="32"/>
          <w:highlight w:val="none"/>
        </w:rPr>
        <w:t>万元。</w:t>
      </w:r>
    </w:p>
    <w:p w14:paraId="5C7D2D33">
      <w:pPr>
        <w:pStyle w:val="8"/>
        <w:keepNext w:val="0"/>
        <w:keepLines w:val="0"/>
        <w:pageBreakBefore w:val="0"/>
        <w:kinsoku/>
        <w:overflowPunct/>
        <w:topLinePunct w:val="0"/>
        <w:autoSpaceDE/>
        <w:autoSpaceDN/>
        <w:bidi w:val="0"/>
        <w:snapToGrid/>
        <w:spacing w:line="520" w:lineRule="exact"/>
        <w:ind w:left="2558" w:leftChars="304" w:hanging="1920" w:hangingChars="6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4.</w:t>
      </w:r>
      <w:r>
        <w:rPr>
          <w:rFonts w:hint="default" w:ascii="Times New Roman" w:hAnsi="Times New Roman" w:eastAsia="楷体" w:cs="Times New Roman"/>
          <w:sz w:val="32"/>
          <w:szCs w:val="32"/>
          <w:highlight w:val="none"/>
          <w:lang w:val="en-US" w:eastAsia="zh-CN"/>
        </w:rPr>
        <w:t xml:space="preserve">服 务 </w:t>
      </w:r>
      <w:r>
        <w:rPr>
          <w:rFonts w:hint="default" w:ascii="Times New Roman" w:hAnsi="Times New Roman" w:eastAsia="楷体" w:cs="Times New Roman"/>
          <w:sz w:val="32"/>
          <w:szCs w:val="32"/>
          <w:highlight w:val="none"/>
        </w:rPr>
        <w:t>期</w:t>
      </w:r>
      <w:r>
        <w:rPr>
          <w:rFonts w:hint="default" w:ascii="Times New Roman" w:hAnsi="Times New Roman" w:eastAsia="仿宋" w:cs="Times New Roman"/>
          <w:sz w:val="32"/>
          <w:szCs w:val="32"/>
          <w:highlight w:val="none"/>
          <w:lang w:val="en-US" w:eastAsia="zh-CN"/>
        </w:rPr>
        <w:t>：合同签订后10日内完成工作内容①②项，其他工作在合同签订后30日内完成。</w:t>
      </w:r>
    </w:p>
    <w:p w14:paraId="055EFEA8">
      <w:pPr>
        <w:pStyle w:val="4"/>
        <w:keepNext w:val="0"/>
        <w:keepLines w:val="0"/>
        <w:pageBreakBefore w:val="0"/>
        <w:widowControl w:val="0"/>
        <w:tabs>
          <w:tab w:val="right" w:leader="dot" w:pos="9962"/>
        </w:tabs>
        <w:kinsoku/>
        <w:wordWrap/>
        <w:overflowPunct/>
        <w:topLinePunct w:val="0"/>
        <w:autoSpaceDE/>
        <w:autoSpaceDN/>
        <w:bidi w:val="0"/>
        <w:adjustRightInd w:val="0"/>
        <w:snapToGrid/>
        <w:spacing w:line="560" w:lineRule="exact"/>
        <w:ind w:firstLine="640" w:firstLineChars="200"/>
        <w:jc w:val="both"/>
        <w:textAlignment w:val="baseline"/>
        <w:rPr>
          <w:rFonts w:hint="default" w:ascii="Times New Roman" w:hAnsi="Times New Roman" w:eastAsia="黑体" w:cs="Times New Roman"/>
          <w:snapToGrid/>
          <w:color w:val="000000"/>
          <w:spacing w:val="0"/>
          <w:kern w:val="2"/>
          <w:sz w:val="32"/>
          <w:szCs w:val="32"/>
          <w:highlight w:val="none"/>
          <w:shd w:val="clear" w:color="auto" w:fill="auto"/>
          <w:lang w:val="en-US" w:eastAsia="zh-CN"/>
        </w:rPr>
      </w:pPr>
      <w:r>
        <w:rPr>
          <w:rFonts w:hint="default" w:ascii="Times New Roman" w:hAnsi="Times New Roman" w:eastAsia="黑体" w:cs="Times New Roman"/>
          <w:snapToGrid/>
          <w:color w:val="000000"/>
          <w:spacing w:val="0"/>
          <w:kern w:val="2"/>
          <w:sz w:val="32"/>
          <w:szCs w:val="32"/>
          <w:highlight w:val="none"/>
          <w:shd w:val="clear" w:color="auto" w:fill="auto"/>
          <w:lang w:val="en-US" w:eastAsia="zh-CN"/>
        </w:rPr>
        <w:t>三、项目内容及相关要求</w:t>
      </w:r>
    </w:p>
    <w:p w14:paraId="0C1793D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楷体" w:cs="Times New Roman"/>
          <w:snapToGrid/>
          <w:kern w:val="2"/>
          <w:sz w:val="32"/>
          <w:szCs w:val="32"/>
          <w:highlight w:val="none"/>
          <w:lang w:val="en-US" w:eastAsia="zh-CN" w:bidi="ar-SA"/>
        </w:rPr>
      </w:pPr>
      <w:r>
        <w:rPr>
          <w:rFonts w:hint="default" w:ascii="Times New Roman" w:hAnsi="Times New Roman" w:eastAsia="楷体" w:cs="Times New Roman"/>
          <w:snapToGrid/>
          <w:kern w:val="2"/>
          <w:sz w:val="32"/>
          <w:szCs w:val="32"/>
          <w:highlight w:val="none"/>
          <w:lang w:val="en-US" w:eastAsia="zh-CN" w:bidi="ar-SA"/>
        </w:rPr>
        <w:t>（一）历史档案整理鉴定</w:t>
      </w:r>
    </w:p>
    <w:p w14:paraId="1AE3CE49">
      <w:pPr>
        <w:pStyle w:val="4"/>
        <w:keepNext w:val="0"/>
        <w:keepLines w:val="0"/>
        <w:pageBreakBefore w:val="0"/>
        <w:widowControl w:val="0"/>
        <w:tabs>
          <w:tab w:val="right" w:leader="dot" w:pos="9962"/>
        </w:tabs>
        <w:kinsoku/>
        <w:wordWrap/>
        <w:overflowPunct/>
        <w:topLinePunct w:val="0"/>
        <w:autoSpaceDE/>
        <w:autoSpaceDN/>
        <w:bidi w:val="0"/>
        <w:adjustRightInd w:val="0"/>
        <w:snapToGrid/>
        <w:spacing w:line="560" w:lineRule="exact"/>
        <w:ind w:firstLine="640" w:firstLineChars="200"/>
        <w:jc w:val="both"/>
        <w:textAlignment w:val="baseline"/>
        <w:rPr>
          <w:rFonts w:hint="default" w:ascii="Times New Roman" w:hAnsi="Times New Roman" w:eastAsia="仿宋" w:cs="Times New Roman"/>
          <w:snapToGrid/>
          <w:color w:val="000000"/>
          <w:spacing w:val="0"/>
          <w:kern w:val="2"/>
          <w:sz w:val="32"/>
          <w:szCs w:val="32"/>
          <w:highlight w:val="none"/>
          <w:shd w:val="clear" w:color="auto" w:fill="auto"/>
          <w:lang w:val="en-US" w:eastAsia="zh-CN"/>
        </w:rPr>
      </w:pPr>
      <w:r>
        <w:rPr>
          <w:rFonts w:hint="default" w:ascii="Times New Roman" w:hAnsi="Times New Roman" w:eastAsia="仿宋" w:cs="Times New Roman"/>
          <w:snapToGrid/>
          <w:color w:val="000000"/>
          <w:spacing w:val="0"/>
          <w:kern w:val="2"/>
          <w:sz w:val="32"/>
          <w:szCs w:val="32"/>
          <w:highlight w:val="none"/>
          <w:shd w:val="clear" w:color="auto" w:fill="auto"/>
          <w:lang w:val="en-US" w:eastAsia="zh-CN"/>
        </w:rPr>
        <w:t>1.对档案室现存的历史档案进行逐件整理、编页。</w:t>
      </w:r>
    </w:p>
    <w:p w14:paraId="589A8070">
      <w:pPr>
        <w:pStyle w:val="8"/>
        <w:keepNext w:val="0"/>
        <w:keepLines w:val="0"/>
        <w:pageBreakBefore w:val="0"/>
        <w:kinsoku/>
        <w:overflowPunct/>
        <w:topLinePunct w:val="0"/>
        <w:autoSpaceDE/>
        <w:autoSpaceDN/>
        <w:bidi w:val="0"/>
        <w:snapToGrid/>
        <w:spacing w:line="52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2.编制档案目录。</w:t>
      </w:r>
    </w:p>
    <w:p w14:paraId="6B884D73">
      <w:pPr>
        <w:pStyle w:val="8"/>
        <w:keepNext w:val="0"/>
        <w:keepLines w:val="0"/>
        <w:pageBreakBefore w:val="0"/>
        <w:kinsoku/>
        <w:overflowPunct/>
        <w:topLinePunct w:val="0"/>
        <w:autoSpaceDE/>
        <w:autoSpaceDN/>
        <w:bidi w:val="0"/>
        <w:snapToGrid/>
        <w:spacing w:line="52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3.协助采购单位档案管理相关人员做好档案鉴定处置工作。</w:t>
      </w:r>
    </w:p>
    <w:p w14:paraId="395A823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楷体" w:cs="Times New Roman"/>
          <w:snapToGrid/>
          <w:kern w:val="2"/>
          <w:sz w:val="32"/>
          <w:szCs w:val="32"/>
          <w:highlight w:val="none"/>
          <w:lang w:val="en-US" w:eastAsia="zh-CN" w:bidi="ar-SA"/>
        </w:rPr>
      </w:pPr>
      <w:r>
        <w:rPr>
          <w:rFonts w:hint="default" w:ascii="Times New Roman" w:hAnsi="Times New Roman" w:eastAsia="楷体" w:cs="Times New Roman"/>
          <w:snapToGrid/>
          <w:kern w:val="2"/>
          <w:sz w:val="32"/>
          <w:szCs w:val="32"/>
          <w:highlight w:val="none"/>
          <w:lang w:val="en-US" w:eastAsia="zh-CN" w:bidi="ar-SA"/>
        </w:rPr>
        <w:t>（二）档案搬迁</w:t>
      </w:r>
    </w:p>
    <w:p w14:paraId="1AD62044">
      <w:pPr>
        <w:pStyle w:val="8"/>
        <w:keepNext w:val="0"/>
        <w:keepLines w:val="0"/>
        <w:pageBreakBefore w:val="0"/>
        <w:kinsoku/>
        <w:overflowPunct/>
        <w:topLinePunct w:val="0"/>
        <w:autoSpaceDE/>
        <w:autoSpaceDN/>
        <w:bidi w:val="0"/>
        <w:snapToGrid/>
        <w:spacing w:line="52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1.根据要求，在搬迁前，对室藏档案进行清点（按卷/件），同时形成清点记录。</w:t>
      </w:r>
    </w:p>
    <w:p w14:paraId="5C4FC70C">
      <w:pPr>
        <w:pStyle w:val="8"/>
        <w:keepNext w:val="0"/>
        <w:keepLines w:val="0"/>
        <w:pageBreakBefore w:val="0"/>
        <w:kinsoku/>
        <w:overflowPunct/>
        <w:topLinePunct w:val="0"/>
        <w:autoSpaceDE/>
        <w:autoSpaceDN/>
        <w:bidi w:val="0"/>
        <w:snapToGrid/>
        <w:spacing w:line="52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2.档案清点完毕后，按采购人相关要求对档案进行打包、封箱，同时将档案运输至指定地点。</w:t>
      </w:r>
    </w:p>
    <w:p w14:paraId="74F62FF2">
      <w:pPr>
        <w:pStyle w:val="8"/>
        <w:keepNext w:val="0"/>
        <w:keepLines w:val="0"/>
        <w:pageBreakBefore w:val="0"/>
        <w:kinsoku/>
        <w:overflowPunct/>
        <w:topLinePunct w:val="0"/>
        <w:autoSpaceDE/>
        <w:autoSpaceDN/>
        <w:bidi w:val="0"/>
        <w:snapToGrid/>
        <w:spacing w:line="52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3.档案运输至指定地点后，根据采购人要求做好档案上架工作。</w:t>
      </w:r>
    </w:p>
    <w:p w14:paraId="58618B3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楷体" w:cs="Times New Roman"/>
          <w:snapToGrid/>
          <w:kern w:val="2"/>
          <w:sz w:val="32"/>
          <w:szCs w:val="32"/>
          <w:highlight w:val="none"/>
          <w:lang w:val="en-US" w:eastAsia="zh-CN" w:bidi="ar-SA"/>
        </w:rPr>
      </w:pPr>
      <w:r>
        <w:rPr>
          <w:rFonts w:hint="default" w:ascii="Times New Roman" w:hAnsi="Times New Roman" w:eastAsia="楷体" w:cs="Times New Roman"/>
          <w:snapToGrid/>
          <w:kern w:val="2"/>
          <w:sz w:val="32"/>
          <w:szCs w:val="32"/>
          <w:highlight w:val="none"/>
          <w:lang w:val="en-US" w:eastAsia="zh-CN" w:bidi="ar-SA"/>
        </w:rPr>
        <w:t>（三）2021、2022、2025年档案整理</w:t>
      </w:r>
    </w:p>
    <w:p w14:paraId="3F4A68C0">
      <w:pPr>
        <w:pStyle w:val="8"/>
        <w:keepNext w:val="0"/>
        <w:keepLines w:val="0"/>
        <w:pageBreakBefore w:val="0"/>
        <w:numPr>
          <w:ilvl w:val="0"/>
          <w:numId w:val="1"/>
        </w:numPr>
        <w:kinsoku/>
        <w:overflowPunct/>
        <w:topLinePunct w:val="0"/>
        <w:autoSpaceDE/>
        <w:autoSpaceDN/>
        <w:bidi w:val="0"/>
        <w:snapToGrid/>
        <w:spacing w:line="52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根据采购人要求，对各科室移交的档案进行分类、鉴定，区分归档与不归档文件。</w:t>
      </w:r>
    </w:p>
    <w:p w14:paraId="76BE7E1A">
      <w:pPr>
        <w:pStyle w:val="8"/>
        <w:keepNext w:val="0"/>
        <w:keepLines w:val="0"/>
        <w:pageBreakBefore w:val="0"/>
        <w:numPr>
          <w:ilvl w:val="0"/>
          <w:numId w:val="1"/>
        </w:numPr>
        <w:kinsoku/>
        <w:overflowPunct/>
        <w:topLinePunct w:val="0"/>
        <w:autoSpaceDE/>
        <w:autoSpaceDN/>
        <w:bidi w:val="0"/>
        <w:snapToGrid/>
        <w:spacing w:line="52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按照相关档案整理要求，对各科室形成的档案进行整理、编页、编目、装订、装盒、上架。</w:t>
      </w:r>
    </w:p>
    <w:p w14:paraId="269DDB89">
      <w:pPr>
        <w:pStyle w:val="8"/>
        <w:keepNext w:val="0"/>
        <w:keepLines w:val="0"/>
        <w:pageBreakBefore w:val="0"/>
        <w:numPr>
          <w:ilvl w:val="0"/>
          <w:numId w:val="1"/>
        </w:numPr>
        <w:kinsoku/>
        <w:overflowPunct/>
        <w:topLinePunct w:val="0"/>
        <w:autoSpaceDE/>
        <w:autoSpaceDN/>
        <w:bidi w:val="0"/>
        <w:snapToGrid/>
        <w:spacing w:line="520" w:lineRule="exact"/>
        <w:ind w:firstLine="640" w:firstLineChars="20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打印各类档案目录，装订成册。</w:t>
      </w:r>
    </w:p>
    <w:p w14:paraId="25507D8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楷体" w:cs="Times New Roman"/>
          <w:snapToGrid/>
          <w:kern w:val="2"/>
          <w:sz w:val="32"/>
          <w:szCs w:val="32"/>
          <w:highlight w:val="none"/>
          <w:lang w:val="en-US" w:eastAsia="zh-CN" w:bidi="ar-SA"/>
        </w:rPr>
      </w:pPr>
      <w:r>
        <w:rPr>
          <w:rFonts w:hint="default" w:ascii="Times New Roman" w:hAnsi="Times New Roman" w:eastAsia="楷体" w:cs="Times New Roman"/>
          <w:snapToGrid/>
          <w:kern w:val="2"/>
          <w:sz w:val="32"/>
          <w:szCs w:val="32"/>
          <w:highlight w:val="none"/>
          <w:lang w:val="en-US" w:eastAsia="zh-CN" w:bidi="ar-SA"/>
        </w:rPr>
        <w:t>（四）安全保密要求</w:t>
      </w:r>
    </w:p>
    <w:p w14:paraId="751779C3">
      <w:pPr>
        <w:pStyle w:val="8"/>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1.中标单位需与采购人、中标单位与其员工均须签订保密协议。</w:t>
      </w:r>
    </w:p>
    <w:p w14:paraId="48E17AD7">
      <w:pPr>
        <w:pStyle w:val="8"/>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2.中标单位需指定专人负责本项目，不得随意更换，若有更换需经采购人同意。</w:t>
      </w:r>
    </w:p>
    <w:p w14:paraId="074A942C">
      <w:pPr>
        <w:pStyle w:val="4"/>
        <w:keepNext w:val="0"/>
        <w:keepLines w:val="0"/>
        <w:pageBreakBefore w:val="0"/>
        <w:widowControl w:val="0"/>
        <w:tabs>
          <w:tab w:val="right" w:leader="dot" w:pos="9962"/>
        </w:tabs>
        <w:kinsoku/>
        <w:wordWrap/>
        <w:overflowPunct/>
        <w:topLinePunct w:val="0"/>
        <w:autoSpaceDE/>
        <w:autoSpaceDN/>
        <w:bidi w:val="0"/>
        <w:adjustRightInd w:val="0"/>
        <w:snapToGrid/>
        <w:spacing w:line="560" w:lineRule="exact"/>
        <w:ind w:firstLine="640" w:firstLineChars="200"/>
        <w:jc w:val="both"/>
        <w:textAlignment w:val="baseline"/>
        <w:rPr>
          <w:rFonts w:hint="default" w:ascii="Times New Roman" w:hAnsi="Times New Roman" w:eastAsia="黑体" w:cs="Times New Roman"/>
          <w:snapToGrid/>
          <w:color w:val="000000"/>
          <w:spacing w:val="0"/>
          <w:kern w:val="2"/>
          <w:sz w:val="32"/>
          <w:szCs w:val="32"/>
          <w:highlight w:val="none"/>
          <w:shd w:val="clear" w:color="auto" w:fill="auto"/>
          <w:lang w:val="en-US" w:eastAsia="zh-CN"/>
        </w:rPr>
      </w:pPr>
      <w:r>
        <w:rPr>
          <w:rFonts w:hint="default" w:ascii="Times New Roman" w:hAnsi="Times New Roman" w:eastAsia="黑体" w:cs="Times New Roman"/>
          <w:snapToGrid/>
          <w:color w:val="000000"/>
          <w:spacing w:val="0"/>
          <w:kern w:val="2"/>
          <w:sz w:val="32"/>
          <w:szCs w:val="32"/>
          <w:highlight w:val="none"/>
          <w:shd w:val="clear" w:color="auto" w:fill="auto"/>
          <w:lang w:val="en-US" w:eastAsia="zh-CN"/>
        </w:rPr>
        <w:t>五、资格要求</w:t>
      </w:r>
    </w:p>
    <w:p w14:paraId="7E7C64E9">
      <w:pPr>
        <w:pStyle w:val="8"/>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楷体" w:cs="Times New Roman"/>
          <w:snapToGrid/>
          <w:color w:val="000000"/>
          <w:kern w:val="2"/>
          <w:sz w:val="32"/>
          <w:szCs w:val="32"/>
          <w:highlight w:val="none"/>
          <w:lang w:val="en-US" w:eastAsia="zh-CN" w:bidi="ar-SA"/>
        </w:rPr>
        <w:t>（一）《中华人民共和国政府采购法》第二十二条规定的条件</w:t>
      </w:r>
      <w:r>
        <w:rPr>
          <w:rFonts w:hint="default" w:ascii="Times New Roman" w:hAnsi="Times New Roman" w:eastAsia="仿宋" w:cs="Times New Roman"/>
          <w:sz w:val="32"/>
          <w:szCs w:val="32"/>
          <w:highlight w:val="none"/>
          <w:lang w:val="en-US" w:eastAsia="zh-CN"/>
        </w:rPr>
        <w:t>： 1.具有独立承担民事责任的能力；2. 具有良好的商业信誉和健全的财务会计制度；3. 具有履行合同所必需的设备和专业技术能力；4.参加政府采购活动前三年内，在经营活动中没有重大违法记录； 5.法律、行政法规规定的其他条件。</w:t>
      </w:r>
    </w:p>
    <w:p w14:paraId="3CD81743">
      <w:pPr>
        <w:pStyle w:val="8"/>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楷体" w:cs="Times New Roman"/>
          <w:snapToGrid/>
          <w:color w:val="000000"/>
          <w:kern w:val="2"/>
          <w:sz w:val="32"/>
          <w:szCs w:val="32"/>
          <w:highlight w:val="none"/>
          <w:lang w:val="en-US" w:eastAsia="zh-CN" w:bidi="ar-SA"/>
        </w:rPr>
        <w:t>（二）有下述情况的供应商拒绝参加本次采购活动：</w:t>
      </w:r>
      <w:r>
        <w:rPr>
          <w:rFonts w:hint="default" w:ascii="Times New Roman" w:hAnsi="Times New Roman" w:eastAsia="仿宋" w:cs="Times New Roman"/>
          <w:sz w:val="32"/>
          <w:szCs w:val="32"/>
          <w:highlight w:val="none"/>
          <w:lang w:val="en-US" w:eastAsia="zh-CN"/>
        </w:rPr>
        <w:t xml:space="preserve"> 1.供应商单位负责人为同一人或者存在直接控股、管理关系的不同供应商，不得参加同一合同项下的政府采购活动； 2.供应商涉嫌重大违法正在接受调查的，不得参加本采购活动；3.法律明确的其他不得参加政府采购的情况。</w:t>
      </w:r>
    </w:p>
    <w:p w14:paraId="26D9599E">
      <w:pPr>
        <w:pStyle w:val="8"/>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p>
    <w:p w14:paraId="515B5F3C">
      <w:pPr>
        <w:pStyle w:val="4"/>
        <w:keepNext w:val="0"/>
        <w:keepLines w:val="0"/>
        <w:pageBreakBefore w:val="0"/>
        <w:widowControl w:val="0"/>
        <w:tabs>
          <w:tab w:val="right" w:leader="dot" w:pos="9962"/>
        </w:tabs>
        <w:kinsoku/>
        <w:wordWrap/>
        <w:overflowPunct/>
        <w:topLinePunct w:val="0"/>
        <w:autoSpaceDE/>
        <w:autoSpaceDN/>
        <w:bidi w:val="0"/>
        <w:adjustRightInd w:val="0"/>
        <w:snapToGrid/>
        <w:spacing w:line="560" w:lineRule="exact"/>
        <w:ind w:firstLine="640" w:firstLineChars="200"/>
        <w:jc w:val="both"/>
        <w:textAlignment w:val="baseline"/>
        <w:rPr>
          <w:rFonts w:hint="default" w:ascii="Times New Roman" w:hAnsi="Times New Roman" w:eastAsia="黑体" w:cs="Times New Roman"/>
          <w:snapToGrid/>
          <w:color w:val="000000"/>
          <w:spacing w:val="0"/>
          <w:kern w:val="2"/>
          <w:sz w:val="32"/>
          <w:szCs w:val="32"/>
          <w:highlight w:val="none"/>
          <w:shd w:val="clear" w:color="auto" w:fill="auto"/>
          <w:lang w:val="en-US" w:eastAsia="zh-CN"/>
        </w:rPr>
      </w:pPr>
      <w:r>
        <w:rPr>
          <w:rFonts w:hint="default" w:ascii="Times New Roman" w:hAnsi="Times New Roman" w:eastAsia="黑体" w:cs="Times New Roman"/>
          <w:snapToGrid/>
          <w:color w:val="000000"/>
          <w:spacing w:val="0"/>
          <w:kern w:val="2"/>
          <w:sz w:val="32"/>
          <w:szCs w:val="32"/>
          <w:highlight w:val="none"/>
          <w:shd w:val="clear" w:color="auto" w:fill="auto"/>
          <w:lang w:val="en-US" w:eastAsia="zh-CN"/>
        </w:rPr>
        <w:t>六、投标文件组成</w:t>
      </w:r>
    </w:p>
    <w:p w14:paraId="49766B07">
      <w:pPr>
        <w:pStyle w:val="8"/>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1.法人或者其他组织的营业执照（复印件）。</w:t>
      </w:r>
    </w:p>
    <w:p w14:paraId="027550BC">
      <w:pPr>
        <w:pStyle w:val="8"/>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2.法定代表人证明书或授权委托书（格式自拟，原件盖章）。</w:t>
      </w:r>
    </w:p>
    <w:p w14:paraId="7491D3F1">
      <w:pPr>
        <w:pStyle w:val="8"/>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3.参加本次政府采购活动前一年的会计报表或财务审计报告（复印件，成立不满一年不需提供）。</w:t>
      </w:r>
    </w:p>
    <w:p w14:paraId="6A31F2DA">
      <w:pPr>
        <w:pStyle w:val="8"/>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4.参加本次政府采购活动前一年内至少一个月缴纳增值税或者企业所得税的凭据， 以及缴纳社会保险的凭据（专用收据或者社会保险缴纳清单）（复印件）。</w:t>
      </w:r>
    </w:p>
    <w:p w14:paraId="4F3EF908">
      <w:pPr>
        <w:pStyle w:val="8"/>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5.根据项目需求提供履行合同必需的专业技术能力的承诺函或证明材料（格式自拟，原件盖章）。</w:t>
      </w:r>
    </w:p>
    <w:p w14:paraId="75D90EB0">
      <w:pPr>
        <w:pStyle w:val="8"/>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drawing>
          <wp:anchor distT="0" distB="0" distL="0" distR="0" simplePos="0" relativeHeight="251659264" behindDoc="1" locked="0" layoutInCell="1" allowOverlap="1">
            <wp:simplePos x="0" y="0"/>
            <wp:positionH relativeFrom="column">
              <wp:posOffset>3242945</wp:posOffset>
            </wp:positionH>
            <wp:positionV relativeFrom="paragraph">
              <wp:posOffset>631190</wp:posOffset>
            </wp:positionV>
            <wp:extent cx="6350" cy="3556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6350" cy="355600"/>
                    </a:xfrm>
                    <a:prstGeom prst="rect">
                      <a:avLst/>
                    </a:prstGeom>
                  </pic:spPr>
                </pic:pic>
              </a:graphicData>
            </a:graphic>
          </wp:anchor>
        </w:drawing>
      </w:r>
      <w:r>
        <w:rPr>
          <w:rFonts w:hint="default" w:ascii="Times New Roman" w:hAnsi="Times New Roman" w:eastAsia="仿宋" w:cs="Times New Roman"/>
          <w:sz w:val="32"/>
          <w:szCs w:val="32"/>
          <w:highlight w:val="none"/>
          <w:lang w:val="en-US" w:eastAsia="zh-CN"/>
        </w:rPr>
        <w:t>6.参加本次政府采购活动前 三年内在经营活动中没有重大违法记录的书面声明（格式自拟，原件盖章）。</w:t>
      </w:r>
    </w:p>
    <w:p w14:paraId="6E8D6267">
      <w:pPr>
        <w:pStyle w:val="8"/>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7.报价单（格式自拟，原件盖章）</w:t>
      </w:r>
    </w:p>
    <w:p w14:paraId="494E4E49">
      <w:pPr>
        <w:pStyle w:val="8"/>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8.供应商认为有必要提供的其他文件。</w:t>
      </w:r>
    </w:p>
    <w:p w14:paraId="4DC880DD">
      <w:pPr>
        <w:pStyle w:val="4"/>
        <w:keepNext w:val="0"/>
        <w:keepLines w:val="0"/>
        <w:pageBreakBefore w:val="0"/>
        <w:widowControl w:val="0"/>
        <w:tabs>
          <w:tab w:val="right" w:leader="dot" w:pos="9962"/>
        </w:tabs>
        <w:kinsoku/>
        <w:wordWrap/>
        <w:overflowPunct/>
        <w:topLinePunct w:val="0"/>
        <w:autoSpaceDE/>
        <w:autoSpaceDN/>
        <w:bidi w:val="0"/>
        <w:adjustRightInd w:val="0"/>
        <w:snapToGrid/>
        <w:spacing w:line="560" w:lineRule="exact"/>
        <w:ind w:firstLine="640" w:firstLineChars="200"/>
        <w:jc w:val="both"/>
        <w:textAlignment w:val="baseline"/>
        <w:rPr>
          <w:rFonts w:hint="default" w:ascii="Times New Roman" w:hAnsi="Times New Roman" w:eastAsia="黑体" w:cs="Times New Roman"/>
          <w:snapToGrid/>
          <w:color w:val="000000"/>
          <w:spacing w:val="0"/>
          <w:kern w:val="2"/>
          <w:sz w:val="32"/>
          <w:szCs w:val="32"/>
          <w:highlight w:val="none"/>
          <w:shd w:val="clear" w:color="auto" w:fill="auto"/>
          <w:lang w:val="en-US" w:eastAsia="zh-CN"/>
        </w:rPr>
      </w:pPr>
      <w:r>
        <w:rPr>
          <w:rFonts w:hint="default" w:ascii="Times New Roman" w:hAnsi="Times New Roman" w:eastAsia="黑体" w:cs="Times New Roman"/>
          <w:snapToGrid/>
          <w:color w:val="000000"/>
          <w:spacing w:val="0"/>
          <w:kern w:val="2"/>
          <w:sz w:val="32"/>
          <w:szCs w:val="32"/>
          <w:highlight w:val="none"/>
          <w:shd w:val="clear" w:color="auto" w:fill="auto"/>
          <w:lang w:val="en-US" w:eastAsia="zh-CN"/>
        </w:rPr>
        <w:t>七、投标时间及地点</w:t>
      </w:r>
    </w:p>
    <w:p w14:paraId="2B2D69D1">
      <w:pPr>
        <w:pStyle w:val="8"/>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各供应商需于2026年3月</w:t>
      </w:r>
      <w:r>
        <w:rPr>
          <w:rFonts w:hint="eastAsia" w:ascii="Times New Roman" w:hAnsi="Times New Roman" w:eastAsia="仿宋" w:cs="Times New Roman"/>
          <w:sz w:val="32"/>
          <w:szCs w:val="32"/>
          <w:highlight w:val="none"/>
          <w:lang w:val="en-US" w:eastAsia="zh-CN"/>
        </w:rPr>
        <w:t>20</w:t>
      </w:r>
      <w:r>
        <w:rPr>
          <w:rFonts w:hint="default" w:ascii="Times New Roman" w:hAnsi="Times New Roman" w:eastAsia="仿宋" w:cs="Times New Roman"/>
          <w:sz w:val="32"/>
          <w:szCs w:val="32"/>
          <w:highlight w:val="none"/>
          <w:lang w:val="en-US" w:eastAsia="zh-CN"/>
        </w:rPr>
        <w:t>日12：00前将正本壹份，副本贰份提交至南京江北新区天浦路28号</w:t>
      </w:r>
      <w:r>
        <w:rPr>
          <w:rFonts w:hint="eastAsia" w:ascii="Times New Roman" w:hAnsi="Times New Roman" w:eastAsia="仿宋" w:cs="Times New Roman"/>
          <w:sz w:val="32"/>
          <w:szCs w:val="32"/>
          <w:highlight w:val="none"/>
          <w:lang w:val="en-US" w:eastAsia="zh-CN"/>
        </w:rPr>
        <w:t>2号楼713</w:t>
      </w:r>
      <w:r>
        <w:rPr>
          <w:rFonts w:hint="default" w:ascii="Times New Roman" w:hAnsi="Times New Roman" w:eastAsia="仿宋" w:cs="Times New Roman"/>
          <w:sz w:val="32"/>
          <w:szCs w:val="32"/>
          <w:highlight w:val="none"/>
          <w:lang w:val="en-US" w:eastAsia="zh-CN"/>
        </w:rPr>
        <w:t>室</w:t>
      </w:r>
      <w:r>
        <w:rPr>
          <w:rFonts w:hint="eastAsia" w:ascii="Times New Roman" w:hAnsi="Times New Roman" w:eastAsia="仿宋" w:cs="Times New Roman"/>
          <w:sz w:val="32"/>
          <w:szCs w:val="32"/>
          <w:highlight w:val="none"/>
          <w:lang w:val="en-US" w:eastAsia="zh-CN"/>
        </w:rPr>
        <w:t>，联系人：陈曦，联系电话：025-88020053</w:t>
      </w:r>
      <w:r>
        <w:rPr>
          <w:rFonts w:hint="default" w:ascii="Times New Roman" w:hAnsi="Times New Roman" w:eastAsia="仿宋" w:cs="Times New Roman"/>
          <w:sz w:val="32"/>
          <w:szCs w:val="32"/>
          <w:highlight w:val="none"/>
          <w:lang w:val="en-US" w:eastAsia="zh-CN"/>
        </w:rPr>
        <w:t>。送达方式可采取派员送达、邮寄送达等。</w:t>
      </w:r>
    </w:p>
    <w:p w14:paraId="5D23C0C1">
      <w:pPr>
        <w:pStyle w:val="4"/>
        <w:keepNext w:val="0"/>
        <w:keepLines w:val="0"/>
        <w:pageBreakBefore w:val="0"/>
        <w:widowControl w:val="0"/>
        <w:tabs>
          <w:tab w:val="right" w:leader="dot" w:pos="9962"/>
        </w:tabs>
        <w:kinsoku/>
        <w:wordWrap/>
        <w:overflowPunct/>
        <w:topLinePunct w:val="0"/>
        <w:autoSpaceDE/>
        <w:autoSpaceDN/>
        <w:bidi w:val="0"/>
        <w:adjustRightInd w:val="0"/>
        <w:snapToGrid/>
        <w:spacing w:line="560" w:lineRule="exact"/>
        <w:ind w:firstLine="640" w:firstLineChars="200"/>
        <w:jc w:val="both"/>
        <w:textAlignment w:val="baseline"/>
        <w:rPr>
          <w:rFonts w:hint="default" w:ascii="Times New Roman" w:hAnsi="Times New Roman" w:eastAsia="黑体" w:cs="Times New Roman"/>
          <w:snapToGrid/>
          <w:color w:val="000000"/>
          <w:spacing w:val="0"/>
          <w:kern w:val="2"/>
          <w:sz w:val="32"/>
          <w:szCs w:val="32"/>
          <w:highlight w:val="none"/>
          <w:shd w:val="clear" w:color="auto" w:fill="auto"/>
          <w:lang w:val="en-US" w:eastAsia="zh-CN"/>
        </w:rPr>
      </w:pPr>
      <w:r>
        <w:rPr>
          <w:rFonts w:hint="default" w:ascii="Times New Roman" w:hAnsi="Times New Roman" w:eastAsia="黑体" w:cs="Times New Roman"/>
          <w:snapToGrid/>
          <w:color w:val="000000"/>
          <w:spacing w:val="0"/>
          <w:kern w:val="2"/>
          <w:sz w:val="32"/>
          <w:szCs w:val="32"/>
          <w:highlight w:val="none"/>
          <w:shd w:val="clear" w:color="auto" w:fill="auto"/>
          <w:lang w:val="en-US" w:eastAsia="zh-CN"/>
        </w:rPr>
        <w:t>八、中标原则</w:t>
      </w:r>
    </w:p>
    <w:p w14:paraId="56EE1394">
      <w:pPr>
        <w:pStyle w:val="8"/>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本项目采用“综合评分”的办法确定中标单位。具体评分办法如下：</w:t>
      </w:r>
    </w:p>
    <w:p w14:paraId="573F8B14">
      <w:pPr>
        <w:pStyle w:val="8"/>
        <w:keepNext w:val="0"/>
        <w:keepLines w:val="0"/>
        <w:pageBreakBefore w:val="0"/>
        <w:widowControl/>
        <w:numPr>
          <w:ilvl w:val="0"/>
          <w:numId w:val="2"/>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价格分（20分）</w:t>
      </w:r>
    </w:p>
    <w:p w14:paraId="510C296E">
      <w:pPr>
        <w:pStyle w:val="8"/>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采用低价优先法：即满足采购文件要求且报价最低的供应商最终报价为评审基准价，价格分满分20分；其他报价得分=（基准价/报价）×20分（结果保留2位小数）。</w:t>
      </w:r>
    </w:p>
    <w:p w14:paraId="6975D724">
      <w:pPr>
        <w:pStyle w:val="8"/>
        <w:keepNext w:val="0"/>
        <w:keepLines w:val="0"/>
        <w:pageBreakBefore w:val="0"/>
        <w:widowControl/>
        <w:numPr>
          <w:ilvl w:val="0"/>
          <w:numId w:val="2"/>
        </w:numPr>
        <w:kinsoku/>
        <w:wordWrap/>
        <w:overflowPunct/>
        <w:topLinePunct w:val="0"/>
        <w:autoSpaceDE/>
        <w:autoSpaceDN/>
        <w:bidi w:val="0"/>
        <w:adjustRightInd w:val="0"/>
        <w:snapToGrid/>
        <w:spacing w:line="520" w:lineRule="exact"/>
        <w:ind w:left="0" w:leftChars="0" w:firstLine="640" w:firstLineChars="200"/>
        <w:textAlignment w:val="baseline"/>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方案分（46分）</w:t>
      </w:r>
    </w:p>
    <w:p w14:paraId="3BE442E3">
      <w:pPr>
        <w:pStyle w:val="8"/>
        <w:keepNext w:val="0"/>
        <w:keepLines w:val="0"/>
        <w:pageBreakBefore w:val="0"/>
        <w:widowControl/>
        <w:numPr>
          <w:ilvl w:val="0"/>
          <w:numId w:val="3"/>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档案整理方案（12分）：对供应商提供的档案整理方案进行评审。方案合理且详实可行的得9-12分；方案相对合理且有一定操作性的的5-8分；方案一般的得1-4分；未提供的不得分。</w:t>
      </w:r>
    </w:p>
    <w:p w14:paraId="70493AF2">
      <w:pPr>
        <w:pStyle w:val="8"/>
        <w:keepNext w:val="0"/>
        <w:keepLines w:val="0"/>
        <w:pageBreakBefore w:val="0"/>
        <w:widowControl/>
        <w:numPr>
          <w:ilvl w:val="0"/>
          <w:numId w:val="3"/>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档案搬迁方案（12分）：对供应商提供的档案搬迁方案进行评审。方案合理且详实可行的得9-12分；方案相对合理且有一定操作性的的5-8分；方案一般的得1-4分；未提供的不得分。</w:t>
      </w:r>
    </w:p>
    <w:p w14:paraId="26267C58">
      <w:pPr>
        <w:pStyle w:val="8"/>
        <w:keepNext w:val="0"/>
        <w:keepLines w:val="0"/>
        <w:pageBreakBefore w:val="0"/>
        <w:widowControl/>
        <w:numPr>
          <w:ilvl w:val="0"/>
          <w:numId w:val="3"/>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保密与应急方案（12分）：对供应商提供的保密与应急方案进行评审。方案合理且详实可行的得9-12分；方案相对合理且有一定操作性的的5-8分；方案一般的得1-4分；未提供的不得分。</w:t>
      </w:r>
    </w:p>
    <w:p w14:paraId="5D145691">
      <w:pPr>
        <w:pStyle w:val="8"/>
        <w:keepNext w:val="0"/>
        <w:keepLines w:val="0"/>
        <w:pageBreakBefore w:val="0"/>
        <w:widowControl/>
        <w:numPr>
          <w:ilvl w:val="0"/>
          <w:numId w:val="3"/>
        </w:numPr>
        <w:kinsoku/>
        <w:wordWrap/>
        <w:overflowPunct/>
        <w:topLinePunct w:val="0"/>
        <w:autoSpaceDE/>
        <w:autoSpaceDN/>
        <w:bidi w:val="0"/>
        <w:adjustRightInd w:val="0"/>
        <w:snapToGrid/>
        <w:spacing w:line="520" w:lineRule="exact"/>
        <w:ind w:left="0" w:leftChars="0"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售后服务方案（10分）：对供应商提供的售后服务方案进行评审。服务承诺及质量保证措施科学合理且具有针对性得8-10分；服务承诺及质量保证措施较合理、较有针对性得5-7分；服务承诺及质量保证措施基本合理、具有一定针对性得1-4分；未提供的不得分。</w:t>
      </w:r>
    </w:p>
    <w:p w14:paraId="7486529B">
      <w:pPr>
        <w:pStyle w:val="8"/>
        <w:keepNext w:val="0"/>
        <w:keepLines w:val="0"/>
        <w:pageBreakBefore w:val="0"/>
        <w:widowControl/>
        <w:numPr>
          <w:ilvl w:val="0"/>
          <w:numId w:val="0"/>
        </w:numPr>
        <w:kinsoku/>
        <w:wordWrap/>
        <w:overflowPunct/>
        <w:topLinePunct w:val="0"/>
        <w:autoSpaceDE/>
        <w:autoSpaceDN/>
        <w:bidi w:val="0"/>
        <w:adjustRightInd w:val="0"/>
        <w:snapToGrid/>
        <w:spacing w:line="520" w:lineRule="exact"/>
        <w:ind w:firstLine="643" w:firstLineChars="200"/>
        <w:textAlignment w:val="baseline"/>
        <w:rPr>
          <w:rFonts w:hint="default" w:ascii="Times New Roman" w:hAnsi="Times New Roman" w:eastAsia="仿宋" w:cs="Times New Roman"/>
          <w:b/>
          <w:bCs/>
          <w:sz w:val="32"/>
          <w:szCs w:val="32"/>
          <w:highlight w:val="none"/>
          <w:lang w:val="en-US" w:eastAsia="zh-CN"/>
        </w:rPr>
      </w:pPr>
      <w:r>
        <w:rPr>
          <w:rFonts w:hint="default" w:ascii="Times New Roman" w:hAnsi="Times New Roman" w:eastAsia="仿宋" w:cs="Times New Roman"/>
          <w:b/>
          <w:bCs/>
          <w:sz w:val="32"/>
          <w:szCs w:val="32"/>
          <w:highlight w:val="none"/>
          <w:lang w:val="en-US" w:eastAsia="zh-CN"/>
        </w:rPr>
        <w:t>注：成交后采购人有权现场考察供应商提供的资质、业绩、服务承诺等内容的情况及真实性；若发现成交供应商存在影响招标项目履行的将取消其成交资格。</w:t>
      </w:r>
    </w:p>
    <w:p w14:paraId="6134EFB4">
      <w:pPr>
        <w:pStyle w:val="8"/>
        <w:keepNext w:val="0"/>
        <w:keepLines w:val="0"/>
        <w:pageBreakBefore w:val="0"/>
        <w:widowControl/>
        <w:numPr>
          <w:ilvl w:val="0"/>
          <w:numId w:val="2"/>
        </w:numPr>
        <w:kinsoku/>
        <w:wordWrap/>
        <w:overflowPunct/>
        <w:topLinePunct w:val="0"/>
        <w:autoSpaceDE/>
        <w:autoSpaceDN/>
        <w:bidi w:val="0"/>
        <w:adjustRightInd w:val="0"/>
        <w:snapToGrid/>
        <w:spacing w:line="520" w:lineRule="exact"/>
        <w:ind w:left="0" w:leftChars="0" w:firstLine="640" w:firstLineChars="200"/>
        <w:textAlignment w:val="baseline"/>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企业实力（34分）</w:t>
      </w:r>
    </w:p>
    <w:p w14:paraId="4BC6B454">
      <w:pPr>
        <w:pStyle w:val="8"/>
        <w:keepNext w:val="0"/>
        <w:keepLines w:val="0"/>
        <w:pageBreakBefore w:val="0"/>
        <w:widowControl/>
        <w:numPr>
          <w:ilvl w:val="0"/>
          <w:numId w:val="4"/>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业绩（20分）：①供应商自2022年1月1日以来有档案搬迁服务项目业绩的，每提供1个，得4分，最多得8分；②供应商自2022年1月1日以来有档案整理服务项目业绩的，每提供1个得4分，最多得12分。（提供合同复印件并加盖公章）。</w:t>
      </w:r>
    </w:p>
    <w:p w14:paraId="24F46175">
      <w:pPr>
        <w:pStyle w:val="8"/>
        <w:keepNext w:val="0"/>
        <w:keepLines w:val="0"/>
        <w:pageBreakBefore w:val="0"/>
        <w:widowControl/>
        <w:numPr>
          <w:ilvl w:val="0"/>
          <w:numId w:val="4"/>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人员（9分）：①供应商拟安排的项目负责人具有档案初级及以上职称的，得3分；②供应商拟安排的项目实施人员具有档案上岗资格证书的，每有1个得2分，最多得6分。（提供证书复印件并加盖公章，同时提供近3个月社保缴纳证明并加盖公章）。</w:t>
      </w:r>
    </w:p>
    <w:p w14:paraId="10E751E2">
      <w:pPr>
        <w:pStyle w:val="8"/>
        <w:keepNext w:val="0"/>
        <w:keepLines w:val="0"/>
        <w:pageBreakBefore w:val="0"/>
        <w:widowControl/>
        <w:numPr>
          <w:ilvl w:val="0"/>
          <w:numId w:val="4"/>
        </w:numPr>
        <w:kinsoku/>
        <w:wordWrap/>
        <w:overflowPunct/>
        <w:topLinePunct w:val="0"/>
        <w:autoSpaceDE/>
        <w:autoSpaceDN/>
        <w:bidi w:val="0"/>
        <w:adjustRightInd w:val="0"/>
        <w:snapToGrid/>
        <w:spacing w:line="520" w:lineRule="exact"/>
        <w:ind w:firstLine="640" w:firstLineChars="200"/>
        <w:textAlignment w:val="baseline"/>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供应商取得地级市以上档案行政管理部门颁发的档案中介机构备案证书或相关材料的，得5分。（提供证书复印件并加盖公章）。</w:t>
      </w:r>
    </w:p>
    <w:p w14:paraId="084521D4">
      <w:pPr>
        <w:pStyle w:val="8"/>
        <w:keepNext w:val="0"/>
        <w:keepLines w:val="0"/>
        <w:pageBreakBefore w:val="0"/>
        <w:widowControl/>
        <w:numPr>
          <w:ilvl w:val="0"/>
          <w:numId w:val="0"/>
        </w:numPr>
        <w:kinsoku/>
        <w:wordWrap/>
        <w:overflowPunct/>
        <w:topLinePunct w:val="0"/>
        <w:autoSpaceDE/>
        <w:autoSpaceDN/>
        <w:bidi w:val="0"/>
        <w:adjustRightInd w:val="0"/>
        <w:snapToGrid/>
        <w:spacing w:line="520" w:lineRule="exact"/>
        <w:ind w:leftChars="200"/>
        <w:textAlignment w:val="baseline"/>
        <w:rPr>
          <w:rFonts w:hint="default" w:ascii="Times New Roman" w:hAnsi="Times New Roman" w:eastAsia="仿宋" w:cs="Times New Roman"/>
          <w:sz w:val="32"/>
          <w:szCs w:val="32"/>
          <w:highlight w:val="none"/>
          <w:lang w:val="en-US" w:eastAsia="zh-CN"/>
        </w:rPr>
      </w:pPr>
    </w:p>
    <w:p w14:paraId="651C4ECC">
      <w:pPr>
        <w:pStyle w:val="8"/>
        <w:keepNext w:val="0"/>
        <w:keepLines w:val="0"/>
        <w:pageBreakBefore w:val="0"/>
        <w:widowControl/>
        <w:numPr>
          <w:ilvl w:val="0"/>
          <w:numId w:val="0"/>
        </w:numPr>
        <w:kinsoku/>
        <w:wordWrap/>
        <w:overflowPunct/>
        <w:topLinePunct w:val="0"/>
        <w:autoSpaceDE/>
        <w:autoSpaceDN/>
        <w:bidi w:val="0"/>
        <w:adjustRightInd w:val="0"/>
        <w:snapToGrid/>
        <w:spacing w:line="520" w:lineRule="exact"/>
        <w:textAlignment w:val="baseline"/>
        <w:rPr>
          <w:rFonts w:hint="default" w:ascii="Times New Roman" w:hAnsi="Times New Roman" w:eastAsia="仿宋" w:cs="Times New Roman"/>
          <w:sz w:val="32"/>
          <w:szCs w:val="32"/>
          <w:highlight w:val="none"/>
          <w:lang w:val="en-US" w:eastAsia="zh-CN"/>
        </w:rPr>
      </w:pPr>
    </w:p>
    <w:p w14:paraId="01BA32F0">
      <w:pPr>
        <w:pStyle w:val="4"/>
        <w:keepNext w:val="0"/>
        <w:keepLines w:val="0"/>
        <w:pageBreakBefore w:val="0"/>
        <w:widowControl w:val="0"/>
        <w:tabs>
          <w:tab w:val="right" w:leader="dot" w:pos="9962"/>
        </w:tabs>
        <w:kinsoku/>
        <w:wordWrap/>
        <w:overflowPunct/>
        <w:topLinePunct w:val="0"/>
        <w:autoSpaceDE/>
        <w:autoSpaceDN/>
        <w:bidi w:val="0"/>
        <w:adjustRightInd w:val="0"/>
        <w:snapToGrid/>
        <w:spacing w:line="560" w:lineRule="exact"/>
        <w:ind w:firstLine="640" w:firstLineChars="200"/>
        <w:jc w:val="both"/>
        <w:textAlignment w:val="baseline"/>
        <w:rPr>
          <w:rFonts w:hint="default" w:ascii="Times New Roman" w:hAnsi="Times New Roman" w:eastAsia="仿宋" w:cs="Times New Roman"/>
          <w:snapToGrid/>
          <w:color w:val="000000"/>
          <w:spacing w:val="0"/>
          <w:kern w:val="2"/>
          <w:sz w:val="32"/>
          <w:szCs w:val="32"/>
          <w:highlight w:val="none"/>
          <w:shd w:val="clear" w:color="auto" w:fill="auto"/>
          <w:lang w:val="en-US" w:eastAsia="zh-CN"/>
        </w:rPr>
      </w:pPr>
    </w:p>
    <w:p w14:paraId="0F72C2B7">
      <w:pPr>
        <w:pStyle w:val="4"/>
        <w:keepNext w:val="0"/>
        <w:keepLines w:val="0"/>
        <w:pageBreakBefore w:val="0"/>
        <w:widowControl w:val="0"/>
        <w:tabs>
          <w:tab w:val="right" w:leader="dot" w:pos="9962"/>
        </w:tabs>
        <w:kinsoku/>
        <w:wordWrap/>
        <w:overflowPunct/>
        <w:topLinePunct w:val="0"/>
        <w:autoSpaceDE/>
        <w:autoSpaceDN/>
        <w:bidi w:val="0"/>
        <w:adjustRightInd w:val="0"/>
        <w:snapToGrid/>
        <w:spacing w:line="560" w:lineRule="exact"/>
        <w:ind w:firstLine="640" w:firstLineChars="200"/>
        <w:jc w:val="both"/>
        <w:textAlignment w:val="baseline"/>
        <w:rPr>
          <w:rFonts w:hint="default" w:ascii="Times New Roman" w:hAnsi="Times New Roman" w:eastAsia="仿宋" w:cs="Times New Roman"/>
          <w:snapToGrid/>
          <w:color w:val="000000"/>
          <w:spacing w:val="0"/>
          <w:kern w:val="2"/>
          <w:sz w:val="32"/>
          <w:szCs w:val="32"/>
          <w:highlight w:val="none"/>
          <w:shd w:val="clear" w:color="auto" w:fill="auto"/>
          <w:lang w:val="en-US" w:eastAsia="zh-CN"/>
        </w:rPr>
      </w:pPr>
    </w:p>
    <w:p w14:paraId="00F2FBC2">
      <w:pPr>
        <w:pStyle w:val="4"/>
        <w:keepNext w:val="0"/>
        <w:keepLines w:val="0"/>
        <w:pageBreakBefore w:val="0"/>
        <w:widowControl w:val="0"/>
        <w:tabs>
          <w:tab w:val="right" w:leader="dot" w:pos="9962"/>
        </w:tabs>
        <w:kinsoku/>
        <w:wordWrap/>
        <w:overflowPunct/>
        <w:topLinePunct w:val="0"/>
        <w:autoSpaceDE/>
        <w:autoSpaceDN/>
        <w:bidi w:val="0"/>
        <w:adjustRightInd w:val="0"/>
        <w:snapToGrid/>
        <w:spacing w:line="560" w:lineRule="exact"/>
        <w:ind w:firstLine="640" w:firstLineChars="200"/>
        <w:jc w:val="right"/>
        <w:textAlignment w:val="baseline"/>
        <w:rPr>
          <w:rFonts w:hint="default" w:ascii="Times New Roman" w:hAnsi="Times New Roman" w:eastAsia="仿宋" w:cs="Times New Roman"/>
          <w:snapToGrid/>
          <w:color w:val="000000"/>
          <w:spacing w:val="0"/>
          <w:kern w:val="2"/>
          <w:sz w:val="32"/>
          <w:szCs w:val="32"/>
          <w:highlight w:val="none"/>
          <w:shd w:val="clear" w:color="auto" w:fill="auto"/>
          <w:lang w:val="en-US" w:eastAsia="zh-CN"/>
        </w:rPr>
      </w:pPr>
      <w:r>
        <w:rPr>
          <w:rFonts w:hint="default" w:ascii="Times New Roman" w:hAnsi="Times New Roman" w:eastAsia="仿宋" w:cs="Times New Roman"/>
          <w:snapToGrid/>
          <w:color w:val="000000"/>
          <w:spacing w:val="0"/>
          <w:kern w:val="2"/>
          <w:sz w:val="32"/>
          <w:szCs w:val="32"/>
          <w:highlight w:val="none"/>
          <w:shd w:val="clear" w:color="auto" w:fill="auto"/>
          <w:lang w:val="en-US" w:eastAsia="zh-CN"/>
        </w:rPr>
        <w:t>南京</w:t>
      </w:r>
      <w:r>
        <w:rPr>
          <w:rFonts w:hint="eastAsia" w:ascii="Times New Roman" w:hAnsi="Times New Roman" w:eastAsia="仿宋" w:cs="Times New Roman"/>
          <w:snapToGrid/>
          <w:color w:val="000000"/>
          <w:spacing w:val="0"/>
          <w:kern w:val="2"/>
          <w:sz w:val="32"/>
          <w:szCs w:val="32"/>
          <w:highlight w:val="none"/>
          <w:shd w:val="clear" w:color="auto" w:fill="auto"/>
          <w:lang w:val="en-US" w:eastAsia="zh-CN"/>
        </w:rPr>
        <w:t>市</w:t>
      </w:r>
      <w:r>
        <w:rPr>
          <w:rFonts w:hint="default" w:ascii="Times New Roman" w:hAnsi="Times New Roman" w:eastAsia="仿宋" w:cs="Times New Roman"/>
          <w:snapToGrid/>
          <w:color w:val="000000"/>
          <w:spacing w:val="0"/>
          <w:kern w:val="2"/>
          <w:sz w:val="32"/>
          <w:szCs w:val="32"/>
          <w:highlight w:val="none"/>
          <w:shd w:val="clear" w:color="auto" w:fill="auto"/>
          <w:lang w:val="en-US" w:eastAsia="zh-CN"/>
        </w:rPr>
        <w:t>浦口生态环境局</w:t>
      </w:r>
    </w:p>
    <w:p w14:paraId="0DA28DC3">
      <w:pPr>
        <w:pStyle w:val="4"/>
        <w:keepNext w:val="0"/>
        <w:keepLines w:val="0"/>
        <w:pageBreakBefore w:val="0"/>
        <w:widowControl w:val="0"/>
        <w:tabs>
          <w:tab w:val="right" w:leader="dot" w:pos="9962"/>
        </w:tabs>
        <w:kinsoku/>
        <w:wordWrap/>
        <w:overflowPunct/>
        <w:topLinePunct w:val="0"/>
        <w:autoSpaceDE/>
        <w:autoSpaceDN/>
        <w:bidi w:val="0"/>
        <w:adjustRightInd w:val="0"/>
        <w:snapToGrid/>
        <w:spacing w:line="560" w:lineRule="exact"/>
        <w:ind w:firstLine="640" w:firstLineChars="200"/>
        <w:jc w:val="center"/>
        <w:textAlignment w:val="baseline"/>
        <w:rPr>
          <w:rFonts w:hint="default" w:ascii="Times New Roman" w:hAnsi="Times New Roman" w:eastAsia="仿宋" w:cs="Times New Roman"/>
          <w:snapToGrid/>
          <w:color w:val="000000"/>
          <w:spacing w:val="0"/>
          <w:kern w:val="2"/>
          <w:sz w:val="32"/>
          <w:szCs w:val="32"/>
          <w:highlight w:val="none"/>
          <w:shd w:val="clear" w:color="auto" w:fill="auto"/>
          <w:lang w:val="en-US" w:eastAsia="zh-CN"/>
        </w:rPr>
      </w:pPr>
      <w:r>
        <w:rPr>
          <w:rFonts w:hint="eastAsia" w:ascii="Times New Roman" w:hAnsi="Times New Roman" w:eastAsia="仿宋" w:cs="Times New Roman"/>
          <w:snapToGrid/>
          <w:color w:val="000000"/>
          <w:spacing w:val="0"/>
          <w:kern w:val="2"/>
          <w:sz w:val="32"/>
          <w:szCs w:val="32"/>
          <w:highlight w:val="none"/>
          <w:shd w:val="clear" w:color="auto" w:fill="auto"/>
          <w:lang w:val="en-US" w:eastAsia="zh-CN"/>
        </w:rPr>
        <w:t xml:space="preserve">                                                           </w:t>
      </w:r>
      <w:r>
        <w:rPr>
          <w:rFonts w:hint="default" w:ascii="Times New Roman" w:hAnsi="Times New Roman" w:eastAsia="仿宋" w:cs="Times New Roman"/>
          <w:snapToGrid/>
          <w:color w:val="000000"/>
          <w:spacing w:val="0"/>
          <w:kern w:val="2"/>
          <w:sz w:val="32"/>
          <w:szCs w:val="32"/>
          <w:highlight w:val="none"/>
          <w:shd w:val="clear" w:color="auto" w:fill="auto"/>
          <w:lang w:val="en-US" w:eastAsia="zh-CN"/>
        </w:rPr>
        <w:t>2026年3 月</w:t>
      </w:r>
      <w:r>
        <w:rPr>
          <w:rFonts w:hint="eastAsia" w:ascii="Times New Roman" w:hAnsi="Times New Roman" w:eastAsia="仿宋" w:cs="Times New Roman"/>
          <w:snapToGrid/>
          <w:color w:val="000000"/>
          <w:spacing w:val="0"/>
          <w:kern w:val="2"/>
          <w:sz w:val="32"/>
          <w:szCs w:val="32"/>
          <w:highlight w:val="none"/>
          <w:shd w:val="clear" w:color="auto" w:fill="auto"/>
          <w:lang w:val="en-US" w:eastAsia="zh-CN"/>
        </w:rPr>
        <w:t>17</w:t>
      </w:r>
      <w:bookmarkStart w:id="0" w:name="_GoBack"/>
      <w:bookmarkEnd w:id="0"/>
      <w:r>
        <w:rPr>
          <w:rFonts w:hint="default" w:ascii="Times New Roman" w:hAnsi="Times New Roman" w:eastAsia="仿宋" w:cs="Times New Roman"/>
          <w:snapToGrid/>
          <w:color w:val="000000"/>
          <w:spacing w:val="0"/>
          <w:kern w:val="2"/>
          <w:sz w:val="32"/>
          <w:szCs w:val="32"/>
          <w:highlight w:val="none"/>
          <w:shd w:val="clear" w:color="auto" w:fill="auto"/>
          <w:lang w:val="en-US" w:eastAsia="zh-CN"/>
        </w:rPr>
        <w:t>日</w:t>
      </w:r>
    </w:p>
    <w:sectPr>
      <w:headerReference r:id="rId5" w:type="default"/>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D0FE845-8ECA-46A9-8534-B4FD6A636ABC}"/>
  </w:font>
  <w:font w:name="黑体">
    <w:panose1 w:val="02010609060101010101"/>
    <w:charset w:val="86"/>
    <w:family w:val="auto"/>
    <w:pitch w:val="default"/>
    <w:sig w:usb0="800002BF" w:usb1="38CF7CFA" w:usb2="00000016" w:usb3="00000000" w:csb0="00040001" w:csb1="00000000"/>
    <w:embedRegular r:id="rId2" w:fontKey="{79DB7031-244C-4EBF-A791-EBA881D5394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3" w:fontKey="{3329A155-85C1-4802-A653-991A863D0DC4}"/>
  </w:font>
  <w:font w:name="方正小标宋_GBK">
    <w:panose1 w:val="03000509000000000000"/>
    <w:charset w:val="86"/>
    <w:family w:val="auto"/>
    <w:pitch w:val="default"/>
    <w:sig w:usb0="00000001" w:usb1="080E0000" w:usb2="00000000" w:usb3="00000000" w:csb0="00040000" w:csb1="00000000"/>
    <w:embedRegular r:id="rId4" w:fontKey="{2A3B003F-F669-4995-AA1D-CF1E96CE1252}"/>
  </w:font>
  <w:font w:name="楷体">
    <w:panose1 w:val="02010609060101010101"/>
    <w:charset w:val="86"/>
    <w:family w:val="auto"/>
    <w:pitch w:val="default"/>
    <w:sig w:usb0="800002BF" w:usb1="38CF7CFA" w:usb2="00000016" w:usb3="00000000" w:csb0="00040001" w:csb1="00000000"/>
    <w:embedRegular r:id="rId5" w:fontKey="{99593948-BA5F-44F9-A2CA-D8E3E4A51FB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483FB">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079D6"/>
    <w:multiLevelType w:val="singleLevel"/>
    <w:tmpl w:val="86C079D6"/>
    <w:lvl w:ilvl="0" w:tentative="0">
      <w:start w:val="1"/>
      <w:numFmt w:val="decimal"/>
      <w:lvlText w:val="%1."/>
      <w:lvlJc w:val="left"/>
      <w:pPr>
        <w:tabs>
          <w:tab w:val="left" w:pos="312"/>
        </w:tabs>
      </w:pPr>
    </w:lvl>
  </w:abstractNum>
  <w:abstractNum w:abstractNumId="1">
    <w:nsid w:val="A931E766"/>
    <w:multiLevelType w:val="singleLevel"/>
    <w:tmpl w:val="A931E766"/>
    <w:lvl w:ilvl="0" w:tentative="0">
      <w:start w:val="1"/>
      <w:numFmt w:val="chineseCounting"/>
      <w:suff w:val="nothing"/>
      <w:lvlText w:val="（%1）"/>
      <w:lvlJc w:val="left"/>
      <w:rPr>
        <w:rFonts w:hint="eastAsia"/>
      </w:rPr>
    </w:lvl>
  </w:abstractNum>
  <w:abstractNum w:abstractNumId="2">
    <w:nsid w:val="39D61660"/>
    <w:multiLevelType w:val="singleLevel"/>
    <w:tmpl w:val="39D61660"/>
    <w:lvl w:ilvl="0" w:tentative="0">
      <w:start w:val="1"/>
      <w:numFmt w:val="decimal"/>
      <w:lvlText w:val="%1."/>
      <w:lvlJc w:val="left"/>
      <w:pPr>
        <w:tabs>
          <w:tab w:val="left" w:pos="312"/>
        </w:tabs>
      </w:pPr>
    </w:lvl>
  </w:abstractNum>
  <w:abstractNum w:abstractNumId="3">
    <w:nsid w:val="4DC34F1C"/>
    <w:multiLevelType w:val="singleLevel"/>
    <w:tmpl w:val="4DC34F1C"/>
    <w:lvl w:ilvl="0" w:tentative="0">
      <w:start w:val="1"/>
      <w:numFmt w:val="decimal"/>
      <w:lvlText w:val="%1."/>
      <w:lvlJc w:val="left"/>
      <w:pPr>
        <w:tabs>
          <w:tab w:val="left" w:pos="312"/>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850C3E"/>
    <w:rsid w:val="095D5673"/>
    <w:rsid w:val="142E1B4C"/>
    <w:rsid w:val="15C56E18"/>
    <w:rsid w:val="1613698B"/>
    <w:rsid w:val="1EDF6DFF"/>
    <w:rsid w:val="25DC0A27"/>
    <w:rsid w:val="2ED55BDA"/>
    <w:rsid w:val="2EF5703C"/>
    <w:rsid w:val="367A490E"/>
    <w:rsid w:val="38813A85"/>
    <w:rsid w:val="408C3AA6"/>
    <w:rsid w:val="4F2769E1"/>
    <w:rsid w:val="524520BA"/>
    <w:rsid w:val="65064BCC"/>
    <w:rsid w:val="70512559"/>
    <w:rsid w:val="792A66C2"/>
    <w:rsid w:val="7AC53F07"/>
    <w:rsid w:val="7D357E25"/>
    <w:rsid w:val="7F723A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toc 4"/>
    <w:basedOn w:val="1"/>
    <w:next w:val="1"/>
    <w:qFormat/>
    <w:uiPriority w:val="39"/>
    <w:pPr>
      <w:adjustRightInd w:val="0"/>
      <w:spacing w:line="400" w:lineRule="exact"/>
      <w:textAlignment w:val="baseline"/>
    </w:pPr>
    <w:rPr>
      <w:rFonts w:ascii="宋体" w:hAnsi="宋体"/>
      <w:spacing w:val="8"/>
      <w:kern w:val="0"/>
      <w:szCs w:val="21"/>
      <w:shd w:val="pct10" w:color="auto" w:fill="FFFFFF"/>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2034</Words>
  <Characters>2162</Characters>
  <TotalTime>62</TotalTime>
  <ScaleCrop>false</ScaleCrop>
  <LinksUpToDate>false</LinksUpToDate>
  <CharactersWithSpaces>2232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2025-12-29T17:58:00Z</dcterms:created>
  <dc:creator>乐多</dc:creator>
  <cp:lastModifiedBy>admin</cp:lastModifiedBy>
  <dcterms:modified xsi:type="dcterms:W3CDTF">2026-03-17T01:52:49Z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2026-03-02T16:58:11Z</vt:filetime>
  </property>
  <property fmtid="{D5CDD505-2E9C-101B-9397-08002B2CF9AE}" pid="4" name="KSOTemplateDocerSaveRecord">
    <vt:lpwstr>eyJoZGlkIjoiNjVhZDNmYTRlMjA3N2E5YTNjOTAxOGFmMzVhYjJjMDIiLCJ1c2VySWQiOiI0ODk1NTI4NjgifQ==</vt:lpwstr>
  </property>
  <property fmtid="{D5CDD505-2E9C-101B-9397-08002B2CF9AE}" pid="5" name="KSOProductBuildVer">
    <vt:lpwstr>2052-12.1.0.25225</vt:lpwstr>
  </property>
  <property fmtid="{D5CDD505-2E9C-101B-9397-08002B2CF9AE}" pid="6" name="ICV">
    <vt:lpwstr>4F75732F2D9E4947B5C76717DC3A1797_12</vt:lpwstr>
  </property>
</Properties>
</file>