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142AE" w14:textId="77777777" w:rsidR="000126CD" w:rsidRDefault="00000000">
      <w:pPr>
        <w:spacing w:line="360" w:lineRule="auto"/>
        <w:ind w:firstLineChars="200" w:firstLine="420"/>
        <w:jc w:val="left"/>
        <w:rPr>
          <w:rFonts w:ascii="仿宋" w:eastAsia="仿宋" w:hAnsi="仿宋" w:cs="仿宋" w:hint="eastAsia"/>
          <w:color w:val="000000" w:themeColor="text1"/>
          <w:sz w:val="44"/>
        </w:rPr>
      </w:pPr>
      <w:r>
        <w:rPr>
          <w:rFonts w:ascii="仿宋" w:eastAsia="仿宋" w:hAnsi="仿宋"/>
          <w:noProof/>
          <w:color w:val="000000" w:themeColor="text1"/>
        </w:rPr>
        <w:drawing>
          <wp:anchor distT="0" distB="0" distL="114300" distR="114300" simplePos="0" relativeHeight="251659264" behindDoc="0" locked="0" layoutInCell="1" allowOverlap="1" wp14:anchorId="414138F2" wp14:editId="7E327899">
            <wp:simplePos x="0" y="0"/>
            <wp:positionH relativeFrom="column">
              <wp:align>right</wp:align>
            </wp:positionH>
            <wp:positionV relativeFrom="paragraph">
              <wp:posOffset>0</wp:posOffset>
            </wp:positionV>
            <wp:extent cx="898525" cy="898525"/>
            <wp:effectExtent l="19050" t="0" r="0" b="0"/>
            <wp:wrapSquare wrapText="left"/>
            <wp:docPr id="2" name="图片 1" descr="说明: LOGO-0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LOGO-02_副本"/>
                    <pic:cNvPicPr>
                      <a:picLocks noChangeAspect="1" noChangeArrowheads="1"/>
                    </pic:cNvPicPr>
                  </pic:nvPicPr>
                  <pic:blipFill>
                    <a:blip r:embed="rId9" cstate="print"/>
                    <a:srcRect/>
                    <a:stretch>
                      <a:fillRect/>
                    </a:stretch>
                  </pic:blipFill>
                  <pic:spPr>
                    <a:xfrm>
                      <a:off x="0" y="0"/>
                      <a:ext cx="898525" cy="898525"/>
                    </a:xfrm>
                    <a:prstGeom prst="rect">
                      <a:avLst/>
                    </a:prstGeom>
                    <a:noFill/>
                    <a:ln w="9525">
                      <a:noFill/>
                      <a:miter lim="800000"/>
                      <a:headEnd/>
                      <a:tailEnd/>
                    </a:ln>
                  </pic:spPr>
                </pic:pic>
              </a:graphicData>
            </a:graphic>
          </wp:anchor>
        </w:drawing>
      </w:r>
    </w:p>
    <w:p w14:paraId="1B57E674" w14:textId="77777777" w:rsidR="000126CD" w:rsidRDefault="000126CD">
      <w:pPr>
        <w:pStyle w:val="afffc"/>
        <w:spacing w:line="360" w:lineRule="auto"/>
        <w:rPr>
          <w:rFonts w:ascii="仿宋" w:eastAsia="仿宋" w:hAnsi="仿宋" w:cs="仿宋" w:hint="eastAsia"/>
          <w:color w:val="000000" w:themeColor="text1"/>
        </w:rPr>
      </w:pPr>
    </w:p>
    <w:p w14:paraId="1630B06F" w14:textId="77777777" w:rsidR="000126CD" w:rsidRDefault="000126CD">
      <w:pPr>
        <w:pStyle w:val="afffc"/>
        <w:spacing w:line="360" w:lineRule="auto"/>
        <w:rPr>
          <w:rFonts w:ascii="仿宋" w:eastAsia="仿宋" w:hAnsi="仿宋" w:cs="仿宋" w:hint="eastAsia"/>
          <w:color w:val="000000" w:themeColor="text1"/>
        </w:rPr>
      </w:pPr>
    </w:p>
    <w:p w14:paraId="64ED3FF4" w14:textId="77777777" w:rsidR="000126CD" w:rsidRDefault="000126CD">
      <w:pPr>
        <w:pStyle w:val="afffc"/>
        <w:spacing w:line="360" w:lineRule="auto"/>
        <w:rPr>
          <w:rFonts w:ascii="仿宋" w:eastAsia="仿宋" w:hAnsi="仿宋" w:cs="仿宋" w:hint="eastAsia"/>
          <w:color w:val="000000" w:themeColor="text1"/>
        </w:rPr>
      </w:pPr>
    </w:p>
    <w:p w14:paraId="7CBB653B" w14:textId="77777777" w:rsidR="000126CD" w:rsidRDefault="000126CD">
      <w:pPr>
        <w:pStyle w:val="afffc"/>
        <w:spacing w:line="360" w:lineRule="auto"/>
        <w:rPr>
          <w:rFonts w:ascii="仿宋" w:eastAsia="仿宋" w:hAnsi="仿宋" w:cs="仿宋" w:hint="eastAsia"/>
          <w:color w:val="000000" w:themeColor="text1"/>
        </w:rPr>
      </w:pPr>
    </w:p>
    <w:p w14:paraId="3C27705C" w14:textId="77777777" w:rsidR="000126CD" w:rsidRDefault="00000000">
      <w:pPr>
        <w:spacing w:line="360" w:lineRule="auto"/>
        <w:jc w:val="center"/>
        <w:rPr>
          <w:rFonts w:ascii="仿宋" w:eastAsia="仿宋" w:hAnsi="仿宋" w:cs="仿宋" w:hint="eastAsia"/>
          <w:b/>
          <w:bCs/>
          <w:color w:val="000000" w:themeColor="text1"/>
          <w:sz w:val="76"/>
          <w:szCs w:val="76"/>
        </w:rPr>
      </w:pPr>
      <w:r>
        <w:rPr>
          <w:rFonts w:ascii="仿宋" w:eastAsia="仿宋" w:hAnsi="仿宋" w:cs="仿宋" w:hint="eastAsia"/>
          <w:b/>
          <w:bCs/>
          <w:color w:val="000000" w:themeColor="text1"/>
          <w:sz w:val="96"/>
          <w:szCs w:val="96"/>
        </w:rPr>
        <w:t>竞争性磋商文件</w:t>
      </w:r>
    </w:p>
    <w:p w14:paraId="500E50DD" w14:textId="77777777" w:rsidR="000126CD" w:rsidRDefault="000126CD">
      <w:pPr>
        <w:spacing w:line="360" w:lineRule="auto"/>
        <w:jc w:val="center"/>
        <w:rPr>
          <w:rFonts w:ascii="仿宋" w:eastAsia="仿宋" w:hAnsi="仿宋" w:cs="仿宋" w:hint="eastAsia"/>
          <w:b/>
          <w:color w:val="000000" w:themeColor="text1"/>
          <w:sz w:val="40"/>
          <w:szCs w:val="40"/>
        </w:rPr>
      </w:pPr>
    </w:p>
    <w:p w14:paraId="50410726" w14:textId="77777777" w:rsidR="000126CD" w:rsidRDefault="000126CD">
      <w:pPr>
        <w:spacing w:line="360" w:lineRule="auto"/>
        <w:jc w:val="center"/>
        <w:rPr>
          <w:rFonts w:ascii="仿宋" w:eastAsia="仿宋" w:hAnsi="仿宋" w:cs="仿宋" w:hint="eastAsia"/>
          <w:b/>
          <w:color w:val="000000" w:themeColor="text1"/>
          <w:sz w:val="40"/>
          <w:szCs w:val="40"/>
        </w:rPr>
      </w:pPr>
    </w:p>
    <w:p w14:paraId="69BC26FA" w14:textId="77777777" w:rsidR="000126CD" w:rsidRDefault="000126CD">
      <w:pPr>
        <w:spacing w:line="360" w:lineRule="auto"/>
        <w:rPr>
          <w:rFonts w:ascii="仿宋" w:eastAsia="仿宋" w:hAnsi="仿宋" w:cs="仿宋" w:hint="eastAsia"/>
          <w:b/>
          <w:color w:val="000000" w:themeColor="text1"/>
          <w:sz w:val="40"/>
          <w:szCs w:val="40"/>
        </w:rPr>
      </w:pPr>
    </w:p>
    <w:p w14:paraId="72302D6B" w14:textId="77777777" w:rsidR="000126CD" w:rsidRDefault="000126CD">
      <w:pPr>
        <w:pStyle w:val="28"/>
        <w:rPr>
          <w:color w:val="000000" w:themeColor="text1"/>
        </w:rPr>
      </w:pPr>
    </w:p>
    <w:p w14:paraId="3D4B5197" w14:textId="77777777" w:rsidR="000126CD" w:rsidRDefault="000126CD">
      <w:pPr>
        <w:pStyle w:val="afffc"/>
        <w:ind w:firstLineChars="0" w:firstLine="0"/>
        <w:rPr>
          <w:rFonts w:ascii="仿宋" w:eastAsia="仿宋" w:hAnsi="仿宋" w:hint="eastAsia"/>
          <w:color w:val="000000" w:themeColor="text1"/>
        </w:rPr>
      </w:pPr>
    </w:p>
    <w:p w14:paraId="0D85E11B" w14:textId="77777777" w:rsidR="000126CD" w:rsidRDefault="00000000">
      <w:pPr>
        <w:adjustRightInd w:val="0"/>
        <w:snapToGrid w:val="0"/>
        <w:spacing w:line="360" w:lineRule="auto"/>
        <w:jc w:val="left"/>
        <w:rPr>
          <w:rFonts w:ascii="仿宋" w:eastAsia="仿宋" w:hAnsi="仿宋" w:cs="仿宋" w:hint="eastAsia"/>
          <w:b/>
          <w:color w:val="000000" w:themeColor="text1"/>
          <w:sz w:val="40"/>
          <w:szCs w:val="44"/>
        </w:rPr>
      </w:pPr>
      <w:r>
        <w:rPr>
          <w:rFonts w:ascii="仿宋" w:eastAsia="仿宋" w:hAnsi="仿宋" w:cs="仿宋" w:hint="eastAsia"/>
          <w:b/>
          <w:color w:val="000000" w:themeColor="text1"/>
          <w:sz w:val="40"/>
          <w:szCs w:val="44"/>
        </w:rPr>
        <w:t>项目编号：NJRJ-CS-202604055</w:t>
      </w:r>
    </w:p>
    <w:p w14:paraId="641974B7" w14:textId="77777777" w:rsidR="000126CD" w:rsidRDefault="00000000">
      <w:pPr>
        <w:adjustRightInd w:val="0"/>
        <w:snapToGrid w:val="0"/>
        <w:spacing w:line="360" w:lineRule="auto"/>
        <w:jc w:val="left"/>
        <w:rPr>
          <w:rFonts w:ascii="仿宋" w:eastAsia="仿宋" w:hAnsi="仿宋" w:cs="仿宋" w:hint="eastAsia"/>
          <w:b/>
          <w:color w:val="000000" w:themeColor="text1"/>
          <w:sz w:val="40"/>
          <w:szCs w:val="44"/>
        </w:rPr>
      </w:pPr>
      <w:r>
        <w:rPr>
          <w:rFonts w:ascii="仿宋" w:eastAsia="仿宋" w:hAnsi="仿宋" w:cs="仿宋" w:hint="eastAsia"/>
          <w:b/>
          <w:color w:val="000000" w:themeColor="text1"/>
          <w:sz w:val="40"/>
          <w:szCs w:val="44"/>
        </w:rPr>
        <w:t>项目名称：2025年度高新园高质量发展数据咨询服务项目</w:t>
      </w:r>
    </w:p>
    <w:p w14:paraId="3F9F7B41" w14:textId="77777777" w:rsidR="000126CD" w:rsidRDefault="00000000">
      <w:pPr>
        <w:adjustRightInd w:val="0"/>
        <w:snapToGrid w:val="0"/>
        <w:spacing w:line="360" w:lineRule="auto"/>
        <w:jc w:val="left"/>
        <w:rPr>
          <w:rFonts w:ascii="仿宋" w:eastAsia="仿宋" w:hAnsi="仿宋" w:cs="仿宋" w:hint="eastAsia"/>
          <w:b/>
          <w:color w:val="000000" w:themeColor="text1"/>
          <w:sz w:val="40"/>
          <w:szCs w:val="44"/>
        </w:rPr>
      </w:pPr>
      <w:r>
        <w:rPr>
          <w:rFonts w:ascii="仿宋" w:eastAsia="仿宋" w:hAnsi="仿宋" w:cs="仿宋"/>
          <w:b/>
          <w:color w:val="000000" w:themeColor="text1"/>
          <w:sz w:val="40"/>
          <w:szCs w:val="44"/>
        </w:rPr>
        <w:t>采购类别：服务类</w:t>
      </w:r>
    </w:p>
    <w:p w14:paraId="6448403B" w14:textId="77777777" w:rsidR="000126CD" w:rsidRDefault="000126CD">
      <w:pPr>
        <w:adjustRightInd w:val="0"/>
        <w:snapToGrid w:val="0"/>
        <w:spacing w:line="360" w:lineRule="auto"/>
        <w:jc w:val="center"/>
        <w:rPr>
          <w:rFonts w:ascii="仿宋" w:eastAsia="仿宋" w:hAnsi="仿宋" w:cs="仿宋" w:hint="eastAsia"/>
          <w:b/>
          <w:bCs/>
          <w:color w:val="000000" w:themeColor="text1"/>
          <w:sz w:val="44"/>
          <w:szCs w:val="44"/>
        </w:rPr>
      </w:pPr>
    </w:p>
    <w:p w14:paraId="42D50C8C" w14:textId="77777777" w:rsidR="000126CD" w:rsidRDefault="000126CD">
      <w:pPr>
        <w:adjustRightInd w:val="0"/>
        <w:snapToGrid w:val="0"/>
        <w:spacing w:line="360" w:lineRule="auto"/>
        <w:jc w:val="center"/>
        <w:rPr>
          <w:rFonts w:ascii="仿宋" w:eastAsia="仿宋" w:hAnsi="仿宋" w:cs="仿宋" w:hint="eastAsia"/>
          <w:b/>
          <w:bCs/>
          <w:color w:val="000000" w:themeColor="text1"/>
          <w:sz w:val="44"/>
          <w:szCs w:val="44"/>
        </w:rPr>
      </w:pPr>
    </w:p>
    <w:p w14:paraId="024F2D08" w14:textId="77777777" w:rsidR="000126CD" w:rsidRDefault="000126CD">
      <w:pPr>
        <w:adjustRightInd w:val="0"/>
        <w:snapToGrid w:val="0"/>
        <w:spacing w:line="360" w:lineRule="auto"/>
        <w:rPr>
          <w:rFonts w:ascii="仿宋" w:eastAsia="仿宋" w:hAnsi="仿宋" w:cs="仿宋" w:hint="eastAsia"/>
          <w:b/>
          <w:bCs/>
          <w:color w:val="000000" w:themeColor="text1"/>
          <w:sz w:val="44"/>
          <w:szCs w:val="44"/>
        </w:rPr>
      </w:pPr>
    </w:p>
    <w:p w14:paraId="327F3B0A" w14:textId="77777777" w:rsidR="000126CD" w:rsidRDefault="00000000">
      <w:pPr>
        <w:adjustRightInd w:val="0"/>
        <w:snapToGrid w:val="0"/>
        <w:spacing w:line="360" w:lineRule="auto"/>
        <w:jc w:val="center"/>
        <w:rPr>
          <w:rFonts w:ascii="仿宋" w:eastAsia="仿宋" w:hAnsi="仿宋" w:cs="仿宋" w:hint="eastAsia"/>
          <w:b/>
          <w:bCs/>
          <w:color w:val="000000" w:themeColor="text1"/>
          <w:sz w:val="44"/>
          <w:szCs w:val="44"/>
        </w:rPr>
      </w:pPr>
      <w:r>
        <w:rPr>
          <w:rFonts w:ascii="仿宋" w:eastAsia="仿宋" w:hAnsi="仿宋" w:cs="仿宋" w:hint="eastAsia"/>
          <w:b/>
          <w:bCs/>
          <w:color w:val="000000" w:themeColor="text1"/>
          <w:sz w:val="44"/>
          <w:szCs w:val="44"/>
        </w:rPr>
        <w:t>南京瑞嘉建设项目管理有限公司</w:t>
      </w:r>
    </w:p>
    <w:p w14:paraId="5608ABC7" w14:textId="146F9BEC" w:rsidR="000126CD" w:rsidRDefault="00000000">
      <w:pPr>
        <w:adjustRightInd w:val="0"/>
        <w:snapToGrid w:val="0"/>
        <w:spacing w:line="360" w:lineRule="auto"/>
        <w:jc w:val="center"/>
        <w:rPr>
          <w:rFonts w:ascii="仿宋" w:eastAsia="仿宋" w:hAnsi="仿宋" w:cs="仿宋" w:hint="eastAsia"/>
          <w:b/>
          <w:bCs/>
          <w:color w:val="000000" w:themeColor="text1"/>
          <w:sz w:val="44"/>
          <w:szCs w:val="44"/>
        </w:rPr>
      </w:pPr>
      <w:r>
        <w:rPr>
          <w:rFonts w:ascii="仿宋" w:eastAsia="仿宋" w:hAnsi="仿宋" w:cs="仿宋" w:hint="eastAsia"/>
          <w:b/>
          <w:bCs/>
          <w:color w:val="000000" w:themeColor="text1"/>
          <w:sz w:val="44"/>
          <w:szCs w:val="44"/>
        </w:rPr>
        <w:t>2026年</w:t>
      </w:r>
      <w:r w:rsidR="00815DA5">
        <w:rPr>
          <w:rFonts w:ascii="仿宋" w:eastAsia="仿宋" w:hAnsi="仿宋" w:cs="仿宋" w:hint="eastAsia"/>
          <w:b/>
          <w:bCs/>
          <w:color w:val="000000" w:themeColor="text1"/>
          <w:sz w:val="44"/>
          <w:szCs w:val="44"/>
        </w:rPr>
        <w:t>3</w:t>
      </w:r>
      <w:r>
        <w:rPr>
          <w:rFonts w:ascii="仿宋" w:eastAsia="仿宋" w:hAnsi="仿宋" w:cs="仿宋" w:hint="eastAsia"/>
          <w:b/>
          <w:bCs/>
          <w:color w:val="000000" w:themeColor="text1"/>
          <w:sz w:val="44"/>
          <w:szCs w:val="44"/>
        </w:rPr>
        <w:t>月</w:t>
      </w:r>
    </w:p>
    <w:p w14:paraId="25B2C42A" w14:textId="77777777" w:rsidR="000126CD" w:rsidRDefault="000126CD">
      <w:pPr>
        <w:pStyle w:val="afffc"/>
        <w:spacing w:line="360" w:lineRule="auto"/>
        <w:jc w:val="center"/>
        <w:rPr>
          <w:rFonts w:ascii="仿宋" w:eastAsia="仿宋" w:hAnsi="仿宋" w:cs="仿宋" w:hint="eastAsia"/>
          <w:color w:val="000000" w:themeColor="text1"/>
        </w:rPr>
        <w:sectPr w:rsidR="000126CD">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850" w:gutter="0"/>
          <w:cols w:space="720"/>
          <w:titlePg/>
          <w:docGrid w:type="lines" w:linePitch="312"/>
        </w:sectPr>
      </w:pPr>
    </w:p>
    <w:p w14:paraId="561C550D" w14:textId="77777777" w:rsidR="000126CD" w:rsidRDefault="00000000">
      <w:pPr>
        <w:spacing w:line="360" w:lineRule="auto"/>
        <w:jc w:val="center"/>
        <w:rPr>
          <w:rFonts w:ascii="仿宋" w:eastAsia="仿宋" w:hAnsi="仿宋" w:cs="仿宋" w:hint="eastAsia"/>
          <w:b/>
          <w:bCs/>
          <w:color w:val="000000" w:themeColor="text1"/>
          <w:sz w:val="36"/>
          <w:szCs w:val="36"/>
        </w:rPr>
      </w:pPr>
      <w:bookmarkStart w:id="0" w:name="_Toc33266147"/>
      <w:r>
        <w:rPr>
          <w:rFonts w:ascii="仿宋" w:eastAsia="仿宋" w:hAnsi="仿宋" w:cs="仿宋" w:hint="eastAsia"/>
          <w:b/>
          <w:bCs/>
          <w:color w:val="000000" w:themeColor="text1"/>
          <w:sz w:val="36"/>
          <w:szCs w:val="36"/>
        </w:rPr>
        <w:lastRenderedPageBreak/>
        <w:t>目 录</w:t>
      </w:r>
    </w:p>
    <w:p w14:paraId="17F7ACBE" w14:textId="68DD642B" w:rsidR="000126CD" w:rsidRDefault="00000000">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r>
        <w:rPr>
          <w:rFonts w:ascii="仿宋" w:eastAsia="仿宋" w:hAnsi="仿宋" w:cs="仿宋" w:hint="eastAsia"/>
          <w:color w:val="000000" w:themeColor="text1"/>
          <w:sz w:val="24"/>
          <w:szCs w:val="24"/>
        </w:rPr>
        <w:fldChar w:fldCharType="begin"/>
      </w:r>
      <w:r>
        <w:rPr>
          <w:rFonts w:ascii="仿宋" w:eastAsia="仿宋" w:hAnsi="仿宋" w:cs="仿宋" w:hint="eastAsia"/>
          <w:color w:val="000000" w:themeColor="text1"/>
          <w:sz w:val="24"/>
          <w:szCs w:val="24"/>
        </w:rPr>
        <w:instrText xml:space="preserve">TOC \o "1-1" \h \u </w:instrText>
      </w:r>
      <w:r>
        <w:rPr>
          <w:rFonts w:ascii="仿宋" w:eastAsia="仿宋" w:hAnsi="仿宋" w:cs="仿宋" w:hint="eastAsia"/>
          <w:color w:val="000000" w:themeColor="text1"/>
          <w:sz w:val="24"/>
          <w:szCs w:val="24"/>
        </w:rPr>
        <w:fldChar w:fldCharType="separate"/>
      </w:r>
      <w:hyperlink w:anchor="_Toc205906775" w:history="1">
        <w:r w:rsidR="000126CD">
          <w:rPr>
            <w:rStyle w:val="affc"/>
            <w:rFonts w:ascii="仿宋" w:eastAsia="仿宋" w:hAnsi="仿宋" w:hint="eastAsia"/>
            <w:noProof/>
            <w:color w:val="000000" w:themeColor="text1"/>
            <w:sz w:val="24"/>
            <w:szCs w:val="24"/>
          </w:rPr>
          <w:t>第一章 竞争性磋商公告</w:t>
        </w:r>
        <w:r w:rsidR="000126CD">
          <w:rPr>
            <w:rFonts w:ascii="仿宋" w:eastAsia="仿宋" w:hAnsi="仿宋" w:hint="eastAsia"/>
            <w:noProof/>
            <w:color w:val="000000" w:themeColor="text1"/>
            <w:sz w:val="24"/>
            <w:szCs w:val="24"/>
          </w:rPr>
          <w:tab/>
        </w:r>
        <w:r w:rsidR="000126CD">
          <w:rPr>
            <w:rFonts w:ascii="仿宋" w:eastAsia="仿宋" w:hAnsi="仿宋" w:hint="eastAsia"/>
            <w:noProof/>
            <w:color w:val="000000" w:themeColor="text1"/>
            <w:sz w:val="24"/>
            <w:szCs w:val="24"/>
          </w:rPr>
          <w:fldChar w:fldCharType="begin"/>
        </w:r>
        <w:r w:rsidR="000126CD">
          <w:rPr>
            <w:rFonts w:ascii="仿宋" w:eastAsia="仿宋" w:hAnsi="仿宋" w:hint="eastAsia"/>
            <w:noProof/>
            <w:color w:val="000000" w:themeColor="text1"/>
            <w:sz w:val="24"/>
            <w:szCs w:val="24"/>
          </w:rPr>
          <w:instrText xml:space="preserve"> </w:instrText>
        </w:r>
        <w:r w:rsidR="000126CD">
          <w:rPr>
            <w:rFonts w:ascii="仿宋" w:eastAsia="仿宋" w:hAnsi="仿宋"/>
            <w:noProof/>
            <w:color w:val="000000" w:themeColor="text1"/>
            <w:sz w:val="24"/>
            <w:szCs w:val="24"/>
          </w:rPr>
          <w:instrText>PAGEREF _Toc205906775 \h</w:instrText>
        </w:r>
        <w:r w:rsidR="000126CD">
          <w:rPr>
            <w:rFonts w:ascii="仿宋" w:eastAsia="仿宋" w:hAnsi="仿宋" w:hint="eastAsia"/>
            <w:noProof/>
            <w:color w:val="000000" w:themeColor="text1"/>
            <w:sz w:val="24"/>
            <w:szCs w:val="24"/>
          </w:rPr>
          <w:instrText xml:space="preserve"> </w:instrText>
        </w:r>
        <w:r w:rsidR="000126CD">
          <w:rPr>
            <w:rFonts w:ascii="仿宋" w:eastAsia="仿宋" w:hAnsi="仿宋" w:hint="eastAsia"/>
            <w:noProof/>
            <w:color w:val="000000" w:themeColor="text1"/>
            <w:sz w:val="24"/>
            <w:szCs w:val="24"/>
          </w:rPr>
        </w:r>
        <w:r w:rsidR="000126CD">
          <w:rPr>
            <w:rFonts w:ascii="仿宋" w:eastAsia="仿宋" w:hAnsi="仿宋" w:hint="eastAsia"/>
            <w:noProof/>
            <w:color w:val="000000" w:themeColor="text1"/>
            <w:sz w:val="24"/>
            <w:szCs w:val="24"/>
          </w:rPr>
          <w:fldChar w:fldCharType="separate"/>
        </w:r>
        <w:r w:rsidR="00225FAA">
          <w:rPr>
            <w:rFonts w:ascii="仿宋" w:eastAsia="仿宋" w:hAnsi="仿宋" w:hint="eastAsia"/>
            <w:noProof/>
            <w:color w:val="000000" w:themeColor="text1"/>
            <w:sz w:val="24"/>
            <w:szCs w:val="24"/>
          </w:rPr>
          <w:t>3</w:t>
        </w:r>
        <w:r w:rsidR="000126CD">
          <w:rPr>
            <w:rFonts w:ascii="仿宋" w:eastAsia="仿宋" w:hAnsi="仿宋" w:hint="eastAsia"/>
            <w:noProof/>
            <w:color w:val="000000" w:themeColor="text1"/>
            <w:sz w:val="24"/>
            <w:szCs w:val="24"/>
          </w:rPr>
          <w:fldChar w:fldCharType="end"/>
        </w:r>
      </w:hyperlink>
    </w:p>
    <w:p w14:paraId="13AAA069" w14:textId="39982E37" w:rsidR="000126CD" w:rsidRDefault="000126CD">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hyperlink w:anchor="_Toc205906776" w:history="1">
        <w:r>
          <w:rPr>
            <w:rStyle w:val="affc"/>
            <w:rFonts w:ascii="仿宋" w:eastAsia="仿宋" w:hAnsi="仿宋" w:cs="仿宋" w:hint="eastAsia"/>
            <w:noProof/>
            <w:color w:val="000000" w:themeColor="text1"/>
            <w:sz w:val="24"/>
            <w:szCs w:val="24"/>
          </w:rPr>
          <w:t>第二章 竞争性磋商须知</w:t>
        </w:r>
        <w:r>
          <w:rPr>
            <w:rFonts w:ascii="仿宋" w:eastAsia="仿宋" w:hAnsi="仿宋" w:hint="eastAsia"/>
            <w:noProof/>
            <w:color w:val="000000" w:themeColor="text1"/>
            <w:sz w:val="24"/>
            <w:szCs w:val="24"/>
          </w:rPr>
          <w:tab/>
        </w:r>
        <w:r>
          <w:rPr>
            <w:rFonts w:ascii="仿宋" w:eastAsia="仿宋" w:hAnsi="仿宋" w:hint="eastAsia"/>
            <w:noProof/>
            <w:color w:val="000000" w:themeColor="text1"/>
            <w:sz w:val="24"/>
            <w:szCs w:val="24"/>
          </w:rPr>
          <w:fldChar w:fldCharType="begin"/>
        </w:r>
        <w:r>
          <w:rPr>
            <w:rFonts w:ascii="仿宋" w:eastAsia="仿宋" w:hAnsi="仿宋" w:hint="eastAsia"/>
            <w:noProof/>
            <w:color w:val="000000" w:themeColor="text1"/>
            <w:sz w:val="24"/>
            <w:szCs w:val="24"/>
          </w:rPr>
          <w:instrText xml:space="preserve"> </w:instrText>
        </w:r>
        <w:r>
          <w:rPr>
            <w:rFonts w:ascii="仿宋" w:eastAsia="仿宋" w:hAnsi="仿宋"/>
            <w:noProof/>
            <w:color w:val="000000" w:themeColor="text1"/>
            <w:sz w:val="24"/>
            <w:szCs w:val="24"/>
          </w:rPr>
          <w:instrText>PAGEREF _Toc205906776 \h</w:instrText>
        </w:r>
        <w:r>
          <w:rPr>
            <w:rFonts w:ascii="仿宋" w:eastAsia="仿宋" w:hAnsi="仿宋" w:hint="eastAsia"/>
            <w:noProof/>
            <w:color w:val="000000" w:themeColor="text1"/>
            <w:sz w:val="24"/>
            <w:szCs w:val="24"/>
          </w:rPr>
          <w:instrText xml:space="preserve"> </w:instrText>
        </w:r>
        <w:r>
          <w:rPr>
            <w:rFonts w:ascii="仿宋" w:eastAsia="仿宋" w:hAnsi="仿宋" w:hint="eastAsia"/>
            <w:noProof/>
            <w:color w:val="000000" w:themeColor="text1"/>
            <w:sz w:val="24"/>
            <w:szCs w:val="24"/>
          </w:rPr>
        </w:r>
        <w:r>
          <w:rPr>
            <w:rFonts w:ascii="仿宋" w:eastAsia="仿宋" w:hAnsi="仿宋" w:hint="eastAsia"/>
            <w:noProof/>
            <w:color w:val="000000" w:themeColor="text1"/>
            <w:sz w:val="24"/>
            <w:szCs w:val="24"/>
          </w:rPr>
          <w:fldChar w:fldCharType="separate"/>
        </w:r>
        <w:r w:rsidR="00225FAA">
          <w:rPr>
            <w:rFonts w:ascii="仿宋" w:eastAsia="仿宋" w:hAnsi="仿宋" w:hint="eastAsia"/>
            <w:noProof/>
            <w:color w:val="000000" w:themeColor="text1"/>
            <w:sz w:val="24"/>
            <w:szCs w:val="24"/>
          </w:rPr>
          <w:t>7</w:t>
        </w:r>
        <w:r>
          <w:rPr>
            <w:rFonts w:ascii="仿宋" w:eastAsia="仿宋" w:hAnsi="仿宋" w:hint="eastAsia"/>
            <w:noProof/>
            <w:color w:val="000000" w:themeColor="text1"/>
            <w:sz w:val="24"/>
            <w:szCs w:val="24"/>
          </w:rPr>
          <w:fldChar w:fldCharType="end"/>
        </w:r>
      </w:hyperlink>
    </w:p>
    <w:p w14:paraId="13D89624" w14:textId="1EAEF604" w:rsidR="000126CD" w:rsidRDefault="000126CD">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hyperlink w:anchor="_Toc205906777" w:history="1">
        <w:r>
          <w:rPr>
            <w:rStyle w:val="affc"/>
            <w:rFonts w:ascii="仿宋" w:eastAsia="仿宋" w:hAnsi="仿宋" w:hint="eastAsia"/>
            <w:noProof/>
            <w:color w:val="000000" w:themeColor="text1"/>
            <w:sz w:val="24"/>
            <w:szCs w:val="24"/>
          </w:rPr>
          <w:t>第三章 评审标准</w:t>
        </w:r>
        <w:r>
          <w:rPr>
            <w:rFonts w:ascii="仿宋" w:eastAsia="仿宋" w:hAnsi="仿宋" w:hint="eastAsia"/>
            <w:noProof/>
            <w:color w:val="000000" w:themeColor="text1"/>
            <w:sz w:val="24"/>
            <w:szCs w:val="24"/>
          </w:rPr>
          <w:tab/>
        </w:r>
        <w:r>
          <w:rPr>
            <w:rFonts w:ascii="仿宋" w:eastAsia="仿宋" w:hAnsi="仿宋" w:hint="eastAsia"/>
            <w:noProof/>
            <w:color w:val="000000" w:themeColor="text1"/>
            <w:sz w:val="24"/>
            <w:szCs w:val="24"/>
          </w:rPr>
          <w:fldChar w:fldCharType="begin"/>
        </w:r>
        <w:r>
          <w:rPr>
            <w:rFonts w:ascii="仿宋" w:eastAsia="仿宋" w:hAnsi="仿宋" w:hint="eastAsia"/>
            <w:noProof/>
            <w:color w:val="000000" w:themeColor="text1"/>
            <w:sz w:val="24"/>
            <w:szCs w:val="24"/>
          </w:rPr>
          <w:instrText xml:space="preserve"> </w:instrText>
        </w:r>
        <w:r>
          <w:rPr>
            <w:rFonts w:ascii="仿宋" w:eastAsia="仿宋" w:hAnsi="仿宋"/>
            <w:noProof/>
            <w:color w:val="000000" w:themeColor="text1"/>
            <w:sz w:val="24"/>
            <w:szCs w:val="24"/>
          </w:rPr>
          <w:instrText>PAGEREF _Toc205906777 \h</w:instrText>
        </w:r>
        <w:r>
          <w:rPr>
            <w:rFonts w:ascii="仿宋" w:eastAsia="仿宋" w:hAnsi="仿宋" w:hint="eastAsia"/>
            <w:noProof/>
            <w:color w:val="000000" w:themeColor="text1"/>
            <w:sz w:val="24"/>
            <w:szCs w:val="24"/>
          </w:rPr>
          <w:instrText xml:space="preserve"> </w:instrText>
        </w:r>
        <w:r>
          <w:rPr>
            <w:rFonts w:ascii="仿宋" w:eastAsia="仿宋" w:hAnsi="仿宋" w:hint="eastAsia"/>
            <w:noProof/>
            <w:color w:val="000000" w:themeColor="text1"/>
            <w:sz w:val="24"/>
            <w:szCs w:val="24"/>
          </w:rPr>
        </w:r>
        <w:r>
          <w:rPr>
            <w:rFonts w:ascii="仿宋" w:eastAsia="仿宋" w:hAnsi="仿宋" w:hint="eastAsia"/>
            <w:noProof/>
            <w:color w:val="000000" w:themeColor="text1"/>
            <w:sz w:val="24"/>
            <w:szCs w:val="24"/>
          </w:rPr>
          <w:fldChar w:fldCharType="separate"/>
        </w:r>
        <w:r w:rsidR="00225FAA">
          <w:rPr>
            <w:rFonts w:ascii="仿宋" w:eastAsia="仿宋" w:hAnsi="仿宋" w:hint="eastAsia"/>
            <w:noProof/>
            <w:color w:val="000000" w:themeColor="text1"/>
            <w:sz w:val="24"/>
            <w:szCs w:val="24"/>
          </w:rPr>
          <w:t>20</w:t>
        </w:r>
        <w:r>
          <w:rPr>
            <w:rFonts w:ascii="仿宋" w:eastAsia="仿宋" w:hAnsi="仿宋" w:hint="eastAsia"/>
            <w:noProof/>
            <w:color w:val="000000" w:themeColor="text1"/>
            <w:sz w:val="24"/>
            <w:szCs w:val="24"/>
          </w:rPr>
          <w:fldChar w:fldCharType="end"/>
        </w:r>
      </w:hyperlink>
    </w:p>
    <w:p w14:paraId="7704AD2E" w14:textId="10158B28" w:rsidR="000126CD" w:rsidRDefault="000126CD">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hyperlink w:anchor="_Toc205906778" w:history="1">
        <w:r>
          <w:rPr>
            <w:rStyle w:val="affc"/>
            <w:rFonts w:ascii="仿宋" w:eastAsia="仿宋" w:hAnsi="仿宋" w:hint="eastAsia"/>
            <w:noProof/>
            <w:color w:val="000000" w:themeColor="text1"/>
            <w:kern w:val="44"/>
            <w:sz w:val="24"/>
            <w:szCs w:val="24"/>
          </w:rPr>
          <w:t>第四章 采购项目需求</w:t>
        </w:r>
        <w:r>
          <w:rPr>
            <w:rFonts w:ascii="仿宋" w:eastAsia="仿宋" w:hAnsi="仿宋" w:hint="eastAsia"/>
            <w:noProof/>
            <w:color w:val="000000" w:themeColor="text1"/>
            <w:sz w:val="24"/>
            <w:szCs w:val="24"/>
          </w:rPr>
          <w:tab/>
        </w:r>
        <w:r>
          <w:rPr>
            <w:rFonts w:ascii="仿宋" w:eastAsia="仿宋" w:hAnsi="仿宋" w:hint="eastAsia"/>
            <w:noProof/>
            <w:color w:val="000000" w:themeColor="text1"/>
            <w:sz w:val="24"/>
            <w:szCs w:val="24"/>
          </w:rPr>
          <w:fldChar w:fldCharType="begin"/>
        </w:r>
        <w:r>
          <w:rPr>
            <w:rFonts w:ascii="仿宋" w:eastAsia="仿宋" w:hAnsi="仿宋" w:hint="eastAsia"/>
            <w:noProof/>
            <w:color w:val="000000" w:themeColor="text1"/>
            <w:sz w:val="24"/>
            <w:szCs w:val="24"/>
          </w:rPr>
          <w:instrText xml:space="preserve"> </w:instrText>
        </w:r>
        <w:r>
          <w:rPr>
            <w:rFonts w:ascii="仿宋" w:eastAsia="仿宋" w:hAnsi="仿宋"/>
            <w:noProof/>
            <w:color w:val="000000" w:themeColor="text1"/>
            <w:sz w:val="24"/>
            <w:szCs w:val="24"/>
          </w:rPr>
          <w:instrText>PAGEREF _Toc205906778 \h</w:instrText>
        </w:r>
        <w:r>
          <w:rPr>
            <w:rFonts w:ascii="仿宋" w:eastAsia="仿宋" w:hAnsi="仿宋" w:hint="eastAsia"/>
            <w:noProof/>
            <w:color w:val="000000" w:themeColor="text1"/>
            <w:sz w:val="24"/>
            <w:szCs w:val="24"/>
          </w:rPr>
          <w:instrText xml:space="preserve"> </w:instrText>
        </w:r>
        <w:r>
          <w:rPr>
            <w:rFonts w:ascii="仿宋" w:eastAsia="仿宋" w:hAnsi="仿宋" w:hint="eastAsia"/>
            <w:noProof/>
            <w:color w:val="000000" w:themeColor="text1"/>
            <w:sz w:val="24"/>
            <w:szCs w:val="24"/>
          </w:rPr>
        </w:r>
        <w:r>
          <w:rPr>
            <w:rFonts w:ascii="仿宋" w:eastAsia="仿宋" w:hAnsi="仿宋" w:hint="eastAsia"/>
            <w:noProof/>
            <w:color w:val="000000" w:themeColor="text1"/>
            <w:sz w:val="24"/>
            <w:szCs w:val="24"/>
          </w:rPr>
          <w:fldChar w:fldCharType="separate"/>
        </w:r>
        <w:r w:rsidR="00225FAA">
          <w:rPr>
            <w:rFonts w:ascii="仿宋" w:eastAsia="仿宋" w:hAnsi="仿宋" w:hint="eastAsia"/>
            <w:noProof/>
            <w:color w:val="000000" w:themeColor="text1"/>
            <w:sz w:val="24"/>
            <w:szCs w:val="24"/>
          </w:rPr>
          <w:t>24</w:t>
        </w:r>
        <w:r>
          <w:rPr>
            <w:rFonts w:ascii="仿宋" w:eastAsia="仿宋" w:hAnsi="仿宋" w:hint="eastAsia"/>
            <w:noProof/>
            <w:color w:val="000000" w:themeColor="text1"/>
            <w:sz w:val="24"/>
            <w:szCs w:val="24"/>
          </w:rPr>
          <w:fldChar w:fldCharType="end"/>
        </w:r>
      </w:hyperlink>
    </w:p>
    <w:p w14:paraId="0974B034" w14:textId="703900C5" w:rsidR="000126CD" w:rsidRDefault="000126CD">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hyperlink w:anchor="_Toc205906779" w:history="1">
        <w:r>
          <w:rPr>
            <w:rStyle w:val="affc"/>
            <w:rFonts w:ascii="仿宋" w:eastAsia="仿宋" w:hAnsi="仿宋" w:hint="eastAsia"/>
            <w:noProof/>
            <w:color w:val="000000" w:themeColor="text1"/>
            <w:kern w:val="44"/>
            <w:sz w:val="24"/>
            <w:szCs w:val="24"/>
          </w:rPr>
          <w:t>第五章 合同草案条款</w:t>
        </w:r>
        <w:r>
          <w:rPr>
            <w:rFonts w:ascii="仿宋" w:eastAsia="仿宋" w:hAnsi="仿宋" w:hint="eastAsia"/>
            <w:noProof/>
            <w:color w:val="000000" w:themeColor="text1"/>
            <w:sz w:val="24"/>
            <w:szCs w:val="24"/>
          </w:rPr>
          <w:tab/>
        </w:r>
        <w:r>
          <w:rPr>
            <w:rFonts w:ascii="仿宋" w:eastAsia="仿宋" w:hAnsi="仿宋" w:hint="eastAsia"/>
            <w:noProof/>
            <w:color w:val="000000" w:themeColor="text1"/>
            <w:sz w:val="24"/>
            <w:szCs w:val="24"/>
          </w:rPr>
          <w:fldChar w:fldCharType="begin"/>
        </w:r>
        <w:r>
          <w:rPr>
            <w:rFonts w:ascii="仿宋" w:eastAsia="仿宋" w:hAnsi="仿宋" w:hint="eastAsia"/>
            <w:noProof/>
            <w:color w:val="000000" w:themeColor="text1"/>
            <w:sz w:val="24"/>
            <w:szCs w:val="24"/>
          </w:rPr>
          <w:instrText xml:space="preserve"> </w:instrText>
        </w:r>
        <w:r>
          <w:rPr>
            <w:rFonts w:ascii="仿宋" w:eastAsia="仿宋" w:hAnsi="仿宋"/>
            <w:noProof/>
            <w:color w:val="000000" w:themeColor="text1"/>
            <w:sz w:val="24"/>
            <w:szCs w:val="24"/>
          </w:rPr>
          <w:instrText>PAGEREF _Toc205906779 \h</w:instrText>
        </w:r>
        <w:r>
          <w:rPr>
            <w:rFonts w:ascii="仿宋" w:eastAsia="仿宋" w:hAnsi="仿宋" w:hint="eastAsia"/>
            <w:noProof/>
            <w:color w:val="000000" w:themeColor="text1"/>
            <w:sz w:val="24"/>
            <w:szCs w:val="24"/>
          </w:rPr>
          <w:instrText xml:space="preserve"> </w:instrText>
        </w:r>
        <w:r>
          <w:rPr>
            <w:rFonts w:ascii="仿宋" w:eastAsia="仿宋" w:hAnsi="仿宋" w:hint="eastAsia"/>
            <w:noProof/>
            <w:color w:val="000000" w:themeColor="text1"/>
            <w:sz w:val="24"/>
            <w:szCs w:val="24"/>
          </w:rPr>
        </w:r>
        <w:r>
          <w:rPr>
            <w:rFonts w:ascii="仿宋" w:eastAsia="仿宋" w:hAnsi="仿宋" w:hint="eastAsia"/>
            <w:noProof/>
            <w:color w:val="000000" w:themeColor="text1"/>
            <w:sz w:val="24"/>
            <w:szCs w:val="24"/>
          </w:rPr>
          <w:fldChar w:fldCharType="separate"/>
        </w:r>
        <w:r w:rsidR="00225FAA">
          <w:rPr>
            <w:rFonts w:ascii="仿宋" w:eastAsia="仿宋" w:hAnsi="仿宋" w:hint="eastAsia"/>
            <w:noProof/>
            <w:color w:val="000000" w:themeColor="text1"/>
            <w:sz w:val="24"/>
            <w:szCs w:val="24"/>
          </w:rPr>
          <w:t>26</w:t>
        </w:r>
        <w:r>
          <w:rPr>
            <w:rFonts w:ascii="仿宋" w:eastAsia="仿宋" w:hAnsi="仿宋" w:hint="eastAsia"/>
            <w:noProof/>
            <w:color w:val="000000" w:themeColor="text1"/>
            <w:sz w:val="24"/>
            <w:szCs w:val="24"/>
          </w:rPr>
          <w:fldChar w:fldCharType="end"/>
        </w:r>
      </w:hyperlink>
    </w:p>
    <w:p w14:paraId="5C988358" w14:textId="1D39DCA1" w:rsidR="000126CD" w:rsidRDefault="000126CD">
      <w:pPr>
        <w:pStyle w:val="TOC1"/>
        <w:tabs>
          <w:tab w:val="right" w:leader="dot" w:pos="8300"/>
        </w:tabs>
        <w:spacing w:line="360" w:lineRule="auto"/>
        <w:rPr>
          <w:rFonts w:ascii="仿宋" w:eastAsia="仿宋" w:hAnsi="仿宋" w:cstheme="minorBidi" w:hint="eastAsia"/>
          <w:caps w:val="0"/>
          <w:noProof/>
          <w:color w:val="000000" w:themeColor="text1"/>
          <w:sz w:val="24"/>
          <w:szCs w:val="24"/>
          <w14:ligatures w14:val="standardContextual"/>
        </w:rPr>
      </w:pPr>
      <w:hyperlink w:anchor="_Toc205906780" w:history="1">
        <w:r>
          <w:rPr>
            <w:rStyle w:val="affc"/>
            <w:rFonts w:ascii="仿宋" w:eastAsia="仿宋" w:hAnsi="仿宋" w:hint="eastAsia"/>
            <w:noProof/>
            <w:color w:val="000000" w:themeColor="text1"/>
            <w:kern w:val="44"/>
            <w:sz w:val="24"/>
            <w:szCs w:val="24"/>
          </w:rPr>
          <w:t>第六章 响应文件格式及附件</w:t>
        </w:r>
        <w:r>
          <w:rPr>
            <w:rFonts w:ascii="仿宋" w:eastAsia="仿宋" w:hAnsi="仿宋" w:hint="eastAsia"/>
            <w:noProof/>
            <w:color w:val="000000" w:themeColor="text1"/>
            <w:sz w:val="24"/>
            <w:szCs w:val="24"/>
          </w:rPr>
          <w:tab/>
        </w:r>
        <w:r>
          <w:rPr>
            <w:rFonts w:ascii="仿宋" w:eastAsia="仿宋" w:hAnsi="仿宋" w:hint="eastAsia"/>
            <w:noProof/>
            <w:color w:val="000000" w:themeColor="text1"/>
            <w:sz w:val="24"/>
            <w:szCs w:val="24"/>
          </w:rPr>
          <w:fldChar w:fldCharType="begin"/>
        </w:r>
        <w:r>
          <w:rPr>
            <w:rFonts w:ascii="仿宋" w:eastAsia="仿宋" w:hAnsi="仿宋" w:hint="eastAsia"/>
            <w:noProof/>
            <w:color w:val="000000" w:themeColor="text1"/>
            <w:sz w:val="24"/>
            <w:szCs w:val="24"/>
          </w:rPr>
          <w:instrText xml:space="preserve"> </w:instrText>
        </w:r>
        <w:r>
          <w:rPr>
            <w:rFonts w:ascii="仿宋" w:eastAsia="仿宋" w:hAnsi="仿宋"/>
            <w:noProof/>
            <w:color w:val="000000" w:themeColor="text1"/>
            <w:sz w:val="24"/>
            <w:szCs w:val="24"/>
          </w:rPr>
          <w:instrText>PAGEREF _Toc205906780 \h</w:instrText>
        </w:r>
        <w:r>
          <w:rPr>
            <w:rFonts w:ascii="仿宋" w:eastAsia="仿宋" w:hAnsi="仿宋" w:hint="eastAsia"/>
            <w:noProof/>
            <w:color w:val="000000" w:themeColor="text1"/>
            <w:sz w:val="24"/>
            <w:szCs w:val="24"/>
          </w:rPr>
          <w:instrText xml:space="preserve"> </w:instrText>
        </w:r>
        <w:r>
          <w:rPr>
            <w:rFonts w:ascii="仿宋" w:eastAsia="仿宋" w:hAnsi="仿宋" w:hint="eastAsia"/>
            <w:noProof/>
            <w:color w:val="000000" w:themeColor="text1"/>
            <w:sz w:val="24"/>
            <w:szCs w:val="24"/>
          </w:rPr>
        </w:r>
        <w:r>
          <w:rPr>
            <w:rFonts w:ascii="仿宋" w:eastAsia="仿宋" w:hAnsi="仿宋" w:hint="eastAsia"/>
            <w:noProof/>
            <w:color w:val="000000" w:themeColor="text1"/>
            <w:sz w:val="24"/>
            <w:szCs w:val="24"/>
          </w:rPr>
          <w:fldChar w:fldCharType="separate"/>
        </w:r>
        <w:r w:rsidR="00225FAA">
          <w:rPr>
            <w:rFonts w:ascii="仿宋" w:eastAsia="仿宋" w:hAnsi="仿宋" w:hint="eastAsia"/>
            <w:noProof/>
            <w:color w:val="000000" w:themeColor="text1"/>
            <w:sz w:val="24"/>
            <w:szCs w:val="24"/>
          </w:rPr>
          <w:t>30</w:t>
        </w:r>
        <w:r>
          <w:rPr>
            <w:rFonts w:ascii="仿宋" w:eastAsia="仿宋" w:hAnsi="仿宋" w:hint="eastAsia"/>
            <w:noProof/>
            <w:color w:val="000000" w:themeColor="text1"/>
            <w:sz w:val="24"/>
            <w:szCs w:val="24"/>
          </w:rPr>
          <w:fldChar w:fldCharType="end"/>
        </w:r>
      </w:hyperlink>
    </w:p>
    <w:p w14:paraId="61F3B99B" w14:textId="77777777" w:rsidR="000126CD" w:rsidRDefault="00000000">
      <w:pPr>
        <w:spacing w:line="360" w:lineRule="auto"/>
        <w:rPr>
          <w:rFonts w:ascii="仿宋" w:eastAsia="仿宋" w:hAnsi="仿宋" w:hint="eastAsia"/>
          <w:color w:val="000000" w:themeColor="text1"/>
        </w:rPr>
      </w:pPr>
      <w:r>
        <w:rPr>
          <w:rFonts w:ascii="仿宋" w:eastAsia="仿宋" w:hAnsi="仿宋" w:cs="仿宋" w:hint="eastAsia"/>
          <w:b/>
          <w:color w:val="000000" w:themeColor="text1"/>
          <w:sz w:val="24"/>
          <w:szCs w:val="24"/>
        </w:rPr>
        <w:fldChar w:fldCharType="end"/>
      </w:r>
      <w:bookmarkStart w:id="1" w:name="_Toc8803"/>
      <w:bookmarkStart w:id="2" w:name="_Toc23131"/>
      <w:r>
        <w:rPr>
          <w:color w:val="000000" w:themeColor="text1"/>
        </w:rPr>
        <w:br w:type="page"/>
      </w:r>
    </w:p>
    <w:p w14:paraId="5E246C10" w14:textId="77777777" w:rsidR="000126CD" w:rsidRDefault="00000000">
      <w:pPr>
        <w:pStyle w:val="1"/>
        <w:spacing w:before="240" w:after="240"/>
        <w:jc w:val="center"/>
        <w:rPr>
          <w:color w:val="000000" w:themeColor="text1"/>
          <w:sz w:val="36"/>
          <w:szCs w:val="40"/>
        </w:rPr>
      </w:pPr>
      <w:bookmarkStart w:id="3" w:name="_Toc205906775"/>
      <w:r>
        <w:rPr>
          <w:rFonts w:hint="eastAsia"/>
          <w:color w:val="000000" w:themeColor="text1"/>
          <w:sz w:val="36"/>
          <w:szCs w:val="40"/>
        </w:rPr>
        <w:lastRenderedPageBreak/>
        <w:t>第一章</w:t>
      </w:r>
      <w:r>
        <w:rPr>
          <w:rFonts w:hint="eastAsia"/>
          <w:color w:val="000000" w:themeColor="text1"/>
          <w:sz w:val="36"/>
          <w:szCs w:val="40"/>
        </w:rPr>
        <w:t xml:space="preserve"> </w:t>
      </w:r>
      <w:r>
        <w:rPr>
          <w:rFonts w:hint="eastAsia"/>
          <w:color w:val="000000" w:themeColor="text1"/>
          <w:sz w:val="36"/>
          <w:szCs w:val="40"/>
        </w:rPr>
        <w:t>竞争性磋商公告</w:t>
      </w:r>
      <w:bookmarkEnd w:id="0"/>
      <w:bookmarkEnd w:id="1"/>
      <w:bookmarkEnd w:id="2"/>
      <w:bookmarkEnd w:id="3"/>
    </w:p>
    <w:p w14:paraId="36528C36" w14:textId="77777777" w:rsidR="000126CD" w:rsidRDefault="00000000">
      <w:pPr>
        <w:pBdr>
          <w:top w:val="single" w:sz="4" w:space="1" w:color="auto"/>
          <w:left w:val="single" w:sz="4" w:space="4" w:color="auto"/>
          <w:bottom w:val="single" w:sz="4" w:space="1" w:color="auto"/>
          <w:right w:val="single" w:sz="4" w:space="1" w:color="auto"/>
        </w:pBdr>
        <w:spacing w:line="360" w:lineRule="auto"/>
        <w:ind w:firstLineChars="200" w:firstLine="480"/>
        <w:outlineLvl w:val="0"/>
        <w:rPr>
          <w:rFonts w:ascii="仿宋" w:eastAsia="仿宋" w:hAnsi="仿宋" w:cs="仿宋" w:hint="eastAsia"/>
          <w:color w:val="000000" w:themeColor="text1"/>
          <w:sz w:val="24"/>
          <w:szCs w:val="24"/>
        </w:rPr>
      </w:pPr>
      <w:bookmarkStart w:id="4" w:name="_Hlk48316330"/>
      <w:bookmarkStart w:id="5" w:name="_Toc22132"/>
      <w:bookmarkStart w:id="6" w:name="_Toc39048937"/>
      <w:bookmarkStart w:id="7" w:name="_Toc22764"/>
      <w:bookmarkStart w:id="8" w:name="_Toc33266148"/>
      <w:r>
        <w:rPr>
          <w:rFonts w:ascii="仿宋" w:eastAsia="仿宋" w:hAnsi="仿宋" w:cs="仿宋" w:hint="eastAsia"/>
          <w:color w:val="000000" w:themeColor="text1"/>
          <w:sz w:val="24"/>
          <w:szCs w:val="24"/>
        </w:rPr>
        <w:t>项目概况</w:t>
      </w:r>
    </w:p>
    <w:p w14:paraId="17D9CAC3" w14:textId="10E51327" w:rsidR="000126CD" w:rsidRDefault="00000000">
      <w:pPr>
        <w:pBdr>
          <w:top w:val="single" w:sz="4" w:space="1" w:color="auto"/>
          <w:left w:val="single" w:sz="4" w:space="4" w:color="auto"/>
          <w:bottom w:val="single" w:sz="4" w:space="1" w:color="auto"/>
          <w:right w:val="single" w:sz="4" w:space="1" w:color="auto"/>
        </w:pBdr>
        <w:spacing w:line="360" w:lineRule="auto"/>
        <w:ind w:firstLineChars="200" w:firstLine="480"/>
        <w:rPr>
          <w:rFonts w:ascii="仿宋" w:eastAsia="仿宋" w:hAnsi="仿宋" w:cs="仿宋" w:hint="eastAsia"/>
          <w:bCs/>
          <w:color w:val="000000" w:themeColor="text1"/>
          <w:sz w:val="24"/>
          <w:szCs w:val="24"/>
          <w:u w:val="single"/>
          <w:lang w:val="zh-CN"/>
        </w:rPr>
      </w:pPr>
      <w:r>
        <w:rPr>
          <w:rFonts w:ascii="仿宋" w:eastAsia="仿宋" w:hAnsi="仿宋" w:cs="仿宋" w:hint="eastAsia"/>
          <w:bCs/>
          <w:color w:val="000000" w:themeColor="text1"/>
          <w:sz w:val="24"/>
          <w:szCs w:val="24"/>
          <w:u w:val="single"/>
          <w:lang w:val="zh-CN"/>
        </w:rPr>
        <w:t>2025年度高新园高质量发展数据咨询服务项目</w:t>
      </w:r>
      <w:r>
        <w:rPr>
          <w:rFonts w:ascii="仿宋" w:eastAsia="仿宋" w:hAnsi="仿宋" w:cs="仿宋" w:hint="eastAsia"/>
          <w:color w:val="000000" w:themeColor="text1"/>
          <w:sz w:val="24"/>
          <w:szCs w:val="24"/>
        </w:rPr>
        <w:t>的潜在供应商应在</w:t>
      </w:r>
      <w:r>
        <w:rPr>
          <w:rFonts w:ascii="仿宋" w:eastAsia="仿宋" w:hAnsi="仿宋" w:cs="仿宋" w:hint="eastAsia"/>
          <w:color w:val="000000" w:themeColor="text1"/>
          <w:kern w:val="0"/>
          <w:sz w:val="24"/>
          <w:u w:val="single"/>
        </w:rPr>
        <w:t>南京市栖霞区石狮路12号绿地云都会大厦2幢703室（南京地铁2号线4号线金马路站上盖建筑）</w:t>
      </w:r>
      <w:r>
        <w:rPr>
          <w:rFonts w:ascii="仿宋" w:eastAsia="仿宋" w:hAnsi="仿宋" w:cs="仿宋" w:hint="eastAsia"/>
          <w:color w:val="000000" w:themeColor="text1"/>
          <w:sz w:val="24"/>
          <w:szCs w:val="24"/>
        </w:rPr>
        <w:t>获取竞争性磋商文件，并于</w:t>
      </w:r>
      <w:r w:rsidRPr="00815DA5">
        <w:rPr>
          <w:rFonts w:ascii="仿宋" w:eastAsia="仿宋" w:hAnsi="仿宋" w:hint="eastAsia"/>
          <w:bCs/>
          <w:color w:val="000000" w:themeColor="text1"/>
          <w:sz w:val="24"/>
          <w:szCs w:val="24"/>
          <w:u w:val="single"/>
        </w:rPr>
        <w:t>2026年</w:t>
      </w:r>
      <w:r w:rsidR="00485B34" w:rsidRPr="00815DA5">
        <w:rPr>
          <w:rFonts w:ascii="仿宋" w:eastAsia="仿宋" w:hAnsi="仿宋" w:hint="eastAsia"/>
          <w:bCs/>
          <w:color w:val="000000" w:themeColor="text1"/>
          <w:sz w:val="24"/>
          <w:szCs w:val="24"/>
          <w:u w:val="single"/>
        </w:rPr>
        <w:t>3</w:t>
      </w:r>
      <w:r w:rsidRPr="00815DA5">
        <w:rPr>
          <w:rFonts w:ascii="仿宋" w:eastAsia="仿宋" w:hAnsi="仿宋" w:hint="eastAsia"/>
          <w:bCs/>
          <w:color w:val="000000" w:themeColor="text1"/>
          <w:sz w:val="24"/>
          <w:szCs w:val="24"/>
          <w:u w:val="single"/>
        </w:rPr>
        <w:t>月</w:t>
      </w:r>
      <w:r w:rsidR="00485B34" w:rsidRPr="00815DA5">
        <w:rPr>
          <w:rFonts w:ascii="仿宋" w:eastAsia="仿宋" w:hAnsi="仿宋" w:hint="eastAsia"/>
          <w:bCs/>
          <w:color w:val="000000" w:themeColor="text1"/>
          <w:sz w:val="24"/>
          <w:szCs w:val="24"/>
          <w:u w:val="single"/>
        </w:rPr>
        <w:t>13</w:t>
      </w:r>
      <w:r w:rsidRPr="00815DA5">
        <w:rPr>
          <w:rFonts w:ascii="仿宋" w:eastAsia="仿宋" w:hAnsi="仿宋" w:hint="eastAsia"/>
          <w:bCs/>
          <w:color w:val="000000" w:themeColor="text1"/>
          <w:sz w:val="24"/>
          <w:szCs w:val="24"/>
          <w:u w:val="single"/>
        </w:rPr>
        <w:t>日1</w:t>
      </w:r>
      <w:r w:rsidR="00136CF1">
        <w:rPr>
          <w:rFonts w:ascii="仿宋" w:eastAsia="仿宋" w:hAnsi="仿宋" w:hint="eastAsia"/>
          <w:bCs/>
          <w:color w:val="000000" w:themeColor="text1"/>
          <w:sz w:val="24"/>
          <w:szCs w:val="24"/>
          <w:u w:val="single"/>
        </w:rPr>
        <w:t>0</w:t>
      </w:r>
      <w:r w:rsidRPr="00815DA5">
        <w:rPr>
          <w:rFonts w:ascii="仿宋" w:eastAsia="仿宋" w:hAnsi="仿宋" w:hint="eastAsia"/>
          <w:bCs/>
          <w:color w:val="000000" w:themeColor="text1"/>
          <w:sz w:val="24"/>
          <w:szCs w:val="24"/>
          <w:u w:val="single"/>
        </w:rPr>
        <w:t>时</w:t>
      </w:r>
      <w:r w:rsidR="00136CF1">
        <w:rPr>
          <w:rFonts w:ascii="仿宋" w:eastAsia="仿宋" w:hAnsi="仿宋" w:hint="eastAsia"/>
          <w:bCs/>
          <w:color w:val="000000" w:themeColor="text1"/>
          <w:sz w:val="24"/>
          <w:szCs w:val="24"/>
          <w:u w:val="single"/>
        </w:rPr>
        <w:t>0</w:t>
      </w:r>
      <w:r w:rsidRPr="00815DA5">
        <w:rPr>
          <w:rFonts w:ascii="仿宋" w:eastAsia="仿宋" w:hAnsi="仿宋" w:hint="eastAsia"/>
          <w:bCs/>
          <w:color w:val="000000" w:themeColor="text1"/>
          <w:sz w:val="24"/>
          <w:szCs w:val="24"/>
          <w:u w:val="single"/>
        </w:rPr>
        <w:t>0分</w:t>
      </w:r>
      <w:r>
        <w:rPr>
          <w:rFonts w:ascii="仿宋" w:eastAsia="仿宋" w:hAnsi="仿宋" w:cs="仿宋" w:hint="eastAsia"/>
          <w:bCs/>
          <w:color w:val="000000" w:themeColor="text1"/>
          <w:sz w:val="24"/>
          <w:szCs w:val="24"/>
        </w:rPr>
        <w:t>（北京时间）前提交响应文件</w:t>
      </w:r>
      <w:r>
        <w:rPr>
          <w:rFonts w:ascii="仿宋" w:eastAsia="仿宋" w:hAnsi="仿宋" w:cs="仿宋" w:hint="eastAsia"/>
          <w:color w:val="000000" w:themeColor="text1"/>
          <w:sz w:val="24"/>
          <w:szCs w:val="24"/>
        </w:rPr>
        <w:t>。</w:t>
      </w:r>
    </w:p>
    <w:p w14:paraId="194457D6" w14:textId="77777777" w:rsidR="000126CD" w:rsidRDefault="00000000">
      <w:pPr>
        <w:spacing w:line="360" w:lineRule="auto"/>
        <w:outlineLvl w:val="0"/>
        <w:rPr>
          <w:rFonts w:ascii="仿宋" w:eastAsia="仿宋" w:hAnsi="仿宋" w:cs="仿宋" w:hint="eastAsia"/>
          <w:b/>
          <w:color w:val="000000" w:themeColor="text1"/>
          <w:sz w:val="24"/>
        </w:rPr>
      </w:pPr>
      <w:bookmarkStart w:id="9" w:name="_Toc1824"/>
      <w:bookmarkStart w:id="10" w:name="_Toc28359089"/>
      <w:bookmarkStart w:id="11" w:name="_Toc35393629"/>
      <w:bookmarkStart w:id="12" w:name="_Toc35393798"/>
      <w:bookmarkStart w:id="13" w:name="_Toc28359012"/>
      <w:r>
        <w:rPr>
          <w:rFonts w:ascii="仿宋" w:eastAsia="仿宋" w:hAnsi="仿宋" w:cs="仿宋" w:hint="eastAsia"/>
          <w:color w:val="000000" w:themeColor="text1"/>
          <w:sz w:val="24"/>
        </w:rPr>
        <w:t>一、项目基本情况</w:t>
      </w:r>
      <w:bookmarkEnd w:id="9"/>
      <w:bookmarkEnd w:id="10"/>
      <w:bookmarkEnd w:id="11"/>
      <w:bookmarkEnd w:id="12"/>
      <w:bookmarkEnd w:id="13"/>
    </w:p>
    <w:p w14:paraId="6DEA5AAC"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1.1项目编号：NJRJ-CS-202604055</w:t>
      </w:r>
    </w:p>
    <w:p w14:paraId="52A55F96" w14:textId="77777777" w:rsidR="000126CD" w:rsidRDefault="00000000">
      <w:pPr>
        <w:spacing w:line="360" w:lineRule="auto"/>
        <w:ind w:firstLineChars="200" w:firstLine="480"/>
        <w:rPr>
          <w:rFonts w:ascii="仿宋" w:eastAsia="仿宋" w:hAnsi="仿宋" w:cs="仿宋" w:hint="eastAsia"/>
          <w:bCs/>
          <w:color w:val="000000" w:themeColor="text1"/>
          <w:sz w:val="24"/>
          <w:szCs w:val="24"/>
          <w:lang w:val="zh-CN"/>
        </w:rPr>
      </w:pPr>
      <w:r>
        <w:rPr>
          <w:rFonts w:ascii="仿宋" w:eastAsia="仿宋" w:hAnsi="仿宋" w:cs="仿宋" w:hint="eastAsia"/>
          <w:color w:val="000000" w:themeColor="text1"/>
          <w:sz w:val="24"/>
          <w:szCs w:val="24"/>
        </w:rPr>
        <w:t>1.2项目名称：</w:t>
      </w:r>
      <w:r>
        <w:rPr>
          <w:rFonts w:ascii="仿宋" w:eastAsia="仿宋" w:hAnsi="仿宋" w:cs="仿宋" w:hint="eastAsia"/>
          <w:bCs/>
          <w:color w:val="000000" w:themeColor="text1"/>
          <w:sz w:val="24"/>
          <w:szCs w:val="24"/>
          <w:lang w:val="zh-CN"/>
        </w:rPr>
        <w:t>2025年度高新园高质量发展数据咨询服务项目</w:t>
      </w:r>
    </w:p>
    <w:p w14:paraId="2D50D4EF"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1.3采购方式：竞争性磋商</w:t>
      </w:r>
    </w:p>
    <w:p w14:paraId="1105ADB1"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1.4预算金额：26万元</w:t>
      </w:r>
    </w:p>
    <w:p w14:paraId="21E5231D" w14:textId="77777777" w:rsidR="000126CD" w:rsidRDefault="00000000">
      <w:pPr>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szCs w:val="24"/>
        </w:rPr>
        <w:t>1.5最高限价：25.5万元</w:t>
      </w:r>
    </w:p>
    <w:p w14:paraId="6E80D1C5"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w:t>
      </w:r>
      <w:r>
        <w:rPr>
          <w:rFonts w:ascii="仿宋" w:eastAsia="仿宋" w:hAnsi="仿宋" w:cs="仿宋"/>
          <w:color w:val="000000" w:themeColor="text1"/>
          <w:sz w:val="24"/>
          <w:szCs w:val="24"/>
        </w:rPr>
        <w:t>6</w:t>
      </w:r>
      <w:r>
        <w:rPr>
          <w:rFonts w:ascii="仿宋" w:eastAsia="仿宋" w:hAnsi="仿宋" w:cs="仿宋" w:hint="eastAsia"/>
          <w:color w:val="000000" w:themeColor="text1"/>
          <w:sz w:val="24"/>
          <w:szCs w:val="24"/>
        </w:rPr>
        <w:t>采购需求：提供2025年度高新园高质量发展数据咨询服务，保质保量完成火炬年报工作，并确保园区在省、市各级综合评价中继续保持领先地位。</w:t>
      </w:r>
      <w:r>
        <w:rPr>
          <w:rFonts w:ascii="仿宋" w:eastAsia="仿宋" w:hAnsi="仿宋" w:hint="eastAsia"/>
          <w:color w:val="000000" w:themeColor="text1"/>
          <w:sz w:val="24"/>
          <w:szCs w:val="24"/>
        </w:rPr>
        <w:t>具体要求详见竞争性磋商文件。</w:t>
      </w:r>
    </w:p>
    <w:p w14:paraId="5EFC6248" w14:textId="65011711" w:rsidR="000126CD" w:rsidRPr="004370F9"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bookmarkStart w:id="14" w:name="_Toc1479"/>
      <w:bookmarkStart w:id="15" w:name="_Toc28359090"/>
      <w:bookmarkStart w:id="16" w:name="_Toc35393799"/>
      <w:bookmarkStart w:id="17" w:name="_Toc28359013"/>
      <w:bookmarkStart w:id="18" w:name="_Toc35393630"/>
      <w:r w:rsidRPr="004370F9">
        <w:rPr>
          <w:rFonts w:ascii="仿宋" w:eastAsia="仿宋" w:hAnsi="仿宋" w:hint="eastAsia"/>
          <w:color w:val="000000" w:themeColor="text1"/>
          <w:sz w:val="24"/>
          <w:szCs w:val="24"/>
        </w:rPr>
        <w:t>1.7合同履行期限：</w:t>
      </w:r>
      <w:r w:rsidR="004370F9" w:rsidRPr="004370F9">
        <w:rPr>
          <w:rFonts w:ascii="仿宋" w:eastAsia="仿宋" w:hAnsi="仿宋" w:hint="eastAsia"/>
          <w:color w:val="000000" w:themeColor="text1"/>
          <w:sz w:val="24"/>
          <w:szCs w:val="24"/>
        </w:rPr>
        <w:t>自合同签订之日起至2026年10月31日</w:t>
      </w:r>
      <w:r w:rsidRPr="004370F9">
        <w:rPr>
          <w:rFonts w:ascii="仿宋" w:eastAsia="仿宋" w:hAnsi="仿宋" w:cs="仿宋" w:hint="eastAsia"/>
          <w:color w:val="000000" w:themeColor="text1"/>
          <w:sz w:val="24"/>
        </w:rPr>
        <w:t>。</w:t>
      </w:r>
    </w:p>
    <w:p w14:paraId="13535DC5" w14:textId="77777777" w:rsidR="000126CD" w:rsidRDefault="00000000">
      <w:pPr>
        <w:spacing w:line="360" w:lineRule="auto"/>
        <w:ind w:firstLineChars="200" w:firstLine="480"/>
        <w:rPr>
          <w:rFonts w:ascii="仿宋" w:eastAsia="仿宋" w:hAnsi="仿宋" w:hint="eastAsia"/>
          <w:color w:val="000000" w:themeColor="text1"/>
          <w:sz w:val="24"/>
          <w:szCs w:val="24"/>
        </w:rPr>
      </w:pPr>
      <w:r w:rsidRPr="004370F9">
        <w:rPr>
          <w:rFonts w:ascii="仿宋" w:eastAsia="仿宋" w:hAnsi="仿宋" w:hint="eastAsia"/>
          <w:color w:val="000000" w:themeColor="text1"/>
          <w:sz w:val="24"/>
          <w:szCs w:val="24"/>
        </w:rPr>
        <w:t>1.8本项目</w:t>
      </w:r>
      <w:r w:rsidRPr="004370F9">
        <w:rPr>
          <w:rFonts w:ascii="仿宋" w:eastAsia="仿宋" w:hAnsi="仿宋" w:hint="eastAsia"/>
          <w:b/>
          <w:bCs/>
          <w:color w:val="000000" w:themeColor="text1"/>
          <w:sz w:val="24"/>
          <w:szCs w:val="24"/>
        </w:rPr>
        <w:t>不</w:t>
      </w:r>
      <w:r w:rsidRPr="004370F9">
        <w:rPr>
          <w:rFonts w:ascii="仿宋" w:eastAsia="仿宋" w:hAnsi="仿宋" w:hint="eastAsia"/>
          <w:b/>
          <w:color w:val="000000" w:themeColor="text1"/>
          <w:sz w:val="24"/>
          <w:szCs w:val="24"/>
        </w:rPr>
        <w:t>接受</w:t>
      </w:r>
      <w:r w:rsidRPr="004370F9">
        <w:rPr>
          <w:rFonts w:ascii="仿宋" w:eastAsia="仿宋" w:hAnsi="仿宋" w:hint="eastAsia"/>
          <w:color w:val="000000" w:themeColor="text1"/>
          <w:sz w:val="24"/>
          <w:szCs w:val="24"/>
        </w:rPr>
        <w:t>联合体。</w:t>
      </w:r>
    </w:p>
    <w:p w14:paraId="0040FA7B" w14:textId="77777777" w:rsidR="000126CD" w:rsidRDefault="00000000">
      <w:pPr>
        <w:spacing w:line="360" w:lineRule="auto"/>
        <w:outlineLvl w:val="0"/>
        <w:rPr>
          <w:rFonts w:ascii="仿宋" w:eastAsia="仿宋" w:hAnsi="仿宋" w:cs="仿宋" w:hint="eastAsia"/>
          <w:b/>
          <w:color w:val="000000" w:themeColor="text1"/>
          <w:sz w:val="24"/>
        </w:rPr>
      </w:pPr>
      <w:r>
        <w:rPr>
          <w:rFonts w:ascii="仿宋" w:eastAsia="仿宋" w:hAnsi="仿宋" w:cs="仿宋" w:hint="eastAsia"/>
          <w:color w:val="000000" w:themeColor="text1"/>
          <w:sz w:val="24"/>
        </w:rPr>
        <w:t>二、供应商的资格要求</w:t>
      </w:r>
      <w:bookmarkEnd w:id="14"/>
      <w:bookmarkEnd w:id="15"/>
      <w:bookmarkEnd w:id="16"/>
      <w:bookmarkEnd w:id="17"/>
      <w:bookmarkEnd w:id="18"/>
    </w:p>
    <w:p w14:paraId="57D5DEBB" w14:textId="77777777" w:rsidR="000126CD" w:rsidRDefault="00000000">
      <w:pPr>
        <w:spacing w:line="360" w:lineRule="auto"/>
        <w:ind w:firstLineChars="200" w:firstLine="480"/>
        <w:rPr>
          <w:rFonts w:ascii="仿宋" w:eastAsia="仿宋" w:hAnsi="仿宋" w:hint="eastAsia"/>
          <w:color w:val="000000" w:themeColor="text1"/>
          <w:sz w:val="24"/>
          <w:szCs w:val="24"/>
        </w:rPr>
      </w:pPr>
      <w:bookmarkStart w:id="19" w:name="_Toc28359091"/>
      <w:bookmarkStart w:id="20" w:name="_Toc35393631"/>
      <w:bookmarkStart w:id="21" w:name="_Toc28359014"/>
      <w:bookmarkStart w:id="22" w:name="_Toc35393800"/>
      <w:r>
        <w:rPr>
          <w:rFonts w:ascii="仿宋" w:eastAsia="仿宋" w:hAnsi="仿宋" w:hint="eastAsia"/>
          <w:color w:val="000000" w:themeColor="text1"/>
          <w:sz w:val="24"/>
          <w:szCs w:val="24"/>
        </w:rPr>
        <w:t>2.1</w:t>
      </w:r>
      <w:r>
        <w:rPr>
          <w:rFonts w:ascii="仿宋" w:eastAsia="仿宋" w:hAnsi="仿宋" w:cs="仿宋" w:hint="eastAsia"/>
          <w:color w:val="000000" w:themeColor="text1"/>
          <w:sz w:val="24"/>
        </w:rPr>
        <w:t>满足下列规定</w:t>
      </w:r>
      <w:r>
        <w:rPr>
          <w:rFonts w:ascii="仿宋" w:eastAsia="仿宋" w:hAnsi="仿宋" w:hint="eastAsia"/>
          <w:color w:val="000000" w:themeColor="text1"/>
          <w:sz w:val="24"/>
          <w:szCs w:val="24"/>
        </w:rPr>
        <w:t>：</w:t>
      </w:r>
    </w:p>
    <w:p w14:paraId="42CE7F8E" w14:textId="77777777" w:rsidR="000126CD"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（1）具有独立承担民事责任的能力（提供法人或者其他组织的营业执照，自然人的身份证，复印件加盖公章）；</w:t>
      </w:r>
    </w:p>
    <w:p w14:paraId="070047BA" w14:textId="77777777" w:rsidR="000126CD"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（2）具有良好的商业信誉和健全的财务会计制度（提供参加本次政府采购活动前一年内（至少一个月）的会计报表复印件加盖公章或提供《南京市政府采购供应商信用记录表暨信用承诺书》）；</w:t>
      </w:r>
    </w:p>
    <w:p w14:paraId="30CC5595" w14:textId="77777777" w:rsidR="000126CD"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 xml:space="preserve">（3）具有履行合同所必需的设备和专业技术能力（根据项目需求提供履行合同所必需的设备和专业技术能力的证明材料复印件加盖公章或提供《南京市政府采购供应商信用记录表暨信用承诺书》）； </w:t>
      </w:r>
    </w:p>
    <w:p w14:paraId="29FBF2A6" w14:textId="77777777" w:rsidR="000126CD"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（4）有依法缴纳税收和社会保障资金的良好记录（提供参加本次采购活动前半年内（至少一个月）依法缴纳税收和社会保障资金的相关资料复印件加盖公章</w:t>
      </w:r>
      <w:r>
        <w:rPr>
          <w:rFonts w:ascii="仿宋" w:eastAsia="仿宋" w:hAnsi="仿宋" w:hint="eastAsia"/>
          <w:bCs/>
          <w:color w:val="000000" w:themeColor="text1"/>
          <w:sz w:val="24"/>
          <w:szCs w:val="24"/>
        </w:rPr>
        <w:lastRenderedPageBreak/>
        <w:t>或提供《南京市政府采购供应商信用记录表暨信用承诺书》）；</w:t>
      </w:r>
    </w:p>
    <w:p w14:paraId="419882A7" w14:textId="77777777" w:rsidR="000126CD"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（5）参加采购活动前三年内，在经营活动中没有重大违法记录（提供参加本次采购活动前三年内在经营活动中没有重大违法记录的书面声明材料或提供《南京市政府采购供应商信用记录表暨信用承诺书》）；</w:t>
      </w:r>
    </w:p>
    <w:p w14:paraId="12D90AED" w14:textId="77777777" w:rsidR="000126CD" w:rsidRDefault="00000000">
      <w:pPr>
        <w:spacing w:line="360" w:lineRule="auto"/>
        <w:ind w:firstLineChars="150" w:firstLine="360"/>
        <w:rPr>
          <w:rFonts w:ascii="仿宋" w:eastAsia="仿宋" w:hAnsi="仿宋" w:hint="eastAsia"/>
          <w:bCs/>
          <w:color w:val="000000" w:themeColor="text1"/>
          <w:sz w:val="24"/>
          <w:szCs w:val="24"/>
        </w:rPr>
      </w:pPr>
      <w:r>
        <w:rPr>
          <w:rFonts w:ascii="仿宋" w:eastAsia="仿宋" w:hAnsi="仿宋" w:hint="eastAsia"/>
          <w:bCs/>
          <w:color w:val="000000" w:themeColor="text1"/>
          <w:sz w:val="24"/>
          <w:szCs w:val="24"/>
        </w:rPr>
        <w:t>（6）法律、行政法规规定的其他条件。</w:t>
      </w:r>
    </w:p>
    <w:p w14:paraId="2B84D9CD" w14:textId="77777777" w:rsidR="000126CD" w:rsidRDefault="00000000">
      <w:pPr>
        <w:spacing w:line="360" w:lineRule="auto"/>
        <w:ind w:firstLineChars="200" w:firstLine="480"/>
        <w:rPr>
          <w:rFonts w:ascii="仿宋" w:eastAsia="仿宋" w:hAnsi="仿宋" w:hint="eastAsia"/>
          <w:bCs/>
          <w:sz w:val="24"/>
        </w:rPr>
      </w:pPr>
      <w:r>
        <w:rPr>
          <w:rFonts w:ascii="仿宋" w:eastAsia="仿宋" w:hAnsi="仿宋" w:cs="仿宋" w:hint="eastAsia"/>
          <w:color w:val="000000" w:themeColor="text1"/>
          <w:sz w:val="24"/>
        </w:rPr>
        <w:t>2.2本项目的特定资格要求：</w:t>
      </w:r>
      <w:r>
        <w:rPr>
          <w:rFonts w:ascii="仿宋" w:eastAsia="仿宋" w:hAnsi="仿宋" w:hint="eastAsia"/>
          <w:bCs/>
          <w:color w:val="000000" w:themeColor="text1"/>
          <w:sz w:val="24"/>
        </w:rPr>
        <w:t>无</w:t>
      </w:r>
      <w:r>
        <w:rPr>
          <w:rFonts w:ascii="仿宋" w:eastAsia="仿宋" w:hAnsi="仿宋" w:cs="宋体" w:hint="eastAsia"/>
          <w:bCs/>
          <w:kern w:val="0"/>
          <w:sz w:val="24"/>
          <w:szCs w:val="24"/>
        </w:rPr>
        <w:t>。</w:t>
      </w:r>
    </w:p>
    <w:p w14:paraId="22A44DB0" w14:textId="77777777" w:rsidR="000126CD" w:rsidRDefault="00000000">
      <w:pPr>
        <w:spacing w:line="360" w:lineRule="auto"/>
        <w:ind w:firstLineChars="150" w:firstLine="360"/>
        <w:rPr>
          <w:rFonts w:ascii="仿宋" w:eastAsia="仿宋" w:hAnsi="仿宋" w:cs="仿宋" w:hint="eastAsia"/>
          <w:color w:val="000000" w:themeColor="text1"/>
          <w:sz w:val="24"/>
        </w:rPr>
      </w:pPr>
      <w:r>
        <w:rPr>
          <w:rFonts w:ascii="仿宋" w:eastAsia="仿宋" w:hAnsi="仿宋" w:cs="仿宋" w:hint="eastAsia"/>
          <w:color w:val="000000" w:themeColor="text1"/>
          <w:sz w:val="24"/>
        </w:rPr>
        <w:t>2.3</w:t>
      </w:r>
      <w:bookmarkStart w:id="23" w:name="_Hlk82772914"/>
      <w:r>
        <w:rPr>
          <w:rFonts w:ascii="仿宋" w:eastAsia="仿宋" w:hAnsi="仿宋" w:cs="仿宋" w:hint="eastAsia"/>
          <w:color w:val="000000" w:themeColor="text1"/>
          <w:sz w:val="24"/>
        </w:rPr>
        <w:t>供应商在参加采购活动前3年内因违法经营被禁止在一定期限内参加采购活动，期限届满的，可以参加采购活动。</w:t>
      </w:r>
      <w:bookmarkEnd w:id="23"/>
    </w:p>
    <w:p w14:paraId="144525F7" w14:textId="77777777" w:rsidR="000126CD" w:rsidRDefault="00000000">
      <w:pPr>
        <w:spacing w:line="360" w:lineRule="auto"/>
        <w:outlineLvl w:val="0"/>
        <w:rPr>
          <w:rFonts w:ascii="仿宋" w:eastAsia="仿宋" w:hAnsi="仿宋" w:cs="仿宋" w:hint="eastAsia"/>
          <w:b/>
          <w:color w:val="000000" w:themeColor="text1"/>
          <w:sz w:val="24"/>
        </w:rPr>
      </w:pPr>
      <w:bookmarkStart w:id="24" w:name="_Toc20842"/>
      <w:r>
        <w:rPr>
          <w:rFonts w:ascii="仿宋" w:eastAsia="仿宋" w:hAnsi="仿宋" w:cs="仿宋" w:hint="eastAsia"/>
          <w:color w:val="000000" w:themeColor="text1"/>
          <w:sz w:val="24"/>
        </w:rPr>
        <w:t>三、获取采购文件</w:t>
      </w:r>
      <w:bookmarkEnd w:id="19"/>
      <w:bookmarkEnd w:id="20"/>
      <w:bookmarkEnd w:id="21"/>
      <w:bookmarkEnd w:id="22"/>
      <w:bookmarkEnd w:id="24"/>
    </w:p>
    <w:p w14:paraId="3BCE4415" w14:textId="286868A2" w:rsidR="000126CD"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szCs w:val="24"/>
          <w:u w:val="single"/>
        </w:rPr>
      </w:pPr>
      <w:r>
        <w:rPr>
          <w:rFonts w:ascii="仿宋" w:eastAsia="仿宋" w:hAnsi="仿宋" w:cs="仿宋" w:hint="eastAsia"/>
          <w:color w:val="000000" w:themeColor="text1"/>
          <w:sz w:val="24"/>
          <w:szCs w:val="24"/>
        </w:rPr>
        <w:t>3.1时间：</w:t>
      </w:r>
      <w:r w:rsidRPr="00815DA5">
        <w:rPr>
          <w:rFonts w:ascii="仿宋" w:eastAsia="仿宋" w:hAnsi="仿宋" w:hint="eastAsia"/>
          <w:bCs/>
          <w:color w:val="000000" w:themeColor="text1"/>
          <w:sz w:val="24"/>
          <w:szCs w:val="24"/>
          <w:u w:val="single"/>
        </w:rPr>
        <w:t>2026年</w:t>
      </w:r>
      <w:r w:rsidR="001A294A" w:rsidRPr="00815DA5">
        <w:rPr>
          <w:rFonts w:ascii="仿宋" w:eastAsia="仿宋" w:hAnsi="仿宋" w:hint="eastAsia"/>
          <w:bCs/>
          <w:color w:val="000000" w:themeColor="text1"/>
          <w:sz w:val="24"/>
          <w:szCs w:val="24"/>
          <w:u w:val="single"/>
        </w:rPr>
        <w:t>3</w:t>
      </w:r>
      <w:r w:rsidRPr="00815DA5">
        <w:rPr>
          <w:rFonts w:ascii="仿宋" w:eastAsia="仿宋" w:hAnsi="仿宋" w:hint="eastAsia"/>
          <w:bCs/>
          <w:color w:val="000000" w:themeColor="text1"/>
          <w:sz w:val="24"/>
          <w:szCs w:val="24"/>
          <w:u w:val="single"/>
        </w:rPr>
        <w:t>月</w:t>
      </w:r>
      <w:r w:rsidR="00485B34" w:rsidRPr="00815DA5">
        <w:rPr>
          <w:rFonts w:ascii="仿宋" w:eastAsia="仿宋" w:hAnsi="仿宋" w:hint="eastAsia"/>
          <w:bCs/>
          <w:color w:val="000000" w:themeColor="text1"/>
          <w:sz w:val="24"/>
          <w:szCs w:val="24"/>
          <w:u w:val="single"/>
        </w:rPr>
        <w:t>2</w:t>
      </w:r>
      <w:r w:rsidRPr="00815DA5">
        <w:rPr>
          <w:rFonts w:ascii="仿宋" w:eastAsia="仿宋" w:hAnsi="仿宋" w:hint="eastAsia"/>
          <w:bCs/>
          <w:color w:val="000000" w:themeColor="text1"/>
          <w:sz w:val="24"/>
          <w:szCs w:val="24"/>
          <w:u w:val="single"/>
        </w:rPr>
        <w:t>日</w:t>
      </w:r>
      <w:r w:rsidRPr="00815DA5">
        <w:rPr>
          <w:rFonts w:ascii="仿宋" w:eastAsia="仿宋" w:hAnsi="仿宋" w:cs="宋体" w:hint="eastAsia"/>
          <w:color w:val="000000" w:themeColor="text1"/>
          <w:sz w:val="24"/>
          <w:u w:val="single"/>
        </w:rPr>
        <w:t>至</w:t>
      </w:r>
      <w:r w:rsidRPr="00815DA5">
        <w:rPr>
          <w:rFonts w:ascii="仿宋" w:eastAsia="仿宋" w:hAnsi="仿宋" w:hint="eastAsia"/>
          <w:bCs/>
          <w:color w:val="000000" w:themeColor="text1"/>
          <w:sz w:val="24"/>
          <w:szCs w:val="24"/>
          <w:u w:val="single"/>
        </w:rPr>
        <w:t>2026年</w:t>
      </w:r>
      <w:r w:rsidR="00485B34" w:rsidRPr="00815DA5">
        <w:rPr>
          <w:rFonts w:ascii="仿宋" w:eastAsia="仿宋" w:hAnsi="仿宋" w:hint="eastAsia"/>
          <w:bCs/>
          <w:color w:val="000000" w:themeColor="text1"/>
          <w:sz w:val="24"/>
          <w:szCs w:val="24"/>
          <w:u w:val="single"/>
        </w:rPr>
        <w:t>3</w:t>
      </w:r>
      <w:r w:rsidRPr="00815DA5">
        <w:rPr>
          <w:rFonts w:ascii="仿宋" w:eastAsia="仿宋" w:hAnsi="仿宋" w:hint="eastAsia"/>
          <w:bCs/>
          <w:color w:val="000000" w:themeColor="text1"/>
          <w:sz w:val="24"/>
          <w:szCs w:val="24"/>
          <w:u w:val="single"/>
        </w:rPr>
        <w:t>月</w:t>
      </w:r>
      <w:r w:rsidR="00485B34" w:rsidRPr="00815DA5">
        <w:rPr>
          <w:rFonts w:ascii="仿宋" w:eastAsia="仿宋" w:hAnsi="仿宋" w:hint="eastAsia"/>
          <w:bCs/>
          <w:color w:val="000000" w:themeColor="text1"/>
          <w:sz w:val="24"/>
          <w:szCs w:val="24"/>
          <w:u w:val="single"/>
        </w:rPr>
        <w:t>9</w:t>
      </w:r>
      <w:r w:rsidRPr="00815DA5">
        <w:rPr>
          <w:rFonts w:ascii="仿宋" w:eastAsia="仿宋" w:hAnsi="仿宋" w:hint="eastAsia"/>
          <w:bCs/>
          <w:color w:val="000000" w:themeColor="text1"/>
          <w:sz w:val="24"/>
          <w:szCs w:val="24"/>
          <w:u w:val="single"/>
        </w:rPr>
        <w:t>日</w:t>
      </w:r>
      <w:r>
        <w:rPr>
          <w:rFonts w:ascii="仿宋" w:eastAsia="仿宋" w:hAnsi="仿宋" w:cs="宋体" w:hint="eastAsia"/>
          <w:color w:val="000000" w:themeColor="text1"/>
          <w:sz w:val="24"/>
          <w:u w:val="single"/>
        </w:rPr>
        <w:t>，每天上午9:00至11:30，下午14:00至17:00</w:t>
      </w:r>
      <w:r>
        <w:rPr>
          <w:rFonts w:ascii="仿宋" w:eastAsia="仿宋" w:hAnsi="仿宋" w:cs="仿宋" w:hint="eastAsia"/>
          <w:color w:val="000000" w:themeColor="text1"/>
          <w:sz w:val="24"/>
        </w:rPr>
        <w:t>（北京时间，法定节假日除外）</w:t>
      </w:r>
    </w:p>
    <w:p w14:paraId="73169AD0" w14:textId="77777777" w:rsidR="000126CD"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szCs w:val="24"/>
        </w:rPr>
        <w:t>3.2地点：</w:t>
      </w:r>
      <w:r>
        <w:rPr>
          <w:rFonts w:ascii="仿宋" w:eastAsia="仿宋" w:hAnsi="仿宋" w:cs="仿宋" w:hint="eastAsia"/>
          <w:color w:val="000000" w:themeColor="text1"/>
          <w:kern w:val="0"/>
          <w:sz w:val="24"/>
        </w:rPr>
        <w:t>南京市栖霞区石狮路12号绿地云都会大厦2幢703室（南京地铁2号线4号线金马路站上盖建筑）</w:t>
      </w:r>
    </w:p>
    <w:p w14:paraId="453E1ED0" w14:textId="77777777" w:rsidR="000126CD"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szCs w:val="24"/>
        </w:rPr>
      </w:pPr>
      <w:bookmarkStart w:id="25" w:name="_Toc28359015"/>
      <w:bookmarkStart w:id="26" w:name="_Toc35393801"/>
      <w:bookmarkStart w:id="27" w:name="_Toc35393632"/>
      <w:bookmarkStart w:id="28" w:name="_Toc28359092"/>
      <w:r>
        <w:rPr>
          <w:rFonts w:ascii="仿宋" w:eastAsia="仿宋" w:hAnsi="仿宋" w:cs="仿宋" w:hint="eastAsia"/>
          <w:color w:val="000000" w:themeColor="text1"/>
          <w:sz w:val="24"/>
          <w:szCs w:val="24"/>
        </w:rPr>
        <w:t>3.3方式：</w:t>
      </w:r>
    </w:p>
    <w:p w14:paraId="7B30F823" w14:textId="77777777" w:rsidR="000126CD"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szCs w:val="24"/>
        </w:rPr>
        <w:t>3.3.1线下获取：应携带</w:t>
      </w:r>
      <w:r>
        <w:rPr>
          <w:rFonts w:ascii="仿宋" w:eastAsia="仿宋" w:hAnsi="仿宋" w:cs="仿宋" w:hint="eastAsia"/>
          <w:color w:val="000000" w:themeColor="text1"/>
          <w:sz w:val="24"/>
        </w:rPr>
        <w:t>营业执照复印件；</w:t>
      </w:r>
    </w:p>
    <w:p w14:paraId="20AC4A1B" w14:textId="77777777" w:rsidR="000126CD"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szCs w:val="24"/>
        </w:rPr>
        <w:t>3.3.2线上获取：</w:t>
      </w:r>
    </w:p>
    <w:p w14:paraId="0CA3BD29" w14:textId="77777777" w:rsidR="000126CD"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（1）将营业执照复印件发送到邮箱：</w:t>
      </w:r>
      <w:r>
        <w:rPr>
          <w:rFonts w:ascii="仿宋" w:eastAsia="仿宋" w:hAnsi="仿宋" w:cs="仿宋" w:hint="eastAsia"/>
          <w:color w:val="000000" w:themeColor="text1"/>
          <w:sz w:val="24"/>
        </w:rPr>
        <w:t>ruijiajianshe999@163.com</w:t>
      </w:r>
      <w:r>
        <w:rPr>
          <w:rFonts w:ascii="仿宋" w:eastAsia="仿宋" w:hAnsi="仿宋" w:cs="仿宋" w:hint="eastAsia"/>
          <w:color w:val="000000" w:themeColor="text1"/>
          <w:sz w:val="24"/>
          <w:szCs w:val="24"/>
        </w:rPr>
        <w:t>，邮件标题需备注单位名称和项目名称；</w:t>
      </w:r>
    </w:p>
    <w:p w14:paraId="009C8F16" w14:textId="77777777" w:rsidR="000126CD"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szCs w:val="24"/>
        </w:rPr>
        <w:t>（2）待工作人员审核资料通过后获取文件领取表和费用支付方式，按要求填写并付款【费用支付需备注项目名称+公司名称（可简写）】；</w:t>
      </w:r>
    </w:p>
    <w:p w14:paraId="1129F385" w14:textId="77777777" w:rsidR="000126CD"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szCs w:val="24"/>
        </w:rPr>
        <w:t>（3）付款凭证及文件领取表扫描件发送到邮箱：</w:t>
      </w:r>
      <w:r>
        <w:rPr>
          <w:rFonts w:ascii="仿宋" w:eastAsia="仿宋" w:hAnsi="仿宋" w:cs="仿宋" w:hint="eastAsia"/>
          <w:color w:val="000000" w:themeColor="text1"/>
          <w:sz w:val="24"/>
        </w:rPr>
        <w:t>ruijiajianshe999@163.com</w:t>
      </w:r>
      <w:r>
        <w:rPr>
          <w:rFonts w:ascii="仿宋" w:eastAsia="仿宋" w:hAnsi="仿宋" w:cs="仿宋" w:hint="eastAsia"/>
          <w:color w:val="000000" w:themeColor="text1"/>
          <w:sz w:val="24"/>
          <w:szCs w:val="24"/>
        </w:rPr>
        <w:t>，审核通过后获取竞争性磋商文件，采购代理机构将在1个工作日内寄出（快递费到付）。</w:t>
      </w:r>
    </w:p>
    <w:p w14:paraId="116FF576" w14:textId="77777777" w:rsidR="000126CD" w:rsidRDefault="00000000">
      <w:pPr>
        <w:autoSpaceDE w:val="0"/>
        <w:autoSpaceDN w:val="0"/>
        <w:adjustRightInd w:val="0"/>
        <w:snapToGrid w:val="0"/>
        <w:spacing w:line="360" w:lineRule="auto"/>
        <w:ind w:firstLineChars="200" w:firstLine="480"/>
        <w:rPr>
          <w:rFonts w:ascii="仿宋" w:eastAsia="仿宋" w:hAnsi="仿宋" w:cs="仿宋_GB2312" w:hint="eastAsia"/>
          <w:color w:val="000000" w:themeColor="text1"/>
          <w:sz w:val="24"/>
        </w:rPr>
      </w:pPr>
      <w:r>
        <w:rPr>
          <w:rFonts w:ascii="仿宋" w:eastAsia="仿宋" w:hAnsi="仿宋" w:cs="仿宋_GB2312" w:hint="eastAsia"/>
          <w:color w:val="000000" w:themeColor="text1"/>
          <w:sz w:val="24"/>
        </w:rPr>
        <w:t>3.4售价：竞争性磋商文件每套服务费100元，售后不退。</w:t>
      </w:r>
      <w:bookmarkStart w:id="29" w:name="_Toc27948"/>
    </w:p>
    <w:p w14:paraId="0F285B11" w14:textId="77777777" w:rsidR="000126CD" w:rsidRDefault="00000000">
      <w:pPr>
        <w:autoSpaceDE w:val="0"/>
        <w:autoSpaceDN w:val="0"/>
        <w:adjustRightInd w:val="0"/>
        <w:snapToGrid w:val="0"/>
        <w:spacing w:line="360" w:lineRule="auto"/>
        <w:ind w:firstLineChars="200" w:firstLine="480"/>
        <w:rPr>
          <w:rFonts w:ascii="仿宋" w:eastAsia="仿宋" w:hAnsi="仿宋" w:hint="eastAsia"/>
          <w:color w:val="000000" w:themeColor="text1"/>
          <w:sz w:val="24"/>
          <w:u w:val="single"/>
        </w:rPr>
      </w:pPr>
      <w:r>
        <w:rPr>
          <w:rFonts w:ascii="仿宋" w:eastAsia="仿宋" w:hAnsi="仿宋" w:cs="仿宋" w:hint="eastAsia"/>
          <w:color w:val="000000" w:themeColor="text1"/>
          <w:sz w:val="24"/>
        </w:rPr>
        <w:t>3.5报名如有问题请联系：</w:t>
      </w:r>
      <w:r>
        <w:rPr>
          <w:rFonts w:ascii="仿宋" w:eastAsia="仿宋" w:hAnsi="仿宋" w:hint="eastAsia"/>
          <w:color w:val="000000" w:themeColor="text1"/>
          <w:sz w:val="24"/>
          <w:u w:val="single"/>
        </w:rPr>
        <w:t>025-83111722-8013</w:t>
      </w:r>
    </w:p>
    <w:p w14:paraId="1A3A56EF" w14:textId="77777777" w:rsidR="000126CD" w:rsidRDefault="00000000">
      <w:pPr>
        <w:autoSpaceDE w:val="0"/>
        <w:autoSpaceDN w:val="0"/>
        <w:adjustRightInd w:val="0"/>
        <w:snapToGrid w:val="0"/>
        <w:spacing w:line="360" w:lineRule="auto"/>
        <w:outlineLvl w:val="0"/>
        <w:rPr>
          <w:rFonts w:ascii="仿宋" w:eastAsia="仿宋" w:hAnsi="仿宋" w:cs="仿宋" w:hint="eastAsia"/>
          <w:color w:val="000000" w:themeColor="text1"/>
          <w:sz w:val="24"/>
        </w:rPr>
      </w:pPr>
      <w:r>
        <w:rPr>
          <w:rFonts w:ascii="仿宋" w:eastAsia="仿宋" w:hAnsi="仿宋" w:cs="仿宋" w:hint="eastAsia"/>
          <w:color w:val="000000" w:themeColor="text1"/>
          <w:sz w:val="24"/>
        </w:rPr>
        <w:t>四、响应文件提交</w:t>
      </w:r>
      <w:bookmarkStart w:id="30" w:name="_Toc28359094"/>
      <w:bookmarkStart w:id="31" w:name="_Toc35393634"/>
      <w:bookmarkStart w:id="32" w:name="_Toc28359017"/>
      <w:bookmarkStart w:id="33" w:name="_Toc35393803"/>
      <w:bookmarkStart w:id="34" w:name="_Toc16972"/>
      <w:bookmarkEnd w:id="25"/>
      <w:bookmarkEnd w:id="26"/>
      <w:bookmarkEnd w:id="27"/>
      <w:bookmarkEnd w:id="28"/>
      <w:bookmarkEnd w:id="29"/>
    </w:p>
    <w:p w14:paraId="4B25D00D" w14:textId="68DCFED0" w:rsidR="000126CD" w:rsidRPr="00815DA5" w:rsidRDefault="00000000">
      <w:pPr>
        <w:autoSpaceDE w:val="0"/>
        <w:autoSpaceDN w:val="0"/>
        <w:adjustRightInd w:val="0"/>
        <w:snapToGrid w:val="0"/>
        <w:spacing w:line="360" w:lineRule="auto"/>
        <w:ind w:firstLineChars="200" w:firstLine="480"/>
        <w:rPr>
          <w:rFonts w:ascii="仿宋" w:eastAsia="仿宋" w:hAnsi="仿宋" w:cs="仿宋" w:hint="eastAsia"/>
          <w:bCs/>
          <w:color w:val="000000" w:themeColor="text1"/>
          <w:sz w:val="24"/>
          <w:szCs w:val="24"/>
        </w:rPr>
      </w:pPr>
      <w:r w:rsidRPr="00815DA5">
        <w:rPr>
          <w:rFonts w:ascii="仿宋" w:eastAsia="仿宋" w:hAnsi="仿宋" w:cs="仿宋"/>
          <w:color w:val="000000" w:themeColor="text1"/>
          <w:sz w:val="24"/>
          <w:szCs w:val="24"/>
        </w:rPr>
        <w:t>4.1</w:t>
      </w:r>
      <w:r w:rsidRPr="00815DA5">
        <w:rPr>
          <w:rFonts w:ascii="仿宋" w:eastAsia="仿宋" w:hAnsi="仿宋" w:cs="仿宋" w:hint="eastAsia"/>
          <w:color w:val="000000" w:themeColor="text1"/>
          <w:sz w:val="24"/>
          <w:szCs w:val="24"/>
        </w:rPr>
        <w:t>响应文件接收开始时间：</w:t>
      </w:r>
      <w:r w:rsidRPr="00815DA5">
        <w:rPr>
          <w:rFonts w:ascii="仿宋" w:eastAsia="仿宋" w:hAnsi="仿宋" w:hint="eastAsia"/>
          <w:bCs/>
          <w:color w:val="000000" w:themeColor="text1"/>
          <w:sz w:val="24"/>
          <w:szCs w:val="24"/>
          <w:u w:val="single"/>
        </w:rPr>
        <w:t>2026年</w:t>
      </w:r>
      <w:r w:rsidR="00485B34" w:rsidRPr="00815DA5">
        <w:rPr>
          <w:rFonts w:ascii="仿宋" w:eastAsia="仿宋" w:hAnsi="仿宋" w:hint="eastAsia"/>
          <w:bCs/>
          <w:color w:val="000000" w:themeColor="text1"/>
          <w:sz w:val="24"/>
          <w:szCs w:val="24"/>
          <w:u w:val="single"/>
        </w:rPr>
        <w:t>3</w:t>
      </w:r>
      <w:r w:rsidRPr="00815DA5">
        <w:rPr>
          <w:rFonts w:ascii="仿宋" w:eastAsia="仿宋" w:hAnsi="仿宋" w:hint="eastAsia"/>
          <w:bCs/>
          <w:color w:val="000000" w:themeColor="text1"/>
          <w:sz w:val="24"/>
          <w:szCs w:val="24"/>
          <w:u w:val="single"/>
        </w:rPr>
        <w:t>月</w:t>
      </w:r>
      <w:r w:rsidR="00485B34" w:rsidRPr="00815DA5">
        <w:rPr>
          <w:rFonts w:ascii="仿宋" w:eastAsia="仿宋" w:hAnsi="仿宋" w:hint="eastAsia"/>
          <w:bCs/>
          <w:color w:val="000000" w:themeColor="text1"/>
          <w:sz w:val="24"/>
          <w:szCs w:val="24"/>
          <w:u w:val="single"/>
        </w:rPr>
        <w:t>13</w:t>
      </w:r>
      <w:r w:rsidRPr="00815DA5">
        <w:rPr>
          <w:rFonts w:ascii="仿宋" w:eastAsia="仿宋" w:hAnsi="仿宋" w:hint="eastAsia"/>
          <w:bCs/>
          <w:color w:val="000000" w:themeColor="text1"/>
          <w:sz w:val="24"/>
          <w:szCs w:val="24"/>
          <w:u w:val="single"/>
        </w:rPr>
        <w:t>日</w:t>
      </w:r>
      <w:r w:rsidR="00136CF1">
        <w:rPr>
          <w:rFonts w:ascii="仿宋" w:eastAsia="仿宋" w:hAnsi="仿宋" w:hint="eastAsia"/>
          <w:bCs/>
          <w:color w:val="000000" w:themeColor="text1"/>
          <w:sz w:val="24"/>
          <w:szCs w:val="24"/>
          <w:u w:val="single"/>
        </w:rPr>
        <w:t>9</w:t>
      </w:r>
      <w:r w:rsidRPr="00815DA5">
        <w:rPr>
          <w:rFonts w:ascii="仿宋" w:eastAsia="仿宋" w:hAnsi="仿宋" w:hint="eastAsia"/>
          <w:bCs/>
          <w:color w:val="000000" w:themeColor="text1"/>
          <w:sz w:val="24"/>
          <w:szCs w:val="24"/>
          <w:u w:val="single"/>
        </w:rPr>
        <w:t>时</w:t>
      </w:r>
      <w:r w:rsidR="00136CF1">
        <w:rPr>
          <w:rFonts w:ascii="仿宋" w:eastAsia="仿宋" w:hAnsi="仿宋" w:hint="eastAsia"/>
          <w:bCs/>
          <w:color w:val="000000" w:themeColor="text1"/>
          <w:sz w:val="24"/>
          <w:szCs w:val="24"/>
          <w:u w:val="single"/>
        </w:rPr>
        <w:t>3</w:t>
      </w:r>
      <w:r w:rsidRPr="00815DA5">
        <w:rPr>
          <w:rFonts w:ascii="仿宋" w:eastAsia="仿宋" w:hAnsi="仿宋" w:hint="eastAsia"/>
          <w:bCs/>
          <w:color w:val="000000" w:themeColor="text1"/>
          <w:sz w:val="24"/>
          <w:szCs w:val="24"/>
          <w:u w:val="single"/>
        </w:rPr>
        <w:t>0分</w:t>
      </w:r>
      <w:r w:rsidRPr="00815DA5">
        <w:rPr>
          <w:rFonts w:ascii="仿宋" w:eastAsia="仿宋" w:hAnsi="仿宋" w:cs="仿宋" w:hint="eastAsia"/>
          <w:bCs/>
          <w:color w:val="000000" w:themeColor="text1"/>
          <w:sz w:val="24"/>
          <w:szCs w:val="24"/>
        </w:rPr>
        <w:t>（北京时间）</w:t>
      </w:r>
    </w:p>
    <w:p w14:paraId="04AB4DEB" w14:textId="49602722" w:rsidR="000126CD" w:rsidRPr="00815DA5" w:rsidRDefault="00000000">
      <w:pPr>
        <w:autoSpaceDE w:val="0"/>
        <w:autoSpaceDN w:val="0"/>
        <w:adjustRightInd w:val="0"/>
        <w:snapToGrid w:val="0"/>
        <w:spacing w:line="360" w:lineRule="auto"/>
        <w:ind w:firstLineChars="200" w:firstLine="480"/>
        <w:rPr>
          <w:rFonts w:ascii="仿宋" w:eastAsia="仿宋" w:hAnsi="仿宋" w:cs="仿宋" w:hint="eastAsia"/>
          <w:bCs/>
          <w:color w:val="000000" w:themeColor="text1"/>
          <w:sz w:val="24"/>
          <w:szCs w:val="24"/>
        </w:rPr>
      </w:pPr>
      <w:r w:rsidRPr="00815DA5">
        <w:rPr>
          <w:rFonts w:ascii="仿宋" w:eastAsia="仿宋" w:hAnsi="仿宋" w:cs="仿宋" w:hint="eastAsia"/>
          <w:color w:val="000000" w:themeColor="text1"/>
          <w:sz w:val="24"/>
          <w:szCs w:val="24"/>
        </w:rPr>
        <w:t>4.2响应文件接收截止时间：</w:t>
      </w:r>
      <w:r w:rsidRPr="00815DA5">
        <w:rPr>
          <w:rFonts w:ascii="仿宋" w:eastAsia="仿宋" w:hAnsi="仿宋" w:hint="eastAsia"/>
          <w:bCs/>
          <w:color w:val="000000" w:themeColor="text1"/>
          <w:sz w:val="24"/>
          <w:szCs w:val="24"/>
          <w:u w:val="single"/>
        </w:rPr>
        <w:t>2026年</w:t>
      </w:r>
      <w:r w:rsidR="00485B34" w:rsidRPr="00815DA5">
        <w:rPr>
          <w:rFonts w:ascii="仿宋" w:eastAsia="仿宋" w:hAnsi="仿宋" w:hint="eastAsia"/>
          <w:bCs/>
          <w:color w:val="000000" w:themeColor="text1"/>
          <w:sz w:val="24"/>
          <w:szCs w:val="24"/>
          <w:u w:val="single"/>
        </w:rPr>
        <w:t>3</w:t>
      </w:r>
      <w:r w:rsidRPr="00815DA5">
        <w:rPr>
          <w:rFonts w:ascii="仿宋" w:eastAsia="仿宋" w:hAnsi="仿宋" w:hint="eastAsia"/>
          <w:bCs/>
          <w:color w:val="000000" w:themeColor="text1"/>
          <w:sz w:val="24"/>
          <w:szCs w:val="24"/>
          <w:u w:val="single"/>
        </w:rPr>
        <w:t>月</w:t>
      </w:r>
      <w:r w:rsidR="00485B34" w:rsidRPr="00815DA5">
        <w:rPr>
          <w:rFonts w:ascii="仿宋" w:eastAsia="仿宋" w:hAnsi="仿宋" w:hint="eastAsia"/>
          <w:bCs/>
          <w:color w:val="000000" w:themeColor="text1"/>
          <w:sz w:val="24"/>
          <w:szCs w:val="24"/>
          <w:u w:val="single"/>
        </w:rPr>
        <w:t>13</w:t>
      </w:r>
      <w:r w:rsidRPr="00815DA5">
        <w:rPr>
          <w:rFonts w:ascii="仿宋" w:eastAsia="仿宋" w:hAnsi="仿宋" w:hint="eastAsia"/>
          <w:bCs/>
          <w:color w:val="000000" w:themeColor="text1"/>
          <w:sz w:val="24"/>
          <w:szCs w:val="24"/>
          <w:u w:val="single"/>
        </w:rPr>
        <w:t>日1</w:t>
      </w:r>
      <w:r w:rsidR="00136CF1">
        <w:rPr>
          <w:rFonts w:ascii="仿宋" w:eastAsia="仿宋" w:hAnsi="仿宋" w:hint="eastAsia"/>
          <w:bCs/>
          <w:color w:val="000000" w:themeColor="text1"/>
          <w:sz w:val="24"/>
          <w:szCs w:val="24"/>
          <w:u w:val="single"/>
        </w:rPr>
        <w:t>0</w:t>
      </w:r>
      <w:r w:rsidRPr="00815DA5">
        <w:rPr>
          <w:rFonts w:ascii="仿宋" w:eastAsia="仿宋" w:hAnsi="仿宋" w:hint="eastAsia"/>
          <w:bCs/>
          <w:color w:val="000000" w:themeColor="text1"/>
          <w:sz w:val="24"/>
          <w:szCs w:val="24"/>
          <w:u w:val="single"/>
        </w:rPr>
        <w:t>时</w:t>
      </w:r>
      <w:r w:rsidR="00136CF1">
        <w:rPr>
          <w:rFonts w:ascii="仿宋" w:eastAsia="仿宋" w:hAnsi="仿宋" w:hint="eastAsia"/>
          <w:bCs/>
          <w:color w:val="000000" w:themeColor="text1"/>
          <w:sz w:val="24"/>
          <w:szCs w:val="24"/>
          <w:u w:val="single"/>
        </w:rPr>
        <w:t>0</w:t>
      </w:r>
      <w:r w:rsidRPr="00815DA5">
        <w:rPr>
          <w:rFonts w:ascii="仿宋" w:eastAsia="仿宋" w:hAnsi="仿宋" w:hint="eastAsia"/>
          <w:bCs/>
          <w:color w:val="000000" w:themeColor="text1"/>
          <w:sz w:val="24"/>
          <w:szCs w:val="24"/>
          <w:u w:val="single"/>
        </w:rPr>
        <w:t>0分</w:t>
      </w:r>
      <w:r w:rsidRPr="00815DA5">
        <w:rPr>
          <w:rFonts w:ascii="仿宋" w:eastAsia="仿宋" w:hAnsi="仿宋" w:cs="仿宋" w:hint="eastAsia"/>
          <w:bCs/>
          <w:color w:val="000000" w:themeColor="text1"/>
          <w:sz w:val="24"/>
          <w:szCs w:val="24"/>
        </w:rPr>
        <w:t>（北京时间）</w:t>
      </w:r>
    </w:p>
    <w:p w14:paraId="3AD8DB3B" w14:textId="77777777" w:rsidR="000126CD" w:rsidRPr="00815DA5"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sz w:val="24"/>
          <w:szCs w:val="24"/>
        </w:rPr>
      </w:pPr>
      <w:r w:rsidRPr="00815DA5">
        <w:rPr>
          <w:rFonts w:ascii="仿宋" w:eastAsia="仿宋" w:hAnsi="仿宋" w:cs="仿宋" w:hint="eastAsia"/>
          <w:color w:val="000000" w:themeColor="text1"/>
          <w:sz w:val="24"/>
          <w:szCs w:val="24"/>
        </w:rPr>
        <w:t>4.3响应文件接收地点：</w:t>
      </w:r>
      <w:r w:rsidRPr="00815DA5">
        <w:rPr>
          <w:rFonts w:ascii="仿宋" w:eastAsia="仿宋" w:hAnsi="仿宋" w:hint="eastAsia"/>
          <w:color w:val="000000" w:themeColor="text1"/>
          <w:kern w:val="0"/>
          <w:sz w:val="24"/>
          <w:szCs w:val="24"/>
          <w:u w:val="single"/>
        </w:rPr>
        <w:t>南京市江宁区秣周东路9号(紫金山实验室主楼 3F)</w:t>
      </w:r>
      <w:r w:rsidRPr="00815DA5">
        <w:rPr>
          <w:rFonts w:ascii="仿宋" w:eastAsia="仿宋" w:hAnsi="仿宋" w:cs="仿宋" w:hint="eastAsia"/>
          <w:color w:val="000000" w:themeColor="text1"/>
          <w:sz w:val="24"/>
          <w:szCs w:val="24"/>
        </w:rPr>
        <w:t xml:space="preserve"> </w:t>
      </w:r>
    </w:p>
    <w:p w14:paraId="2C5F3C61" w14:textId="77777777" w:rsidR="000126CD" w:rsidRPr="00815DA5" w:rsidRDefault="00000000">
      <w:pPr>
        <w:autoSpaceDE w:val="0"/>
        <w:autoSpaceDN w:val="0"/>
        <w:adjustRightInd w:val="0"/>
        <w:snapToGrid w:val="0"/>
        <w:spacing w:line="360" w:lineRule="auto"/>
        <w:outlineLvl w:val="0"/>
        <w:rPr>
          <w:rFonts w:ascii="仿宋" w:eastAsia="仿宋" w:hAnsi="仿宋" w:hint="eastAsia"/>
          <w:color w:val="000000" w:themeColor="text1"/>
          <w:sz w:val="24"/>
          <w:szCs w:val="24"/>
        </w:rPr>
      </w:pPr>
      <w:r w:rsidRPr="00815DA5">
        <w:rPr>
          <w:rFonts w:ascii="仿宋" w:eastAsia="仿宋" w:hAnsi="仿宋" w:hint="eastAsia"/>
          <w:color w:val="000000" w:themeColor="text1"/>
          <w:sz w:val="24"/>
          <w:szCs w:val="24"/>
        </w:rPr>
        <w:t>五、开启</w:t>
      </w:r>
    </w:p>
    <w:p w14:paraId="5C9C15D3" w14:textId="49A710C9" w:rsidR="000126CD" w:rsidRDefault="00000000">
      <w:pPr>
        <w:autoSpaceDE w:val="0"/>
        <w:autoSpaceDN w:val="0"/>
        <w:adjustRightInd w:val="0"/>
        <w:snapToGrid w:val="0"/>
        <w:spacing w:line="360" w:lineRule="auto"/>
        <w:ind w:firstLineChars="200" w:firstLine="480"/>
        <w:rPr>
          <w:rFonts w:ascii="仿宋" w:eastAsia="仿宋" w:hAnsi="仿宋" w:hint="eastAsia"/>
          <w:color w:val="000000" w:themeColor="text1"/>
          <w:sz w:val="24"/>
          <w:szCs w:val="24"/>
        </w:rPr>
      </w:pPr>
      <w:r w:rsidRPr="00815DA5">
        <w:rPr>
          <w:rFonts w:ascii="仿宋" w:eastAsia="仿宋" w:hAnsi="仿宋" w:hint="eastAsia"/>
          <w:color w:val="000000" w:themeColor="text1"/>
          <w:sz w:val="24"/>
          <w:szCs w:val="24"/>
        </w:rPr>
        <w:lastRenderedPageBreak/>
        <w:t>5.1时间：</w:t>
      </w:r>
      <w:r w:rsidRPr="00815DA5">
        <w:rPr>
          <w:rFonts w:ascii="仿宋" w:eastAsia="仿宋" w:hAnsi="仿宋" w:hint="eastAsia"/>
          <w:bCs/>
          <w:color w:val="000000" w:themeColor="text1"/>
          <w:sz w:val="24"/>
          <w:szCs w:val="24"/>
          <w:u w:val="single"/>
        </w:rPr>
        <w:t>2026年</w:t>
      </w:r>
      <w:r w:rsidR="00485B34" w:rsidRPr="00815DA5">
        <w:rPr>
          <w:rFonts w:ascii="仿宋" w:eastAsia="仿宋" w:hAnsi="仿宋" w:hint="eastAsia"/>
          <w:bCs/>
          <w:color w:val="000000" w:themeColor="text1"/>
          <w:sz w:val="24"/>
          <w:szCs w:val="24"/>
          <w:u w:val="single"/>
        </w:rPr>
        <w:t>3</w:t>
      </w:r>
      <w:r w:rsidRPr="00815DA5">
        <w:rPr>
          <w:rFonts w:ascii="仿宋" w:eastAsia="仿宋" w:hAnsi="仿宋" w:hint="eastAsia"/>
          <w:bCs/>
          <w:color w:val="000000" w:themeColor="text1"/>
          <w:sz w:val="24"/>
          <w:szCs w:val="24"/>
          <w:u w:val="single"/>
        </w:rPr>
        <w:t>月</w:t>
      </w:r>
      <w:r w:rsidR="00485B34" w:rsidRPr="00815DA5">
        <w:rPr>
          <w:rFonts w:ascii="仿宋" w:eastAsia="仿宋" w:hAnsi="仿宋" w:hint="eastAsia"/>
          <w:bCs/>
          <w:color w:val="000000" w:themeColor="text1"/>
          <w:sz w:val="24"/>
          <w:szCs w:val="24"/>
          <w:u w:val="single"/>
        </w:rPr>
        <w:t>13</w:t>
      </w:r>
      <w:r w:rsidRPr="00815DA5">
        <w:rPr>
          <w:rFonts w:ascii="仿宋" w:eastAsia="仿宋" w:hAnsi="仿宋" w:hint="eastAsia"/>
          <w:bCs/>
          <w:color w:val="000000" w:themeColor="text1"/>
          <w:sz w:val="24"/>
          <w:szCs w:val="24"/>
          <w:u w:val="single"/>
        </w:rPr>
        <w:t>日1</w:t>
      </w:r>
      <w:r w:rsidR="00136CF1">
        <w:rPr>
          <w:rFonts w:ascii="仿宋" w:eastAsia="仿宋" w:hAnsi="仿宋" w:hint="eastAsia"/>
          <w:bCs/>
          <w:color w:val="000000" w:themeColor="text1"/>
          <w:sz w:val="24"/>
          <w:szCs w:val="24"/>
          <w:u w:val="single"/>
        </w:rPr>
        <w:t>0</w:t>
      </w:r>
      <w:r w:rsidRPr="00815DA5">
        <w:rPr>
          <w:rFonts w:ascii="仿宋" w:eastAsia="仿宋" w:hAnsi="仿宋" w:hint="eastAsia"/>
          <w:bCs/>
          <w:color w:val="000000" w:themeColor="text1"/>
          <w:sz w:val="24"/>
          <w:szCs w:val="24"/>
          <w:u w:val="single"/>
        </w:rPr>
        <w:t>时</w:t>
      </w:r>
      <w:r w:rsidR="00136CF1">
        <w:rPr>
          <w:rFonts w:ascii="仿宋" w:eastAsia="仿宋" w:hAnsi="仿宋" w:hint="eastAsia"/>
          <w:bCs/>
          <w:color w:val="000000" w:themeColor="text1"/>
          <w:sz w:val="24"/>
          <w:szCs w:val="24"/>
          <w:u w:val="single"/>
        </w:rPr>
        <w:t>0</w:t>
      </w:r>
      <w:r w:rsidRPr="00815DA5">
        <w:rPr>
          <w:rFonts w:ascii="仿宋" w:eastAsia="仿宋" w:hAnsi="仿宋" w:hint="eastAsia"/>
          <w:bCs/>
          <w:color w:val="000000" w:themeColor="text1"/>
          <w:sz w:val="24"/>
          <w:szCs w:val="24"/>
          <w:u w:val="single"/>
        </w:rPr>
        <w:t>0分</w:t>
      </w:r>
      <w:r w:rsidRPr="00815DA5">
        <w:rPr>
          <w:rFonts w:ascii="仿宋" w:eastAsia="仿宋" w:hAnsi="仿宋" w:hint="eastAsia"/>
          <w:bCs/>
          <w:color w:val="000000" w:themeColor="text1"/>
          <w:sz w:val="24"/>
          <w:szCs w:val="24"/>
        </w:rPr>
        <w:t>（北京时间）</w:t>
      </w:r>
    </w:p>
    <w:p w14:paraId="6AFE2F85" w14:textId="77777777" w:rsidR="000126CD" w:rsidRDefault="00000000">
      <w:pPr>
        <w:autoSpaceDE w:val="0"/>
        <w:autoSpaceDN w:val="0"/>
        <w:adjustRightInd w:val="0"/>
        <w:snapToGrid w:val="0"/>
        <w:spacing w:line="360" w:lineRule="auto"/>
        <w:ind w:firstLineChars="200" w:firstLine="480"/>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5.2地点：</w:t>
      </w:r>
      <w:r>
        <w:rPr>
          <w:rFonts w:ascii="仿宋" w:eastAsia="仿宋" w:hAnsi="仿宋" w:hint="eastAsia"/>
          <w:color w:val="000000" w:themeColor="text1"/>
          <w:kern w:val="0"/>
          <w:sz w:val="24"/>
          <w:szCs w:val="24"/>
          <w:u w:val="single"/>
        </w:rPr>
        <w:t>南京市江宁区秣周东路9号(紫金山实验室主楼 3F)</w:t>
      </w:r>
    </w:p>
    <w:p w14:paraId="3471E26D" w14:textId="77777777" w:rsidR="000126CD" w:rsidRDefault="00000000">
      <w:pPr>
        <w:autoSpaceDE w:val="0"/>
        <w:autoSpaceDN w:val="0"/>
        <w:adjustRightInd w:val="0"/>
        <w:snapToGrid w:val="0"/>
        <w:spacing w:line="360" w:lineRule="auto"/>
        <w:outlineLvl w:val="0"/>
        <w:rPr>
          <w:rFonts w:ascii="仿宋" w:eastAsia="仿宋" w:hAnsi="仿宋" w:cs="仿宋" w:hint="eastAsia"/>
          <w:b/>
          <w:color w:val="000000" w:themeColor="text1"/>
          <w:sz w:val="24"/>
        </w:rPr>
      </w:pPr>
      <w:r>
        <w:rPr>
          <w:rFonts w:ascii="仿宋" w:eastAsia="仿宋" w:hAnsi="仿宋" w:cs="仿宋" w:hint="eastAsia"/>
          <w:color w:val="000000" w:themeColor="text1"/>
          <w:sz w:val="24"/>
        </w:rPr>
        <w:t>六、公告期限</w:t>
      </w:r>
      <w:bookmarkEnd w:id="30"/>
      <w:bookmarkEnd w:id="31"/>
      <w:bookmarkEnd w:id="32"/>
      <w:bookmarkEnd w:id="33"/>
      <w:bookmarkEnd w:id="34"/>
    </w:p>
    <w:p w14:paraId="100832A9" w14:textId="77777777" w:rsidR="000126CD" w:rsidRDefault="00000000">
      <w:pPr>
        <w:spacing w:line="360" w:lineRule="auto"/>
        <w:ind w:firstLineChars="200" w:firstLine="480"/>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rPr>
        <w:t>自本公告发布之日起 5 个工作日。</w:t>
      </w:r>
    </w:p>
    <w:p w14:paraId="258C46AD" w14:textId="77777777" w:rsidR="000126CD" w:rsidRDefault="00000000">
      <w:pPr>
        <w:spacing w:line="360" w:lineRule="auto"/>
        <w:outlineLvl w:val="0"/>
        <w:rPr>
          <w:rFonts w:ascii="仿宋" w:eastAsia="仿宋" w:hAnsi="仿宋" w:cs="仿宋" w:hint="eastAsia"/>
          <w:b/>
          <w:color w:val="000000" w:themeColor="text1"/>
          <w:sz w:val="24"/>
        </w:rPr>
      </w:pPr>
      <w:bookmarkStart w:id="35" w:name="_Toc12167"/>
      <w:bookmarkStart w:id="36" w:name="_Toc35393804"/>
      <w:bookmarkStart w:id="37" w:name="_Toc35393635"/>
      <w:r>
        <w:rPr>
          <w:rFonts w:ascii="仿宋" w:eastAsia="仿宋" w:hAnsi="仿宋" w:cs="仿宋" w:hint="eastAsia"/>
          <w:color w:val="000000" w:themeColor="text1"/>
          <w:sz w:val="24"/>
        </w:rPr>
        <w:t>七、其他补充事宜</w:t>
      </w:r>
      <w:bookmarkEnd w:id="35"/>
      <w:bookmarkEnd w:id="36"/>
      <w:bookmarkEnd w:id="37"/>
    </w:p>
    <w:p w14:paraId="1180270E" w14:textId="77777777" w:rsidR="000126CD" w:rsidRDefault="00000000">
      <w:pPr>
        <w:adjustRightInd w:val="0"/>
        <w:snapToGrid w:val="0"/>
        <w:spacing w:line="360" w:lineRule="auto"/>
        <w:ind w:firstLineChars="200" w:firstLine="480"/>
        <w:rPr>
          <w:rFonts w:ascii="仿宋" w:eastAsia="仿宋" w:hAnsi="仿宋" w:cs="仿宋" w:hint="eastAsia"/>
          <w:color w:val="000000" w:themeColor="text1"/>
          <w:sz w:val="24"/>
          <w:lang w:val="zh-CN"/>
        </w:rPr>
      </w:pPr>
      <w:r>
        <w:rPr>
          <w:rFonts w:ascii="仿宋" w:eastAsia="仿宋" w:hAnsi="仿宋" w:cs="仿宋" w:hint="eastAsia"/>
          <w:bCs/>
          <w:color w:val="000000" w:themeColor="text1"/>
          <w:sz w:val="24"/>
        </w:rPr>
        <w:t>7.1响应文件份数：</w:t>
      </w:r>
      <w:r>
        <w:rPr>
          <w:rFonts w:ascii="仿宋" w:eastAsia="仿宋" w:hAnsi="仿宋" w:cs="仿宋" w:hint="eastAsia"/>
          <w:color w:val="000000" w:themeColor="text1"/>
          <w:sz w:val="24"/>
          <w:lang w:val="zh-CN"/>
        </w:rPr>
        <w:t>一式</w:t>
      </w:r>
      <w:r>
        <w:rPr>
          <w:rFonts w:ascii="仿宋" w:eastAsia="仿宋" w:hAnsi="仿宋" w:cs="仿宋" w:hint="eastAsia"/>
          <w:bCs/>
          <w:color w:val="000000" w:themeColor="text1"/>
          <w:sz w:val="24"/>
          <w:lang w:val="zh-CN"/>
        </w:rPr>
        <w:t>叁份</w:t>
      </w:r>
      <w:r>
        <w:rPr>
          <w:rFonts w:ascii="仿宋" w:eastAsia="仿宋" w:hAnsi="仿宋" w:cs="仿宋" w:hint="eastAsia"/>
          <w:color w:val="000000" w:themeColor="text1"/>
          <w:sz w:val="24"/>
          <w:lang w:val="zh-CN"/>
        </w:rPr>
        <w:t>（壹份正本、贰份副本）</w:t>
      </w:r>
      <w:r>
        <w:rPr>
          <w:rFonts w:ascii="仿宋" w:eastAsia="仿宋" w:hAnsi="仿宋" w:cs="仿宋" w:hint="eastAsia"/>
          <w:bCs/>
          <w:color w:val="000000" w:themeColor="text1"/>
          <w:sz w:val="24"/>
        </w:rPr>
        <w:t>(电子版响应文件一份，U盘形式，单独密封；响应文件电子版中必须包含响应文件的全部内容，不得加密，所有文档、图表等采用PDF格式或WORD格式)</w:t>
      </w:r>
      <w:r>
        <w:rPr>
          <w:rFonts w:ascii="仿宋" w:eastAsia="仿宋" w:hAnsi="仿宋" w:cs="仿宋" w:hint="eastAsia"/>
          <w:color w:val="000000" w:themeColor="text1"/>
          <w:sz w:val="24"/>
          <w:lang w:val="zh-CN"/>
        </w:rPr>
        <w:t>，每份</w:t>
      </w:r>
      <w:r>
        <w:rPr>
          <w:rFonts w:ascii="仿宋" w:eastAsia="仿宋" w:hAnsi="仿宋" w:cs="仿宋" w:hint="eastAsia"/>
          <w:bCs/>
          <w:color w:val="000000" w:themeColor="text1"/>
          <w:sz w:val="24"/>
        </w:rPr>
        <w:t>响应文件</w:t>
      </w:r>
      <w:r>
        <w:rPr>
          <w:rFonts w:ascii="仿宋" w:eastAsia="仿宋" w:hAnsi="仿宋" w:cs="仿宋" w:hint="eastAsia"/>
          <w:color w:val="000000" w:themeColor="text1"/>
          <w:sz w:val="24"/>
          <w:lang w:val="zh-CN"/>
        </w:rPr>
        <w:t>须清楚标明“正本”或“副本”字样。一旦正本和副本不符，以正本为准。</w:t>
      </w:r>
    </w:p>
    <w:p w14:paraId="7C66ED25" w14:textId="77777777" w:rsidR="000126CD"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7.2拒绝下述供应商参加本次采购活动：</w:t>
      </w:r>
    </w:p>
    <w:p w14:paraId="13A492F7" w14:textId="77777777" w:rsidR="000126CD"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（1）供应商单位负责人为同一人或者存在直接控股、管理关系的不同供应商，不得参加同一合同项下的采购活动。</w:t>
      </w:r>
    </w:p>
    <w:p w14:paraId="2BA6BE36" w14:textId="77777777" w:rsidR="000126CD"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（2）凡为采购项目提供整体设计、规范编制或者项目管理、检测等服务的供应商，不得再参加该项目的其他采购活动。</w:t>
      </w:r>
    </w:p>
    <w:p w14:paraId="36DBE51A" w14:textId="77777777" w:rsidR="000126CD"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（3）供应商被“信用中国”网站(www.creditchina.gov.cn)列入失信被执行人、重大税收违法案件当事人名单、采购严重违法失信行为记录名单。</w:t>
      </w:r>
    </w:p>
    <w:p w14:paraId="2CF0D4DD" w14:textId="77777777" w:rsidR="000126CD"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7.3本项目成交后不允许分包、转包。</w:t>
      </w:r>
    </w:p>
    <w:p w14:paraId="2E22E187" w14:textId="77777777" w:rsidR="000126CD"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7.4是否接受进口产品：不接受。</w:t>
      </w:r>
    </w:p>
    <w:p w14:paraId="0B32B736" w14:textId="77777777" w:rsidR="000126CD"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7.5</w:t>
      </w:r>
      <w:r>
        <w:rPr>
          <w:rFonts w:ascii="仿宋" w:eastAsia="仿宋" w:hAnsi="仿宋" w:cs="仿宋" w:hint="eastAsia"/>
          <w:color w:val="000000" w:themeColor="text1"/>
          <w:sz w:val="24"/>
        </w:rPr>
        <w:t>供应商应当从采购代理机构合法获得本项目的竞争性磋商文件。</w:t>
      </w:r>
    </w:p>
    <w:p w14:paraId="33AB4AD1" w14:textId="77777777" w:rsidR="000126CD" w:rsidRDefault="00000000">
      <w:pPr>
        <w:adjustRightInd w:val="0"/>
        <w:snapToGrid w:val="0"/>
        <w:spacing w:line="360" w:lineRule="auto"/>
        <w:ind w:firstLineChars="200" w:firstLine="480"/>
        <w:rPr>
          <w:rFonts w:ascii="仿宋" w:eastAsia="仿宋" w:hAnsi="仿宋" w:cs="仿宋" w:hint="eastAsia"/>
          <w:bCs/>
          <w:color w:val="000000" w:themeColor="text1"/>
          <w:sz w:val="24"/>
        </w:rPr>
      </w:pPr>
      <w:r>
        <w:rPr>
          <w:rFonts w:ascii="仿宋" w:eastAsia="仿宋" w:hAnsi="仿宋" w:cs="仿宋" w:hint="eastAsia"/>
          <w:color w:val="000000" w:themeColor="text1"/>
          <w:sz w:val="24"/>
        </w:rPr>
        <w:t>7.6现场考察、答疑时间：采购人不组织，供应商可自行联系采购人。</w:t>
      </w:r>
    </w:p>
    <w:p w14:paraId="4D61F03E" w14:textId="77777777" w:rsidR="000126CD" w:rsidRDefault="00000000">
      <w:pPr>
        <w:adjustRightInd w:val="0"/>
        <w:snapToGrid w:val="0"/>
        <w:spacing w:line="360" w:lineRule="auto"/>
        <w:ind w:firstLineChars="200" w:firstLine="480"/>
        <w:rPr>
          <w:rFonts w:ascii="仿宋" w:eastAsia="仿宋" w:hAnsi="仿宋" w:cs="仿宋" w:hint="eastAsia"/>
          <w:b/>
          <w:color w:val="000000" w:themeColor="text1"/>
          <w:sz w:val="24"/>
        </w:rPr>
      </w:pPr>
      <w:r>
        <w:rPr>
          <w:rFonts w:ascii="仿宋" w:eastAsia="仿宋" w:hAnsi="仿宋" w:cs="仿宋" w:hint="eastAsia"/>
          <w:color w:val="000000" w:themeColor="text1"/>
          <w:sz w:val="24"/>
        </w:rPr>
        <w:t>7.</w:t>
      </w:r>
      <w:bookmarkStart w:id="38" w:name="_Toc35393636"/>
      <w:bookmarkStart w:id="39" w:name="_Toc35393805"/>
      <w:bookmarkStart w:id="40" w:name="_Toc28359018"/>
      <w:bookmarkStart w:id="41" w:name="_Toc28359095"/>
      <w:r>
        <w:rPr>
          <w:rFonts w:ascii="仿宋" w:eastAsia="仿宋" w:hAnsi="仿宋" w:cs="仿宋" w:hint="eastAsia"/>
          <w:color w:val="000000" w:themeColor="text1"/>
          <w:sz w:val="24"/>
        </w:rPr>
        <w:t>7</w:t>
      </w:r>
      <w:r>
        <w:rPr>
          <w:rFonts w:ascii="仿宋" w:eastAsia="仿宋" w:hAnsi="仿宋" w:cs="仿宋" w:hint="eastAsia"/>
          <w:b/>
          <w:color w:val="000000" w:themeColor="text1"/>
          <w:sz w:val="24"/>
        </w:rPr>
        <w:t>现场递交响应文件时，</w:t>
      </w:r>
      <w:r>
        <w:rPr>
          <w:rFonts w:ascii="仿宋" w:eastAsia="仿宋" w:hAnsi="仿宋" w:cs="仿宋" w:hint="eastAsia"/>
          <w:b/>
          <w:color w:val="000000" w:themeColor="text1"/>
          <w:sz w:val="24"/>
          <w:lang w:val="zh-CN"/>
        </w:rPr>
        <w:t>请供应商法定代表人或其授权委托代表人一并出示本人有效身份证原件。</w:t>
      </w:r>
    </w:p>
    <w:p w14:paraId="414A5CD4" w14:textId="77777777" w:rsidR="000126CD" w:rsidRDefault="00000000">
      <w:pPr>
        <w:wordWrap w:val="0"/>
        <w:overflowPunct w:val="0"/>
        <w:adjustRightInd w:val="0"/>
        <w:snapToGrid w:val="0"/>
        <w:spacing w:line="360" w:lineRule="auto"/>
        <w:ind w:firstLineChars="200" w:firstLine="480"/>
        <w:rPr>
          <w:rFonts w:ascii="仿宋" w:eastAsia="仿宋" w:hAnsi="仿宋" w:hint="eastAsia"/>
          <w:bCs/>
          <w:color w:val="000000" w:themeColor="text1"/>
          <w:sz w:val="24"/>
          <w:lang w:val="zh-CN"/>
        </w:rPr>
      </w:pPr>
      <w:r>
        <w:rPr>
          <w:rFonts w:ascii="仿宋" w:eastAsia="仿宋" w:hAnsi="仿宋" w:cs="宋体" w:hint="eastAsia"/>
          <w:color w:val="000000" w:themeColor="text1"/>
          <w:kern w:val="0"/>
          <w:sz w:val="24"/>
          <w:szCs w:val="24"/>
        </w:rPr>
        <w:t>7.8</w:t>
      </w:r>
      <w:r>
        <w:rPr>
          <w:rFonts w:ascii="仿宋" w:eastAsia="仿宋" w:hAnsi="仿宋" w:hint="eastAsia"/>
          <w:bCs/>
          <w:color w:val="000000" w:themeColor="text1"/>
          <w:sz w:val="24"/>
        </w:rPr>
        <w:t>参照</w:t>
      </w:r>
      <w:r>
        <w:rPr>
          <w:rFonts w:ascii="仿宋" w:eastAsia="仿宋" w:hAnsi="仿宋" w:hint="eastAsia"/>
          <w:bCs/>
          <w:color w:val="000000" w:themeColor="text1"/>
          <w:sz w:val="24"/>
          <w:lang w:val="zh-CN"/>
        </w:rPr>
        <w:t>《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w:t>
      </w:r>
      <w:r w:rsidRPr="00456507">
        <w:rPr>
          <w:rFonts w:ascii="仿宋" w:eastAsia="仿宋" w:hAnsi="仿宋" w:hint="eastAsia"/>
          <w:bCs/>
          <w:color w:val="000000" w:themeColor="text1"/>
          <w:sz w:val="24"/>
          <w:lang w:val="zh-CN"/>
        </w:rPr>
        <w:lastRenderedPageBreak/>
        <w:t>录表暨信用承诺书》，由法人签字并盖单位公章，随</w:t>
      </w:r>
      <w:r w:rsidRPr="00456507">
        <w:rPr>
          <w:rFonts w:ascii="仿宋" w:eastAsia="仿宋" w:hAnsi="仿宋" w:hint="eastAsia"/>
          <w:bCs/>
          <w:color w:val="000000" w:themeColor="text1"/>
          <w:sz w:val="24"/>
        </w:rPr>
        <w:t>响应</w:t>
      </w:r>
      <w:r w:rsidRPr="00456507">
        <w:rPr>
          <w:rFonts w:ascii="仿宋" w:eastAsia="仿宋" w:hAnsi="仿宋" w:hint="eastAsia"/>
          <w:bCs/>
          <w:color w:val="000000" w:themeColor="text1"/>
          <w:sz w:val="24"/>
          <w:lang w:val="zh-CN"/>
        </w:rPr>
        <w:t>文件一并递交。</w:t>
      </w:r>
    </w:p>
    <w:p w14:paraId="5CD816D7" w14:textId="0FE40043" w:rsidR="000126CD" w:rsidRDefault="00000000">
      <w:pPr>
        <w:spacing w:line="360" w:lineRule="auto"/>
        <w:ind w:firstLineChars="200"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7</w:t>
      </w:r>
      <w:r>
        <w:rPr>
          <w:rFonts w:ascii="仿宋" w:eastAsia="仿宋" w:hAnsi="仿宋" w:cs="仿宋"/>
          <w:color w:val="000000" w:themeColor="text1"/>
          <w:sz w:val="24"/>
        </w:rPr>
        <w:t>.</w:t>
      </w:r>
      <w:r>
        <w:rPr>
          <w:rFonts w:ascii="仿宋" w:eastAsia="仿宋" w:hAnsi="仿宋" w:cs="仿宋" w:hint="eastAsia"/>
          <w:color w:val="000000" w:themeColor="text1"/>
          <w:sz w:val="24"/>
        </w:rPr>
        <w:t>9</w:t>
      </w:r>
      <w:r>
        <w:rPr>
          <w:rFonts w:ascii="仿宋" w:eastAsia="仿宋" w:hAnsi="仿宋" w:hint="eastAsia"/>
          <w:color w:val="000000" w:themeColor="text1"/>
          <w:sz w:val="24"/>
        </w:rPr>
        <w:t>本项目公告在</w:t>
      </w:r>
      <w:r>
        <w:rPr>
          <w:rFonts w:ascii="仿宋" w:eastAsia="仿宋" w:hAnsi="仿宋" w:hint="eastAsia"/>
          <w:bCs/>
          <w:color w:val="000000" w:themeColor="text1"/>
          <w:sz w:val="24"/>
        </w:rPr>
        <w:t>南京公共采购信息网（https：//njgc.jfh.com/）</w:t>
      </w:r>
      <w:r>
        <w:rPr>
          <w:rFonts w:ascii="仿宋" w:eastAsia="仿宋" w:hAnsi="仿宋" w:hint="eastAsia"/>
          <w:color w:val="000000" w:themeColor="text1"/>
          <w:sz w:val="24"/>
        </w:rPr>
        <w:t>公示发布。若有关本次</w:t>
      </w:r>
      <w:r>
        <w:rPr>
          <w:rFonts w:ascii="仿宋" w:eastAsia="仿宋" w:hAnsi="仿宋" w:hint="eastAsia"/>
          <w:bCs/>
          <w:color w:val="000000" w:themeColor="text1"/>
          <w:sz w:val="24"/>
          <w:szCs w:val="24"/>
        </w:rPr>
        <w:t>竞争性磋商</w:t>
      </w:r>
      <w:r>
        <w:rPr>
          <w:rFonts w:ascii="仿宋" w:eastAsia="仿宋" w:hAnsi="仿宋" w:hint="eastAsia"/>
          <w:color w:val="000000" w:themeColor="text1"/>
          <w:sz w:val="24"/>
        </w:rPr>
        <w:t>存在的变动或修改，敬请各供应商及时关注</w:t>
      </w:r>
      <w:r w:rsidR="00745E47">
        <w:rPr>
          <w:rFonts w:ascii="仿宋" w:eastAsia="仿宋" w:hAnsi="仿宋" w:hint="eastAsia"/>
          <w:bCs/>
          <w:color w:val="000000" w:themeColor="text1"/>
          <w:sz w:val="24"/>
        </w:rPr>
        <w:t>南京公共采购信息网</w:t>
      </w:r>
      <w:r>
        <w:rPr>
          <w:rFonts w:ascii="仿宋" w:eastAsia="仿宋" w:hAnsi="仿宋" w:hint="eastAsia"/>
          <w:color w:val="000000" w:themeColor="text1"/>
          <w:sz w:val="24"/>
        </w:rPr>
        <w:t>发布的关于本项目的信息更正公告。</w:t>
      </w:r>
    </w:p>
    <w:p w14:paraId="68F13089" w14:textId="77777777" w:rsidR="000126CD" w:rsidRDefault="00000000">
      <w:pPr>
        <w:spacing w:line="360" w:lineRule="auto"/>
        <w:jc w:val="left"/>
        <w:outlineLvl w:val="0"/>
        <w:rPr>
          <w:rFonts w:ascii="仿宋" w:eastAsia="仿宋" w:hAnsi="仿宋" w:cs="仿宋" w:hint="eastAsia"/>
          <w:color w:val="000000" w:themeColor="text1"/>
          <w:sz w:val="24"/>
        </w:rPr>
      </w:pPr>
      <w:bookmarkStart w:id="42" w:name="_Toc7697"/>
      <w:r>
        <w:rPr>
          <w:rFonts w:ascii="仿宋" w:eastAsia="仿宋" w:hAnsi="仿宋" w:cs="仿宋" w:hint="eastAsia"/>
          <w:color w:val="000000" w:themeColor="text1"/>
          <w:sz w:val="24"/>
        </w:rPr>
        <w:t>八、凡对本次采购提出询问，请按以下方式联系</w:t>
      </w:r>
      <w:bookmarkEnd w:id="38"/>
      <w:bookmarkEnd w:id="39"/>
      <w:bookmarkEnd w:id="40"/>
      <w:bookmarkEnd w:id="41"/>
      <w:r>
        <w:rPr>
          <w:rFonts w:ascii="仿宋" w:eastAsia="仿宋" w:hAnsi="仿宋" w:cs="仿宋" w:hint="eastAsia"/>
          <w:color w:val="000000" w:themeColor="text1"/>
          <w:sz w:val="24"/>
        </w:rPr>
        <w:t>：</w:t>
      </w:r>
      <w:bookmarkStart w:id="43" w:name="_Toc35393807"/>
      <w:bookmarkStart w:id="44" w:name="_Toc28359097"/>
      <w:bookmarkStart w:id="45" w:name="_Toc28359020"/>
      <w:bookmarkStart w:id="46" w:name="_Toc35393638"/>
      <w:bookmarkEnd w:id="42"/>
    </w:p>
    <w:bookmarkEnd w:id="4"/>
    <w:bookmarkEnd w:id="43"/>
    <w:bookmarkEnd w:id="44"/>
    <w:bookmarkEnd w:id="45"/>
    <w:bookmarkEnd w:id="46"/>
    <w:p w14:paraId="07DFF055" w14:textId="77777777" w:rsidR="000126CD"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cs="宋体" w:hint="eastAsia"/>
          <w:color w:val="000000" w:themeColor="text1"/>
          <w:sz w:val="24"/>
        </w:rPr>
        <w:t>1.采购人信息</w:t>
      </w:r>
      <w:bookmarkStart w:id="47" w:name="_Toc28359009"/>
      <w:bookmarkStart w:id="48" w:name="_Toc28359086"/>
    </w:p>
    <w:p w14:paraId="3513AA52" w14:textId="77777777" w:rsidR="000126CD" w:rsidRDefault="00000000">
      <w:pPr>
        <w:adjustRightInd w:val="0"/>
        <w:snapToGrid w:val="0"/>
        <w:spacing w:line="360" w:lineRule="auto"/>
        <w:ind w:firstLineChars="200" w:firstLine="480"/>
        <w:jc w:val="left"/>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名    称：</w:t>
      </w:r>
      <w:bookmarkStart w:id="49" w:name="OLE_LINK18"/>
      <w:r>
        <w:rPr>
          <w:rFonts w:ascii="仿宋" w:eastAsia="仿宋" w:hAnsi="仿宋" w:cs="仿宋" w:hint="eastAsia"/>
          <w:color w:val="000000" w:themeColor="text1"/>
          <w:sz w:val="24"/>
          <w:u w:val="single"/>
        </w:rPr>
        <w:t>南京江宁经济技术开发区管理委员会</w:t>
      </w:r>
      <w:bookmarkEnd w:id="49"/>
    </w:p>
    <w:p w14:paraId="4E79E388" w14:textId="77777777" w:rsidR="000126CD" w:rsidRDefault="00000000">
      <w:pPr>
        <w:adjustRightInd w:val="0"/>
        <w:snapToGrid w:val="0"/>
        <w:spacing w:line="360" w:lineRule="auto"/>
        <w:ind w:firstLineChars="200" w:firstLine="480"/>
        <w:jc w:val="left"/>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地    址：</w:t>
      </w:r>
      <w:r>
        <w:rPr>
          <w:rFonts w:ascii="仿宋" w:eastAsia="仿宋" w:hAnsi="仿宋" w:cs="仿宋" w:hint="eastAsia"/>
          <w:sz w:val="24"/>
          <w:u w:val="single"/>
        </w:rPr>
        <w:t>南京市江宁经济技术开发区将军路166号</w:t>
      </w:r>
    </w:p>
    <w:p w14:paraId="303C6F8D" w14:textId="77777777" w:rsidR="00456507" w:rsidRPr="00456507" w:rsidRDefault="00000000" w:rsidP="00456507">
      <w:pPr>
        <w:adjustRightInd w:val="0"/>
        <w:snapToGrid w:val="0"/>
        <w:spacing w:line="360" w:lineRule="auto"/>
        <w:ind w:firstLineChars="200" w:firstLine="480"/>
        <w:rPr>
          <w:rFonts w:ascii="仿宋" w:eastAsia="仿宋" w:hAnsi="仿宋" w:cs="宋体" w:hint="eastAsia"/>
          <w:color w:val="000000" w:themeColor="text1"/>
          <w:sz w:val="24"/>
          <w:lang w:val="zh-CN"/>
        </w:rPr>
      </w:pPr>
      <w:bookmarkStart w:id="50" w:name="_Hlk136001680"/>
      <w:r w:rsidRPr="00456507">
        <w:rPr>
          <w:rFonts w:ascii="仿宋" w:eastAsia="仿宋" w:hAnsi="仿宋" w:cs="宋体" w:hint="eastAsia"/>
          <w:color w:val="000000" w:themeColor="text1"/>
          <w:sz w:val="24"/>
          <w:lang w:val="zh-CN"/>
        </w:rPr>
        <w:t>联 系 人：</w:t>
      </w:r>
      <w:r w:rsidR="00456507" w:rsidRPr="00456507">
        <w:rPr>
          <w:rFonts w:ascii="仿宋" w:eastAsia="仿宋" w:hAnsi="仿宋" w:cs="宋体" w:hint="eastAsia"/>
          <w:color w:val="000000" w:themeColor="text1"/>
          <w:sz w:val="24"/>
          <w:u w:val="single"/>
          <w:lang w:val="zh-CN"/>
        </w:rPr>
        <w:t>尹洁</w:t>
      </w:r>
    </w:p>
    <w:p w14:paraId="5A7D2058" w14:textId="4DFDFC78" w:rsidR="000126CD" w:rsidRPr="00456507" w:rsidRDefault="00000000" w:rsidP="00456507">
      <w:pPr>
        <w:adjustRightInd w:val="0"/>
        <w:snapToGrid w:val="0"/>
        <w:spacing w:line="360" w:lineRule="auto"/>
        <w:ind w:firstLineChars="200" w:firstLine="480"/>
        <w:rPr>
          <w:rFonts w:ascii="仿宋" w:eastAsia="仿宋" w:hAnsi="仿宋" w:cs="仿宋" w:hint="eastAsia"/>
          <w:bCs/>
          <w:color w:val="000000" w:themeColor="text1"/>
          <w:sz w:val="24"/>
          <w:u w:val="single"/>
        </w:rPr>
      </w:pPr>
      <w:r w:rsidRPr="00456507">
        <w:rPr>
          <w:rFonts w:ascii="仿宋" w:eastAsia="仿宋" w:hAnsi="仿宋" w:cs="宋体" w:hint="eastAsia"/>
          <w:color w:val="000000" w:themeColor="text1"/>
          <w:sz w:val="24"/>
        </w:rPr>
        <w:t>联系方式：</w:t>
      </w:r>
      <w:r w:rsidR="00456507" w:rsidRPr="00456507">
        <w:rPr>
          <w:rFonts w:ascii="仿宋" w:eastAsia="仿宋" w:hAnsi="仿宋" w:cs="宋体" w:hint="eastAsia"/>
          <w:color w:val="000000" w:themeColor="text1"/>
          <w:sz w:val="24"/>
          <w:u w:val="single"/>
        </w:rPr>
        <w:t>025-</w:t>
      </w:r>
      <w:r w:rsidR="00456507" w:rsidRPr="00456507">
        <w:rPr>
          <w:rFonts w:ascii="仿宋" w:eastAsia="仿宋" w:hAnsi="仿宋" w:cs="宋体"/>
          <w:color w:val="000000" w:themeColor="text1"/>
          <w:sz w:val="24"/>
          <w:u w:val="single"/>
          <w:lang w:val="zh-CN"/>
        </w:rPr>
        <w:t>84966311</w:t>
      </w:r>
      <w:r w:rsidR="00456507" w:rsidRPr="00456507">
        <w:rPr>
          <w:rFonts w:ascii="仿宋" w:eastAsia="仿宋" w:hAnsi="仿宋" w:cs="仿宋" w:hint="eastAsia"/>
          <w:bCs/>
          <w:color w:val="000000" w:themeColor="text1"/>
          <w:sz w:val="24"/>
          <w:u w:val="single"/>
        </w:rPr>
        <w:t xml:space="preserve"> </w:t>
      </w:r>
    </w:p>
    <w:bookmarkEnd w:id="50"/>
    <w:p w14:paraId="0D4EBA12" w14:textId="77777777" w:rsidR="000126CD"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cs="宋体" w:hint="eastAsia"/>
          <w:color w:val="000000" w:themeColor="text1"/>
          <w:sz w:val="24"/>
        </w:rPr>
        <w:t>2.采购代理机构信息</w:t>
      </w:r>
      <w:bookmarkEnd w:id="47"/>
      <w:bookmarkEnd w:id="48"/>
    </w:p>
    <w:p w14:paraId="2044FFCF" w14:textId="77777777" w:rsidR="000126CD"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color w:val="000000" w:themeColor="text1"/>
          <w:sz w:val="24"/>
        </w:rPr>
        <w:t>名    称：</w:t>
      </w:r>
      <w:r>
        <w:rPr>
          <w:rFonts w:ascii="仿宋" w:eastAsia="仿宋" w:hAnsi="仿宋" w:hint="eastAsia"/>
          <w:color w:val="000000" w:themeColor="text1"/>
          <w:sz w:val="24"/>
          <w:u w:val="single"/>
        </w:rPr>
        <w:t>南京瑞嘉建设项目管理有限公司</w:t>
      </w:r>
    </w:p>
    <w:p w14:paraId="121675AE" w14:textId="77777777" w:rsidR="000126CD"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bCs/>
          <w:color w:val="000000" w:themeColor="text1"/>
          <w:sz w:val="24"/>
          <w:lang w:val="zh-CN"/>
        </w:rPr>
        <w:t>地    址：</w:t>
      </w:r>
      <w:r>
        <w:rPr>
          <w:rFonts w:ascii="仿宋" w:eastAsia="仿宋" w:hAnsi="仿宋" w:cs="仿宋" w:hint="eastAsia"/>
          <w:color w:val="000000" w:themeColor="text1"/>
          <w:kern w:val="0"/>
          <w:sz w:val="24"/>
          <w:u w:val="single"/>
        </w:rPr>
        <w:t>南京市栖霞区石狮路12号绿地云都会大厦2幢703室（南京地铁2号线4号线金马路站上盖建筑）</w:t>
      </w:r>
    </w:p>
    <w:p w14:paraId="02AD40A6" w14:textId="77777777" w:rsidR="000126CD"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bCs/>
          <w:color w:val="000000" w:themeColor="text1"/>
          <w:sz w:val="24"/>
          <w:lang w:val="zh-CN"/>
        </w:rPr>
        <w:t>联系方式：</w:t>
      </w:r>
      <w:r>
        <w:rPr>
          <w:rFonts w:ascii="仿宋" w:eastAsia="仿宋" w:hAnsi="仿宋" w:hint="eastAsia"/>
          <w:bCs/>
          <w:color w:val="000000" w:themeColor="text1"/>
          <w:sz w:val="24"/>
          <w:u w:val="single"/>
          <w:lang w:val="zh-CN"/>
        </w:rPr>
        <w:t>0</w:t>
      </w:r>
      <w:r>
        <w:rPr>
          <w:rFonts w:ascii="仿宋" w:eastAsia="仿宋" w:hAnsi="仿宋"/>
          <w:bCs/>
          <w:color w:val="000000" w:themeColor="text1"/>
          <w:sz w:val="24"/>
          <w:u w:val="single"/>
          <w:lang w:val="zh-CN"/>
        </w:rPr>
        <w:t>25-83111722</w:t>
      </w:r>
    </w:p>
    <w:p w14:paraId="4B95C8C4" w14:textId="77777777" w:rsidR="000126CD"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bCs/>
          <w:color w:val="000000" w:themeColor="text1"/>
          <w:sz w:val="24"/>
          <w:lang w:val="zh-CN"/>
        </w:rPr>
        <w:t>3.项目</w:t>
      </w:r>
      <w:r>
        <w:rPr>
          <w:rFonts w:ascii="仿宋" w:eastAsia="仿宋" w:hAnsi="仿宋"/>
          <w:bCs/>
          <w:color w:val="000000" w:themeColor="text1"/>
          <w:sz w:val="24"/>
          <w:lang w:val="zh-CN"/>
        </w:rPr>
        <w:t>联系方式</w:t>
      </w:r>
    </w:p>
    <w:p w14:paraId="4C43E457" w14:textId="77777777" w:rsidR="000126CD" w:rsidRDefault="00000000">
      <w:pPr>
        <w:adjustRightInd w:val="0"/>
        <w:snapToGrid w:val="0"/>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color w:val="000000" w:themeColor="text1"/>
          <w:sz w:val="24"/>
        </w:rPr>
        <w:t>项目联系人：</w:t>
      </w:r>
      <w:r>
        <w:rPr>
          <w:rFonts w:ascii="仿宋" w:eastAsia="仿宋" w:hAnsi="仿宋" w:hint="eastAsia"/>
          <w:color w:val="000000" w:themeColor="text1"/>
          <w:sz w:val="24"/>
          <w:u w:val="single"/>
        </w:rPr>
        <w:t>宋铭钰</w:t>
      </w:r>
    </w:p>
    <w:p w14:paraId="639BC5FB" w14:textId="77777777" w:rsidR="000126CD" w:rsidRDefault="00000000">
      <w:pPr>
        <w:ind w:firstLineChars="200" w:firstLine="480"/>
        <w:rPr>
          <w:color w:val="000000" w:themeColor="text1"/>
        </w:rPr>
      </w:pPr>
      <w:r>
        <w:rPr>
          <w:rFonts w:ascii="仿宋" w:eastAsia="仿宋" w:hAnsi="仿宋" w:hint="eastAsia"/>
          <w:color w:val="000000" w:themeColor="text1"/>
          <w:sz w:val="24"/>
        </w:rPr>
        <w:t>电      话：</w:t>
      </w:r>
      <w:bookmarkStart w:id="51" w:name="OLE_LINK5"/>
      <w:r>
        <w:rPr>
          <w:rFonts w:ascii="仿宋" w:eastAsia="仿宋" w:hAnsi="仿宋" w:hint="eastAsia"/>
          <w:bCs/>
          <w:color w:val="000000" w:themeColor="text1"/>
          <w:sz w:val="24"/>
          <w:u w:val="single"/>
          <w:lang w:val="zh-CN"/>
        </w:rPr>
        <w:t>025-83111722-</w:t>
      </w:r>
      <w:r>
        <w:rPr>
          <w:rFonts w:ascii="仿宋" w:eastAsia="仿宋" w:hAnsi="仿宋"/>
          <w:bCs/>
          <w:color w:val="000000" w:themeColor="text1"/>
          <w:sz w:val="24"/>
          <w:u w:val="single"/>
          <w:lang w:val="zh-CN"/>
        </w:rPr>
        <w:t>80</w:t>
      </w:r>
      <w:r>
        <w:rPr>
          <w:rFonts w:ascii="仿宋" w:eastAsia="仿宋" w:hAnsi="仿宋" w:hint="eastAsia"/>
          <w:bCs/>
          <w:color w:val="000000" w:themeColor="text1"/>
          <w:sz w:val="24"/>
          <w:u w:val="single"/>
          <w:lang w:val="zh-CN"/>
        </w:rPr>
        <w:t>16</w:t>
      </w:r>
      <w:bookmarkEnd w:id="51"/>
    </w:p>
    <w:p w14:paraId="6A0708FF" w14:textId="77777777" w:rsidR="000126CD" w:rsidRDefault="000126CD">
      <w:pPr>
        <w:adjustRightInd w:val="0"/>
        <w:snapToGrid w:val="0"/>
        <w:spacing w:line="360" w:lineRule="auto"/>
        <w:jc w:val="left"/>
        <w:rPr>
          <w:rFonts w:ascii="仿宋" w:eastAsia="仿宋" w:hAnsi="仿宋" w:hint="eastAsia"/>
          <w:color w:val="000000" w:themeColor="text1"/>
          <w:sz w:val="24"/>
        </w:rPr>
      </w:pPr>
    </w:p>
    <w:p w14:paraId="2AF0FE2C" w14:textId="77777777" w:rsidR="000126CD" w:rsidRDefault="00000000">
      <w:pPr>
        <w:pStyle w:val="1"/>
        <w:spacing w:before="240" w:after="240"/>
        <w:jc w:val="center"/>
        <w:rPr>
          <w:rFonts w:ascii="仿宋" w:hAnsi="仿宋" w:cs="仿宋" w:hint="eastAsia"/>
          <w:color w:val="000000" w:themeColor="text1"/>
          <w:sz w:val="36"/>
          <w:szCs w:val="40"/>
        </w:rPr>
      </w:pPr>
      <w:r>
        <w:rPr>
          <w:rFonts w:ascii="仿宋" w:hAnsi="仿宋"/>
          <w:color w:val="000000" w:themeColor="text1"/>
          <w:sz w:val="36"/>
          <w:szCs w:val="40"/>
        </w:rPr>
        <w:br w:type="page"/>
      </w:r>
      <w:bookmarkStart w:id="52" w:name="_Toc205906776"/>
      <w:bookmarkStart w:id="53" w:name="_Toc82269044"/>
      <w:bookmarkEnd w:id="5"/>
      <w:bookmarkEnd w:id="6"/>
      <w:bookmarkEnd w:id="7"/>
      <w:bookmarkEnd w:id="8"/>
      <w:r>
        <w:rPr>
          <w:rFonts w:ascii="仿宋" w:hAnsi="仿宋" w:cs="仿宋" w:hint="eastAsia"/>
          <w:color w:val="000000" w:themeColor="text1"/>
          <w:sz w:val="36"/>
          <w:szCs w:val="40"/>
        </w:rPr>
        <w:lastRenderedPageBreak/>
        <w:t>第二章 竞争性磋商须知</w:t>
      </w:r>
      <w:bookmarkEnd w:id="52"/>
      <w:bookmarkEnd w:id="53"/>
    </w:p>
    <w:p w14:paraId="7A53A829" w14:textId="77777777" w:rsidR="000126CD" w:rsidRDefault="00000000">
      <w:pPr>
        <w:autoSpaceDE w:val="0"/>
        <w:autoSpaceDN w:val="0"/>
        <w:adjustRightInd w:val="0"/>
        <w:spacing w:line="360" w:lineRule="auto"/>
        <w:ind w:firstLine="420"/>
        <w:outlineLvl w:val="0"/>
        <w:rPr>
          <w:rFonts w:ascii="仿宋" w:eastAsia="仿宋" w:hAnsi="仿宋" w:cs="仿宋" w:hint="eastAsia"/>
          <w:b/>
          <w:bCs/>
          <w:color w:val="000000" w:themeColor="text1"/>
          <w:sz w:val="24"/>
          <w:lang w:val="zh-CN"/>
        </w:rPr>
      </w:pPr>
      <w:r>
        <w:rPr>
          <w:rFonts w:ascii="仿宋" w:eastAsia="仿宋" w:hAnsi="仿宋" w:cs="仿宋" w:hint="eastAsia"/>
          <w:b/>
          <w:bCs/>
          <w:color w:val="000000" w:themeColor="text1"/>
          <w:sz w:val="24"/>
          <w:lang w:val="zh-CN"/>
        </w:rPr>
        <w:t>一、总则</w:t>
      </w:r>
    </w:p>
    <w:p w14:paraId="7667265A" w14:textId="77777777" w:rsidR="000126CD" w:rsidRDefault="00000000">
      <w:pPr>
        <w:autoSpaceDE w:val="0"/>
        <w:autoSpaceDN w:val="0"/>
        <w:adjustRightInd w:val="0"/>
        <w:spacing w:line="360" w:lineRule="auto"/>
        <w:ind w:firstLine="420"/>
        <w:outlineLvl w:val="1"/>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1、适用法律</w:t>
      </w:r>
    </w:p>
    <w:p w14:paraId="6E373577" w14:textId="77777777" w:rsidR="000126CD" w:rsidRDefault="00000000">
      <w:pPr>
        <w:autoSpaceDE w:val="0"/>
        <w:autoSpaceDN w:val="0"/>
        <w:adjustRightInd w:val="0"/>
        <w:spacing w:line="360" w:lineRule="auto"/>
        <w:ind w:firstLine="420"/>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参照《中华人民共和国政府采购法》《中华人民共和国政府采购法实施条例》《政府采购竞争性磋商采购方式管理暂行办法》等有关法律、规章和规定。</w:t>
      </w:r>
    </w:p>
    <w:p w14:paraId="570B104A" w14:textId="77777777" w:rsidR="000126CD" w:rsidRDefault="00000000">
      <w:pPr>
        <w:autoSpaceDE w:val="0"/>
        <w:autoSpaceDN w:val="0"/>
        <w:adjustRightInd w:val="0"/>
        <w:spacing w:line="360" w:lineRule="auto"/>
        <w:ind w:firstLine="420"/>
        <w:outlineLvl w:val="1"/>
        <w:rPr>
          <w:rFonts w:ascii="仿宋" w:eastAsia="仿宋" w:hAnsi="仿宋" w:cs="仿宋" w:hint="eastAsia"/>
          <w:b/>
          <w:bCs/>
          <w:color w:val="000000" w:themeColor="text1"/>
          <w:sz w:val="24"/>
          <w:lang w:val="zh-CN"/>
        </w:rPr>
      </w:pPr>
      <w:r>
        <w:rPr>
          <w:rFonts w:ascii="仿宋" w:eastAsia="仿宋" w:hAnsi="仿宋" w:cs="仿宋" w:hint="eastAsia"/>
          <w:b/>
          <w:bCs/>
          <w:color w:val="000000" w:themeColor="text1"/>
          <w:sz w:val="24"/>
          <w:lang w:val="zh-CN"/>
        </w:rPr>
        <w:t>2、定义</w:t>
      </w:r>
    </w:p>
    <w:p w14:paraId="5E7CBCAD" w14:textId="77777777" w:rsidR="000126CD"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2.1 “供应商”是指参加</w:t>
      </w:r>
      <w:r>
        <w:rPr>
          <w:rFonts w:ascii="仿宋" w:eastAsia="仿宋" w:hAnsi="仿宋" w:cs="仿宋" w:hint="eastAsia"/>
          <w:bCs/>
          <w:color w:val="000000" w:themeColor="text1"/>
          <w:sz w:val="24"/>
          <w:szCs w:val="24"/>
          <w:lang w:val="zh-CN"/>
        </w:rPr>
        <w:t>磋商</w:t>
      </w:r>
      <w:r>
        <w:rPr>
          <w:rFonts w:ascii="仿宋" w:eastAsia="仿宋" w:hAnsi="仿宋" w:cs="仿宋" w:hint="eastAsia"/>
          <w:bCs/>
          <w:color w:val="000000" w:themeColor="text1"/>
          <w:sz w:val="24"/>
          <w:lang w:val="zh-CN"/>
        </w:rPr>
        <w:t>竞争，并符合采购文件规定资格条件的法人、</w:t>
      </w:r>
      <w:r>
        <w:rPr>
          <w:rFonts w:ascii="仿宋" w:eastAsia="仿宋" w:hAnsi="仿宋" w:cs="仿宋" w:hint="eastAsia"/>
          <w:color w:val="000000" w:themeColor="text1"/>
          <w:sz w:val="24"/>
          <w:szCs w:val="24"/>
        </w:rPr>
        <w:t>其他组织或者自然人</w:t>
      </w:r>
      <w:r>
        <w:rPr>
          <w:rFonts w:ascii="仿宋" w:eastAsia="仿宋" w:hAnsi="仿宋" w:cs="仿宋" w:hint="eastAsia"/>
          <w:bCs/>
          <w:color w:val="000000" w:themeColor="text1"/>
          <w:sz w:val="24"/>
          <w:lang w:val="zh-CN"/>
        </w:rPr>
        <w:t>。</w:t>
      </w:r>
    </w:p>
    <w:p w14:paraId="725F11DC" w14:textId="77777777" w:rsidR="000126CD"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2.2 “服务”指本采购文件中所述项目及相关服务。</w:t>
      </w:r>
    </w:p>
    <w:p w14:paraId="443D1D08" w14:textId="77777777" w:rsidR="000126CD" w:rsidRDefault="00000000">
      <w:pPr>
        <w:autoSpaceDE w:val="0"/>
        <w:autoSpaceDN w:val="0"/>
        <w:adjustRightInd w:val="0"/>
        <w:spacing w:line="360" w:lineRule="auto"/>
        <w:ind w:firstLine="42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 xml:space="preserve">2.3 </w:t>
      </w:r>
      <w:r>
        <w:rPr>
          <w:rFonts w:ascii="仿宋" w:eastAsia="仿宋" w:hAnsi="仿宋" w:cs="仿宋" w:hint="eastAsia"/>
          <w:color w:val="000000" w:themeColor="text1"/>
          <w:sz w:val="24"/>
          <w:szCs w:val="24"/>
        </w:rPr>
        <w:t>“用户”是指直接使用或接受服务的单位、个人。</w:t>
      </w:r>
    </w:p>
    <w:p w14:paraId="778F9C56" w14:textId="77777777" w:rsidR="000126CD" w:rsidRDefault="00000000">
      <w:pPr>
        <w:autoSpaceDE w:val="0"/>
        <w:autoSpaceDN w:val="0"/>
        <w:adjustRightInd w:val="0"/>
        <w:spacing w:line="360" w:lineRule="auto"/>
        <w:ind w:firstLine="420"/>
        <w:outlineLvl w:val="1"/>
        <w:rPr>
          <w:rFonts w:ascii="仿宋" w:eastAsia="仿宋" w:hAnsi="仿宋" w:cs="仿宋" w:hint="eastAsia"/>
          <w:bCs/>
          <w:color w:val="000000" w:themeColor="text1"/>
          <w:sz w:val="24"/>
          <w:lang w:val="zh-CN"/>
        </w:rPr>
      </w:pPr>
      <w:r>
        <w:rPr>
          <w:rFonts w:ascii="仿宋" w:eastAsia="仿宋" w:hAnsi="仿宋" w:cs="仿宋" w:hint="eastAsia"/>
          <w:b/>
          <w:color w:val="000000" w:themeColor="text1"/>
          <w:sz w:val="24"/>
          <w:szCs w:val="24"/>
          <w:lang w:val="zh-CN"/>
        </w:rPr>
        <w:t>3、政策功能</w:t>
      </w:r>
    </w:p>
    <w:p w14:paraId="5B6D86AD" w14:textId="77777777" w:rsidR="000126CD" w:rsidRDefault="00000000">
      <w:pPr>
        <w:autoSpaceDE w:val="0"/>
        <w:autoSpaceDN w:val="0"/>
        <w:adjustRightInd w:val="0"/>
        <w:spacing w:line="360" w:lineRule="auto"/>
        <w:ind w:firstLine="420"/>
        <w:outlineLvl w:val="2"/>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szCs w:val="24"/>
        </w:rPr>
        <w:t>3.1 中小企业政策</w:t>
      </w:r>
    </w:p>
    <w:p w14:paraId="13D4895F"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5BA6B1EA"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（2）参加政府采购活动的中小企业应当提供《中小企业声明函》、由省级以上监狱管理局戒毒管理局(含新疆生产建设兵团)出具的属于监狱企业的证明文件或《残疾人福利性单位声明函》。</w:t>
      </w:r>
    </w:p>
    <w:p w14:paraId="250444E3"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（3）对于接受供应商以联合体形式参加采购活动的项目，小微型企业联合体应当符合《政府采购促进中小企业发展管理办法》（财库〔2020〕46号）第九条的规定。</w:t>
      </w:r>
      <w:r>
        <w:rPr>
          <w:rFonts w:ascii="仿宋" w:eastAsia="仿宋" w:hAnsi="仿宋" w:cs="仿宋" w:hint="eastAsia"/>
          <w:color w:val="000000" w:themeColor="text1"/>
          <w:sz w:val="24"/>
        </w:rPr>
        <w:t>根据《关于进一步加大政府采购支持中小企业力度的通知》（财库〔2022〕19号）对于联合协议或者分包意向协议约定小微企业的合同份额占到合同总金额30%以上的，给予联合体4%的价格扣除。</w:t>
      </w:r>
    </w:p>
    <w:p w14:paraId="2FD37B01"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（4）中小企业依据《政府采购促进中小企业发展管理办法》（财库〔2020〕46号）规定的政策获取政府采购合同后，小型、微型企业不得分包或转包给大型、中型企业，中型企业不得分包或转包给大型企业。</w:t>
      </w:r>
    </w:p>
    <w:p w14:paraId="5F22943A"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（5）未按要求提供相关材料的，不享受相关政策。</w:t>
      </w:r>
    </w:p>
    <w:p w14:paraId="4C9D5E1F"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（6）项目所属行业：根据《关于印发中小企业划型标准规定的通知》（工</w:t>
      </w:r>
      <w:r>
        <w:rPr>
          <w:rFonts w:ascii="仿宋" w:eastAsia="仿宋" w:hAnsi="仿宋" w:cs="仿宋" w:hint="eastAsia"/>
          <w:color w:val="000000" w:themeColor="text1"/>
          <w:sz w:val="24"/>
          <w:szCs w:val="24"/>
        </w:rPr>
        <w:lastRenderedPageBreak/>
        <w:t>信部联企业〔2011〕300号）及《国家统计局关于印发</w:t>
      </w:r>
      <w:r>
        <w:rPr>
          <w:rFonts w:ascii="仿宋" w:eastAsia="仿宋" w:hAnsi="仿宋" w:cs="仿宋"/>
          <w:color w:val="000000" w:themeColor="text1"/>
          <w:sz w:val="24"/>
          <w:szCs w:val="24"/>
        </w:rPr>
        <w:t>&lt;</w:t>
      </w:r>
      <w:r>
        <w:rPr>
          <w:rFonts w:ascii="仿宋" w:eastAsia="仿宋" w:hAnsi="仿宋" w:cs="仿宋" w:hint="eastAsia"/>
          <w:color w:val="000000" w:themeColor="text1"/>
          <w:sz w:val="24"/>
          <w:szCs w:val="24"/>
        </w:rPr>
        <w:t>统计上大中小微型企业划分办法〔2017〕</w:t>
      </w:r>
      <w:r>
        <w:rPr>
          <w:rFonts w:ascii="仿宋" w:eastAsia="仿宋" w:hAnsi="仿宋" w:cs="仿宋"/>
          <w:color w:val="000000" w:themeColor="text1"/>
          <w:sz w:val="24"/>
          <w:szCs w:val="24"/>
        </w:rPr>
        <w:t>&gt;</w:t>
      </w:r>
      <w:r>
        <w:rPr>
          <w:rFonts w:ascii="仿宋" w:eastAsia="仿宋" w:hAnsi="仿宋" w:cs="仿宋" w:hint="eastAsia"/>
          <w:color w:val="000000" w:themeColor="text1"/>
          <w:sz w:val="24"/>
          <w:szCs w:val="24"/>
        </w:rPr>
        <w:t>的通知》（国统字〔2017〕213号）等文件规定，本项目所属行业为其他未列明行业</w:t>
      </w:r>
      <w:r>
        <w:rPr>
          <w:rFonts w:ascii="仿宋" w:eastAsia="仿宋" w:hAnsi="仿宋" w:cs="仿宋" w:hint="eastAsia"/>
          <w:color w:val="000000" w:themeColor="text1"/>
          <w:sz w:val="24"/>
        </w:rPr>
        <w:t>。</w:t>
      </w:r>
    </w:p>
    <w:p w14:paraId="4C309810" w14:textId="77777777" w:rsidR="000126CD" w:rsidRDefault="00000000">
      <w:pPr>
        <w:spacing w:line="360" w:lineRule="auto"/>
        <w:ind w:firstLineChars="200" w:firstLine="480"/>
        <w:outlineLvl w:val="2"/>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3.2 节能产品政策</w:t>
      </w:r>
    </w:p>
    <w:p w14:paraId="7F467E9E"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（1）节能产品是指列入财政部、国家发展和改革委员会制定的节能产品品目政府采购清单，且经过认证的节能产品；</w:t>
      </w:r>
    </w:p>
    <w:p w14:paraId="4E746750"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（2）拟采购产品属于节能产品政府采购清单规定必须强制采购的，实行强制采购。</w:t>
      </w:r>
    </w:p>
    <w:p w14:paraId="62AC41E6"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（3）拟采购产品属于节能产品政府采购清单规定优先采购的，在技术、服务等指标同等条件下，实行优先采购，优先采购的要求详见第三章说明内容。</w:t>
      </w:r>
    </w:p>
    <w:p w14:paraId="05690C98"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（4）参加政府采购活动的节能产品供应商应当提供有效的节能产品认证证书复印件。</w:t>
      </w:r>
    </w:p>
    <w:p w14:paraId="2A14D63F"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（5）未按要求提供相关材料的，不享受相关政策。</w:t>
      </w:r>
    </w:p>
    <w:p w14:paraId="7C6BFD1C" w14:textId="77777777" w:rsidR="000126CD" w:rsidRDefault="00000000">
      <w:pPr>
        <w:spacing w:line="360" w:lineRule="auto"/>
        <w:ind w:firstLineChars="200" w:firstLine="480"/>
        <w:outlineLvl w:val="2"/>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3.3 环境标志产品政策</w:t>
      </w:r>
    </w:p>
    <w:p w14:paraId="55DA0D49"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（1）环境标志产品是指列入财政部、生态环境部制定的环境标志产品品目政府采购清单，且经过认证的环境标志产品；</w:t>
      </w:r>
    </w:p>
    <w:p w14:paraId="293C9BF0"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（2）拟采购产品属于环境标志产品政府采购清单规定优先采购的，在性能、技术、服务等指标同等条件下，实行优先采购，优先采购的要求详见第三章说明内容。</w:t>
      </w:r>
    </w:p>
    <w:p w14:paraId="153707AE"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（3）参加政府采购活动的环境标志产品应当提供有效的环境标志产品认证证书复印件。</w:t>
      </w:r>
    </w:p>
    <w:p w14:paraId="7B2E483E"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（4）未按要求提供相关材料的，不享受相关政策。</w:t>
      </w:r>
    </w:p>
    <w:p w14:paraId="39966EE8" w14:textId="77777777" w:rsidR="000126CD" w:rsidRDefault="00000000">
      <w:pPr>
        <w:spacing w:line="360" w:lineRule="auto"/>
        <w:ind w:firstLineChars="200" w:firstLine="480"/>
        <w:outlineLvl w:val="2"/>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3.4 信息安全产品政策</w:t>
      </w:r>
    </w:p>
    <w:p w14:paraId="5B2981D6"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（1）信息安全产品是指列入国家质检总局、国家认监委《信息安全产品强制性认证目录》，并获得强制性产品认证证书的产品；</w:t>
      </w:r>
    </w:p>
    <w:p w14:paraId="6266DA7D"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（2）提供的产品属于信息安全产品的，供应商应当选择经国家认证的信息安全产品投标，并提供由中国信息安全认证中心按国家标准认证颁发的有效认证证书复印件。</w:t>
      </w:r>
    </w:p>
    <w:p w14:paraId="1ED8CEE5"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（3）未按要求提供相关材料的，不享受相关政策。</w:t>
      </w:r>
    </w:p>
    <w:p w14:paraId="7E85E6BA" w14:textId="77777777" w:rsidR="000126CD" w:rsidRDefault="00000000">
      <w:pPr>
        <w:spacing w:line="360" w:lineRule="auto"/>
        <w:ind w:firstLineChars="200" w:firstLine="480"/>
        <w:outlineLvl w:val="2"/>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3.5 进口产品政策</w:t>
      </w:r>
    </w:p>
    <w:p w14:paraId="71F16EF8"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（1）除第一章竞争性磋商公告另有规定外，不允许进口产品参加。进口产品认定依照《财政部关于政府采购进口产品管理有关问题的通知》（财办库〔2008〕248 号）的规定。</w:t>
      </w:r>
    </w:p>
    <w:p w14:paraId="563B149B"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（2）允许进口产品参加的，满足需求的国内产品可以参加。</w:t>
      </w:r>
    </w:p>
    <w:p w14:paraId="33926988"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（3）允许进口产品参加的，优先采购向我国企业转让技术、与我国企业签订消化吸收再创新方案的供应商的进口产品。</w:t>
      </w:r>
    </w:p>
    <w:p w14:paraId="12E75D7A"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（4）未按要求提供相关材料的，不享受相关政策。</w:t>
      </w:r>
    </w:p>
    <w:p w14:paraId="50F9C758" w14:textId="77777777" w:rsidR="000126CD" w:rsidRDefault="00000000">
      <w:pPr>
        <w:spacing w:line="360" w:lineRule="auto"/>
        <w:ind w:firstLineChars="200" w:firstLine="480"/>
        <w:outlineLvl w:val="2"/>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3.6供应商信用信息查询</w:t>
      </w:r>
    </w:p>
    <w:p w14:paraId="19615363"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（1）采购人或采购代理机构将在“信用中国”（www.creditchina.gov.cn）、“中国政府采购网”（www.ccgp.gov.cn）对供应商进行信用信息查询，并将网站查询有关记录留存（财库〔</w:t>
      </w:r>
      <w:r>
        <w:rPr>
          <w:rFonts w:ascii="仿宋" w:eastAsia="仿宋" w:hAnsi="仿宋" w:cs="仿宋" w:hint="eastAsia"/>
          <w:color w:val="000000" w:themeColor="text1"/>
          <w:sz w:val="24"/>
          <w:szCs w:val="24"/>
          <w:lang w:val="zh-CN"/>
        </w:rPr>
        <w:t>2016〕</w:t>
      </w:r>
      <w:r>
        <w:rPr>
          <w:rFonts w:ascii="仿宋" w:eastAsia="仿宋" w:hAnsi="仿宋" w:cs="仿宋" w:hint="eastAsia"/>
          <w:color w:val="000000" w:themeColor="text1"/>
          <w:sz w:val="24"/>
          <w:szCs w:val="24"/>
        </w:rPr>
        <w:t>125 号）。</w:t>
      </w:r>
    </w:p>
    <w:p w14:paraId="45C8BD54"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（2）查询截止时间：提交响应文件截止时间前。</w:t>
      </w:r>
    </w:p>
    <w:p w14:paraId="41141A7B"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（3）供应商信用查询记录不符合要求的，采购人或采购代理机构将依法拒绝供应商参加本次采购活动。</w:t>
      </w:r>
    </w:p>
    <w:p w14:paraId="3B48A7CB" w14:textId="77777777" w:rsidR="000126CD" w:rsidRDefault="00000000">
      <w:pPr>
        <w:spacing w:line="360" w:lineRule="auto"/>
        <w:ind w:firstLineChars="202" w:firstLine="487"/>
        <w:outlineLvl w:val="1"/>
        <w:rPr>
          <w:rFonts w:ascii="仿宋" w:eastAsia="仿宋" w:hAnsi="仿宋" w:cs="仿宋" w:hint="eastAsia"/>
          <w:b/>
          <w:bCs/>
          <w:color w:val="000000" w:themeColor="text1"/>
          <w:sz w:val="24"/>
          <w:szCs w:val="24"/>
          <w:lang w:val="zh-CN"/>
        </w:rPr>
      </w:pPr>
      <w:r>
        <w:rPr>
          <w:rFonts w:ascii="仿宋" w:eastAsia="仿宋" w:hAnsi="仿宋" w:cs="仿宋" w:hint="eastAsia"/>
          <w:b/>
          <w:color w:val="000000" w:themeColor="text1"/>
          <w:sz w:val="24"/>
          <w:szCs w:val="24"/>
        </w:rPr>
        <w:t>4、</w:t>
      </w:r>
      <w:r>
        <w:rPr>
          <w:rFonts w:ascii="仿宋" w:eastAsia="仿宋" w:hAnsi="仿宋" w:cs="仿宋" w:hint="eastAsia"/>
          <w:b/>
          <w:bCs/>
          <w:color w:val="000000" w:themeColor="text1"/>
          <w:sz w:val="24"/>
          <w:szCs w:val="24"/>
          <w:lang w:val="zh-CN"/>
        </w:rPr>
        <w:t>磋商费用</w:t>
      </w:r>
    </w:p>
    <w:p w14:paraId="6D59D8AE"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4.1供应商应承担所有与准备和参加磋商有关的费用，无论采购结果如何，采购代理和采购人在任何情况下均无义务和责任承担这些费用。</w:t>
      </w:r>
    </w:p>
    <w:p w14:paraId="2ADA856C"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4.2本次采购招标代理服务费参照计委计价格〔2002〕1980号代理招标收费基准费率计算收取；控制价审核按照苏价服〔2014〕383号文规定收费标准计算收取；评审费依据苏财购〔2016〕48号文件按实结算。</w:t>
      </w:r>
    </w:p>
    <w:p w14:paraId="1C3D3D9A"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4.3本项目服务费由成交供应商支付给采购代理机构，请供应商予以关注并核算到总报价中。成交供应商在领取成交通知书时结清。</w:t>
      </w:r>
    </w:p>
    <w:p w14:paraId="74710DB7"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收款账户如下：</w:t>
      </w:r>
    </w:p>
    <w:p w14:paraId="30281E57"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户名：南京瑞嘉建设项目管理有限公司</w:t>
      </w:r>
    </w:p>
    <w:p w14:paraId="0E20C900"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开户银行：工行南京龙江支行</w:t>
      </w:r>
    </w:p>
    <w:p w14:paraId="1ACBACDD" w14:textId="77777777" w:rsidR="000126CD" w:rsidRDefault="00000000">
      <w:pPr>
        <w:autoSpaceDE w:val="0"/>
        <w:autoSpaceDN w:val="0"/>
        <w:adjustRightInd w:val="0"/>
        <w:spacing w:line="360" w:lineRule="auto"/>
        <w:ind w:firstLine="420"/>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账号：4301024119100057021</w:t>
      </w:r>
    </w:p>
    <w:p w14:paraId="12B3660A" w14:textId="77777777" w:rsidR="000126CD" w:rsidRDefault="00000000">
      <w:pPr>
        <w:spacing w:line="360" w:lineRule="auto"/>
        <w:ind w:firstLineChars="200" w:firstLine="482"/>
        <w:outlineLvl w:val="0"/>
        <w:rPr>
          <w:rFonts w:ascii="仿宋" w:eastAsia="仿宋" w:hAnsi="仿宋" w:cs="仿宋" w:hint="eastAsia"/>
          <w:b/>
          <w:color w:val="000000" w:themeColor="text1"/>
          <w:sz w:val="24"/>
          <w:szCs w:val="24"/>
          <w:lang w:val="zh-CN"/>
        </w:rPr>
      </w:pPr>
      <w:r>
        <w:rPr>
          <w:rFonts w:ascii="仿宋" w:eastAsia="仿宋" w:hAnsi="仿宋" w:cs="仿宋" w:hint="eastAsia"/>
          <w:b/>
          <w:color w:val="000000" w:themeColor="text1"/>
          <w:sz w:val="24"/>
          <w:szCs w:val="24"/>
          <w:lang w:val="zh-CN"/>
        </w:rPr>
        <w:t>二、响应文件编制</w:t>
      </w:r>
    </w:p>
    <w:p w14:paraId="075E599D" w14:textId="77777777" w:rsidR="000126CD"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5、</w:t>
      </w:r>
      <w:r>
        <w:rPr>
          <w:rFonts w:ascii="仿宋" w:eastAsia="仿宋" w:hAnsi="仿宋" w:cs="仿宋" w:hint="eastAsia"/>
          <w:color w:val="000000" w:themeColor="text1"/>
          <w:sz w:val="24"/>
          <w:szCs w:val="24"/>
          <w:lang w:val="zh-CN"/>
        </w:rPr>
        <w:t>供应商应当按照磋商文件的要求编制响应文件，并对其提交的响应文件真实性、合法性承担法律责任。</w:t>
      </w:r>
    </w:p>
    <w:p w14:paraId="49A0968E" w14:textId="77777777" w:rsidR="000126CD"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6、响应文件的语言、计量单位、货币和编制</w:t>
      </w:r>
    </w:p>
    <w:p w14:paraId="30BC9A1B"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lastRenderedPageBreak/>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4E70D373"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6.2供应商所使用的计量单位应为国家法定计量单位。</w:t>
      </w:r>
    </w:p>
    <w:p w14:paraId="596CD438"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6.3供应商应用人民币报价。</w:t>
      </w:r>
    </w:p>
    <w:p w14:paraId="3F164255"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6.4响应文件应字迹清楚、内容齐全、不得涂改。如有修改，修改处须有供应商公章或法定代表人或其授权磋商代表签字。由授权磋商代表签字的，应当附法定代表人授权书。</w:t>
      </w:r>
    </w:p>
    <w:p w14:paraId="53FB967D"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6.5响应文件应按照磋商文件规定的顺序，统一用A4规格幅面打印、装订成册并编制目录，由于编排混乱导致响应文件被误读或查找不到，责任由供应商承担。</w:t>
      </w:r>
    </w:p>
    <w:p w14:paraId="75C90A8E"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6.6供应商应在响应文件中写清相应的项目编号、项目名称、供应商名称、地址、电话、传真等。</w:t>
      </w:r>
    </w:p>
    <w:p w14:paraId="3CA6DEED" w14:textId="77777777" w:rsidR="000126CD" w:rsidRDefault="00000000">
      <w:pPr>
        <w:spacing w:line="360" w:lineRule="auto"/>
        <w:ind w:firstLineChars="202" w:firstLine="487"/>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7、响应文件的组成</w:t>
      </w:r>
    </w:p>
    <w:p w14:paraId="68C2EEF4"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7.1</w:t>
      </w:r>
      <w:r>
        <w:rPr>
          <w:rFonts w:ascii="仿宋" w:eastAsia="仿宋" w:hAnsi="仿宋" w:cs="仿宋" w:hint="eastAsia"/>
          <w:color w:val="000000" w:themeColor="text1"/>
          <w:sz w:val="24"/>
          <w:szCs w:val="24"/>
        </w:rPr>
        <w:t>供应商应当根据磋商文件要求编制响应文件，并根据自己的商务能力、技术水平对磋商文件提出的要求和条件逐条标明是否响应。</w:t>
      </w:r>
      <w:r>
        <w:rPr>
          <w:rFonts w:ascii="仿宋" w:eastAsia="仿宋" w:hAnsi="仿宋" w:cs="仿宋" w:hint="eastAsia"/>
          <w:color w:val="000000" w:themeColor="text1"/>
          <w:sz w:val="24"/>
          <w:szCs w:val="24"/>
          <w:lang w:val="zh-CN"/>
        </w:rPr>
        <w:t>响应文件由商务部分、技术部分、价格部分，以及其他部分组成。</w:t>
      </w:r>
    </w:p>
    <w:p w14:paraId="19560413"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bCs/>
          <w:color w:val="000000" w:themeColor="text1"/>
          <w:sz w:val="24"/>
          <w:szCs w:val="24"/>
          <w:lang w:val="zh-CN"/>
        </w:rPr>
        <w:t>7.2</w:t>
      </w:r>
      <w:r>
        <w:rPr>
          <w:rFonts w:ascii="仿宋" w:eastAsia="仿宋" w:hAnsi="仿宋" w:cs="仿宋" w:hint="eastAsia"/>
          <w:b/>
          <w:bCs/>
          <w:color w:val="000000" w:themeColor="text1"/>
          <w:sz w:val="24"/>
          <w:szCs w:val="24"/>
          <w:lang w:val="zh-CN"/>
        </w:rPr>
        <w:t>响应文件的商务部分。</w:t>
      </w:r>
      <w:r>
        <w:rPr>
          <w:rFonts w:ascii="仿宋" w:eastAsia="仿宋" w:hAnsi="仿宋" w:cs="仿宋" w:hint="eastAsia"/>
          <w:color w:val="000000" w:themeColor="text1"/>
          <w:sz w:val="24"/>
          <w:szCs w:val="24"/>
          <w:lang w:val="zh-CN"/>
        </w:rPr>
        <w:t>商务部分是证明供应商有资格参加磋商和成交后有能力履行合同的文件，</w:t>
      </w:r>
      <w:r>
        <w:rPr>
          <w:rFonts w:ascii="仿宋" w:eastAsia="仿宋" w:hAnsi="仿宋" w:cs="仿宋" w:hint="eastAsia"/>
          <w:color w:val="000000" w:themeColor="text1"/>
          <w:sz w:val="24"/>
          <w:szCs w:val="24"/>
        </w:rPr>
        <w:t>这些文件应能满足竞争性磋商采购文件的要求</w:t>
      </w:r>
      <w:r>
        <w:rPr>
          <w:rFonts w:ascii="仿宋" w:eastAsia="仿宋" w:hAnsi="仿宋" w:cs="仿宋" w:hint="eastAsia"/>
          <w:color w:val="000000" w:themeColor="text1"/>
          <w:sz w:val="24"/>
          <w:szCs w:val="24"/>
          <w:lang w:val="zh-CN"/>
        </w:rPr>
        <w:t>，包括但不限于下列文件，其中加</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sz w:val="24"/>
          <w:szCs w:val="24"/>
          <w:lang w:val="zh-CN"/>
        </w:rPr>
        <w:t>项目不得有缺失或无效：</w:t>
      </w:r>
    </w:p>
    <w:p w14:paraId="13E702EE"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sz w:val="24"/>
          <w:szCs w:val="24"/>
          <w:lang w:val="zh-CN"/>
        </w:rPr>
        <w:t>磋商申请及声明；</w:t>
      </w:r>
    </w:p>
    <w:p w14:paraId="20681684" w14:textId="77777777" w:rsidR="000126CD"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（2）</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kern w:val="0"/>
          <w:sz w:val="24"/>
          <w:szCs w:val="24"/>
          <w:lang w:val="zh-CN"/>
        </w:rPr>
        <w:t>法定代表人授权委托书及委托代理人的身份证复印件；</w:t>
      </w:r>
    </w:p>
    <w:p w14:paraId="54348651" w14:textId="77777777" w:rsidR="000126CD"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（3）</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kern w:val="0"/>
          <w:sz w:val="24"/>
          <w:szCs w:val="24"/>
        </w:rPr>
        <w:t>第一章竞争性磋商公告中2.1</w:t>
      </w:r>
      <w:r>
        <w:rPr>
          <w:rFonts w:ascii="仿宋" w:eastAsia="仿宋" w:hAnsi="仿宋" w:cs="仿宋" w:hint="eastAsia"/>
          <w:color w:val="000000" w:themeColor="text1"/>
          <w:sz w:val="24"/>
        </w:rPr>
        <w:t>满足下列规定的证明材料</w:t>
      </w:r>
      <w:r>
        <w:rPr>
          <w:rFonts w:ascii="仿宋" w:eastAsia="仿宋" w:hAnsi="仿宋" w:cs="仿宋" w:hint="eastAsia"/>
          <w:color w:val="000000" w:themeColor="text1"/>
          <w:sz w:val="24"/>
          <w:szCs w:val="24"/>
        </w:rPr>
        <w:t>（</w:t>
      </w:r>
      <w:r>
        <w:rPr>
          <w:rFonts w:ascii="仿宋" w:eastAsia="仿宋" w:hAnsi="仿宋" w:hint="eastAsia"/>
          <w:color w:val="000000" w:themeColor="text1"/>
          <w:sz w:val="24"/>
        </w:rPr>
        <w:t>提供</w:t>
      </w:r>
      <w:r>
        <w:rPr>
          <w:rFonts w:ascii="仿宋" w:eastAsia="仿宋" w:hAnsi="仿宋" w:hint="eastAsia"/>
          <w:bCs/>
          <w:color w:val="000000" w:themeColor="text1"/>
          <w:sz w:val="24"/>
        </w:rPr>
        <w:t>相关证明材料加盖供应商</w:t>
      </w:r>
      <w:bookmarkStart w:id="54" w:name="_Hlk181004606"/>
      <w:r>
        <w:rPr>
          <w:rFonts w:ascii="仿宋" w:eastAsia="仿宋" w:hAnsi="仿宋" w:hint="eastAsia"/>
          <w:bCs/>
          <w:color w:val="000000" w:themeColor="text1"/>
          <w:sz w:val="24"/>
        </w:rPr>
        <w:t>单位</w:t>
      </w:r>
      <w:bookmarkEnd w:id="54"/>
      <w:r>
        <w:rPr>
          <w:rFonts w:ascii="仿宋" w:eastAsia="仿宋" w:hAnsi="仿宋" w:hint="eastAsia"/>
          <w:bCs/>
          <w:color w:val="000000" w:themeColor="text1"/>
          <w:sz w:val="24"/>
        </w:rPr>
        <w:t>公章</w:t>
      </w:r>
      <w:r>
        <w:rPr>
          <w:rFonts w:ascii="仿宋" w:eastAsia="仿宋" w:hAnsi="仿宋" w:cs="仿宋" w:hint="eastAsia"/>
          <w:color w:val="000000" w:themeColor="text1"/>
          <w:sz w:val="24"/>
          <w:szCs w:val="24"/>
        </w:rPr>
        <w:t>，格式见磋商文件附件）</w:t>
      </w:r>
      <w:r>
        <w:rPr>
          <w:rFonts w:ascii="仿宋" w:eastAsia="仿宋" w:hAnsi="仿宋" w:cs="仿宋" w:hint="eastAsia"/>
          <w:color w:val="000000" w:themeColor="text1"/>
          <w:kern w:val="0"/>
          <w:sz w:val="24"/>
          <w:szCs w:val="24"/>
          <w:lang w:val="zh-CN"/>
        </w:rPr>
        <w:t>；</w:t>
      </w:r>
    </w:p>
    <w:p w14:paraId="7E11AC63" w14:textId="77777777" w:rsidR="000126CD"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（4）</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kern w:val="0"/>
          <w:sz w:val="24"/>
          <w:szCs w:val="24"/>
        </w:rPr>
        <w:t>第一章竞争性磋商公告中2.2</w:t>
      </w:r>
      <w:r>
        <w:rPr>
          <w:rFonts w:ascii="仿宋" w:eastAsia="仿宋" w:hAnsi="仿宋" w:cs="仿宋" w:hint="eastAsia"/>
          <w:color w:val="000000" w:themeColor="text1"/>
          <w:sz w:val="24"/>
          <w:szCs w:val="24"/>
        </w:rPr>
        <w:t>采购人根据采购项目的特殊要求规定的特定条件证明文件（</w:t>
      </w:r>
      <w:r>
        <w:rPr>
          <w:rFonts w:ascii="仿宋" w:eastAsia="仿宋" w:hAnsi="仿宋" w:cs="仿宋" w:hint="eastAsia"/>
          <w:bCs/>
          <w:color w:val="000000" w:themeColor="text1"/>
          <w:sz w:val="24"/>
        </w:rPr>
        <w:t>提供相关证明材料加盖供应商单位公章</w:t>
      </w:r>
      <w:r>
        <w:rPr>
          <w:rFonts w:ascii="仿宋" w:eastAsia="仿宋" w:hAnsi="仿宋" w:cs="仿宋" w:hint="eastAsia"/>
          <w:color w:val="000000" w:themeColor="text1"/>
          <w:sz w:val="24"/>
          <w:szCs w:val="24"/>
        </w:rPr>
        <w:t>）；</w:t>
      </w:r>
    </w:p>
    <w:p w14:paraId="070F3F70" w14:textId="77777777" w:rsidR="000126CD"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（5）《商务条款偏离表》；</w:t>
      </w:r>
    </w:p>
    <w:p w14:paraId="6F016DB2" w14:textId="77777777" w:rsidR="000126CD" w:rsidRDefault="00000000">
      <w:pPr>
        <w:spacing w:line="360" w:lineRule="auto"/>
        <w:ind w:firstLineChars="200" w:firstLine="48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（6）</w:t>
      </w:r>
      <w:r>
        <w:rPr>
          <w:rFonts w:ascii="仿宋" w:eastAsia="仿宋" w:hAnsi="仿宋" w:cs="仿宋" w:hint="eastAsia"/>
          <w:b/>
          <w:color w:val="000000" w:themeColor="text1"/>
          <w:sz w:val="24"/>
          <w:szCs w:val="24"/>
        </w:rPr>
        <w:t>※</w:t>
      </w:r>
      <w:r>
        <w:rPr>
          <w:rFonts w:ascii="仿宋" w:eastAsia="仿宋" w:hAnsi="仿宋" w:cs="仿宋" w:hint="eastAsia"/>
          <w:bCs/>
          <w:color w:val="000000" w:themeColor="text1"/>
          <w:sz w:val="24"/>
          <w:szCs w:val="24"/>
        </w:rPr>
        <w:t>报价一览表</w:t>
      </w:r>
      <w:r>
        <w:rPr>
          <w:rFonts w:ascii="仿宋" w:eastAsia="仿宋" w:hAnsi="仿宋" w:cs="仿宋" w:hint="eastAsia"/>
          <w:color w:val="000000" w:themeColor="text1"/>
          <w:kern w:val="0"/>
          <w:sz w:val="24"/>
          <w:szCs w:val="24"/>
          <w:lang w:val="zh-CN"/>
        </w:rPr>
        <w:t>；</w:t>
      </w:r>
    </w:p>
    <w:p w14:paraId="24DA46D8" w14:textId="77777777" w:rsidR="000126CD"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（7）</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sz w:val="24"/>
          <w:szCs w:val="22"/>
          <w:lang w:val="zh-CN"/>
        </w:rPr>
        <w:t>供应商资格承诺函</w:t>
      </w:r>
      <w:r>
        <w:rPr>
          <w:rFonts w:ascii="仿宋" w:eastAsia="仿宋" w:hAnsi="仿宋" w:cs="仿宋" w:hint="eastAsia"/>
          <w:color w:val="000000" w:themeColor="text1"/>
          <w:kern w:val="0"/>
          <w:sz w:val="24"/>
          <w:szCs w:val="24"/>
          <w:lang w:val="zh-CN"/>
        </w:rPr>
        <w:t>；</w:t>
      </w:r>
    </w:p>
    <w:p w14:paraId="64DC85A3"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（8）第三章评审标准中对应的其它所需证明材料（如有自行添加）；</w:t>
      </w:r>
    </w:p>
    <w:p w14:paraId="7AFFAEC1"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（9）要求采购人提供的配合（如有自拟并自行添加）；</w:t>
      </w:r>
    </w:p>
    <w:p w14:paraId="3DE01B93"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（10）其它（供应商认为有必要提供的声明和文件，如有，自行拟定并添加）。</w:t>
      </w:r>
    </w:p>
    <w:p w14:paraId="598E9AD0"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bCs/>
          <w:color w:val="000000" w:themeColor="text1"/>
          <w:sz w:val="24"/>
          <w:szCs w:val="24"/>
          <w:lang w:val="zh-CN"/>
        </w:rPr>
        <w:t>7.3</w:t>
      </w:r>
      <w:r>
        <w:rPr>
          <w:rFonts w:ascii="仿宋" w:eastAsia="仿宋" w:hAnsi="仿宋" w:cs="仿宋" w:hint="eastAsia"/>
          <w:b/>
          <w:bCs/>
          <w:color w:val="000000" w:themeColor="text1"/>
          <w:sz w:val="24"/>
          <w:szCs w:val="24"/>
          <w:lang w:val="zh-CN"/>
        </w:rPr>
        <w:t>响应文件的技术部分。</w:t>
      </w:r>
      <w:r>
        <w:rPr>
          <w:rFonts w:ascii="仿宋" w:eastAsia="仿宋" w:hAnsi="仿宋" w:cs="仿宋" w:hint="eastAsia"/>
          <w:color w:val="000000" w:themeColor="text1"/>
          <w:sz w:val="24"/>
          <w:szCs w:val="24"/>
          <w:lang w:val="zh-CN"/>
        </w:rPr>
        <w:t>技术部分是证明</w:t>
      </w:r>
      <w:r>
        <w:rPr>
          <w:rFonts w:ascii="仿宋" w:eastAsia="仿宋" w:hAnsi="仿宋" w:cs="仿宋" w:hint="eastAsia"/>
          <w:color w:val="000000" w:themeColor="text1"/>
          <w:sz w:val="24"/>
          <w:szCs w:val="24"/>
        </w:rPr>
        <w:t>供应商提供的服务是合格的，并符合磋商文件要求的证明文件，以及</w:t>
      </w:r>
      <w:r>
        <w:rPr>
          <w:rFonts w:ascii="仿宋" w:eastAsia="仿宋" w:hAnsi="仿宋" w:cs="仿宋" w:hint="eastAsia"/>
          <w:color w:val="000000" w:themeColor="text1"/>
          <w:sz w:val="24"/>
          <w:szCs w:val="24"/>
          <w:lang w:val="zh-CN"/>
        </w:rPr>
        <w:t>对服务的详细说明，这些文件可以是文字资料、图纸和数据等。提供的服务如与磋商文件要求有不符之处，应说明其差别之所在。包括但不限于下列文件，其中加</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sz w:val="24"/>
          <w:szCs w:val="24"/>
          <w:lang w:val="zh-CN"/>
        </w:rPr>
        <w:t>项目不得有缺失或无效：</w:t>
      </w:r>
    </w:p>
    <w:p w14:paraId="4ED5F12F" w14:textId="77777777" w:rsidR="000126CD" w:rsidRDefault="00000000">
      <w:pPr>
        <w:spacing w:line="360" w:lineRule="auto"/>
        <w:ind w:firstLineChars="250" w:firstLine="60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（1）</w:t>
      </w:r>
      <w:r>
        <w:rPr>
          <w:rFonts w:ascii="仿宋" w:eastAsia="仿宋" w:hAnsi="仿宋" w:cs="仿宋" w:hint="eastAsia"/>
          <w:b/>
          <w:color w:val="000000" w:themeColor="text1"/>
          <w:sz w:val="24"/>
          <w:szCs w:val="24"/>
        </w:rPr>
        <w:t>※</w:t>
      </w:r>
      <w:r>
        <w:rPr>
          <w:rFonts w:ascii="仿宋" w:eastAsia="仿宋" w:hAnsi="仿宋" w:cs="仿宋" w:hint="eastAsia"/>
          <w:color w:val="000000" w:themeColor="text1"/>
          <w:kern w:val="0"/>
          <w:sz w:val="24"/>
          <w:szCs w:val="24"/>
          <w:lang w:val="zh-CN"/>
        </w:rPr>
        <w:t>技术说明或实施方案；</w:t>
      </w:r>
    </w:p>
    <w:p w14:paraId="009266D4" w14:textId="77777777" w:rsidR="000126CD" w:rsidRDefault="00000000">
      <w:pPr>
        <w:spacing w:line="360" w:lineRule="auto"/>
        <w:ind w:firstLineChars="250" w:firstLine="60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w:t>
      </w:r>
      <w:r>
        <w:rPr>
          <w:rFonts w:ascii="仿宋" w:eastAsia="仿宋" w:hAnsi="仿宋" w:cs="仿宋" w:hint="eastAsia"/>
          <w:color w:val="000000" w:themeColor="text1"/>
          <w:kern w:val="0"/>
          <w:sz w:val="24"/>
          <w:szCs w:val="24"/>
        </w:rPr>
        <w:t>2</w:t>
      </w:r>
      <w:r>
        <w:rPr>
          <w:rFonts w:ascii="仿宋" w:eastAsia="仿宋" w:hAnsi="仿宋" w:cs="仿宋" w:hint="eastAsia"/>
          <w:color w:val="000000" w:themeColor="text1"/>
          <w:kern w:val="0"/>
          <w:sz w:val="24"/>
          <w:szCs w:val="24"/>
          <w:lang w:val="zh-CN"/>
        </w:rPr>
        <w:t>）《技术条款偏离表》；</w:t>
      </w:r>
    </w:p>
    <w:p w14:paraId="0B7F82D3" w14:textId="77777777" w:rsidR="000126CD" w:rsidRDefault="00000000">
      <w:pPr>
        <w:spacing w:line="360" w:lineRule="auto"/>
        <w:ind w:firstLineChars="250" w:firstLine="60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w:t>
      </w:r>
      <w:r>
        <w:rPr>
          <w:rFonts w:ascii="仿宋" w:eastAsia="仿宋" w:hAnsi="仿宋" w:cs="仿宋" w:hint="eastAsia"/>
          <w:color w:val="000000" w:themeColor="text1"/>
          <w:kern w:val="0"/>
          <w:sz w:val="24"/>
          <w:szCs w:val="24"/>
        </w:rPr>
        <w:t>3</w:t>
      </w:r>
      <w:r>
        <w:rPr>
          <w:rFonts w:ascii="仿宋" w:eastAsia="仿宋" w:hAnsi="仿宋" w:cs="仿宋" w:hint="eastAsia"/>
          <w:color w:val="000000" w:themeColor="text1"/>
          <w:kern w:val="0"/>
          <w:sz w:val="24"/>
          <w:szCs w:val="24"/>
          <w:lang w:val="zh-CN"/>
        </w:rPr>
        <w:t>）供应商拟投入本项目的人员情况一览表；</w:t>
      </w:r>
    </w:p>
    <w:p w14:paraId="35CA87C9" w14:textId="77777777" w:rsidR="000126CD" w:rsidRDefault="00000000">
      <w:pPr>
        <w:spacing w:line="360" w:lineRule="auto"/>
        <w:ind w:firstLineChars="250" w:firstLine="60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w:t>
      </w:r>
      <w:r>
        <w:rPr>
          <w:rFonts w:ascii="仿宋" w:eastAsia="仿宋" w:hAnsi="仿宋" w:cs="仿宋" w:hint="eastAsia"/>
          <w:color w:val="000000" w:themeColor="text1"/>
          <w:kern w:val="0"/>
          <w:sz w:val="24"/>
          <w:szCs w:val="24"/>
        </w:rPr>
        <w:t>4</w:t>
      </w:r>
      <w:r>
        <w:rPr>
          <w:rFonts w:ascii="仿宋" w:eastAsia="仿宋" w:hAnsi="仿宋" w:cs="仿宋" w:hint="eastAsia"/>
          <w:color w:val="000000" w:themeColor="text1"/>
          <w:kern w:val="0"/>
          <w:sz w:val="24"/>
          <w:szCs w:val="24"/>
          <w:lang w:val="zh-CN"/>
        </w:rPr>
        <w:t>）供应商认为需要提供的其他技术资料。</w:t>
      </w:r>
    </w:p>
    <w:p w14:paraId="35C7F2AA" w14:textId="77777777" w:rsidR="000126CD" w:rsidRDefault="00000000">
      <w:pPr>
        <w:spacing w:line="360" w:lineRule="auto"/>
        <w:ind w:firstLineChars="202" w:firstLine="485"/>
        <w:rPr>
          <w:rFonts w:ascii="仿宋" w:eastAsia="仿宋" w:hAnsi="仿宋" w:cs="仿宋" w:hint="eastAsia"/>
          <w:b/>
          <w:color w:val="000000" w:themeColor="text1"/>
          <w:sz w:val="24"/>
          <w:szCs w:val="24"/>
          <w:lang w:val="zh-CN"/>
        </w:rPr>
      </w:pPr>
      <w:r>
        <w:rPr>
          <w:rFonts w:ascii="仿宋" w:eastAsia="仿宋" w:hAnsi="仿宋" w:cs="仿宋" w:hint="eastAsia"/>
          <w:color w:val="000000" w:themeColor="text1"/>
          <w:sz w:val="24"/>
          <w:szCs w:val="24"/>
          <w:lang w:val="zh-CN"/>
        </w:rPr>
        <w:t>7.4</w:t>
      </w:r>
      <w:r>
        <w:rPr>
          <w:rFonts w:ascii="仿宋" w:eastAsia="仿宋" w:hAnsi="仿宋" w:cs="仿宋" w:hint="eastAsia"/>
          <w:b/>
          <w:color w:val="000000" w:themeColor="text1"/>
          <w:sz w:val="24"/>
          <w:szCs w:val="24"/>
          <w:lang w:val="zh-CN"/>
        </w:rPr>
        <w:t>响应文件的价格部分</w:t>
      </w:r>
    </w:p>
    <w:p w14:paraId="52B52E3C"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（1）价格部分是对服务价格构成的说明，磋商文件如没有特别说明的话，对每一项服务仅接受一个价格。</w:t>
      </w:r>
    </w:p>
    <w:p w14:paraId="0BBBA2C5"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w:t>
      </w:r>
      <w:r>
        <w:rPr>
          <w:rFonts w:ascii="仿宋" w:eastAsia="仿宋" w:hAnsi="仿宋" w:cs="仿宋" w:hint="eastAsia"/>
          <w:b/>
          <w:color w:val="000000" w:themeColor="text1"/>
          <w:sz w:val="24"/>
          <w:szCs w:val="24"/>
        </w:rPr>
        <w:t>报价应包含完成本服务项目发生的所有含税费用、支付给员工的工资和国家强制缴纳的各种社会保障资金以及</w:t>
      </w:r>
      <w:r>
        <w:rPr>
          <w:rFonts w:ascii="仿宋" w:eastAsia="仿宋" w:hAnsi="仿宋" w:cs="仿宋" w:hint="eastAsia"/>
          <w:color w:val="000000" w:themeColor="text1"/>
          <w:sz w:val="24"/>
          <w:szCs w:val="24"/>
        </w:rPr>
        <w:t>供应商为完成相关服务所承担的全部费用（包括招标代理费、利润、税金、政策性文件规定及合同包含内的所有风险、责任等各项应有费用）。</w:t>
      </w:r>
    </w:p>
    <w:p w14:paraId="3860136B" w14:textId="77777777" w:rsidR="000126CD" w:rsidRDefault="00000000">
      <w:pPr>
        <w:spacing w:line="360" w:lineRule="auto"/>
        <w:ind w:firstLineChars="202" w:firstLine="485"/>
        <w:rPr>
          <w:rFonts w:ascii="仿宋" w:eastAsia="仿宋" w:hAnsi="仿宋" w:cs="仿宋" w:hint="eastAsia"/>
          <w:b/>
          <w:color w:val="000000" w:themeColor="text1"/>
          <w:sz w:val="24"/>
          <w:szCs w:val="24"/>
          <w:lang w:val="zh-CN"/>
        </w:rPr>
      </w:pPr>
      <w:r>
        <w:rPr>
          <w:rFonts w:ascii="仿宋" w:eastAsia="仿宋" w:hAnsi="仿宋" w:cs="仿宋" w:hint="eastAsia"/>
          <w:color w:val="000000" w:themeColor="text1"/>
          <w:sz w:val="24"/>
          <w:szCs w:val="24"/>
          <w:lang w:val="zh-CN"/>
        </w:rPr>
        <w:t>（3）</w:t>
      </w:r>
      <w:r>
        <w:rPr>
          <w:rFonts w:ascii="仿宋" w:eastAsia="仿宋" w:hAnsi="仿宋" w:cs="仿宋" w:hint="eastAsia"/>
          <w:b/>
          <w:color w:val="000000" w:themeColor="text1"/>
          <w:sz w:val="24"/>
          <w:szCs w:val="24"/>
          <w:lang w:val="zh-CN"/>
        </w:rPr>
        <w:t>供应商应充分考虑到市场价格变动，以及项目实施过程中的不可预见因素，如果有漏项，视同让利。</w:t>
      </w:r>
    </w:p>
    <w:p w14:paraId="58D5BE05"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（4）供应商应按竞争性磋商文件的要求,并结合本企业的融资能力、管理水平和项目实际，参照各类费用标准和规范，结合项目所在地的社会、政治、自然条件，综合考虑市场及政策风险因素自主报价。</w:t>
      </w:r>
    </w:p>
    <w:p w14:paraId="1AE7B0F7" w14:textId="77777777" w:rsidR="000126CD" w:rsidRDefault="00000000">
      <w:pPr>
        <w:spacing w:line="360" w:lineRule="auto"/>
        <w:ind w:firstLineChars="202" w:firstLine="485"/>
        <w:rPr>
          <w:rFonts w:eastAsia="仿宋"/>
          <w:color w:val="000000" w:themeColor="text1"/>
        </w:rPr>
      </w:pPr>
      <w:r>
        <w:rPr>
          <w:rFonts w:ascii="仿宋" w:eastAsia="仿宋" w:hAnsi="仿宋" w:cs="仿宋" w:hint="eastAsia"/>
          <w:color w:val="000000" w:themeColor="text1"/>
          <w:sz w:val="24"/>
          <w:szCs w:val="24"/>
        </w:rPr>
        <w:t>（5）经磋商后，如果成交价高于或低于供应商在磋商响应文件报价的话，分项报价同比例调整。</w:t>
      </w:r>
    </w:p>
    <w:p w14:paraId="457CC3D4"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7.5</w:t>
      </w:r>
      <w:r>
        <w:rPr>
          <w:rFonts w:ascii="仿宋" w:eastAsia="仿宋" w:hAnsi="仿宋" w:cs="仿宋" w:hint="eastAsia"/>
          <w:b/>
          <w:color w:val="000000" w:themeColor="text1"/>
          <w:sz w:val="24"/>
          <w:szCs w:val="24"/>
          <w:lang w:val="zh-CN"/>
        </w:rPr>
        <w:t>响应文件的其他部分。</w:t>
      </w:r>
      <w:r>
        <w:rPr>
          <w:rFonts w:ascii="仿宋" w:eastAsia="仿宋" w:hAnsi="仿宋" w:cs="仿宋" w:hint="eastAsia"/>
          <w:color w:val="000000" w:themeColor="text1"/>
          <w:sz w:val="24"/>
          <w:szCs w:val="24"/>
          <w:lang w:val="zh-CN"/>
        </w:rPr>
        <w:t>其他部分由供应商根据编制响应文件需要提供的其他相关文件。</w:t>
      </w:r>
    </w:p>
    <w:p w14:paraId="5E717C86" w14:textId="77777777" w:rsidR="000126CD" w:rsidRDefault="00000000">
      <w:pPr>
        <w:spacing w:line="360" w:lineRule="auto"/>
        <w:ind w:firstLineChars="200" w:firstLine="482"/>
        <w:outlineLvl w:val="0"/>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三、响应文件签署与提交</w:t>
      </w:r>
    </w:p>
    <w:p w14:paraId="42C2F8B8" w14:textId="77777777" w:rsidR="000126CD" w:rsidRDefault="00000000">
      <w:pPr>
        <w:spacing w:line="360" w:lineRule="auto"/>
        <w:ind w:firstLineChars="202" w:firstLine="487"/>
        <w:outlineLvl w:val="1"/>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8、响应文件签署</w:t>
      </w:r>
    </w:p>
    <w:p w14:paraId="4CCC9517" w14:textId="77777777" w:rsidR="000126CD" w:rsidRDefault="00000000">
      <w:pPr>
        <w:spacing w:line="360" w:lineRule="auto"/>
        <w:ind w:firstLineChars="202" w:firstLine="485"/>
        <w:rPr>
          <w:rFonts w:ascii="仿宋" w:eastAsia="仿宋" w:hAnsi="仿宋" w:cs="仿宋" w:hint="eastAsia"/>
          <w:b/>
          <w:bCs/>
          <w:color w:val="000000" w:themeColor="text1"/>
          <w:sz w:val="24"/>
          <w:szCs w:val="24"/>
          <w:lang w:val="zh-CN"/>
        </w:rPr>
      </w:pPr>
      <w:r>
        <w:rPr>
          <w:rFonts w:ascii="仿宋" w:eastAsia="仿宋" w:hAnsi="仿宋" w:cs="仿宋" w:hint="eastAsia"/>
          <w:color w:val="000000" w:themeColor="text1"/>
          <w:sz w:val="24"/>
          <w:szCs w:val="24"/>
          <w:lang w:val="zh-CN"/>
        </w:rPr>
        <w:t>8.1响应文件应由供应商法定代表人或授权代表签字，并加盖公章。</w:t>
      </w:r>
    </w:p>
    <w:p w14:paraId="5F8082EC"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lastRenderedPageBreak/>
        <w:t>8.2供应商应当在磋商文件要求提交响应文件的截止时间前，将响应文件密封送达指定地点。</w:t>
      </w:r>
    </w:p>
    <w:p w14:paraId="602B8354" w14:textId="77777777" w:rsidR="000126CD" w:rsidRDefault="00000000">
      <w:pPr>
        <w:spacing w:line="360" w:lineRule="auto"/>
        <w:ind w:firstLineChars="202" w:firstLine="485"/>
        <w:rPr>
          <w:rFonts w:ascii="仿宋" w:eastAsia="仿宋" w:hAnsi="仿宋" w:cs="仿宋" w:hint="eastAsia"/>
          <w:b/>
          <w:bCs/>
          <w:color w:val="000000" w:themeColor="text1"/>
          <w:sz w:val="24"/>
          <w:szCs w:val="24"/>
          <w:lang w:val="zh-CN"/>
        </w:rPr>
      </w:pPr>
      <w:r>
        <w:rPr>
          <w:rFonts w:ascii="仿宋" w:eastAsia="仿宋" w:hAnsi="仿宋" w:cs="仿宋" w:hint="eastAsia"/>
          <w:bCs/>
          <w:color w:val="000000" w:themeColor="text1"/>
          <w:sz w:val="24"/>
          <w:szCs w:val="24"/>
          <w:lang w:val="zh-CN"/>
        </w:rPr>
        <w:t>8.3</w:t>
      </w:r>
      <w:r>
        <w:rPr>
          <w:rFonts w:ascii="仿宋" w:eastAsia="仿宋" w:hAnsi="仿宋" w:cs="仿宋" w:hint="eastAsia"/>
          <w:b/>
          <w:bCs/>
          <w:color w:val="000000" w:themeColor="text1"/>
          <w:sz w:val="24"/>
          <w:szCs w:val="24"/>
          <w:lang w:val="zh-CN"/>
        </w:rPr>
        <w:t>有下列情形的响应文件将拒收：</w:t>
      </w:r>
    </w:p>
    <w:p w14:paraId="005A276E"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在磋商文件要求提交响应文件的截止时间之后送达的。</w:t>
      </w:r>
    </w:p>
    <w:p w14:paraId="1DA74862" w14:textId="77777777" w:rsidR="000126CD" w:rsidRDefault="00000000">
      <w:pPr>
        <w:spacing w:line="360" w:lineRule="auto"/>
        <w:ind w:firstLineChars="200" w:firstLine="482"/>
        <w:outlineLvl w:val="0"/>
        <w:rPr>
          <w:rFonts w:ascii="仿宋" w:eastAsia="仿宋" w:hAnsi="仿宋" w:cs="仿宋" w:hint="eastAsia"/>
          <w:color w:val="000000" w:themeColor="text1"/>
          <w:sz w:val="24"/>
          <w:szCs w:val="24"/>
          <w:lang w:val="zh-CN"/>
        </w:rPr>
      </w:pPr>
      <w:r>
        <w:rPr>
          <w:rFonts w:ascii="仿宋" w:eastAsia="仿宋" w:hAnsi="仿宋" w:cs="仿宋" w:hint="eastAsia"/>
          <w:b/>
          <w:bCs/>
          <w:color w:val="000000" w:themeColor="text1"/>
          <w:sz w:val="24"/>
          <w:szCs w:val="24"/>
          <w:lang w:val="zh-CN"/>
        </w:rPr>
        <w:t>四、磋商</w:t>
      </w:r>
    </w:p>
    <w:p w14:paraId="35908B88" w14:textId="77777777" w:rsidR="000126CD" w:rsidRDefault="00000000">
      <w:pPr>
        <w:spacing w:line="360" w:lineRule="auto"/>
        <w:ind w:firstLineChars="202" w:firstLine="485"/>
        <w:outlineLvl w:val="1"/>
        <w:rPr>
          <w:rFonts w:ascii="仿宋" w:eastAsia="仿宋" w:hAnsi="仿宋" w:cs="仿宋" w:hint="eastAsia"/>
          <w:b/>
          <w:bCs/>
          <w:color w:val="000000" w:themeColor="text1"/>
          <w:sz w:val="24"/>
          <w:szCs w:val="24"/>
          <w:lang w:val="zh-CN"/>
        </w:rPr>
      </w:pPr>
      <w:r>
        <w:rPr>
          <w:rFonts w:ascii="仿宋" w:eastAsia="仿宋" w:hAnsi="仿宋" w:cs="仿宋" w:hint="eastAsia"/>
          <w:color w:val="000000" w:themeColor="text1"/>
          <w:sz w:val="24"/>
          <w:szCs w:val="24"/>
          <w:lang w:val="zh-CN"/>
        </w:rPr>
        <w:t>9</w:t>
      </w:r>
      <w:r>
        <w:rPr>
          <w:rFonts w:ascii="仿宋" w:eastAsia="仿宋" w:hAnsi="仿宋" w:cs="仿宋" w:hint="eastAsia"/>
          <w:b/>
          <w:bCs/>
          <w:color w:val="000000" w:themeColor="text1"/>
          <w:sz w:val="24"/>
          <w:szCs w:val="24"/>
          <w:lang w:val="zh-CN"/>
        </w:rPr>
        <w:t>、联合体（本项目不适用）</w:t>
      </w:r>
    </w:p>
    <w:p w14:paraId="05459D8D"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bCs/>
          <w:color w:val="000000" w:themeColor="text1"/>
          <w:kern w:val="0"/>
          <w:sz w:val="24"/>
          <w:szCs w:val="24"/>
        </w:rPr>
        <w:t>9.1</w:t>
      </w:r>
      <w:r>
        <w:rPr>
          <w:rFonts w:ascii="仿宋" w:eastAsia="仿宋" w:hAnsi="仿宋" w:cs="仿宋" w:hint="eastAsia"/>
          <w:color w:val="000000" w:themeColor="text1"/>
          <w:sz w:val="24"/>
          <w:szCs w:val="24"/>
        </w:rPr>
        <w:t>两个以上的自然人、法人或者其他组织可以组成一个联合体，以一个供应商的身份共同参加采购活动。</w:t>
      </w:r>
    </w:p>
    <w:p w14:paraId="5AB9E617"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9.2</w:t>
      </w:r>
      <w:r>
        <w:rPr>
          <w:rFonts w:ascii="仿宋" w:eastAsia="仿宋" w:hAnsi="仿宋" w:cs="仿宋" w:hint="eastAsia"/>
          <w:color w:val="000000" w:themeColor="text1"/>
          <w:kern w:val="0"/>
          <w:sz w:val="24"/>
          <w:szCs w:val="24"/>
        </w:rPr>
        <w:t>鼓励大中型企业和其他自然人、法人或者其他组织与小型、微型企业组成联合体共同参加非专门面向中小企业的采购活动。</w:t>
      </w:r>
    </w:p>
    <w:p w14:paraId="28BCDF37"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9.3以联合体形式参加采购的，</w:t>
      </w:r>
      <w:r>
        <w:rPr>
          <w:rFonts w:ascii="仿宋" w:eastAsia="仿宋" w:hAnsi="仿宋" w:cs="仿宋" w:hint="eastAsia"/>
          <w:b/>
          <w:color w:val="000000" w:themeColor="text1"/>
          <w:sz w:val="24"/>
          <w:szCs w:val="24"/>
        </w:rPr>
        <w:t>联合体各方均应当符合政府采购法第二十二条第一款规定的条件；采购人根据采购项目的特殊要求规定供应商特定条件的，联合体各方中至少应当有一方符合采购人规定的特定条件</w:t>
      </w:r>
      <w:r>
        <w:rPr>
          <w:rFonts w:ascii="仿宋" w:eastAsia="仿宋" w:hAnsi="仿宋" w:cs="仿宋" w:hint="eastAsia"/>
          <w:color w:val="000000" w:themeColor="text1"/>
          <w:sz w:val="24"/>
          <w:szCs w:val="24"/>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70CC192B"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9.4联合体各方之间应当签订联合体协议，明确约定联合体各方承担的工作和相应的责任，并将联合体协议连同响应文件一并提交。</w:t>
      </w:r>
    </w:p>
    <w:p w14:paraId="60EE7ECE" w14:textId="77777777" w:rsidR="000126CD" w:rsidRDefault="00000000">
      <w:pPr>
        <w:spacing w:line="360" w:lineRule="auto"/>
        <w:ind w:firstLineChars="202" w:firstLine="485"/>
        <w:rPr>
          <w:rFonts w:ascii="仿宋" w:eastAsia="仿宋" w:hAnsi="仿宋" w:cs="仿宋" w:hint="eastAsia"/>
          <w:b/>
          <w:bCs/>
          <w:color w:val="000000" w:themeColor="text1"/>
          <w:sz w:val="24"/>
          <w:szCs w:val="24"/>
          <w:lang w:val="zh-CN"/>
        </w:rPr>
      </w:pPr>
      <w:r>
        <w:rPr>
          <w:rFonts w:ascii="仿宋" w:eastAsia="仿宋" w:hAnsi="仿宋" w:cs="仿宋" w:hint="eastAsia"/>
          <w:color w:val="000000" w:themeColor="text1"/>
          <w:sz w:val="24"/>
          <w:szCs w:val="24"/>
        </w:rPr>
        <w:t>9.5以联合体形式参加采购活动的，联合体各方不得再单独参加或者与其他供应商另外组成联合体参加同一合同项下的采购活动。</w:t>
      </w:r>
    </w:p>
    <w:p w14:paraId="38838C2A" w14:textId="77777777" w:rsidR="000126CD" w:rsidRDefault="00000000">
      <w:pPr>
        <w:spacing w:line="360" w:lineRule="auto"/>
        <w:ind w:firstLineChars="202" w:firstLine="487"/>
        <w:outlineLvl w:val="1"/>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10、磋商组织</w:t>
      </w:r>
    </w:p>
    <w:p w14:paraId="29A4ED3E"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10.1在提交响应文件时间截止后，采购代理在规定的时间和地点组织磋商小组</w:t>
      </w:r>
      <w:r>
        <w:rPr>
          <w:rFonts w:ascii="仿宋" w:eastAsia="仿宋" w:hAnsi="仿宋" w:cs="仿宋" w:hint="eastAsia"/>
          <w:b/>
          <w:bCs/>
          <w:color w:val="000000" w:themeColor="text1"/>
          <w:sz w:val="24"/>
          <w:szCs w:val="24"/>
        </w:rPr>
        <w:t>按照供应商投标签到逆顺序</w:t>
      </w:r>
      <w:r>
        <w:rPr>
          <w:rFonts w:ascii="仿宋" w:eastAsia="仿宋" w:hAnsi="仿宋" w:cs="仿宋" w:hint="eastAsia"/>
          <w:color w:val="000000" w:themeColor="text1"/>
          <w:sz w:val="24"/>
          <w:szCs w:val="24"/>
          <w:lang w:val="zh-CN"/>
        </w:rPr>
        <w:t>分别与供应商进行磋商。</w:t>
      </w:r>
    </w:p>
    <w:p w14:paraId="372E3007"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10.2磋商工作由采购代理负责组织，具体磋商事务由依法组建的磋商小组负责。</w:t>
      </w:r>
    </w:p>
    <w:p w14:paraId="01F5417B" w14:textId="77777777" w:rsidR="000126CD" w:rsidRDefault="00000000">
      <w:pPr>
        <w:spacing w:line="360" w:lineRule="auto"/>
        <w:ind w:firstLineChars="202" w:firstLine="487"/>
        <w:outlineLvl w:val="1"/>
        <w:rPr>
          <w:rFonts w:ascii="仿宋" w:eastAsia="仿宋" w:hAnsi="仿宋" w:cs="仿宋" w:hint="eastAsia"/>
          <w:b/>
          <w:color w:val="000000" w:themeColor="text1"/>
          <w:sz w:val="24"/>
          <w:szCs w:val="24"/>
          <w:lang w:val="zh-CN"/>
        </w:rPr>
      </w:pPr>
      <w:r>
        <w:rPr>
          <w:rFonts w:ascii="仿宋" w:eastAsia="仿宋" w:hAnsi="仿宋" w:cs="仿宋" w:hint="eastAsia"/>
          <w:b/>
          <w:color w:val="000000" w:themeColor="text1"/>
          <w:sz w:val="24"/>
          <w:szCs w:val="24"/>
          <w:lang w:val="zh-CN"/>
        </w:rPr>
        <w:t>11、磋商程序</w:t>
      </w:r>
    </w:p>
    <w:p w14:paraId="38DDC35B"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11.1磋商小组评审供应商所递交的响应性文件，</w:t>
      </w:r>
      <w:r>
        <w:rPr>
          <w:rFonts w:ascii="仿宋" w:eastAsia="仿宋" w:hAnsi="仿宋" w:cs="仿宋" w:hint="eastAsia"/>
          <w:color w:val="000000" w:themeColor="text1"/>
          <w:sz w:val="24"/>
          <w:szCs w:val="24"/>
        </w:rPr>
        <w:t>并根据磋商文件规定的程序、评定成交的标准等事项与实质性响应磋商文件要求的供应商进行磋商。未实</w:t>
      </w:r>
      <w:r>
        <w:rPr>
          <w:rFonts w:ascii="仿宋" w:eastAsia="仿宋" w:hAnsi="仿宋" w:cs="仿宋" w:hint="eastAsia"/>
          <w:color w:val="000000" w:themeColor="text1"/>
          <w:sz w:val="24"/>
          <w:szCs w:val="24"/>
        </w:rPr>
        <w:lastRenderedPageBreak/>
        <w:t>质性响应磋商文件的响应文件按无效处理，磋商小组应当告知有关供应商。</w:t>
      </w:r>
    </w:p>
    <w:p w14:paraId="2E9C5254"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11.2磋商小组所有成员集中与单一供应商分别进行磋商，所有参加磋商的供应商均有同等的磋商机会。</w:t>
      </w:r>
    </w:p>
    <w:p w14:paraId="3E0F29F2"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11.3磋商过程中，磋商小组根据磋商文件和磋商情况可能实质性变动采购需求中的技术、服务要求以及合同草案条款，但不得变动磋商文件中的其他内容。实质性变动的内容，须经采购人代表确认。实质性变动是磋商文件的有效组成部分，磋商小组将以书面形式通知所有参加磋商的供应商。</w:t>
      </w:r>
      <w:r>
        <w:rPr>
          <w:rFonts w:ascii="仿宋" w:eastAsia="仿宋" w:hAnsi="仿宋" w:cs="仿宋" w:hint="eastAsia"/>
          <w:b/>
          <w:color w:val="000000" w:themeColor="text1"/>
          <w:sz w:val="24"/>
          <w:szCs w:val="24"/>
          <w:lang w:val="zh-CN"/>
        </w:rPr>
        <w:t>用“★”加注或特别说明的内容为实质性要求。</w:t>
      </w:r>
    </w:p>
    <w:p w14:paraId="66C9030D"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11.4供应商应当按照磋商文件的变动情况和磋商小组的要求重新提交响应文件，并由其法定代表人或授权代表签字或者加盖公章。由授权代表签字的，应当附法定代表人授权书。</w:t>
      </w:r>
    </w:p>
    <w:p w14:paraId="4886F745"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11.5</w:t>
      </w:r>
      <w:r>
        <w:rPr>
          <w:rFonts w:ascii="仿宋" w:eastAsia="仿宋" w:hAnsi="仿宋" w:cs="仿宋" w:hint="eastAsia"/>
          <w:color w:val="000000" w:themeColor="text1"/>
          <w:sz w:val="24"/>
          <w:szCs w:val="24"/>
        </w:rPr>
        <w:t>已提交响应文件的供应商，在提交最后报价之前，可以根据磋商情况退出磋商。</w:t>
      </w:r>
    </w:p>
    <w:p w14:paraId="7CC8DAF8"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11.6磋商文件能够详细列明采购标的的技术、服务要求的，磋商结束后，磋商小组应当要求所有继续参加磋商的供应商在规定时间内提交最后报价，提交最后报价的供应商不得少于3家。最后报价由其法定代表人或授权代表签字或者加盖公章，最后报价是供应商响应文件的有效组成部分。</w:t>
      </w:r>
    </w:p>
    <w:p w14:paraId="4085522E"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磋商文件不能详细列明采购标的的技术、服务要求的，需经磋商由供应商提供最终设计方案或者解决方案，磋商结束后，磋商小组应当按照少数服从多数的原则投票推荐3家以上供应商的设计方案或者解决方案，并要求其在规定时间内提交最后报价。</w:t>
      </w:r>
    </w:p>
    <w:p w14:paraId="55AE92BD"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根据《财政部关于政府采购竞争性磋商采购方式管理暂行办法有关问题的补充通知》（财库〔2015〕124 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540494F"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根据《财政部关于印发&lt;政府采购竞争性磋商采购方式管理暂行办法&gt;的通知》（财库〔2014〕214 号）第三条第四款的规定，市场竞争不充分的科研项目，以及需要扶持的科技成果转化项目，提交最后报价的供应商可以为2家，磋商小组</w:t>
      </w:r>
      <w:r>
        <w:rPr>
          <w:rFonts w:ascii="仿宋" w:eastAsia="仿宋" w:hAnsi="仿宋" w:cs="仿宋" w:hint="eastAsia"/>
          <w:color w:val="000000" w:themeColor="text1"/>
          <w:sz w:val="24"/>
          <w:szCs w:val="24"/>
        </w:rPr>
        <w:lastRenderedPageBreak/>
        <w:t>将根据供应商最后得分由高到低的顺序推荐成交候选供应商。</w:t>
      </w:r>
    </w:p>
    <w:p w14:paraId="2E491DB6" w14:textId="77777777" w:rsidR="000126CD" w:rsidRDefault="00000000">
      <w:pPr>
        <w:spacing w:line="360" w:lineRule="auto"/>
        <w:ind w:firstLineChars="202" w:firstLine="485"/>
        <w:rPr>
          <w:rFonts w:ascii="仿宋" w:eastAsia="仿宋" w:hAnsi="仿宋" w:cs="仿宋" w:hint="eastAsia"/>
          <w:b/>
          <w:color w:val="000000" w:themeColor="text1"/>
          <w:kern w:val="0"/>
          <w:sz w:val="24"/>
          <w:szCs w:val="24"/>
        </w:rPr>
      </w:pPr>
      <w:r>
        <w:rPr>
          <w:rFonts w:ascii="仿宋" w:eastAsia="仿宋" w:hAnsi="仿宋" w:cs="仿宋" w:hint="eastAsia"/>
          <w:color w:val="000000" w:themeColor="text1"/>
          <w:sz w:val="24"/>
          <w:szCs w:val="24"/>
          <w:lang w:val="zh-CN"/>
        </w:rPr>
        <w:t>11.7出现下列情形之一的响应文件按照无效处理：</w:t>
      </w:r>
    </w:p>
    <w:p w14:paraId="4605A9EE"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（1）不具备磋商文件中规定资格条件的；</w:t>
      </w:r>
    </w:p>
    <w:p w14:paraId="6254EEFE"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（2）未实质性响应磋商文件要求的（包括改变清单配置、清单子目数量、单位及清单报价漏项、缺失等）；</w:t>
      </w:r>
    </w:p>
    <w:p w14:paraId="6F6176D0"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w:t>
      </w:r>
      <w:r>
        <w:rPr>
          <w:rFonts w:ascii="仿宋" w:eastAsia="仿宋" w:hAnsi="仿宋" w:cs="仿宋" w:hint="eastAsia"/>
          <w:color w:val="000000" w:themeColor="text1"/>
          <w:sz w:val="24"/>
          <w:szCs w:val="24"/>
          <w:lang w:val="zh-CN"/>
        </w:rPr>
        <w:t>报价低于</w:t>
      </w:r>
      <w:r>
        <w:rPr>
          <w:rFonts w:ascii="仿宋" w:eastAsia="仿宋" w:hAnsi="仿宋" w:cs="仿宋" w:hint="eastAsia"/>
          <w:color w:val="000000" w:themeColor="text1"/>
          <w:kern w:val="0"/>
          <w:sz w:val="24"/>
          <w:szCs w:val="24"/>
          <w:lang w:val="zh-CN"/>
        </w:rPr>
        <w:t>完成本项目发生的所有含税费用、支付给员工的工资（不得低于供应商所在地最低工资标准）和国家强制缴纳的各种社会保障资金</w:t>
      </w:r>
      <w:r>
        <w:rPr>
          <w:rFonts w:ascii="仿宋" w:eastAsia="仿宋" w:hAnsi="仿宋" w:cs="仿宋" w:hint="eastAsia"/>
          <w:bCs/>
          <w:color w:val="000000" w:themeColor="text1"/>
          <w:sz w:val="24"/>
          <w:szCs w:val="24"/>
        </w:rPr>
        <w:t>、公积金，以</w:t>
      </w:r>
      <w:r>
        <w:rPr>
          <w:rFonts w:ascii="仿宋" w:eastAsia="仿宋" w:hAnsi="仿宋" w:cs="仿宋" w:hint="eastAsia"/>
          <w:color w:val="000000" w:themeColor="text1"/>
          <w:sz w:val="24"/>
          <w:szCs w:val="24"/>
        </w:rPr>
        <w:t>及供应商认为需要的其他费用等；</w:t>
      </w:r>
    </w:p>
    <w:p w14:paraId="09180306" w14:textId="77777777" w:rsidR="000126CD" w:rsidRDefault="00000000">
      <w:pPr>
        <w:shd w:val="clear" w:color="auto" w:fill="FFFFFF"/>
        <w:spacing w:before="54" w:after="54" w:line="360" w:lineRule="auto"/>
        <w:ind w:firstLineChars="200" w:firstLine="48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（4）在磋商文件要求的截止时间后送达的响应文件；</w:t>
      </w:r>
    </w:p>
    <w:p w14:paraId="7938C196"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（5）</w:t>
      </w:r>
      <w:r>
        <w:rPr>
          <w:rFonts w:ascii="仿宋" w:eastAsia="仿宋" w:hAnsi="仿宋" w:cs="仿宋" w:hint="eastAsia"/>
          <w:color w:val="000000" w:themeColor="text1"/>
          <w:sz w:val="24"/>
          <w:szCs w:val="24"/>
          <w:lang w:val="zh-CN"/>
        </w:rPr>
        <w:t>磋商小组认为供应商的报价明显低于其他通过符合性审查供应商的报价，有可能影响产品质量或者不能诚信履约的</w:t>
      </w:r>
      <w:r>
        <w:rPr>
          <w:rFonts w:ascii="仿宋" w:eastAsia="仿宋" w:hAnsi="仿宋" w:cs="仿宋" w:hint="eastAsia"/>
          <w:color w:val="000000" w:themeColor="text1"/>
          <w:sz w:val="24"/>
          <w:szCs w:val="24"/>
        </w:rPr>
        <w:t>，应当要求其在规定的期限内提供书面文件予以解释说明，并提交相关证明材料；供应商不能证明其报价合理性的，评审委员会应当将其作为无效响应处理。</w:t>
      </w:r>
    </w:p>
    <w:p w14:paraId="1167917B"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磋商小组</w:t>
      </w:r>
      <w:r>
        <w:rPr>
          <w:rFonts w:ascii="仿宋" w:eastAsia="仿宋" w:hAnsi="仿宋" w:cs="仿宋" w:hint="eastAsia"/>
          <w:color w:val="000000" w:themeColor="text1"/>
          <w:sz w:val="24"/>
          <w:szCs w:val="24"/>
        </w:rPr>
        <w:t>启动异常低价投标（响应）审查的情形和具体要求，包括：</w:t>
      </w:r>
    </w:p>
    <w:p w14:paraId="4D44C412"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（一）政府采购评审中出现下列情形之一的，评审委员会应当启动异常低价投标（响应）审查程序：</w:t>
      </w:r>
      <w:r>
        <w:rPr>
          <w:rFonts w:ascii="Calibri" w:eastAsia="仿宋" w:hAnsi="Calibri" w:cs="Calibri"/>
          <w:color w:val="000000" w:themeColor="text1"/>
          <w:sz w:val="24"/>
          <w:szCs w:val="24"/>
        </w:rPr>
        <w:t> </w:t>
      </w:r>
    </w:p>
    <w:p w14:paraId="6222BCB4"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1.投标（响应）报价低于全部通过符合性审查供应商投标（响应）报价平均值50%的，即投标（响应）报价&lt;全部通过符合性审查供应商投标（响应）报价平均值×50%；</w:t>
      </w:r>
    </w:p>
    <w:p w14:paraId="69AE413F"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Calibri" w:eastAsia="仿宋" w:hAnsi="Calibri" w:cs="Calibri"/>
          <w:color w:val="000000" w:themeColor="text1"/>
          <w:sz w:val="24"/>
          <w:szCs w:val="24"/>
        </w:rPr>
        <w:t> </w:t>
      </w:r>
      <w:r>
        <w:rPr>
          <w:rFonts w:ascii="仿宋" w:eastAsia="仿宋" w:hAnsi="仿宋" w:cs="仿宋" w:hint="eastAsia"/>
          <w:color w:val="000000" w:themeColor="text1"/>
          <w:sz w:val="24"/>
          <w:szCs w:val="24"/>
        </w:rPr>
        <w:t>2.投标（响应）报价低于通过符合性审查的次低报价供应商投标（响应）报价50%的，即投标（响应）报价&lt;通过符合性审查的次低报价供应商投标（响应）报价×50%；</w:t>
      </w:r>
      <w:r>
        <w:rPr>
          <w:rFonts w:ascii="Calibri" w:eastAsia="仿宋" w:hAnsi="Calibri" w:cs="Calibri"/>
          <w:color w:val="000000" w:themeColor="text1"/>
          <w:sz w:val="24"/>
          <w:szCs w:val="24"/>
        </w:rPr>
        <w:t> </w:t>
      </w:r>
    </w:p>
    <w:p w14:paraId="5D09F164"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3.投标（响应）报价低于采购项目最高限价45%的，即投标（响应）报价&lt;采购项目最高限价×45%；</w:t>
      </w:r>
      <w:r>
        <w:rPr>
          <w:rFonts w:ascii="Calibri" w:eastAsia="仿宋" w:hAnsi="Calibri" w:cs="Calibri"/>
          <w:color w:val="000000" w:themeColor="text1"/>
          <w:sz w:val="24"/>
          <w:szCs w:val="24"/>
        </w:rPr>
        <w:t> </w:t>
      </w:r>
    </w:p>
    <w:p w14:paraId="617E6B8F"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4.评审委员会基于专业判断，认为供应商报价过低，有可能影响产品质量或者不能诚信履约的其他情形。</w:t>
      </w:r>
      <w:r>
        <w:rPr>
          <w:rFonts w:ascii="Calibri" w:eastAsia="仿宋" w:hAnsi="Calibri" w:cs="Calibri"/>
          <w:color w:val="000000" w:themeColor="text1"/>
          <w:sz w:val="24"/>
          <w:szCs w:val="24"/>
        </w:rPr>
        <w:t>  </w:t>
      </w:r>
    </w:p>
    <w:p w14:paraId="49F12BCF"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w:t>
      </w:r>
      <w:r>
        <w:rPr>
          <w:rFonts w:ascii="仿宋" w:eastAsia="仿宋" w:hAnsi="仿宋" w:cs="仿宋" w:hint="eastAsia"/>
          <w:color w:val="000000" w:themeColor="text1"/>
          <w:sz w:val="24"/>
          <w:szCs w:val="24"/>
        </w:rPr>
        <w:lastRenderedPageBreak/>
        <w:t>理时间一般不少于30分钟。其中，属于第3项情形，供应商已随投标（响应）文件一并提交相关书面说明及必要的证明材料的，在评审现场可不再重复提交。</w:t>
      </w:r>
      <w:r>
        <w:rPr>
          <w:rFonts w:ascii="Calibri" w:eastAsia="仿宋" w:hAnsi="Calibri" w:cs="Calibri"/>
          <w:color w:val="000000" w:themeColor="text1"/>
          <w:sz w:val="24"/>
          <w:szCs w:val="24"/>
        </w:rPr>
        <w:t> </w:t>
      </w:r>
    </w:p>
    <w:p w14:paraId="442A7C64"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CF2DA27" w14:textId="77777777" w:rsidR="000126CD" w:rsidRDefault="00000000">
      <w:pPr>
        <w:shd w:val="clear" w:color="auto" w:fill="FFFFFF"/>
        <w:spacing w:before="54" w:after="54" w:line="360" w:lineRule="auto"/>
        <w:ind w:firstLineChars="200" w:firstLine="48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kern w:val="0"/>
          <w:sz w:val="24"/>
          <w:szCs w:val="24"/>
        </w:rPr>
        <w:t>（6）报价超过磋商文件中规定的预算金额或者最高限价的；</w:t>
      </w:r>
    </w:p>
    <w:p w14:paraId="7BA7CB21"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rPr>
        <w:t>（7）</w:t>
      </w:r>
      <w:r>
        <w:rPr>
          <w:rFonts w:ascii="仿宋" w:eastAsia="仿宋" w:hAnsi="仿宋" w:cs="仿宋" w:hint="eastAsia"/>
          <w:color w:val="000000" w:themeColor="text1"/>
          <w:sz w:val="24"/>
          <w:szCs w:val="24"/>
          <w:lang w:val="zh-CN"/>
        </w:rPr>
        <w:t>不符合法律、法规和磋商文件规定的其他实质性要求的。</w:t>
      </w:r>
    </w:p>
    <w:p w14:paraId="6F289D55" w14:textId="77777777" w:rsidR="000126CD" w:rsidRDefault="00000000">
      <w:pPr>
        <w:spacing w:line="360" w:lineRule="auto"/>
        <w:ind w:firstLineChars="202" w:firstLine="485"/>
        <w:rPr>
          <w:rFonts w:ascii="仿宋" w:eastAsia="仿宋" w:hAnsi="仿宋" w:cs="仿宋" w:hint="eastAsia"/>
          <w:b/>
          <w:bCs/>
          <w:color w:val="000000" w:themeColor="text1"/>
          <w:sz w:val="24"/>
          <w:szCs w:val="24"/>
        </w:rPr>
      </w:pPr>
      <w:r>
        <w:rPr>
          <w:rFonts w:ascii="仿宋" w:eastAsia="仿宋" w:hAnsi="仿宋" w:cs="仿宋" w:hint="eastAsia"/>
          <w:color w:val="000000" w:themeColor="text1"/>
          <w:sz w:val="24"/>
          <w:szCs w:val="24"/>
          <w:lang w:val="zh-CN"/>
        </w:rPr>
        <w:t>12.8</w:t>
      </w:r>
      <w:r>
        <w:rPr>
          <w:rFonts w:ascii="仿宋" w:eastAsia="仿宋" w:hAnsi="仿宋" w:cs="仿宋" w:hint="eastAsia"/>
          <w:b/>
          <w:bCs/>
          <w:color w:val="000000" w:themeColor="text1"/>
          <w:sz w:val="24"/>
          <w:szCs w:val="24"/>
        </w:rPr>
        <w:t>出现下列情形之一的，磋商终止：</w:t>
      </w:r>
    </w:p>
    <w:p w14:paraId="0428B8E6" w14:textId="77777777" w:rsidR="000126CD" w:rsidRDefault="00000000">
      <w:pPr>
        <w:spacing w:line="360" w:lineRule="auto"/>
        <w:ind w:firstLineChars="200" w:firstLine="480"/>
        <w:rPr>
          <w:rFonts w:ascii="仿宋" w:eastAsia="仿宋" w:hAnsi="仿宋" w:cs="仿宋" w:hint="eastAsia"/>
          <w:bCs/>
          <w:color w:val="000000" w:themeColor="text1"/>
          <w:sz w:val="24"/>
          <w:szCs w:val="24"/>
          <w:lang w:val="zh-CN"/>
        </w:rPr>
      </w:pPr>
      <w:r>
        <w:rPr>
          <w:rFonts w:ascii="仿宋" w:eastAsia="仿宋" w:hAnsi="仿宋" w:cs="仿宋"/>
          <w:bCs/>
          <w:color w:val="000000" w:themeColor="text1"/>
          <w:sz w:val="24"/>
          <w:szCs w:val="24"/>
          <w:lang w:val="zh-CN"/>
        </w:rPr>
        <w:t>（</w:t>
      </w:r>
      <w:r>
        <w:rPr>
          <w:rFonts w:ascii="仿宋" w:eastAsia="仿宋" w:hAnsi="仿宋" w:cs="仿宋" w:hint="eastAsia"/>
          <w:bCs/>
          <w:color w:val="000000" w:themeColor="text1"/>
          <w:sz w:val="24"/>
          <w:szCs w:val="24"/>
          <w:lang w:val="zh-CN"/>
        </w:rPr>
        <w:t>1</w:t>
      </w:r>
      <w:r>
        <w:rPr>
          <w:rFonts w:ascii="仿宋" w:eastAsia="仿宋" w:hAnsi="仿宋" w:cs="仿宋"/>
          <w:bCs/>
          <w:color w:val="000000" w:themeColor="text1"/>
          <w:sz w:val="24"/>
          <w:szCs w:val="24"/>
          <w:lang w:val="zh-CN"/>
        </w:rPr>
        <w:t>）</w:t>
      </w:r>
      <w:r>
        <w:rPr>
          <w:rFonts w:ascii="仿宋" w:eastAsia="仿宋" w:hAnsi="仿宋" w:cs="仿宋" w:hint="eastAsia"/>
          <w:bCs/>
          <w:color w:val="000000" w:themeColor="text1"/>
          <w:sz w:val="24"/>
          <w:szCs w:val="24"/>
          <w:lang w:val="zh-CN"/>
        </w:rPr>
        <w:t>因情况变化，不再符合规定的竞争性磋商采购方式适用情形的；</w:t>
      </w:r>
    </w:p>
    <w:p w14:paraId="2949FC24" w14:textId="77777777" w:rsidR="000126CD" w:rsidRDefault="00000000">
      <w:pPr>
        <w:spacing w:line="360" w:lineRule="auto"/>
        <w:ind w:firstLineChars="202" w:firstLine="485"/>
        <w:rPr>
          <w:rFonts w:ascii="仿宋" w:eastAsia="仿宋" w:hAnsi="仿宋" w:cs="仿宋" w:hint="eastAsia"/>
          <w:b/>
          <w:bCs/>
          <w:color w:val="000000" w:themeColor="text1"/>
          <w:sz w:val="24"/>
          <w:szCs w:val="24"/>
          <w:lang w:val="zh-CN"/>
        </w:rPr>
      </w:pPr>
      <w:r>
        <w:rPr>
          <w:rFonts w:ascii="仿宋" w:eastAsia="仿宋" w:hAnsi="仿宋" w:cs="仿宋" w:hint="eastAsia"/>
          <w:bCs/>
          <w:color w:val="000000" w:themeColor="text1"/>
          <w:sz w:val="24"/>
          <w:szCs w:val="24"/>
          <w:lang w:val="zh-CN"/>
        </w:rPr>
        <w:t>（</w:t>
      </w:r>
      <w:r>
        <w:rPr>
          <w:rFonts w:ascii="仿宋" w:eastAsia="仿宋" w:hAnsi="仿宋" w:cs="仿宋" w:hint="eastAsia"/>
          <w:bCs/>
          <w:color w:val="000000" w:themeColor="text1"/>
          <w:sz w:val="24"/>
          <w:szCs w:val="24"/>
        </w:rPr>
        <w:t>2</w:t>
      </w:r>
      <w:r>
        <w:rPr>
          <w:rFonts w:ascii="仿宋" w:eastAsia="仿宋" w:hAnsi="仿宋" w:cs="仿宋" w:hint="eastAsia"/>
          <w:bCs/>
          <w:color w:val="000000" w:themeColor="text1"/>
          <w:sz w:val="24"/>
          <w:szCs w:val="24"/>
          <w:lang w:val="zh-CN"/>
        </w:rPr>
        <w:t>）</w:t>
      </w:r>
      <w:r>
        <w:rPr>
          <w:rFonts w:ascii="仿宋" w:eastAsia="仿宋" w:hAnsi="仿宋" w:cs="仿宋" w:hint="eastAsia"/>
          <w:b/>
          <w:bCs/>
          <w:color w:val="000000" w:themeColor="text1"/>
          <w:sz w:val="24"/>
          <w:szCs w:val="24"/>
          <w:lang w:val="zh-CN"/>
        </w:rPr>
        <w:t>所有供应商的响应文件被磋商小组认定为无效的；</w:t>
      </w:r>
    </w:p>
    <w:p w14:paraId="165AA77B" w14:textId="77777777" w:rsidR="000126CD" w:rsidRDefault="00000000">
      <w:pPr>
        <w:spacing w:line="360" w:lineRule="auto"/>
        <w:ind w:firstLineChars="202" w:firstLine="485"/>
        <w:rPr>
          <w:rFonts w:ascii="仿宋" w:eastAsia="仿宋" w:hAnsi="仿宋" w:cs="仿宋" w:hint="eastAsia"/>
          <w:b/>
          <w:bCs/>
          <w:color w:val="000000" w:themeColor="text1"/>
          <w:sz w:val="24"/>
          <w:szCs w:val="24"/>
          <w:lang w:val="zh-CN"/>
        </w:rPr>
      </w:pPr>
      <w:r>
        <w:rPr>
          <w:rFonts w:ascii="仿宋" w:eastAsia="仿宋" w:hAnsi="仿宋" w:cs="仿宋" w:hint="eastAsia"/>
          <w:bCs/>
          <w:color w:val="000000" w:themeColor="text1"/>
          <w:sz w:val="24"/>
          <w:szCs w:val="24"/>
          <w:lang w:val="zh-CN"/>
        </w:rPr>
        <w:t>（</w:t>
      </w:r>
      <w:r>
        <w:rPr>
          <w:rFonts w:ascii="仿宋" w:eastAsia="仿宋" w:hAnsi="仿宋" w:cs="仿宋" w:hint="eastAsia"/>
          <w:bCs/>
          <w:color w:val="000000" w:themeColor="text1"/>
          <w:sz w:val="24"/>
          <w:szCs w:val="24"/>
        </w:rPr>
        <w:t>3</w:t>
      </w:r>
      <w:r>
        <w:rPr>
          <w:rFonts w:ascii="仿宋" w:eastAsia="仿宋" w:hAnsi="仿宋" w:cs="仿宋" w:hint="eastAsia"/>
          <w:bCs/>
          <w:color w:val="000000" w:themeColor="text1"/>
          <w:sz w:val="24"/>
          <w:szCs w:val="24"/>
          <w:lang w:val="zh-CN"/>
        </w:rPr>
        <w:t>）</w:t>
      </w:r>
      <w:r>
        <w:rPr>
          <w:rFonts w:ascii="仿宋" w:eastAsia="仿宋" w:hAnsi="仿宋" w:cs="仿宋" w:hint="eastAsia"/>
          <w:color w:val="000000" w:themeColor="text1"/>
          <w:sz w:val="24"/>
          <w:szCs w:val="24"/>
          <w:lang w:val="zh-CN"/>
        </w:rPr>
        <w:t>出现影响采购公正的违法、违规行为的；</w:t>
      </w:r>
    </w:p>
    <w:p w14:paraId="2ED7C837" w14:textId="77777777" w:rsidR="000126CD" w:rsidRDefault="00000000">
      <w:pPr>
        <w:spacing w:line="360" w:lineRule="auto"/>
        <w:ind w:firstLineChars="202" w:firstLine="485"/>
        <w:rPr>
          <w:rFonts w:ascii="仿宋" w:eastAsia="仿宋" w:hAnsi="仿宋" w:cs="仿宋" w:hint="eastAsia"/>
          <w:bCs/>
          <w:color w:val="000000" w:themeColor="text1"/>
          <w:sz w:val="24"/>
          <w:szCs w:val="24"/>
          <w:lang w:val="zh-CN"/>
        </w:rPr>
      </w:pPr>
      <w:r>
        <w:rPr>
          <w:rFonts w:ascii="仿宋" w:eastAsia="仿宋" w:hAnsi="仿宋" w:cs="仿宋" w:hint="eastAsia"/>
          <w:bCs/>
          <w:color w:val="000000" w:themeColor="text1"/>
          <w:sz w:val="24"/>
          <w:szCs w:val="24"/>
          <w:lang w:val="zh-CN"/>
        </w:rPr>
        <w:t>（</w:t>
      </w:r>
      <w:r>
        <w:rPr>
          <w:rFonts w:ascii="仿宋" w:eastAsia="仿宋" w:hAnsi="仿宋" w:cs="仿宋" w:hint="eastAsia"/>
          <w:bCs/>
          <w:color w:val="000000" w:themeColor="text1"/>
          <w:sz w:val="24"/>
          <w:szCs w:val="24"/>
        </w:rPr>
        <w:t>4</w:t>
      </w:r>
      <w:r>
        <w:rPr>
          <w:rFonts w:ascii="仿宋" w:eastAsia="仿宋" w:hAnsi="仿宋" w:cs="仿宋" w:hint="eastAsia"/>
          <w:bCs/>
          <w:color w:val="000000" w:themeColor="text1"/>
          <w:sz w:val="24"/>
          <w:szCs w:val="24"/>
          <w:lang w:val="zh-CN"/>
        </w:rPr>
        <w:t>）所有供应商的最终报价超过采购预算</w:t>
      </w:r>
      <w:r>
        <w:rPr>
          <w:rFonts w:ascii="仿宋" w:eastAsia="仿宋" w:hAnsi="仿宋" w:cs="仿宋" w:hint="eastAsia"/>
          <w:bCs/>
          <w:color w:val="000000" w:themeColor="text1"/>
          <w:sz w:val="24"/>
          <w:szCs w:val="24"/>
        </w:rPr>
        <w:t>或者最高限价</w:t>
      </w:r>
      <w:r>
        <w:rPr>
          <w:rFonts w:ascii="仿宋" w:eastAsia="仿宋" w:hAnsi="仿宋" w:cs="仿宋" w:hint="eastAsia"/>
          <w:bCs/>
          <w:color w:val="000000" w:themeColor="text1"/>
          <w:sz w:val="24"/>
          <w:szCs w:val="24"/>
          <w:lang w:val="zh-CN"/>
        </w:rPr>
        <w:t>的；</w:t>
      </w:r>
    </w:p>
    <w:p w14:paraId="2728B81B"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w:t>
      </w:r>
      <w:r>
        <w:rPr>
          <w:rFonts w:ascii="仿宋" w:eastAsia="仿宋" w:hAnsi="仿宋" w:cs="仿宋" w:hint="eastAsia"/>
          <w:color w:val="000000" w:themeColor="text1"/>
          <w:sz w:val="24"/>
          <w:szCs w:val="24"/>
        </w:rPr>
        <w:t>5</w:t>
      </w:r>
      <w:r>
        <w:rPr>
          <w:rFonts w:ascii="仿宋" w:eastAsia="仿宋" w:hAnsi="仿宋" w:cs="仿宋" w:hint="eastAsia"/>
          <w:color w:val="000000" w:themeColor="text1"/>
          <w:sz w:val="24"/>
          <w:szCs w:val="24"/>
          <w:lang w:val="zh-CN"/>
        </w:rPr>
        <w:t>）因重大变故，采购任务取消的；</w:t>
      </w:r>
    </w:p>
    <w:p w14:paraId="602B9A48"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w:t>
      </w:r>
      <w:r>
        <w:rPr>
          <w:rFonts w:ascii="仿宋" w:eastAsia="仿宋" w:hAnsi="仿宋" w:cs="仿宋" w:hint="eastAsia"/>
          <w:color w:val="000000" w:themeColor="text1"/>
          <w:sz w:val="24"/>
          <w:szCs w:val="24"/>
        </w:rPr>
        <w:t>6</w:t>
      </w:r>
      <w:r>
        <w:rPr>
          <w:rFonts w:ascii="仿宋" w:eastAsia="仿宋" w:hAnsi="仿宋" w:cs="仿宋" w:hint="eastAsia"/>
          <w:color w:val="000000" w:themeColor="text1"/>
          <w:sz w:val="24"/>
          <w:szCs w:val="24"/>
          <w:lang w:val="zh-CN"/>
        </w:rPr>
        <w:t>）采购人需求发生重大变化暂时不能确定或供应商提供的服务不能满足需求等。</w:t>
      </w:r>
    </w:p>
    <w:p w14:paraId="03CA9806" w14:textId="77777777" w:rsidR="000126CD"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color w:val="000000" w:themeColor="text1"/>
          <w:sz w:val="24"/>
          <w:lang w:val="zh-CN"/>
        </w:rPr>
        <w:t>12.9</w:t>
      </w:r>
      <w:r>
        <w:rPr>
          <w:rFonts w:ascii="仿宋" w:eastAsia="仿宋" w:hAnsi="仿宋" w:cs="仿宋" w:hint="eastAsia"/>
          <w:bCs/>
          <w:color w:val="000000" w:themeColor="text1"/>
          <w:sz w:val="24"/>
          <w:lang w:val="zh-CN"/>
        </w:rPr>
        <w:t>澄清有关问题</w:t>
      </w:r>
    </w:p>
    <w:p w14:paraId="0E36C5D2" w14:textId="77777777" w:rsidR="000126CD"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12.9.1对于响应文件中含义不明确、同类问题表述不一致或者有明显文字和计算错误的内容，磋商小组应当以书面形式要求供应商作出必要的澄清、说明或者补正。</w:t>
      </w:r>
    </w:p>
    <w:p w14:paraId="664FC022" w14:textId="77777777" w:rsidR="000126CD"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12.9.2供应商的澄清、说明或者补正应当采用书面形式，并加盖公章，或者由法定代表人或其授权代表签字。供应商的澄清、说明或者补正不得超出响应文件的范围或者改变响应文件的实质性内容。</w:t>
      </w:r>
    </w:p>
    <w:p w14:paraId="1C8AD70F" w14:textId="77777777" w:rsidR="000126CD"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 xml:space="preserve">12.9.3响应文件报价出现前后不一致的，除磋商文件另有规定外，按照下列规定修正： </w:t>
      </w:r>
    </w:p>
    <w:p w14:paraId="156913D9" w14:textId="77777777" w:rsidR="000126CD"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w:t>
      </w:r>
      <w:r>
        <w:rPr>
          <w:rFonts w:ascii="仿宋" w:eastAsia="仿宋" w:hAnsi="仿宋" w:cs="仿宋" w:hint="eastAsia"/>
          <w:bCs/>
          <w:color w:val="000000" w:themeColor="text1"/>
          <w:sz w:val="24"/>
        </w:rPr>
        <w:t>1</w:t>
      </w:r>
      <w:r>
        <w:rPr>
          <w:rFonts w:ascii="仿宋" w:eastAsia="仿宋" w:hAnsi="仿宋" w:cs="仿宋" w:hint="eastAsia"/>
          <w:bCs/>
          <w:color w:val="000000" w:themeColor="text1"/>
          <w:sz w:val="24"/>
          <w:lang w:val="zh-CN"/>
        </w:rPr>
        <w:t>）响应文件中报价一览表内容与响应文件中相应内容不一致的，以报价一览表为准；</w:t>
      </w:r>
    </w:p>
    <w:p w14:paraId="7B2B248D" w14:textId="77777777" w:rsidR="000126CD"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w:t>
      </w:r>
      <w:r>
        <w:rPr>
          <w:rFonts w:ascii="仿宋" w:eastAsia="仿宋" w:hAnsi="仿宋" w:cs="仿宋" w:hint="eastAsia"/>
          <w:bCs/>
          <w:color w:val="000000" w:themeColor="text1"/>
          <w:sz w:val="24"/>
        </w:rPr>
        <w:t>2</w:t>
      </w:r>
      <w:r>
        <w:rPr>
          <w:rFonts w:ascii="仿宋" w:eastAsia="仿宋" w:hAnsi="仿宋" w:cs="仿宋" w:hint="eastAsia"/>
          <w:bCs/>
          <w:color w:val="000000" w:themeColor="text1"/>
          <w:sz w:val="24"/>
          <w:lang w:val="zh-CN"/>
        </w:rPr>
        <w:t>）大写金额和小写金额不一致的，以大写金额为准；</w:t>
      </w:r>
    </w:p>
    <w:p w14:paraId="41262252" w14:textId="77777777" w:rsidR="000126CD"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w:t>
      </w:r>
      <w:r>
        <w:rPr>
          <w:rFonts w:ascii="仿宋" w:eastAsia="仿宋" w:hAnsi="仿宋" w:cs="仿宋" w:hint="eastAsia"/>
          <w:bCs/>
          <w:color w:val="000000" w:themeColor="text1"/>
          <w:sz w:val="24"/>
        </w:rPr>
        <w:t>3</w:t>
      </w:r>
      <w:r>
        <w:rPr>
          <w:rFonts w:ascii="仿宋" w:eastAsia="仿宋" w:hAnsi="仿宋" w:cs="仿宋" w:hint="eastAsia"/>
          <w:bCs/>
          <w:color w:val="000000" w:themeColor="text1"/>
          <w:sz w:val="24"/>
          <w:lang w:val="zh-CN"/>
        </w:rPr>
        <w:t>）单价金额小数点或者百分比有明显错位的，以报价一览表的总价为准，</w:t>
      </w:r>
      <w:r>
        <w:rPr>
          <w:rFonts w:ascii="仿宋" w:eastAsia="仿宋" w:hAnsi="仿宋" w:cs="仿宋" w:hint="eastAsia"/>
          <w:bCs/>
          <w:color w:val="000000" w:themeColor="text1"/>
          <w:sz w:val="24"/>
          <w:lang w:val="zh-CN"/>
        </w:rPr>
        <w:lastRenderedPageBreak/>
        <w:t>并修改单价；</w:t>
      </w:r>
    </w:p>
    <w:p w14:paraId="6EFF693F" w14:textId="77777777" w:rsidR="000126CD"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w:t>
      </w:r>
      <w:r>
        <w:rPr>
          <w:rFonts w:ascii="仿宋" w:eastAsia="仿宋" w:hAnsi="仿宋" w:cs="仿宋" w:hint="eastAsia"/>
          <w:bCs/>
          <w:color w:val="000000" w:themeColor="text1"/>
          <w:sz w:val="24"/>
        </w:rPr>
        <w:t>4</w:t>
      </w:r>
      <w:r>
        <w:rPr>
          <w:rFonts w:ascii="仿宋" w:eastAsia="仿宋" w:hAnsi="仿宋" w:cs="仿宋" w:hint="eastAsia"/>
          <w:bCs/>
          <w:color w:val="000000" w:themeColor="text1"/>
          <w:sz w:val="24"/>
          <w:lang w:val="zh-CN"/>
        </w:rPr>
        <w:t>）总价金额与按单价汇总金额不一致的，以单价金额计算结果为准。</w:t>
      </w:r>
    </w:p>
    <w:p w14:paraId="57757E56" w14:textId="77777777" w:rsidR="000126CD"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同时出现两种以上不一致的，按照前款规定的顺序修正。修正后的报价按照前款规定经供应商确认后产生约束力，供应商不确认的，其投标无效。</w:t>
      </w:r>
    </w:p>
    <w:p w14:paraId="517C8B2C" w14:textId="77777777" w:rsidR="000126CD" w:rsidRDefault="00000000">
      <w:pPr>
        <w:autoSpaceDE w:val="0"/>
        <w:autoSpaceDN w:val="0"/>
        <w:adjustRightInd w:val="0"/>
        <w:spacing w:line="360" w:lineRule="auto"/>
        <w:ind w:firstLine="480"/>
        <w:rPr>
          <w:rFonts w:ascii="仿宋" w:eastAsia="仿宋" w:hAnsi="仿宋" w:cs="仿宋" w:hint="eastAsia"/>
          <w:bCs/>
          <w:color w:val="000000" w:themeColor="text1"/>
          <w:sz w:val="24"/>
          <w:lang w:val="zh-CN"/>
        </w:rPr>
      </w:pPr>
      <w:r>
        <w:rPr>
          <w:rFonts w:ascii="仿宋" w:eastAsia="仿宋" w:hAnsi="仿宋" w:cs="仿宋" w:hint="eastAsia"/>
          <w:bCs/>
          <w:color w:val="000000" w:themeColor="text1"/>
          <w:sz w:val="24"/>
          <w:lang w:val="zh-CN"/>
        </w:rPr>
        <w:t>12.9.4磋商小组认为供应商的报价明显低于其他通过符合性审查供应商的报价，有可能影响产品质量或者不能诚信履约的，将要求其在评审现场合理的时间内提供书面说明，必要时提交相关证明材料；供应商不能证明其报价合理性的，磋商小组将其作为</w:t>
      </w:r>
      <w:bookmarkStart w:id="55" w:name="_Hlk202795855"/>
      <w:r>
        <w:rPr>
          <w:rFonts w:ascii="仿宋" w:eastAsia="仿宋" w:hAnsi="仿宋" w:cs="仿宋" w:hint="eastAsia"/>
          <w:bCs/>
          <w:color w:val="000000" w:themeColor="text1"/>
          <w:sz w:val="24"/>
          <w:lang w:val="zh-CN"/>
        </w:rPr>
        <w:t>无效</w:t>
      </w:r>
      <w:bookmarkEnd w:id="55"/>
      <w:r>
        <w:rPr>
          <w:rFonts w:ascii="仿宋" w:eastAsia="仿宋" w:hAnsi="仿宋" w:cs="仿宋" w:hint="eastAsia"/>
          <w:bCs/>
          <w:color w:val="000000" w:themeColor="text1"/>
          <w:sz w:val="24"/>
          <w:lang w:val="zh-CN"/>
        </w:rPr>
        <w:t>响应处理。</w:t>
      </w:r>
    </w:p>
    <w:p w14:paraId="31F40056" w14:textId="77777777" w:rsidR="000126CD" w:rsidRDefault="00000000">
      <w:pPr>
        <w:spacing w:line="360" w:lineRule="auto"/>
        <w:ind w:firstLineChars="202" w:firstLine="487"/>
        <w:outlineLvl w:val="1"/>
        <w:rPr>
          <w:rFonts w:ascii="仿宋" w:eastAsia="仿宋" w:hAnsi="仿宋" w:cs="仿宋" w:hint="eastAsia"/>
          <w:b/>
          <w:color w:val="000000" w:themeColor="text1"/>
          <w:sz w:val="24"/>
          <w:szCs w:val="24"/>
          <w:lang w:val="zh-CN"/>
        </w:rPr>
      </w:pPr>
      <w:r>
        <w:rPr>
          <w:rFonts w:ascii="仿宋" w:eastAsia="仿宋" w:hAnsi="仿宋" w:cs="仿宋" w:hint="eastAsia"/>
          <w:b/>
          <w:color w:val="000000" w:themeColor="text1"/>
          <w:sz w:val="24"/>
          <w:szCs w:val="24"/>
          <w:lang w:val="zh-CN"/>
        </w:rPr>
        <w:t>13、评定成交方法和标准</w:t>
      </w:r>
    </w:p>
    <w:p w14:paraId="78BDA58D" w14:textId="77777777" w:rsidR="000126CD" w:rsidRDefault="00000000">
      <w:pPr>
        <w:spacing w:line="360" w:lineRule="auto"/>
        <w:ind w:firstLineChars="202" w:firstLine="485"/>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sz w:val="24"/>
          <w:szCs w:val="24"/>
          <w:lang w:val="zh-CN"/>
        </w:rPr>
        <w:t>13.1</w:t>
      </w:r>
      <w:r>
        <w:rPr>
          <w:rFonts w:ascii="仿宋" w:eastAsia="仿宋" w:hAnsi="仿宋" w:cs="仿宋" w:hint="eastAsia"/>
          <w:color w:val="000000" w:themeColor="text1"/>
          <w:kern w:val="0"/>
          <w:sz w:val="24"/>
          <w:szCs w:val="24"/>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1E8508E9" w14:textId="77777777" w:rsidR="000126CD" w:rsidRDefault="00000000">
      <w:pPr>
        <w:spacing w:line="360" w:lineRule="auto"/>
        <w:ind w:firstLineChars="202" w:firstLine="485"/>
        <w:rPr>
          <w:rFonts w:ascii="仿宋" w:eastAsia="仿宋" w:hAnsi="仿宋" w:cs="仿宋" w:hint="eastAsia"/>
          <w:color w:val="000000" w:themeColor="text1"/>
          <w:kern w:val="0"/>
          <w:sz w:val="24"/>
          <w:szCs w:val="24"/>
        </w:rPr>
      </w:pPr>
      <w:r>
        <w:rPr>
          <w:rFonts w:ascii="仿宋" w:eastAsia="仿宋" w:hAnsi="仿宋" w:cs="仿宋" w:hint="eastAsia"/>
          <w:color w:val="000000" w:themeColor="text1"/>
          <w:kern w:val="0"/>
          <w:sz w:val="24"/>
          <w:szCs w:val="24"/>
          <w:lang w:val="zh-CN"/>
        </w:rPr>
        <w:t>13.2综合评审的主要因素是：</w:t>
      </w:r>
      <w:r>
        <w:rPr>
          <w:rFonts w:ascii="仿宋" w:eastAsia="仿宋" w:hAnsi="仿宋" w:cs="仿宋" w:hint="eastAsia"/>
          <w:color w:val="000000" w:themeColor="text1"/>
          <w:kern w:val="0"/>
          <w:sz w:val="24"/>
          <w:szCs w:val="24"/>
        </w:rPr>
        <w:t>价格、商务部分、技术部分。</w:t>
      </w:r>
    </w:p>
    <w:p w14:paraId="70B3A1B1"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bCs/>
          <w:color w:val="000000" w:themeColor="text1"/>
          <w:kern w:val="0"/>
          <w:sz w:val="24"/>
          <w:szCs w:val="24"/>
          <w:lang w:val="zh-CN"/>
        </w:rPr>
        <w:t>13.3</w:t>
      </w:r>
      <w:r>
        <w:rPr>
          <w:rFonts w:ascii="仿宋" w:eastAsia="仿宋" w:hAnsi="仿宋" w:cs="仿宋" w:hint="eastAsia"/>
          <w:b/>
          <w:color w:val="000000" w:themeColor="text1"/>
          <w:sz w:val="24"/>
          <w:szCs w:val="24"/>
        </w:rPr>
        <w:t>评审标准详见文件第三章。</w:t>
      </w:r>
    </w:p>
    <w:p w14:paraId="364EF558" w14:textId="77777777" w:rsidR="000126CD" w:rsidRDefault="00000000">
      <w:pPr>
        <w:spacing w:line="360" w:lineRule="auto"/>
        <w:ind w:firstLineChars="202" w:firstLine="487"/>
        <w:outlineLvl w:val="1"/>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14、确定成交供应商</w:t>
      </w:r>
    </w:p>
    <w:p w14:paraId="0E26F622"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14.1在综合比较与评价后按照得分高低顺序对供应商进行排列。</w:t>
      </w:r>
      <w:r>
        <w:rPr>
          <w:rFonts w:ascii="仿宋" w:eastAsia="仿宋" w:hAnsi="仿宋" w:cs="仿宋" w:hint="eastAsia"/>
          <w:color w:val="000000" w:themeColor="text1"/>
          <w:sz w:val="24"/>
          <w:szCs w:val="24"/>
        </w:rPr>
        <w:t>得分相同的，按报价由低到高顺序排列。得分且报价相同的，按技术指标优劣顺序排列。</w:t>
      </w:r>
      <w:r>
        <w:rPr>
          <w:rFonts w:ascii="仿宋" w:eastAsia="仿宋" w:hAnsi="仿宋" w:cs="仿宋" w:hint="eastAsia"/>
          <w:color w:val="000000" w:themeColor="text1"/>
          <w:sz w:val="24"/>
          <w:szCs w:val="24"/>
          <w:lang w:val="zh-CN"/>
        </w:rPr>
        <w:t>磋商小组将综合排名第一的供应商确定为成交供应商。</w:t>
      </w:r>
    </w:p>
    <w:p w14:paraId="07BD1C92" w14:textId="77777777" w:rsidR="000126CD" w:rsidRDefault="00000000">
      <w:pPr>
        <w:spacing w:line="360" w:lineRule="auto"/>
        <w:ind w:firstLineChars="202" w:firstLine="485"/>
        <w:rPr>
          <w:rFonts w:ascii="仿宋" w:eastAsia="仿宋" w:hAnsi="仿宋" w:cs="仿宋" w:hint="eastAsia"/>
          <w:b/>
          <w:color w:val="000000" w:themeColor="text1"/>
          <w:sz w:val="24"/>
          <w:szCs w:val="24"/>
        </w:rPr>
      </w:pPr>
      <w:r>
        <w:rPr>
          <w:rFonts w:ascii="仿宋" w:eastAsia="仿宋" w:hAnsi="仿宋" w:cs="仿宋" w:hint="eastAsia"/>
          <w:color w:val="000000" w:themeColor="text1"/>
          <w:sz w:val="24"/>
          <w:szCs w:val="24"/>
          <w:lang w:val="zh-CN"/>
        </w:rPr>
        <w:t>14.2成交供应商确定后，将</w:t>
      </w:r>
      <w:r>
        <w:rPr>
          <w:rFonts w:ascii="仿宋" w:eastAsia="仿宋" w:hAnsi="仿宋" w:cs="仿宋" w:hint="eastAsia"/>
          <w:color w:val="000000" w:themeColor="text1"/>
          <w:sz w:val="24"/>
          <w:szCs w:val="24"/>
        </w:rPr>
        <w:t>在指定的采购信息发布媒体上公告</w:t>
      </w:r>
      <w:r>
        <w:rPr>
          <w:rFonts w:ascii="仿宋" w:eastAsia="仿宋" w:hAnsi="仿宋" w:cs="仿宋" w:hint="eastAsia"/>
          <w:color w:val="000000" w:themeColor="text1"/>
          <w:sz w:val="24"/>
          <w:szCs w:val="24"/>
          <w:lang w:val="zh-CN"/>
        </w:rPr>
        <w:t>，</w:t>
      </w:r>
      <w:r>
        <w:rPr>
          <w:rFonts w:ascii="仿宋" w:eastAsia="仿宋" w:hAnsi="仿宋" w:cs="仿宋" w:hint="eastAsia"/>
          <w:b/>
          <w:color w:val="000000" w:themeColor="text1"/>
          <w:sz w:val="24"/>
          <w:szCs w:val="24"/>
        </w:rPr>
        <w:t>成交供应商及时到南京瑞嘉建设项目管理有限公司领取成交通知书。</w:t>
      </w:r>
    </w:p>
    <w:p w14:paraId="7CFDB293"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14.3成交通知书对采购人和成交供应商具有同等法律效力。</w:t>
      </w:r>
    </w:p>
    <w:p w14:paraId="2BB8B1AE"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14.4采购代理对未成交的供应商不作未成交原因的解释。</w:t>
      </w:r>
    </w:p>
    <w:p w14:paraId="678538D9" w14:textId="77777777" w:rsidR="000126CD" w:rsidRDefault="00000000">
      <w:pPr>
        <w:spacing w:line="360" w:lineRule="auto"/>
        <w:ind w:firstLineChars="202" w:firstLine="485"/>
        <w:rPr>
          <w:rFonts w:ascii="仿宋" w:eastAsia="仿宋" w:hAnsi="仿宋" w:cs="仿宋" w:hint="eastAsia"/>
          <w:b/>
          <w:color w:val="000000" w:themeColor="text1"/>
          <w:sz w:val="24"/>
          <w:szCs w:val="24"/>
        </w:rPr>
      </w:pPr>
      <w:r>
        <w:rPr>
          <w:rFonts w:ascii="仿宋" w:eastAsia="仿宋" w:hAnsi="仿宋" w:cs="仿宋" w:hint="eastAsia"/>
          <w:color w:val="000000" w:themeColor="text1"/>
          <w:sz w:val="24"/>
          <w:szCs w:val="24"/>
        </w:rPr>
        <w:t>14.5所有响应文件都将作为档案保存，不论成交与否，采购代理均不退回。</w:t>
      </w:r>
    </w:p>
    <w:p w14:paraId="7CE2D876" w14:textId="77777777" w:rsidR="000126CD" w:rsidRDefault="00000000">
      <w:pPr>
        <w:spacing w:line="360" w:lineRule="auto"/>
        <w:ind w:firstLineChars="202" w:firstLine="487"/>
        <w:outlineLvl w:val="1"/>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lang w:val="zh-CN"/>
        </w:rPr>
        <w:t>15</w:t>
      </w:r>
      <w:r>
        <w:rPr>
          <w:rFonts w:ascii="仿宋" w:eastAsia="仿宋" w:hAnsi="仿宋" w:cs="仿宋" w:hint="eastAsia"/>
          <w:b/>
          <w:bCs/>
          <w:color w:val="000000" w:themeColor="text1"/>
          <w:sz w:val="24"/>
          <w:szCs w:val="24"/>
          <w:lang w:val="zh-CN"/>
        </w:rPr>
        <w:t>、</w:t>
      </w:r>
      <w:r>
        <w:rPr>
          <w:rFonts w:ascii="仿宋" w:eastAsia="仿宋" w:hAnsi="仿宋" w:cs="仿宋" w:hint="eastAsia"/>
          <w:b/>
          <w:color w:val="000000" w:themeColor="text1"/>
          <w:sz w:val="24"/>
          <w:szCs w:val="24"/>
        </w:rPr>
        <w:t>编写评审报告</w:t>
      </w:r>
    </w:p>
    <w:p w14:paraId="25971BD5"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15.1磋商小组根据磋商过程和结果编写评审报告。</w:t>
      </w:r>
    </w:p>
    <w:p w14:paraId="311382B0" w14:textId="77777777" w:rsidR="000126CD" w:rsidRDefault="00000000">
      <w:pPr>
        <w:spacing w:line="360" w:lineRule="auto"/>
        <w:ind w:firstLineChars="202" w:firstLine="487"/>
        <w:outlineLvl w:val="1"/>
        <w:rPr>
          <w:rFonts w:ascii="仿宋" w:eastAsia="仿宋" w:hAnsi="仿宋" w:cs="仿宋" w:hint="eastAsia"/>
          <w:b/>
          <w:bCs/>
          <w:color w:val="000000" w:themeColor="text1"/>
          <w:sz w:val="24"/>
          <w:szCs w:val="24"/>
          <w:lang w:val="zh-CN"/>
        </w:rPr>
      </w:pPr>
      <w:r>
        <w:rPr>
          <w:rFonts w:ascii="仿宋" w:eastAsia="仿宋" w:hAnsi="仿宋" w:cs="仿宋" w:hint="eastAsia"/>
          <w:b/>
          <w:color w:val="000000" w:themeColor="text1"/>
          <w:sz w:val="24"/>
          <w:szCs w:val="24"/>
          <w:lang w:val="zh-CN"/>
        </w:rPr>
        <w:t>16、</w:t>
      </w:r>
      <w:r>
        <w:rPr>
          <w:rFonts w:ascii="仿宋" w:eastAsia="仿宋" w:hAnsi="仿宋" w:cs="仿宋" w:hint="eastAsia"/>
          <w:b/>
          <w:bCs/>
          <w:color w:val="000000" w:themeColor="text1"/>
          <w:sz w:val="24"/>
          <w:szCs w:val="24"/>
          <w:lang w:val="zh-CN"/>
        </w:rPr>
        <w:t>签订合同</w:t>
      </w:r>
    </w:p>
    <w:p w14:paraId="54895847"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rPr>
        <w:t>16</w:t>
      </w:r>
      <w:r>
        <w:rPr>
          <w:rFonts w:ascii="仿宋" w:eastAsia="仿宋" w:hAnsi="仿宋" w:cs="仿宋" w:hint="eastAsia"/>
          <w:color w:val="000000" w:themeColor="text1"/>
          <w:sz w:val="24"/>
          <w:szCs w:val="24"/>
          <w:lang w:val="zh-CN"/>
        </w:rPr>
        <w:t>.</w:t>
      </w:r>
      <w:r>
        <w:rPr>
          <w:rFonts w:ascii="仿宋" w:eastAsia="仿宋" w:hAnsi="仿宋" w:cs="仿宋" w:hint="eastAsia"/>
          <w:color w:val="000000" w:themeColor="text1"/>
          <w:sz w:val="24"/>
          <w:szCs w:val="24"/>
        </w:rPr>
        <w:t>1成交供应商应当</w:t>
      </w:r>
      <w:r>
        <w:rPr>
          <w:rFonts w:ascii="仿宋" w:eastAsia="仿宋" w:hAnsi="仿宋" w:cs="仿宋" w:hint="eastAsia"/>
          <w:color w:val="000000" w:themeColor="text1"/>
          <w:sz w:val="24"/>
          <w:szCs w:val="24"/>
          <w:lang w:val="zh-CN"/>
        </w:rPr>
        <w:t>自成交通知书发出之日起三十日内，</w:t>
      </w:r>
      <w:r>
        <w:rPr>
          <w:rFonts w:ascii="仿宋" w:eastAsia="仿宋" w:hAnsi="仿宋" w:cs="仿宋" w:hint="eastAsia"/>
          <w:color w:val="000000" w:themeColor="text1"/>
          <w:sz w:val="24"/>
          <w:szCs w:val="24"/>
        </w:rPr>
        <w:t>与采购人签订采购合同，所签订的合同不得对磋商文件和响应文件作实质性修改。</w:t>
      </w:r>
    </w:p>
    <w:p w14:paraId="340C7A6E"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16</w:t>
      </w:r>
      <w:r>
        <w:rPr>
          <w:rFonts w:ascii="仿宋" w:eastAsia="仿宋" w:hAnsi="仿宋" w:cs="仿宋" w:hint="eastAsia"/>
          <w:color w:val="000000" w:themeColor="text1"/>
          <w:sz w:val="24"/>
          <w:szCs w:val="24"/>
          <w:lang w:val="zh-CN"/>
        </w:rPr>
        <w:t>.2</w:t>
      </w:r>
      <w:r>
        <w:rPr>
          <w:rFonts w:ascii="仿宋" w:eastAsia="仿宋" w:hAnsi="仿宋" w:cs="仿宋" w:hint="eastAsia"/>
          <w:color w:val="000000" w:themeColor="text1"/>
          <w:sz w:val="24"/>
          <w:szCs w:val="24"/>
        </w:rPr>
        <w:t>采购人不得向成交供应商提出任何不合理的要求作为签订合同的条件，不得与成交供应商私下订立背离合同实质性内容的协议。</w:t>
      </w:r>
    </w:p>
    <w:p w14:paraId="5DC1913F"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lastRenderedPageBreak/>
        <w:t>16.3</w:t>
      </w:r>
      <w:r>
        <w:rPr>
          <w:rFonts w:ascii="仿宋" w:eastAsia="仿宋" w:hAnsi="仿宋" w:cs="仿宋" w:hint="eastAsia"/>
          <w:color w:val="000000" w:themeColor="text1"/>
          <w:sz w:val="24"/>
          <w:szCs w:val="24"/>
        </w:rPr>
        <w:t>除不可抗力等因素外，</w:t>
      </w:r>
      <w:r>
        <w:rPr>
          <w:rFonts w:ascii="仿宋" w:eastAsia="仿宋" w:hAnsi="仿宋" w:cs="仿宋" w:hint="eastAsia"/>
          <w:color w:val="000000" w:themeColor="text1"/>
          <w:sz w:val="24"/>
          <w:szCs w:val="24"/>
          <w:lang w:val="zh-CN"/>
        </w:rPr>
        <w:t>成交通知书发出后，采购人改变成交结果，或者成交供应商拒绝签订采购合同的，应当承担相应的法律责任。</w:t>
      </w:r>
    </w:p>
    <w:p w14:paraId="65EDFC12" w14:textId="77777777" w:rsidR="000126CD" w:rsidRDefault="00000000">
      <w:pPr>
        <w:spacing w:line="360" w:lineRule="auto"/>
        <w:ind w:firstLineChars="202" w:firstLine="485"/>
        <w:rPr>
          <w:rFonts w:ascii="仿宋" w:eastAsia="仿宋" w:hAnsi="仿宋" w:cs="仿宋" w:hint="eastAsia"/>
          <w:b/>
          <w:color w:val="000000" w:themeColor="text1"/>
          <w:sz w:val="24"/>
          <w:szCs w:val="24"/>
        </w:rPr>
      </w:pPr>
      <w:r>
        <w:rPr>
          <w:rFonts w:ascii="仿宋" w:eastAsia="仿宋" w:hAnsi="仿宋" w:cs="仿宋" w:hint="eastAsia"/>
          <w:color w:val="000000" w:themeColor="text1"/>
          <w:sz w:val="24"/>
          <w:szCs w:val="24"/>
          <w:lang w:val="zh-CN"/>
        </w:rPr>
        <w:t>16.4</w:t>
      </w:r>
      <w:r>
        <w:rPr>
          <w:rFonts w:ascii="仿宋" w:eastAsia="仿宋" w:hAnsi="仿宋" w:cs="仿宋" w:hint="eastAsia"/>
          <w:b/>
          <w:color w:val="000000" w:themeColor="text1"/>
          <w:sz w:val="24"/>
          <w:szCs w:val="24"/>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75EC24BD"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16.5成交供应商拒绝签订采购合同的，</w:t>
      </w:r>
      <w:r>
        <w:rPr>
          <w:rFonts w:ascii="仿宋" w:eastAsia="仿宋" w:hAnsi="仿宋" w:cs="仿宋" w:hint="eastAsia"/>
          <w:color w:val="000000" w:themeColor="text1"/>
          <w:sz w:val="24"/>
          <w:szCs w:val="24"/>
        </w:rPr>
        <w:t>或因不可抗力或者自身原因不能履行采购合同的，</w:t>
      </w:r>
      <w:r>
        <w:rPr>
          <w:rFonts w:ascii="仿宋" w:eastAsia="仿宋" w:hAnsi="仿宋" w:cs="仿宋" w:hint="eastAsia"/>
          <w:color w:val="000000" w:themeColor="text1"/>
          <w:sz w:val="24"/>
          <w:szCs w:val="24"/>
          <w:lang w:val="zh-CN"/>
        </w:rPr>
        <w:t>采购人可以视情与排位在成交供应商之后第一位的成交候选供应商签订采购合同，也可以重新开展采购活动。</w:t>
      </w:r>
    </w:p>
    <w:p w14:paraId="7F4A5D91"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16.6采购合同履行中，采购人需追加与合同标的相同的服务的，在不改变合同其他条款的前提下，可以与供应商协商签订补充合同，但所有补充合同的采购金额不得超过原合同采购金额的百分之十。</w:t>
      </w:r>
    </w:p>
    <w:p w14:paraId="62F48E11" w14:textId="77777777" w:rsidR="000126CD" w:rsidRDefault="00000000">
      <w:pPr>
        <w:spacing w:line="360" w:lineRule="auto"/>
        <w:ind w:firstLineChars="202" w:firstLine="487"/>
        <w:outlineLvl w:val="0"/>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五、询问、质疑、投诉和诚实信用</w:t>
      </w:r>
    </w:p>
    <w:p w14:paraId="5AFB0EE5" w14:textId="77777777" w:rsidR="000126CD" w:rsidRDefault="00000000">
      <w:pPr>
        <w:spacing w:line="360" w:lineRule="auto"/>
        <w:ind w:firstLineChars="202" w:firstLine="487"/>
        <w:outlineLvl w:val="1"/>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17、询问</w:t>
      </w:r>
    </w:p>
    <w:p w14:paraId="6C775688"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17.1供应商对采购活动事项有疑问的，可以向采购代理提出询问，采购代理将在两个工作日内作出答复，但答复的内容不涉及商业秘密</w:t>
      </w:r>
      <w:r>
        <w:rPr>
          <w:rFonts w:ascii="仿宋" w:eastAsia="仿宋" w:hAnsi="仿宋" w:cs="仿宋" w:hint="eastAsia"/>
          <w:b/>
          <w:color w:val="000000" w:themeColor="text1"/>
          <w:sz w:val="24"/>
          <w:szCs w:val="24"/>
          <w:lang w:val="zh-CN"/>
        </w:rPr>
        <w:t>。</w:t>
      </w:r>
    </w:p>
    <w:p w14:paraId="393F9C76" w14:textId="77777777" w:rsidR="000126CD" w:rsidRDefault="00000000">
      <w:pPr>
        <w:spacing w:line="360" w:lineRule="auto"/>
        <w:ind w:firstLineChars="202" w:firstLine="487"/>
        <w:outlineLvl w:val="1"/>
        <w:rPr>
          <w:rFonts w:ascii="仿宋" w:eastAsia="仿宋" w:hAnsi="仿宋" w:cs="仿宋" w:hint="eastAsia"/>
          <w:b/>
          <w:color w:val="000000" w:themeColor="text1"/>
          <w:sz w:val="24"/>
          <w:szCs w:val="24"/>
          <w:lang w:val="zh-CN"/>
        </w:rPr>
      </w:pPr>
      <w:r>
        <w:rPr>
          <w:rFonts w:ascii="仿宋" w:eastAsia="仿宋" w:hAnsi="仿宋" w:cs="仿宋" w:hint="eastAsia"/>
          <w:b/>
          <w:color w:val="000000" w:themeColor="text1"/>
          <w:sz w:val="24"/>
          <w:szCs w:val="24"/>
          <w:lang w:val="zh-CN"/>
        </w:rPr>
        <w:t>18、质疑</w:t>
      </w:r>
    </w:p>
    <w:p w14:paraId="58623AD9"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18.1供应商认为采购文件、采购过程和成交结果使自己的合法权益受到损害的，可以在知道或者应当知道其权益受到损害之日起七个工作日内，</w:t>
      </w:r>
      <w:r>
        <w:rPr>
          <w:rFonts w:ascii="仿宋" w:eastAsia="仿宋" w:hAnsi="仿宋" w:cs="仿宋" w:hint="eastAsia"/>
          <w:b/>
          <w:color w:val="000000" w:themeColor="text1"/>
          <w:sz w:val="24"/>
          <w:szCs w:val="24"/>
          <w:lang w:val="zh-CN"/>
        </w:rPr>
        <w:t>将质疑文件原件送达南京瑞嘉建设项目管理有限公司。</w:t>
      </w:r>
    </w:p>
    <w:p w14:paraId="4B788AD2" w14:textId="77777777" w:rsidR="000126CD" w:rsidRDefault="00000000">
      <w:pPr>
        <w:spacing w:line="360" w:lineRule="auto"/>
        <w:ind w:firstLineChars="202" w:firstLine="485"/>
        <w:rPr>
          <w:rFonts w:ascii="仿宋" w:eastAsia="仿宋" w:hAnsi="仿宋" w:cs="仿宋" w:hint="eastAsia"/>
          <w:snapToGrid w:val="0"/>
          <w:color w:val="000000" w:themeColor="text1"/>
          <w:sz w:val="24"/>
          <w:szCs w:val="24"/>
        </w:rPr>
      </w:pPr>
      <w:r>
        <w:rPr>
          <w:rFonts w:ascii="仿宋" w:eastAsia="仿宋" w:hAnsi="仿宋" w:cs="仿宋" w:hint="eastAsia"/>
          <w:color w:val="000000" w:themeColor="text1"/>
          <w:sz w:val="24"/>
          <w:szCs w:val="24"/>
          <w:lang w:val="zh-CN"/>
        </w:rPr>
        <w:t>18.2质疑文件应包括以下主要内容，并</w:t>
      </w:r>
      <w:r>
        <w:rPr>
          <w:rFonts w:ascii="仿宋" w:eastAsia="仿宋" w:hAnsi="仿宋" w:cs="仿宋" w:hint="eastAsia"/>
          <w:color w:val="000000" w:themeColor="text1"/>
          <w:sz w:val="24"/>
          <w:szCs w:val="24"/>
        </w:rPr>
        <w:t>按照“谁主张、谁举证”的原则，附上相关证明材料。否则，采购代理不予受理：</w:t>
      </w:r>
    </w:p>
    <w:p w14:paraId="6A727B05"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rPr>
        <w:t>（1）质疑项目名称、项目编号、包号、采购公告发布时间、磋商时间；</w:t>
      </w:r>
    </w:p>
    <w:p w14:paraId="44E65BC3"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（2）提起质疑的日期、具体的质疑事项及事实根据（具体条款）；</w:t>
      </w:r>
    </w:p>
    <w:p w14:paraId="545B25B9"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（3）认为自己合法权益受到损害或可能受到损害的相关证据材料；</w:t>
      </w:r>
    </w:p>
    <w:p w14:paraId="47C31AE6"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（4）质疑供应商名称、地址、邮编、联系人、联系电话</w:t>
      </w:r>
      <w:r>
        <w:rPr>
          <w:rFonts w:ascii="仿宋" w:eastAsia="仿宋" w:hAnsi="仿宋" w:cs="仿宋" w:hint="eastAsia"/>
          <w:color w:val="000000" w:themeColor="text1"/>
          <w:sz w:val="24"/>
          <w:szCs w:val="24"/>
        </w:rPr>
        <w:t>（包括座机、手机、传真号码等）</w:t>
      </w:r>
      <w:r>
        <w:rPr>
          <w:rFonts w:ascii="仿宋" w:eastAsia="仿宋" w:hAnsi="仿宋" w:cs="仿宋" w:hint="eastAsia"/>
          <w:color w:val="000000" w:themeColor="text1"/>
          <w:sz w:val="24"/>
          <w:szCs w:val="24"/>
          <w:lang w:val="zh-CN"/>
        </w:rPr>
        <w:t>；</w:t>
      </w:r>
    </w:p>
    <w:p w14:paraId="22EBCA97"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（5）质疑文件应当署名，质疑人为自然人的，应当由本人签字并附有效身份证明；质疑人为法人或其他组织的，应当由法定代表人签字并加盖单位公章；</w:t>
      </w:r>
    </w:p>
    <w:p w14:paraId="4AC7BEF3"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（6）供应商委托代理质疑的，应当提交授权委托书，并载明委托代理的具</w:t>
      </w:r>
      <w:r>
        <w:rPr>
          <w:rFonts w:ascii="仿宋" w:eastAsia="仿宋" w:hAnsi="仿宋" w:cs="仿宋" w:hint="eastAsia"/>
          <w:color w:val="000000" w:themeColor="text1"/>
          <w:sz w:val="24"/>
          <w:szCs w:val="24"/>
          <w:lang w:val="zh-CN"/>
        </w:rPr>
        <w:lastRenderedPageBreak/>
        <w:t>体权限和事项。</w:t>
      </w:r>
    </w:p>
    <w:p w14:paraId="6BF53DAD"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18.3质疑</w:t>
      </w:r>
      <w:r>
        <w:rPr>
          <w:rFonts w:ascii="仿宋" w:eastAsia="仿宋" w:hAnsi="仿宋" w:cs="仿宋" w:hint="eastAsia"/>
          <w:color w:val="000000" w:themeColor="text1"/>
          <w:sz w:val="24"/>
          <w:szCs w:val="24"/>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3A4C080A"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rPr>
        <w:t>18.4</w:t>
      </w:r>
      <w:r>
        <w:rPr>
          <w:rFonts w:ascii="仿宋" w:eastAsia="仿宋" w:hAnsi="仿宋" w:cs="仿宋" w:hint="eastAsia"/>
          <w:color w:val="000000" w:themeColor="text1"/>
          <w:sz w:val="24"/>
          <w:szCs w:val="24"/>
          <w:lang w:val="zh-CN"/>
        </w:rPr>
        <w:t>采购代理</w:t>
      </w:r>
      <w:r>
        <w:rPr>
          <w:rFonts w:ascii="仿宋" w:eastAsia="仿宋" w:hAnsi="仿宋" w:cs="仿宋" w:hint="eastAsia"/>
          <w:color w:val="000000" w:themeColor="text1"/>
          <w:sz w:val="24"/>
          <w:szCs w:val="24"/>
        </w:rPr>
        <w:t>在收到供应商的书面质疑后将及时组织调查核实，在</w:t>
      </w:r>
      <w:r>
        <w:rPr>
          <w:rFonts w:ascii="仿宋" w:eastAsia="仿宋" w:hAnsi="仿宋" w:cs="仿宋" w:hint="eastAsia"/>
          <w:b/>
          <w:bCs/>
          <w:color w:val="000000" w:themeColor="text1"/>
          <w:sz w:val="24"/>
          <w:szCs w:val="24"/>
          <w:lang w:val="zh-CN"/>
        </w:rPr>
        <w:t>七个工作日内</w:t>
      </w:r>
      <w:r>
        <w:rPr>
          <w:rFonts w:ascii="仿宋" w:eastAsia="仿宋" w:hAnsi="仿宋" w:cs="仿宋" w:hint="eastAsia"/>
          <w:color w:val="000000" w:themeColor="text1"/>
          <w:sz w:val="24"/>
          <w:szCs w:val="24"/>
          <w:lang w:val="zh-CN"/>
        </w:rPr>
        <w:t>作出答复，并以书面通知质疑供应商和其他有关供应商，答复的内容不涉及商业秘密。采购代理</w:t>
      </w:r>
      <w:r>
        <w:rPr>
          <w:rFonts w:ascii="仿宋" w:eastAsia="仿宋" w:hAnsi="仿宋" w:cs="仿宋" w:hint="eastAsia"/>
          <w:color w:val="000000" w:themeColor="text1"/>
          <w:sz w:val="24"/>
          <w:szCs w:val="24"/>
        </w:rPr>
        <w:t>遵循“谁过错谁负担”的原则，有过错的一方承担调查论证费用。</w:t>
      </w:r>
    </w:p>
    <w:p w14:paraId="11DD3A95" w14:textId="77777777" w:rsidR="000126CD" w:rsidRDefault="00000000">
      <w:pPr>
        <w:spacing w:line="360" w:lineRule="auto"/>
        <w:ind w:firstLineChars="202" w:firstLine="487"/>
        <w:outlineLvl w:val="1"/>
        <w:rPr>
          <w:rFonts w:ascii="仿宋" w:eastAsia="仿宋" w:hAnsi="仿宋" w:cs="仿宋" w:hint="eastAsia"/>
          <w:color w:val="000000" w:themeColor="text1"/>
          <w:sz w:val="24"/>
          <w:szCs w:val="24"/>
          <w:lang w:val="zh-CN"/>
        </w:rPr>
      </w:pPr>
      <w:r>
        <w:rPr>
          <w:rFonts w:ascii="仿宋" w:eastAsia="仿宋" w:hAnsi="仿宋" w:cs="仿宋" w:hint="eastAsia"/>
          <w:b/>
          <w:bCs/>
          <w:color w:val="000000" w:themeColor="text1"/>
          <w:sz w:val="24"/>
          <w:szCs w:val="24"/>
          <w:lang w:val="zh-CN"/>
        </w:rPr>
        <w:t>19、投诉</w:t>
      </w:r>
    </w:p>
    <w:p w14:paraId="6F1D1C86"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19.1质疑供应商对采购代理的答复不满意，或采购代理未在规定的时间内作出答复的，可以在答复期满后</w:t>
      </w:r>
      <w:r>
        <w:rPr>
          <w:rFonts w:ascii="仿宋" w:eastAsia="仿宋" w:hAnsi="仿宋" w:cs="仿宋" w:hint="eastAsia"/>
          <w:b/>
          <w:bCs/>
          <w:color w:val="000000" w:themeColor="text1"/>
          <w:sz w:val="24"/>
          <w:szCs w:val="24"/>
          <w:lang w:val="zh-CN"/>
        </w:rPr>
        <w:t>十五个工作日内</w:t>
      </w:r>
      <w:r>
        <w:rPr>
          <w:rFonts w:ascii="仿宋" w:eastAsia="仿宋" w:hAnsi="仿宋" w:cs="仿宋" w:hint="eastAsia"/>
          <w:color w:val="000000" w:themeColor="text1"/>
          <w:sz w:val="24"/>
          <w:szCs w:val="24"/>
          <w:lang w:val="zh-CN"/>
        </w:rPr>
        <w:t>向采购项目同级财政部门投诉。</w:t>
      </w:r>
    </w:p>
    <w:p w14:paraId="4ADC3BF0"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rPr>
        <w:t>19.2</w:t>
      </w:r>
      <w:r>
        <w:rPr>
          <w:rFonts w:ascii="仿宋" w:eastAsia="仿宋" w:hAnsi="仿宋" w:cs="宋体"/>
          <w:color w:val="000000" w:themeColor="text1"/>
          <w:kern w:val="0"/>
          <w:sz w:val="24"/>
        </w:rPr>
        <w:t>监督举报联系方式</w:t>
      </w:r>
      <w:r>
        <w:rPr>
          <w:rFonts w:ascii="仿宋" w:eastAsia="仿宋" w:hAnsi="仿宋" w:cs="宋体" w:hint="eastAsia"/>
          <w:color w:val="000000" w:themeColor="text1"/>
          <w:kern w:val="0"/>
          <w:sz w:val="24"/>
        </w:rPr>
        <w:t>：025-52110015</w:t>
      </w:r>
    </w:p>
    <w:p w14:paraId="7DF43861"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19.3制作投诉书说明：</w:t>
      </w:r>
    </w:p>
    <w:p w14:paraId="1D23EB69"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19.3.1投诉书正本与副本应采用打印形式。投诉人应当按照被投诉人数量和与投诉事项相关的供应商数量提供投诉书副本。</w:t>
      </w:r>
    </w:p>
    <w:p w14:paraId="060ACC87"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19.3.2提交投诉书时间不得超过质疑答复期满后15个工作日，逾期将不予受理。</w:t>
      </w:r>
    </w:p>
    <w:p w14:paraId="6754FF0D"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19.3.3不符合相关法律法规对投诉书内容规定的，不能提供合法证据来源的，或者没有法定代表人签字的投诉书视为无效投诉，不予受理。</w:t>
      </w:r>
    </w:p>
    <w:p w14:paraId="42C995C6"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19.3.4投诉事项超出质疑事项范围，投诉事项和投诉请求不具体、不明确的，视为无效投诉事项。</w:t>
      </w:r>
    </w:p>
    <w:p w14:paraId="4A83B707"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19.3.5每个投诉事项应有与之相对应的证据予以支持。投诉事项属于涉密的，应提供信息来源或有效证据。不能依法履行举证责任的或提供与投诉事项不相关联证据的，不予采信。</w:t>
      </w:r>
    </w:p>
    <w:p w14:paraId="3A11692D"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19.3.6不予采信与投诉事项无关的陈述和说明。投诉人应对投诉书中虚假、不实的内容以及诋毁性内容承担法律责任。</w:t>
      </w:r>
    </w:p>
    <w:p w14:paraId="48FCB0D3"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19.3.7代理人办理投诉时，需提交法人授权委托书。在投诉书中伪造法定代表人签字或其他证明材料的，将依法追究有关机构和个人的相关责任。</w:t>
      </w:r>
    </w:p>
    <w:p w14:paraId="21186173"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t>19.3.8对处理投诉事项可能发生的有关费用，由投诉人按照有关规定承担。</w:t>
      </w:r>
    </w:p>
    <w:p w14:paraId="3F5F479A"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宋体" w:hint="eastAsia"/>
          <w:color w:val="000000" w:themeColor="text1"/>
          <w:kern w:val="0"/>
          <w:sz w:val="24"/>
          <w:szCs w:val="24"/>
        </w:rPr>
        <w:lastRenderedPageBreak/>
        <w:t>19.3.9对于恶意投诉的有关当事人，采购人将拒绝其参加采购人的其他招标采购活动。</w:t>
      </w:r>
    </w:p>
    <w:p w14:paraId="454ABC15" w14:textId="77777777" w:rsidR="000126CD" w:rsidRDefault="00000000">
      <w:pPr>
        <w:spacing w:line="360" w:lineRule="auto"/>
        <w:ind w:firstLineChars="202" w:firstLine="487"/>
        <w:outlineLvl w:val="1"/>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20、诚实信用</w:t>
      </w:r>
    </w:p>
    <w:p w14:paraId="5F1E4300"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20.1供应商之间不得相互串通报价，不得妨碍其他供应商的公平竞争，不得损害采购人和其他供应商的合法权益。</w:t>
      </w:r>
    </w:p>
    <w:p w14:paraId="26FD3AE2"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20.2供应商不得以向采购代理工作人员、磋商小组成员行贿或者采取其他不正当手段谋取成交。经查实供应商有此行为的，</w:t>
      </w:r>
      <w:r>
        <w:rPr>
          <w:rFonts w:ascii="仿宋" w:eastAsia="仿宋" w:hAnsi="仿宋" w:cs="仿宋" w:hint="eastAsia"/>
          <w:color w:val="000000" w:themeColor="text1"/>
          <w:sz w:val="24"/>
          <w:szCs w:val="24"/>
        </w:rPr>
        <w:t>采购管理部门将供应商列入不良行为记录名单，按照《政府采购法》有关规定处理。</w:t>
      </w:r>
    </w:p>
    <w:p w14:paraId="5BC8A872" w14:textId="77777777" w:rsidR="000126CD" w:rsidRDefault="00000000">
      <w:pPr>
        <w:spacing w:line="360" w:lineRule="auto"/>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lang w:val="zh-CN"/>
        </w:rPr>
        <w:t>20.3供应商不得虚假质疑和恶意质疑，并对质疑内容的真实性承担责任。</w:t>
      </w:r>
      <w:r>
        <w:rPr>
          <w:rFonts w:ascii="仿宋" w:eastAsia="仿宋" w:hAnsi="仿宋" w:cs="仿宋" w:hint="eastAsia"/>
          <w:color w:val="000000" w:themeColor="text1"/>
          <w:sz w:val="24"/>
          <w:szCs w:val="24"/>
        </w:rPr>
        <w:t>供应商或者其他利害关系人通过捏造事实、伪造证明材料等方式提出异议或投诉，阻碍采购活动正常进行的，属于严重不良行为，采购代理将提请财政部门将其列入不良行为记录名单，并依法予以处罚。</w:t>
      </w:r>
    </w:p>
    <w:p w14:paraId="3BF30E08"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20.4供应商不得虚假承诺，否则，按照提供虚假材料谋取成交处理。</w:t>
      </w:r>
    </w:p>
    <w:p w14:paraId="766E22F8"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20.5供应商应自觉遵守磋商、评审纪律，扰乱磋商、评审现场秩序的，属于失信行为，根据《江苏省政府采购供应商监督管理暂行办法》，失信行为将被记入供应商诚信档案。</w:t>
      </w:r>
    </w:p>
    <w:p w14:paraId="7A406AAB" w14:textId="77777777" w:rsidR="000126CD" w:rsidRDefault="00000000">
      <w:pPr>
        <w:pStyle w:val="1"/>
        <w:tabs>
          <w:tab w:val="clear" w:pos="1440"/>
          <w:tab w:val="clear" w:pos="5670"/>
          <w:tab w:val="left" w:pos="0"/>
        </w:tabs>
        <w:spacing w:before="240" w:after="240" w:line="360" w:lineRule="auto"/>
        <w:jc w:val="center"/>
        <w:rPr>
          <w:rFonts w:ascii="仿宋" w:hAnsi="仿宋" w:cs="仿宋" w:hint="eastAsia"/>
          <w:b w:val="0"/>
          <w:color w:val="000000" w:themeColor="text1"/>
          <w:spacing w:val="-10"/>
          <w:sz w:val="36"/>
          <w:szCs w:val="36"/>
        </w:rPr>
      </w:pPr>
      <w:r>
        <w:rPr>
          <w:rFonts w:ascii="仿宋" w:hAnsi="仿宋" w:cs="仿宋" w:hint="eastAsia"/>
          <w:color w:val="000000" w:themeColor="text1"/>
          <w:szCs w:val="21"/>
          <w:lang w:val="zh-CN"/>
        </w:rPr>
        <w:br w:type="page"/>
      </w:r>
      <w:bookmarkStart w:id="56" w:name="_Toc33266149"/>
      <w:bookmarkStart w:id="57" w:name="_Toc16110"/>
      <w:bookmarkStart w:id="58" w:name="_Toc39048938"/>
      <w:bookmarkStart w:id="59" w:name="_Toc29986"/>
      <w:bookmarkStart w:id="60" w:name="_Toc205906777"/>
      <w:bookmarkStart w:id="61" w:name="_Hlk48299931"/>
      <w:r>
        <w:rPr>
          <w:rStyle w:val="11"/>
          <w:rFonts w:hint="eastAsia"/>
          <w:b/>
          <w:color w:val="000000" w:themeColor="text1"/>
          <w:sz w:val="36"/>
          <w:szCs w:val="40"/>
        </w:rPr>
        <w:lastRenderedPageBreak/>
        <w:t>第三章</w:t>
      </w:r>
      <w:r>
        <w:rPr>
          <w:rStyle w:val="11"/>
          <w:rFonts w:hint="eastAsia"/>
          <w:b/>
          <w:color w:val="000000" w:themeColor="text1"/>
          <w:sz w:val="36"/>
          <w:szCs w:val="40"/>
        </w:rPr>
        <w:t xml:space="preserve"> </w:t>
      </w:r>
      <w:r>
        <w:rPr>
          <w:rStyle w:val="11"/>
          <w:rFonts w:hint="eastAsia"/>
          <w:b/>
          <w:color w:val="000000" w:themeColor="text1"/>
          <w:sz w:val="36"/>
          <w:szCs w:val="40"/>
        </w:rPr>
        <w:t>评审标准</w:t>
      </w:r>
      <w:bookmarkEnd w:id="56"/>
      <w:bookmarkEnd w:id="57"/>
      <w:bookmarkEnd w:id="58"/>
      <w:bookmarkEnd w:id="59"/>
      <w:bookmarkEnd w:id="60"/>
    </w:p>
    <w:p w14:paraId="14491597" w14:textId="77777777" w:rsidR="000126CD" w:rsidRDefault="00000000">
      <w:pPr>
        <w:autoSpaceDE w:val="0"/>
        <w:autoSpaceDN w:val="0"/>
        <w:adjustRightInd w:val="0"/>
        <w:spacing w:line="360" w:lineRule="auto"/>
        <w:ind w:firstLineChars="200" w:firstLine="482"/>
        <w:jc w:val="left"/>
        <w:rPr>
          <w:rFonts w:ascii="仿宋" w:eastAsia="仿宋" w:hAnsi="仿宋" w:cs="宋体" w:hint="eastAsia"/>
          <w:color w:val="000000" w:themeColor="text1"/>
          <w:sz w:val="24"/>
        </w:rPr>
      </w:pPr>
      <w:r>
        <w:rPr>
          <w:rFonts w:ascii="仿宋" w:eastAsia="仿宋" w:hAnsi="仿宋" w:cs="仿宋" w:hint="eastAsia"/>
          <w:b/>
          <w:bCs/>
          <w:color w:val="000000" w:themeColor="text1"/>
          <w:kern w:val="0"/>
          <w:sz w:val="24"/>
          <w:szCs w:val="21"/>
          <w:lang w:val="zh-CN"/>
        </w:rPr>
        <w:t>评分方法和标准：</w:t>
      </w:r>
      <w:r>
        <w:rPr>
          <w:rFonts w:ascii="仿宋" w:eastAsia="仿宋" w:hAnsi="仿宋" w:cs="仿宋" w:hint="eastAsia"/>
          <w:color w:val="000000" w:themeColor="text1"/>
          <w:kern w:val="0"/>
          <w:sz w:val="24"/>
          <w:szCs w:val="24"/>
        </w:rPr>
        <w:t>本项目采用综合评分法，评分统计方法采用百分制（满分100分），将全部评委评分直接进行算术平均，小数点后保留2位。按评审后得分</w:t>
      </w:r>
      <w:r>
        <w:rPr>
          <w:rFonts w:ascii="仿宋" w:eastAsia="仿宋" w:hAnsi="仿宋" w:cs="宋体" w:hint="eastAsia"/>
          <w:color w:val="000000" w:themeColor="text1"/>
          <w:sz w:val="24"/>
        </w:rPr>
        <w:t>由高到低顺序排列，得分相同的，按投标报价由低到高顺序排列，得分且投标报价相同的，按技术指标优劣顺序排列，由评审委员会确定成交供应商。</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332"/>
        <w:gridCol w:w="6717"/>
        <w:gridCol w:w="724"/>
      </w:tblGrid>
      <w:tr w:rsidR="000126CD" w14:paraId="3468191F" w14:textId="77777777">
        <w:trPr>
          <w:trHeight w:val="534"/>
          <w:jc w:val="center"/>
        </w:trPr>
        <w:tc>
          <w:tcPr>
            <w:tcW w:w="1327" w:type="dxa"/>
            <w:tcBorders>
              <w:top w:val="single" w:sz="4" w:space="0" w:color="auto"/>
              <w:left w:val="single" w:sz="4" w:space="0" w:color="auto"/>
              <w:bottom w:val="single" w:sz="4" w:space="0" w:color="auto"/>
              <w:right w:val="single" w:sz="4" w:space="0" w:color="auto"/>
            </w:tcBorders>
            <w:vAlign w:val="center"/>
          </w:tcPr>
          <w:p w14:paraId="52CDF1E2" w14:textId="77777777" w:rsidR="000126CD" w:rsidRDefault="00000000">
            <w:pPr>
              <w:pStyle w:val="55"/>
              <w:spacing w:before="100" w:beforeAutospacing="1"/>
              <w:ind w:firstLineChars="0" w:firstLine="0"/>
              <w:jc w:val="center"/>
              <w:rPr>
                <w:rFonts w:cstheme="minorEastAsia" w:hint="eastAsia"/>
                <w:b/>
                <w:bCs/>
                <w:color w:val="000000" w:themeColor="text1"/>
                <w:szCs w:val="24"/>
              </w:rPr>
            </w:pPr>
            <w:bookmarkStart w:id="62" w:name="_Toc39048939"/>
            <w:bookmarkStart w:id="63" w:name="_Toc33266150"/>
            <w:bookmarkStart w:id="64" w:name="_Toc28251"/>
            <w:bookmarkEnd w:id="61"/>
            <w:r>
              <w:rPr>
                <w:rFonts w:cstheme="minorEastAsia" w:hint="eastAsia"/>
                <w:b/>
                <w:bCs/>
                <w:color w:val="000000" w:themeColor="text1"/>
                <w:szCs w:val="24"/>
              </w:rPr>
              <w:t>项目</w:t>
            </w:r>
          </w:p>
        </w:tc>
        <w:tc>
          <w:tcPr>
            <w:tcW w:w="1332" w:type="dxa"/>
            <w:tcBorders>
              <w:top w:val="single" w:sz="4" w:space="0" w:color="auto"/>
              <w:left w:val="single" w:sz="4" w:space="0" w:color="auto"/>
              <w:bottom w:val="single" w:sz="4" w:space="0" w:color="auto"/>
              <w:right w:val="single" w:sz="4" w:space="0" w:color="auto"/>
            </w:tcBorders>
            <w:vAlign w:val="center"/>
          </w:tcPr>
          <w:p w14:paraId="41C55580" w14:textId="77777777" w:rsidR="000126CD"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评分类别</w:t>
            </w:r>
          </w:p>
        </w:tc>
        <w:tc>
          <w:tcPr>
            <w:tcW w:w="6717" w:type="dxa"/>
            <w:tcBorders>
              <w:top w:val="single" w:sz="4" w:space="0" w:color="auto"/>
              <w:left w:val="single" w:sz="4" w:space="0" w:color="auto"/>
              <w:bottom w:val="single" w:sz="4" w:space="0" w:color="auto"/>
              <w:right w:val="single" w:sz="4" w:space="0" w:color="auto"/>
            </w:tcBorders>
            <w:vAlign w:val="center"/>
          </w:tcPr>
          <w:p w14:paraId="4A6DE6A4" w14:textId="77777777" w:rsidR="000126CD"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评分内容及方法</w:t>
            </w:r>
          </w:p>
        </w:tc>
        <w:tc>
          <w:tcPr>
            <w:tcW w:w="724" w:type="dxa"/>
            <w:tcBorders>
              <w:top w:val="single" w:sz="4" w:space="0" w:color="auto"/>
              <w:left w:val="single" w:sz="4" w:space="0" w:color="auto"/>
              <w:bottom w:val="single" w:sz="4" w:space="0" w:color="auto"/>
              <w:right w:val="single" w:sz="4" w:space="0" w:color="auto"/>
            </w:tcBorders>
            <w:vAlign w:val="center"/>
          </w:tcPr>
          <w:p w14:paraId="753604EE" w14:textId="77777777" w:rsidR="000126CD"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得分</w:t>
            </w:r>
          </w:p>
        </w:tc>
      </w:tr>
      <w:tr w:rsidR="000126CD" w14:paraId="7C0ACA83" w14:textId="77777777">
        <w:trPr>
          <w:trHeight w:val="4006"/>
          <w:jc w:val="center"/>
        </w:trPr>
        <w:tc>
          <w:tcPr>
            <w:tcW w:w="1327" w:type="dxa"/>
            <w:tcBorders>
              <w:top w:val="single" w:sz="4" w:space="0" w:color="auto"/>
              <w:left w:val="single" w:sz="4" w:space="0" w:color="auto"/>
              <w:bottom w:val="single" w:sz="4" w:space="0" w:color="auto"/>
              <w:right w:val="single" w:sz="4" w:space="0" w:color="auto"/>
            </w:tcBorders>
            <w:vAlign w:val="center"/>
          </w:tcPr>
          <w:p w14:paraId="18987B14" w14:textId="77777777" w:rsidR="000126CD" w:rsidRDefault="00000000">
            <w:pPr>
              <w:pStyle w:val="55"/>
              <w:spacing w:before="100" w:beforeAutospacing="1" w:line="240" w:lineRule="auto"/>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价格分</w:t>
            </w:r>
          </w:p>
          <w:p w14:paraId="2CB66650" w14:textId="77777777" w:rsidR="000126CD" w:rsidRDefault="00000000">
            <w:pPr>
              <w:pStyle w:val="55"/>
              <w:spacing w:before="100" w:beforeAutospacing="1" w:line="240" w:lineRule="auto"/>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w:t>
            </w:r>
            <w:r>
              <w:rPr>
                <w:rFonts w:cstheme="minorEastAsia" w:hint="eastAsia"/>
                <w:b/>
                <w:bCs/>
                <w:color w:val="000000" w:themeColor="text1"/>
                <w:szCs w:val="24"/>
                <w:lang w:val="en-US"/>
              </w:rPr>
              <w:t>30</w:t>
            </w:r>
            <w:r>
              <w:rPr>
                <w:rFonts w:cstheme="minorEastAsia" w:hint="eastAsia"/>
                <w:b/>
                <w:bCs/>
                <w:color w:val="000000" w:themeColor="text1"/>
                <w:szCs w:val="24"/>
              </w:rPr>
              <w:t>分）</w:t>
            </w:r>
          </w:p>
        </w:tc>
        <w:tc>
          <w:tcPr>
            <w:tcW w:w="1332" w:type="dxa"/>
            <w:tcBorders>
              <w:top w:val="single" w:sz="4" w:space="0" w:color="auto"/>
              <w:left w:val="single" w:sz="4" w:space="0" w:color="auto"/>
              <w:bottom w:val="single" w:sz="4" w:space="0" w:color="auto"/>
              <w:right w:val="single" w:sz="4" w:space="0" w:color="auto"/>
            </w:tcBorders>
            <w:vAlign w:val="center"/>
          </w:tcPr>
          <w:p w14:paraId="6C7FDFCE" w14:textId="77777777" w:rsidR="000126CD"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价格标准</w:t>
            </w:r>
          </w:p>
        </w:tc>
        <w:tc>
          <w:tcPr>
            <w:tcW w:w="6717" w:type="dxa"/>
            <w:tcBorders>
              <w:top w:val="single" w:sz="4" w:space="0" w:color="auto"/>
              <w:left w:val="single" w:sz="4" w:space="0" w:color="auto"/>
              <w:bottom w:val="single" w:sz="4" w:space="0" w:color="auto"/>
              <w:right w:val="single" w:sz="4" w:space="0" w:color="auto"/>
            </w:tcBorders>
            <w:vAlign w:val="center"/>
          </w:tcPr>
          <w:p w14:paraId="00B9CC63" w14:textId="77777777" w:rsidR="000126CD" w:rsidRDefault="00000000">
            <w:pPr>
              <w:spacing w:line="360" w:lineRule="auto"/>
              <w:rPr>
                <w:rFonts w:ascii="仿宋" w:eastAsia="仿宋" w:hAnsi="仿宋" w:hint="eastAsia"/>
                <w:color w:val="000000" w:themeColor="text1"/>
                <w:sz w:val="24"/>
                <w:szCs w:val="24"/>
              </w:rPr>
            </w:pPr>
            <w:bookmarkStart w:id="65" w:name="OLE_LINK2"/>
            <w:r>
              <w:rPr>
                <w:rFonts w:ascii="仿宋" w:eastAsia="仿宋" w:hAnsi="仿宋" w:cs="仿宋" w:hint="eastAsia"/>
                <w:color w:val="000000" w:themeColor="text1"/>
                <w:sz w:val="24"/>
                <w:szCs w:val="24"/>
                <w:lang w:val="zh-CN"/>
              </w:rPr>
              <w:t>采用低价优先法计算，即满足磋商文件要求且最后报价最低的供应商的价格为磋商基准价，其价格分为满分。其他供应商的价格分统一按照下列公式计算：磋商报价得分</w:t>
            </w:r>
            <w:r>
              <w:rPr>
                <w:rFonts w:ascii="仿宋" w:eastAsia="仿宋" w:hAnsi="仿宋" w:cs="仿宋"/>
                <w:color w:val="000000" w:themeColor="text1"/>
                <w:sz w:val="24"/>
                <w:szCs w:val="24"/>
                <w:lang w:val="zh-CN"/>
              </w:rPr>
              <w:t>=</w:t>
            </w:r>
            <w:r>
              <w:rPr>
                <w:rFonts w:ascii="仿宋" w:eastAsia="仿宋" w:hAnsi="仿宋" w:cs="仿宋" w:hint="eastAsia"/>
                <w:color w:val="000000" w:themeColor="text1"/>
                <w:sz w:val="24"/>
                <w:szCs w:val="24"/>
                <w:lang w:val="zh-CN"/>
              </w:rPr>
              <w:t>（磋商基准价/最后磋商报价）×30（小数点保留两位）</w:t>
            </w:r>
            <w:bookmarkEnd w:id="65"/>
          </w:p>
          <w:p w14:paraId="72E2B0D4" w14:textId="77777777" w:rsidR="000126CD" w:rsidRDefault="00000000">
            <w:pPr>
              <w:spacing w:line="360" w:lineRule="auto"/>
              <w:rPr>
                <w:color w:val="000000" w:themeColor="text1"/>
                <w:kern w:val="0"/>
              </w:rPr>
            </w:pPr>
            <w:r>
              <w:rPr>
                <w:rFonts w:ascii="仿宋" w:eastAsia="仿宋" w:hAnsi="仿宋" w:hint="eastAsia"/>
                <w:color w:val="000000" w:themeColor="text1"/>
                <w:sz w:val="24"/>
                <w:szCs w:val="24"/>
              </w:rPr>
              <w:t>注：评审委员会认为供应商的报价明显低于其他通过符合性审查供应商的报价，有可能影响产品质量或者不能诚信履约的，将要求其在评审现场合理的时间内提供书面说明，必要时提交相关证明材料；供应商不能证明其报价合理性的，评审委员会将其作为无效响应处理。</w:t>
            </w:r>
          </w:p>
        </w:tc>
        <w:tc>
          <w:tcPr>
            <w:tcW w:w="724" w:type="dxa"/>
            <w:tcBorders>
              <w:top w:val="single" w:sz="4" w:space="0" w:color="auto"/>
              <w:left w:val="single" w:sz="4" w:space="0" w:color="auto"/>
              <w:bottom w:val="single" w:sz="4" w:space="0" w:color="auto"/>
              <w:right w:val="single" w:sz="4" w:space="0" w:color="auto"/>
            </w:tcBorders>
            <w:vAlign w:val="center"/>
          </w:tcPr>
          <w:p w14:paraId="7DA69E10" w14:textId="77777777" w:rsidR="000126CD"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lang w:val="en-US"/>
              </w:rPr>
              <w:t>30</w:t>
            </w:r>
          </w:p>
        </w:tc>
      </w:tr>
      <w:tr w:rsidR="000126CD" w14:paraId="6E204BD2" w14:textId="77777777">
        <w:trPr>
          <w:trHeight w:val="1912"/>
          <w:jc w:val="center"/>
        </w:trPr>
        <w:tc>
          <w:tcPr>
            <w:tcW w:w="1327" w:type="dxa"/>
            <w:vMerge w:val="restart"/>
            <w:tcBorders>
              <w:top w:val="single" w:sz="4" w:space="0" w:color="auto"/>
              <w:left w:val="single" w:sz="4" w:space="0" w:color="auto"/>
              <w:right w:val="single" w:sz="4" w:space="0" w:color="auto"/>
            </w:tcBorders>
            <w:vAlign w:val="center"/>
          </w:tcPr>
          <w:p w14:paraId="450809C9" w14:textId="2059D98B" w:rsidR="000126CD" w:rsidRDefault="00000000">
            <w:pPr>
              <w:pStyle w:val="55"/>
              <w:spacing w:before="100" w:beforeAutospacing="1"/>
              <w:ind w:firstLineChars="0" w:firstLine="0"/>
              <w:jc w:val="center"/>
              <w:rPr>
                <w:rFonts w:cstheme="minorEastAsia" w:hint="eastAsia"/>
                <w:b/>
                <w:bCs/>
                <w:color w:val="000000" w:themeColor="text1"/>
                <w:szCs w:val="24"/>
              </w:rPr>
            </w:pPr>
            <w:r>
              <w:rPr>
                <w:rFonts w:cstheme="minorEastAsia" w:hint="eastAsia"/>
                <w:b/>
                <w:bCs/>
                <w:color w:val="000000" w:themeColor="text1"/>
                <w:szCs w:val="24"/>
              </w:rPr>
              <w:t>商务部分（</w:t>
            </w:r>
            <w:r w:rsidR="004370F9">
              <w:rPr>
                <w:rFonts w:cstheme="minorEastAsia" w:hint="eastAsia"/>
                <w:b/>
                <w:bCs/>
                <w:color w:val="000000" w:themeColor="text1"/>
                <w:szCs w:val="24"/>
                <w:lang w:val="en-US"/>
              </w:rPr>
              <w:t>22</w:t>
            </w:r>
            <w:r>
              <w:rPr>
                <w:rFonts w:cstheme="minorEastAsia" w:hint="eastAsia"/>
                <w:b/>
                <w:bCs/>
                <w:color w:val="000000" w:themeColor="text1"/>
                <w:szCs w:val="24"/>
              </w:rPr>
              <w:t>分）</w:t>
            </w:r>
          </w:p>
        </w:tc>
        <w:tc>
          <w:tcPr>
            <w:tcW w:w="1332" w:type="dxa"/>
            <w:tcBorders>
              <w:top w:val="single" w:sz="4" w:space="0" w:color="auto"/>
              <w:left w:val="single" w:sz="4" w:space="0" w:color="auto"/>
              <w:right w:val="single" w:sz="4" w:space="0" w:color="auto"/>
            </w:tcBorders>
            <w:vAlign w:val="center"/>
          </w:tcPr>
          <w:p w14:paraId="606C4A25" w14:textId="77777777" w:rsidR="000126CD" w:rsidRDefault="00000000">
            <w:pPr>
              <w:pStyle w:val="55"/>
              <w:spacing w:before="100" w:beforeAutospacing="1"/>
              <w:ind w:firstLineChars="0" w:firstLine="0"/>
              <w:jc w:val="center"/>
              <w:rPr>
                <w:rFonts w:cstheme="minorEastAsia" w:hint="eastAsia"/>
                <w:b/>
                <w:bCs/>
                <w:color w:val="000000" w:themeColor="text1"/>
                <w:szCs w:val="24"/>
              </w:rPr>
            </w:pPr>
            <w:r>
              <w:rPr>
                <w:rFonts w:hint="eastAsia"/>
                <w:b/>
                <w:bCs/>
                <w:color w:val="000000" w:themeColor="text1"/>
              </w:rPr>
              <w:t>业绩</w:t>
            </w:r>
          </w:p>
        </w:tc>
        <w:tc>
          <w:tcPr>
            <w:tcW w:w="6717" w:type="dxa"/>
            <w:tcBorders>
              <w:top w:val="single" w:sz="4" w:space="0" w:color="auto"/>
              <w:left w:val="single" w:sz="4" w:space="0" w:color="auto"/>
              <w:bottom w:val="single" w:sz="4" w:space="0" w:color="auto"/>
              <w:right w:val="single" w:sz="4" w:space="0" w:color="auto"/>
            </w:tcBorders>
            <w:vAlign w:val="center"/>
          </w:tcPr>
          <w:p w14:paraId="35655D63" w14:textId="3833D0A5" w:rsidR="000126CD" w:rsidRDefault="00000000">
            <w:pPr>
              <w:widowControl/>
              <w:spacing w:line="360" w:lineRule="auto"/>
              <w:jc w:val="left"/>
              <w:rPr>
                <w:rFonts w:ascii="仿宋" w:eastAsia="仿宋" w:hAnsi="仿宋" w:cs="仿宋" w:hint="eastAsia"/>
                <w:sz w:val="24"/>
              </w:rPr>
            </w:pPr>
            <w:r>
              <w:rPr>
                <w:rFonts w:ascii="仿宋" w:eastAsia="仿宋" w:hAnsi="仿宋" w:cs="仿宋" w:hint="eastAsia"/>
                <w:sz w:val="24"/>
              </w:rPr>
              <w:t>供应商自2023年2月1日以来承接过</w:t>
            </w:r>
            <w:r w:rsidR="0092344A">
              <w:rPr>
                <w:rFonts w:ascii="仿宋" w:eastAsia="仿宋" w:hAnsi="仿宋" w:cs="仿宋" w:hint="eastAsia"/>
                <w:sz w:val="24"/>
              </w:rPr>
              <w:t>类似咨询</w:t>
            </w:r>
            <w:r>
              <w:rPr>
                <w:rFonts w:ascii="仿宋" w:eastAsia="仿宋" w:hAnsi="仿宋" w:cs="仿宋" w:hint="eastAsia"/>
                <w:sz w:val="24"/>
              </w:rPr>
              <w:t>服务案例的，每提供一项得3分，本项最高得9分。</w:t>
            </w:r>
          </w:p>
          <w:p w14:paraId="0CBC60AE" w14:textId="77777777" w:rsidR="000126CD" w:rsidRDefault="00000000">
            <w:pPr>
              <w:widowControl/>
              <w:spacing w:line="360" w:lineRule="auto"/>
              <w:jc w:val="left"/>
              <w:rPr>
                <w:rFonts w:ascii="仿宋" w:eastAsia="仿宋" w:hAnsi="仿宋" w:cs="仿宋" w:hint="eastAsia"/>
                <w:sz w:val="24"/>
              </w:rPr>
            </w:pPr>
            <w:r>
              <w:rPr>
                <w:rFonts w:ascii="仿宋" w:eastAsia="仿宋" w:hAnsi="仿宋" w:cs="仿宋" w:hint="eastAsia"/>
                <w:sz w:val="24"/>
              </w:rPr>
              <w:t>（提供合同复印件及对应的发票复印件并加盖供应商单位公章，提供不全不得分，时间以合同签订时间为准）</w:t>
            </w:r>
          </w:p>
        </w:tc>
        <w:tc>
          <w:tcPr>
            <w:tcW w:w="724" w:type="dxa"/>
            <w:tcBorders>
              <w:top w:val="single" w:sz="4" w:space="0" w:color="auto"/>
              <w:left w:val="single" w:sz="4" w:space="0" w:color="auto"/>
              <w:right w:val="single" w:sz="4" w:space="0" w:color="auto"/>
            </w:tcBorders>
            <w:vAlign w:val="center"/>
          </w:tcPr>
          <w:p w14:paraId="31D5B227" w14:textId="77777777" w:rsidR="000126CD" w:rsidRDefault="00000000">
            <w:pPr>
              <w:pStyle w:val="55"/>
              <w:spacing w:before="100" w:beforeAutospacing="1"/>
              <w:ind w:firstLineChars="0" w:firstLine="0"/>
              <w:jc w:val="center"/>
              <w:rPr>
                <w:rFonts w:cstheme="minorEastAsia" w:hint="eastAsia"/>
                <w:b/>
                <w:bCs/>
                <w:color w:val="000000" w:themeColor="text1"/>
                <w:szCs w:val="24"/>
                <w:lang w:val="en-US"/>
              </w:rPr>
            </w:pPr>
            <w:r>
              <w:rPr>
                <w:rFonts w:cstheme="minorEastAsia" w:hint="eastAsia"/>
                <w:b/>
                <w:bCs/>
                <w:color w:val="000000" w:themeColor="text1"/>
                <w:szCs w:val="24"/>
                <w:lang w:val="en-US"/>
              </w:rPr>
              <w:t>9</w:t>
            </w:r>
          </w:p>
        </w:tc>
      </w:tr>
      <w:tr w:rsidR="000126CD" w14:paraId="508731D1" w14:textId="77777777">
        <w:trPr>
          <w:trHeight w:val="330"/>
          <w:jc w:val="center"/>
        </w:trPr>
        <w:tc>
          <w:tcPr>
            <w:tcW w:w="1327" w:type="dxa"/>
            <w:vMerge/>
            <w:tcBorders>
              <w:left w:val="single" w:sz="4" w:space="0" w:color="auto"/>
              <w:right w:val="single" w:sz="4" w:space="0" w:color="auto"/>
            </w:tcBorders>
            <w:vAlign w:val="center"/>
          </w:tcPr>
          <w:p w14:paraId="6809A655" w14:textId="77777777" w:rsidR="000126CD" w:rsidRDefault="000126CD">
            <w:pPr>
              <w:pStyle w:val="55"/>
              <w:spacing w:before="100" w:beforeAutospacing="1"/>
              <w:ind w:firstLineChars="0" w:firstLine="0"/>
              <w:jc w:val="center"/>
              <w:rPr>
                <w:rFonts w:cstheme="minorEastAsia" w:hint="eastAsia"/>
                <w:b/>
                <w:bCs/>
                <w:color w:val="000000" w:themeColor="text1"/>
                <w:szCs w:val="24"/>
              </w:rPr>
            </w:pPr>
          </w:p>
        </w:tc>
        <w:tc>
          <w:tcPr>
            <w:tcW w:w="1332" w:type="dxa"/>
            <w:vMerge w:val="restart"/>
            <w:tcBorders>
              <w:top w:val="single" w:sz="4" w:space="0" w:color="auto"/>
              <w:left w:val="single" w:sz="4" w:space="0" w:color="auto"/>
              <w:right w:val="single" w:sz="4" w:space="0" w:color="auto"/>
            </w:tcBorders>
            <w:vAlign w:val="center"/>
          </w:tcPr>
          <w:p w14:paraId="553EEC36" w14:textId="77777777" w:rsidR="000126CD" w:rsidRDefault="00000000">
            <w:pPr>
              <w:pStyle w:val="55"/>
              <w:spacing w:before="100" w:beforeAutospacing="1"/>
              <w:ind w:firstLineChars="0" w:firstLine="0"/>
              <w:rPr>
                <w:rFonts w:hint="eastAsia"/>
                <w:b/>
                <w:bCs/>
                <w:color w:val="000000" w:themeColor="text1"/>
              </w:rPr>
            </w:pPr>
            <w:r>
              <w:rPr>
                <w:rFonts w:hint="eastAsia"/>
                <w:b/>
                <w:bCs/>
                <w:color w:val="000000" w:themeColor="text1"/>
              </w:rPr>
              <w:t>人员配备</w:t>
            </w:r>
          </w:p>
        </w:tc>
        <w:tc>
          <w:tcPr>
            <w:tcW w:w="6717" w:type="dxa"/>
            <w:tcBorders>
              <w:top w:val="single" w:sz="4" w:space="0" w:color="auto"/>
              <w:left w:val="single" w:sz="4" w:space="0" w:color="auto"/>
              <w:bottom w:val="single" w:sz="4" w:space="0" w:color="auto"/>
              <w:right w:val="single" w:sz="4" w:space="0" w:color="auto"/>
            </w:tcBorders>
            <w:vAlign w:val="center"/>
          </w:tcPr>
          <w:p w14:paraId="69F8AB95" w14:textId="468AD988" w:rsidR="000126CD" w:rsidRDefault="00000000">
            <w:pPr>
              <w:adjustRightInd w:val="0"/>
              <w:snapToGrid w:val="0"/>
              <w:spacing w:line="360" w:lineRule="auto"/>
              <w:jc w:val="left"/>
              <w:rPr>
                <w:rFonts w:ascii="仿宋" w:eastAsia="仿宋" w:hAnsi="仿宋" w:cs="仿宋" w:hint="eastAsia"/>
                <w:sz w:val="24"/>
                <w:lang w:bidi="ar"/>
              </w:rPr>
            </w:pPr>
            <w:r>
              <w:rPr>
                <w:rFonts w:ascii="仿宋" w:eastAsia="仿宋" w:hAnsi="仿宋" w:cs="仿宋" w:hint="eastAsia"/>
                <w:color w:val="000000" w:themeColor="text1"/>
                <w:sz w:val="24"/>
              </w:rPr>
              <w:t>供应商拟投入项目负责人</w:t>
            </w:r>
            <w:r>
              <w:rPr>
                <w:rFonts w:ascii="仿宋" w:eastAsia="仿宋" w:hAnsi="仿宋" w:cs="仿宋" w:hint="eastAsia"/>
                <w:sz w:val="24"/>
                <w:lang w:bidi="ar"/>
              </w:rPr>
              <w:t>具有管理学类或经济类研究生学历的得2分；具有副高级或以上统计师或经济师职称得3分；本项最高得5分。</w:t>
            </w:r>
          </w:p>
          <w:p w14:paraId="03DB566A" w14:textId="5FA7FD4D" w:rsidR="000126CD" w:rsidRDefault="00000000">
            <w:pPr>
              <w:tabs>
                <w:tab w:val="left" w:pos="1440"/>
              </w:tabs>
              <w:adjustRightInd w:val="0"/>
              <w:spacing w:line="360" w:lineRule="auto"/>
              <w:jc w:val="left"/>
              <w:textAlignment w:val="baseline"/>
              <w:rPr>
                <w:rFonts w:ascii="仿宋" w:eastAsia="仿宋" w:hAnsi="仿宋" w:cs="仿宋" w:hint="eastAsia"/>
                <w:color w:val="000000" w:themeColor="text1"/>
                <w:sz w:val="24"/>
              </w:rPr>
            </w:pPr>
            <w:r>
              <w:rPr>
                <w:rFonts w:ascii="仿宋" w:eastAsia="仿宋" w:hAnsi="仿宋" w:cs="仿宋" w:hint="eastAsia"/>
                <w:color w:val="000000" w:themeColor="text1"/>
                <w:sz w:val="24"/>
              </w:rPr>
              <w:t>（提供有效学历证书、职称证书复印件加盖公章和</w:t>
            </w:r>
            <w:r>
              <w:rPr>
                <w:rFonts w:ascii="仿宋" w:eastAsia="仿宋" w:hAnsi="仿宋" w:cs="宋体" w:hint="eastAsia"/>
                <w:bCs/>
                <w:color w:val="000000" w:themeColor="text1"/>
                <w:sz w:val="24"/>
              </w:rPr>
              <w:t>2025年8月以来任意一个月</w:t>
            </w:r>
            <w:r>
              <w:rPr>
                <w:rFonts w:ascii="仿宋" w:eastAsia="仿宋" w:hAnsi="仿宋" w:cs="仿宋" w:hint="eastAsia"/>
                <w:color w:val="000000" w:themeColor="text1"/>
                <w:sz w:val="24"/>
              </w:rPr>
              <w:t>供应商为其缴纳的养老保险缴费证明材料并加盖供应商单位公章，未提供的不得分）</w:t>
            </w:r>
          </w:p>
        </w:tc>
        <w:tc>
          <w:tcPr>
            <w:tcW w:w="724" w:type="dxa"/>
            <w:tcBorders>
              <w:top w:val="single" w:sz="4" w:space="0" w:color="auto"/>
              <w:left w:val="single" w:sz="4" w:space="0" w:color="auto"/>
              <w:bottom w:val="single" w:sz="4" w:space="0" w:color="auto"/>
              <w:right w:val="single" w:sz="4" w:space="0" w:color="auto"/>
            </w:tcBorders>
            <w:vAlign w:val="center"/>
          </w:tcPr>
          <w:p w14:paraId="108EC779" w14:textId="77777777" w:rsidR="000126CD" w:rsidRDefault="00000000">
            <w:pPr>
              <w:pStyle w:val="55"/>
              <w:spacing w:before="100" w:beforeAutospacing="1"/>
              <w:ind w:firstLineChars="0" w:firstLine="0"/>
              <w:jc w:val="center"/>
              <w:rPr>
                <w:rFonts w:cstheme="minorEastAsia" w:hint="eastAsia"/>
                <w:b/>
                <w:bCs/>
                <w:color w:val="000000" w:themeColor="text1"/>
                <w:szCs w:val="24"/>
                <w:lang w:val="en-US"/>
              </w:rPr>
            </w:pPr>
            <w:r>
              <w:rPr>
                <w:rFonts w:cstheme="minorEastAsia" w:hint="eastAsia"/>
                <w:b/>
                <w:bCs/>
                <w:color w:val="000000" w:themeColor="text1"/>
                <w:szCs w:val="24"/>
                <w:lang w:val="en-US"/>
              </w:rPr>
              <w:t>5</w:t>
            </w:r>
          </w:p>
        </w:tc>
      </w:tr>
      <w:tr w:rsidR="000126CD" w14:paraId="18DAA000" w14:textId="77777777">
        <w:trPr>
          <w:trHeight w:val="330"/>
          <w:jc w:val="center"/>
        </w:trPr>
        <w:tc>
          <w:tcPr>
            <w:tcW w:w="1327" w:type="dxa"/>
            <w:vMerge/>
            <w:tcBorders>
              <w:left w:val="single" w:sz="4" w:space="0" w:color="auto"/>
              <w:right w:val="single" w:sz="4" w:space="0" w:color="auto"/>
            </w:tcBorders>
            <w:vAlign w:val="center"/>
          </w:tcPr>
          <w:p w14:paraId="6D8EF5FD" w14:textId="77777777" w:rsidR="000126CD" w:rsidRDefault="000126CD">
            <w:pPr>
              <w:pStyle w:val="55"/>
              <w:spacing w:before="100" w:beforeAutospacing="1"/>
              <w:ind w:firstLineChars="0" w:firstLine="0"/>
              <w:jc w:val="center"/>
              <w:rPr>
                <w:rFonts w:cstheme="minorEastAsia" w:hint="eastAsia"/>
                <w:b/>
                <w:bCs/>
                <w:color w:val="000000" w:themeColor="text1"/>
                <w:szCs w:val="24"/>
              </w:rPr>
            </w:pPr>
          </w:p>
        </w:tc>
        <w:tc>
          <w:tcPr>
            <w:tcW w:w="1332" w:type="dxa"/>
            <w:vMerge/>
            <w:tcBorders>
              <w:left w:val="single" w:sz="4" w:space="0" w:color="auto"/>
              <w:right w:val="single" w:sz="4" w:space="0" w:color="auto"/>
            </w:tcBorders>
            <w:vAlign w:val="center"/>
          </w:tcPr>
          <w:p w14:paraId="207FEDAA" w14:textId="77777777" w:rsidR="000126CD" w:rsidRDefault="000126CD">
            <w:pPr>
              <w:pStyle w:val="55"/>
              <w:spacing w:before="100" w:beforeAutospacing="1"/>
              <w:ind w:firstLineChars="0" w:firstLine="0"/>
              <w:jc w:val="center"/>
              <w:rPr>
                <w:rFonts w:cstheme="minorEastAsia" w:hint="eastAsia"/>
                <w:b/>
                <w:bCs/>
                <w:color w:val="000000" w:themeColor="text1"/>
                <w:szCs w:val="24"/>
              </w:rPr>
            </w:pPr>
          </w:p>
        </w:tc>
        <w:tc>
          <w:tcPr>
            <w:tcW w:w="6717" w:type="dxa"/>
            <w:tcBorders>
              <w:top w:val="single" w:sz="4" w:space="0" w:color="auto"/>
              <w:left w:val="single" w:sz="4" w:space="0" w:color="auto"/>
              <w:bottom w:val="single" w:sz="4" w:space="0" w:color="auto"/>
              <w:right w:val="single" w:sz="4" w:space="0" w:color="auto"/>
            </w:tcBorders>
            <w:vAlign w:val="center"/>
          </w:tcPr>
          <w:p w14:paraId="66CD44E2" w14:textId="77777777" w:rsidR="000126CD" w:rsidRDefault="00000000">
            <w:pPr>
              <w:tabs>
                <w:tab w:val="left" w:pos="1440"/>
              </w:tabs>
              <w:adjustRightInd w:val="0"/>
              <w:spacing w:line="360" w:lineRule="auto"/>
              <w:jc w:val="left"/>
              <w:textAlignment w:val="baseline"/>
              <w:rPr>
                <w:rFonts w:ascii="仿宋" w:eastAsia="仿宋" w:hAnsi="仿宋" w:cs="仿宋" w:hint="eastAsia"/>
                <w:color w:val="000000" w:themeColor="text1"/>
                <w:sz w:val="24"/>
              </w:rPr>
            </w:pPr>
            <w:r>
              <w:rPr>
                <w:rFonts w:ascii="仿宋" w:eastAsia="仿宋" w:hAnsi="仿宋" w:cs="仿宋" w:hint="eastAsia"/>
                <w:color w:val="000000" w:themeColor="text1"/>
                <w:sz w:val="24"/>
              </w:rPr>
              <w:t>供应商拟投入项目组成员（不含项目负责人）：</w:t>
            </w:r>
          </w:p>
          <w:p w14:paraId="6BD87FCB" w14:textId="77777777" w:rsidR="000126CD" w:rsidRDefault="00000000">
            <w:pPr>
              <w:tabs>
                <w:tab w:val="left" w:pos="1440"/>
              </w:tabs>
              <w:adjustRightInd w:val="0"/>
              <w:spacing w:line="360" w:lineRule="auto"/>
              <w:jc w:val="left"/>
              <w:textAlignment w:val="baseline"/>
              <w:rPr>
                <w:rFonts w:ascii="仿宋" w:eastAsia="仿宋" w:hAnsi="仿宋" w:cs="仿宋" w:hint="eastAsia"/>
                <w:color w:val="000000" w:themeColor="text1"/>
                <w:sz w:val="24"/>
              </w:rPr>
            </w:pPr>
            <w:r>
              <w:rPr>
                <w:rFonts w:ascii="仿宋" w:eastAsia="仿宋" w:hAnsi="仿宋" w:cs="仿宋" w:hint="eastAsia"/>
                <w:color w:val="000000" w:themeColor="text1"/>
                <w:sz w:val="24"/>
              </w:rPr>
              <w:t>1.具备专科学历得0.5分/人，具有本科及以上学历得1分/人，本项最高得2分。</w:t>
            </w:r>
          </w:p>
          <w:p w14:paraId="6BAB8BF3" w14:textId="0B8139D3" w:rsidR="000126CD" w:rsidRDefault="00000000">
            <w:pPr>
              <w:tabs>
                <w:tab w:val="left" w:pos="1440"/>
              </w:tabs>
              <w:adjustRightInd w:val="0"/>
              <w:spacing w:line="360" w:lineRule="auto"/>
              <w:jc w:val="left"/>
              <w:textAlignment w:val="baseline"/>
              <w:rPr>
                <w:rFonts w:ascii="仿宋" w:eastAsia="仿宋" w:hAnsi="仿宋" w:cs="仿宋" w:hint="eastAsia"/>
                <w:color w:val="000000" w:themeColor="text1"/>
                <w:sz w:val="24"/>
              </w:rPr>
            </w:pPr>
            <w:r>
              <w:rPr>
                <w:rFonts w:ascii="仿宋" w:eastAsia="仿宋" w:hAnsi="仿宋" w:cs="仿宋" w:hint="eastAsia"/>
                <w:color w:val="000000" w:themeColor="text1"/>
                <w:sz w:val="24"/>
              </w:rPr>
              <w:lastRenderedPageBreak/>
              <w:t>2.具备中级职称的得2分/人，具有高级及以上职称的得3分/人，本项最高6分。</w:t>
            </w:r>
          </w:p>
          <w:p w14:paraId="2F24D733" w14:textId="4A00F52D" w:rsidR="000126CD" w:rsidRDefault="00000000">
            <w:pPr>
              <w:tabs>
                <w:tab w:val="left" w:pos="1440"/>
              </w:tabs>
              <w:adjustRightInd w:val="0"/>
              <w:spacing w:line="360" w:lineRule="auto"/>
              <w:jc w:val="left"/>
              <w:textAlignment w:val="baseline"/>
              <w:rPr>
                <w:rFonts w:ascii="仿宋" w:eastAsia="仿宋" w:hAnsi="仿宋" w:hint="eastAsia"/>
                <w:color w:val="000000" w:themeColor="text1"/>
                <w:sz w:val="24"/>
                <w:szCs w:val="24"/>
              </w:rPr>
            </w:pPr>
            <w:r>
              <w:rPr>
                <w:rFonts w:ascii="仿宋" w:eastAsia="仿宋" w:hAnsi="仿宋" w:cs="仿宋" w:hint="eastAsia"/>
                <w:bCs/>
                <w:sz w:val="24"/>
              </w:rPr>
              <w:t>注：（1）</w:t>
            </w:r>
            <w:r>
              <w:rPr>
                <w:rFonts w:ascii="仿宋" w:eastAsia="仿宋" w:hAnsi="仿宋" w:cs="仿宋" w:hint="eastAsia"/>
                <w:color w:val="000000" w:themeColor="text1"/>
                <w:sz w:val="24"/>
              </w:rPr>
              <w:t>提供以上人员一览表、证书复印件及</w:t>
            </w:r>
            <w:r>
              <w:rPr>
                <w:rFonts w:ascii="仿宋" w:eastAsia="仿宋" w:hAnsi="仿宋" w:cs="宋体" w:hint="eastAsia"/>
                <w:bCs/>
                <w:color w:val="000000" w:themeColor="text1"/>
                <w:sz w:val="24"/>
              </w:rPr>
              <w:t>2025年8月以来任意一个月</w:t>
            </w:r>
            <w:r>
              <w:rPr>
                <w:rFonts w:ascii="仿宋" w:eastAsia="仿宋" w:hAnsi="仿宋" w:cs="仿宋" w:hint="eastAsia"/>
                <w:color w:val="000000" w:themeColor="text1"/>
                <w:sz w:val="24"/>
              </w:rPr>
              <w:t>供应商为其缴纳的养老保险缴费证明材料并加盖社保中心章或社保中心参保缴费证明电子专用章。</w:t>
            </w:r>
            <w:r>
              <w:rPr>
                <w:rFonts w:ascii="仿宋" w:eastAsia="仿宋" w:hAnsi="仿宋" w:cs="宋体" w:hint="eastAsia"/>
                <w:bCs/>
                <w:color w:val="000000" w:themeColor="text1"/>
                <w:sz w:val="24"/>
              </w:rPr>
              <w:t>提供不全不得分。</w:t>
            </w:r>
          </w:p>
        </w:tc>
        <w:tc>
          <w:tcPr>
            <w:tcW w:w="724" w:type="dxa"/>
            <w:tcBorders>
              <w:top w:val="single" w:sz="4" w:space="0" w:color="auto"/>
              <w:left w:val="single" w:sz="4" w:space="0" w:color="auto"/>
              <w:bottom w:val="single" w:sz="4" w:space="0" w:color="auto"/>
              <w:right w:val="single" w:sz="4" w:space="0" w:color="auto"/>
            </w:tcBorders>
            <w:vAlign w:val="center"/>
          </w:tcPr>
          <w:p w14:paraId="336084FD" w14:textId="77777777" w:rsidR="000126CD" w:rsidRDefault="00000000">
            <w:pPr>
              <w:pStyle w:val="55"/>
              <w:spacing w:before="100" w:beforeAutospacing="1"/>
              <w:ind w:firstLineChars="0" w:firstLine="0"/>
              <w:jc w:val="center"/>
              <w:rPr>
                <w:rFonts w:cstheme="minorEastAsia" w:hint="eastAsia"/>
                <w:b/>
                <w:bCs/>
                <w:color w:val="000000" w:themeColor="text1"/>
                <w:szCs w:val="24"/>
                <w:lang w:val="en-US"/>
              </w:rPr>
            </w:pPr>
            <w:r>
              <w:rPr>
                <w:rFonts w:cstheme="minorEastAsia" w:hint="eastAsia"/>
                <w:b/>
                <w:bCs/>
                <w:color w:val="000000" w:themeColor="text1"/>
                <w:szCs w:val="24"/>
                <w:lang w:val="en-US"/>
              </w:rPr>
              <w:lastRenderedPageBreak/>
              <w:t>8</w:t>
            </w:r>
          </w:p>
        </w:tc>
      </w:tr>
      <w:tr w:rsidR="000126CD" w14:paraId="7CA83869" w14:textId="77777777">
        <w:trPr>
          <w:trHeight w:val="274"/>
          <w:jc w:val="center"/>
        </w:trPr>
        <w:tc>
          <w:tcPr>
            <w:tcW w:w="1327" w:type="dxa"/>
            <w:vMerge w:val="restart"/>
            <w:tcBorders>
              <w:left w:val="single" w:sz="4" w:space="0" w:color="auto"/>
              <w:right w:val="single" w:sz="4" w:space="0" w:color="auto"/>
            </w:tcBorders>
            <w:vAlign w:val="center"/>
          </w:tcPr>
          <w:p w14:paraId="1638DB6C" w14:textId="2513C84B" w:rsidR="000126CD" w:rsidRDefault="00000000">
            <w:pPr>
              <w:pStyle w:val="55"/>
              <w:spacing w:before="100" w:beforeAutospacing="1"/>
              <w:ind w:firstLineChars="0" w:firstLine="0"/>
              <w:rPr>
                <w:rFonts w:cstheme="minorEastAsia" w:hint="eastAsia"/>
                <w:b/>
                <w:bCs/>
                <w:color w:val="000000" w:themeColor="text1"/>
                <w:szCs w:val="24"/>
                <w:lang w:val="en-US"/>
              </w:rPr>
            </w:pPr>
            <w:r>
              <w:rPr>
                <w:rFonts w:cstheme="minorEastAsia" w:hint="eastAsia"/>
                <w:b/>
                <w:bCs/>
                <w:color w:val="000000" w:themeColor="text1"/>
                <w:szCs w:val="24"/>
                <w:lang w:val="en-US"/>
              </w:rPr>
              <w:t>技术</w:t>
            </w:r>
            <w:r>
              <w:rPr>
                <w:rFonts w:cstheme="minorEastAsia" w:hint="eastAsia"/>
                <w:b/>
                <w:bCs/>
                <w:color w:val="000000" w:themeColor="text1"/>
                <w:szCs w:val="24"/>
              </w:rPr>
              <w:t>部分（</w:t>
            </w:r>
            <w:r w:rsidR="004370F9">
              <w:rPr>
                <w:rFonts w:cstheme="minorEastAsia" w:hint="eastAsia"/>
                <w:b/>
                <w:bCs/>
                <w:color w:val="000000" w:themeColor="text1"/>
                <w:szCs w:val="24"/>
              </w:rPr>
              <w:t>48</w:t>
            </w:r>
            <w:r>
              <w:rPr>
                <w:rFonts w:cstheme="minorEastAsia" w:hint="eastAsia"/>
                <w:b/>
                <w:bCs/>
                <w:color w:val="000000" w:themeColor="text1"/>
                <w:szCs w:val="24"/>
              </w:rPr>
              <w:t>分）</w:t>
            </w:r>
          </w:p>
        </w:tc>
        <w:tc>
          <w:tcPr>
            <w:tcW w:w="1332" w:type="dxa"/>
            <w:tcBorders>
              <w:left w:val="single" w:sz="4" w:space="0" w:color="auto"/>
              <w:right w:val="single" w:sz="4" w:space="0" w:color="auto"/>
            </w:tcBorders>
            <w:vAlign w:val="center"/>
          </w:tcPr>
          <w:p w14:paraId="1E467349" w14:textId="77777777" w:rsidR="000126CD" w:rsidRDefault="00000000">
            <w:pPr>
              <w:widowControl/>
              <w:spacing w:line="360" w:lineRule="auto"/>
              <w:jc w:val="center"/>
              <w:rPr>
                <w:rFonts w:ascii="仿宋" w:eastAsia="仿宋" w:hAnsi="仿宋" w:cs="仿宋" w:hint="eastAsia"/>
                <w:b/>
                <w:bCs/>
                <w:sz w:val="24"/>
                <w:lang w:bidi="ar"/>
              </w:rPr>
            </w:pPr>
            <w:r>
              <w:rPr>
                <w:rFonts w:ascii="仿宋" w:eastAsia="仿宋" w:hAnsi="仿宋" w:cs="仿宋" w:hint="eastAsia"/>
                <w:b/>
                <w:bCs/>
                <w:sz w:val="24"/>
                <w:lang w:bidi="ar"/>
              </w:rPr>
              <w:t>需求分析</w:t>
            </w:r>
          </w:p>
        </w:tc>
        <w:tc>
          <w:tcPr>
            <w:tcW w:w="6717" w:type="dxa"/>
            <w:tcBorders>
              <w:top w:val="single" w:sz="4" w:space="0" w:color="auto"/>
              <w:left w:val="single" w:sz="4" w:space="0" w:color="auto"/>
              <w:bottom w:val="single" w:sz="4" w:space="0" w:color="auto"/>
              <w:right w:val="single" w:sz="4" w:space="0" w:color="auto"/>
            </w:tcBorders>
            <w:vAlign w:val="center"/>
          </w:tcPr>
          <w:p w14:paraId="0FC18214" w14:textId="77777777" w:rsidR="000126CD" w:rsidRDefault="00000000">
            <w:pPr>
              <w:spacing w:line="360" w:lineRule="auto"/>
              <w:rPr>
                <w:rFonts w:ascii="仿宋" w:eastAsia="仿宋" w:hAnsi="仿宋" w:cs="仿宋" w:hint="eastAsia"/>
                <w:sz w:val="24"/>
                <w:lang w:bidi="ar"/>
              </w:rPr>
            </w:pPr>
            <w:r>
              <w:rPr>
                <w:rFonts w:ascii="仿宋" w:eastAsia="仿宋" w:hAnsi="仿宋" w:cs="宋体" w:hint="eastAsia"/>
                <w:color w:val="000000" w:themeColor="text1"/>
                <w:sz w:val="24"/>
                <w:szCs w:val="24"/>
              </w:rPr>
              <w:t>评委根据供应商提供的</w:t>
            </w:r>
            <w:r>
              <w:rPr>
                <w:rFonts w:ascii="仿宋" w:eastAsia="仿宋" w:hAnsi="仿宋" w:hint="eastAsia"/>
                <w:sz w:val="24"/>
              </w:rPr>
              <w:t>项目理解程度</w:t>
            </w:r>
            <w:r>
              <w:rPr>
                <w:rFonts w:ascii="仿宋" w:eastAsia="仿宋" w:hAnsi="仿宋" w:cs="仿宋" w:hint="eastAsia"/>
                <w:color w:val="000000" w:themeColor="text1"/>
                <w:sz w:val="24"/>
                <w:szCs w:val="24"/>
              </w:rPr>
              <w:t>进行综合评分：</w:t>
            </w:r>
            <w:r>
              <w:rPr>
                <w:rFonts w:ascii="仿宋" w:eastAsia="仿宋" w:hAnsi="仿宋" w:hint="eastAsia"/>
                <w:sz w:val="24"/>
              </w:rPr>
              <w:t>包括但不限于项目背景、需求理解、工作范围、自身优势及建设性意见等</w:t>
            </w:r>
            <w:r>
              <w:rPr>
                <w:rFonts w:ascii="仿宋" w:eastAsia="仿宋" w:hAnsi="仿宋" w:cs="仿宋" w:hint="eastAsia"/>
                <w:color w:val="000000" w:themeColor="text1"/>
                <w:sz w:val="24"/>
                <w:szCs w:val="24"/>
              </w:rPr>
              <w:t>。</w:t>
            </w:r>
            <w:r>
              <w:rPr>
                <w:rFonts w:ascii="仿宋" w:eastAsia="仿宋" w:hAnsi="仿宋" w:hint="eastAsia"/>
                <w:sz w:val="24"/>
              </w:rPr>
              <w:t>供应商对本项目解读透彻、理解充分，提供的工作思路科学新颖，自身优势和服务特色突出的得8分；对本项目解读较透彻、理解较充分，工作思路较科学、合理，有一定服务优势的得 5分；对本项目解读与理解程度一般，工作思路普通，没有明显优势的得 2分，</w:t>
            </w:r>
            <w:r>
              <w:rPr>
                <w:rFonts w:ascii="仿宋" w:eastAsia="仿宋" w:hAnsi="仿宋" w:cs="仿宋" w:hint="eastAsia"/>
                <w:sz w:val="24"/>
              </w:rPr>
              <w:t>未提供</w:t>
            </w:r>
            <w:r>
              <w:rPr>
                <w:rFonts w:ascii="仿宋" w:eastAsia="仿宋" w:hAnsi="仿宋" w:cs="仿宋" w:hint="eastAsia"/>
                <w:sz w:val="24"/>
                <w:lang w:bidi="ar"/>
              </w:rPr>
              <w:t>方案</w:t>
            </w:r>
            <w:r>
              <w:rPr>
                <w:rFonts w:ascii="仿宋" w:eastAsia="仿宋" w:hAnsi="仿宋" w:cs="仿宋" w:hint="eastAsia"/>
                <w:sz w:val="24"/>
              </w:rPr>
              <w:t>不得分。</w:t>
            </w:r>
          </w:p>
        </w:tc>
        <w:tc>
          <w:tcPr>
            <w:tcW w:w="724" w:type="dxa"/>
            <w:tcBorders>
              <w:top w:val="single" w:sz="4" w:space="0" w:color="auto"/>
              <w:left w:val="single" w:sz="4" w:space="0" w:color="auto"/>
              <w:bottom w:val="single" w:sz="4" w:space="0" w:color="auto"/>
              <w:right w:val="single" w:sz="4" w:space="0" w:color="auto"/>
            </w:tcBorders>
            <w:vAlign w:val="center"/>
          </w:tcPr>
          <w:p w14:paraId="0DA7E27B" w14:textId="77777777" w:rsidR="000126CD" w:rsidRDefault="00000000">
            <w:pPr>
              <w:widowControl/>
              <w:spacing w:line="360" w:lineRule="auto"/>
              <w:jc w:val="center"/>
              <w:rPr>
                <w:rFonts w:ascii="仿宋" w:eastAsia="仿宋" w:hAnsi="仿宋" w:cs="仿宋" w:hint="eastAsia"/>
                <w:b/>
                <w:kern w:val="0"/>
                <w:sz w:val="24"/>
                <w:szCs w:val="24"/>
              </w:rPr>
            </w:pPr>
            <w:r>
              <w:rPr>
                <w:rFonts w:ascii="仿宋" w:eastAsia="仿宋" w:hAnsi="仿宋" w:cs="仿宋" w:hint="eastAsia"/>
                <w:b/>
                <w:kern w:val="0"/>
                <w:sz w:val="24"/>
                <w:szCs w:val="24"/>
              </w:rPr>
              <w:t>8</w:t>
            </w:r>
          </w:p>
        </w:tc>
      </w:tr>
      <w:tr w:rsidR="000126CD" w14:paraId="7A2EB1A3" w14:textId="77777777">
        <w:trPr>
          <w:trHeight w:val="274"/>
          <w:jc w:val="center"/>
        </w:trPr>
        <w:tc>
          <w:tcPr>
            <w:tcW w:w="1327" w:type="dxa"/>
            <w:vMerge/>
            <w:tcBorders>
              <w:left w:val="single" w:sz="4" w:space="0" w:color="auto"/>
              <w:right w:val="single" w:sz="4" w:space="0" w:color="auto"/>
            </w:tcBorders>
            <w:vAlign w:val="center"/>
          </w:tcPr>
          <w:p w14:paraId="5C890908" w14:textId="77777777" w:rsidR="000126CD" w:rsidRDefault="000126CD">
            <w:pPr>
              <w:pStyle w:val="55"/>
              <w:spacing w:before="100" w:beforeAutospacing="1"/>
              <w:ind w:firstLineChars="0" w:firstLine="0"/>
              <w:rPr>
                <w:rFonts w:cstheme="minorEastAsia" w:hint="eastAsia"/>
                <w:b/>
                <w:bCs/>
                <w:color w:val="000000" w:themeColor="text1"/>
                <w:szCs w:val="24"/>
                <w:lang w:val="en-US"/>
              </w:rPr>
            </w:pPr>
          </w:p>
        </w:tc>
        <w:tc>
          <w:tcPr>
            <w:tcW w:w="1332" w:type="dxa"/>
            <w:tcBorders>
              <w:left w:val="single" w:sz="4" w:space="0" w:color="auto"/>
              <w:right w:val="single" w:sz="4" w:space="0" w:color="auto"/>
            </w:tcBorders>
            <w:vAlign w:val="center"/>
          </w:tcPr>
          <w:p w14:paraId="102C5F89" w14:textId="77777777" w:rsidR="000126CD" w:rsidRDefault="00000000">
            <w:pPr>
              <w:widowControl/>
              <w:spacing w:line="360" w:lineRule="auto"/>
              <w:jc w:val="center"/>
              <w:rPr>
                <w:rFonts w:ascii="仿宋" w:eastAsia="仿宋" w:hAnsi="仿宋" w:cs="仿宋" w:hint="eastAsia"/>
                <w:b/>
                <w:bCs/>
                <w:kern w:val="0"/>
                <w:sz w:val="24"/>
                <w:szCs w:val="24"/>
              </w:rPr>
            </w:pPr>
            <w:r>
              <w:rPr>
                <w:rFonts w:ascii="仿宋" w:eastAsia="仿宋" w:hAnsi="仿宋" w:cs="仿宋" w:hint="eastAsia"/>
                <w:b/>
                <w:bCs/>
                <w:sz w:val="24"/>
                <w:lang w:bidi="ar"/>
              </w:rPr>
              <w:t>实施方案</w:t>
            </w:r>
          </w:p>
        </w:tc>
        <w:tc>
          <w:tcPr>
            <w:tcW w:w="6717" w:type="dxa"/>
            <w:tcBorders>
              <w:top w:val="single" w:sz="4" w:space="0" w:color="auto"/>
              <w:left w:val="single" w:sz="4" w:space="0" w:color="auto"/>
              <w:bottom w:val="single" w:sz="4" w:space="0" w:color="auto"/>
              <w:right w:val="single" w:sz="4" w:space="0" w:color="auto"/>
            </w:tcBorders>
            <w:vAlign w:val="center"/>
          </w:tcPr>
          <w:p w14:paraId="1159C644" w14:textId="77777777" w:rsidR="000126CD" w:rsidRDefault="00000000">
            <w:pPr>
              <w:adjustRightInd w:val="0"/>
              <w:snapToGrid w:val="0"/>
              <w:spacing w:line="360" w:lineRule="auto"/>
              <w:jc w:val="left"/>
              <w:rPr>
                <w:rFonts w:ascii="仿宋" w:eastAsia="仿宋" w:hAnsi="仿宋" w:hint="eastAsia"/>
                <w:sz w:val="24"/>
                <w:szCs w:val="24"/>
              </w:rPr>
            </w:pPr>
            <w:r>
              <w:rPr>
                <w:rFonts w:ascii="仿宋" w:eastAsia="仿宋" w:hAnsi="仿宋" w:cs="仿宋" w:hint="eastAsia"/>
                <w:sz w:val="24"/>
                <w:lang w:bidi="ar"/>
              </w:rPr>
              <w:t>评委根据</w:t>
            </w:r>
            <w:r>
              <w:rPr>
                <w:rFonts w:ascii="仿宋" w:eastAsia="仿宋" w:hAnsi="仿宋" w:hint="eastAsia"/>
                <w:sz w:val="24"/>
                <w:szCs w:val="24"/>
              </w:rPr>
              <w:t>供应商</w:t>
            </w:r>
            <w:r>
              <w:rPr>
                <w:rFonts w:ascii="仿宋" w:eastAsia="仿宋" w:hAnsi="仿宋" w:cs="仿宋" w:hint="eastAsia"/>
                <w:sz w:val="24"/>
                <w:lang w:bidi="ar"/>
              </w:rPr>
              <w:t>提供的实施方案进行评分，包括服务内容、服务标准、实施计划、实现目标等内容：服务内容全面覆盖需求、服务标准清晰量化，实施计划分阶段可落地、实现目标与采购人诉求完全匹配的得8分；服务内容满足核心需求、服务标准明确，实施计划有阶段划分但细节需补充，实现目标贴合采购人诉求的得5分；服务内容覆盖部分核心需求、服务标准较模糊，实施计划框架完整但缺乏落地细节，实现目标与采购人诉求存在小幅偏差的得2分；未提供方案不得分。</w:t>
            </w:r>
          </w:p>
        </w:tc>
        <w:tc>
          <w:tcPr>
            <w:tcW w:w="724" w:type="dxa"/>
            <w:tcBorders>
              <w:top w:val="single" w:sz="4" w:space="0" w:color="auto"/>
              <w:left w:val="single" w:sz="4" w:space="0" w:color="auto"/>
              <w:bottom w:val="single" w:sz="4" w:space="0" w:color="auto"/>
              <w:right w:val="single" w:sz="4" w:space="0" w:color="auto"/>
            </w:tcBorders>
            <w:vAlign w:val="center"/>
          </w:tcPr>
          <w:p w14:paraId="3C17DAB9" w14:textId="77777777" w:rsidR="000126CD" w:rsidRDefault="00000000">
            <w:pPr>
              <w:widowControl/>
              <w:spacing w:line="360" w:lineRule="auto"/>
              <w:jc w:val="center"/>
              <w:rPr>
                <w:rFonts w:ascii="仿宋" w:eastAsia="仿宋" w:hAnsi="仿宋" w:cs="仿宋" w:hint="eastAsia"/>
                <w:b/>
                <w:kern w:val="0"/>
                <w:sz w:val="24"/>
                <w:szCs w:val="24"/>
              </w:rPr>
            </w:pPr>
            <w:r>
              <w:rPr>
                <w:rFonts w:ascii="仿宋" w:eastAsia="仿宋" w:hAnsi="仿宋" w:cs="仿宋" w:hint="eastAsia"/>
                <w:b/>
                <w:kern w:val="0"/>
                <w:sz w:val="24"/>
                <w:szCs w:val="24"/>
              </w:rPr>
              <w:t>8</w:t>
            </w:r>
          </w:p>
        </w:tc>
      </w:tr>
      <w:tr w:rsidR="000126CD" w14:paraId="7FA51A4E" w14:textId="77777777">
        <w:trPr>
          <w:trHeight w:val="274"/>
          <w:jc w:val="center"/>
        </w:trPr>
        <w:tc>
          <w:tcPr>
            <w:tcW w:w="1327" w:type="dxa"/>
            <w:vMerge/>
            <w:tcBorders>
              <w:left w:val="single" w:sz="4" w:space="0" w:color="auto"/>
              <w:right w:val="single" w:sz="4" w:space="0" w:color="auto"/>
            </w:tcBorders>
            <w:vAlign w:val="center"/>
          </w:tcPr>
          <w:p w14:paraId="6C61B086" w14:textId="77777777" w:rsidR="000126CD" w:rsidRDefault="000126CD">
            <w:pPr>
              <w:pStyle w:val="55"/>
              <w:spacing w:before="100" w:beforeAutospacing="1"/>
              <w:ind w:firstLineChars="0" w:firstLine="0"/>
              <w:rPr>
                <w:rFonts w:cstheme="minorEastAsia" w:hint="eastAsia"/>
                <w:b/>
                <w:bCs/>
                <w:color w:val="000000" w:themeColor="text1"/>
                <w:szCs w:val="24"/>
                <w:lang w:val="en-US"/>
              </w:rPr>
            </w:pPr>
          </w:p>
        </w:tc>
        <w:tc>
          <w:tcPr>
            <w:tcW w:w="1332" w:type="dxa"/>
            <w:tcBorders>
              <w:left w:val="single" w:sz="4" w:space="0" w:color="auto"/>
              <w:right w:val="single" w:sz="4" w:space="0" w:color="auto"/>
            </w:tcBorders>
            <w:vAlign w:val="center"/>
          </w:tcPr>
          <w:p w14:paraId="7ABDFDB0" w14:textId="77777777" w:rsidR="000126CD" w:rsidRDefault="00000000">
            <w:pPr>
              <w:pStyle w:val="RZM"/>
              <w:spacing w:line="360" w:lineRule="auto"/>
              <w:jc w:val="center"/>
              <w:rPr>
                <w:rFonts w:ascii="仿宋" w:eastAsia="仿宋" w:hAnsi="仿宋" w:cs="仿宋" w:hint="eastAsia"/>
                <w:b/>
                <w:color w:val="000000" w:themeColor="text1"/>
                <w:sz w:val="24"/>
              </w:rPr>
            </w:pPr>
            <w:r>
              <w:rPr>
                <w:rFonts w:ascii="仿宋" w:eastAsia="仿宋" w:hAnsi="仿宋" w:cs="仿宋" w:hint="eastAsia"/>
                <w:b/>
                <w:kern w:val="0"/>
                <w:sz w:val="24"/>
              </w:rPr>
              <w:t>培训方案</w:t>
            </w:r>
          </w:p>
        </w:tc>
        <w:tc>
          <w:tcPr>
            <w:tcW w:w="6717" w:type="dxa"/>
            <w:tcBorders>
              <w:top w:val="single" w:sz="4" w:space="0" w:color="auto"/>
              <w:left w:val="single" w:sz="4" w:space="0" w:color="auto"/>
              <w:bottom w:val="single" w:sz="4" w:space="0" w:color="auto"/>
              <w:right w:val="single" w:sz="4" w:space="0" w:color="auto"/>
            </w:tcBorders>
            <w:vAlign w:val="center"/>
          </w:tcPr>
          <w:p w14:paraId="65BA3043" w14:textId="77777777" w:rsidR="000126CD" w:rsidRDefault="00000000">
            <w:pPr>
              <w:spacing w:line="360" w:lineRule="auto"/>
              <w:rPr>
                <w:rFonts w:ascii="仿宋" w:eastAsia="仿宋" w:hAnsi="仿宋" w:cs="仿宋" w:hint="eastAsia"/>
                <w:color w:val="000000" w:themeColor="text1"/>
                <w:sz w:val="24"/>
                <w:szCs w:val="24"/>
              </w:rPr>
            </w:pPr>
            <w:r>
              <w:rPr>
                <w:rFonts w:ascii="仿宋" w:eastAsia="仿宋" w:hAnsi="仿宋" w:hint="eastAsia"/>
                <w:sz w:val="24"/>
                <w:szCs w:val="24"/>
              </w:rPr>
              <w:t>评委根据供应商提供的培训方案进行评分，包括培训目标、培训方式、培训内容、课时安排等，培训思路完整、清晰、有条理，培训内容详细、时间安排合理、能满足采购人培训目标的得8分；培训思路基本完整、培训内容一般、时间安排基本合理、勉强满足采购人培训目标的得5分；培训方案表述模糊，可操作性不强的得2分；未提供方案不得分。</w:t>
            </w:r>
          </w:p>
        </w:tc>
        <w:tc>
          <w:tcPr>
            <w:tcW w:w="724" w:type="dxa"/>
            <w:tcBorders>
              <w:top w:val="single" w:sz="4" w:space="0" w:color="auto"/>
              <w:left w:val="single" w:sz="4" w:space="0" w:color="auto"/>
              <w:bottom w:val="single" w:sz="4" w:space="0" w:color="auto"/>
              <w:right w:val="single" w:sz="4" w:space="0" w:color="auto"/>
            </w:tcBorders>
            <w:vAlign w:val="center"/>
          </w:tcPr>
          <w:p w14:paraId="32DA66C3" w14:textId="77777777" w:rsidR="000126CD" w:rsidRDefault="00000000">
            <w:pPr>
              <w:widowControl/>
              <w:spacing w:line="360" w:lineRule="auto"/>
              <w:jc w:val="center"/>
              <w:rPr>
                <w:rFonts w:ascii="仿宋" w:eastAsia="仿宋" w:hAnsi="仿宋" w:cs="仿宋" w:hint="eastAsia"/>
                <w:b/>
                <w:bCs/>
                <w:color w:val="000000" w:themeColor="text1"/>
                <w:kern w:val="0"/>
                <w:sz w:val="24"/>
                <w:szCs w:val="24"/>
              </w:rPr>
            </w:pPr>
            <w:r>
              <w:rPr>
                <w:rFonts w:ascii="仿宋" w:eastAsia="仿宋" w:hAnsi="仿宋" w:cs="仿宋" w:hint="eastAsia"/>
                <w:b/>
                <w:kern w:val="0"/>
                <w:sz w:val="24"/>
                <w:szCs w:val="24"/>
              </w:rPr>
              <w:t>8</w:t>
            </w:r>
          </w:p>
        </w:tc>
      </w:tr>
      <w:tr w:rsidR="000126CD" w14:paraId="191D8124" w14:textId="77777777">
        <w:trPr>
          <w:trHeight w:val="274"/>
          <w:jc w:val="center"/>
        </w:trPr>
        <w:tc>
          <w:tcPr>
            <w:tcW w:w="1327" w:type="dxa"/>
            <w:vMerge/>
            <w:tcBorders>
              <w:left w:val="single" w:sz="4" w:space="0" w:color="auto"/>
              <w:right w:val="single" w:sz="4" w:space="0" w:color="auto"/>
            </w:tcBorders>
            <w:vAlign w:val="center"/>
          </w:tcPr>
          <w:p w14:paraId="7BEF2FDF" w14:textId="77777777" w:rsidR="000126CD" w:rsidRDefault="000126CD">
            <w:pPr>
              <w:pStyle w:val="55"/>
              <w:spacing w:before="100" w:beforeAutospacing="1"/>
              <w:ind w:firstLineChars="0" w:firstLine="0"/>
              <w:rPr>
                <w:rFonts w:cstheme="minorEastAsia" w:hint="eastAsia"/>
                <w:b/>
                <w:bCs/>
                <w:color w:val="000000" w:themeColor="text1"/>
                <w:szCs w:val="24"/>
                <w:lang w:val="en-US"/>
              </w:rPr>
            </w:pPr>
          </w:p>
        </w:tc>
        <w:tc>
          <w:tcPr>
            <w:tcW w:w="1332" w:type="dxa"/>
            <w:tcBorders>
              <w:left w:val="single" w:sz="4" w:space="0" w:color="auto"/>
              <w:bottom w:val="single" w:sz="4" w:space="0" w:color="auto"/>
              <w:right w:val="single" w:sz="4" w:space="0" w:color="auto"/>
            </w:tcBorders>
            <w:vAlign w:val="center"/>
          </w:tcPr>
          <w:p w14:paraId="220C82DD" w14:textId="77777777" w:rsidR="000126CD" w:rsidRDefault="00000000">
            <w:pPr>
              <w:widowControl/>
              <w:spacing w:line="360" w:lineRule="auto"/>
              <w:jc w:val="center"/>
              <w:rPr>
                <w:rFonts w:ascii="仿宋" w:eastAsia="仿宋" w:hAnsi="仿宋" w:cs="仿宋" w:hint="eastAsia"/>
                <w:b/>
                <w:kern w:val="0"/>
                <w:sz w:val="24"/>
                <w:szCs w:val="24"/>
              </w:rPr>
            </w:pPr>
            <w:r>
              <w:rPr>
                <w:rFonts w:ascii="仿宋" w:eastAsia="仿宋" w:hAnsi="仿宋" w:cs="仿宋" w:hint="eastAsia"/>
                <w:b/>
                <w:kern w:val="0"/>
                <w:sz w:val="24"/>
                <w:szCs w:val="24"/>
              </w:rPr>
              <w:t>保密制度和保密措施</w:t>
            </w:r>
          </w:p>
        </w:tc>
        <w:tc>
          <w:tcPr>
            <w:tcW w:w="6717" w:type="dxa"/>
            <w:tcBorders>
              <w:top w:val="single" w:sz="4" w:space="0" w:color="auto"/>
              <w:left w:val="single" w:sz="4" w:space="0" w:color="auto"/>
              <w:bottom w:val="single" w:sz="4" w:space="0" w:color="auto"/>
              <w:right w:val="single" w:sz="4" w:space="0" w:color="auto"/>
            </w:tcBorders>
            <w:vAlign w:val="center"/>
          </w:tcPr>
          <w:p w14:paraId="55050DB5" w14:textId="77777777" w:rsidR="000126CD" w:rsidRDefault="00000000">
            <w:pPr>
              <w:spacing w:line="360" w:lineRule="auto"/>
              <w:rPr>
                <w:rFonts w:ascii="仿宋" w:eastAsia="仿宋" w:hAnsi="仿宋" w:cs="宋体" w:hint="eastAsia"/>
                <w:sz w:val="24"/>
                <w:szCs w:val="24"/>
              </w:rPr>
            </w:pPr>
            <w:r>
              <w:rPr>
                <w:rFonts w:ascii="仿宋" w:eastAsia="仿宋" w:hAnsi="仿宋" w:hint="eastAsia"/>
                <w:sz w:val="24"/>
              </w:rPr>
              <w:t>评委根据供应商提供的</w:t>
            </w:r>
            <w:r>
              <w:rPr>
                <w:rStyle w:val="NormalCharacter"/>
                <w:rFonts w:ascii="仿宋" w:eastAsia="仿宋" w:hAnsi="仿宋" w:cs="仿宋" w:hint="eastAsia"/>
                <w:sz w:val="24"/>
              </w:rPr>
              <w:t>保密制度和保密措施（包括但不限于数据资料、评价指标数据）</w:t>
            </w:r>
            <w:r>
              <w:rPr>
                <w:rFonts w:ascii="仿宋" w:eastAsia="仿宋" w:hAnsi="仿宋" w:hint="eastAsia"/>
                <w:sz w:val="24"/>
              </w:rPr>
              <w:t>进行综合评分：保密制度健全，内容详细合理、周密，有实际解决措施的得8分；保密制度内容完整，内容基本符合项目实际情况的得5分；有保密制度，但制度简单，有缺项漏项的得2分；未提供方案不得分。</w:t>
            </w:r>
          </w:p>
        </w:tc>
        <w:tc>
          <w:tcPr>
            <w:tcW w:w="724" w:type="dxa"/>
            <w:tcBorders>
              <w:top w:val="single" w:sz="4" w:space="0" w:color="auto"/>
              <w:left w:val="single" w:sz="4" w:space="0" w:color="auto"/>
              <w:bottom w:val="single" w:sz="4" w:space="0" w:color="auto"/>
              <w:right w:val="single" w:sz="4" w:space="0" w:color="auto"/>
            </w:tcBorders>
            <w:vAlign w:val="center"/>
          </w:tcPr>
          <w:p w14:paraId="3DEBC626" w14:textId="77777777" w:rsidR="000126CD" w:rsidRDefault="00000000">
            <w:pPr>
              <w:widowControl/>
              <w:spacing w:line="360" w:lineRule="auto"/>
              <w:jc w:val="center"/>
              <w:rPr>
                <w:rFonts w:ascii="仿宋" w:eastAsia="仿宋" w:hAnsi="仿宋" w:cs="仿宋" w:hint="eastAsia"/>
                <w:b/>
                <w:bCs/>
                <w:kern w:val="0"/>
                <w:sz w:val="24"/>
                <w:szCs w:val="24"/>
              </w:rPr>
            </w:pPr>
            <w:r>
              <w:rPr>
                <w:rFonts w:ascii="仿宋" w:eastAsia="仿宋" w:hAnsi="仿宋" w:cs="仿宋" w:hint="eastAsia"/>
                <w:b/>
                <w:bCs/>
                <w:kern w:val="0"/>
                <w:sz w:val="24"/>
                <w:szCs w:val="24"/>
              </w:rPr>
              <w:t>8</w:t>
            </w:r>
          </w:p>
        </w:tc>
      </w:tr>
      <w:tr w:rsidR="000126CD" w14:paraId="1E12E168" w14:textId="77777777">
        <w:trPr>
          <w:trHeight w:val="274"/>
          <w:jc w:val="center"/>
        </w:trPr>
        <w:tc>
          <w:tcPr>
            <w:tcW w:w="1327" w:type="dxa"/>
            <w:vMerge/>
            <w:tcBorders>
              <w:left w:val="single" w:sz="4" w:space="0" w:color="auto"/>
              <w:right w:val="single" w:sz="4" w:space="0" w:color="auto"/>
            </w:tcBorders>
            <w:vAlign w:val="center"/>
          </w:tcPr>
          <w:p w14:paraId="1BEFF3AF" w14:textId="77777777" w:rsidR="000126CD" w:rsidRDefault="000126CD">
            <w:pPr>
              <w:pStyle w:val="55"/>
              <w:spacing w:before="100" w:beforeAutospacing="1"/>
              <w:ind w:firstLineChars="0" w:firstLine="0"/>
              <w:rPr>
                <w:rFonts w:cstheme="minorEastAsia" w:hint="eastAsia"/>
                <w:b/>
                <w:bCs/>
                <w:color w:val="000000" w:themeColor="text1"/>
                <w:szCs w:val="24"/>
                <w:lang w:val="en-US"/>
              </w:rPr>
            </w:pPr>
          </w:p>
        </w:tc>
        <w:tc>
          <w:tcPr>
            <w:tcW w:w="1332" w:type="dxa"/>
            <w:tcBorders>
              <w:left w:val="single" w:sz="4" w:space="0" w:color="auto"/>
              <w:bottom w:val="single" w:sz="4" w:space="0" w:color="auto"/>
              <w:right w:val="single" w:sz="4" w:space="0" w:color="auto"/>
            </w:tcBorders>
            <w:vAlign w:val="center"/>
          </w:tcPr>
          <w:p w14:paraId="5F643D7D" w14:textId="77777777" w:rsidR="000126CD" w:rsidRDefault="00000000">
            <w:pPr>
              <w:widowControl/>
              <w:spacing w:line="360" w:lineRule="auto"/>
              <w:jc w:val="center"/>
              <w:rPr>
                <w:rFonts w:ascii="仿宋" w:eastAsia="仿宋" w:hAnsi="仿宋" w:cs="楷体_GB2312" w:hint="eastAsia"/>
                <w:b/>
                <w:color w:val="000000" w:themeColor="text1"/>
                <w:kern w:val="0"/>
                <w:sz w:val="24"/>
                <w:szCs w:val="24"/>
              </w:rPr>
            </w:pPr>
            <w:r>
              <w:rPr>
                <w:rFonts w:ascii="仿宋" w:eastAsia="仿宋" w:hAnsi="仿宋" w:cs="仿宋" w:hint="eastAsia"/>
                <w:b/>
                <w:kern w:val="0"/>
                <w:sz w:val="24"/>
                <w:szCs w:val="24"/>
              </w:rPr>
              <w:t>服务质量的保障措施</w:t>
            </w:r>
          </w:p>
        </w:tc>
        <w:tc>
          <w:tcPr>
            <w:tcW w:w="6717" w:type="dxa"/>
            <w:tcBorders>
              <w:top w:val="single" w:sz="4" w:space="0" w:color="auto"/>
              <w:left w:val="single" w:sz="4" w:space="0" w:color="auto"/>
              <w:bottom w:val="single" w:sz="4" w:space="0" w:color="auto"/>
              <w:right w:val="single" w:sz="4" w:space="0" w:color="auto"/>
            </w:tcBorders>
            <w:vAlign w:val="center"/>
          </w:tcPr>
          <w:p w14:paraId="2397D81A" w14:textId="77777777" w:rsidR="000126CD" w:rsidRDefault="00000000">
            <w:pPr>
              <w:spacing w:line="360" w:lineRule="auto"/>
              <w:rPr>
                <w:rFonts w:ascii="仿宋" w:eastAsia="仿宋" w:hAnsi="仿宋" w:cs="仿宋" w:hint="eastAsia"/>
                <w:color w:val="000000" w:themeColor="text1"/>
                <w:sz w:val="24"/>
                <w:szCs w:val="24"/>
              </w:rPr>
            </w:pPr>
            <w:r>
              <w:rPr>
                <w:rFonts w:ascii="仿宋" w:eastAsia="仿宋" w:hAnsi="仿宋" w:cs="宋体" w:hint="eastAsia"/>
                <w:sz w:val="24"/>
                <w:szCs w:val="24"/>
              </w:rPr>
              <w:t>评委对</w:t>
            </w:r>
            <w:r>
              <w:rPr>
                <w:rFonts w:ascii="仿宋" w:eastAsia="仿宋" w:hAnsi="仿宋" w:hint="eastAsia"/>
                <w:sz w:val="24"/>
              </w:rPr>
              <w:t>供应商提供的</w:t>
            </w:r>
            <w:bookmarkStart w:id="66" w:name="OLE_LINK7"/>
            <w:r>
              <w:rPr>
                <w:rFonts w:ascii="仿宋" w:eastAsia="仿宋" w:hAnsi="仿宋" w:cs="宋体" w:hint="eastAsia"/>
                <w:sz w:val="24"/>
                <w:szCs w:val="24"/>
              </w:rPr>
              <w:t>服务质量的保障措施</w:t>
            </w:r>
            <w:bookmarkEnd w:id="66"/>
            <w:r>
              <w:rPr>
                <w:rFonts w:ascii="仿宋" w:eastAsia="仿宋" w:hAnsi="仿宋" w:cs="宋体" w:hint="eastAsia"/>
                <w:sz w:val="24"/>
                <w:szCs w:val="24"/>
              </w:rPr>
              <w:t>（组织和人员管理、质量保障体系）进行评分，包含并不限于组织保障措施、技术保障措施、人员保障措施、检查制度等。供应商提供的各项制度详尽合理，体系健全、服务内容完全满足项目需求、服务团队人员配备齐全的，人员培训方案清晰明确，完全能满足项目需求的得8</w:t>
            </w:r>
            <w:r>
              <w:rPr>
                <w:rFonts w:ascii="仿宋" w:eastAsia="仿宋" w:hAnsi="仿宋" w:cs="宋体"/>
                <w:sz w:val="24"/>
                <w:szCs w:val="24"/>
              </w:rPr>
              <w:t>分；各项制度简单合理、培训方案明确，基本能满足项目需求得</w:t>
            </w:r>
            <w:r>
              <w:rPr>
                <w:rFonts w:ascii="仿宋" w:eastAsia="仿宋" w:hAnsi="仿宋" w:cs="宋体" w:hint="eastAsia"/>
                <w:sz w:val="24"/>
                <w:szCs w:val="24"/>
              </w:rPr>
              <w:t>5</w:t>
            </w:r>
            <w:r>
              <w:rPr>
                <w:rFonts w:ascii="仿宋" w:eastAsia="仿宋" w:hAnsi="仿宋" w:cs="宋体"/>
                <w:sz w:val="24"/>
                <w:szCs w:val="24"/>
              </w:rPr>
              <w:t>分；制度不完善，培训方案简单，操作性一般的得</w:t>
            </w:r>
            <w:r>
              <w:rPr>
                <w:rFonts w:ascii="仿宋" w:eastAsia="仿宋" w:hAnsi="仿宋" w:cs="宋体" w:hint="eastAsia"/>
                <w:sz w:val="24"/>
                <w:szCs w:val="24"/>
              </w:rPr>
              <w:t>2</w:t>
            </w:r>
            <w:r>
              <w:rPr>
                <w:rFonts w:ascii="仿宋" w:eastAsia="仿宋" w:hAnsi="仿宋" w:cs="宋体"/>
                <w:sz w:val="24"/>
                <w:szCs w:val="24"/>
              </w:rPr>
              <w:t>分；</w:t>
            </w:r>
            <w:r>
              <w:rPr>
                <w:rFonts w:ascii="仿宋" w:eastAsia="仿宋" w:hAnsi="仿宋" w:cs="宋体" w:hint="eastAsia"/>
                <w:sz w:val="24"/>
                <w:szCs w:val="24"/>
              </w:rPr>
              <w:t>未</w:t>
            </w:r>
            <w:r>
              <w:rPr>
                <w:rFonts w:ascii="仿宋" w:eastAsia="仿宋" w:hAnsi="仿宋" w:cs="宋体"/>
                <w:sz w:val="24"/>
                <w:szCs w:val="24"/>
              </w:rPr>
              <w:t>提供方案不得分。</w:t>
            </w:r>
          </w:p>
        </w:tc>
        <w:tc>
          <w:tcPr>
            <w:tcW w:w="724" w:type="dxa"/>
            <w:tcBorders>
              <w:top w:val="single" w:sz="4" w:space="0" w:color="auto"/>
              <w:left w:val="single" w:sz="4" w:space="0" w:color="auto"/>
              <w:bottom w:val="single" w:sz="4" w:space="0" w:color="auto"/>
              <w:right w:val="single" w:sz="4" w:space="0" w:color="auto"/>
            </w:tcBorders>
            <w:vAlign w:val="center"/>
          </w:tcPr>
          <w:p w14:paraId="134A224F" w14:textId="77777777" w:rsidR="000126CD" w:rsidRDefault="00000000">
            <w:pPr>
              <w:widowControl/>
              <w:spacing w:line="360" w:lineRule="auto"/>
              <w:jc w:val="center"/>
              <w:rPr>
                <w:rFonts w:ascii="仿宋" w:eastAsia="仿宋" w:hAnsi="仿宋" w:cstheme="minorEastAsia" w:hint="eastAsia"/>
                <w:b/>
                <w:bCs/>
                <w:color w:val="000000" w:themeColor="text1"/>
                <w:sz w:val="24"/>
                <w:szCs w:val="24"/>
              </w:rPr>
            </w:pPr>
            <w:r>
              <w:rPr>
                <w:rFonts w:ascii="仿宋" w:eastAsia="仿宋" w:hAnsi="仿宋" w:cs="仿宋" w:hint="eastAsia"/>
                <w:b/>
                <w:bCs/>
                <w:kern w:val="0"/>
                <w:sz w:val="24"/>
                <w:szCs w:val="24"/>
              </w:rPr>
              <w:t>8</w:t>
            </w:r>
          </w:p>
        </w:tc>
      </w:tr>
      <w:tr w:rsidR="000126CD" w14:paraId="12711AEE" w14:textId="77777777">
        <w:trPr>
          <w:trHeight w:val="274"/>
          <w:jc w:val="center"/>
        </w:trPr>
        <w:tc>
          <w:tcPr>
            <w:tcW w:w="1327" w:type="dxa"/>
            <w:vMerge/>
            <w:tcBorders>
              <w:left w:val="single" w:sz="4" w:space="0" w:color="auto"/>
              <w:right w:val="single" w:sz="4" w:space="0" w:color="auto"/>
            </w:tcBorders>
            <w:vAlign w:val="center"/>
          </w:tcPr>
          <w:p w14:paraId="555E08CE" w14:textId="77777777" w:rsidR="000126CD" w:rsidRDefault="000126CD">
            <w:pPr>
              <w:pStyle w:val="55"/>
              <w:spacing w:before="100" w:beforeAutospacing="1"/>
              <w:ind w:firstLineChars="0" w:firstLine="0"/>
              <w:rPr>
                <w:rFonts w:cstheme="minorEastAsia" w:hint="eastAsia"/>
                <w:b/>
                <w:bCs/>
                <w:color w:val="000000" w:themeColor="text1"/>
                <w:szCs w:val="24"/>
                <w:lang w:val="en-US"/>
              </w:rPr>
            </w:pPr>
          </w:p>
        </w:tc>
        <w:tc>
          <w:tcPr>
            <w:tcW w:w="1332" w:type="dxa"/>
            <w:tcBorders>
              <w:left w:val="single" w:sz="4" w:space="0" w:color="auto"/>
              <w:bottom w:val="single" w:sz="4" w:space="0" w:color="auto"/>
              <w:right w:val="single" w:sz="4" w:space="0" w:color="auto"/>
            </w:tcBorders>
            <w:vAlign w:val="center"/>
          </w:tcPr>
          <w:p w14:paraId="13849F41" w14:textId="77777777" w:rsidR="000126CD" w:rsidRDefault="00000000">
            <w:pPr>
              <w:widowControl/>
              <w:spacing w:line="360" w:lineRule="auto"/>
              <w:jc w:val="center"/>
              <w:rPr>
                <w:rFonts w:ascii="仿宋" w:eastAsia="仿宋" w:hAnsi="仿宋" w:cs="仿宋" w:hint="eastAsia"/>
                <w:b/>
                <w:kern w:val="0"/>
                <w:sz w:val="24"/>
                <w:szCs w:val="24"/>
              </w:rPr>
            </w:pPr>
            <w:r>
              <w:rPr>
                <w:rFonts w:ascii="仿宋" w:eastAsia="仿宋" w:hAnsi="仿宋" w:cs="仿宋" w:hint="eastAsia"/>
                <w:b/>
                <w:kern w:val="0"/>
                <w:sz w:val="24"/>
                <w:szCs w:val="24"/>
              </w:rPr>
              <w:t>售后服务</w:t>
            </w:r>
          </w:p>
          <w:p w14:paraId="61DE40FA" w14:textId="77777777" w:rsidR="000126CD" w:rsidRDefault="00000000">
            <w:pPr>
              <w:spacing w:line="360" w:lineRule="auto"/>
              <w:jc w:val="center"/>
              <w:rPr>
                <w:rFonts w:ascii="仿宋" w:eastAsia="仿宋" w:hAnsi="仿宋" w:hint="eastAsia"/>
                <w:b/>
                <w:color w:val="000000" w:themeColor="text1"/>
                <w:sz w:val="24"/>
                <w:szCs w:val="24"/>
              </w:rPr>
            </w:pPr>
            <w:r>
              <w:rPr>
                <w:rFonts w:ascii="仿宋" w:eastAsia="仿宋" w:hAnsi="仿宋" w:cs="仿宋" w:hint="eastAsia"/>
                <w:b/>
                <w:kern w:val="0"/>
                <w:sz w:val="24"/>
                <w:szCs w:val="24"/>
              </w:rPr>
              <w:t>方案</w:t>
            </w:r>
          </w:p>
        </w:tc>
        <w:tc>
          <w:tcPr>
            <w:tcW w:w="6717" w:type="dxa"/>
            <w:tcBorders>
              <w:top w:val="single" w:sz="4" w:space="0" w:color="auto"/>
              <w:left w:val="single" w:sz="4" w:space="0" w:color="auto"/>
              <w:bottom w:val="single" w:sz="4" w:space="0" w:color="auto"/>
              <w:right w:val="single" w:sz="4" w:space="0" w:color="auto"/>
            </w:tcBorders>
            <w:vAlign w:val="center"/>
          </w:tcPr>
          <w:p w14:paraId="266F91C9" w14:textId="77777777" w:rsidR="000126CD" w:rsidRDefault="00000000">
            <w:pPr>
              <w:spacing w:line="360" w:lineRule="auto"/>
              <w:rPr>
                <w:rFonts w:ascii="仿宋" w:eastAsia="仿宋" w:hAnsi="仿宋" w:cs="仿宋" w:hint="eastAsia"/>
                <w:color w:val="000000" w:themeColor="text1"/>
                <w:sz w:val="24"/>
                <w:szCs w:val="24"/>
                <w:lang w:val="zh-CN"/>
              </w:rPr>
            </w:pPr>
            <w:r>
              <w:rPr>
                <w:rFonts w:ascii="仿宋" w:eastAsia="仿宋" w:hAnsi="仿宋" w:hint="eastAsia"/>
                <w:sz w:val="24"/>
              </w:rPr>
              <w:t>评委对供应商提供的后续服务方案及服务承诺（包括且不限于服务目标、服务安排、后续服务承诺书、项目风险管理等）进行综合评分：供应商提供的后续服务体系健全、服务内容完全满足项目需求、服务目标有针对性、后续服务团队人员配备齐全的，项目风险管理完备的得8分；后续服务体系合理、服务内容可以满足项目需求、解决方案可行、设有专门的售后服务人员，项目风险管理比较完备的得5分；后续服务体系一般、解决方案没有针对性、售后服务人员工种不全的，无项目风险管理得2分；未提供方案不得分。</w:t>
            </w:r>
          </w:p>
        </w:tc>
        <w:tc>
          <w:tcPr>
            <w:tcW w:w="724" w:type="dxa"/>
            <w:tcBorders>
              <w:top w:val="single" w:sz="4" w:space="0" w:color="auto"/>
              <w:left w:val="single" w:sz="4" w:space="0" w:color="auto"/>
              <w:bottom w:val="single" w:sz="4" w:space="0" w:color="auto"/>
              <w:right w:val="single" w:sz="4" w:space="0" w:color="auto"/>
            </w:tcBorders>
            <w:vAlign w:val="center"/>
          </w:tcPr>
          <w:p w14:paraId="21389321" w14:textId="77777777" w:rsidR="000126CD" w:rsidRDefault="00000000">
            <w:pPr>
              <w:widowControl/>
              <w:spacing w:line="360" w:lineRule="auto"/>
              <w:jc w:val="center"/>
              <w:rPr>
                <w:rFonts w:ascii="仿宋" w:eastAsia="仿宋" w:hAnsi="仿宋" w:cstheme="minorEastAsia" w:hint="eastAsia"/>
                <w:b/>
                <w:bCs/>
                <w:color w:val="000000" w:themeColor="text1"/>
                <w:sz w:val="24"/>
                <w:szCs w:val="24"/>
              </w:rPr>
            </w:pPr>
            <w:r>
              <w:rPr>
                <w:rFonts w:ascii="仿宋" w:eastAsia="仿宋" w:hAnsi="仿宋" w:cs="仿宋" w:hint="eastAsia"/>
                <w:b/>
                <w:bCs/>
                <w:kern w:val="0"/>
                <w:sz w:val="24"/>
                <w:szCs w:val="24"/>
              </w:rPr>
              <w:t>8</w:t>
            </w:r>
          </w:p>
        </w:tc>
      </w:tr>
      <w:tr w:rsidR="000126CD" w14:paraId="09AA0636" w14:textId="77777777">
        <w:trPr>
          <w:trHeight w:val="90"/>
          <w:jc w:val="center"/>
        </w:trPr>
        <w:tc>
          <w:tcPr>
            <w:tcW w:w="10100" w:type="dxa"/>
            <w:gridSpan w:val="4"/>
            <w:tcBorders>
              <w:top w:val="single" w:sz="4" w:space="0" w:color="auto"/>
              <w:left w:val="single" w:sz="4" w:space="0" w:color="auto"/>
              <w:bottom w:val="single" w:sz="4" w:space="0" w:color="auto"/>
              <w:right w:val="single" w:sz="4" w:space="0" w:color="auto"/>
            </w:tcBorders>
            <w:vAlign w:val="center"/>
          </w:tcPr>
          <w:p w14:paraId="1822C9F2" w14:textId="77777777" w:rsidR="000126CD" w:rsidRDefault="00000000">
            <w:pPr>
              <w:pStyle w:val="55"/>
              <w:spacing w:before="100" w:beforeAutospacing="1"/>
              <w:ind w:firstLineChars="0" w:firstLine="0"/>
              <w:jc w:val="center"/>
              <w:rPr>
                <w:rFonts w:cstheme="minorEastAsia" w:hint="eastAsia"/>
                <w:color w:val="000000" w:themeColor="text1"/>
                <w:szCs w:val="24"/>
              </w:rPr>
            </w:pPr>
            <w:r>
              <w:rPr>
                <w:rFonts w:cstheme="minorEastAsia" w:hint="eastAsia"/>
                <w:b/>
                <w:bCs/>
                <w:color w:val="000000" w:themeColor="text1"/>
                <w:szCs w:val="24"/>
              </w:rPr>
              <w:t>合计</w:t>
            </w:r>
            <w:r>
              <w:rPr>
                <w:rFonts w:cstheme="minorEastAsia" w:hint="eastAsia"/>
                <w:color w:val="000000" w:themeColor="text1"/>
                <w:szCs w:val="24"/>
              </w:rPr>
              <w:t>：</w:t>
            </w:r>
            <w:r>
              <w:rPr>
                <w:rFonts w:cstheme="minorEastAsia" w:hint="eastAsia"/>
                <w:b/>
                <w:bCs/>
                <w:color w:val="000000" w:themeColor="text1"/>
                <w:szCs w:val="24"/>
              </w:rPr>
              <w:t>100分</w:t>
            </w:r>
          </w:p>
        </w:tc>
      </w:tr>
    </w:tbl>
    <w:p w14:paraId="5ABCE90F"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说明：</w:t>
      </w:r>
    </w:p>
    <w:p w14:paraId="1C45BB12" w14:textId="77777777" w:rsidR="000126CD" w:rsidRDefault="00000000">
      <w:pPr>
        <w:spacing w:line="360" w:lineRule="auto"/>
        <w:ind w:firstLineChars="200" w:firstLine="480"/>
        <w:outlineLvl w:val="0"/>
        <w:rPr>
          <w:rFonts w:ascii="仿宋" w:eastAsia="仿宋" w:hAnsi="仿宋" w:hint="eastAsia"/>
          <w:color w:val="000000" w:themeColor="text1"/>
          <w:sz w:val="24"/>
        </w:rPr>
      </w:pPr>
      <w:r>
        <w:rPr>
          <w:rFonts w:ascii="仿宋" w:eastAsia="仿宋" w:hAnsi="仿宋" w:hint="eastAsia"/>
          <w:color w:val="000000" w:themeColor="text1"/>
          <w:sz w:val="24"/>
        </w:rPr>
        <w:t>1.小微企业价格扣除</w:t>
      </w:r>
    </w:p>
    <w:p w14:paraId="3A26541E"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1.1对小微企业生产的产品给予报价的10%价格扣除，用扣除后的价格参与评审。</w:t>
      </w:r>
    </w:p>
    <w:p w14:paraId="6B75CDAD"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1.2大中型企业和其他自然人、法人或者其他组织与小型、微型企业组成联合体共同参加投标，如果联合协议中约定，小型、微型企业的协议合同金额占到联合体协议合同总金额30%以上的，给予联合体4%的价格扣除。联合体各方均为</w:t>
      </w:r>
      <w:r>
        <w:rPr>
          <w:rFonts w:ascii="仿宋" w:eastAsia="仿宋" w:hAnsi="仿宋" w:hint="eastAsia"/>
          <w:color w:val="000000" w:themeColor="text1"/>
          <w:sz w:val="24"/>
        </w:rPr>
        <w:lastRenderedPageBreak/>
        <w:t>小型、微型企业的，联合体视同为小型、微型企业享受10%价格扣除，用扣除后的价格参与评审。小企业（含小型、微型企业）应当同时符合以下条件：</w:t>
      </w:r>
    </w:p>
    <w:p w14:paraId="21604A54"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（1）供应商为小企业，且符合中小企业划分标准；</w:t>
      </w:r>
    </w:p>
    <w:p w14:paraId="06104253"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（2）提供本企业制造的货物、承担的工程或者服务，或者提供其他小企业制造的货物。如果提供的货物为大中型企业注册商标的货物，视同大中型企业。</w:t>
      </w:r>
    </w:p>
    <w:p w14:paraId="38CD1A68" w14:textId="77777777" w:rsidR="000126CD" w:rsidRDefault="00000000">
      <w:pPr>
        <w:spacing w:line="360" w:lineRule="auto"/>
        <w:ind w:firstLineChars="200" w:firstLine="480"/>
        <w:outlineLvl w:val="0"/>
        <w:rPr>
          <w:rFonts w:ascii="仿宋" w:eastAsia="仿宋" w:hAnsi="仿宋" w:hint="eastAsia"/>
          <w:color w:val="000000" w:themeColor="text1"/>
          <w:sz w:val="24"/>
        </w:rPr>
      </w:pPr>
      <w:r>
        <w:rPr>
          <w:rFonts w:ascii="仿宋" w:eastAsia="仿宋" w:hAnsi="仿宋" w:hint="eastAsia"/>
          <w:color w:val="000000" w:themeColor="text1"/>
          <w:sz w:val="24"/>
        </w:rPr>
        <w:t>2.监狱和戒毒企业的价格扣除</w:t>
      </w:r>
    </w:p>
    <w:p w14:paraId="2F7AE0B9"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2.1本项目对监狱和戒毒企业，给予10%的价格扣除，用扣除后的价格参与评审。</w:t>
      </w:r>
    </w:p>
    <w:p w14:paraId="180BE3FD"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2.2监狱企业需提供由省级以上监狱管理局、戒毒管理局（含新疆生产建设兵团）出具的属于监狱企业的证明文件。</w:t>
      </w:r>
    </w:p>
    <w:p w14:paraId="1B361F07"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2.3监狱企业标准请参照《关于政府采购支持监狱企业发展有关问题的通知》（财库〔2014〕68号）。</w:t>
      </w:r>
    </w:p>
    <w:p w14:paraId="06511947" w14:textId="77777777" w:rsidR="000126CD" w:rsidRDefault="00000000">
      <w:pPr>
        <w:spacing w:line="360" w:lineRule="auto"/>
        <w:ind w:firstLineChars="200" w:firstLine="480"/>
        <w:outlineLvl w:val="0"/>
        <w:rPr>
          <w:rFonts w:ascii="仿宋" w:eastAsia="仿宋" w:hAnsi="仿宋" w:hint="eastAsia"/>
          <w:color w:val="000000" w:themeColor="text1"/>
          <w:sz w:val="24"/>
        </w:rPr>
      </w:pPr>
      <w:r>
        <w:rPr>
          <w:rFonts w:ascii="仿宋" w:eastAsia="仿宋" w:hAnsi="仿宋" w:hint="eastAsia"/>
          <w:color w:val="000000" w:themeColor="text1"/>
          <w:sz w:val="24"/>
        </w:rPr>
        <w:t>3.残疾人福利性单位的价格扣除</w:t>
      </w:r>
    </w:p>
    <w:p w14:paraId="70436213"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3.1本项目对残疾人福利性单位，给予10%的价格扣除，用扣除后的价格参与评审。</w:t>
      </w:r>
    </w:p>
    <w:p w14:paraId="64167653"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3.2残疾人福利性单位需提供《残疾人福利性单位声明函》。</w:t>
      </w:r>
    </w:p>
    <w:p w14:paraId="4CC63F12"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3.3残疾人福利性单位标准请参照《关于促进残疾人就业政府采购政策的通知》（财库〔2017〕141号）。</w:t>
      </w:r>
    </w:p>
    <w:p w14:paraId="6C6E651C"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4.监狱企业、残疾人福利性单位属于小型、微型企业的，不重复享受政策。</w:t>
      </w:r>
    </w:p>
    <w:p w14:paraId="6229DFA0"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5.对国家认定的节能产品和环保产品分别给予投标价的5%的价格扣除，用扣除后的价格参与评审（节能、环保产品必须纳入“中国政府采购网 http://www.ccgp.gov.cn/”等官方网站“节能、环保产品查询系统”，且以提供的证书扫描件为准）。</w:t>
      </w:r>
    </w:p>
    <w:p w14:paraId="7B74F216" w14:textId="77777777" w:rsidR="000126CD" w:rsidRDefault="00000000">
      <w:pPr>
        <w:spacing w:line="360" w:lineRule="auto"/>
        <w:ind w:firstLineChars="200" w:firstLine="482"/>
        <w:rPr>
          <w:rFonts w:ascii="仿宋" w:eastAsia="仿宋" w:hAnsi="仿宋" w:hint="eastAsia"/>
          <w:b/>
          <w:color w:val="000000" w:themeColor="text1"/>
          <w:sz w:val="24"/>
        </w:rPr>
      </w:pPr>
      <w:r>
        <w:rPr>
          <w:rFonts w:ascii="仿宋" w:eastAsia="仿宋" w:hAnsi="仿宋" w:hint="eastAsia"/>
          <w:b/>
          <w:bCs/>
          <w:color w:val="000000" w:themeColor="text1"/>
          <w:sz w:val="24"/>
        </w:rPr>
        <w:t>6</w:t>
      </w:r>
      <w:r>
        <w:rPr>
          <w:rFonts w:ascii="仿宋" w:eastAsia="仿宋" w:hAnsi="仿宋" w:hint="eastAsia"/>
          <w:b/>
          <w:color w:val="000000" w:themeColor="text1"/>
          <w:sz w:val="24"/>
        </w:rPr>
        <w:t>.评分标准中提到的认证、业绩均以有效的证明文件的复印件（加盖公章）为依据；要求提供原件核查、备查的在开标前与响应文件一并递交，开标后不再接收任何原件及资料。</w:t>
      </w:r>
    </w:p>
    <w:p w14:paraId="50782496" w14:textId="77777777" w:rsidR="000126CD" w:rsidRDefault="00000000">
      <w:pPr>
        <w:spacing w:line="360" w:lineRule="auto"/>
        <w:ind w:firstLineChars="200" w:firstLine="482"/>
        <w:jc w:val="left"/>
        <w:rPr>
          <w:rFonts w:ascii="仿宋" w:eastAsia="仿宋" w:hAnsi="仿宋" w:hint="eastAsia"/>
          <w:b/>
          <w:color w:val="000000" w:themeColor="text1"/>
          <w:sz w:val="24"/>
        </w:rPr>
        <w:sectPr w:rsidR="000126CD">
          <w:pgSz w:w="11910" w:h="16840"/>
          <w:pgMar w:top="1440" w:right="1800" w:bottom="1440" w:left="1800" w:header="850" w:footer="737" w:gutter="0"/>
          <w:cols w:space="720"/>
          <w:docGrid w:linePitch="286"/>
        </w:sectPr>
      </w:pPr>
      <w:r>
        <w:rPr>
          <w:rFonts w:ascii="仿宋" w:eastAsia="仿宋" w:hAnsi="仿宋" w:hint="eastAsia"/>
          <w:b/>
          <w:color w:val="000000" w:themeColor="text1"/>
          <w:sz w:val="24"/>
        </w:rPr>
        <w:t>7.供应商提供的投标资料必须真实有效，如弄虚作假将作废标处理。骗取中标的，将取消中标资格，并追究其法律责任。给采购人造成缺失的，须赔偿采购人的损失。</w:t>
      </w:r>
    </w:p>
    <w:p w14:paraId="2C206C3B" w14:textId="17F4D040" w:rsidR="000126CD" w:rsidRDefault="008917A3">
      <w:pPr>
        <w:spacing w:line="360" w:lineRule="auto"/>
        <w:ind w:firstLineChars="200" w:firstLine="723"/>
        <w:jc w:val="center"/>
        <w:outlineLvl w:val="0"/>
        <w:rPr>
          <w:rFonts w:ascii="仿宋" w:eastAsia="仿宋" w:hAnsi="仿宋" w:cs="仿宋" w:hint="eastAsia"/>
          <w:color w:val="000000" w:themeColor="text1"/>
          <w:sz w:val="24"/>
          <w:szCs w:val="24"/>
        </w:rPr>
      </w:pPr>
      <w:bookmarkStart w:id="67" w:name="_Toc205906778"/>
      <w:r>
        <w:rPr>
          <w:rStyle w:val="11"/>
          <w:rFonts w:ascii="仿宋" w:hAnsi="仿宋" w:hint="eastAsia"/>
          <w:color w:val="000000" w:themeColor="text1"/>
          <w:sz w:val="36"/>
          <w:szCs w:val="40"/>
        </w:rPr>
        <w:lastRenderedPageBreak/>
        <w:t>★第四章 采购项目需求</w:t>
      </w:r>
      <w:bookmarkEnd w:id="62"/>
      <w:bookmarkEnd w:id="63"/>
      <w:bookmarkEnd w:id="64"/>
      <w:bookmarkEnd w:id="67"/>
    </w:p>
    <w:p w14:paraId="72E4CFD3" w14:textId="77777777" w:rsidR="000126CD" w:rsidRDefault="00000000">
      <w:pPr>
        <w:adjustRightInd w:val="0"/>
        <w:snapToGrid w:val="0"/>
        <w:spacing w:line="360" w:lineRule="auto"/>
        <w:outlineLvl w:val="0"/>
        <w:rPr>
          <w:rFonts w:ascii="仿宋" w:eastAsia="仿宋" w:hAnsi="仿宋" w:cs="仿宋" w:hint="eastAsia"/>
          <w:color w:val="000000" w:themeColor="text1"/>
          <w:sz w:val="24"/>
        </w:rPr>
      </w:pPr>
      <w:bookmarkStart w:id="68" w:name="_Toc4835"/>
      <w:bookmarkStart w:id="69" w:name="_Toc39048941"/>
      <w:bookmarkStart w:id="70" w:name="_Toc8684"/>
      <w:bookmarkStart w:id="71" w:name="_Toc26832"/>
      <w:r>
        <w:rPr>
          <w:rFonts w:ascii="仿宋" w:eastAsia="仿宋" w:hAnsi="仿宋" w:cs="仿宋" w:hint="eastAsia"/>
          <w:b/>
          <w:bCs/>
          <w:color w:val="000000" w:themeColor="text1"/>
          <w:sz w:val="24"/>
        </w:rPr>
        <w:t>一、</w:t>
      </w:r>
      <w:r>
        <w:rPr>
          <w:rFonts w:ascii="仿宋" w:eastAsia="仿宋" w:hAnsi="仿宋" w:cs="仿宋" w:hint="eastAsia"/>
          <w:b/>
          <w:color w:val="000000" w:themeColor="text1"/>
          <w:sz w:val="24"/>
        </w:rPr>
        <w:t>项目概况</w:t>
      </w:r>
    </w:p>
    <w:p w14:paraId="4F05BAED" w14:textId="1ABC2EEE" w:rsidR="000126CD" w:rsidRDefault="00000000">
      <w:pPr>
        <w:pStyle w:val="55"/>
        <w:ind w:firstLine="480"/>
        <w:rPr>
          <w:rFonts w:hint="eastAsia"/>
          <w:color w:val="000000" w:themeColor="text1"/>
        </w:rPr>
      </w:pPr>
      <w:r>
        <w:rPr>
          <w:rFonts w:ascii="宋体" w:hAnsi="宋体" w:cs="宋体" w:hint="eastAsia"/>
        </w:rPr>
        <w:t>火炬工作是工业和信息化部火炬高技术产业开发中心针对国家级高新区高质量发展数据监测的重点工作，是园区高质量发展的重要体现，也是各级高新园区科技创新综合评价的数据来源。经测算，</w:t>
      </w:r>
      <w:r w:rsidRPr="004370F9">
        <w:rPr>
          <w:rFonts w:ascii="宋体" w:hAnsi="宋体" w:cs="宋体" w:hint="eastAsia"/>
        </w:rPr>
        <w:t>今年入统企业数约</w:t>
      </w:r>
      <w:r w:rsidRPr="004370F9">
        <w:rPr>
          <w:rFonts w:ascii="宋体" w:hAnsi="宋体" w:cs="宋体" w:hint="eastAsia"/>
        </w:rPr>
        <w:t xml:space="preserve"> </w:t>
      </w:r>
      <w:r w:rsidR="0092344A" w:rsidRPr="004370F9">
        <w:rPr>
          <w:rFonts w:ascii="宋体" w:hAnsi="宋体" w:cs="宋体" w:hint="eastAsia"/>
        </w:rPr>
        <w:t>1300</w:t>
      </w:r>
      <w:r w:rsidRPr="004370F9">
        <w:rPr>
          <w:rFonts w:ascii="宋体" w:hAnsi="宋体" w:cs="宋体" w:hint="eastAsia"/>
        </w:rPr>
        <w:t xml:space="preserve"> </w:t>
      </w:r>
      <w:r w:rsidRPr="004370F9">
        <w:rPr>
          <w:rFonts w:ascii="宋体" w:hAnsi="宋体" w:cs="宋体" w:hint="eastAsia"/>
        </w:rPr>
        <w:t>家，其中高新技术企业约</w:t>
      </w:r>
      <w:r w:rsidRPr="004370F9">
        <w:rPr>
          <w:rFonts w:ascii="宋体" w:hAnsi="宋体" w:cs="宋体" w:hint="eastAsia"/>
        </w:rPr>
        <w:t xml:space="preserve"> </w:t>
      </w:r>
      <w:r w:rsidR="0092344A" w:rsidRPr="004370F9">
        <w:rPr>
          <w:rFonts w:ascii="宋体" w:hAnsi="宋体" w:cs="宋体" w:hint="eastAsia"/>
        </w:rPr>
        <w:t>1150</w:t>
      </w:r>
      <w:r w:rsidRPr="004370F9">
        <w:rPr>
          <w:rFonts w:ascii="宋体" w:hAnsi="宋体" w:cs="宋体" w:hint="eastAsia"/>
        </w:rPr>
        <w:t>家，</w:t>
      </w:r>
      <w:r>
        <w:rPr>
          <w:rFonts w:ascii="宋体" w:hAnsi="宋体" w:cs="宋体" w:hint="eastAsia"/>
        </w:rPr>
        <w:t>为确保园区在省、市各级综合评价中继续保持领先地位，拟聘请第三方专业机构配合高新园开展高质量发展数据咨询服务工作。</w:t>
      </w:r>
    </w:p>
    <w:p w14:paraId="29E0F7E1" w14:textId="77777777" w:rsidR="000126CD" w:rsidRDefault="00000000">
      <w:pPr>
        <w:pStyle w:val="55"/>
        <w:ind w:firstLineChars="0" w:firstLine="0"/>
        <w:outlineLvl w:val="0"/>
        <w:rPr>
          <w:rFonts w:hint="eastAsia"/>
          <w:b/>
          <w:color w:val="000000" w:themeColor="text1"/>
        </w:rPr>
      </w:pPr>
      <w:r>
        <w:rPr>
          <w:rFonts w:hint="eastAsia"/>
          <w:b/>
          <w:color w:val="000000" w:themeColor="text1"/>
        </w:rPr>
        <w:t>二、服务内容</w:t>
      </w:r>
    </w:p>
    <w:p w14:paraId="36924E27" w14:textId="77777777" w:rsidR="000126CD" w:rsidRDefault="00000000">
      <w:pPr>
        <w:pStyle w:val="55"/>
        <w:ind w:firstLine="480"/>
        <w:rPr>
          <w:rFonts w:hint="eastAsia"/>
          <w:bCs/>
          <w:color w:val="000000" w:themeColor="text1"/>
        </w:rPr>
      </w:pPr>
      <w:r>
        <w:rPr>
          <w:rFonts w:hint="eastAsia"/>
          <w:bCs/>
          <w:color w:val="000000" w:themeColor="text1"/>
        </w:rPr>
        <w:t>1、投标人应综合运用企业大数据、电子围栏等技术遴选园区内企业，建立符合江宁开发区高新园的科创企业模型。</w:t>
      </w:r>
    </w:p>
    <w:p w14:paraId="25CCF8B9" w14:textId="77777777" w:rsidR="000126CD" w:rsidRDefault="00000000">
      <w:pPr>
        <w:pStyle w:val="55"/>
        <w:ind w:firstLine="480"/>
        <w:rPr>
          <w:rFonts w:hint="eastAsia"/>
          <w:bCs/>
          <w:color w:val="000000" w:themeColor="text1"/>
        </w:rPr>
      </w:pPr>
      <w:r>
        <w:rPr>
          <w:rFonts w:hint="eastAsia"/>
          <w:bCs/>
          <w:color w:val="000000" w:themeColor="text1"/>
        </w:rPr>
        <w:t>2、投标人应协助开展一场火炬企业培训会，企业培训方案应具有代表性、指导性，满足采购人的要求，在培训过程中配备专人录制培训视频，将有关培训课件和视频提供给各个企业，以供学习参考，培训视频未经允许不得移作他用。</w:t>
      </w:r>
    </w:p>
    <w:p w14:paraId="436EA0C8" w14:textId="77777777" w:rsidR="000126CD" w:rsidRDefault="00000000">
      <w:pPr>
        <w:pStyle w:val="55"/>
        <w:ind w:firstLine="480"/>
        <w:rPr>
          <w:rFonts w:hint="eastAsia"/>
          <w:bCs/>
          <w:color w:val="000000" w:themeColor="text1"/>
        </w:rPr>
      </w:pPr>
      <w:r>
        <w:rPr>
          <w:rFonts w:hint="eastAsia"/>
          <w:bCs/>
          <w:color w:val="000000" w:themeColor="text1"/>
        </w:rPr>
        <w:t>3、投标人应协助通过综合运用通知栏消息、弹窗提示、图标角标、悬浮窗口和消息推送等通信技术手段，协助督促提醒园区有关企业，完成火炬工作。</w:t>
      </w:r>
    </w:p>
    <w:p w14:paraId="061AEEC1" w14:textId="77777777" w:rsidR="000126CD" w:rsidRDefault="00000000">
      <w:pPr>
        <w:pStyle w:val="55"/>
        <w:ind w:firstLine="480"/>
        <w:rPr>
          <w:rFonts w:hint="eastAsia"/>
          <w:bCs/>
          <w:color w:val="000000" w:themeColor="text1"/>
        </w:rPr>
      </w:pPr>
      <w:r>
        <w:rPr>
          <w:rFonts w:hint="eastAsia"/>
          <w:bCs/>
          <w:color w:val="000000" w:themeColor="text1"/>
        </w:rPr>
        <w:t>4、投标人应协助建立符合新版国家高新区评价指标体系的数据审核规范，并按照规范对火炬数据进行系统性筛查处理。</w:t>
      </w:r>
    </w:p>
    <w:p w14:paraId="52460A46" w14:textId="77777777" w:rsidR="000126CD" w:rsidRDefault="00000000">
      <w:pPr>
        <w:pStyle w:val="55"/>
        <w:ind w:firstLine="480"/>
        <w:rPr>
          <w:rFonts w:hint="eastAsia"/>
          <w:bCs/>
          <w:color w:val="000000" w:themeColor="text1"/>
        </w:rPr>
      </w:pPr>
      <w:r>
        <w:rPr>
          <w:rFonts w:hint="eastAsia"/>
          <w:bCs/>
          <w:color w:val="000000" w:themeColor="text1"/>
        </w:rPr>
        <w:t>5、投标人应依托科技统计辅助模型等技术，监测预警评价指标数据。</w:t>
      </w:r>
    </w:p>
    <w:p w14:paraId="6405070E" w14:textId="77777777" w:rsidR="000126CD" w:rsidRDefault="00000000">
      <w:pPr>
        <w:pStyle w:val="affffff9"/>
        <w:spacing w:line="360" w:lineRule="auto"/>
        <w:outlineLvl w:val="0"/>
        <w:rPr>
          <w:rFonts w:ascii="仿宋" w:eastAsia="仿宋" w:hAnsi="仿宋" w:cs="仿宋" w:hint="eastAsia"/>
          <w:b/>
          <w:bCs/>
          <w:color w:val="000000" w:themeColor="text1"/>
          <w:lang w:val="en-US"/>
        </w:rPr>
      </w:pPr>
      <w:r>
        <w:rPr>
          <w:rFonts w:ascii="仿宋" w:eastAsia="仿宋" w:hAnsi="仿宋" w:cs="仿宋" w:hint="eastAsia"/>
          <w:b/>
          <w:bCs/>
          <w:color w:val="000000" w:themeColor="text1"/>
          <w:lang w:val="en-US"/>
        </w:rPr>
        <w:t>三、人员配置</w:t>
      </w:r>
    </w:p>
    <w:p w14:paraId="2FEC85F2" w14:textId="77777777" w:rsidR="000126CD" w:rsidRDefault="00000000">
      <w:pPr>
        <w:pStyle w:val="64"/>
        <w:ind w:firstLineChars="200" w:firstLine="480"/>
        <w:rPr>
          <w:rFonts w:cs="仿宋" w:hint="eastAsia"/>
          <w:b w:val="0"/>
          <w:color w:val="000000" w:themeColor="text1"/>
        </w:rPr>
      </w:pPr>
      <w:r>
        <w:rPr>
          <w:rFonts w:cs="仿宋" w:hint="eastAsia"/>
          <w:b w:val="0"/>
          <w:color w:val="000000" w:themeColor="text1"/>
        </w:rPr>
        <w:t>1、专业团队的技术人员技术团队组建结构合理、技术专业水准高；中标供应商团队人员配备10人以上，至少应包括专业的项目负责人、团队人员、支持人员，具有大专以上学历，拥有类似数据收集、管理、分析等经验。</w:t>
      </w:r>
    </w:p>
    <w:p w14:paraId="1FDB50EF" w14:textId="1DC16B66" w:rsidR="000126CD" w:rsidRDefault="00000000">
      <w:pPr>
        <w:pStyle w:val="64"/>
        <w:ind w:firstLineChars="200" w:firstLine="480"/>
        <w:rPr>
          <w:rFonts w:cs="仿宋" w:hint="eastAsia"/>
          <w:b w:val="0"/>
          <w:color w:val="000000" w:themeColor="text1"/>
        </w:rPr>
      </w:pPr>
      <w:r>
        <w:rPr>
          <w:rFonts w:cs="仿宋" w:hint="eastAsia"/>
          <w:b w:val="0"/>
          <w:color w:val="000000" w:themeColor="text1"/>
        </w:rPr>
        <w:t>2、项目团队人员中项目负责人应具有相关管理、统计、经济学相关专业本科及以上学历，针对项目实施过程的数据整理、收集、分析、报告的整理有着丰富的经验，具有中级及以上统计师或经济师职称证书。</w:t>
      </w:r>
    </w:p>
    <w:p w14:paraId="4F695EED" w14:textId="77777777" w:rsidR="000126CD" w:rsidRDefault="00000000">
      <w:pPr>
        <w:pStyle w:val="64"/>
        <w:outlineLvl w:val="0"/>
        <w:rPr>
          <w:rFonts w:cs="仿宋" w:hint="eastAsia"/>
          <w:bCs w:val="0"/>
          <w:color w:val="000000" w:themeColor="text1"/>
        </w:rPr>
      </w:pPr>
      <w:r>
        <w:rPr>
          <w:rFonts w:cs="仿宋" w:hint="eastAsia"/>
          <w:bCs w:val="0"/>
          <w:color w:val="000000" w:themeColor="text1"/>
        </w:rPr>
        <w:t>四、培训要求</w:t>
      </w:r>
    </w:p>
    <w:p w14:paraId="186B7CAC" w14:textId="77777777" w:rsidR="000126CD" w:rsidRDefault="00000000">
      <w:pPr>
        <w:pStyle w:val="64"/>
        <w:ind w:firstLineChars="200" w:firstLine="480"/>
        <w:rPr>
          <w:rFonts w:cs="仿宋" w:hint="eastAsia"/>
          <w:b w:val="0"/>
          <w:color w:val="000000" w:themeColor="text1"/>
        </w:rPr>
      </w:pPr>
      <w:r>
        <w:rPr>
          <w:rFonts w:cs="仿宋" w:hint="eastAsia"/>
          <w:b w:val="0"/>
          <w:color w:val="000000" w:themeColor="text1"/>
        </w:rPr>
        <w:t>1、开展火炬统计企业培训会。</w:t>
      </w:r>
    </w:p>
    <w:p w14:paraId="6E9A8C67" w14:textId="77777777" w:rsidR="000126CD" w:rsidRDefault="00000000">
      <w:pPr>
        <w:pStyle w:val="64"/>
        <w:ind w:firstLineChars="200" w:firstLine="480"/>
        <w:rPr>
          <w:rFonts w:cs="仿宋" w:hint="eastAsia"/>
          <w:b w:val="0"/>
          <w:color w:val="000000" w:themeColor="text1"/>
        </w:rPr>
      </w:pPr>
      <w:r>
        <w:rPr>
          <w:rFonts w:cs="仿宋" w:hint="eastAsia"/>
          <w:b w:val="0"/>
          <w:color w:val="000000" w:themeColor="text1"/>
        </w:rPr>
        <w:t>2、供应商应提供完善的培训计划，培训计划包含培训课时、培训讲师配备、场地、时间、课程内容等。</w:t>
      </w:r>
    </w:p>
    <w:p w14:paraId="3A0934EB" w14:textId="043C228B" w:rsidR="000126CD" w:rsidRDefault="00000000">
      <w:pPr>
        <w:pStyle w:val="64"/>
        <w:ind w:firstLineChars="200" w:firstLine="480"/>
        <w:rPr>
          <w:rFonts w:cs="仿宋" w:hint="eastAsia"/>
          <w:b w:val="0"/>
          <w:color w:val="000000" w:themeColor="text1"/>
        </w:rPr>
      </w:pPr>
      <w:r>
        <w:rPr>
          <w:rFonts w:cs="仿宋" w:hint="eastAsia"/>
          <w:b w:val="0"/>
          <w:color w:val="000000" w:themeColor="text1"/>
        </w:rPr>
        <w:lastRenderedPageBreak/>
        <w:t>3、中标供应商（培训讲师）需要具备统计、经济学相关专业本科及以上学历，同时具备中级及以上统计师或经济师职称证书。</w:t>
      </w:r>
    </w:p>
    <w:p w14:paraId="0E3FEB9F" w14:textId="77777777" w:rsidR="000126CD" w:rsidRDefault="00000000">
      <w:pPr>
        <w:pStyle w:val="64"/>
        <w:ind w:firstLineChars="200" w:firstLine="480"/>
        <w:rPr>
          <w:rFonts w:cs="仿宋" w:hint="eastAsia"/>
          <w:b w:val="0"/>
          <w:color w:val="000000" w:themeColor="text1"/>
        </w:rPr>
      </w:pPr>
      <w:r>
        <w:rPr>
          <w:rFonts w:cs="仿宋" w:hint="eastAsia"/>
          <w:b w:val="0"/>
          <w:color w:val="000000" w:themeColor="text1"/>
        </w:rPr>
        <w:t>4、投标人提供7*24小时的热线电话服务等渠道，具有专职团队人员，对采购人反馈的问题4小时之内做出及时响应，24小时之内解决问题。</w:t>
      </w:r>
    </w:p>
    <w:p w14:paraId="453EFAD8" w14:textId="77777777" w:rsidR="000126CD" w:rsidRDefault="00000000">
      <w:pPr>
        <w:pStyle w:val="64"/>
        <w:outlineLvl w:val="0"/>
        <w:rPr>
          <w:rFonts w:cs="仿宋" w:hint="eastAsia"/>
          <w:bCs w:val="0"/>
          <w:color w:val="000000" w:themeColor="text1"/>
        </w:rPr>
      </w:pPr>
      <w:r>
        <w:rPr>
          <w:rFonts w:cs="仿宋" w:hint="eastAsia"/>
          <w:bCs w:val="0"/>
          <w:color w:val="000000" w:themeColor="text1"/>
        </w:rPr>
        <w:t>五、</w:t>
      </w:r>
      <w:r>
        <w:rPr>
          <w:rFonts w:hint="eastAsia"/>
        </w:rPr>
        <w:t>商务要求</w:t>
      </w:r>
    </w:p>
    <w:p w14:paraId="3F03921E" w14:textId="543F511A" w:rsidR="000126CD" w:rsidRDefault="00000000">
      <w:pPr>
        <w:pStyle w:val="64"/>
        <w:ind w:firstLineChars="200" w:firstLine="480"/>
        <w:rPr>
          <w:rFonts w:cs="仿宋" w:hint="eastAsia"/>
          <w:b w:val="0"/>
          <w:bCs w:val="0"/>
          <w:color w:val="000000" w:themeColor="text1"/>
          <w:szCs w:val="20"/>
        </w:rPr>
      </w:pPr>
      <w:r>
        <w:rPr>
          <w:rFonts w:cs="仿宋" w:hint="eastAsia"/>
          <w:b w:val="0"/>
          <w:bCs w:val="0"/>
          <w:color w:val="000000" w:themeColor="text1"/>
          <w:szCs w:val="20"/>
        </w:rPr>
        <w:t>1、合同履行期：</w:t>
      </w:r>
      <w:bookmarkStart w:id="72" w:name="OLE_LINK4"/>
      <w:r>
        <w:rPr>
          <w:rFonts w:cs="仿宋" w:hint="eastAsia"/>
          <w:b w:val="0"/>
          <w:bCs w:val="0"/>
          <w:color w:val="000000" w:themeColor="text1"/>
          <w:szCs w:val="20"/>
        </w:rPr>
        <w:t>自合同签订之日起至2026年10月31日</w:t>
      </w:r>
      <w:bookmarkEnd w:id="72"/>
      <w:r>
        <w:rPr>
          <w:rFonts w:cs="仿宋" w:hint="eastAsia"/>
          <w:b w:val="0"/>
          <w:bCs w:val="0"/>
          <w:color w:val="000000" w:themeColor="text1"/>
          <w:szCs w:val="20"/>
        </w:rPr>
        <w:t>。</w:t>
      </w:r>
    </w:p>
    <w:p w14:paraId="12591BB4" w14:textId="77777777" w:rsidR="000126CD" w:rsidRDefault="00000000">
      <w:pPr>
        <w:pStyle w:val="64"/>
        <w:ind w:firstLineChars="200" w:firstLine="480"/>
        <w:rPr>
          <w:rFonts w:cs="仿宋" w:hint="eastAsia"/>
          <w:b w:val="0"/>
          <w:bCs w:val="0"/>
          <w:color w:val="000000" w:themeColor="text1"/>
          <w:szCs w:val="20"/>
        </w:rPr>
      </w:pPr>
      <w:r>
        <w:rPr>
          <w:rFonts w:cs="仿宋" w:hint="eastAsia"/>
          <w:b w:val="0"/>
          <w:bCs w:val="0"/>
          <w:color w:val="000000" w:themeColor="text1"/>
          <w:szCs w:val="20"/>
        </w:rPr>
        <w:t>2、验收标准：成交方应负责在项目验收时全部有关技术文件、资料、数据结构等文档汇集成册交付采购人。</w:t>
      </w:r>
    </w:p>
    <w:p w14:paraId="7F888A8C" w14:textId="77777777" w:rsidR="000126CD" w:rsidRDefault="00000000">
      <w:pPr>
        <w:pStyle w:val="64"/>
        <w:ind w:firstLineChars="200" w:firstLine="480"/>
        <w:rPr>
          <w:rFonts w:cs="仿宋" w:hint="eastAsia"/>
          <w:b w:val="0"/>
          <w:bCs w:val="0"/>
          <w:color w:val="000000" w:themeColor="text1"/>
          <w:szCs w:val="20"/>
        </w:rPr>
      </w:pPr>
      <w:r>
        <w:rPr>
          <w:rFonts w:cs="仿宋" w:hint="eastAsia"/>
          <w:b w:val="0"/>
          <w:bCs w:val="0"/>
          <w:color w:val="000000" w:themeColor="text1"/>
          <w:szCs w:val="20"/>
        </w:rPr>
        <w:t>3、付款要求</w:t>
      </w:r>
    </w:p>
    <w:p w14:paraId="34382BF9" w14:textId="77777777" w:rsidR="000126CD" w:rsidRDefault="00000000">
      <w:pPr>
        <w:pStyle w:val="64"/>
        <w:ind w:firstLineChars="200" w:firstLine="480"/>
        <w:rPr>
          <w:rFonts w:cs="仿宋" w:hint="eastAsia"/>
          <w:b w:val="0"/>
          <w:bCs w:val="0"/>
          <w:color w:val="000000" w:themeColor="text1"/>
          <w:szCs w:val="20"/>
        </w:rPr>
      </w:pPr>
      <w:r>
        <w:rPr>
          <w:rFonts w:cs="仿宋" w:hint="eastAsia"/>
          <w:b w:val="0"/>
          <w:bCs w:val="0"/>
          <w:color w:val="000000" w:themeColor="text1"/>
          <w:szCs w:val="20"/>
        </w:rPr>
        <w:t>1）合同签订生效后，甲方支付本合同总价的50%。</w:t>
      </w:r>
    </w:p>
    <w:p w14:paraId="7B0A3E6B" w14:textId="4682CCB4" w:rsidR="000126CD" w:rsidRDefault="00000000" w:rsidP="00E81DC8">
      <w:pPr>
        <w:pStyle w:val="64"/>
        <w:ind w:firstLineChars="200" w:firstLine="480"/>
        <w:rPr>
          <w:rFonts w:cs="仿宋" w:hint="eastAsia"/>
          <w:b w:val="0"/>
          <w:bCs w:val="0"/>
          <w:color w:val="000000" w:themeColor="text1"/>
          <w:szCs w:val="20"/>
        </w:rPr>
      </w:pPr>
      <w:r>
        <w:rPr>
          <w:rFonts w:cs="仿宋" w:hint="eastAsia"/>
          <w:b w:val="0"/>
          <w:bCs w:val="0"/>
          <w:color w:val="000000" w:themeColor="text1"/>
          <w:szCs w:val="20"/>
        </w:rPr>
        <w:t>2）项目完成经验收合格后，甲方向乙方支付尾款。</w:t>
      </w:r>
    </w:p>
    <w:p w14:paraId="5309790B" w14:textId="77777777" w:rsidR="000126CD" w:rsidRDefault="00000000">
      <w:pPr>
        <w:pStyle w:val="64"/>
        <w:outlineLvl w:val="0"/>
        <w:rPr>
          <w:rFonts w:cs="仿宋" w:hint="eastAsia"/>
          <w:color w:val="000000" w:themeColor="text1"/>
        </w:rPr>
      </w:pPr>
      <w:r>
        <w:rPr>
          <w:rFonts w:hint="eastAsia"/>
          <w:color w:val="000000" w:themeColor="text1"/>
        </w:rPr>
        <w:t>六、报价要求</w:t>
      </w:r>
    </w:p>
    <w:p w14:paraId="2D7583AC" w14:textId="77777777" w:rsidR="000126CD" w:rsidRDefault="00000000">
      <w:pPr>
        <w:pStyle w:val="64"/>
        <w:ind w:firstLineChars="200" w:firstLine="480"/>
        <w:rPr>
          <w:rFonts w:hint="eastAsia"/>
        </w:rPr>
      </w:pPr>
      <w:r>
        <w:rPr>
          <w:rFonts w:cs="仿宋" w:hint="eastAsia"/>
          <w:b w:val="0"/>
          <w:color w:val="000000" w:themeColor="text1"/>
        </w:rPr>
        <w:t>1、</w:t>
      </w:r>
      <w:r>
        <w:rPr>
          <w:rFonts w:hint="eastAsia"/>
          <w:b w:val="0"/>
          <w:bCs w:val="0"/>
        </w:rPr>
        <w:t>本项目报价采用固定总价的方式。项目报价为完成项目的全部费用，其组成包括但不限于人员工资、质保、培训、管理费、税金、利润、合同服务期内的风险费用等为完成本项目所发生的一切费用，在合同实施期间，采购人不予支付中标供应商额外产生的其他费用。</w:t>
      </w:r>
    </w:p>
    <w:p w14:paraId="10492DD0" w14:textId="77777777" w:rsidR="000126CD" w:rsidRDefault="00000000">
      <w:pPr>
        <w:pStyle w:val="64"/>
        <w:ind w:firstLineChars="200" w:firstLine="480"/>
        <w:rPr>
          <w:rFonts w:cs="仿宋" w:hint="eastAsia"/>
          <w:b w:val="0"/>
          <w:color w:val="000000" w:themeColor="text1"/>
        </w:rPr>
      </w:pPr>
      <w:r>
        <w:rPr>
          <w:rFonts w:cs="仿宋" w:hint="eastAsia"/>
          <w:b w:val="0"/>
          <w:color w:val="000000" w:themeColor="text1"/>
        </w:rPr>
        <w:t>2、投标供应商的任何错漏、优惠、竞争性报价不得作为减轻责任、减少服务、增加收费、降低质量的理由。</w:t>
      </w:r>
    </w:p>
    <w:p w14:paraId="626F2D3F"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3、供应商报价除包含采购人文件中列明的项目外还应包括保障服务正常运行应当具有的物资和服务，对服务正常运行应当具有的物资和服务理解不一致的以采购人理解为准。</w:t>
      </w:r>
    </w:p>
    <w:p w14:paraId="36CCE621" w14:textId="77777777" w:rsidR="00485B34" w:rsidRDefault="00485B34">
      <w:pPr>
        <w:spacing w:line="360" w:lineRule="auto"/>
        <w:ind w:firstLineChars="200" w:firstLine="482"/>
        <w:rPr>
          <w:rFonts w:ascii="仿宋" w:eastAsia="仿宋" w:hAnsi="仿宋" w:hint="eastAsia"/>
          <w:b/>
          <w:bCs/>
          <w:color w:val="000000" w:themeColor="text1"/>
          <w:sz w:val="24"/>
          <w:szCs w:val="24"/>
        </w:rPr>
      </w:pPr>
    </w:p>
    <w:p w14:paraId="0601DB85" w14:textId="39999478" w:rsidR="00E81DC8" w:rsidRPr="00E81DC8" w:rsidRDefault="00E81DC8">
      <w:pPr>
        <w:spacing w:line="360" w:lineRule="auto"/>
        <w:ind w:firstLineChars="200" w:firstLine="482"/>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备注：</w:t>
      </w:r>
      <w:r w:rsidRPr="00E81DC8">
        <w:rPr>
          <w:rFonts w:ascii="仿宋" w:eastAsia="仿宋" w:hAnsi="仿宋" w:hint="eastAsia"/>
          <w:b/>
          <w:bCs/>
          <w:color w:val="000000" w:themeColor="text1"/>
          <w:sz w:val="24"/>
          <w:szCs w:val="24"/>
        </w:rPr>
        <w:t>本</w:t>
      </w:r>
      <w:r w:rsidR="00102451">
        <w:rPr>
          <w:rFonts w:ascii="仿宋" w:eastAsia="仿宋" w:hAnsi="仿宋" w:hint="eastAsia"/>
          <w:b/>
          <w:bCs/>
          <w:color w:val="000000" w:themeColor="text1"/>
          <w:sz w:val="24"/>
          <w:szCs w:val="24"/>
        </w:rPr>
        <w:t>章节</w:t>
      </w:r>
      <w:r w:rsidRPr="00E81DC8">
        <w:rPr>
          <w:rFonts w:ascii="仿宋" w:eastAsia="仿宋" w:hAnsi="仿宋" w:hint="eastAsia"/>
          <w:b/>
          <w:bCs/>
          <w:color w:val="000000" w:themeColor="text1"/>
          <w:sz w:val="24"/>
          <w:szCs w:val="24"/>
        </w:rPr>
        <w:t>为实质性条款，不允许负偏离，负偏离为无效投标</w:t>
      </w:r>
      <w:r w:rsidR="00485B34">
        <w:rPr>
          <w:rFonts w:ascii="仿宋" w:eastAsia="仿宋" w:hAnsi="仿宋" w:hint="eastAsia"/>
          <w:b/>
          <w:bCs/>
          <w:color w:val="000000" w:themeColor="text1"/>
          <w:sz w:val="24"/>
          <w:szCs w:val="24"/>
        </w:rPr>
        <w:t>。</w:t>
      </w:r>
    </w:p>
    <w:p w14:paraId="5E27BBED" w14:textId="77777777" w:rsidR="000126CD" w:rsidRDefault="000126CD">
      <w:pPr>
        <w:pStyle w:val="64"/>
        <w:ind w:firstLineChars="200" w:firstLine="480"/>
        <w:rPr>
          <w:rFonts w:cs="仿宋" w:hint="eastAsia"/>
          <w:b w:val="0"/>
          <w:color w:val="000000" w:themeColor="text1"/>
        </w:rPr>
      </w:pPr>
    </w:p>
    <w:p w14:paraId="35615E79" w14:textId="77777777" w:rsidR="000126CD" w:rsidRDefault="00000000">
      <w:pPr>
        <w:pStyle w:val="64"/>
        <w:rPr>
          <w:rStyle w:val="11"/>
          <w:rFonts w:ascii="仿宋" w:hint="eastAsia"/>
          <w:color w:val="000000" w:themeColor="text1"/>
          <w:sz w:val="36"/>
          <w:szCs w:val="40"/>
        </w:rPr>
      </w:pPr>
      <w:bookmarkStart w:id="73" w:name="_Toc205906779"/>
      <w:r>
        <w:rPr>
          <w:rStyle w:val="11"/>
          <w:rFonts w:ascii="仿宋" w:hint="eastAsia"/>
          <w:color w:val="000000" w:themeColor="text1"/>
          <w:sz w:val="36"/>
          <w:szCs w:val="40"/>
        </w:rPr>
        <w:br w:type="page"/>
      </w:r>
    </w:p>
    <w:p w14:paraId="73720698" w14:textId="77777777" w:rsidR="000126CD" w:rsidRDefault="00000000">
      <w:pPr>
        <w:spacing w:line="360" w:lineRule="auto"/>
        <w:ind w:firstLineChars="200" w:firstLine="723"/>
        <w:jc w:val="center"/>
        <w:outlineLvl w:val="0"/>
        <w:rPr>
          <w:rStyle w:val="11"/>
          <w:rFonts w:ascii="仿宋" w:hAnsi="仿宋" w:hint="eastAsia"/>
          <w:color w:val="000000" w:themeColor="text1"/>
          <w:sz w:val="36"/>
          <w:szCs w:val="40"/>
        </w:rPr>
      </w:pPr>
      <w:r>
        <w:rPr>
          <w:rStyle w:val="11"/>
          <w:rFonts w:ascii="仿宋" w:hAnsi="仿宋" w:hint="eastAsia"/>
          <w:color w:val="000000" w:themeColor="text1"/>
          <w:sz w:val="36"/>
          <w:szCs w:val="40"/>
        </w:rPr>
        <w:lastRenderedPageBreak/>
        <w:t>第五章 合同草案条款</w:t>
      </w:r>
      <w:bookmarkEnd w:id="68"/>
      <w:bookmarkEnd w:id="73"/>
    </w:p>
    <w:p w14:paraId="7873EFB9" w14:textId="77777777" w:rsidR="000126CD" w:rsidRDefault="000126CD">
      <w:pPr>
        <w:spacing w:line="360" w:lineRule="auto"/>
        <w:ind w:firstLineChars="200" w:firstLine="420"/>
        <w:jc w:val="center"/>
        <w:rPr>
          <w:rFonts w:ascii="仿宋" w:eastAsia="仿宋" w:hAnsi="仿宋" w:cs="Arial" w:hint="eastAsia"/>
          <w:color w:val="000000" w:themeColor="text1"/>
        </w:rPr>
      </w:pPr>
    </w:p>
    <w:p w14:paraId="12C08BD0" w14:textId="77777777" w:rsidR="000126CD" w:rsidRDefault="000126CD">
      <w:pPr>
        <w:ind w:firstLine="883"/>
        <w:jc w:val="center"/>
        <w:rPr>
          <w:rFonts w:ascii="仿宋" w:eastAsia="仿宋" w:hAnsi="仿宋" w:cs="仿宋" w:hint="eastAsia"/>
          <w:b/>
          <w:bCs/>
          <w:color w:val="000000" w:themeColor="text1"/>
          <w:sz w:val="44"/>
          <w:szCs w:val="44"/>
        </w:rPr>
      </w:pPr>
    </w:p>
    <w:p w14:paraId="7FC06AEC" w14:textId="77777777" w:rsidR="000126CD" w:rsidRDefault="000126CD">
      <w:pPr>
        <w:ind w:firstLine="883"/>
        <w:jc w:val="center"/>
        <w:rPr>
          <w:rFonts w:ascii="仿宋" w:eastAsia="仿宋" w:hAnsi="仿宋" w:cs="仿宋" w:hint="eastAsia"/>
          <w:b/>
          <w:bCs/>
          <w:color w:val="000000" w:themeColor="text1"/>
          <w:sz w:val="44"/>
          <w:szCs w:val="44"/>
        </w:rPr>
      </w:pPr>
    </w:p>
    <w:p w14:paraId="13D2E110" w14:textId="77777777" w:rsidR="000126CD" w:rsidRDefault="00000000">
      <w:pPr>
        <w:ind w:firstLine="883"/>
        <w:jc w:val="center"/>
        <w:outlineLvl w:val="0"/>
        <w:rPr>
          <w:rFonts w:ascii="仿宋" w:eastAsia="仿宋" w:hAnsi="仿宋" w:cs="仿宋" w:hint="eastAsia"/>
          <w:color w:val="000000" w:themeColor="text1"/>
        </w:rPr>
      </w:pPr>
      <w:r>
        <w:rPr>
          <w:rFonts w:ascii="仿宋" w:eastAsia="仿宋" w:hAnsi="仿宋" w:cs="仿宋" w:hint="eastAsia"/>
          <w:b/>
          <w:bCs/>
          <w:color w:val="000000" w:themeColor="text1"/>
          <w:sz w:val="44"/>
          <w:szCs w:val="44"/>
        </w:rPr>
        <w:t>采购合同</w:t>
      </w:r>
    </w:p>
    <w:p w14:paraId="1C10EA12" w14:textId="77777777" w:rsidR="000126CD" w:rsidRDefault="000126CD">
      <w:pPr>
        <w:rPr>
          <w:rFonts w:ascii="仿宋" w:eastAsia="仿宋" w:hAnsi="仿宋" w:cs="仿宋" w:hint="eastAsia"/>
          <w:color w:val="000000" w:themeColor="text1"/>
        </w:rPr>
      </w:pPr>
    </w:p>
    <w:p w14:paraId="4FF08469" w14:textId="77777777" w:rsidR="000126CD" w:rsidRDefault="000126CD">
      <w:pPr>
        <w:rPr>
          <w:rFonts w:ascii="仿宋" w:eastAsia="仿宋" w:hAnsi="仿宋" w:cs="仿宋" w:hint="eastAsia"/>
          <w:color w:val="000000" w:themeColor="text1"/>
        </w:rPr>
      </w:pPr>
    </w:p>
    <w:p w14:paraId="5914A21C" w14:textId="77777777" w:rsidR="000126CD" w:rsidRDefault="000126CD">
      <w:pPr>
        <w:ind w:firstLineChars="500" w:firstLine="1054"/>
        <w:rPr>
          <w:rFonts w:ascii="仿宋" w:eastAsia="仿宋" w:hAnsi="仿宋" w:cs="仿宋" w:hint="eastAsia"/>
          <w:b/>
          <w:color w:val="000000" w:themeColor="text1"/>
        </w:rPr>
      </w:pPr>
    </w:p>
    <w:p w14:paraId="079BF094" w14:textId="77777777" w:rsidR="000126CD" w:rsidRDefault="000126CD">
      <w:pPr>
        <w:ind w:firstLine="482"/>
        <w:rPr>
          <w:rFonts w:ascii="仿宋" w:eastAsia="仿宋" w:hAnsi="仿宋" w:cs="仿宋" w:hint="eastAsia"/>
          <w:b/>
          <w:color w:val="000000" w:themeColor="text1"/>
        </w:rPr>
      </w:pPr>
    </w:p>
    <w:p w14:paraId="04692088" w14:textId="77777777" w:rsidR="000126CD" w:rsidRDefault="000126CD">
      <w:pPr>
        <w:ind w:firstLine="482"/>
        <w:rPr>
          <w:rFonts w:ascii="仿宋" w:eastAsia="仿宋" w:hAnsi="仿宋" w:cs="仿宋" w:hint="eastAsia"/>
          <w:b/>
          <w:color w:val="000000" w:themeColor="text1"/>
        </w:rPr>
      </w:pPr>
    </w:p>
    <w:p w14:paraId="5011AED0" w14:textId="77777777" w:rsidR="000126CD" w:rsidRDefault="000126CD">
      <w:pPr>
        <w:ind w:firstLine="562"/>
        <w:rPr>
          <w:rFonts w:ascii="仿宋" w:eastAsia="仿宋" w:hAnsi="仿宋" w:cs="仿宋" w:hint="eastAsia"/>
          <w:b/>
          <w:color w:val="000000" w:themeColor="text1"/>
          <w:sz w:val="28"/>
          <w:szCs w:val="28"/>
        </w:rPr>
      </w:pPr>
    </w:p>
    <w:p w14:paraId="516C3E40" w14:textId="77777777" w:rsidR="000126CD" w:rsidRDefault="000126CD">
      <w:pPr>
        <w:ind w:firstLine="562"/>
        <w:rPr>
          <w:rFonts w:ascii="仿宋" w:eastAsia="仿宋" w:hAnsi="仿宋" w:cs="仿宋" w:hint="eastAsia"/>
          <w:b/>
          <w:color w:val="000000" w:themeColor="text1"/>
          <w:sz w:val="28"/>
          <w:szCs w:val="28"/>
        </w:rPr>
      </w:pPr>
    </w:p>
    <w:p w14:paraId="409CEB2D" w14:textId="77777777" w:rsidR="000126CD" w:rsidRDefault="000126CD">
      <w:pPr>
        <w:ind w:firstLine="562"/>
        <w:rPr>
          <w:rFonts w:ascii="仿宋" w:eastAsia="仿宋" w:hAnsi="仿宋" w:cs="仿宋" w:hint="eastAsia"/>
          <w:b/>
          <w:color w:val="000000" w:themeColor="text1"/>
          <w:sz w:val="28"/>
          <w:szCs w:val="28"/>
        </w:rPr>
      </w:pPr>
    </w:p>
    <w:p w14:paraId="5EF6F397" w14:textId="77777777" w:rsidR="000126CD" w:rsidRDefault="000126CD">
      <w:pPr>
        <w:ind w:firstLine="562"/>
        <w:rPr>
          <w:rFonts w:ascii="仿宋" w:eastAsia="仿宋" w:hAnsi="仿宋" w:cs="仿宋" w:hint="eastAsia"/>
          <w:b/>
          <w:color w:val="000000" w:themeColor="text1"/>
          <w:sz w:val="28"/>
          <w:szCs w:val="28"/>
        </w:rPr>
      </w:pPr>
    </w:p>
    <w:p w14:paraId="42EBC451" w14:textId="77777777" w:rsidR="000126CD" w:rsidRDefault="00000000">
      <w:pPr>
        <w:spacing w:line="800" w:lineRule="exact"/>
        <w:ind w:leftChars="100" w:left="1590" w:hangingChars="491" w:hanging="1380"/>
        <w:jc w:val="left"/>
        <w:rPr>
          <w:rFonts w:ascii="仿宋" w:eastAsia="仿宋" w:hAnsi="仿宋" w:cs="仿宋" w:hint="eastAsia"/>
          <w:b/>
          <w:color w:val="000000" w:themeColor="text1"/>
          <w:sz w:val="28"/>
          <w:szCs w:val="28"/>
          <w:u w:val="single"/>
        </w:rPr>
      </w:pPr>
      <w:r>
        <w:rPr>
          <w:rFonts w:ascii="仿宋" w:eastAsia="仿宋" w:hAnsi="仿宋" w:cs="仿宋" w:hint="eastAsia"/>
          <w:b/>
          <w:color w:val="000000" w:themeColor="text1"/>
          <w:sz w:val="28"/>
          <w:szCs w:val="28"/>
        </w:rPr>
        <w:t>项目名称 ：</w:t>
      </w:r>
      <w:r>
        <w:rPr>
          <w:rFonts w:ascii="仿宋" w:eastAsia="仿宋" w:hAnsi="仿宋" w:cs="仿宋" w:hint="eastAsia"/>
          <w:b/>
          <w:color w:val="000000" w:themeColor="text1"/>
          <w:sz w:val="28"/>
          <w:szCs w:val="28"/>
          <w:u w:val="single"/>
        </w:rPr>
        <w:t>2025年度高新园高质量发展数据咨询服务项目</w:t>
      </w:r>
    </w:p>
    <w:p w14:paraId="69D736CF" w14:textId="77777777" w:rsidR="000126CD" w:rsidRDefault="00000000">
      <w:pPr>
        <w:spacing w:line="800" w:lineRule="exact"/>
        <w:ind w:firstLineChars="100" w:firstLine="281"/>
        <w:jc w:val="left"/>
        <w:rPr>
          <w:rFonts w:ascii="仿宋" w:eastAsia="仿宋" w:hAnsi="仿宋" w:cs="仿宋" w:hint="eastAsia"/>
          <w:b/>
          <w:color w:val="000000" w:themeColor="text1"/>
          <w:sz w:val="28"/>
          <w:szCs w:val="28"/>
          <w:u w:val="single"/>
        </w:rPr>
      </w:pPr>
      <w:r>
        <w:rPr>
          <w:rFonts w:ascii="仿宋" w:eastAsia="仿宋" w:hAnsi="仿宋" w:cs="仿宋" w:hint="eastAsia"/>
          <w:b/>
          <w:color w:val="000000" w:themeColor="text1"/>
          <w:sz w:val="28"/>
          <w:szCs w:val="28"/>
        </w:rPr>
        <w:t>采购人 ：</w:t>
      </w:r>
      <w:r>
        <w:rPr>
          <w:rFonts w:ascii="仿宋" w:eastAsia="仿宋" w:hAnsi="仿宋" w:cs="仿宋" w:hint="eastAsia"/>
          <w:b/>
          <w:color w:val="000000" w:themeColor="text1"/>
          <w:sz w:val="28"/>
          <w:szCs w:val="28"/>
          <w:u w:val="single"/>
        </w:rPr>
        <w:t xml:space="preserve">南京江宁经济技术开发区管理委员会   </w:t>
      </w:r>
    </w:p>
    <w:p w14:paraId="005E85CF" w14:textId="77777777" w:rsidR="000126CD" w:rsidRDefault="00000000">
      <w:pPr>
        <w:spacing w:line="800" w:lineRule="exact"/>
        <w:ind w:firstLineChars="100" w:firstLine="281"/>
        <w:jc w:val="left"/>
        <w:rPr>
          <w:rFonts w:ascii="仿宋" w:eastAsia="仿宋" w:hAnsi="仿宋" w:cs="仿宋" w:hint="eastAsia"/>
          <w:b/>
          <w:color w:val="000000" w:themeColor="text1"/>
          <w:sz w:val="28"/>
          <w:szCs w:val="28"/>
          <w:u w:val="single"/>
        </w:rPr>
      </w:pPr>
      <w:r>
        <w:rPr>
          <w:rFonts w:ascii="仿宋" w:eastAsia="仿宋" w:hAnsi="仿宋" w:cs="仿宋" w:hint="eastAsia"/>
          <w:b/>
          <w:color w:val="000000" w:themeColor="text1"/>
          <w:sz w:val="28"/>
          <w:szCs w:val="28"/>
        </w:rPr>
        <w:t>中标供应商 ：</w:t>
      </w:r>
      <w:r>
        <w:rPr>
          <w:rFonts w:ascii="仿宋" w:eastAsia="仿宋" w:hAnsi="仿宋" w:cs="仿宋" w:hint="eastAsia"/>
          <w:b/>
          <w:color w:val="000000" w:themeColor="text1"/>
          <w:sz w:val="28"/>
          <w:szCs w:val="28"/>
          <w:u w:val="single"/>
        </w:rPr>
        <w:t xml:space="preserve">                                   </w:t>
      </w:r>
    </w:p>
    <w:p w14:paraId="45400B2C" w14:textId="77777777" w:rsidR="000126CD" w:rsidRDefault="000126CD">
      <w:pPr>
        <w:spacing w:line="800" w:lineRule="exact"/>
        <w:ind w:firstLineChars="600" w:firstLine="1687"/>
        <w:rPr>
          <w:rFonts w:ascii="仿宋" w:eastAsia="仿宋" w:hAnsi="仿宋" w:cs="仿宋" w:hint="eastAsia"/>
          <w:b/>
          <w:color w:val="000000" w:themeColor="text1"/>
          <w:sz w:val="28"/>
          <w:szCs w:val="28"/>
          <w:u w:val="single"/>
        </w:rPr>
      </w:pPr>
    </w:p>
    <w:p w14:paraId="44F980EF" w14:textId="77777777" w:rsidR="000126CD" w:rsidRDefault="000126CD">
      <w:pPr>
        <w:spacing w:line="800" w:lineRule="exact"/>
        <w:ind w:firstLineChars="600" w:firstLine="1687"/>
        <w:rPr>
          <w:rFonts w:ascii="仿宋" w:eastAsia="仿宋" w:hAnsi="仿宋" w:cs="仿宋" w:hint="eastAsia"/>
          <w:b/>
          <w:color w:val="000000" w:themeColor="text1"/>
          <w:sz w:val="28"/>
          <w:szCs w:val="28"/>
          <w:u w:val="single"/>
        </w:rPr>
      </w:pPr>
    </w:p>
    <w:p w14:paraId="32D432E8" w14:textId="77777777" w:rsidR="000126CD" w:rsidRDefault="000126CD">
      <w:pPr>
        <w:spacing w:line="800" w:lineRule="exact"/>
        <w:ind w:firstLineChars="600" w:firstLine="1687"/>
        <w:rPr>
          <w:rFonts w:ascii="仿宋" w:eastAsia="仿宋" w:hAnsi="仿宋" w:cs="仿宋" w:hint="eastAsia"/>
          <w:b/>
          <w:color w:val="000000" w:themeColor="text1"/>
          <w:sz w:val="28"/>
          <w:szCs w:val="28"/>
          <w:u w:val="single"/>
        </w:rPr>
      </w:pPr>
    </w:p>
    <w:p w14:paraId="11B1BF35" w14:textId="77777777" w:rsidR="000126CD" w:rsidRDefault="000126CD">
      <w:pPr>
        <w:spacing w:line="800" w:lineRule="exact"/>
        <w:ind w:firstLineChars="600" w:firstLine="1687"/>
        <w:rPr>
          <w:rFonts w:ascii="仿宋" w:eastAsia="仿宋" w:hAnsi="仿宋" w:cs="仿宋" w:hint="eastAsia"/>
          <w:b/>
          <w:color w:val="000000" w:themeColor="text1"/>
          <w:sz w:val="28"/>
          <w:szCs w:val="28"/>
        </w:rPr>
      </w:pPr>
    </w:p>
    <w:tbl>
      <w:tblPr>
        <w:tblW w:w="0" w:type="auto"/>
        <w:jc w:val="center"/>
        <w:tblLayout w:type="fixed"/>
        <w:tblLook w:val="04A0" w:firstRow="1" w:lastRow="0" w:firstColumn="1" w:lastColumn="0" w:noHBand="0" w:noVBand="1"/>
      </w:tblPr>
      <w:tblGrid>
        <w:gridCol w:w="1080"/>
      </w:tblGrid>
      <w:tr w:rsidR="000126CD" w14:paraId="228F573A" w14:textId="77777777">
        <w:trPr>
          <w:trHeight w:val="451"/>
          <w:jc w:val="center"/>
        </w:trPr>
        <w:tc>
          <w:tcPr>
            <w:tcW w:w="1080" w:type="dxa"/>
            <w:vMerge w:val="restart"/>
            <w:vAlign w:val="center"/>
          </w:tcPr>
          <w:p w14:paraId="6B010E52" w14:textId="77777777" w:rsidR="000126CD" w:rsidRDefault="000126CD">
            <w:pPr>
              <w:jc w:val="center"/>
              <w:rPr>
                <w:rFonts w:ascii="仿宋" w:eastAsia="仿宋" w:hAnsi="仿宋" w:cs="仿宋" w:hint="eastAsia"/>
                <w:b/>
                <w:color w:val="000000" w:themeColor="text1"/>
                <w:sz w:val="28"/>
                <w:szCs w:val="28"/>
              </w:rPr>
            </w:pPr>
          </w:p>
        </w:tc>
      </w:tr>
      <w:tr w:rsidR="000126CD" w14:paraId="009ECBD7" w14:textId="77777777">
        <w:trPr>
          <w:trHeight w:val="363"/>
          <w:jc w:val="center"/>
        </w:trPr>
        <w:tc>
          <w:tcPr>
            <w:tcW w:w="1080" w:type="dxa"/>
            <w:vMerge/>
            <w:vAlign w:val="center"/>
          </w:tcPr>
          <w:p w14:paraId="70121439" w14:textId="77777777" w:rsidR="000126CD" w:rsidRDefault="000126CD">
            <w:pPr>
              <w:jc w:val="center"/>
              <w:rPr>
                <w:rFonts w:ascii="仿宋" w:eastAsia="仿宋" w:hAnsi="仿宋" w:cs="仿宋" w:hint="eastAsia"/>
                <w:b/>
                <w:color w:val="000000" w:themeColor="text1"/>
                <w:sz w:val="28"/>
                <w:szCs w:val="28"/>
              </w:rPr>
            </w:pPr>
          </w:p>
        </w:tc>
      </w:tr>
    </w:tbl>
    <w:p w14:paraId="66FEB7C4" w14:textId="77777777" w:rsidR="000126CD" w:rsidRDefault="000126CD">
      <w:pPr>
        <w:ind w:firstLine="562"/>
        <w:jc w:val="center"/>
        <w:rPr>
          <w:rFonts w:ascii="仿宋" w:eastAsia="仿宋" w:hAnsi="仿宋" w:cs="仿宋" w:hint="eastAsia"/>
          <w:b/>
          <w:color w:val="000000" w:themeColor="text1"/>
          <w:sz w:val="28"/>
          <w:szCs w:val="28"/>
        </w:rPr>
      </w:pPr>
    </w:p>
    <w:p w14:paraId="54DCD10A" w14:textId="77777777" w:rsidR="000126CD" w:rsidRDefault="00000000">
      <w:pPr>
        <w:spacing w:line="360" w:lineRule="auto"/>
        <w:jc w:val="center"/>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br w:type="page"/>
      </w:r>
    </w:p>
    <w:p w14:paraId="364C5515"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lastRenderedPageBreak/>
        <w:t>合同编号：</w:t>
      </w:r>
    </w:p>
    <w:p w14:paraId="2968E869"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采购人：（以下称甲方）                   供应商：（以下称乙方）</w:t>
      </w:r>
    </w:p>
    <w:p w14:paraId="38A8DF8F" w14:textId="77777777" w:rsidR="000126CD" w:rsidRDefault="000126CD">
      <w:pPr>
        <w:autoSpaceDE w:val="0"/>
        <w:autoSpaceDN w:val="0"/>
        <w:adjustRightInd w:val="0"/>
        <w:spacing w:line="360" w:lineRule="auto"/>
        <w:ind w:firstLineChars="200" w:firstLine="480"/>
        <w:rPr>
          <w:rFonts w:ascii="仿宋" w:eastAsia="仿宋" w:hAnsi="仿宋" w:cs="仿宋_GB2312" w:hint="eastAsia"/>
          <w:kern w:val="0"/>
          <w:sz w:val="24"/>
          <w:lang w:val="zh-CN"/>
        </w:rPr>
      </w:pPr>
    </w:p>
    <w:p w14:paraId="41953B81"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 xml:space="preserve">住所地：                              </w:t>
      </w:r>
      <w:r>
        <w:rPr>
          <w:rFonts w:ascii="仿宋" w:eastAsia="仿宋" w:hAnsi="仿宋" w:cs="仿宋_GB2312" w:hint="eastAsia"/>
          <w:kern w:val="0"/>
          <w:sz w:val="24"/>
          <w:lang w:val="zh-CN"/>
        </w:rPr>
        <w:tab/>
        <w:t>住所地：</w:t>
      </w:r>
    </w:p>
    <w:p w14:paraId="15189371"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根据《中华人民共和国政府采购法》《中华人民共和国民法典》等法律法规的规定，甲乙双方按照代理公司的采购结果签订本合同。</w:t>
      </w:r>
    </w:p>
    <w:p w14:paraId="6ADD05C7" w14:textId="77777777" w:rsidR="000126CD"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第一条 合同标的</w:t>
      </w:r>
    </w:p>
    <w:p w14:paraId="3C33982F"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乙方根据甲方需求提供下列服务：</w:t>
      </w:r>
      <w:r>
        <w:rPr>
          <w:rFonts w:ascii="仿宋" w:eastAsia="仿宋" w:hAnsi="仿宋" w:cs="仿宋_GB2312" w:hint="eastAsia"/>
          <w:kern w:val="0"/>
          <w:sz w:val="24"/>
          <w:u w:val="single"/>
          <w:lang w:val="zh-CN"/>
        </w:rPr>
        <w:t>2025年度高新园高质量发展数据咨询服务项目</w:t>
      </w:r>
      <w:r>
        <w:rPr>
          <w:rFonts w:ascii="仿宋" w:eastAsia="仿宋" w:hAnsi="仿宋" w:cs="仿宋_GB2312" w:hint="eastAsia"/>
          <w:kern w:val="0"/>
          <w:sz w:val="24"/>
          <w:lang w:val="zh-CN"/>
        </w:rPr>
        <w:t>，详见乙方投标文件文件。</w:t>
      </w:r>
    </w:p>
    <w:p w14:paraId="22620457" w14:textId="77777777" w:rsidR="000126CD"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第二条 合同总价款</w:t>
      </w:r>
    </w:p>
    <w:p w14:paraId="254D391A"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本合同项下服务总价款为</w:t>
      </w:r>
      <w:r>
        <w:rPr>
          <w:rFonts w:ascii="仿宋" w:eastAsia="仿宋" w:hAnsi="仿宋" w:cs="仿宋_GB2312" w:hint="eastAsia"/>
          <w:kern w:val="0"/>
          <w:sz w:val="24"/>
          <w:u w:val="single"/>
          <w:lang w:val="zh-CN"/>
        </w:rPr>
        <w:t xml:space="preserve">      </w:t>
      </w:r>
      <w:r>
        <w:rPr>
          <w:rFonts w:ascii="仿宋" w:eastAsia="仿宋" w:hAnsi="仿宋" w:cs="仿宋_GB2312" w:hint="eastAsia"/>
          <w:kern w:val="0"/>
          <w:sz w:val="24"/>
          <w:lang w:val="zh-CN"/>
        </w:rPr>
        <w:t>（大写）人民币，分项价款在乙方“投标文件价格部分”中有明确规定。</w:t>
      </w:r>
    </w:p>
    <w:p w14:paraId="1E945677"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本合同总价款是完成本项目所发生的所有含税费用、支付给员工的工资和国家强制缴纳的各种社会保障资金，以及供应商认为需要的其他费用等。</w:t>
      </w:r>
    </w:p>
    <w:p w14:paraId="3BC5D9AA" w14:textId="77777777" w:rsidR="000126CD" w:rsidRDefault="00000000">
      <w:pPr>
        <w:autoSpaceDE w:val="0"/>
        <w:autoSpaceDN w:val="0"/>
        <w:adjustRightInd w:val="0"/>
        <w:spacing w:line="360" w:lineRule="auto"/>
        <w:ind w:firstLineChars="200" w:firstLine="482"/>
        <w:rPr>
          <w:rFonts w:ascii="仿宋" w:eastAsia="仿宋" w:hAnsi="仿宋" w:cs="仿宋_GB2312" w:hint="eastAsia"/>
          <w:kern w:val="0"/>
          <w:sz w:val="24"/>
          <w:lang w:val="zh-CN"/>
        </w:rPr>
      </w:pPr>
      <w:r>
        <w:rPr>
          <w:rFonts w:ascii="仿宋" w:eastAsia="仿宋" w:hAnsi="仿宋" w:cs="仿宋_GB2312" w:hint="eastAsia"/>
          <w:b/>
          <w:bCs/>
          <w:kern w:val="0"/>
          <w:sz w:val="24"/>
          <w:lang w:val="zh-CN"/>
        </w:rPr>
        <w:t>第三条</w:t>
      </w:r>
      <w:r>
        <w:rPr>
          <w:rFonts w:ascii="仿宋" w:eastAsia="仿宋" w:hAnsi="仿宋" w:cs="仿宋_GB2312" w:hint="eastAsia"/>
          <w:kern w:val="0"/>
          <w:sz w:val="24"/>
          <w:lang w:val="zh-CN"/>
        </w:rPr>
        <w:t xml:space="preserve"> 组成本合同的有关文件下列关于本项目的公开招标文件、投标文件或与本次采购活动方式相适应的文件及有关附件是本合同不可分割的组成部分，与本合同具有同等法律效力，这些文件包括但不限于：</w:t>
      </w:r>
    </w:p>
    <w:p w14:paraId="303C1EB5"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（1）乙方提供的投标文件和投标报价表；</w:t>
      </w:r>
    </w:p>
    <w:p w14:paraId="0D72D854"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（2）中标通知书；</w:t>
      </w:r>
    </w:p>
    <w:p w14:paraId="09E1C870"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（3）甲乙双方商定的其他文件等。</w:t>
      </w:r>
    </w:p>
    <w:p w14:paraId="35D333D3" w14:textId="77777777" w:rsidR="000126CD"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第四条 权利保证</w:t>
      </w:r>
    </w:p>
    <w:p w14:paraId="0277F5E8"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乙方应保证甲方在使用该服务或其任何一部分时不受第三方提出侵犯其专利权、版权、商标权或其他权利的起诉。一旦出现侵权，乙方应承担全部责任。</w:t>
      </w:r>
    </w:p>
    <w:p w14:paraId="4F216700" w14:textId="77777777" w:rsidR="000126CD"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第五条 质量保证</w:t>
      </w:r>
    </w:p>
    <w:p w14:paraId="4F793ACD"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乙方所提供的服务的技术规格应与公开招标文件规定的相一致；若技术性能无特殊说明，则按国家有关部门最新颁布的标准及规范为准。</w:t>
      </w:r>
    </w:p>
    <w:p w14:paraId="78D1A61B" w14:textId="77777777" w:rsidR="000126CD"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第六条 服务期限</w:t>
      </w:r>
    </w:p>
    <w:p w14:paraId="1DDE5FA2"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年   月   日至年   月  日。</w:t>
      </w:r>
      <w:bookmarkStart w:id="74" w:name="OLE_LINK15"/>
    </w:p>
    <w:bookmarkEnd w:id="74"/>
    <w:p w14:paraId="77078D36" w14:textId="77777777" w:rsidR="000126CD"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第七条 合同款支付</w:t>
      </w:r>
    </w:p>
    <w:p w14:paraId="77C135C4"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1、本合同项下所有款项均以人民币支付。</w:t>
      </w:r>
    </w:p>
    <w:p w14:paraId="4A38A8CC"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lastRenderedPageBreak/>
        <w:t>2、本合同项下的采购资金由甲方自行支付，乙方向甲方开具发票。</w:t>
      </w:r>
    </w:p>
    <w:p w14:paraId="7AB0790A"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 xml:space="preserve">3、付款条件： </w:t>
      </w:r>
    </w:p>
    <w:p w14:paraId="5F207A27" w14:textId="77777777" w:rsidR="000126CD" w:rsidRDefault="00000000">
      <w:pPr>
        <w:widowControl/>
        <w:adjustRightInd w:val="0"/>
        <w:snapToGrid w:val="0"/>
        <w:spacing w:line="360" w:lineRule="auto"/>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1）合同签订生效后，甲方支付本合同总价的50%。</w:t>
      </w:r>
    </w:p>
    <w:p w14:paraId="7BFB1E61" w14:textId="77777777" w:rsidR="000126CD" w:rsidRDefault="00000000">
      <w:pPr>
        <w:widowControl/>
        <w:adjustRightInd w:val="0"/>
        <w:snapToGrid w:val="0"/>
        <w:spacing w:line="360" w:lineRule="auto"/>
        <w:ind w:firstLineChars="200" w:firstLine="480"/>
        <w:rPr>
          <w:rFonts w:ascii="仿宋" w:eastAsia="仿宋" w:hAnsi="仿宋" w:cs="仿宋" w:hint="eastAsia"/>
          <w:sz w:val="24"/>
          <w:szCs w:val="32"/>
          <w:highlight w:val="yellow"/>
        </w:rPr>
      </w:pPr>
      <w:r>
        <w:rPr>
          <w:rFonts w:ascii="仿宋" w:eastAsia="仿宋" w:hAnsi="仿宋" w:hint="eastAsia"/>
          <w:color w:val="000000"/>
          <w:sz w:val="24"/>
          <w:szCs w:val="24"/>
        </w:rPr>
        <w:t>2）项目完成经验收合格后，甲方向乙方支付尾款。</w:t>
      </w:r>
    </w:p>
    <w:p w14:paraId="6BC964E0" w14:textId="77777777" w:rsidR="000126CD" w:rsidRDefault="00000000">
      <w:pPr>
        <w:autoSpaceDE w:val="0"/>
        <w:autoSpaceDN w:val="0"/>
        <w:adjustRightInd w:val="0"/>
        <w:spacing w:line="360" w:lineRule="auto"/>
        <w:ind w:firstLineChars="200" w:firstLine="482"/>
        <w:rPr>
          <w:rFonts w:ascii="仿宋" w:eastAsia="仿宋" w:hAnsi="仿宋" w:cs="仿宋_GB2312" w:hint="eastAsia"/>
          <w:b/>
          <w:bCs/>
          <w:kern w:val="0"/>
          <w:sz w:val="24"/>
          <w:lang w:val="zh-CN"/>
        </w:rPr>
      </w:pPr>
      <w:r>
        <w:rPr>
          <w:rFonts w:ascii="仿宋" w:eastAsia="仿宋" w:hAnsi="仿宋" w:cs="仿宋_GB2312" w:hint="eastAsia"/>
          <w:b/>
          <w:bCs/>
          <w:kern w:val="0"/>
          <w:sz w:val="24"/>
          <w:lang w:val="zh-CN"/>
        </w:rPr>
        <w:t>第八条 违约责任</w:t>
      </w:r>
    </w:p>
    <w:p w14:paraId="282FC61C"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1.甲方无正当理由拒绝接受服务、拒付服务款的，甲方向乙方偿付合同总价的 5%违约金。</w:t>
      </w:r>
    </w:p>
    <w:p w14:paraId="4BCFE6D4"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2.如乙方不能交付服务的，乙方应向甲方支付合同总价5%的违约金。</w:t>
      </w:r>
    </w:p>
    <w:p w14:paraId="01D737E0"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3.乙方逾期交付的（不可抗力事件除外），每逾期 1 天，乙方向甲方偿付合同总额的万分之五的滞纳金。如乙方逾期交付达 15 天，甲方有权解除合同，解除合同的通知自到达乙方时生效。</w:t>
      </w:r>
    </w:p>
    <w:p w14:paraId="38872C38"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4.乙方所交付的服务不符合合同规定的，甲方有权拒绝接受。甲方拒绝接受的，乙方应向甲方支付合同总额 5%的违约金。</w:t>
      </w:r>
    </w:p>
    <w:p w14:paraId="34B841C1"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5.在乙方承诺的或国家规定的质量保证期内（取两者中最长的期限），如经乙方两次整改仍不能达到合同约定的质量标准，甲方有权解除合同。</w:t>
      </w:r>
    </w:p>
    <w:p w14:paraId="1BBF58B1"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6.乙方在承担上述一项或多项违约责任后，仍应继续履行合同规定的义务 （甲方解除合同的除外）。甲方未能及时追究乙方的任何一项违约责任并不表明甲方放弃追究乙方该项或其他违约责任。</w:t>
      </w:r>
    </w:p>
    <w:p w14:paraId="16BA2E08" w14:textId="77777777" w:rsidR="000126CD" w:rsidRDefault="00000000">
      <w:pPr>
        <w:autoSpaceDE w:val="0"/>
        <w:autoSpaceDN w:val="0"/>
        <w:adjustRightInd w:val="0"/>
        <w:spacing w:line="360" w:lineRule="auto"/>
        <w:ind w:firstLineChars="200" w:firstLine="480"/>
        <w:rPr>
          <w:rFonts w:ascii="仿宋" w:eastAsia="仿宋" w:hAnsi="仿宋" w:cs="仿宋_GB2312" w:hint="eastAsia"/>
          <w:kern w:val="0"/>
          <w:sz w:val="24"/>
          <w:lang w:val="zh-CN"/>
        </w:rPr>
      </w:pPr>
      <w:r>
        <w:rPr>
          <w:rFonts w:ascii="仿宋" w:eastAsia="仿宋" w:hAnsi="仿宋" w:cs="仿宋_GB2312" w:hint="eastAsia"/>
          <w:kern w:val="0"/>
          <w:sz w:val="24"/>
          <w:lang w:val="zh-CN"/>
        </w:rPr>
        <w:t>7.乙方投标属虚假承诺，或经权威部门监测提供的服务不能满足招标文件要求，或是由于乙方的过错造成合同无法继续履行的，乙方应向甲方支付不少于合同总价5%的赔偿金。</w:t>
      </w:r>
    </w:p>
    <w:p w14:paraId="7F84B76D" w14:textId="77777777" w:rsidR="000126CD" w:rsidRDefault="00000000">
      <w:pPr>
        <w:adjustRightInd w:val="0"/>
        <w:spacing w:line="360" w:lineRule="auto"/>
        <w:ind w:firstLineChars="200" w:firstLine="482"/>
        <w:rPr>
          <w:rFonts w:ascii="仿宋" w:eastAsia="仿宋" w:hAnsi="仿宋" w:cs="仿宋" w:hint="eastAsia"/>
          <w:b/>
          <w:sz w:val="24"/>
        </w:rPr>
      </w:pPr>
      <w:r>
        <w:rPr>
          <w:rFonts w:ascii="仿宋" w:eastAsia="仿宋" w:hAnsi="仿宋" w:cs="仿宋" w:hint="eastAsia"/>
          <w:b/>
          <w:sz w:val="24"/>
        </w:rPr>
        <w:t>第九条 保密协议</w:t>
      </w:r>
    </w:p>
    <w:p w14:paraId="217DDE97" w14:textId="77777777" w:rsidR="000126CD" w:rsidRDefault="00000000">
      <w:pPr>
        <w:spacing w:line="360" w:lineRule="auto"/>
        <w:ind w:firstLineChars="200" w:firstLine="480"/>
      </w:pPr>
      <w:r>
        <w:rPr>
          <w:rFonts w:ascii="仿宋" w:eastAsia="仿宋" w:hAnsi="仿宋" w:cs="仿宋" w:hint="eastAsia"/>
          <w:sz w:val="24"/>
        </w:rPr>
        <w:t>对合同履行过程中，双方应对所获得或了解的对方的商业秘密，承担保密义务，未经对方事先的书面许可，不得利用或披露这些信息，否则对方有权追究其法律责任。</w:t>
      </w:r>
    </w:p>
    <w:p w14:paraId="74D1026C" w14:textId="77777777" w:rsidR="000126CD" w:rsidRDefault="00000000">
      <w:pPr>
        <w:adjustRightInd w:val="0"/>
        <w:spacing w:line="360" w:lineRule="auto"/>
        <w:ind w:firstLineChars="200" w:firstLine="482"/>
        <w:rPr>
          <w:rFonts w:ascii="仿宋" w:eastAsia="仿宋" w:hAnsi="仿宋" w:cs="仿宋" w:hint="eastAsia"/>
          <w:b/>
          <w:sz w:val="24"/>
          <w:lang w:val="zh-CN"/>
        </w:rPr>
      </w:pPr>
      <w:r>
        <w:rPr>
          <w:rFonts w:ascii="仿宋" w:eastAsia="仿宋" w:hAnsi="仿宋" w:cs="仿宋" w:hint="eastAsia"/>
          <w:b/>
          <w:sz w:val="24"/>
          <w:lang w:val="zh-CN"/>
        </w:rPr>
        <w:t>第</w:t>
      </w:r>
      <w:r>
        <w:rPr>
          <w:rFonts w:ascii="仿宋" w:eastAsia="仿宋" w:hAnsi="仿宋" w:cs="仿宋" w:hint="eastAsia"/>
          <w:b/>
          <w:sz w:val="24"/>
        </w:rPr>
        <w:t>十</w:t>
      </w:r>
      <w:r>
        <w:rPr>
          <w:rFonts w:ascii="仿宋" w:eastAsia="仿宋" w:hAnsi="仿宋" w:cs="仿宋" w:hint="eastAsia"/>
          <w:b/>
          <w:sz w:val="24"/>
          <w:lang w:val="zh-CN"/>
        </w:rPr>
        <w:t>条 合同的变更和终止</w:t>
      </w:r>
    </w:p>
    <w:p w14:paraId="1156D296"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1.本合同一经签订，甲乙双方不得擅自变更、中止或终止合同。</w:t>
      </w:r>
    </w:p>
    <w:p w14:paraId="4AD986F4"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2.除发生法律规定的不能预见、不能避免并不能克服的客观情况外，甲乙双方不得放弃或拒绝履行合同。</w:t>
      </w:r>
    </w:p>
    <w:p w14:paraId="161B1CE7" w14:textId="77777777" w:rsidR="000126CD" w:rsidRDefault="00000000">
      <w:pPr>
        <w:adjustRightInd w:val="0"/>
        <w:spacing w:line="360" w:lineRule="auto"/>
        <w:ind w:firstLineChars="200" w:firstLine="482"/>
        <w:rPr>
          <w:rFonts w:ascii="仿宋" w:eastAsia="仿宋" w:hAnsi="仿宋" w:cs="仿宋" w:hint="eastAsia"/>
          <w:b/>
          <w:sz w:val="24"/>
          <w:lang w:val="zh-CN"/>
        </w:rPr>
      </w:pPr>
      <w:r>
        <w:rPr>
          <w:rFonts w:ascii="仿宋" w:eastAsia="仿宋" w:hAnsi="仿宋" w:cs="仿宋" w:hint="eastAsia"/>
          <w:b/>
          <w:sz w:val="24"/>
          <w:lang w:val="zh-CN"/>
        </w:rPr>
        <w:t>第十</w:t>
      </w:r>
      <w:r>
        <w:rPr>
          <w:rFonts w:ascii="仿宋" w:eastAsia="仿宋" w:hAnsi="仿宋" w:cs="仿宋" w:hint="eastAsia"/>
          <w:b/>
          <w:sz w:val="24"/>
        </w:rPr>
        <w:t>一</w:t>
      </w:r>
      <w:r>
        <w:rPr>
          <w:rFonts w:ascii="仿宋" w:eastAsia="仿宋" w:hAnsi="仿宋" w:cs="仿宋" w:hint="eastAsia"/>
          <w:b/>
          <w:sz w:val="24"/>
          <w:lang w:val="zh-CN"/>
        </w:rPr>
        <w:t>条 合同的转让</w:t>
      </w:r>
    </w:p>
    <w:p w14:paraId="293090BA"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lastRenderedPageBreak/>
        <w:t>乙方不得擅自部分或全部转让其应履行的合同义务。</w:t>
      </w:r>
    </w:p>
    <w:p w14:paraId="472CFBFF" w14:textId="77777777" w:rsidR="000126CD" w:rsidRDefault="00000000">
      <w:pPr>
        <w:adjustRightInd w:val="0"/>
        <w:spacing w:line="360" w:lineRule="auto"/>
        <w:ind w:firstLineChars="200" w:firstLine="482"/>
        <w:rPr>
          <w:rFonts w:ascii="仿宋" w:eastAsia="仿宋" w:hAnsi="仿宋" w:cs="仿宋" w:hint="eastAsia"/>
          <w:b/>
          <w:color w:val="000000" w:themeColor="text1"/>
          <w:sz w:val="24"/>
          <w:lang w:val="zh-CN"/>
        </w:rPr>
      </w:pPr>
      <w:r>
        <w:rPr>
          <w:rFonts w:ascii="仿宋" w:eastAsia="仿宋" w:hAnsi="仿宋" w:cs="仿宋" w:hint="eastAsia"/>
          <w:b/>
          <w:color w:val="000000" w:themeColor="text1"/>
          <w:sz w:val="24"/>
          <w:lang w:val="zh-CN"/>
        </w:rPr>
        <w:t>第十</w:t>
      </w:r>
      <w:r>
        <w:rPr>
          <w:rFonts w:ascii="仿宋" w:eastAsia="仿宋" w:hAnsi="仿宋" w:cs="仿宋" w:hint="eastAsia"/>
          <w:b/>
          <w:color w:val="000000" w:themeColor="text1"/>
          <w:sz w:val="24"/>
        </w:rPr>
        <w:t>二</w:t>
      </w:r>
      <w:r>
        <w:rPr>
          <w:rFonts w:ascii="仿宋" w:eastAsia="仿宋" w:hAnsi="仿宋" w:cs="仿宋" w:hint="eastAsia"/>
          <w:b/>
          <w:color w:val="000000" w:themeColor="text1"/>
          <w:sz w:val="24"/>
          <w:lang w:val="zh-CN"/>
        </w:rPr>
        <w:t>条 争议的解决</w:t>
      </w:r>
    </w:p>
    <w:p w14:paraId="23CC49F8" w14:textId="77777777" w:rsidR="000126CD" w:rsidRDefault="00000000">
      <w:pPr>
        <w:adjustRightInd w:val="0"/>
        <w:spacing w:line="360" w:lineRule="auto"/>
        <w:ind w:firstLineChars="200" w:firstLine="480"/>
        <w:rPr>
          <w:rFonts w:ascii="仿宋" w:eastAsia="仿宋" w:hAnsi="仿宋" w:cs="仿宋" w:hint="eastAsia"/>
          <w:color w:val="000000" w:themeColor="text1"/>
          <w:sz w:val="24"/>
          <w:lang w:val="zh-CN"/>
        </w:rPr>
      </w:pPr>
      <w:r>
        <w:rPr>
          <w:rFonts w:ascii="仿宋" w:eastAsia="仿宋" w:hAnsi="仿宋" w:cs="仿宋" w:hint="eastAsia"/>
          <w:color w:val="000000" w:themeColor="text1"/>
          <w:sz w:val="24"/>
          <w:lang w:val="zh-CN"/>
        </w:rPr>
        <w:t>1、因履行本合同引起的或与本合同有关的争议，甲、乙双方应首先通过友好协商解决，如果协商不能解决争议，则采取以下第（1）种方式解决争议：</w:t>
      </w:r>
    </w:p>
    <w:p w14:paraId="6F3E6AE2"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color w:val="000000" w:themeColor="text1"/>
          <w:sz w:val="24"/>
          <w:lang w:val="zh-CN"/>
        </w:rPr>
        <w:t>（1）向甲</w:t>
      </w:r>
      <w:r>
        <w:rPr>
          <w:rFonts w:ascii="仿宋" w:eastAsia="仿宋" w:hAnsi="仿宋" w:cs="仿宋" w:hint="eastAsia"/>
          <w:sz w:val="24"/>
          <w:lang w:val="zh-CN"/>
        </w:rPr>
        <w:t>方所在地有管辖权的人民法院提起诉讼；</w:t>
      </w:r>
    </w:p>
    <w:p w14:paraId="48975E5B"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（2）向南京市江宁区仲裁委员会按其仲裁规则申请仲裁。</w:t>
      </w:r>
    </w:p>
    <w:p w14:paraId="720BA571"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2、在仲裁期间，本合同应继续履行。</w:t>
      </w:r>
    </w:p>
    <w:p w14:paraId="43D6DED4" w14:textId="77777777" w:rsidR="000126CD" w:rsidRDefault="00000000">
      <w:pPr>
        <w:adjustRightInd w:val="0"/>
        <w:spacing w:line="360" w:lineRule="auto"/>
        <w:ind w:firstLineChars="200" w:firstLine="482"/>
        <w:rPr>
          <w:rFonts w:ascii="仿宋" w:eastAsia="仿宋" w:hAnsi="仿宋" w:cs="仿宋" w:hint="eastAsia"/>
          <w:sz w:val="24"/>
          <w:lang w:val="zh-CN"/>
        </w:rPr>
      </w:pPr>
      <w:r>
        <w:rPr>
          <w:rFonts w:ascii="仿宋" w:eastAsia="仿宋" w:hAnsi="仿宋" w:cs="仿宋"/>
          <w:b/>
          <w:sz w:val="24"/>
          <w:lang w:val="zh-CN"/>
        </w:rPr>
        <w:t>第十</w:t>
      </w:r>
      <w:r>
        <w:rPr>
          <w:rFonts w:ascii="仿宋" w:eastAsia="仿宋" w:hAnsi="仿宋" w:cs="仿宋" w:hint="eastAsia"/>
          <w:b/>
          <w:sz w:val="24"/>
        </w:rPr>
        <w:t>三</w:t>
      </w:r>
      <w:r>
        <w:rPr>
          <w:rFonts w:ascii="仿宋" w:eastAsia="仿宋" w:hAnsi="仿宋" w:cs="仿宋"/>
          <w:b/>
          <w:sz w:val="24"/>
          <w:lang w:val="zh-CN"/>
        </w:rPr>
        <w:t>条 诚实信用</w:t>
      </w:r>
    </w:p>
    <w:p w14:paraId="252F51BF"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sz w:val="24"/>
          <w:lang w:val="zh-CN"/>
        </w:rPr>
        <w:t>乙方应诚实信用，严格按照招标文件要求和投标承诺履行合同，不向甲方进行商业贿赂或者提供不正当利益。</w:t>
      </w:r>
    </w:p>
    <w:p w14:paraId="235FC0FD" w14:textId="77777777" w:rsidR="000126CD" w:rsidRDefault="00000000">
      <w:pPr>
        <w:adjustRightInd w:val="0"/>
        <w:spacing w:line="360" w:lineRule="auto"/>
        <w:ind w:firstLineChars="200" w:firstLine="482"/>
        <w:rPr>
          <w:rFonts w:ascii="仿宋" w:eastAsia="仿宋" w:hAnsi="仿宋" w:cs="仿宋" w:hint="eastAsia"/>
          <w:b/>
          <w:sz w:val="24"/>
          <w:lang w:val="zh-CN"/>
        </w:rPr>
      </w:pPr>
      <w:r>
        <w:rPr>
          <w:rFonts w:ascii="仿宋" w:eastAsia="仿宋" w:hAnsi="仿宋" w:cs="仿宋" w:hint="eastAsia"/>
          <w:b/>
          <w:sz w:val="24"/>
          <w:lang w:val="zh-CN"/>
        </w:rPr>
        <w:t>第十</w:t>
      </w:r>
      <w:r>
        <w:rPr>
          <w:rFonts w:ascii="仿宋" w:eastAsia="仿宋" w:hAnsi="仿宋" w:cs="仿宋" w:hint="eastAsia"/>
          <w:b/>
          <w:sz w:val="24"/>
        </w:rPr>
        <w:t>四</w:t>
      </w:r>
      <w:r>
        <w:rPr>
          <w:rFonts w:ascii="仿宋" w:eastAsia="仿宋" w:hAnsi="仿宋" w:cs="仿宋" w:hint="eastAsia"/>
          <w:b/>
          <w:sz w:val="24"/>
          <w:lang w:val="zh-CN"/>
        </w:rPr>
        <w:t>条 合同生效及其他</w:t>
      </w:r>
    </w:p>
    <w:p w14:paraId="2B7B7105"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1、本合同自签订履约之日起生效。</w:t>
      </w:r>
    </w:p>
    <w:p w14:paraId="39AB8EC1"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2、本合同一式肆份，甲乙双方各执贰份。</w:t>
      </w:r>
    </w:p>
    <w:p w14:paraId="059055F6"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3、合同应按照中华人民共和国的现行法律进行解释。</w:t>
      </w:r>
    </w:p>
    <w:p w14:paraId="0D3E7BA9" w14:textId="77777777" w:rsidR="000126CD" w:rsidRDefault="000126CD">
      <w:pPr>
        <w:pStyle w:val="afffc"/>
        <w:rPr>
          <w:lang w:val="zh-CN"/>
        </w:rPr>
      </w:pPr>
    </w:p>
    <w:p w14:paraId="311ACC33" w14:textId="77777777" w:rsidR="000126CD" w:rsidRDefault="000126CD">
      <w:pPr>
        <w:pStyle w:val="afffc"/>
        <w:rPr>
          <w:lang w:val="zh-CN"/>
        </w:rPr>
      </w:pPr>
    </w:p>
    <w:p w14:paraId="6C189724" w14:textId="77777777" w:rsidR="000126CD" w:rsidRDefault="000126CD">
      <w:pPr>
        <w:pStyle w:val="afffc"/>
        <w:rPr>
          <w:lang w:val="zh-CN"/>
        </w:rPr>
      </w:pPr>
    </w:p>
    <w:p w14:paraId="066B3F63" w14:textId="77777777" w:rsidR="000126CD" w:rsidRDefault="000126CD">
      <w:pPr>
        <w:pStyle w:val="afffc"/>
        <w:rPr>
          <w:lang w:val="zh-CN"/>
        </w:rPr>
      </w:pPr>
    </w:p>
    <w:tbl>
      <w:tblPr>
        <w:tblW w:w="0" w:type="auto"/>
        <w:jc w:val="center"/>
        <w:tblLayout w:type="fixed"/>
        <w:tblCellMar>
          <w:left w:w="0" w:type="dxa"/>
          <w:right w:w="0" w:type="dxa"/>
        </w:tblCellMar>
        <w:tblLook w:val="04A0" w:firstRow="1" w:lastRow="0" w:firstColumn="1" w:lastColumn="0" w:noHBand="0" w:noVBand="1"/>
      </w:tblPr>
      <w:tblGrid>
        <w:gridCol w:w="4794"/>
        <w:gridCol w:w="4794"/>
      </w:tblGrid>
      <w:tr w:rsidR="000126CD" w14:paraId="62886476" w14:textId="77777777">
        <w:trPr>
          <w:trHeight w:val="474"/>
          <w:jc w:val="center"/>
        </w:trPr>
        <w:tc>
          <w:tcPr>
            <w:tcW w:w="4794" w:type="dxa"/>
            <w:tcBorders>
              <w:top w:val="nil"/>
              <w:left w:val="nil"/>
              <w:bottom w:val="nil"/>
              <w:right w:val="nil"/>
            </w:tcBorders>
          </w:tcPr>
          <w:p w14:paraId="5B6B5D74"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甲方（采购人）：（盖章）</w:t>
            </w:r>
          </w:p>
        </w:tc>
        <w:tc>
          <w:tcPr>
            <w:tcW w:w="4794" w:type="dxa"/>
            <w:tcBorders>
              <w:top w:val="nil"/>
              <w:left w:val="nil"/>
              <w:bottom w:val="nil"/>
              <w:right w:val="nil"/>
            </w:tcBorders>
          </w:tcPr>
          <w:p w14:paraId="40ED1697"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乙方（供应商）：（盖章）</w:t>
            </w:r>
          </w:p>
        </w:tc>
      </w:tr>
      <w:tr w:rsidR="000126CD" w14:paraId="395C1055" w14:textId="77777777">
        <w:trPr>
          <w:trHeight w:val="474"/>
          <w:jc w:val="center"/>
        </w:trPr>
        <w:tc>
          <w:tcPr>
            <w:tcW w:w="4794" w:type="dxa"/>
            <w:tcBorders>
              <w:top w:val="nil"/>
              <w:left w:val="nil"/>
              <w:bottom w:val="nil"/>
              <w:right w:val="nil"/>
            </w:tcBorders>
          </w:tcPr>
          <w:p w14:paraId="2582F941" w14:textId="77777777" w:rsidR="000126CD"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代表人：</w:t>
            </w:r>
          </w:p>
        </w:tc>
        <w:tc>
          <w:tcPr>
            <w:tcW w:w="4794" w:type="dxa"/>
            <w:tcBorders>
              <w:top w:val="nil"/>
              <w:left w:val="nil"/>
              <w:bottom w:val="nil"/>
              <w:right w:val="nil"/>
            </w:tcBorders>
          </w:tcPr>
          <w:p w14:paraId="2CA10C27" w14:textId="77777777" w:rsidR="000126CD"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代表人</w:t>
            </w:r>
            <w:r>
              <w:rPr>
                <w:rFonts w:ascii="仿宋" w:eastAsia="仿宋" w:hAnsi="仿宋" w:cs="仿宋" w:hint="eastAsia"/>
                <w:sz w:val="24"/>
              </w:rPr>
              <w:t>：</w:t>
            </w:r>
          </w:p>
        </w:tc>
      </w:tr>
      <w:tr w:rsidR="000126CD" w14:paraId="69CEC7EC" w14:textId="77777777">
        <w:trPr>
          <w:trHeight w:val="464"/>
          <w:jc w:val="center"/>
        </w:trPr>
        <w:tc>
          <w:tcPr>
            <w:tcW w:w="4794" w:type="dxa"/>
            <w:tcBorders>
              <w:top w:val="nil"/>
              <w:left w:val="nil"/>
              <w:bottom w:val="nil"/>
              <w:right w:val="nil"/>
            </w:tcBorders>
          </w:tcPr>
          <w:p w14:paraId="1BEB5064" w14:textId="77777777" w:rsidR="000126CD"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电话：</w:t>
            </w:r>
          </w:p>
        </w:tc>
        <w:tc>
          <w:tcPr>
            <w:tcW w:w="4794" w:type="dxa"/>
            <w:tcBorders>
              <w:top w:val="nil"/>
              <w:left w:val="nil"/>
              <w:bottom w:val="nil"/>
              <w:right w:val="nil"/>
            </w:tcBorders>
          </w:tcPr>
          <w:p w14:paraId="2D77D90E" w14:textId="77777777" w:rsidR="000126CD"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电话：</w:t>
            </w:r>
          </w:p>
        </w:tc>
      </w:tr>
      <w:tr w:rsidR="000126CD" w14:paraId="57BF4B3A" w14:textId="77777777">
        <w:trPr>
          <w:trHeight w:val="474"/>
          <w:jc w:val="center"/>
        </w:trPr>
        <w:tc>
          <w:tcPr>
            <w:tcW w:w="4794" w:type="dxa"/>
            <w:tcBorders>
              <w:top w:val="nil"/>
              <w:left w:val="nil"/>
              <w:bottom w:val="nil"/>
              <w:right w:val="nil"/>
            </w:tcBorders>
          </w:tcPr>
          <w:p w14:paraId="3CD8A0C5" w14:textId="77777777" w:rsidR="000126CD"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开户银行：</w:t>
            </w:r>
          </w:p>
        </w:tc>
        <w:tc>
          <w:tcPr>
            <w:tcW w:w="4794" w:type="dxa"/>
            <w:tcBorders>
              <w:top w:val="nil"/>
              <w:left w:val="nil"/>
              <w:bottom w:val="nil"/>
              <w:right w:val="nil"/>
            </w:tcBorders>
          </w:tcPr>
          <w:p w14:paraId="5D9C7EF4" w14:textId="77777777" w:rsidR="000126CD"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开户银行：</w:t>
            </w:r>
          </w:p>
        </w:tc>
      </w:tr>
      <w:tr w:rsidR="000126CD" w14:paraId="3D961E64" w14:textId="77777777">
        <w:trPr>
          <w:trHeight w:val="464"/>
          <w:jc w:val="center"/>
        </w:trPr>
        <w:tc>
          <w:tcPr>
            <w:tcW w:w="4794" w:type="dxa"/>
            <w:tcBorders>
              <w:top w:val="nil"/>
              <w:left w:val="nil"/>
              <w:bottom w:val="nil"/>
              <w:right w:val="nil"/>
            </w:tcBorders>
          </w:tcPr>
          <w:p w14:paraId="60B5E22F" w14:textId="77777777" w:rsidR="000126CD" w:rsidRDefault="00000000">
            <w:pPr>
              <w:adjustRightInd w:val="0"/>
              <w:spacing w:line="360" w:lineRule="auto"/>
              <w:ind w:firstLineChars="200" w:firstLine="480"/>
              <w:rPr>
                <w:rFonts w:ascii="仿宋" w:eastAsia="仿宋" w:hAnsi="仿宋" w:cs="仿宋" w:hint="eastAsia"/>
                <w:sz w:val="24"/>
              </w:rPr>
            </w:pPr>
            <w:r>
              <w:rPr>
                <w:rFonts w:ascii="仿宋" w:eastAsia="仿宋" w:hAnsi="仿宋" w:cs="仿宋" w:hint="eastAsia"/>
                <w:sz w:val="24"/>
                <w:lang w:val="zh-CN"/>
              </w:rPr>
              <w:t>账号：</w:t>
            </w:r>
          </w:p>
        </w:tc>
        <w:tc>
          <w:tcPr>
            <w:tcW w:w="4794" w:type="dxa"/>
            <w:tcBorders>
              <w:top w:val="nil"/>
              <w:left w:val="nil"/>
              <w:bottom w:val="nil"/>
              <w:right w:val="nil"/>
            </w:tcBorders>
          </w:tcPr>
          <w:p w14:paraId="3CB3176A"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账号：</w:t>
            </w:r>
          </w:p>
        </w:tc>
      </w:tr>
      <w:tr w:rsidR="000126CD" w14:paraId="6CB9AB65" w14:textId="77777777">
        <w:trPr>
          <w:trHeight w:val="464"/>
          <w:jc w:val="center"/>
        </w:trPr>
        <w:tc>
          <w:tcPr>
            <w:tcW w:w="4794" w:type="dxa"/>
            <w:tcBorders>
              <w:top w:val="nil"/>
              <w:left w:val="nil"/>
              <w:bottom w:val="nil"/>
              <w:right w:val="nil"/>
            </w:tcBorders>
          </w:tcPr>
          <w:p w14:paraId="4318B6D9" w14:textId="77777777" w:rsidR="000126CD" w:rsidRDefault="000126CD">
            <w:pPr>
              <w:adjustRightInd w:val="0"/>
              <w:spacing w:line="360" w:lineRule="auto"/>
              <w:ind w:firstLineChars="200" w:firstLine="480"/>
              <w:rPr>
                <w:rFonts w:ascii="仿宋" w:eastAsia="仿宋" w:hAnsi="仿宋" w:cs="仿宋" w:hint="eastAsia"/>
                <w:sz w:val="24"/>
                <w:lang w:val="zh-CN"/>
              </w:rPr>
            </w:pPr>
          </w:p>
        </w:tc>
        <w:tc>
          <w:tcPr>
            <w:tcW w:w="4794" w:type="dxa"/>
            <w:tcBorders>
              <w:top w:val="nil"/>
              <w:left w:val="nil"/>
              <w:bottom w:val="nil"/>
              <w:right w:val="nil"/>
            </w:tcBorders>
          </w:tcPr>
          <w:p w14:paraId="262B787A" w14:textId="77777777" w:rsidR="000126CD" w:rsidRDefault="000126CD">
            <w:pPr>
              <w:adjustRightInd w:val="0"/>
              <w:spacing w:line="360" w:lineRule="auto"/>
              <w:ind w:firstLineChars="200" w:firstLine="480"/>
              <w:rPr>
                <w:rFonts w:ascii="仿宋" w:eastAsia="仿宋" w:hAnsi="仿宋" w:cs="仿宋" w:hint="eastAsia"/>
                <w:sz w:val="24"/>
                <w:lang w:val="zh-CN"/>
              </w:rPr>
            </w:pPr>
          </w:p>
        </w:tc>
      </w:tr>
      <w:tr w:rsidR="000126CD" w14:paraId="61520E53" w14:textId="77777777">
        <w:trPr>
          <w:trHeight w:val="527"/>
          <w:jc w:val="center"/>
        </w:trPr>
        <w:tc>
          <w:tcPr>
            <w:tcW w:w="4794" w:type="dxa"/>
            <w:tcBorders>
              <w:top w:val="nil"/>
              <w:left w:val="nil"/>
              <w:bottom w:val="nil"/>
              <w:right w:val="nil"/>
            </w:tcBorders>
          </w:tcPr>
          <w:p w14:paraId="29F1420C"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日期： 年 月 日</w:t>
            </w:r>
          </w:p>
        </w:tc>
        <w:tc>
          <w:tcPr>
            <w:tcW w:w="4794" w:type="dxa"/>
            <w:tcBorders>
              <w:top w:val="nil"/>
              <w:left w:val="nil"/>
              <w:bottom w:val="nil"/>
              <w:right w:val="nil"/>
            </w:tcBorders>
          </w:tcPr>
          <w:p w14:paraId="277F7FAE" w14:textId="77777777" w:rsidR="000126CD" w:rsidRDefault="00000000">
            <w:pPr>
              <w:adjustRightInd w:val="0"/>
              <w:spacing w:line="360" w:lineRule="auto"/>
              <w:ind w:firstLineChars="200" w:firstLine="480"/>
              <w:rPr>
                <w:rFonts w:ascii="仿宋" w:eastAsia="仿宋" w:hAnsi="仿宋" w:cs="仿宋" w:hint="eastAsia"/>
                <w:sz w:val="24"/>
                <w:lang w:val="zh-CN"/>
              </w:rPr>
            </w:pPr>
            <w:r>
              <w:rPr>
                <w:rFonts w:ascii="仿宋" w:eastAsia="仿宋" w:hAnsi="仿宋" w:cs="仿宋" w:hint="eastAsia"/>
                <w:sz w:val="24"/>
                <w:lang w:val="zh-CN"/>
              </w:rPr>
              <w:t>日期： 年 月 日</w:t>
            </w:r>
          </w:p>
        </w:tc>
      </w:tr>
    </w:tbl>
    <w:p w14:paraId="23FC775F" w14:textId="77777777" w:rsidR="000126CD" w:rsidRDefault="00000000">
      <w:pPr>
        <w:widowControl/>
        <w:jc w:val="left"/>
        <w:rPr>
          <w:rStyle w:val="11"/>
          <w:rFonts w:ascii="仿宋" w:hAnsi="仿宋" w:hint="eastAsia"/>
          <w:color w:val="000000" w:themeColor="text1"/>
          <w:szCs w:val="24"/>
        </w:rPr>
      </w:pPr>
      <w:r>
        <w:rPr>
          <w:rFonts w:ascii="仿宋" w:eastAsia="仿宋" w:hAnsi="仿宋" w:cs="仿宋" w:hint="eastAsia"/>
          <w:b/>
          <w:bCs/>
          <w:color w:val="000000" w:themeColor="text1"/>
          <w:sz w:val="24"/>
          <w:szCs w:val="24"/>
        </w:rPr>
        <w:br w:type="page"/>
      </w:r>
      <w:bookmarkStart w:id="75" w:name="_Toc205906780"/>
    </w:p>
    <w:p w14:paraId="277C3C99" w14:textId="77777777" w:rsidR="000126CD" w:rsidRDefault="00000000">
      <w:pPr>
        <w:spacing w:line="360" w:lineRule="auto"/>
        <w:ind w:firstLineChars="200" w:firstLine="723"/>
        <w:jc w:val="center"/>
        <w:outlineLvl w:val="0"/>
        <w:rPr>
          <w:rStyle w:val="11"/>
          <w:rFonts w:ascii="仿宋" w:hAnsi="仿宋" w:hint="eastAsia"/>
          <w:color w:val="000000" w:themeColor="text1"/>
          <w:sz w:val="36"/>
          <w:szCs w:val="40"/>
        </w:rPr>
      </w:pPr>
      <w:r>
        <w:rPr>
          <w:rStyle w:val="11"/>
          <w:rFonts w:ascii="仿宋" w:hAnsi="仿宋" w:hint="eastAsia"/>
          <w:color w:val="000000" w:themeColor="text1"/>
          <w:sz w:val="36"/>
          <w:szCs w:val="40"/>
        </w:rPr>
        <w:lastRenderedPageBreak/>
        <w:t>第六章 响应文件格式及附件</w:t>
      </w:r>
      <w:bookmarkEnd w:id="69"/>
      <w:bookmarkEnd w:id="70"/>
      <w:bookmarkEnd w:id="71"/>
      <w:bookmarkEnd w:id="75"/>
    </w:p>
    <w:p w14:paraId="642D7F30" w14:textId="77777777" w:rsidR="000126CD" w:rsidRDefault="000126CD">
      <w:pPr>
        <w:pStyle w:val="afffc"/>
        <w:spacing w:line="360" w:lineRule="auto"/>
        <w:jc w:val="center"/>
        <w:rPr>
          <w:rFonts w:ascii="仿宋" w:eastAsia="仿宋" w:hAnsi="仿宋" w:cs="仿宋" w:hint="eastAsia"/>
          <w:color w:val="000000" w:themeColor="text1"/>
        </w:rPr>
      </w:pPr>
    </w:p>
    <w:p w14:paraId="40754AD3" w14:textId="77777777" w:rsidR="000126CD" w:rsidRDefault="000126CD">
      <w:pPr>
        <w:pStyle w:val="afffc"/>
        <w:spacing w:line="360" w:lineRule="auto"/>
        <w:jc w:val="center"/>
        <w:rPr>
          <w:rFonts w:ascii="仿宋" w:eastAsia="仿宋" w:hAnsi="仿宋" w:cs="仿宋" w:hint="eastAsia"/>
          <w:color w:val="000000" w:themeColor="text1"/>
        </w:rPr>
      </w:pPr>
    </w:p>
    <w:p w14:paraId="6EC45A30" w14:textId="77777777" w:rsidR="000126CD" w:rsidRDefault="000126CD">
      <w:pPr>
        <w:pStyle w:val="afffc"/>
        <w:spacing w:line="360" w:lineRule="auto"/>
        <w:jc w:val="center"/>
        <w:rPr>
          <w:rFonts w:ascii="仿宋" w:eastAsia="仿宋" w:hAnsi="仿宋" w:cs="仿宋" w:hint="eastAsia"/>
          <w:color w:val="000000" w:themeColor="text1"/>
        </w:rPr>
      </w:pPr>
    </w:p>
    <w:p w14:paraId="7DC4E5F6" w14:textId="77777777" w:rsidR="000126CD" w:rsidRDefault="000126CD">
      <w:pPr>
        <w:pStyle w:val="afffc"/>
        <w:spacing w:line="360" w:lineRule="auto"/>
        <w:jc w:val="center"/>
        <w:rPr>
          <w:rFonts w:ascii="仿宋" w:eastAsia="仿宋" w:hAnsi="仿宋" w:cs="仿宋" w:hint="eastAsia"/>
          <w:color w:val="000000" w:themeColor="text1"/>
        </w:rPr>
      </w:pPr>
    </w:p>
    <w:p w14:paraId="05B6F865" w14:textId="77777777" w:rsidR="000126CD" w:rsidRDefault="000126CD">
      <w:pPr>
        <w:pStyle w:val="afffc"/>
        <w:spacing w:line="360" w:lineRule="auto"/>
        <w:ind w:firstLineChars="0" w:firstLine="0"/>
        <w:rPr>
          <w:rFonts w:ascii="仿宋" w:eastAsia="仿宋" w:hAnsi="仿宋" w:cs="仿宋" w:hint="eastAsia"/>
          <w:color w:val="000000" w:themeColor="text1"/>
        </w:rPr>
      </w:pPr>
    </w:p>
    <w:p w14:paraId="5763EF11" w14:textId="77777777" w:rsidR="000126CD" w:rsidRDefault="00000000">
      <w:pPr>
        <w:spacing w:line="360" w:lineRule="auto"/>
        <w:jc w:val="center"/>
        <w:outlineLvl w:val="0"/>
        <w:rPr>
          <w:rFonts w:ascii="仿宋" w:eastAsia="仿宋" w:hAnsi="仿宋" w:cs="仿宋" w:hint="eastAsia"/>
          <w:b/>
          <w:bCs/>
          <w:color w:val="000000" w:themeColor="text1"/>
          <w:sz w:val="72"/>
          <w:szCs w:val="56"/>
        </w:rPr>
      </w:pPr>
      <w:bookmarkStart w:id="76" w:name="_Toc117757209"/>
      <w:bookmarkStart w:id="77" w:name="_Toc127277027"/>
      <w:bookmarkStart w:id="78" w:name="_Toc24851"/>
      <w:bookmarkStart w:id="79" w:name="_Toc21832"/>
      <w:bookmarkStart w:id="80" w:name="_Toc3671"/>
      <w:r>
        <w:rPr>
          <w:rFonts w:ascii="仿宋" w:eastAsia="仿宋" w:hAnsi="仿宋" w:cs="仿宋" w:hint="eastAsia"/>
          <w:b/>
          <w:bCs/>
          <w:color w:val="000000" w:themeColor="text1"/>
          <w:sz w:val="72"/>
          <w:szCs w:val="56"/>
        </w:rPr>
        <w:t>响 应 文 件</w:t>
      </w:r>
      <w:bookmarkEnd w:id="76"/>
      <w:bookmarkEnd w:id="77"/>
      <w:bookmarkEnd w:id="78"/>
      <w:bookmarkEnd w:id="79"/>
      <w:bookmarkEnd w:id="80"/>
    </w:p>
    <w:p w14:paraId="2FD737BE" w14:textId="77777777" w:rsidR="000126CD" w:rsidRDefault="000126CD">
      <w:pPr>
        <w:spacing w:line="360" w:lineRule="auto"/>
        <w:jc w:val="center"/>
        <w:rPr>
          <w:rFonts w:ascii="仿宋" w:eastAsia="仿宋" w:hAnsi="仿宋" w:cs="仿宋" w:hint="eastAsia"/>
          <w:color w:val="000000" w:themeColor="text1"/>
          <w:sz w:val="32"/>
          <w:szCs w:val="28"/>
        </w:rPr>
      </w:pPr>
    </w:p>
    <w:p w14:paraId="6E824252" w14:textId="77777777" w:rsidR="000126CD" w:rsidRDefault="000126CD">
      <w:pPr>
        <w:spacing w:line="360" w:lineRule="auto"/>
        <w:rPr>
          <w:rFonts w:ascii="仿宋" w:eastAsia="仿宋" w:hAnsi="仿宋" w:cs="仿宋" w:hint="eastAsia"/>
          <w:color w:val="000000" w:themeColor="text1"/>
          <w:sz w:val="32"/>
          <w:szCs w:val="28"/>
        </w:rPr>
      </w:pPr>
    </w:p>
    <w:p w14:paraId="16373CE0" w14:textId="77777777" w:rsidR="000126CD" w:rsidRDefault="000126CD">
      <w:pPr>
        <w:spacing w:line="360" w:lineRule="auto"/>
        <w:jc w:val="center"/>
        <w:rPr>
          <w:rFonts w:ascii="仿宋" w:eastAsia="仿宋" w:hAnsi="仿宋" w:cs="仿宋" w:hint="eastAsia"/>
          <w:color w:val="000000" w:themeColor="text1"/>
          <w:sz w:val="32"/>
          <w:szCs w:val="28"/>
        </w:rPr>
      </w:pPr>
    </w:p>
    <w:p w14:paraId="6027253B" w14:textId="77777777" w:rsidR="000126CD" w:rsidRDefault="000126CD">
      <w:pPr>
        <w:pStyle w:val="40"/>
        <w:rPr>
          <w:rFonts w:ascii="仿宋" w:eastAsia="仿宋" w:hAnsi="仿宋" w:cs="仿宋" w:hint="eastAsia"/>
          <w:color w:val="000000" w:themeColor="text1"/>
          <w:sz w:val="32"/>
          <w:szCs w:val="28"/>
        </w:rPr>
      </w:pPr>
    </w:p>
    <w:p w14:paraId="58CC29B0" w14:textId="77777777" w:rsidR="000126CD" w:rsidRDefault="000126CD">
      <w:pPr>
        <w:rPr>
          <w:rFonts w:ascii="仿宋" w:eastAsia="仿宋" w:hAnsi="仿宋" w:cs="仿宋" w:hint="eastAsia"/>
          <w:color w:val="000000" w:themeColor="text1"/>
          <w:sz w:val="32"/>
          <w:szCs w:val="28"/>
        </w:rPr>
      </w:pPr>
    </w:p>
    <w:p w14:paraId="2B683C4D" w14:textId="77777777" w:rsidR="000126CD" w:rsidRDefault="000126CD">
      <w:pPr>
        <w:pStyle w:val="40"/>
        <w:rPr>
          <w:color w:val="000000" w:themeColor="text1"/>
        </w:rPr>
      </w:pPr>
    </w:p>
    <w:p w14:paraId="58DE1702" w14:textId="77777777" w:rsidR="000126CD" w:rsidRDefault="00000000">
      <w:pPr>
        <w:spacing w:line="360" w:lineRule="auto"/>
        <w:jc w:val="center"/>
        <w:rPr>
          <w:rFonts w:ascii="仿宋" w:eastAsia="仿宋" w:hAnsi="仿宋" w:cs="仿宋" w:hint="eastAsia"/>
          <w:b/>
          <w:bCs/>
          <w:color w:val="000000" w:themeColor="text1"/>
          <w:sz w:val="32"/>
          <w:szCs w:val="28"/>
          <w:lang w:val="zh-CN"/>
        </w:rPr>
      </w:pPr>
      <w:bookmarkStart w:id="81" w:name="_Toc22122"/>
      <w:bookmarkStart w:id="82" w:name="_Toc11543"/>
      <w:bookmarkStart w:id="83" w:name="_Toc2316"/>
      <w:bookmarkStart w:id="84" w:name="_Toc117757210"/>
      <w:bookmarkStart w:id="85" w:name="_Toc127277028"/>
      <w:r>
        <w:rPr>
          <w:rFonts w:ascii="仿宋" w:eastAsia="仿宋" w:hAnsi="仿宋" w:cs="仿宋" w:hint="eastAsia"/>
          <w:b/>
          <w:bCs/>
          <w:color w:val="000000" w:themeColor="text1"/>
          <w:sz w:val="32"/>
          <w:szCs w:val="28"/>
        </w:rPr>
        <w:t>项目编号：</w:t>
      </w:r>
      <w:bookmarkEnd w:id="81"/>
      <w:bookmarkEnd w:id="82"/>
      <w:bookmarkEnd w:id="83"/>
      <w:bookmarkEnd w:id="84"/>
      <w:bookmarkEnd w:id="85"/>
      <w:r>
        <w:rPr>
          <w:rFonts w:ascii="仿宋" w:eastAsia="仿宋" w:hAnsi="仿宋" w:cs="仿宋" w:hint="eastAsia"/>
          <w:b/>
          <w:bCs/>
          <w:color w:val="000000" w:themeColor="text1"/>
          <w:sz w:val="32"/>
          <w:szCs w:val="28"/>
          <w:lang w:val="zh-CN"/>
        </w:rPr>
        <w:t>NJRJ-CS-202604055</w:t>
      </w:r>
    </w:p>
    <w:p w14:paraId="5B259B0A" w14:textId="77777777" w:rsidR="000126CD" w:rsidRDefault="00000000">
      <w:pPr>
        <w:spacing w:line="360" w:lineRule="auto"/>
        <w:jc w:val="center"/>
        <w:rPr>
          <w:rFonts w:ascii="仿宋" w:eastAsia="仿宋" w:hAnsi="仿宋" w:cs="仿宋" w:hint="eastAsia"/>
          <w:color w:val="000000" w:themeColor="text1"/>
          <w:sz w:val="32"/>
          <w:szCs w:val="28"/>
        </w:rPr>
      </w:pPr>
      <w:bookmarkStart w:id="86" w:name="_Toc117757211"/>
      <w:bookmarkStart w:id="87" w:name="_Toc31585"/>
      <w:bookmarkStart w:id="88" w:name="_Toc127277029"/>
      <w:bookmarkStart w:id="89" w:name="_Toc2156"/>
      <w:bookmarkStart w:id="90" w:name="_Toc12225"/>
      <w:r>
        <w:rPr>
          <w:rFonts w:ascii="仿宋" w:eastAsia="仿宋" w:hAnsi="仿宋" w:cs="仿宋" w:hint="eastAsia"/>
          <w:b/>
          <w:bCs/>
          <w:color w:val="000000" w:themeColor="text1"/>
          <w:sz w:val="32"/>
          <w:szCs w:val="28"/>
        </w:rPr>
        <w:t>项目名称：</w:t>
      </w:r>
      <w:bookmarkEnd w:id="86"/>
      <w:bookmarkEnd w:id="87"/>
      <w:bookmarkEnd w:id="88"/>
      <w:bookmarkEnd w:id="89"/>
      <w:bookmarkEnd w:id="90"/>
      <w:r>
        <w:rPr>
          <w:rFonts w:ascii="仿宋" w:eastAsia="仿宋" w:hAnsi="仿宋" w:cs="仿宋" w:hint="eastAsia"/>
          <w:b/>
          <w:bCs/>
          <w:color w:val="000000" w:themeColor="text1"/>
          <w:sz w:val="32"/>
          <w:szCs w:val="28"/>
        </w:rPr>
        <w:t>2025年度高新园高质量发展数据咨询服务项目</w:t>
      </w:r>
    </w:p>
    <w:p w14:paraId="4CB9BD60" w14:textId="77777777" w:rsidR="000126CD" w:rsidRDefault="000126CD">
      <w:pPr>
        <w:spacing w:line="360" w:lineRule="auto"/>
        <w:jc w:val="center"/>
        <w:rPr>
          <w:rFonts w:ascii="仿宋" w:eastAsia="仿宋" w:hAnsi="仿宋" w:cs="仿宋" w:hint="eastAsia"/>
          <w:color w:val="000000" w:themeColor="text1"/>
          <w:sz w:val="32"/>
          <w:szCs w:val="28"/>
        </w:rPr>
      </w:pPr>
    </w:p>
    <w:p w14:paraId="0CA2F78D" w14:textId="77777777" w:rsidR="000126CD" w:rsidRDefault="000126CD">
      <w:pPr>
        <w:spacing w:line="360" w:lineRule="auto"/>
        <w:jc w:val="center"/>
        <w:rPr>
          <w:rFonts w:ascii="仿宋" w:eastAsia="仿宋" w:hAnsi="仿宋" w:cs="仿宋" w:hint="eastAsia"/>
          <w:color w:val="000000" w:themeColor="text1"/>
          <w:sz w:val="32"/>
          <w:szCs w:val="28"/>
        </w:rPr>
      </w:pPr>
    </w:p>
    <w:p w14:paraId="62FF905F" w14:textId="77777777" w:rsidR="000126CD" w:rsidRDefault="000126CD">
      <w:pPr>
        <w:spacing w:line="360" w:lineRule="auto"/>
        <w:jc w:val="center"/>
        <w:rPr>
          <w:rFonts w:ascii="仿宋" w:eastAsia="仿宋" w:hAnsi="仿宋" w:cs="仿宋" w:hint="eastAsia"/>
          <w:color w:val="000000" w:themeColor="text1"/>
          <w:sz w:val="32"/>
          <w:szCs w:val="28"/>
        </w:rPr>
      </w:pPr>
    </w:p>
    <w:p w14:paraId="0152768A" w14:textId="77777777" w:rsidR="000126CD" w:rsidRDefault="000126CD">
      <w:pPr>
        <w:spacing w:line="360" w:lineRule="auto"/>
        <w:jc w:val="center"/>
        <w:rPr>
          <w:rFonts w:ascii="仿宋" w:eastAsia="仿宋" w:hAnsi="仿宋" w:cs="仿宋" w:hint="eastAsia"/>
          <w:color w:val="000000" w:themeColor="text1"/>
          <w:sz w:val="32"/>
          <w:szCs w:val="28"/>
        </w:rPr>
      </w:pPr>
    </w:p>
    <w:p w14:paraId="539A406F" w14:textId="77777777" w:rsidR="000126CD" w:rsidRDefault="00000000">
      <w:pPr>
        <w:spacing w:line="360" w:lineRule="auto"/>
        <w:ind w:firstLineChars="545" w:firstLine="1751"/>
        <w:rPr>
          <w:rFonts w:ascii="仿宋" w:eastAsia="仿宋" w:hAnsi="仿宋" w:cs="仿宋" w:hint="eastAsia"/>
          <w:b/>
          <w:bCs/>
          <w:color w:val="000000" w:themeColor="text1"/>
          <w:sz w:val="32"/>
          <w:szCs w:val="28"/>
        </w:rPr>
      </w:pPr>
      <w:bookmarkStart w:id="91" w:name="_Toc117757212"/>
      <w:bookmarkStart w:id="92" w:name="_Toc127277030"/>
      <w:bookmarkStart w:id="93" w:name="_Toc26550"/>
      <w:bookmarkStart w:id="94" w:name="_Toc8821"/>
      <w:bookmarkStart w:id="95" w:name="_Toc6202"/>
      <w:r>
        <w:rPr>
          <w:rFonts w:ascii="仿宋" w:eastAsia="仿宋" w:hAnsi="仿宋" w:cs="仿宋" w:hint="eastAsia"/>
          <w:b/>
          <w:bCs/>
          <w:color w:val="000000" w:themeColor="text1"/>
          <w:sz w:val="32"/>
          <w:szCs w:val="28"/>
        </w:rPr>
        <w:t>供应商名称 ：</w:t>
      </w:r>
      <w:bookmarkEnd w:id="91"/>
      <w:bookmarkEnd w:id="92"/>
      <w:bookmarkEnd w:id="93"/>
      <w:bookmarkEnd w:id="94"/>
      <w:bookmarkEnd w:id="95"/>
    </w:p>
    <w:p w14:paraId="5FA6B3EC" w14:textId="77777777" w:rsidR="000126CD" w:rsidRDefault="00000000">
      <w:pPr>
        <w:spacing w:line="360" w:lineRule="auto"/>
        <w:ind w:firstLineChars="545" w:firstLine="1751"/>
        <w:rPr>
          <w:rFonts w:ascii="仿宋" w:eastAsia="仿宋" w:hAnsi="仿宋" w:cs="仿宋" w:hint="eastAsia"/>
          <w:b/>
          <w:bCs/>
          <w:color w:val="000000" w:themeColor="text1"/>
          <w:sz w:val="32"/>
          <w:szCs w:val="28"/>
        </w:rPr>
      </w:pPr>
      <w:bookmarkStart w:id="96" w:name="_Toc23713"/>
      <w:bookmarkStart w:id="97" w:name="_Toc26954"/>
      <w:bookmarkStart w:id="98" w:name="_Toc9667"/>
      <w:bookmarkStart w:id="99" w:name="_Toc117757213"/>
      <w:bookmarkStart w:id="100" w:name="_Toc127277031"/>
      <w:r>
        <w:rPr>
          <w:rFonts w:ascii="仿宋" w:eastAsia="仿宋" w:hAnsi="仿宋" w:cs="仿宋" w:hint="eastAsia"/>
          <w:b/>
          <w:bCs/>
          <w:color w:val="000000" w:themeColor="text1"/>
          <w:sz w:val="32"/>
          <w:szCs w:val="28"/>
        </w:rPr>
        <w:t>日      期 ：</w:t>
      </w:r>
      <w:bookmarkEnd w:id="96"/>
      <w:bookmarkEnd w:id="97"/>
      <w:bookmarkEnd w:id="98"/>
      <w:bookmarkEnd w:id="99"/>
      <w:bookmarkEnd w:id="100"/>
    </w:p>
    <w:p w14:paraId="1951429F" w14:textId="77777777" w:rsidR="000126CD" w:rsidRDefault="00000000">
      <w:pPr>
        <w:spacing w:line="360" w:lineRule="auto"/>
        <w:jc w:val="center"/>
        <w:rPr>
          <w:rFonts w:ascii="仿宋" w:eastAsia="仿宋" w:hAnsi="仿宋" w:cs="仿宋" w:hint="eastAsia"/>
          <w:color w:val="000000" w:themeColor="text1"/>
          <w:sz w:val="24"/>
          <w:szCs w:val="22"/>
        </w:rPr>
      </w:pPr>
      <w:r>
        <w:rPr>
          <w:rFonts w:ascii="仿宋" w:eastAsia="仿宋" w:hAnsi="仿宋" w:cs="仿宋" w:hint="eastAsia"/>
          <w:b/>
          <w:bCs/>
          <w:color w:val="000000" w:themeColor="text1"/>
          <w:szCs w:val="36"/>
        </w:rPr>
        <w:br w:type="page"/>
      </w:r>
      <w:bookmarkStart w:id="101" w:name="_Toc117757214"/>
      <w:bookmarkStart w:id="102" w:name="_Toc1508"/>
      <w:bookmarkStart w:id="103" w:name="_Toc127277032"/>
      <w:bookmarkStart w:id="104" w:name="_Toc7977"/>
      <w:bookmarkStart w:id="105" w:name="_Toc31483"/>
      <w:r>
        <w:rPr>
          <w:rFonts w:ascii="仿宋" w:eastAsia="仿宋" w:hAnsi="仿宋" w:cs="仿宋" w:hint="eastAsia"/>
          <w:b/>
          <w:bCs/>
          <w:color w:val="000000" w:themeColor="text1"/>
          <w:sz w:val="24"/>
          <w:szCs w:val="22"/>
        </w:rPr>
        <w:lastRenderedPageBreak/>
        <w:t>目录</w:t>
      </w:r>
      <w:bookmarkEnd w:id="101"/>
      <w:bookmarkEnd w:id="102"/>
      <w:bookmarkEnd w:id="103"/>
      <w:bookmarkEnd w:id="104"/>
      <w:bookmarkEnd w:id="105"/>
    </w:p>
    <w:p w14:paraId="5D759817" w14:textId="77777777" w:rsidR="000126CD" w:rsidRDefault="00000000">
      <w:pPr>
        <w:spacing w:line="360" w:lineRule="auto"/>
        <w:jc w:val="center"/>
        <w:rPr>
          <w:rFonts w:ascii="仿宋" w:eastAsia="仿宋" w:hAnsi="仿宋" w:cs="仿宋" w:hint="eastAsia"/>
          <w:color w:val="000000" w:themeColor="text1"/>
          <w:sz w:val="24"/>
          <w:szCs w:val="22"/>
        </w:rPr>
        <w:sectPr w:rsidR="000126CD">
          <w:footerReference w:type="default" r:id="rId16"/>
          <w:pgSz w:w="11906" w:h="16838"/>
          <w:pgMar w:top="1440" w:right="1797" w:bottom="1440" w:left="1797" w:header="850" w:footer="850" w:gutter="0"/>
          <w:cols w:space="720"/>
          <w:docGrid w:linePitch="286"/>
        </w:sectPr>
      </w:pPr>
      <w:bookmarkStart w:id="106" w:name="_Toc18895"/>
      <w:bookmarkStart w:id="107" w:name="_Toc18931"/>
      <w:bookmarkStart w:id="108" w:name="_Toc17128"/>
      <w:bookmarkStart w:id="109" w:name="_Toc117757215"/>
      <w:bookmarkStart w:id="110" w:name="_Toc127277033"/>
      <w:r>
        <w:rPr>
          <w:rFonts w:ascii="仿宋" w:eastAsia="仿宋" w:hAnsi="仿宋" w:cs="仿宋" w:hint="eastAsia"/>
          <w:color w:val="000000" w:themeColor="text1"/>
          <w:sz w:val="24"/>
          <w:szCs w:val="22"/>
        </w:rPr>
        <w:t>注：供应商根据附件顺序编制响应文件并制作目录（须生成页码）</w:t>
      </w:r>
      <w:bookmarkEnd w:id="106"/>
      <w:bookmarkEnd w:id="107"/>
      <w:bookmarkEnd w:id="108"/>
      <w:bookmarkEnd w:id="109"/>
      <w:bookmarkEnd w:id="110"/>
    </w:p>
    <w:p w14:paraId="03588B64" w14:textId="77777777" w:rsidR="000126CD" w:rsidRDefault="00000000">
      <w:pPr>
        <w:widowControl/>
        <w:spacing w:line="360" w:lineRule="auto"/>
        <w:jc w:val="center"/>
        <w:rPr>
          <w:rFonts w:ascii="仿宋" w:eastAsia="仿宋" w:hAnsi="仿宋" w:cs="仿宋" w:hint="eastAsia"/>
          <w:b/>
          <w:color w:val="000000" w:themeColor="text1"/>
          <w:sz w:val="28"/>
          <w:szCs w:val="22"/>
          <w:lang w:val="zh-CN"/>
        </w:rPr>
      </w:pPr>
      <w:r>
        <w:rPr>
          <w:rFonts w:ascii="仿宋" w:eastAsia="仿宋" w:hAnsi="仿宋" w:cs="仿宋"/>
          <w:b/>
          <w:color w:val="000000" w:themeColor="text1"/>
          <w:sz w:val="24"/>
          <w:szCs w:val="22"/>
          <w:lang w:val="zh-CN"/>
        </w:rPr>
        <w:br w:type="page"/>
      </w:r>
      <w:r>
        <w:rPr>
          <w:rFonts w:ascii="仿宋" w:eastAsia="仿宋" w:hAnsi="仿宋" w:cs="仿宋" w:hint="eastAsia"/>
          <w:b/>
          <w:color w:val="000000" w:themeColor="text1"/>
          <w:sz w:val="24"/>
          <w:szCs w:val="22"/>
          <w:lang w:val="zh-CN"/>
        </w:rPr>
        <w:lastRenderedPageBreak/>
        <w:t>评分索引表</w:t>
      </w:r>
    </w:p>
    <w:p w14:paraId="76E8376B" w14:textId="77777777" w:rsidR="000126CD" w:rsidRDefault="00000000">
      <w:pPr>
        <w:widowControl/>
        <w:spacing w:line="360" w:lineRule="auto"/>
        <w:rPr>
          <w:rFonts w:ascii="仿宋" w:eastAsia="仿宋" w:hAnsi="仿宋" w:cs="仿宋" w:hint="eastAsia"/>
          <w:color w:val="000000" w:themeColor="text1"/>
          <w:sz w:val="24"/>
          <w:szCs w:val="21"/>
          <w:lang w:val="zh-CN"/>
        </w:rPr>
      </w:pPr>
      <w:r>
        <w:rPr>
          <w:rFonts w:ascii="仿宋" w:eastAsia="仿宋" w:hAnsi="仿宋" w:cs="仿宋" w:hint="eastAsia"/>
          <w:color w:val="000000" w:themeColor="text1"/>
          <w:sz w:val="24"/>
          <w:szCs w:val="21"/>
          <w:lang w:val="zh-CN"/>
        </w:rPr>
        <w:t xml:space="preserve">项目名称：                </w:t>
      </w:r>
    </w:p>
    <w:p w14:paraId="45A2F7A3" w14:textId="77777777" w:rsidR="000126CD" w:rsidRDefault="00000000">
      <w:pPr>
        <w:widowControl/>
        <w:spacing w:line="360" w:lineRule="auto"/>
        <w:rPr>
          <w:rFonts w:ascii="仿宋" w:eastAsia="仿宋" w:hAnsi="仿宋" w:cs="仿宋" w:hint="eastAsia"/>
          <w:b/>
          <w:color w:val="000000" w:themeColor="text1"/>
          <w:sz w:val="28"/>
          <w:szCs w:val="22"/>
          <w:lang w:val="zh-CN"/>
        </w:rPr>
      </w:pPr>
      <w:r>
        <w:rPr>
          <w:rFonts w:ascii="仿宋" w:eastAsia="仿宋" w:hAnsi="仿宋" w:cs="仿宋" w:hint="eastAsia"/>
          <w:color w:val="000000" w:themeColor="text1"/>
          <w:sz w:val="24"/>
          <w:szCs w:val="21"/>
          <w:lang w:val="zh-CN"/>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5213"/>
        <w:gridCol w:w="1853"/>
      </w:tblGrid>
      <w:tr w:rsidR="000126CD" w14:paraId="1BEEF029" w14:textId="77777777">
        <w:trPr>
          <w:trHeight w:val="851"/>
          <w:jc w:val="center"/>
        </w:trPr>
        <w:tc>
          <w:tcPr>
            <w:tcW w:w="1261" w:type="dxa"/>
            <w:vAlign w:val="center"/>
          </w:tcPr>
          <w:p w14:paraId="1802F41F" w14:textId="77777777" w:rsidR="000126CD" w:rsidRDefault="00000000">
            <w:pPr>
              <w:spacing w:line="360" w:lineRule="auto"/>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序号</w:t>
            </w:r>
          </w:p>
        </w:tc>
        <w:tc>
          <w:tcPr>
            <w:tcW w:w="5368" w:type="dxa"/>
            <w:vAlign w:val="center"/>
          </w:tcPr>
          <w:p w14:paraId="445BFCD0" w14:textId="77777777" w:rsidR="000126CD" w:rsidRDefault="00000000">
            <w:pPr>
              <w:spacing w:line="360" w:lineRule="auto"/>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评分要素</w:t>
            </w:r>
          </w:p>
        </w:tc>
        <w:tc>
          <w:tcPr>
            <w:tcW w:w="1899" w:type="dxa"/>
            <w:vAlign w:val="center"/>
          </w:tcPr>
          <w:p w14:paraId="17FE9035" w14:textId="77777777" w:rsidR="000126CD" w:rsidRDefault="00000000">
            <w:pPr>
              <w:spacing w:line="360" w:lineRule="auto"/>
              <w:jc w:val="center"/>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具体证明文件所在响应文件页码</w:t>
            </w:r>
          </w:p>
        </w:tc>
      </w:tr>
      <w:tr w:rsidR="000126CD" w14:paraId="7B6E06DB" w14:textId="77777777">
        <w:trPr>
          <w:trHeight w:val="851"/>
          <w:jc w:val="center"/>
        </w:trPr>
        <w:tc>
          <w:tcPr>
            <w:tcW w:w="1261" w:type="dxa"/>
            <w:vAlign w:val="center"/>
          </w:tcPr>
          <w:p w14:paraId="3880237F" w14:textId="77777777" w:rsidR="000126CD"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1</w:t>
            </w:r>
          </w:p>
        </w:tc>
        <w:tc>
          <w:tcPr>
            <w:tcW w:w="5368" w:type="dxa"/>
            <w:vAlign w:val="center"/>
          </w:tcPr>
          <w:p w14:paraId="26DE875F" w14:textId="77777777" w:rsidR="000126CD" w:rsidRDefault="000126CD">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41FBFEE2" w14:textId="77777777" w:rsidR="000126CD" w:rsidRDefault="000126CD">
            <w:pPr>
              <w:widowControl/>
              <w:spacing w:line="360" w:lineRule="auto"/>
              <w:jc w:val="center"/>
              <w:rPr>
                <w:rFonts w:ascii="仿宋" w:eastAsia="仿宋" w:hAnsi="仿宋" w:hint="eastAsia"/>
                <w:b/>
                <w:color w:val="000000" w:themeColor="text1"/>
                <w:sz w:val="24"/>
                <w:szCs w:val="24"/>
                <w:lang w:val="zh-CN"/>
              </w:rPr>
            </w:pPr>
          </w:p>
        </w:tc>
      </w:tr>
      <w:tr w:rsidR="000126CD" w14:paraId="77F71E40" w14:textId="77777777">
        <w:trPr>
          <w:trHeight w:val="851"/>
          <w:jc w:val="center"/>
        </w:trPr>
        <w:tc>
          <w:tcPr>
            <w:tcW w:w="1261" w:type="dxa"/>
            <w:vAlign w:val="center"/>
          </w:tcPr>
          <w:p w14:paraId="4709E8D5" w14:textId="77777777" w:rsidR="000126CD"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2</w:t>
            </w:r>
          </w:p>
        </w:tc>
        <w:tc>
          <w:tcPr>
            <w:tcW w:w="5368" w:type="dxa"/>
            <w:vAlign w:val="center"/>
          </w:tcPr>
          <w:p w14:paraId="62361529" w14:textId="77777777" w:rsidR="000126CD" w:rsidRDefault="000126CD">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4FD6A14E" w14:textId="77777777" w:rsidR="000126CD" w:rsidRDefault="000126CD">
            <w:pPr>
              <w:widowControl/>
              <w:spacing w:line="360" w:lineRule="auto"/>
              <w:jc w:val="center"/>
              <w:rPr>
                <w:rFonts w:ascii="仿宋" w:eastAsia="仿宋" w:hAnsi="仿宋" w:hint="eastAsia"/>
                <w:b/>
                <w:color w:val="000000" w:themeColor="text1"/>
                <w:sz w:val="24"/>
                <w:szCs w:val="24"/>
                <w:lang w:val="zh-CN"/>
              </w:rPr>
            </w:pPr>
          </w:p>
        </w:tc>
      </w:tr>
      <w:tr w:rsidR="000126CD" w14:paraId="7F1436DD" w14:textId="77777777">
        <w:trPr>
          <w:trHeight w:val="851"/>
          <w:jc w:val="center"/>
        </w:trPr>
        <w:tc>
          <w:tcPr>
            <w:tcW w:w="1261" w:type="dxa"/>
            <w:vAlign w:val="center"/>
          </w:tcPr>
          <w:p w14:paraId="5E507330" w14:textId="77777777" w:rsidR="000126CD"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3</w:t>
            </w:r>
          </w:p>
        </w:tc>
        <w:tc>
          <w:tcPr>
            <w:tcW w:w="5368" w:type="dxa"/>
            <w:vAlign w:val="center"/>
          </w:tcPr>
          <w:p w14:paraId="4F5FCEAE" w14:textId="77777777" w:rsidR="000126CD" w:rsidRDefault="000126CD">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2988C5AD" w14:textId="77777777" w:rsidR="000126CD" w:rsidRDefault="000126CD">
            <w:pPr>
              <w:widowControl/>
              <w:spacing w:line="360" w:lineRule="auto"/>
              <w:jc w:val="center"/>
              <w:rPr>
                <w:rFonts w:ascii="仿宋" w:eastAsia="仿宋" w:hAnsi="仿宋" w:hint="eastAsia"/>
                <w:b/>
                <w:color w:val="000000" w:themeColor="text1"/>
                <w:sz w:val="24"/>
                <w:szCs w:val="24"/>
                <w:lang w:val="zh-CN"/>
              </w:rPr>
            </w:pPr>
          </w:p>
        </w:tc>
      </w:tr>
      <w:tr w:rsidR="000126CD" w14:paraId="060739C5" w14:textId="77777777">
        <w:trPr>
          <w:trHeight w:val="851"/>
          <w:jc w:val="center"/>
        </w:trPr>
        <w:tc>
          <w:tcPr>
            <w:tcW w:w="1261" w:type="dxa"/>
            <w:vAlign w:val="center"/>
          </w:tcPr>
          <w:p w14:paraId="4589C541" w14:textId="77777777" w:rsidR="000126CD"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4</w:t>
            </w:r>
          </w:p>
        </w:tc>
        <w:tc>
          <w:tcPr>
            <w:tcW w:w="5368" w:type="dxa"/>
            <w:vAlign w:val="center"/>
          </w:tcPr>
          <w:p w14:paraId="516129F3" w14:textId="77777777" w:rsidR="000126CD" w:rsidRDefault="000126CD">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1793393B" w14:textId="77777777" w:rsidR="000126CD" w:rsidRDefault="000126CD">
            <w:pPr>
              <w:widowControl/>
              <w:spacing w:line="360" w:lineRule="auto"/>
              <w:jc w:val="center"/>
              <w:rPr>
                <w:rFonts w:ascii="仿宋" w:eastAsia="仿宋" w:hAnsi="仿宋" w:hint="eastAsia"/>
                <w:b/>
                <w:color w:val="000000" w:themeColor="text1"/>
                <w:sz w:val="24"/>
                <w:szCs w:val="24"/>
                <w:lang w:val="zh-CN"/>
              </w:rPr>
            </w:pPr>
          </w:p>
        </w:tc>
      </w:tr>
      <w:tr w:rsidR="000126CD" w14:paraId="21113EAA" w14:textId="77777777">
        <w:trPr>
          <w:trHeight w:val="851"/>
          <w:jc w:val="center"/>
        </w:trPr>
        <w:tc>
          <w:tcPr>
            <w:tcW w:w="1261" w:type="dxa"/>
            <w:vAlign w:val="center"/>
          </w:tcPr>
          <w:p w14:paraId="5E3FE9EB" w14:textId="77777777" w:rsidR="000126CD"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5</w:t>
            </w:r>
          </w:p>
        </w:tc>
        <w:tc>
          <w:tcPr>
            <w:tcW w:w="5368" w:type="dxa"/>
            <w:vAlign w:val="center"/>
          </w:tcPr>
          <w:p w14:paraId="54FDD4C8" w14:textId="77777777" w:rsidR="000126CD" w:rsidRDefault="000126CD">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28D8D287" w14:textId="77777777" w:rsidR="000126CD" w:rsidRDefault="000126CD">
            <w:pPr>
              <w:widowControl/>
              <w:spacing w:line="360" w:lineRule="auto"/>
              <w:jc w:val="center"/>
              <w:rPr>
                <w:rFonts w:ascii="仿宋" w:eastAsia="仿宋" w:hAnsi="仿宋" w:hint="eastAsia"/>
                <w:b/>
                <w:color w:val="000000" w:themeColor="text1"/>
                <w:sz w:val="24"/>
                <w:szCs w:val="24"/>
                <w:lang w:val="zh-CN"/>
              </w:rPr>
            </w:pPr>
          </w:p>
        </w:tc>
      </w:tr>
      <w:tr w:rsidR="000126CD" w14:paraId="77C5F289" w14:textId="77777777">
        <w:trPr>
          <w:trHeight w:val="851"/>
          <w:jc w:val="center"/>
        </w:trPr>
        <w:tc>
          <w:tcPr>
            <w:tcW w:w="1261" w:type="dxa"/>
            <w:vAlign w:val="center"/>
          </w:tcPr>
          <w:p w14:paraId="2D9DCD63" w14:textId="77777777" w:rsidR="000126CD"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6</w:t>
            </w:r>
          </w:p>
        </w:tc>
        <w:tc>
          <w:tcPr>
            <w:tcW w:w="5368" w:type="dxa"/>
            <w:vAlign w:val="center"/>
          </w:tcPr>
          <w:p w14:paraId="19DD0956" w14:textId="77777777" w:rsidR="000126CD" w:rsidRDefault="000126CD">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4FBBEED3" w14:textId="77777777" w:rsidR="000126CD" w:rsidRDefault="000126CD">
            <w:pPr>
              <w:widowControl/>
              <w:spacing w:line="360" w:lineRule="auto"/>
              <w:jc w:val="center"/>
              <w:rPr>
                <w:rFonts w:ascii="仿宋" w:eastAsia="仿宋" w:hAnsi="仿宋" w:hint="eastAsia"/>
                <w:b/>
                <w:color w:val="000000" w:themeColor="text1"/>
                <w:sz w:val="24"/>
                <w:szCs w:val="24"/>
                <w:lang w:val="zh-CN"/>
              </w:rPr>
            </w:pPr>
          </w:p>
        </w:tc>
      </w:tr>
      <w:tr w:rsidR="000126CD" w14:paraId="5091035C" w14:textId="77777777">
        <w:trPr>
          <w:trHeight w:val="851"/>
          <w:jc w:val="center"/>
        </w:trPr>
        <w:tc>
          <w:tcPr>
            <w:tcW w:w="1261" w:type="dxa"/>
            <w:vAlign w:val="center"/>
          </w:tcPr>
          <w:p w14:paraId="7FF66275" w14:textId="77777777" w:rsidR="000126CD"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7</w:t>
            </w:r>
          </w:p>
        </w:tc>
        <w:tc>
          <w:tcPr>
            <w:tcW w:w="5368" w:type="dxa"/>
            <w:vAlign w:val="center"/>
          </w:tcPr>
          <w:p w14:paraId="2A2C29E7" w14:textId="77777777" w:rsidR="000126CD" w:rsidRDefault="000126CD">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7B503F15" w14:textId="77777777" w:rsidR="000126CD" w:rsidRDefault="000126CD">
            <w:pPr>
              <w:widowControl/>
              <w:spacing w:line="360" w:lineRule="auto"/>
              <w:jc w:val="center"/>
              <w:rPr>
                <w:rFonts w:ascii="仿宋" w:eastAsia="仿宋" w:hAnsi="仿宋" w:hint="eastAsia"/>
                <w:b/>
                <w:color w:val="000000" w:themeColor="text1"/>
                <w:sz w:val="24"/>
                <w:szCs w:val="24"/>
                <w:lang w:val="zh-CN"/>
              </w:rPr>
            </w:pPr>
          </w:p>
        </w:tc>
      </w:tr>
      <w:tr w:rsidR="000126CD" w14:paraId="61256E22" w14:textId="77777777">
        <w:trPr>
          <w:trHeight w:val="851"/>
          <w:jc w:val="center"/>
        </w:trPr>
        <w:tc>
          <w:tcPr>
            <w:tcW w:w="1261" w:type="dxa"/>
            <w:vAlign w:val="center"/>
          </w:tcPr>
          <w:p w14:paraId="663ACEA4" w14:textId="77777777" w:rsidR="000126CD"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8</w:t>
            </w:r>
          </w:p>
        </w:tc>
        <w:tc>
          <w:tcPr>
            <w:tcW w:w="5368" w:type="dxa"/>
            <w:vAlign w:val="center"/>
          </w:tcPr>
          <w:p w14:paraId="79164AD5" w14:textId="77777777" w:rsidR="000126CD" w:rsidRDefault="000126CD">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6741C4BD" w14:textId="77777777" w:rsidR="000126CD" w:rsidRDefault="000126CD">
            <w:pPr>
              <w:widowControl/>
              <w:spacing w:line="360" w:lineRule="auto"/>
              <w:jc w:val="center"/>
              <w:rPr>
                <w:rFonts w:ascii="仿宋" w:eastAsia="仿宋" w:hAnsi="仿宋" w:hint="eastAsia"/>
                <w:b/>
                <w:color w:val="000000" w:themeColor="text1"/>
                <w:sz w:val="24"/>
                <w:szCs w:val="24"/>
                <w:lang w:val="zh-CN"/>
              </w:rPr>
            </w:pPr>
          </w:p>
        </w:tc>
      </w:tr>
      <w:tr w:rsidR="000126CD" w14:paraId="0007943B" w14:textId="77777777">
        <w:trPr>
          <w:trHeight w:val="851"/>
          <w:jc w:val="center"/>
        </w:trPr>
        <w:tc>
          <w:tcPr>
            <w:tcW w:w="1261" w:type="dxa"/>
            <w:vAlign w:val="center"/>
          </w:tcPr>
          <w:p w14:paraId="73FF08A2" w14:textId="77777777" w:rsidR="000126CD"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szCs w:val="24"/>
                <w:lang w:val="zh-CN"/>
              </w:rPr>
              <w:t>9</w:t>
            </w:r>
          </w:p>
        </w:tc>
        <w:tc>
          <w:tcPr>
            <w:tcW w:w="5368" w:type="dxa"/>
            <w:vAlign w:val="center"/>
          </w:tcPr>
          <w:p w14:paraId="19FB197A" w14:textId="77777777" w:rsidR="000126CD" w:rsidRDefault="000126CD">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510D2314" w14:textId="77777777" w:rsidR="000126CD" w:rsidRDefault="000126CD">
            <w:pPr>
              <w:widowControl/>
              <w:spacing w:line="360" w:lineRule="auto"/>
              <w:jc w:val="center"/>
              <w:rPr>
                <w:rFonts w:ascii="仿宋" w:eastAsia="仿宋" w:hAnsi="仿宋" w:hint="eastAsia"/>
                <w:b/>
                <w:color w:val="000000" w:themeColor="text1"/>
                <w:sz w:val="24"/>
                <w:szCs w:val="24"/>
                <w:lang w:val="zh-CN"/>
              </w:rPr>
            </w:pPr>
          </w:p>
        </w:tc>
      </w:tr>
      <w:tr w:rsidR="000126CD" w14:paraId="38F53F80" w14:textId="77777777">
        <w:trPr>
          <w:trHeight w:val="851"/>
          <w:jc w:val="center"/>
        </w:trPr>
        <w:tc>
          <w:tcPr>
            <w:tcW w:w="1261" w:type="dxa"/>
            <w:vAlign w:val="center"/>
          </w:tcPr>
          <w:p w14:paraId="3DCE465E" w14:textId="77777777" w:rsidR="000126CD" w:rsidRDefault="00000000">
            <w:pPr>
              <w:spacing w:line="360" w:lineRule="auto"/>
              <w:jc w:val="center"/>
              <w:rPr>
                <w:rFonts w:ascii="仿宋" w:eastAsia="仿宋" w:hAnsi="仿宋" w:cs="仿宋" w:hint="eastAsia"/>
                <w:color w:val="000000" w:themeColor="text1"/>
                <w:sz w:val="24"/>
                <w:szCs w:val="24"/>
                <w:lang w:val="zh-CN"/>
              </w:rPr>
            </w:pPr>
            <w:r>
              <w:rPr>
                <w:rFonts w:ascii="仿宋" w:eastAsia="仿宋" w:hAnsi="仿宋" w:cs="仿宋"/>
                <w:color w:val="000000" w:themeColor="text1"/>
                <w:sz w:val="24"/>
                <w:szCs w:val="24"/>
                <w:lang w:val="zh-CN"/>
              </w:rPr>
              <w:t>…</w:t>
            </w:r>
          </w:p>
        </w:tc>
        <w:tc>
          <w:tcPr>
            <w:tcW w:w="5368" w:type="dxa"/>
            <w:vAlign w:val="center"/>
          </w:tcPr>
          <w:p w14:paraId="2D6E6110" w14:textId="77777777" w:rsidR="000126CD" w:rsidRDefault="000126CD">
            <w:pPr>
              <w:spacing w:line="360" w:lineRule="auto"/>
              <w:jc w:val="center"/>
              <w:rPr>
                <w:rFonts w:ascii="仿宋" w:eastAsia="仿宋" w:hAnsi="仿宋" w:cs="仿宋" w:hint="eastAsia"/>
                <w:color w:val="000000" w:themeColor="text1"/>
                <w:sz w:val="24"/>
                <w:szCs w:val="24"/>
                <w:lang w:val="zh-CN"/>
              </w:rPr>
            </w:pPr>
          </w:p>
        </w:tc>
        <w:tc>
          <w:tcPr>
            <w:tcW w:w="1899" w:type="dxa"/>
            <w:vAlign w:val="center"/>
          </w:tcPr>
          <w:p w14:paraId="7E8E6CEA" w14:textId="77777777" w:rsidR="000126CD" w:rsidRDefault="000126CD">
            <w:pPr>
              <w:widowControl/>
              <w:spacing w:line="360" w:lineRule="auto"/>
              <w:jc w:val="center"/>
              <w:rPr>
                <w:rFonts w:ascii="仿宋" w:eastAsia="仿宋" w:hAnsi="仿宋" w:hint="eastAsia"/>
                <w:b/>
                <w:color w:val="000000" w:themeColor="text1"/>
                <w:sz w:val="24"/>
                <w:szCs w:val="24"/>
                <w:lang w:val="zh-CN"/>
              </w:rPr>
            </w:pPr>
          </w:p>
        </w:tc>
      </w:tr>
    </w:tbl>
    <w:p w14:paraId="3391D9F5" w14:textId="77777777" w:rsidR="000126CD" w:rsidRDefault="000126CD">
      <w:pPr>
        <w:widowControl/>
        <w:spacing w:line="360" w:lineRule="auto"/>
        <w:ind w:right="960" w:firstLineChars="200" w:firstLine="480"/>
        <w:jc w:val="center"/>
        <w:rPr>
          <w:rFonts w:ascii="仿宋" w:eastAsia="仿宋" w:hAnsi="仿宋" w:cs="仿宋" w:hint="eastAsia"/>
          <w:color w:val="000000" w:themeColor="text1"/>
          <w:sz w:val="24"/>
          <w:szCs w:val="21"/>
          <w:lang w:val="zh-CN"/>
        </w:rPr>
      </w:pPr>
    </w:p>
    <w:p w14:paraId="7D635847" w14:textId="77777777" w:rsidR="000126CD" w:rsidRDefault="00000000">
      <w:pPr>
        <w:widowControl/>
        <w:spacing w:line="360" w:lineRule="auto"/>
        <w:ind w:firstLineChars="200" w:firstLine="480"/>
        <w:jc w:val="left"/>
        <w:rPr>
          <w:rFonts w:ascii="仿宋" w:eastAsia="仿宋" w:hAnsi="仿宋" w:hint="eastAsia"/>
          <w:color w:val="000000" w:themeColor="text1"/>
        </w:rPr>
        <w:sectPr w:rsidR="000126CD">
          <w:type w:val="continuous"/>
          <w:pgSz w:w="11906" w:h="16838"/>
          <w:pgMar w:top="1440" w:right="1797" w:bottom="1440" w:left="1797" w:header="720" w:footer="850" w:gutter="0"/>
          <w:cols w:space="720"/>
          <w:docGrid w:linePitch="286"/>
        </w:sectPr>
      </w:pPr>
      <w:r>
        <w:rPr>
          <w:rFonts w:ascii="仿宋" w:eastAsia="仿宋" w:hAnsi="仿宋" w:cs="仿宋" w:hint="eastAsia"/>
          <w:color w:val="000000" w:themeColor="text1"/>
          <w:sz w:val="24"/>
          <w:szCs w:val="21"/>
          <w:lang w:val="zh-CN"/>
        </w:rPr>
        <w:t>注：此表请根据“评审标准”</w:t>
      </w:r>
      <w:r>
        <w:rPr>
          <w:rFonts w:ascii="仿宋" w:eastAsia="仿宋" w:hAnsi="仿宋" w:cs="仿宋" w:hint="eastAsia"/>
          <w:color w:val="000000" w:themeColor="text1"/>
          <w:sz w:val="24"/>
          <w:szCs w:val="21"/>
        </w:rPr>
        <w:t>填写。</w:t>
      </w:r>
    </w:p>
    <w:p w14:paraId="673E988C" w14:textId="77777777" w:rsidR="000126CD" w:rsidRDefault="00000000">
      <w:pPr>
        <w:spacing w:line="360" w:lineRule="auto"/>
        <w:outlineLvl w:val="0"/>
        <w:rPr>
          <w:rFonts w:ascii="仿宋" w:eastAsia="仿宋" w:hAnsi="仿宋" w:hint="eastAsia"/>
          <w:color w:val="000000" w:themeColor="text1"/>
        </w:rPr>
      </w:pPr>
      <w:r>
        <w:rPr>
          <w:rStyle w:val="150"/>
          <w:rFonts w:ascii="仿宋" w:hAnsi="仿宋" w:hint="default"/>
          <w:color w:val="000000" w:themeColor="text1"/>
        </w:rPr>
        <w:br w:type="page"/>
      </w:r>
      <w:r>
        <w:rPr>
          <w:rStyle w:val="150"/>
          <w:rFonts w:ascii="仿宋" w:hAnsi="仿宋" w:hint="default"/>
          <w:color w:val="000000" w:themeColor="text1"/>
        </w:rPr>
        <w:lastRenderedPageBreak/>
        <w:t>附件一、磋商申请及声明格式</w:t>
      </w:r>
    </w:p>
    <w:p w14:paraId="676F1D55" w14:textId="77777777" w:rsidR="000126CD"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磋商申请及声明</w:t>
      </w:r>
    </w:p>
    <w:p w14:paraId="2CC523FE" w14:textId="77777777" w:rsidR="000126CD" w:rsidRDefault="00000000">
      <w:pPr>
        <w:spacing w:line="360" w:lineRule="auto"/>
        <w:rPr>
          <w:rFonts w:ascii="仿宋" w:eastAsia="仿宋" w:hAnsi="仿宋" w:hint="eastAsia"/>
          <w:color w:val="000000" w:themeColor="text1"/>
          <w:sz w:val="24"/>
          <w:szCs w:val="24"/>
        </w:rPr>
      </w:pPr>
      <w:r>
        <w:rPr>
          <w:rFonts w:ascii="仿宋" w:eastAsia="仿宋" w:hAnsi="仿宋" w:hint="eastAsia"/>
          <w:color w:val="000000" w:themeColor="text1"/>
          <w:sz w:val="24"/>
          <w:szCs w:val="24"/>
        </w:rPr>
        <w:t>致：</w:t>
      </w:r>
      <w:r>
        <w:rPr>
          <w:rFonts w:ascii="仿宋" w:eastAsia="仿宋" w:hAnsi="仿宋" w:hint="eastAsia"/>
          <w:b/>
          <w:color w:val="000000" w:themeColor="text1"/>
          <w:sz w:val="24"/>
          <w:szCs w:val="24"/>
        </w:rPr>
        <w:t>南京江宁经济技术开发区管理委员会</w:t>
      </w:r>
    </w:p>
    <w:p w14:paraId="22028025"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根据贵方</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（项目名称）</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（项目编号）采购邀请，正式授权下述签字人</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(姓名和职务)代表供应商</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（供应商名称），提交响应文件。</w:t>
      </w:r>
    </w:p>
    <w:p w14:paraId="54FAE01C"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据此函，签字人兹宣布声明和承诺如下：</w:t>
      </w:r>
    </w:p>
    <w:p w14:paraId="377475C1"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1、</w:t>
      </w:r>
      <w:r>
        <w:rPr>
          <w:rFonts w:ascii="仿宋" w:eastAsia="仿宋" w:hAnsi="仿宋" w:hint="eastAsia"/>
          <w:b/>
          <w:bCs/>
          <w:color w:val="000000" w:themeColor="text1"/>
          <w:sz w:val="24"/>
          <w:szCs w:val="24"/>
        </w:rPr>
        <w:t>我们的资格条件完全符合政府采购法和本次竞争性磋商要求</w:t>
      </w:r>
      <w:r>
        <w:rPr>
          <w:rFonts w:ascii="仿宋" w:eastAsia="仿宋" w:hAnsi="仿宋" w:hint="eastAsia"/>
          <w:color w:val="000000" w:themeColor="text1"/>
          <w:sz w:val="24"/>
          <w:szCs w:val="24"/>
        </w:rPr>
        <w:t>，我们同意并向贵方提供了与投标有关的所有证据和资料。</w:t>
      </w:r>
    </w:p>
    <w:p w14:paraId="09D62FF4" w14:textId="77777777" w:rsidR="000126CD" w:rsidRDefault="00000000">
      <w:pPr>
        <w:spacing w:line="360" w:lineRule="auto"/>
        <w:ind w:firstLineChars="202" w:firstLine="485"/>
        <w:rPr>
          <w:rFonts w:ascii="仿宋" w:eastAsia="仿宋" w:hAnsi="仿宋" w:cs="仿宋" w:hint="eastAsia"/>
          <w:color w:val="000000" w:themeColor="text1"/>
          <w:sz w:val="24"/>
          <w:szCs w:val="24"/>
          <w:lang w:val="zh-CN"/>
        </w:rPr>
      </w:pPr>
      <w:r>
        <w:rPr>
          <w:rFonts w:ascii="仿宋" w:eastAsia="仿宋" w:hAnsi="仿宋" w:cs="仿宋" w:hint="eastAsia"/>
          <w:color w:val="000000" w:themeColor="text1"/>
          <w:sz w:val="24"/>
          <w:lang w:val="zh-CN"/>
        </w:rPr>
        <w:t>2、</w:t>
      </w:r>
      <w:r>
        <w:rPr>
          <w:rFonts w:ascii="仿宋" w:eastAsia="仿宋" w:hAnsi="仿宋" w:cs="仿宋"/>
          <w:color w:val="000000" w:themeColor="text1"/>
          <w:sz w:val="24"/>
          <w:szCs w:val="24"/>
          <w:lang w:val="zh-CN"/>
        </w:rPr>
        <w:t>按磋商要求，</w:t>
      </w:r>
      <w:r>
        <w:rPr>
          <w:rFonts w:ascii="仿宋" w:eastAsia="仿宋" w:hAnsi="仿宋" w:cs="仿宋" w:hint="eastAsia"/>
          <w:color w:val="000000" w:themeColor="text1"/>
          <w:sz w:val="24"/>
          <w:lang w:val="zh-CN"/>
        </w:rPr>
        <w:t>我们的投标报价为</w:t>
      </w:r>
      <w:r>
        <w:rPr>
          <w:rFonts w:ascii="仿宋" w:eastAsia="仿宋" w:hAnsi="仿宋" w:cs="仿宋" w:hint="eastAsia"/>
          <w:sz w:val="24"/>
          <w:lang w:val="zh-CN"/>
        </w:rPr>
        <w:t>人民币（大写）＿＿＿＿元，（小写）＿＿＿＿元。</w:t>
      </w:r>
    </w:p>
    <w:p w14:paraId="78FA5803" w14:textId="77777777" w:rsidR="000126CD" w:rsidRDefault="00000000">
      <w:pPr>
        <w:spacing w:line="360" w:lineRule="auto"/>
        <w:ind w:firstLineChars="202" w:firstLine="485"/>
        <w:rPr>
          <w:rFonts w:ascii="仿宋" w:eastAsia="仿宋" w:hAnsi="仿宋" w:cs="仿宋" w:hint="eastAsia"/>
          <w:color w:val="000000" w:themeColor="text1"/>
          <w:sz w:val="24"/>
          <w:szCs w:val="24"/>
          <w:u w:val="single"/>
          <w:lang w:val="zh-CN"/>
        </w:rPr>
      </w:pPr>
      <w:r>
        <w:rPr>
          <w:rFonts w:ascii="仿宋" w:eastAsia="仿宋" w:hAnsi="仿宋" w:cs="仿宋" w:hint="eastAsia"/>
          <w:color w:val="000000" w:themeColor="text1"/>
          <w:sz w:val="24"/>
          <w:szCs w:val="24"/>
          <w:lang w:val="zh-CN"/>
        </w:rPr>
        <w:t>3、本项目拟投入</w:t>
      </w:r>
      <w:r>
        <w:rPr>
          <w:rFonts w:ascii="仿宋" w:eastAsia="仿宋" w:hAnsi="仿宋" w:cs="仿宋" w:hint="eastAsia"/>
          <w:color w:val="000000" w:themeColor="text1"/>
          <w:sz w:val="24"/>
          <w:szCs w:val="24"/>
        </w:rPr>
        <w:t>项目负责人为</w:t>
      </w:r>
      <w:r>
        <w:rPr>
          <w:rFonts w:ascii="仿宋" w:eastAsia="仿宋" w:hAnsi="仿宋" w:cs="仿宋" w:hint="eastAsia"/>
          <w:color w:val="000000" w:themeColor="text1"/>
          <w:sz w:val="24"/>
          <w:szCs w:val="24"/>
          <w:lang w:val="zh-CN"/>
        </w:rPr>
        <w:t>＿＿＿（姓名）</w:t>
      </w:r>
      <w:r>
        <w:rPr>
          <w:rFonts w:ascii="仿宋" w:eastAsia="仿宋" w:hAnsi="仿宋" w:cs="仿宋" w:hint="eastAsia"/>
          <w:bCs/>
          <w:color w:val="000000" w:themeColor="text1"/>
          <w:sz w:val="24"/>
          <w:szCs w:val="24"/>
          <w:lang w:val="zh-CN"/>
        </w:rPr>
        <w:t>。</w:t>
      </w:r>
    </w:p>
    <w:p w14:paraId="370F6A05"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4、我们已详细审核全部竞争性磋商文件及其有效补充文件，我们放弃对竞争性磋商文件任何误解的权利，提交响应文件后，</w:t>
      </w:r>
      <w:r>
        <w:rPr>
          <w:rFonts w:ascii="仿宋" w:eastAsia="仿宋" w:hAnsi="仿宋" w:hint="eastAsia"/>
          <w:b/>
          <w:bCs/>
          <w:color w:val="000000" w:themeColor="text1"/>
          <w:sz w:val="24"/>
          <w:szCs w:val="24"/>
        </w:rPr>
        <w:t>不对竞争性磋商文件本身提出质疑</w:t>
      </w:r>
      <w:r>
        <w:rPr>
          <w:rFonts w:ascii="仿宋" w:eastAsia="仿宋" w:hAnsi="仿宋" w:hint="eastAsia"/>
          <w:color w:val="000000" w:themeColor="text1"/>
          <w:sz w:val="24"/>
          <w:szCs w:val="24"/>
        </w:rPr>
        <w:t>。否则，属于不诚信和故意扰乱采购活动行为，我们将无条件接受处罚。</w:t>
      </w:r>
    </w:p>
    <w:p w14:paraId="65631044"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5、我们同意从规定的开标日期起遵循本响应文件，并在规定的投标有效期期满之前均具有约束力。</w:t>
      </w:r>
    </w:p>
    <w:p w14:paraId="2473E15D"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6、一旦我方成交，我方将根据竞争性磋商文件的规定严格履行合同，并保证于承诺的时间完成服务的启动/集成、调试等服务，交付采购人验收、使用。</w:t>
      </w:r>
    </w:p>
    <w:p w14:paraId="0C996C67"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7、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74E0670F"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8、与本投标有关的正式联系方式为：</w:t>
      </w:r>
    </w:p>
    <w:p w14:paraId="5FDE9AC4" w14:textId="77777777" w:rsidR="000126CD" w:rsidRDefault="00000000">
      <w:pPr>
        <w:spacing w:line="360" w:lineRule="auto"/>
        <w:ind w:firstLineChars="200" w:firstLine="480"/>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地   址：</w:t>
      </w:r>
    </w:p>
    <w:p w14:paraId="79E435D4" w14:textId="77777777" w:rsidR="000126CD" w:rsidRDefault="00000000">
      <w:pPr>
        <w:spacing w:line="360" w:lineRule="auto"/>
        <w:ind w:firstLineChars="200" w:firstLine="480"/>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电   话：</w:t>
      </w:r>
    </w:p>
    <w:p w14:paraId="42F2040C" w14:textId="77777777" w:rsidR="000126CD" w:rsidRDefault="00000000">
      <w:pPr>
        <w:spacing w:line="360" w:lineRule="auto"/>
        <w:ind w:firstLineChars="200" w:firstLine="480"/>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开户银行：                       银行账号：</w:t>
      </w:r>
    </w:p>
    <w:p w14:paraId="599207EA" w14:textId="77777777" w:rsidR="000126CD" w:rsidRDefault="00000000">
      <w:pPr>
        <w:spacing w:line="360" w:lineRule="auto"/>
        <w:ind w:firstLineChars="200" w:firstLine="480"/>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供应商授权代表姓名（签字）：</w:t>
      </w:r>
    </w:p>
    <w:p w14:paraId="524687C1" w14:textId="77777777" w:rsidR="000126CD" w:rsidRDefault="00000000">
      <w:pPr>
        <w:spacing w:line="360" w:lineRule="auto"/>
        <w:ind w:firstLineChars="200" w:firstLine="480"/>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供应商名称（盖章）：</w:t>
      </w:r>
    </w:p>
    <w:p w14:paraId="76D2D898" w14:textId="77777777" w:rsidR="000126CD" w:rsidRDefault="00000000">
      <w:pPr>
        <w:spacing w:line="360" w:lineRule="auto"/>
        <w:ind w:firstLineChars="200" w:firstLine="480"/>
        <w:jc w:val="left"/>
        <w:rPr>
          <w:rFonts w:ascii="仿宋" w:eastAsia="仿宋" w:hAnsi="仿宋" w:hint="eastAsia"/>
          <w:color w:val="000000" w:themeColor="text1"/>
          <w:sz w:val="24"/>
          <w:szCs w:val="24"/>
        </w:rPr>
      </w:pPr>
      <w:r>
        <w:rPr>
          <w:rFonts w:ascii="仿宋" w:eastAsia="仿宋" w:hAnsi="仿宋" w:hint="eastAsia"/>
          <w:color w:val="000000" w:themeColor="text1"/>
          <w:sz w:val="24"/>
          <w:szCs w:val="24"/>
        </w:rPr>
        <w:t>日    期：       年    月    日</w:t>
      </w:r>
    </w:p>
    <w:p w14:paraId="11CC2520" w14:textId="77777777" w:rsidR="000126CD" w:rsidRDefault="00000000">
      <w:pPr>
        <w:spacing w:line="360" w:lineRule="auto"/>
        <w:jc w:val="left"/>
        <w:outlineLvl w:val="0"/>
        <w:rPr>
          <w:rFonts w:ascii="仿宋" w:eastAsia="仿宋" w:hAnsi="仿宋" w:hint="eastAsia"/>
          <w:b/>
          <w:bCs/>
          <w:color w:val="000000" w:themeColor="text1"/>
          <w:kern w:val="0"/>
        </w:rPr>
      </w:pPr>
      <w:r>
        <w:rPr>
          <w:rStyle w:val="150"/>
          <w:rFonts w:ascii="仿宋" w:hAnsi="仿宋" w:hint="default"/>
          <w:color w:val="000000" w:themeColor="text1"/>
        </w:rPr>
        <w:lastRenderedPageBreak/>
        <w:t>附件二、法定代表人授权书格式</w:t>
      </w:r>
    </w:p>
    <w:p w14:paraId="5FB8F14C" w14:textId="77777777" w:rsidR="000126CD"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法定代表人授权委托书</w:t>
      </w:r>
    </w:p>
    <w:p w14:paraId="550DE50C" w14:textId="77777777" w:rsidR="000126CD" w:rsidRDefault="00000000">
      <w:pPr>
        <w:spacing w:line="360" w:lineRule="auto"/>
        <w:rPr>
          <w:rFonts w:ascii="仿宋" w:eastAsia="仿宋" w:hAnsi="仿宋" w:hint="eastAsia"/>
          <w:color w:val="000000" w:themeColor="text1"/>
          <w:kern w:val="0"/>
          <w:sz w:val="24"/>
          <w:szCs w:val="24"/>
        </w:rPr>
      </w:pPr>
      <w:r>
        <w:rPr>
          <w:rFonts w:ascii="仿宋" w:eastAsia="仿宋" w:hAnsi="仿宋" w:hint="eastAsia"/>
          <w:b/>
          <w:color w:val="000000" w:themeColor="text1"/>
          <w:sz w:val="24"/>
          <w:szCs w:val="24"/>
        </w:rPr>
        <w:t>南京江宁经济技术开发区管理委员会</w:t>
      </w:r>
      <w:r>
        <w:rPr>
          <w:rFonts w:ascii="仿宋" w:eastAsia="仿宋" w:hAnsi="仿宋" w:hint="eastAsia"/>
          <w:color w:val="000000" w:themeColor="text1"/>
          <w:kern w:val="0"/>
          <w:sz w:val="24"/>
          <w:szCs w:val="24"/>
        </w:rPr>
        <w:t>：</w:t>
      </w:r>
    </w:p>
    <w:p w14:paraId="1118E18B" w14:textId="77777777" w:rsidR="000126CD"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本授权书声明：注册于</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（供应商住址）的</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（供应商名称）法定代表人</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（法定代表人姓名、职务）代表本公司授权在下面签字的</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（供应商代表姓名、职务）为本公司的合法代理人，就贵方组织的</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（项目名称），</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kern w:val="0"/>
          <w:sz w:val="24"/>
          <w:szCs w:val="24"/>
        </w:rPr>
        <w:t>（项目编号）</w:t>
      </w:r>
      <w:r>
        <w:rPr>
          <w:rFonts w:ascii="仿宋" w:eastAsia="仿宋" w:hAnsi="仿宋" w:cs="宋体" w:hint="eastAsia"/>
          <w:color w:val="000000" w:themeColor="text1"/>
          <w:kern w:val="0"/>
          <w:sz w:val="24"/>
          <w:lang w:val="zh-CN"/>
        </w:rPr>
        <w:t>投标，</w:t>
      </w:r>
      <w:r>
        <w:rPr>
          <w:rFonts w:ascii="仿宋" w:eastAsia="仿宋" w:hAnsi="仿宋" w:hint="eastAsia"/>
          <w:color w:val="000000" w:themeColor="text1"/>
          <w:kern w:val="0"/>
          <w:sz w:val="24"/>
          <w:szCs w:val="24"/>
        </w:rPr>
        <w:t>以本公司名义处理一切与之有关的事务。</w:t>
      </w:r>
    </w:p>
    <w:p w14:paraId="02913F5B"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本授权书于</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年</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月</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日签字生效，特此声明。</w:t>
      </w:r>
    </w:p>
    <w:p w14:paraId="19383FD5" w14:textId="77777777" w:rsidR="000126CD" w:rsidRDefault="000126CD">
      <w:pPr>
        <w:autoSpaceDE w:val="0"/>
        <w:autoSpaceDN w:val="0"/>
        <w:adjustRightInd w:val="0"/>
        <w:spacing w:line="360" w:lineRule="auto"/>
        <w:ind w:firstLineChars="200" w:firstLine="480"/>
        <w:rPr>
          <w:rFonts w:ascii="仿宋" w:eastAsia="仿宋" w:hAnsi="仿宋" w:hint="eastAsia"/>
          <w:color w:val="000000" w:themeColor="text1"/>
          <w:sz w:val="24"/>
          <w:szCs w:val="24"/>
        </w:rPr>
      </w:pPr>
    </w:p>
    <w:p w14:paraId="1DF58395" w14:textId="77777777" w:rsidR="000126CD"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被授权采购人姓名：</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年龄：</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 xml:space="preserve"> 职务：</w:t>
      </w:r>
      <w:r>
        <w:rPr>
          <w:rFonts w:ascii="仿宋" w:eastAsia="仿宋" w:hAnsi="仿宋" w:cs="仿宋" w:hint="eastAsia"/>
          <w:color w:val="000000" w:themeColor="text1"/>
          <w:sz w:val="24"/>
          <w:szCs w:val="24"/>
          <w:lang w:val="zh-CN"/>
        </w:rPr>
        <w:t>＿＿＿＿＿</w:t>
      </w:r>
    </w:p>
    <w:p w14:paraId="6EC5B442" w14:textId="77777777" w:rsidR="000126CD"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身份证：</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联系电话：</w:t>
      </w:r>
      <w:r>
        <w:rPr>
          <w:rFonts w:ascii="仿宋" w:eastAsia="仿宋" w:hAnsi="仿宋" w:cs="仿宋" w:hint="eastAsia"/>
          <w:color w:val="000000" w:themeColor="text1"/>
          <w:sz w:val="24"/>
          <w:szCs w:val="24"/>
          <w:lang w:val="zh-CN"/>
        </w:rPr>
        <w:t>＿＿＿＿＿＿</w:t>
      </w:r>
    </w:p>
    <w:p w14:paraId="31A12C9B" w14:textId="77777777" w:rsidR="000126CD" w:rsidRDefault="000126CD">
      <w:pPr>
        <w:autoSpaceDE w:val="0"/>
        <w:autoSpaceDN w:val="0"/>
        <w:adjustRightInd w:val="0"/>
        <w:spacing w:line="360" w:lineRule="auto"/>
        <w:ind w:firstLineChars="200" w:firstLine="480"/>
        <w:rPr>
          <w:rFonts w:ascii="仿宋" w:eastAsia="仿宋" w:hAnsi="仿宋" w:hint="eastAsia"/>
          <w:color w:val="000000" w:themeColor="text1"/>
          <w:sz w:val="24"/>
          <w:szCs w:val="24"/>
        </w:rPr>
      </w:pPr>
    </w:p>
    <w:p w14:paraId="0F390E0E" w14:textId="77777777" w:rsidR="000126CD"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供应商（盖章）：</w:t>
      </w:r>
    </w:p>
    <w:p w14:paraId="1ADCD71A" w14:textId="77777777" w:rsidR="000126CD"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法定代表人签字或盖章：</w:t>
      </w:r>
    </w:p>
    <w:p w14:paraId="2534B3C6" w14:textId="77777777" w:rsidR="000126CD"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被授权人签字或盖章：</w:t>
      </w:r>
    </w:p>
    <w:p w14:paraId="71E176AA" w14:textId="77777777" w:rsidR="000126CD"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日期：     年   月    日</w:t>
      </w:r>
    </w:p>
    <w:p w14:paraId="71923963" w14:textId="77777777" w:rsidR="000126CD"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（注：后附被授权采购人身份证正反面复印件）</w:t>
      </w:r>
    </w:p>
    <w:p w14:paraId="11B07EE2" w14:textId="77777777" w:rsidR="000126CD" w:rsidRDefault="000126CD">
      <w:pPr>
        <w:spacing w:line="360" w:lineRule="auto"/>
        <w:ind w:firstLineChars="200" w:firstLine="480"/>
        <w:rPr>
          <w:rFonts w:ascii="仿宋" w:eastAsia="仿宋" w:hAnsi="仿宋" w:hint="eastAsia"/>
          <w:color w:val="000000" w:themeColor="text1"/>
          <w:sz w:val="24"/>
          <w:szCs w:val="24"/>
        </w:rPr>
        <w:sectPr w:rsidR="000126CD">
          <w:type w:val="continuous"/>
          <w:pgSz w:w="11906" w:h="16838"/>
          <w:pgMar w:top="1440" w:right="1797" w:bottom="1440" w:left="1797" w:header="720" w:footer="850" w:gutter="0"/>
          <w:cols w:space="720"/>
          <w:docGrid w:linePitch="286"/>
        </w:sectPr>
      </w:pPr>
    </w:p>
    <w:p w14:paraId="3B005794" w14:textId="77777777" w:rsidR="000126CD" w:rsidRDefault="00000000">
      <w:pPr>
        <w:spacing w:line="360" w:lineRule="auto"/>
        <w:outlineLvl w:val="0"/>
        <w:rPr>
          <w:rFonts w:ascii="仿宋" w:eastAsia="仿宋" w:hAnsi="仿宋" w:hint="eastAsia"/>
          <w:b/>
          <w:bCs/>
          <w:color w:val="000000" w:themeColor="text1"/>
          <w:sz w:val="32"/>
          <w:szCs w:val="32"/>
        </w:rPr>
      </w:pPr>
      <w:r>
        <w:rPr>
          <w:rFonts w:ascii="仿宋" w:eastAsia="仿宋" w:hAnsi="仿宋"/>
          <w:b/>
          <w:bCs/>
          <w:color w:val="000000" w:themeColor="text1"/>
          <w:sz w:val="24"/>
          <w:szCs w:val="24"/>
        </w:rPr>
        <w:br w:type="page"/>
      </w:r>
      <w:bookmarkStart w:id="111" w:name="OLE_LINK1"/>
      <w:r>
        <w:rPr>
          <w:rFonts w:ascii="仿宋" w:eastAsia="仿宋" w:hAnsi="仿宋" w:hint="eastAsia"/>
          <w:b/>
          <w:bCs/>
          <w:color w:val="000000" w:themeColor="text1"/>
          <w:sz w:val="24"/>
          <w:szCs w:val="24"/>
        </w:rPr>
        <w:lastRenderedPageBreak/>
        <w:t>附件三、报价一览表格式</w:t>
      </w:r>
    </w:p>
    <w:p w14:paraId="172C9A71" w14:textId="77777777" w:rsidR="000126CD"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报价一览表</w:t>
      </w:r>
    </w:p>
    <w:p w14:paraId="252D9414" w14:textId="77777777" w:rsidR="000126CD" w:rsidRDefault="00000000">
      <w:pPr>
        <w:spacing w:line="360" w:lineRule="auto"/>
        <w:rPr>
          <w:rFonts w:ascii="仿宋" w:eastAsia="仿宋" w:hAnsi="仿宋" w:hint="eastAsia"/>
          <w:sz w:val="24"/>
        </w:rPr>
      </w:pPr>
      <w:r>
        <w:rPr>
          <w:rFonts w:ascii="仿宋" w:eastAsia="仿宋" w:hAnsi="仿宋" w:hint="eastAsia"/>
          <w:sz w:val="24"/>
        </w:rPr>
        <w:t>项目名称；</w:t>
      </w:r>
    </w:p>
    <w:p w14:paraId="6096917D" w14:textId="77777777" w:rsidR="000126CD" w:rsidRDefault="00000000">
      <w:pPr>
        <w:spacing w:line="360" w:lineRule="auto"/>
        <w:rPr>
          <w:rFonts w:ascii="仿宋" w:eastAsia="仿宋" w:hAnsi="仿宋" w:hint="eastAsia"/>
          <w:sz w:val="24"/>
        </w:rPr>
      </w:pPr>
      <w:r>
        <w:rPr>
          <w:rFonts w:ascii="仿宋" w:eastAsia="仿宋" w:hAnsi="仿宋" w:hint="eastAsia"/>
          <w:sz w:val="24"/>
        </w:rPr>
        <w:t>项目编号：</w:t>
      </w:r>
    </w:p>
    <w:tbl>
      <w:tblPr>
        <w:tblStyle w:val="aff5"/>
        <w:tblW w:w="8926" w:type="dxa"/>
        <w:jc w:val="center"/>
        <w:tblLook w:val="04A0" w:firstRow="1" w:lastRow="0" w:firstColumn="1" w:lastColumn="0" w:noHBand="0" w:noVBand="1"/>
      </w:tblPr>
      <w:tblGrid>
        <w:gridCol w:w="787"/>
        <w:gridCol w:w="3182"/>
        <w:gridCol w:w="2821"/>
        <w:gridCol w:w="2136"/>
      </w:tblGrid>
      <w:tr w:rsidR="000126CD" w14:paraId="319AB881" w14:textId="77777777">
        <w:trPr>
          <w:jc w:val="center"/>
        </w:trPr>
        <w:tc>
          <w:tcPr>
            <w:tcW w:w="787" w:type="dxa"/>
            <w:vAlign w:val="center"/>
          </w:tcPr>
          <w:p w14:paraId="0B585A88" w14:textId="77777777" w:rsidR="000126CD" w:rsidRDefault="00000000">
            <w:pPr>
              <w:pStyle w:val="afffc"/>
              <w:spacing w:line="360" w:lineRule="auto"/>
              <w:ind w:firstLineChars="0" w:firstLine="0"/>
              <w:jc w:val="center"/>
              <w:rPr>
                <w:rFonts w:ascii="仿宋" w:eastAsia="仿宋" w:hAnsi="仿宋" w:hint="eastAsia"/>
                <w:sz w:val="24"/>
              </w:rPr>
            </w:pPr>
            <w:bookmarkStart w:id="112" w:name="_Hlk220590472"/>
            <w:bookmarkEnd w:id="111"/>
            <w:r>
              <w:rPr>
                <w:rFonts w:ascii="仿宋" w:eastAsia="仿宋" w:hAnsi="仿宋" w:hint="eastAsia"/>
                <w:sz w:val="24"/>
              </w:rPr>
              <w:t>序号</w:t>
            </w:r>
          </w:p>
        </w:tc>
        <w:tc>
          <w:tcPr>
            <w:tcW w:w="3182" w:type="dxa"/>
            <w:vAlign w:val="center"/>
          </w:tcPr>
          <w:p w14:paraId="5795B905" w14:textId="77777777" w:rsidR="000126CD" w:rsidRDefault="00000000">
            <w:pPr>
              <w:pStyle w:val="afffc"/>
              <w:spacing w:line="360" w:lineRule="auto"/>
              <w:ind w:firstLineChars="0" w:firstLine="0"/>
              <w:jc w:val="center"/>
              <w:rPr>
                <w:rFonts w:ascii="仿宋" w:eastAsia="仿宋" w:hAnsi="仿宋" w:hint="eastAsia"/>
                <w:sz w:val="24"/>
              </w:rPr>
            </w:pPr>
            <w:r>
              <w:rPr>
                <w:rFonts w:ascii="仿宋" w:eastAsia="仿宋" w:hAnsi="仿宋" w:hint="eastAsia"/>
                <w:sz w:val="24"/>
              </w:rPr>
              <w:t>名称</w:t>
            </w:r>
          </w:p>
        </w:tc>
        <w:tc>
          <w:tcPr>
            <w:tcW w:w="2821" w:type="dxa"/>
            <w:vAlign w:val="center"/>
          </w:tcPr>
          <w:p w14:paraId="25E7D5B3" w14:textId="77777777" w:rsidR="000126CD" w:rsidRDefault="00000000">
            <w:pPr>
              <w:pStyle w:val="afffc"/>
              <w:spacing w:line="360" w:lineRule="auto"/>
              <w:ind w:firstLineChars="0" w:firstLine="0"/>
              <w:jc w:val="center"/>
              <w:rPr>
                <w:rFonts w:ascii="仿宋" w:eastAsia="仿宋" w:hAnsi="仿宋" w:hint="eastAsia"/>
                <w:sz w:val="24"/>
              </w:rPr>
            </w:pPr>
            <w:r>
              <w:rPr>
                <w:rFonts w:ascii="仿宋" w:eastAsia="仿宋" w:hAnsi="仿宋" w:hint="eastAsia"/>
                <w:sz w:val="24"/>
              </w:rPr>
              <w:t>报价（元）</w:t>
            </w:r>
          </w:p>
        </w:tc>
        <w:tc>
          <w:tcPr>
            <w:tcW w:w="2136" w:type="dxa"/>
            <w:vAlign w:val="center"/>
          </w:tcPr>
          <w:p w14:paraId="49FE088C" w14:textId="77777777" w:rsidR="000126CD" w:rsidRDefault="00000000">
            <w:pPr>
              <w:pStyle w:val="afffc"/>
              <w:spacing w:line="360" w:lineRule="auto"/>
              <w:ind w:firstLineChars="0" w:firstLine="0"/>
              <w:jc w:val="center"/>
              <w:rPr>
                <w:rFonts w:ascii="仿宋" w:eastAsia="仿宋" w:hAnsi="仿宋" w:hint="eastAsia"/>
                <w:sz w:val="24"/>
              </w:rPr>
            </w:pPr>
            <w:r>
              <w:rPr>
                <w:rFonts w:ascii="仿宋" w:eastAsia="仿宋" w:hAnsi="仿宋" w:hint="eastAsia"/>
                <w:sz w:val="24"/>
              </w:rPr>
              <w:t>服务期</w:t>
            </w:r>
          </w:p>
        </w:tc>
      </w:tr>
      <w:tr w:rsidR="000126CD" w14:paraId="7DB5DD13" w14:textId="77777777">
        <w:trPr>
          <w:trHeight w:val="1080"/>
          <w:jc w:val="center"/>
        </w:trPr>
        <w:tc>
          <w:tcPr>
            <w:tcW w:w="787" w:type="dxa"/>
            <w:vAlign w:val="center"/>
          </w:tcPr>
          <w:p w14:paraId="17A4F7F2" w14:textId="77777777" w:rsidR="000126CD" w:rsidRDefault="00000000">
            <w:pPr>
              <w:pStyle w:val="afffc"/>
              <w:spacing w:line="360" w:lineRule="auto"/>
              <w:ind w:firstLineChars="0" w:firstLine="0"/>
              <w:jc w:val="center"/>
              <w:rPr>
                <w:rFonts w:ascii="仿宋" w:eastAsia="仿宋" w:hAnsi="仿宋" w:hint="eastAsia"/>
                <w:sz w:val="24"/>
              </w:rPr>
            </w:pPr>
            <w:r>
              <w:rPr>
                <w:rFonts w:ascii="仿宋" w:eastAsia="仿宋" w:hAnsi="仿宋" w:hint="eastAsia"/>
                <w:sz w:val="24"/>
              </w:rPr>
              <w:t>1</w:t>
            </w:r>
          </w:p>
        </w:tc>
        <w:tc>
          <w:tcPr>
            <w:tcW w:w="3182" w:type="dxa"/>
            <w:vAlign w:val="center"/>
          </w:tcPr>
          <w:p w14:paraId="2EC8B28B" w14:textId="77777777" w:rsidR="000126CD" w:rsidRDefault="00000000">
            <w:pPr>
              <w:pStyle w:val="afffc"/>
              <w:spacing w:line="360" w:lineRule="auto"/>
              <w:ind w:firstLineChars="0" w:firstLine="0"/>
              <w:rPr>
                <w:rFonts w:ascii="仿宋" w:eastAsia="仿宋" w:hAnsi="仿宋" w:hint="eastAsia"/>
                <w:sz w:val="24"/>
              </w:rPr>
            </w:pPr>
            <w:r>
              <w:rPr>
                <w:rFonts w:ascii="仿宋" w:eastAsia="仿宋" w:hAnsi="仿宋" w:hint="eastAsia"/>
                <w:sz w:val="24"/>
              </w:rPr>
              <w:t>2025年度高新园高质量发展数据咨询服务项目</w:t>
            </w:r>
          </w:p>
        </w:tc>
        <w:tc>
          <w:tcPr>
            <w:tcW w:w="2821" w:type="dxa"/>
            <w:vAlign w:val="center"/>
          </w:tcPr>
          <w:p w14:paraId="647637BD" w14:textId="77777777" w:rsidR="000126CD" w:rsidRDefault="00000000">
            <w:pPr>
              <w:pStyle w:val="afffc"/>
              <w:spacing w:line="360" w:lineRule="auto"/>
              <w:ind w:firstLineChars="0" w:firstLine="0"/>
              <w:rPr>
                <w:rFonts w:ascii="仿宋" w:eastAsia="仿宋" w:hAnsi="仿宋" w:hint="eastAsia"/>
                <w:sz w:val="24"/>
              </w:rPr>
            </w:pPr>
            <w:r>
              <w:rPr>
                <w:rFonts w:ascii="仿宋" w:eastAsia="仿宋" w:hAnsi="仿宋"/>
                <w:sz w:val="24"/>
              </w:rPr>
              <w:t>大写：人民币</w:t>
            </w:r>
          </w:p>
          <w:p w14:paraId="2645452C" w14:textId="77777777" w:rsidR="000126CD" w:rsidRDefault="00000000">
            <w:pPr>
              <w:pStyle w:val="afffc"/>
              <w:spacing w:line="360" w:lineRule="auto"/>
              <w:ind w:firstLineChars="0" w:firstLine="0"/>
              <w:rPr>
                <w:rFonts w:ascii="仿宋" w:eastAsia="仿宋" w:hAnsi="仿宋" w:hint="eastAsia"/>
                <w:sz w:val="24"/>
              </w:rPr>
            </w:pPr>
            <w:r>
              <w:rPr>
                <w:rFonts w:ascii="仿宋" w:eastAsia="仿宋" w:hAnsi="仿宋" w:hint="eastAsia"/>
                <w:sz w:val="24"/>
              </w:rPr>
              <w:t>小写：</w:t>
            </w:r>
          </w:p>
        </w:tc>
        <w:tc>
          <w:tcPr>
            <w:tcW w:w="2136" w:type="dxa"/>
            <w:vAlign w:val="center"/>
          </w:tcPr>
          <w:p w14:paraId="4A7B77F5" w14:textId="77777777" w:rsidR="000126CD" w:rsidRDefault="000126CD">
            <w:pPr>
              <w:pStyle w:val="afffc"/>
              <w:spacing w:line="360" w:lineRule="auto"/>
              <w:ind w:firstLineChars="0" w:firstLine="0"/>
              <w:rPr>
                <w:rFonts w:ascii="仿宋" w:eastAsia="仿宋" w:hAnsi="仿宋" w:hint="eastAsia"/>
                <w:sz w:val="24"/>
              </w:rPr>
            </w:pPr>
          </w:p>
        </w:tc>
      </w:tr>
      <w:tr w:rsidR="000126CD" w14:paraId="6B930574" w14:textId="77777777">
        <w:trPr>
          <w:trHeight w:val="556"/>
          <w:jc w:val="center"/>
        </w:trPr>
        <w:tc>
          <w:tcPr>
            <w:tcW w:w="3969" w:type="dxa"/>
            <w:gridSpan w:val="2"/>
            <w:vAlign w:val="center"/>
          </w:tcPr>
          <w:p w14:paraId="44EF1165" w14:textId="77777777" w:rsidR="000126CD" w:rsidRDefault="00000000">
            <w:pPr>
              <w:spacing w:line="360" w:lineRule="auto"/>
              <w:jc w:val="center"/>
              <w:rPr>
                <w:rStyle w:val="NormalCharacter"/>
                <w:rFonts w:ascii="仿宋" w:eastAsia="仿宋" w:hAnsi="仿宋" w:cs="仿宋" w:hint="eastAsia"/>
                <w:kern w:val="0"/>
                <w:sz w:val="24"/>
                <w:szCs w:val="24"/>
                <w:lang w:val="zh-CN"/>
              </w:rPr>
            </w:pPr>
            <w:r>
              <w:rPr>
                <w:rStyle w:val="NormalCharacter"/>
                <w:rFonts w:ascii="仿宋" w:eastAsia="仿宋" w:hAnsi="仿宋" w:cs="仿宋"/>
                <w:kern w:val="0"/>
                <w:sz w:val="24"/>
                <w:szCs w:val="24"/>
                <w:lang w:val="zh-CN"/>
              </w:rPr>
              <w:t>投标文件份数</w:t>
            </w:r>
          </w:p>
        </w:tc>
        <w:tc>
          <w:tcPr>
            <w:tcW w:w="4957" w:type="dxa"/>
            <w:gridSpan w:val="2"/>
            <w:vAlign w:val="center"/>
          </w:tcPr>
          <w:p w14:paraId="227B3452" w14:textId="77777777" w:rsidR="000126CD" w:rsidRDefault="00000000">
            <w:pPr>
              <w:spacing w:line="360" w:lineRule="auto"/>
              <w:jc w:val="center"/>
              <w:rPr>
                <w:rStyle w:val="NormalCharacter"/>
                <w:rFonts w:ascii="仿宋" w:eastAsia="仿宋" w:hAnsi="仿宋" w:cs="仿宋" w:hint="eastAsia"/>
                <w:kern w:val="0"/>
                <w:sz w:val="24"/>
                <w:szCs w:val="24"/>
                <w:lang w:val="zh-CN"/>
              </w:rPr>
            </w:pPr>
            <w:r>
              <w:rPr>
                <w:rStyle w:val="NormalCharacter"/>
                <w:rFonts w:ascii="仿宋" w:eastAsia="仿宋" w:hAnsi="仿宋" w:cs="仿宋"/>
                <w:kern w:val="0"/>
                <w:sz w:val="24"/>
                <w:szCs w:val="24"/>
                <w:lang w:val="zh-CN"/>
              </w:rPr>
              <w:t>正本： 份  副本： 份  电子投标文件： 份</w:t>
            </w:r>
          </w:p>
        </w:tc>
      </w:tr>
      <w:tr w:rsidR="000126CD" w14:paraId="4412F3BD" w14:textId="77777777">
        <w:trPr>
          <w:jc w:val="center"/>
        </w:trPr>
        <w:tc>
          <w:tcPr>
            <w:tcW w:w="3969" w:type="dxa"/>
            <w:gridSpan w:val="2"/>
            <w:vAlign w:val="center"/>
          </w:tcPr>
          <w:p w14:paraId="024520EA" w14:textId="77777777" w:rsidR="000126CD" w:rsidRDefault="00000000">
            <w:pPr>
              <w:snapToGrid w:val="0"/>
              <w:spacing w:line="360" w:lineRule="auto"/>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供应商是否属于小微型企业</w:t>
            </w:r>
          </w:p>
        </w:tc>
        <w:tc>
          <w:tcPr>
            <w:tcW w:w="4957" w:type="dxa"/>
            <w:gridSpan w:val="2"/>
            <w:vAlign w:val="center"/>
          </w:tcPr>
          <w:p w14:paraId="310C6888" w14:textId="77777777" w:rsidR="000126CD" w:rsidRDefault="00000000">
            <w:pPr>
              <w:spacing w:line="360" w:lineRule="auto"/>
              <w:jc w:val="center"/>
              <w:rPr>
                <w:rStyle w:val="NormalCharacter"/>
                <w:rFonts w:ascii="仿宋" w:eastAsia="仿宋" w:hAnsi="仿宋" w:cs="仿宋" w:hint="eastAsia"/>
                <w:kern w:val="0"/>
                <w:sz w:val="24"/>
                <w:szCs w:val="24"/>
                <w:lang w:val="zh-CN"/>
              </w:rPr>
            </w:pPr>
            <w:r>
              <w:rPr>
                <w:rStyle w:val="NormalCharacter"/>
                <w:rFonts w:ascii="仿宋" w:eastAsia="仿宋" w:hAnsi="仿宋" w:cs="仿宋" w:hint="eastAsia"/>
                <w:kern w:val="0"/>
                <w:sz w:val="24"/>
                <w:szCs w:val="24"/>
                <w:lang w:val="zh-CN"/>
              </w:rPr>
              <w:t>是       否</w:t>
            </w:r>
          </w:p>
        </w:tc>
      </w:tr>
      <w:tr w:rsidR="000126CD" w14:paraId="39BEA64B" w14:textId="77777777">
        <w:trPr>
          <w:jc w:val="center"/>
        </w:trPr>
        <w:tc>
          <w:tcPr>
            <w:tcW w:w="3969" w:type="dxa"/>
            <w:gridSpan w:val="2"/>
            <w:vAlign w:val="center"/>
          </w:tcPr>
          <w:p w14:paraId="261D6B55" w14:textId="77777777" w:rsidR="000126CD" w:rsidRDefault="00000000">
            <w:pPr>
              <w:pStyle w:val="afffc"/>
              <w:adjustRightInd w:val="0"/>
              <w:spacing w:line="360" w:lineRule="auto"/>
              <w:ind w:firstLineChars="0" w:firstLine="0"/>
              <w:rPr>
                <w:rFonts w:ascii="仿宋" w:eastAsia="仿宋" w:hAnsi="仿宋" w:hint="eastAsia"/>
                <w:sz w:val="24"/>
              </w:rPr>
            </w:pPr>
            <w:r>
              <w:rPr>
                <w:rFonts w:ascii="仿宋" w:eastAsia="仿宋" w:hAnsi="仿宋" w:hint="eastAsia"/>
                <w:sz w:val="24"/>
              </w:rPr>
              <w:t>供应商是否属于残疾人福利性单位</w:t>
            </w:r>
          </w:p>
        </w:tc>
        <w:tc>
          <w:tcPr>
            <w:tcW w:w="4957" w:type="dxa"/>
            <w:gridSpan w:val="2"/>
            <w:vAlign w:val="center"/>
          </w:tcPr>
          <w:p w14:paraId="51AB7545" w14:textId="77777777" w:rsidR="000126CD" w:rsidRDefault="00000000">
            <w:pPr>
              <w:spacing w:line="360" w:lineRule="auto"/>
              <w:jc w:val="center"/>
              <w:rPr>
                <w:rStyle w:val="NormalCharacter"/>
                <w:rFonts w:ascii="仿宋" w:eastAsia="仿宋" w:hAnsi="仿宋" w:cs="仿宋" w:hint="eastAsia"/>
                <w:kern w:val="0"/>
                <w:sz w:val="24"/>
                <w:szCs w:val="24"/>
                <w:lang w:val="zh-CN"/>
              </w:rPr>
            </w:pPr>
            <w:r>
              <w:rPr>
                <w:rStyle w:val="NormalCharacter"/>
                <w:rFonts w:ascii="仿宋" w:eastAsia="仿宋" w:hAnsi="仿宋" w:cs="仿宋" w:hint="eastAsia"/>
                <w:kern w:val="0"/>
                <w:sz w:val="24"/>
                <w:szCs w:val="24"/>
                <w:lang w:val="zh-CN"/>
              </w:rPr>
              <w:t>是       否</w:t>
            </w:r>
          </w:p>
        </w:tc>
      </w:tr>
      <w:tr w:rsidR="000126CD" w14:paraId="74E765B3" w14:textId="77777777">
        <w:trPr>
          <w:jc w:val="center"/>
        </w:trPr>
        <w:tc>
          <w:tcPr>
            <w:tcW w:w="3969" w:type="dxa"/>
            <w:gridSpan w:val="2"/>
            <w:vAlign w:val="center"/>
          </w:tcPr>
          <w:p w14:paraId="61FE56FF" w14:textId="77777777" w:rsidR="000126CD" w:rsidRDefault="00000000">
            <w:pPr>
              <w:snapToGrid w:val="0"/>
              <w:spacing w:line="360" w:lineRule="auto"/>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供应商是否属于监狱企业</w:t>
            </w:r>
          </w:p>
        </w:tc>
        <w:tc>
          <w:tcPr>
            <w:tcW w:w="4957" w:type="dxa"/>
            <w:gridSpan w:val="2"/>
            <w:vAlign w:val="center"/>
          </w:tcPr>
          <w:p w14:paraId="755C66F9" w14:textId="77777777" w:rsidR="000126CD" w:rsidRDefault="00000000">
            <w:pPr>
              <w:spacing w:line="360" w:lineRule="auto"/>
              <w:jc w:val="center"/>
              <w:rPr>
                <w:rStyle w:val="NormalCharacter"/>
                <w:rFonts w:ascii="仿宋" w:eastAsia="仿宋" w:hAnsi="仿宋" w:cs="仿宋" w:hint="eastAsia"/>
                <w:kern w:val="0"/>
                <w:sz w:val="24"/>
                <w:szCs w:val="24"/>
                <w:lang w:val="zh-CN"/>
              </w:rPr>
            </w:pPr>
            <w:r>
              <w:rPr>
                <w:rStyle w:val="NormalCharacter"/>
                <w:rFonts w:ascii="仿宋" w:eastAsia="仿宋" w:hAnsi="仿宋" w:cs="仿宋" w:hint="eastAsia"/>
                <w:kern w:val="0"/>
                <w:sz w:val="24"/>
                <w:szCs w:val="24"/>
                <w:lang w:val="zh-CN"/>
              </w:rPr>
              <w:t>是       否</w:t>
            </w:r>
          </w:p>
        </w:tc>
      </w:tr>
      <w:bookmarkEnd w:id="112"/>
    </w:tbl>
    <w:p w14:paraId="6C357EFB" w14:textId="77777777" w:rsidR="000126CD" w:rsidRDefault="000126CD">
      <w:pPr>
        <w:pStyle w:val="afffc"/>
        <w:spacing w:line="360" w:lineRule="auto"/>
        <w:rPr>
          <w:rFonts w:ascii="仿宋" w:eastAsia="仿宋" w:hAnsi="仿宋" w:hint="eastAsia"/>
          <w:color w:val="000000" w:themeColor="text1"/>
          <w:szCs w:val="21"/>
        </w:rPr>
      </w:pPr>
    </w:p>
    <w:p w14:paraId="5B55663B" w14:textId="77777777" w:rsidR="000126CD" w:rsidRDefault="00000000">
      <w:pPr>
        <w:autoSpaceDE w:val="0"/>
        <w:autoSpaceDN w:val="0"/>
        <w:adjustRightInd w:val="0"/>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供应商名称：（盖章）</w:t>
      </w:r>
    </w:p>
    <w:p w14:paraId="763FD9CB" w14:textId="77777777" w:rsidR="000126CD"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被授权人签字或盖章：</w:t>
      </w:r>
    </w:p>
    <w:p w14:paraId="0A934453" w14:textId="77777777" w:rsidR="000126CD" w:rsidRDefault="00000000">
      <w:pPr>
        <w:autoSpaceDE w:val="0"/>
        <w:autoSpaceDN w:val="0"/>
        <w:adjustRightInd w:val="0"/>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日期：     年   月    日</w:t>
      </w:r>
    </w:p>
    <w:p w14:paraId="4EB0D621" w14:textId="77777777" w:rsidR="000126CD"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说明：</w:t>
      </w:r>
    </w:p>
    <w:p w14:paraId="71138FBE" w14:textId="77777777" w:rsidR="000126CD" w:rsidRDefault="00000000">
      <w:pPr>
        <w:spacing w:line="360" w:lineRule="auto"/>
        <w:ind w:firstLineChars="200" w:firstLine="482"/>
        <w:rPr>
          <w:rFonts w:ascii="仿宋" w:eastAsia="仿宋" w:hAnsi="仿宋" w:hint="eastAsia"/>
          <w:b/>
          <w:bCs/>
          <w:color w:val="000000" w:themeColor="text1"/>
          <w:kern w:val="0"/>
          <w:sz w:val="24"/>
          <w:szCs w:val="24"/>
        </w:rPr>
      </w:pPr>
      <w:r>
        <w:rPr>
          <w:rFonts w:ascii="仿宋" w:eastAsia="仿宋" w:hAnsi="仿宋" w:hint="eastAsia"/>
          <w:b/>
          <w:bCs/>
          <w:color w:val="000000" w:themeColor="text1"/>
          <w:kern w:val="0"/>
          <w:sz w:val="24"/>
          <w:szCs w:val="24"/>
        </w:rPr>
        <w:t>1.《报价一览表》一份，要求单独封装并标明“报价一览表”字样，随响应文件一并递交。</w:t>
      </w:r>
    </w:p>
    <w:p w14:paraId="167E7179" w14:textId="77777777" w:rsidR="000126CD" w:rsidRDefault="00000000">
      <w:pPr>
        <w:pStyle w:val="afffc"/>
        <w:spacing w:line="360" w:lineRule="auto"/>
        <w:ind w:firstLine="480"/>
        <w:rPr>
          <w:rFonts w:ascii="仿宋" w:eastAsia="仿宋" w:hAnsi="仿宋" w:hint="eastAsia"/>
          <w:color w:val="000000" w:themeColor="text1"/>
          <w:kern w:val="0"/>
          <w:sz w:val="24"/>
        </w:rPr>
      </w:pPr>
      <w:r>
        <w:rPr>
          <w:rFonts w:ascii="仿宋" w:eastAsia="仿宋" w:hAnsi="仿宋" w:hint="eastAsia"/>
          <w:color w:val="000000" w:themeColor="text1"/>
          <w:kern w:val="0"/>
          <w:sz w:val="24"/>
        </w:rPr>
        <w:t>2.本项目仅接受一个价格，不得填报有选择性报价方案。若有优惠条款须注明，但不得影响报价，影响产品整体功能。</w:t>
      </w:r>
    </w:p>
    <w:p w14:paraId="0BD3F5C5" w14:textId="77777777" w:rsidR="000126CD" w:rsidRDefault="00000000">
      <w:pPr>
        <w:spacing w:line="360" w:lineRule="auto"/>
        <w:ind w:firstLineChars="200" w:firstLine="480"/>
        <w:rPr>
          <w:rFonts w:ascii="仿宋" w:eastAsia="仿宋"/>
          <w:color w:val="000000" w:themeColor="text1"/>
          <w:kern w:val="0"/>
          <w:sz w:val="24"/>
        </w:rPr>
      </w:pPr>
      <w:r>
        <w:rPr>
          <w:rFonts w:ascii="仿宋" w:eastAsia="仿宋"/>
          <w:color w:val="000000" w:themeColor="text1"/>
          <w:kern w:val="0"/>
          <w:sz w:val="24"/>
        </w:rPr>
        <w:t>3</w:t>
      </w:r>
      <w:r>
        <w:rPr>
          <w:rFonts w:ascii="仿宋" w:eastAsia="仿宋" w:hint="eastAsia"/>
          <w:color w:val="000000" w:themeColor="text1"/>
          <w:kern w:val="0"/>
          <w:sz w:val="24"/>
        </w:rPr>
        <w:t>.“供应商是否属于小微型企业”栏内填写“是”或“否”。如填写“是”，供应商应按磋商文件要求提供《中小企业声明函》《残疾人福利性单位声明函》《属于监狱企业的证明文件》。如未按要求提供、填写，或相关内容表述不清前后矛盾的，不享受价格扣除。</w:t>
      </w:r>
    </w:p>
    <w:p w14:paraId="5D882CA1" w14:textId="77777777" w:rsidR="000126CD" w:rsidRDefault="00000000">
      <w:pPr>
        <w:spacing w:line="360" w:lineRule="auto"/>
        <w:ind w:firstLineChars="200" w:firstLine="480"/>
        <w:rPr>
          <w:rFonts w:ascii="仿宋" w:eastAsia="仿宋"/>
          <w:color w:val="000000" w:themeColor="text1"/>
          <w:kern w:val="0"/>
          <w:sz w:val="24"/>
        </w:rPr>
      </w:pPr>
      <w:r>
        <w:rPr>
          <w:rFonts w:ascii="仿宋" w:eastAsia="仿宋" w:hint="eastAsia"/>
          <w:color w:val="000000" w:themeColor="text1"/>
          <w:kern w:val="0"/>
          <w:sz w:val="24"/>
        </w:rPr>
        <w:t>4.如有分项报价表，可后附，格式自拟。</w:t>
      </w:r>
    </w:p>
    <w:p w14:paraId="4C2500D1" w14:textId="77777777" w:rsidR="000126CD" w:rsidRDefault="00000000">
      <w:pPr>
        <w:spacing w:line="360" w:lineRule="auto"/>
        <w:outlineLvl w:val="0"/>
        <w:rPr>
          <w:rFonts w:ascii="仿宋" w:eastAsia="仿宋" w:hAnsi="仿宋" w:hint="eastAsia"/>
          <w:b/>
          <w:bCs/>
          <w:color w:val="000000" w:themeColor="text1"/>
          <w:sz w:val="24"/>
          <w:szCs w:val="24"/>
        </w:rPr>
      </w:pPr>
      <w:r>
        <w:rPr>
          <w:rFonts w:ascii="仿宋" w:eastAsia="仿宋" w:hAnsi="仿宋" w:hint="eastAsia"/>
          <w:color w:val="000000" w:themeColor="text1"/>
        </w:rPr>
        <w:br w:type="page"/>
      </w:r>
      <w:bookmarkStart w:id="113" w:name="OLE_LINK3"/>
      <w:r>
        <w:rPr>
          <w:rFonts w:ascii="仿宋" w:eastAsia="仿宋" w:hAnsi="仿宋" w:hint="eastAsia"/>
          <w:b/>
          <w:bCs/>
          <w:color w:val="000000" w:themeColor="text1"/>
          <w:sz w:val="24"/>
          <w:szCs w:val="24"/>
        </w:rPr>
        <w:lastRenderedPageBreak/>
        <w:t>附件四、分项报价表</w:t>
      </w:r>
    </w:p>
    <w:p w14:paraId="429D3415" w14:textId="77777777" w:rsidR="000126CD" w:rsidRDefault="00000000">
      <w:pPr>
        <w:spacing w:line="360" w:lineRule="auto"/>
        <w:jc w:val="center"/>
        <w:rPr>
          <w:rFonts w:ascii="仿宋" w:eastAsia="仿宋" w:hAnsi="仿宋" w:cs="宋体" w:hint="eastAsia"/>
          <w:b/>
          <w:bCs/>
          <w:color w:val="000000" w:themeColor="text1"/>
          <w:sz w:val="24"/>
          <w:szCs w:val="24"/>
        </w:rPr>
      </w:pPr>
      <w:r>
        <w:rPr>
          <w:rFonts w:ascii="仿宋" w:eastAsia="仿宋" w:hAnsi="仿宋" w:cs="宋体" w:hint="eastAsia"/>
          <w:b/>
          <w:bCs/>
          <w:color w:val="000000" w:themeColor="text1"/>
          <w:sz w:val="24"/>
          <w:szCs w:val="24"/>
        </w:rPr>
        <w:t>分项报价表</w:t>
      </w:r>
    </w:p>
    <w:p w14:paraId="23E3E186" w14:textId="77777777" w:rsidR="000126CD" w:rsidRDefault="00000000">
      <w:pPr>
        <w:spacing w:line="360" w:lineRule="auto"/>
        <w:rPr>
          <w:rFonts w:ascii="仿宋" w:eastAsia="仿宋" w:hAnsi="仿宋" w:hint="eastAsia"/>
          <w:color w:val="000000" w:themeColor="text1"/>
          <w:sz w:val="24"/>
          <w:szCs w:val="24"/>
        </w:rPr>
      </w:pPr>
      <w:r>
        <w:rPr>
          <w:rFonts w:ascii="仿宋" w:eastAsia="仿宋" w:hAnsi="仿宋" w:cs="宋体" w:hint="eastAsia"/>
          <w:color w:val="000000" w:themeColor="text1"/>
          <w:sz w:val="24"/>
          <w:szCs w:val="24"/>
        </w:rPr>
        <w:t>项目名称：</w:t>
      </w:r>
    </w:p>
    <w:p w14:paraId="784F87A0" w14:textId="77777777" w:rsidR="000126CD" w:rsidRDefault="00000000">
      <w:pPr>
        <w:spacing w:line="360" w:lineRule="auto"/>
        <w:rPr>
          <w:rFonts w:ascii="仿宋" w:eastAsia="仿宋" w:hAnsi="仿宋" w:cs="宋体" w:hint="eastAsia"/>
          <w:color w:val="000000" w:themeColor="text1"/>
          <w:sz w:val="24"/>
          <w:szCs w:val="24"/>
        </w:rPr>
      </w:pPr>
      <w:r>
        <w:rPr>
          <w:rFonts w:ascii="仿宋" w:eastAsia="仿宋" w:hAnsi="仿宋" w:cs="宋体" w:hint="eastAsia"/>
          <w:color w:val="000000" w:themeColor="text1"/>
          <w:sz w:val="24"/>
          <w:szCs w:val="24"/>
        </w:rPr>
        <w:t>项目编号：</w:t>
      </w:r>
    </w:p>
    <w:p w14:paraId="1E12FCF0" w14:textId="77777777" w:rsidR="000126CD" w:rsidRDefault="000126CD">
      <w:pPr>
        <w:spacing w:line="360" w:lineRule="auto"/>
        <w:rPr>
          <w:rFonts w:ascii="仿宋" w:eastAsia="仿宋" w:hAnsi="仿宋" w:cs="宋体" w:hint="eastAsia"/>
          <w:color w:val="000000" w:themeColor="text1"/>
          <w:sz w:val="24"/>
          <w:szCs w:val="24"/>
        </w:rPr>
      </w:pPr>
    </w:p>
    <w:p w14:paraId="597E47BF" w14:textId="77777777" w:rsidR="000126CD" w:rsidRDefault="000126CD">
      <w:pPr>
        <w:spacing w:line="360" w:lineRule="auto"/>
        <w:rPr>
          <w:rFonts w:ascii="仿宋" w:eastAsia="仿宋" w:hAnsi="仿宋" w:cs="宋体" w:hint="eastAsia"/>
          <w:color w:val="000000" w:themeColor="text1"/>
          <w:sz w:val="24"/>
          <w:szCs w:val="24"/>
        </w:rPr>
      </w:pPr>
    </w:p>
    <w:p w14:paraId="5C934BF1" w14:textId="77777777" w:rsidR="000126CD" w:rsidRDefault="000126CD">
      <w:pPr>
        <w:spacing w:line="360" w:lineRule="auto"/>
        <w:rPr>
          <w:rFonts w:ascii="仿宋" w:eastAsia="仿宋" w:hAnsi="仿宋" w:cs="宋体" w:hint="eastAsia"/>
          <w:color w:val="000000" w:themeColor="text1"/>
          <w:sz w:val="24"/>
          <w:szCs w:val="24"/>
        </w:rPr>
      </w:pPr>
    </w:p>
    <w:p w14:paraId="19D5496D" w14:textId="77777777" w:rsidR="000126CD" w:rsidRDefault="00000000">
      <w:pPr>
        <w:spacing w:line="360" w:lineRule="auto"/>
        <w:rPr>
          <w:rFonts w:ascii="仿宋" w:eastAsia="仿宋" w:hAnsi="仿宋" w:cs="宋体" w:hint="eastAsia"/>
          <w:color w:val="000000" w:themeColor="text1"/>
          <w:sz w:val="24"/>
          <w:szCs w:val="24"/>
        </w:rPr>
      </w:pPr>
      <w:r>
        <w:rPr>
          <w:rFonts w:ascii="仿宋" w:eastAsia="仿宋" w:hAnsi="仿宋" w:cs="宋体" w:hint="eastAsia"/>
          <w:color w:val="000000" w:themeColor="text1"/>
          <w:sz w:val="24"/>
          <w:szCs w:val="24"/>
        </w:rPr>
        <w:t>供应商名称：（盖章）</w:t>
      </w:r>
    </w:p>
    <w:p w14:paraId="266E8B27" w14:textId="77777777" w:rsidR="000126CD" w:rsidRDefault="00000000">
      <w:pPr>
        <w:spacing w:line="360" w:lineRule="auto"/>
        <w:rPr>
          <w:rFonts w:ascii="仿宋" w:eastAsia="仿宋" w:hAnsi="仿宋" w:cs="宋体" w:hint="eastAsia"/>
          <w:color w:val="000000" w:themeColor="text1"/>
          <w:sz w:val="24"/>
          <w:szCs w:val="24"/>
        </w:rPr>
      </w:pPr>
      <w:r>
        <w:rPr>
          <w:rFonts w:ascii="仿宋" w:eastAsia="仿宋" w:hAnsi="仿宋" w:cs="宋体" w:hint="eastAsia"/>
          <w:color w:val="000000" w:themeColor="text1"/>
          <w:sz w:val="24"/>
          <w:szCs w:val="24"/>
        </w:rPr>
        <w:t>被授权人签字或盖章：</w:t>
      </w:r>
    </w:p>
    <w:p w14:paraId="79DD259D" w14:textId="77777777" w:rsidR="000126CD" w:rsidRDefault="00000000">
      <w:pPr>
        <w:spacing w:line="360" w:lineRule="auto"/>
        <w:rPr>
          <w:rFonts w:ascii="仿宋" w:eastAsia="仿宋" w:hAnsi="仿宋" w:cs="宋体" w:hint="eastAsia"/>
          <w:color w:val="000000" w:themeColor="text1"/>
          <w:sz w:val="24"/>
          <w:szCs w:val="24"/>
        </w:rPr>
      </w:pPr>
      <w:r>
        <w:rPr>
          <w:rFonts w:ascii="仿宋" w:eastAsia="仿宋" w:hAnsi="仿宋" w:cs="宋体" w:hint="eastAsia"/>
          <w:color w:val="000000" w:themeColor="text1"/>
          <w:sz w:val="24"/>
          <w:szCs w:val="24"/>
        </w:rPr>
        <w:t>日期：     年   月    日</w:t>
      </w:r>
    </w:p>
    <w:p w14:paraId="33F8FF0F" w14:textId="77777777" w:rsidR="000126CD" w:rsidRDefault="00000000">
      <w:pPr>
        <w:widowControl/>
        <w:jc w:val="left"/>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br w:type="page"/>
      </w:r>
    </w:p>
    <w:bookmarkEnd w:id="113"/>
    <w:p w14:paraId="725DA236" w14:textId="77777777" w:rsidR="000126CD" w:rsidRDefault="00000000">
      <w:pPr>
        <w:spacing w:line="360" w:lineRule="auto"/>
        <w:outlineLvl w:val="0"/>
        <w:rPr>
          <w:rFonts w:ascii="仿宋" w:eastAsia="仿宋" w:hAnsi="仿宋" w:hint="eastAsia"/>
          <w:color w:val="000000" w:themeColor="text1"/>
        </w:rPr>
      </w:pPr>
      <w:r>
        <w:rPr>
          <w:rFonts w:ascii="仿宋" w:eastAsia="仿宋" w:hAnsi="仿宋" w:hint="eastAsia"/>
          <w:b/>
          <w:bCs/>
          <w:color w:val="000000" w:themeColor="text1"/>
          <w:sz w:val="24"/>
          <w:szCs w:val="24"/>
        </w:rPr>
        <w:lastRenderedPageBreak/>
        <w:t>附件五、资格性和符合性审查响应对照表</w:t>
      </w:r>
    </w:p>
    <w:p w14:paraId="0D24E190" w14:textId="77777777" w:rsidR="000126CD" w:rsidRDefault="00000000">
      <w:pPr>
        <w:spacing w:line="360" w:lineRule="auto"/>
        <w:jc w:val="center"/>
        <w:rPr>
          <w:rFonts w:ascii="仿宋" w:eastAsia="仿宋" w:hAnsi="仿宋" w:cs="宋体" w:hint="eastAsia"/>
          <w:b/>
          <w:bCs/>
          <w:color w:val="000000" w:themeColor="text1"/>
          <w:sz w:val="24"/>
          <w:szCs w:val="24"/>
        </w:rPr>
      </w:pPr>
      <w:r>
        <w:rPr>
          <w:rFonts w:ascii="仿宋" w:eastAsia="仿宋" w:hAnsi="仿宋" w:cs="宋体" w:hint="eastAsia"/>
          <w:b/>
          <w:bCs/>
          <w:color w:val="000000" w:themeColor="text1"/>
          <w:sz w:val="24"/>
          <w:szCs w:val="24"/>
        </w:rPr>
        <w:t>资格性和符合性审查响应对照表</w:t>
      </w:r>
    </w:p>
    <w:p w14:paraId="5AEE132C" w14:textId="77777777" w:rsidR="000126CD" w:rsidRDefault="00000000">
      <w:pPr>
        <w:spacing w:line="360" w:lineRule="auto"/>
        <w:rPr>
          <w:rFonts w:ascii="仿宋" w:eastAsia="仿宋" w:hAnsi="仿宋" w:hint="eastAsia"/>
          <w:color w:val="000000" w:themeColor="text1"/>
          <w:sz w:val="24"/>
          <w:szCs w:val="24"/>
        </w:rPr>
      </w:pPr>
      <w:r>
        <w:rPr>
          <w:rFonts w:ascii="仿宋" w:eastAsia="仿宋" w:hAnsi="仿宋" w:cs="宋体" w:hint="eastAsia"/>
          <w:color w:val="000000" w:themeColor="text1"/>
          <w:sz w:val="24"/>
          <w:szCs w:val="24"/>
        </w:rPr>
        <w:t>项目名称：</w:t>
      </w:r>
    </w:p>
    <w:p w14:paraId="7A627239" w14:textId="77777777" w:rsidR="000126CD" w:rsidRDefault="00000000">
      <w:pPr>
        <w:spacing w:line="360" w:lineRule="auto"/>
        <w:rPr>
          <w:rFonts w:ascii="仿宋" w:eastAsia="仿宋" w:hAnsi="仿宋" w:cs="宋体" w:hint="eastAsia"/>
          <w:color w:val="000000" w:themeColor="text1"/>
          <w:sz w:val="24"/>
          <w:szCs w:val="24"/>
        </w:rPr>
      </w:pPr>
      <w:r>
        <w:rPr>
          <w:rFonts w:ascii="仿宋" w:eastAsia="仿宋" w:hAnsi="仿宋" w:cs="宋体" w:hint="eastAsia"/>
          <w:color w:val="000000" w:themeColor="text1"/>
          <w:sz w:val="24"/>
          <w:szCs w:val="24"/>
        </w:rPr>
        <w:t>项目编号：</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63"/>
        <w:gridCol w:w="1842"/>
        <w:gridCol w:w="1888"/>
      </w:tblGrid>
      <w:tr w:rsidR="000126CD" w14:paraId="2012D38E"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2DC4DC7C" w14:textId="77777777" w:rsidR="000126CD"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序号</w:t>
            </w:r>
          </w:p>
        </w:tc>
        <w:tc>
          <w:tcPr>
            <w:tcW w:w="4063" w:type="dxa"/>
            <w:tcBorders>
              <w:top w:val="single" w:sz="4" w:space="0" w:color="auto"/>
              <w:left w:val="single" w:sz="4" w:space="0" w:color="auto"/>
              <w:bottom w:val="single" w:sz="4" w:space="0" w:color="auto"/>
              <w:right w:val="single" w:sz="4" w:space="0" w:color="auto"/>
            </w:tcBorders>
            <w:noWrap/>
            <w:vAlign w:val="center"/>
          </w:tcPr>
          <w:p w14:paraId="744B4A8C" w14:textId="77777777" w:rsidR="000126CD" w:rsidRDefault="00000000">
            <w:pPr>
              <w:jc w:val="center"/>
              <w:rPr>
                <w:rFonts w:ascii="仿宋" w:eastAsia="仿宋"/>
                <w:b/>
                <w:bCs/>
                <w:color w:val="000000" w:themeColor="text1"/>
                <w:sz w:val="24"/>
                <w:szCs w:val="24"/>
              </w:rPr>
            </w:pPr>
            <w:r>
              <w:rPr>
                <w:rFonts w:ascii="仿宋" w:eastAsia="仿宋" w:cs="宋体" w:hint="eastAsia"/>
                <w:b/>
                <w:bCs/>
                <w:color w:val="000000" w:themeColor="text1"/>
                <w:sz w:val="24"/>
                <w:szCs w:val="24"/>
              </w:rPr>
              <w:t>资格性审查响应内容</w:t>
            </w:r>
          </w:p>
        </w:tc>
        <w:tc>
          <w:tcPr>
            <w:tcW w:w="1842" w:type="dxa"/>
            <w:tcBorders>
              <w:top w:val="single" w:sz="4" w:space="0" w:color="auto"/>
              <w:left w:val="single" w:sz="4" w:space="0" w:color="auto"/>
              <w:bottom w:val="single" w:sz="4" w:space="0" w:color="auto"/>
              <w:right w:val="single" w:sz="4" w:space="0" w:color="auto"/>
            </w:tcBorders>
            <w:noWrap/>
            <w:vAlign w:val="center"/>
          </w:tcPr>
          <w:p w14:paraId="0777E455" w14:textId="77777777" w:rsidR="000126CD"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是否响应</w:t>
            </w:r>
          </w:p>
          <w:p w14:paraId="1D7F53F1" w14:textId="77777777" w:rsidR="000126CD"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（填是或者否）</w:t>
            </w:r>
          </w:p>
        </w:tc>
        <w:tc>
          <w:tcPr>
            <w:tcW w:w="1888" w:type="dxa"/>
            <w:tcBorders>
              <w:top w:val="single" w:sz="4" w:space="0" w:color="auto"/>
              <w:left w:val="single" w:sz="4" w:space="0" w:color="auto"/>
              <w:bottom w:val="single" w:sz="4" w:space="0" w:color="auto"/>
              <w:right w:val="single" w:sz="4" w:space="0" w:color="auto"/>
            </w:tcBorders>
            <w:noWrap/>
            <w:vAlign w:val="center"/>
          </w:tcPr>
          <w:p w14:paraId="38C40DD5" w14:textId="77777777" w:rsidR="000126CD"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响应文件中的</w:t>
            </w:r>
          </w:p>
          <w:p w14:paraId="54537094" w14:textId="77777777" w:rsidR="000126CD"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页码位置</w:t>
            </w:r>
          </w:p>
        </w:tc>
      </w:tr>
      <w:tr w:rsidR="000126CD" w14:paraId="70DF3F9A" w14:textId="77777777">
        <w:trPr>
          <w:trHeight w:val="692"/>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0D4AB6BF" w14:textId="77777777" w:rsidR="000126CD" w:rsidRDefault="00000000">
            <w:pPr>
              <w:jc w:val="center"/>
              <w:rPr>
                <w:rFonts w:ascii="仿宋" w:eastAsia="仿宋"/>
                <w:color w:val="000000" w:themeColor="text1"/>
                <w:sz w:val="24"/>
                <w:szCs w:val="24"/>
              </w:rPr>
            </w:pPr>
            <w:r>
              <w:rPr>
                <w:rFonts w:ascii="仿宋" w:eastAsia="仿宋"/>
                <w:color w:val="000000" w:themeColor="text1"/>
                <w:sz w:val="24"/>
                <w:szCs w:val="24"/>
              </w:rPr>
              <w:t>1</w:t>
            </w:r>
          </w:p>
        </w:tc>
        <w:tc>
          <w:tcPr>
            <w:tcW w:w="4063" w:type="dxa"/>
            <w:tcBorders>
              <w:top w:val="single" w:sz="4" w:space="0" w:color="auto"/>
              <w:left w:val="single" w:sz="4" w:space="0" w:color="auto"/>
              <w:bottom w:val="single" w:sz="4" w:space="0" w:color="auto"/>
              <w:right w:val="single" w:sz="4" w:space="0" w:color="auto"/>
            </w:tcBorders>
            <w:noWrap/>
            <w:vAlign w:val="center"/>
          </w:tcPr>
          <w:p w14:paraId="06516DCB" w14:textId="77777777" w:rsidR="000126CD" w:rsidRDefault="00000000">
            <w:pPr>
              <w:spacing w:line="360" w:lineRule="auto"/>
              <w:jc w:val="left"/>
              <w:rPr>
                <w:rFonts w:ascii="仿宋" w:eastAsia="仿宋"/>
                <w:color w:val="000000" w:themeColor="text1"/>
                <w:sz w:val="24"/>
                <w:szCs w:val="24"/>
              </w:rPr>
            </w:pPr>
            <w:r>
              <w:rPr>
                <w:rFonts w:ascii="仿宋" w:eastAsia="仿宋" w:hAnsi="仿宋" w:hint="eastAsia"/>
                <w:bCs/>
                <w:color w:val="000000" w:themeColor="text1"/>
                <w:sz w:val="24"/>
              </w:rPr>
              <w:t>具有独立承担民事责任的能力（提供法人或者其他组织的营业执照，自然人的身份证，</w:t>
            </w:r>
            <w:r>
              <w:rPr>
                <w:rFonts w:ascii="仿宋" w:eastAsia="仿宋" w:hAnsi="仿宋" w:hint="eastAsia"/>
                <w:color w:val="000000" w:themeColor="text1"/>
                <w:sz w:val="24"/>
              </w:rPr>
              <w:t>复印件</w:t>
            </w:r>
            <w:r>
              <w:rPr>
                <w:rFonts w:ascii="仿宋" w:eastAsia="仿宋" w:hAnsi="仿宋" w:hint="eastAsia"/>
                <w:bCs/>
                <w:color w:val="000000" w:themeColor="text1"/>
                <w:sz w:val="24"/>
              </w:rPr>
              <w:t>加盖公章）</w:t>
            </w:r>
          </w:p>
        </w:tc>
        <w:tc>
          <w:tcPr>
            <w:tcW w:w="1842" w:type="dxa"/>
            <w:tcBorders>
              <w:top w:val="single" w:sz="4" w:space="0" w:color="auto"/>
              <w:left w:val="single" w:sz="4" w:space="0" w:color="auto"/>
              <w:bottom w:val="single" w:sz="4" w:space="0" w:color="auto"/>
              <w:right w:val="single" w:sz="4" w:space="0" w:color="auto"/>
            </w:tcBorders>
            <w:noWrap/>
            <w:vAlign w:val="center"/>
          </w:tcPr>
          <w:p w14:paraId="7CEDC542"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48B55DE0"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r>
      <w:tr w:rsidR="000126CD" w14:paraId="3E0A0A2F"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F97DFFF" w14:textId="77777777" w:rsidR="000126CD" w:rsidRDefault="00000000">
            <w:pPr>
              <w:jc w:val="center"/>
              <w:rPr>
                <w:rFonts w:ascii="仿宋" w:eastAsia="仿宋"/>
                <w:color w:val="000000" w:themeColor="text1"/>
                <w:sz w:val="24"/>
                <w:szCs w:val="24"/>
              </w:rPr>
            </w:pPr>
            <w:r>
              <w:rPr>
                <w:rFonts w:ascii="仿宋" w:eastAsia="仿宋"/>
                <w:color w:val="000000" w:themeColor="text1"/>
                <w:sz w:val="24"/>
                <w:szCs w:val="24"/>
              </w:rPr>
              <w:t>2</w:t>
            </w:r>
          </w:p>
        </w:tc>
        <w:tc>
          <w:tcPr>
            <w:tcW w:w="4063" w:type="dxa"/>
            <w:tcBorders>
              <w:top w:val="single" w:sz="4" w:space="0" w:color="auto"/>
              <w:left w:val="single" w:sz="4" w:space="0" w:color="auto"/>
              <w:bottom w:val="single" w:sz="4" w:space="0" w:color="auto"/>
              <w:right w:val="single" w:sz="4" w:space="0" w:color="auto"/>
            </w:tcBorders>
            <w:noWrap/>
            <w:vAlign w:val="center"/>
          </w:tcPr>
          <w:p w14:paraId="40790697" w14:textId="77777777" w:rsidR="000126CD" w:rsidRDefault="00000000">
            <w:pPr>
              <w:spacing w:line="360" w:lineRule="auto"/>
              <w:jc w:val="left"/>
              <w:rPr>
                <w:rFonts w:ascii="仿宋" w:eastAsia="仿宋"/>
                <w:color w:val="000000" w:themeColor="text1"/>
                <w:sz w:val="24"/>
                <w:szCs w:val="24"/>
              </w:rPr>
            </w:pPr>
            <w:r>
              <w:rPr>
                <w:rFonts w:ascii="仿宋" w:eastAsia="仿宋" w:hAnsi="仿宋" w:hint="eastAsia"/>
                <w:bCs/>
                <w:color w:val="000000" w:themeColor="text1"/>
                <w:sz w:val="24"/>
              </w:rPr>
              <w:t>具有良好的商业信誉和健全的财务会计制度（提供参加本次采购活动前一年内（至少一个月）的会计报表</w:t>
            </w:r>
            <w:r>
              <w:rPr>
                <w:rFonts w:ascii="仿宋" w:eastAsia="仿宋" w:hAnsi="仿宋" w:hint="eastAsia"/>
                <w:color w:val="000000" w:themeColor="text1"/>
                <w:sz w:val="24"/>
              </w:rPr>
              <w:t>复印</w:t>
            </w:r>
            <w:r>
              <w:rPr>
                <w:rFonts w:ascii="仿宋" w:eastAsia="仿宋" w:hAnsi="仿宋" w:hint="eastAsia"/>
                <w:bCs/>
                <w:color w:val="000000" w:themeColor="text1"/>
                <w:sz w:val="24"/>
              </w:rPr>
              <w:t>件加盖公章或提供《南京市政府采购供应商信用记录表暨信用承诺书》）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7DFE973C"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2AFCC478"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r>
      <w:tr w:rsidR="000126CD" w14:paraId="180A91A6"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223577B4" w14:textId="77777777" w:rsidR="000126CD" w:rsidRDefault="00000000">
            <w:pPr>
              <w:jc w:val="center"/>
              <w:rPr>
                <w:rFonts w:ascii="仿宋" w:eastAsia="仿宋"/>
                <w:color w:val="000000" w:themeColor="text1"/>
                <w:sz w:val="24"/>
                <w:szCs w:val="24"/>
              </w:rPr>
            </w:pPr>
            <w:r>
              <w:rPr>
                <w:rFonts w:ascii="仿宋" w:eastAsia="仿宋" w:hint="eastAsia"/>
                <w:color w:val="000000" w:themeColor="text1"/>
                <w:sz w:val="24"/>
                <w:szCs w:val="24"/>
              </w:rPr>
              <w:t>3</w:t>
            </w:r>
          </w:p>
        </w:tc>
        <w:tc>
          <w:tcPr>
            <w:tcW w:w="4063" w:type="dxa"/>
            <w:tcBorders>
              <w:top w:val="single" w:sz="4" w:space="0" w:color="auto"/>
              <w:left w:val="single" w:sz="4" w:space="0" w:color="auto"/>
              <w:bottom w:val="single" w:sz="4" w:space="0" w:color="auto"/>
              <w:right w:val="single" w:sz="4" w:space="0" w:color="auto"/>
            </w:tcBorders>
            <w:noWrap/>
            <w:vAlign w:val="center"/>
          </w:tcPr>
          <w:p w14:paraId="783E0AEE" w14:textId="77777777" w:rsidR="000126CD" w:rsidRDefault="00000000">
            <w:pPr>
              <w:spacing w:line="360" w:lineRule="auto"/>
              <w:jc w:val="left"/>
              <w:rPr>
                <w:rFonts w:ascii="仿宋" w:eastAsia="仿宋"/>
                <w:color w:val="000000" w:themeColor="text1"/>
                <w:sz w:val="24"/>
                <w:szCs w:val="24"/>
              </w:rPr>
            </w:pPr>
            <w:r>
              <w:rPr>
                <w:rFonts w:ascii="仿宋" w:eastAsia="仿宋" w:hAnsi="仿宋" w:hint="eastAsia"/>
                <w:bCs/>
                <w:color w:val="000000" w:themeColor="text1"/>
                <w:sz w:val="24"/>
              </w:rPr>
              <w:t>具有履行合同所必需的设备和专业技术能力（根据项目需求提供履行合同所必需的设备和专业技术能力的证明材料加盖公章（格式见附件十六）或提供《南京市政府采购供应商信用记录表暨信用承诺书》）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7F3644CB"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5FFA1528"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r>
      <w:tr w:rsidR="000126CD" w14:paraId="0F2EC3A5"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8825948" w14:textId="77777777" w:rsidR="000126CD" w:rsidRDefault="00000000">
            <w:pPr>
              <w:jc w:val="center"/>
              <w:rPr>
                <w:rFonts w:ascii="仿宋" w:eastAsia="仿宋"/>
                <w:color w:val="000000" w:themeColor="text1"/>
                <w:sz w:val="24"/>
                <w:szCs w:val="24"/>
              </w:rPr>
            </w:pPr>
            <w:r>
              <w:rPr>
                <w:rFonts w:ascii="仿宋" w:eastAsia="仿宋" w:hint="eastAsia"/>
                <w:color w:val="000000" w:themeColor="text1"/>
                <w:sz w:val="24"/>
                <w:szCs w:val="24"/>
              </w:rPr>
              <w:t>4</w:t>
            </w:r>
          </w:p>
        </w:tc>
        <w:tc>
          <w:tcPr>
            <w:tcW w:w="4063" w:type="dxa"/>
            <w:tcBorders>
              <w:top w:val="single" w:sz="4" w:space="0" w:color="auto"/>
              <w:left w:val="single" w:sz="4" w:space="0" w:color="auto"/>
              <w:bottom w:val="single" w:sz="4" w:space="0" w:color="auto"/>
              <w:right w:val="single" w:sz="4" w:space="0" w:color="auto"/>
            </w:tcBorders>
            <w:noWrap/>
            <w:vAlign w:val="center"/>
          </w:tcPr>
          <w:p w14:paraId="6BA80009" w14:textId="77777777" w:rsidR="000126CD" w:rsidRDefault="00000000">
            <w:pPr>
              <w:spacing w:line="360" w:lineRule="auto"/>
              <w:jc w:val="left"/>
              <w:rPr>
                <w:rFonts w:ascii="仿宋" w:eastAsia="仿宋"/>
                <w:color w:val="000000" w:themeColor="text1"/>
                <w:sz w:val="24"/>
                <w:szCs w:val="24"/>
              </w:rPr>
            </w:pPr>
            <w:r>
              <w:rPr>
                <w:rFonts w:ascii="仿宋" w:eastAsia="仿宋" w:hAnsi="仿宋" w:hint="eastAsia"/>
                <w:bCs/>
                <w:color w:val="000000" w:themeColor="text1"/>
                <w:sz w:val="24"/>
              </w:rPr>
              <w:t>有依法缴纳税收和社会保障资金的良好记录（提供参加本次采购活动前半年内（至少一个月）依法缴纳税收和社会保障资金的相关资料</w:t>
            </w:r>
            <w:r>
              <w:rPr>
                <w:rFonts w:ascii="仿宋" w:eastAsia="仿宋" w:hAnsi="仿宋" w:hint="eastAsia"/>
                <w:color w:val="000000" w:themeColor="text1"/>
                <w:sz w:val="24"/>
              </w:rPr>
              <w:t>复印</w:t>
            </w:r>
            <w:r>
              <w:rPr>
                <w:rFonts w:ascii="仿宋" w:eastAsia="仿宋" w:hAnsi="仿宋" w:hint="eastAsia"/>
                <w:bCs/>
                <w:color w:val="000000" w:themeColor="text1"/>
                <w:sz w:val="24"/>
              </w:rPr>
              <w:t>件加盖公章或提供《南京市政府采购供应商信用记录表暨信用承诺书》）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27165427"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1EA731D0"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r>
      <w:tr w:rsidR="000126CD" w14:paraId="408BC5BD"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0144492" w14:textId="77777777" w:rsidR="000126CD" w:rsidRDefault="00000000">
            <w:pPr>
              <w:jc w:val="center"/>
              <w:rPr>
                <w:rFonts w:ascii="仿宋" w:eastAsia="仿宋"/>
                <w:color w:val="000000" w:themeColor="text1"/>
                <w:sz w:val="24"/>
                <w:szCs w:val="24"/>
              </w:rPr>
            </w:pPr>
            <w:r>
              <w:rPr>
                <w:rFonts w:ascii="仿宋" w:eastAsia="仿宋" w:hint="eastAsia"/>
                <w:color w:val="000000" w:themeColor="text1"/>
                <w:sz w:val="24"/>
                <w:szCs w:val="24"/>
              </w:rPr>
              <w:t>5</w:t>
            </w:r>
          </w:p>
        </w:tc>
        <w:tc>
          <w:tcPr>
            <w:tcW w:w="4063" w:type="dxa"/>
            <w:tcBorders>
              <w:top w:val="single" w:sz="4" w:space="0" w:color="auto"/>
              <w:left w:val="single" w:sz="4" w:space="0" w:color="auto"/>
              <w:bottom w:val="single" w:sz="4" w:space="0" w:color="auto"/>
              <w:right w:val="single" w:sz="4" w:space="0" w:color="auto"/>
            </w:tcBorders>
            <w:noWrap/>
            <w:vAlign w:val="center"/>
          </w:tcPr>
          <w:p w14:paraId="74974E48" w14:textId="77777777" w:rsidR="000126CD" w:rsidRDefault="00000000">
            <w:pPr>
              <w:spacing w:line="360" w:lineRule="auto"/>
              <w:jc w:val="left"/>
              <w:rPr>
                <w:rFonts w:ascii="仿宋" w:eastAsia="仿宋"/>
                <w:color w:val="000000" w:themeColor="text1"/>
                <w:sz w:val="24"/>
                <w:szCs w:val="24"/>
              </w:rPr>
            </w:pPr>
            <w:r>
              <w:rPr>
                <w:rFonts w:ascii="仿宋" w:eastAsia="仿宋" w:hAnsi="仿宋" w:hint="eastAsia"/>
                <w:bCs/>
                <w:color w:val="000000" w:themeColor="text1"/>
                <w:sz w:val="24"/>
              </w:rPr>
              <w:t>参加采购活动前三年内，在经营活动中没有重大违法记录（提供参加本次采购活动前三年内在经营活动中没有</w:t>
            </w:r>
            <w:r>
              <w:rPr>
                <w:rFonts w:ascii="仿宋" w:eastAsia="仿宋" w:hAnsi="仿宋" w:hint="eastAsia"/>
                <w:bCs/>
                <w:color w:val="000000" w:themeColor="text1"/>
                <w:sz w:val="24"/>
              </w:rPr>
              <w:lastRenderedPageBreak/>
              <w:t>重大违法记录的书面声明材料加盖公章（格式见附件十七）或提供《南京市政府采购供应商信用记录表暨信用承诺书》）</w:t>
            </w:r>
          </w:p>
        </w:tc>
        <w:tc>
          <w:tcPr>
            <w:tcW w:w="1842" w:type="dxa"/>
            <w:tcBorders>
              <w:top w:val="single" w:sz="4" w:space="0" w:color="auto"/>
              <w:left w:val="single" w:sz="4" w:space="0" w:color="auto"/>
              <w:bottom w:val="single" w:sz="4" w:space="0" w:color="auto"/>
              <w:right w:val="single" w:sz="4" w:space="0" w:color="auto"/>
            </w:tcBorders>
            <w:noWrap/>
            <w:vAlign w:val="center"/>
          </w:tcPr>
          <w:p w14:paraId="6BA317AA"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6ACFCA2B"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r>
      <w:tr w:rsidR="000126CD" w14:paraId="3652982D"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4D2DAFB6" w14:textId="77777777" w:rsidR="000126CD" w:rsidRDefault="00000000">
            <w:pPr>
              <w:jc w:val="center"/>
              <w:rPr>
                <w:rFonts w:ascii="仿宋" w:eastAsia="仿宋"/>
                <w:color w:val="000000" w:themeColor="text1"/>
                <w:sz w:val="24"/>
                <w:szCs w:val="24"/>
              </w:rPr>
            </w:pPr>
            <w:r>
              <w:rPr>
                <w:rFonts w:ascii="仿宋" w:eastAsia="仿宋" w:hint="eastAsia"/>
                <w:color w:val="000000" w:themeColor="text1"/>
                <w:sz w:val="24"/>
                <w:szCs w:val="24"/>
              </w:rPr>
              <w:t>6</w:t>
            </w:r>
          </w:p>
        </w:tc>
        <w:tc>
          <w:tcPr>
            <w:tcW w:w="4063" w:type="dxa"/>
            <w:tcBorders>
              <w:top w:val="single" w:sz="4" w:space="0" w:color="auto"/>
              <w:left w:val="single" w:sz="4" w:space="0" w:color="auto"/>
              <w:bottom w:val="single" w:sz="4" w:space="0" w:color="auto"/>
              <w:right w:val="single" w:sz="4" w:space="0" w:color="auto"/>
            </w:tcBorders>
            <w:noWrap/>
            <w:vAlign w:val="center"/>
          </w:tcPr>
          <w:p w14:paraId="6CBAC0F7" w14:textId="77777777" w:rsidR="000126CD" w:rsidRDefault="00000000">
            <w:pPr>
              <w:spacing w:line="360" w:lineRule="auto"/>
              <w:rPr>
                <w:rFonts w:ascii="仿宋" w:eastAsia="仿宋"/>
                <w:color w:val="000000" w:themeColor="text1"/>
                <w:sz w:val="24"/>
                <w:szCs w:val="24"/>
              </w:rPr>
            </w:pPr>
            <w:r>
              <w:rPr>
                <w:rFonts w:ascii="仿宋" w:eastAsia="仿宋" w:hAnsi="仿宋" w:cs="仿宋" w:hint="eastAsia"/>
                <w:color w:val="000000" w:themeColor="text1"/>
                <w:sz w:val="24"/>
              </w:rPr>
              <w:t>本次采购项目实施所必须的特定资格要求证明材料</w:t>
            </w:r>
          </w:p>
        </w:tc>
        <w:tc>
          <w:tcPr>
            <w:tcW w:w="1842" w:type="dxa"/>
            <w:tcBorders>
              <w:top w:val="single" w:sz="4" w:space="0" w:color="auto"/>
              <w:left w:val="single" w:sz="4" w:space="0" w:color="auto"/>
              <w:bottom w:val="single" w:sz="4" w:space="0" w:color="auto"/>
              <w:right w:val="single" w:sz="4" w:space="0" w:color="auto"/>
            </w:tcBorders>
            <w:noWrap/>
            <w:vAlign w:val="center"/>
          </w:tcPr>
          <w:p w14:paraId="5389BA7E"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65C449DD" w14:textId="77777777" w:rsidR="000126CD" w:rsidRDefault="000126CD">
            <w:pPr>
              <w:keepNext/>
              <w:tabs>
                <w:tab w:val="left" w:pos="1440"/>
                <w:tab w:val="left" w:pos="5670"/>
              </w:tabs>
              <w:spacing w:beforeLines="100" w:before="240" w:afterLines="100" w:after="240"/>
              <w:ind w:firstLineChars="1203" w:firstLine="2898"/>
              <w:jc w:val="center"/>
              <w:rPr>
                <w:rFonts w:ascii="仿宋" w:eastAsia="仿宋"/>
                <w:b/>
                <w:color w:val="000000" w:themeColor="text1"/>
                <w:sz w:val="24"/>
                <w:szCs w:val="24"/>
              </w:rPr>
            </w:pPr>
          </w:p>
        </w:tc>
      </w:tr>
      <w:tr w:rsidR="000126CD" w14:paraId="4C6C2A6C"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9A4B79D" w14:textId="77777777" w:rsidR="000126CD"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序号</w:t>
            </w:r>
          </w:p>
        </w:tc>
        <w:tc>
          <w:tcPr>
            <w:tcW w:w="4063" w:type="dxa"/>
            <w:tcBorders>
              <w:top w:val="single" w:sz="4" w:space="0" w:color="auto"/>
              <w:left w:val="single" w:sz="4" w:space="0" w:color="auto"/>
              <w:bottom w:val="single" w:sz="4" w:space="0" w:color="auto"/>
              <w:right w:val="single" w:sz="4" w:space="0" w:color="auto"/>
            </w:tcBorders>
            <w:noWrap/>
            <w:vAlign w:val="center"/>
          </w:tcPr>
          <w:p w14:paraId="5F24BD87" w14:textId="77777777" w:rsidR="000126CD" w:rsidRDefault="00000000">
            <w:pPr>
              <w:jc w:val="center"/>
              <w:rPr>
                <w:rFonts w:ascii="仿宋" w:eastAsia="仿宋"/>
                <w:b/>
                <w:bCs/>
                <w:color w:val="000000" w:themeColor="text1"/>
                <w:sz w:val="24"/>
                <w:szCs w:val="24"/>
              </w:rPr>
            </w:pPr>
            <w:r>
              <w:rPr>
                <w:rFonts w:ascii="仿宋" w:eastAsia="仿宋" w:cs="宋体" w:hint="eastAsia"/>
                <w:b/>
                <w:bCs/>
                <w:color w:val="000000" w:themeColor="text1"/>
                <w:sz w:val="24"/>
                <w:szCs w:val="24"/>
              </w:rPr>
              <w:t>符合性审查响应内容</w:t>
            </w:r>
          </w:p>
        </w:tc>
        <w:tc>
          <w:tcPr>
            <w:tcW w:w="1842" w:type="dxa"/>
            <w:tcBorders>
              <w:top w:val="single" w:sz="4" w:space="0" w:color="auto"/>
              <w:left w:val="single" w:sz="4" w:space="0" w:color="auto"/>
              <w:bottom w:val="single" w:sz="4" w:space="0" w:color="auto"/>
              <w:right w:val="single" w:sz="4" w:space="0" w:color="auto"/>
            </w:tcBorders>
            <w:noWrap/>
            <w:vAlign w:val="center"/>
          </w:tcPr>
          <w:p w14:paraId="1F87C66D" w14:textId="77777777" w:rsidR="000126CD"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是否响应</w:t>
            </w:r>
          </w:p>
          <w:p w14:paraId="36D40A08" w14:textId="77777777" w:rsidR="000126CD"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（填是或者否）</w:t>
            </w:r>
          </w:p>
        </w:tc>
        <w:tc>
          <w:tcPr>
            <w:tcW w:w="1888" w:type="dxa"/>
            <w:tcBorders>
              <w:top w:val="single" w:sz="4" w:space="0" w:color="auto"/>
              <w:left w:val="single" w:sz="4" w:space="0" w:color="auto"/>
              <w:bottom w:val="single" w:sz="4" w:space="0" w:color="auto"/>
              <w:right w:val="single" w:sz="4" w:space="0" w:color="auto"/>
            </w:tcBorders>
            <w:noWrap/>
            <w:vAlign w:val="center"/>
          </w:tcPr>
          <w:p w14:paraId="7F91A4DA" w14:textId="77777777" w:rsidR="000126CD"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响应文件中的</w:t>
            </w:r>
          </w:p>
          <w:p w14:paraId="116E3822" w14:textId="77777777" w:rsidR="000126CD" w:rsidRDefault="00000000">
            <w:pPr>
              <w:jc w:val="center"/>
              <w:rPr>
                <w:rFonts w:ascii="仿宋" w:eastAsia="仿宋"/>
                <w:color w:val="000000" w:themeColor="text1"/>
                <w:sz w:val="24"/>
                <w:szCs w:val="24"/>
              </w:rPr>
            </w:pPr>
            <w:r>
              <w:rPr>
                <w:rFonts w:ascii="仿宋" w:eastAsia="仿宋" w:cs="宋体" w:hint="eastAsia"/>
                <w:color w:val="000000" w:themeColor="text1"/>
                <w:sz w:val="24"/>
                <w:szCs w:val="24"/>
              </w:rPr>
              <w:t>页码位置</w:t>
            </w:r>
          </w:p>
        </w:tc>
      </w:tr>
      <w:tr w:rsidR="000126CD" w14:paraId="4D578FA2"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CA4424E" w14:textId="77777777" w:rsidR="000126CD" w:rsidRDefault="00000000">
            <w:pPr>
              <w:jc w:val="center"/>
              <w:rPr>
                <w:rFonts w:ascii="仿宋" w:eastAsia="仿宋"/>
                <w:color w:val="000000" w:themeColor="text1"/>
                <w:sz w:val="24"/>
                <w:szCs w:val="24"/>
              </w:rPr>
            </w:pPr>
            <w:r>
              <w:rPr>
                <w:rFonts w:ascii="仿宋" w:eastAsia="仿宋" w:hint="eastAsia"/>
                <w:color w:val="000000" w:themeColor="text1"/>
                <w:sz w:val="24"/>
                <w:szCs w:val="24"/>
              </w:rPr>
              <w:t>1</w:t>
            </w:r>
          </w:p>
        </w:tc>
        <w:tc>
          <w:tcPr>
            <w:tcW w:w="4063" w:type="dxa"/>
            <w:tcBorders>
              <w:top w:val="single" w:sz="4" w:space="0" w:color="auto"/>
              <w:left w:val="single" w:sz="4" w:space="0" w:color="auto"/>
              <w:bottom w:val="single" w:sz="4" w:space="0" w:color="auto"/>
              <w:right w:val="single" w:sz="4" w:space="0" w:color="auto"/>
            </w:tcBorders>
            <w:noWrap/>
            <w:vAlign w:val="center"/>
          </w:tcPr>
          <w:p w14:paraId="749098B4" w14:textId="77777777" w:rsidR="000126CD" w:rsidRDefault="00000000">
            <w:pPr>
              <w:spacing w:line="440" w:lineRule="exact"/>
              <w:jc w:val="center"/>
              <w:rPr>
                <w:rFonts w:ascii="仿宋" w:eastAsia="仿宋" w:cs="宋体"/>
                <w:color w:val="000000" w:themeColor="text1"/>
                <w:sz w:val="24"/>
                <w:szCs w:val="24"/>
              </w:rPr>
            </w:pPr>
            <w:r>
              <w:rPr>
                <w:rFonts w:ascii="仿宋" w:eastAsia="仿宋" w:cs="宋体" w:hint="eastAsia"/>
                <w:color w:val="000000" w:themeColor="text1"/>
                <w:sz w:val="24"/>
                <w:szCs w:val="24"/>
              </w:rPr>
              <w:t>响应文件的有效性</w:t>
            </w:r>
          </w:p>
          <w:p w14:paraId="6A3F20A8" w14:textId="77777777" w:rsidR="000126CD" w:rsidRDefault="00000000">
            <w:pPr>
              <w:spacing w:line="440" w:lineRule="exact"/>
              <w:jc w:val="center"/>
              <w:rPr>
                <w:rFonts w:ascii="仿宋" w:eastAsia="仿宋" w:cs="宋体"/>
                <w:color w:val="000000" w:themeColor="text1"/>
                <w:sz w:val="24"/>
                <w:szCs w:val="24"/>
              </w:rPr>
            </w:pPr>
            <w:r>
              <w:rPr>
                <w:rFonts w:ascii="仿宋" w:eastAsia="仿宋" w:cs="宋体" w:hint="eastAsia"/>
                <w:color w:val="000000" w:themeColor="text1"/>
                <w:sz w:val="24"/>
                <w:szCs w:val="24"/>
              </w:rPr>
              <w:t>（是否签字盖章）</w:t>
            </w:r>
          </w:p>
        </w:tc>
        <w:tc>
          <w:tcPr>
            <w:tcW w:w="1842" w:type="dxa"/>
            <w:tcBorders>
              <w:top w:val="single" w:sz="4" w:space="0" w:color="auto"/>
              <w:left w:val="single" w:sz="4" w:space="0" w:color="auto"/>
              <w:bottom w:val="single" w:sz="4" w:space="0" w:color="auto"/>
              <w:right w:val="single" w:sz="4" w:space="0" w:color="auto"/>
            </w:tcBorders>
            <w:noWrap/>
            <w:vAlign w:val="center"/>
          </w:tcPr>
          <w:p w14:paraId="12D4C332" w14:textId="77777777" w:rsidR="000126CD" w:rsidRDefault="000126CD">
            <w:pPr>
              <w:keepNext/>
              <w:tabs>
                <w:tab w:val="left" w:pos="1440"/>
                <w:tab w:val="left" w:pos="5670"/>
              </w:tabs>
              <w:spacing w:beforeLines="100" w:before="240" w:afterLines="100" w:after="240"/>
              <w:ind w:firstLineChars="1203" w:firstLine="2887"/>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075119CD" w14:textId="77777777" w:rsidR="000126CD" w:rsidRDefault="000126CD">
            <w:pPr>
              <w:keepNext/>
              <w:tabs>
                <w:tab w:val="left" w:pos="1440"/>
                <w:tab w:val="left" w:pos="5670"/>
              </w:tabs>
              <w:spacing w:beforeLines="100" w:before="240" w:afterLines="100" w:after="240"/>
              <w:ind w:firstLineChars="1203" w:firstLine="2898"/>
              <w:rPr>
                <w:rFonts w:ascii="仿宋" w:eastAsia="仿宋"/>
                <w:b/>
                <w:color w:val="000000" w:themeColor="text1"/>
                <w:sz w:val="24"/>
                <w:szCs w:val="24"/>
              </w:rPr>
            </w:pPr>
          </w:p>
        </w:tc>
      </w:tr>
      <w:tr w:rsidR="000126CD" w14:paraId="30462E67"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32E229A" w14:textId="77777777" w:rsidR="000126CD" w:rsidRDefault="00000000">
            <w:pPr>
              <w:jc w:val="center"/>
              <w:rPr>
                <w:rFonts w:ascii="仿宋" w:eastAsia="仿宋"/>
                <w:color w:val="000000" w:themeColor="text1"/>
                <w:sz w:val="24"/>
                <w:szCs w:val="24"/>
              </w:rPr>
            </w:pPr>
            <w:r>
              <w:rPr>
                <w:rFonts w:ascii="仿宋" w:eastAsia="仿宋" w:hint="eastAsia"/>
                <w:color w:val="000000" w:themeColor="text1"/>
                <w:sz w:val="24"/>
                <w:szCs w:val="24"/>
              </w:rPr>
              <w:t>2</w:t>
            </w:r>
          </w:p>
        </w:tc>
        <w:tc>
          <w:tcPr>
            <w:tcW w:w="4063" w:type="dxa"/>
            <w:tcBorders>
              <w:top w:val="single" w:sz="4" w:space="0" w:color="auto"/>
              <w:left w:val="single" w:sz="4" w:space="0" w:color="auto"/>
              <w:bottom w:val="single" w:sz="4" w:space="0" w:color="auto"/>
              <w:right w:val="single" w:sz="4" w:space="0" w:color="auto"/>
            </w:tcBorders>
            <w:noWrap/>
            <w:vAlign w:val="center"/>
          </w:tcPr>
          <w:p w14:paraId="0BF2453E" w14:textId="77777777" w:rsidR="000126CD" w:rsidRDefault="00000000">
            <w:pPr>
              <w:spacing w:line="440" w:lineRule="exact"/>
              <w:jc w:val="center"/>
              <w:rPr>
                <w:rFonts w:ascii="仿宋" w:eastAsia="仿宋" w:cs="宋体"/>
                <w:color w:val="000000" w:themeColor="text1"/>
                <w:sz w:val="24"/>
                <w:szCs w:val="24"/>
              </w:rPr>
            </w:pPr>
            <w:r>
              <w:rPr>
                <w:rFonts w:ascii="仿宋" w:eastAsia="仿宋" w:cs="宋体" w:hint="eastAsia"/>
                <w:color w:val="000000" w:themeColor="text1"/>
                <w:sz w:val="24"/>
                <w:szCs w:val="24"/>
              </w:rPr>
              <w:t>响应文件的完整性</w:t>
            </w:r>
          </w:p>
          <w:p w14:paraId="68570016" w14:textId="77777777" w:rsidR="000126CD" w:rsidRDefault="00000000">
            <w:pPr>
              <w:spacing w:line="440" w:lineRule="exact"/>
              <w:jc w:val="center"/>
              <w:rPr>
                <w:rFonts w:ascii="仿宋" w:eastAsia="仿宋" w:cs="宋体"/>
                <w:color w:val="000000" w:themeColor="text1"/>
                <w:sz w:val="24"/>
                <w:szCs w:val="24"/>
              </w:rPr>
            </w:pPr>
            <w:r>
              <w:rPr>
                <w:rFonts w:ascii="仿宋" w:eastAsia="仿宋" w:cs="宋体" w:hint="eastAsia"/>
                <w:color w:val="000000" w:themeColor="text1"/>
                <w:sz w:val="24"/>
                <w:szCs w:val="24"/>
              </w:rPr>
              <w:t>（1正2副，1份电子档）</w:t>
            </w:r>
          </w:p>
        </w:tc>
        <w:tc>
          <w:tcPr>
            <w:tcW w:w="1842" w:type="dxa"/>
            <w:tcBorders>
              <w:top w:val="single" w:sz="4" w:space="0" w:color="auto"/>
              <w:left w:val="single" w:sz="4" w:space="0" w:color="auto"/>
              <w:bottom w:val="single" w:sz="4" w:space="0" w:color="auto"/>
              <w:right w:val="single" w:sz="4" w:space="0" w:color="auto"/>
            </w:tcBorders>
            <w:noWrap/>
            <w:vAlign w:val="center"/>
          </w:tcPr>
          <w:p w14:paraId="6CAB3E68" w14:textId="77777777" w:rsidR="000126CD" w:rsidRDefault="000126CD">
            <w:pPr>
              <w:keepNext/>
              <w:tabs>
                <w:tab w:val="left" w:pos="1440"/>
                <w:tab w:val="left" w:pos="5670"/>
              </w:tabs>
              <w:spacing w:beforeLines="100" w:before="240" w:afterLines="100" w:after="240"/>
              <w:ind w:firstLineChars="1203" w:firstLine="2887"/>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008603A3" w14:textId="77777777" w:rsidR="000126CD" w:rsidRDefault="000126CD">
            <w:pPr>
              <w:keepNext/>
              <w:tabs>
                <w:tab w:val="left" w:pos="1440"/>
                <w:tab w:val="left" w:pos="5670"/>
              </w:tabs>
              <w:spacing w:beforeLines="100" w:before="240" w:afterLines="100" w:after="240"/>
              <w:ind w:firstLineChars="1203" w:firstLine="2898"/>
              <w:rPr>
                <w:rFonts w:ascii="仿宋" w:eastAsia="仿宋"/>
                <w:b/>
                <w:color w:val="000000" w:themeColor="text1"/>
                <w:sz w:val="24"/>
                <w:szCs w:val="24"/>
              </w:rPr>
            </w:pPr>
          </w:p>
        </w:tc>
      </w:tr>
      <w:tr w:rsidR="000126CD" w14:paraId="134B2EA2"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0F6EE303" w14:textId="77777777" w:rsidR="000126CD" w:rsidRDefault="00000000">
            <w:pPr>
              <w:jc w:val="center"/>
              <w:rPr>
                <w:rFonts w:ascii="仿宋" w:eastAsia="仿宋"/>
                <w:color w:val="000000" w:themeColor="text1"/>
                <w:sz w:val="24"/>
                <w:szCs w:val="24"/>
              </w:rPr>
            </w:pPr>
            <w:r>
              <w:rPr>
                <w:rFonts w:ascii="仿宋" w:eastAsia="仿宋" w:hint="eastAsia"/>
                <w:color w:val="000000" w:themeColor="text1"/>
                <w:sz w:val="24"/>
                <w:szCs w:val="24"/>
              </w:rPr>
              <w:t>3</w:t>
            </w:r>
          </w:p>
        </w:tc>
        <w:tc>
          <w:tcPr>
            <w:tcW w:w="4063" w:type="dxa"/>
            <w:tcBorders>
              <w:top w:val="single" w:sz="4" w:space="0" w:color="auto"/>
              <w:left w:val="single" w:sz="4" w:space="0" w:color="auto"/>
              <w:bottom w:val="single" w:sz="4" w:space="0" w:color="auto"/>
              <w:right w:val="single" w:sz="4" w:space="0" w:color="auto"/>
            </w:tcBorders>
            <w:noWrap/>
            <w:vAlign w:val="center"/>
          </w:tcPr>
          <w:p w14:paraId="2C07B4E8" w14:textId="77777777" w:rsidR="000126CD" w:rsidRDefault="00000000">
            <w:pPr>
              <w:spacing w:line="440" w:lineRule="exact"/>
              <w:jc w:val="center"/>
              <w:rPr>
                <w:rFonts w:ascii="仿宋" w:eastAsia="仿宋" w:cs="宋体"/>
                <w:color w:val="000000" w:themeColor="text1"/>
                <w:sz w:val="24"/>
                <w:szCs w:val="24"/>
              </w:rPr>
            </w:pPr>
            <w:r>
              <w:rPr>
                <w:rFonts w:ascii="仿宋" w:eastAsia="仿宋" w:cs="宋体"/>
                <w:color w:val="000000" w:themeColor="text1"/>
                <w:sz w:val="24"/>
                <w:szCs w:val="24"/>
              </w:rPr>
              <w:t>磋商报价未超过预算或最高限价</w:t>
            </w:r>
          </w:p>
        </w:tc>
        <w:tc>
          <w:tcPr>
            <w:tcW w:w="1842" w:type="dxa"/>
            <w:tcBorders>
              <w:top w:val="single" w:sz="4" w:space="0" w:color="auto"/>
              <w:left w:val="single" w:sz="4" w:space="0" w:color="auto"/>
              <w:bottom w:val="single" w:sz="4" w:space="0" w:color="auto"/>
              <w:right w:val="single" w:sz="4" w:space="0" w:color="auto"/>
            </w:tcBorders>
            <w:noWrap/>
            <w:vAlign w:val="center"/>
          </w:tcPr>
          <w:p w14:paraId="3EB3FD10" w14:textId="77777777" w:rsidR="000126CD" w:rsidRDefault="000126CD">
            <w:pPr>
              <w:keepNext/>
              <w:tabs>
                <w:tab w:val="left" w:pos="1440"/>
                <w:tab w:val="left" w:pos="5670"/>
              </w:tabs>
              <w:spacing w:beforeLines="100" w:before="240" w:afterLines="100" w:after="240"/>
              <w:ind w:firstLineChars="1203" w:firstLine="2887"/>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1A0029AA" w14:textId="77777777" w:rsidR="000126CD" w:rsidRDefault="000126CD">
            <w:pPr>
              <w:keepNext/>
              <w:tabs>
                <w:tab w:val="left" w:pos="1440"/>
                <w:tab w:val="left" w:pos="5670"/>
              </w:tabs>
              <w:spacing w:beforeLines="100" w:before="240" w:afterLines="100" w:after="240"/>
              <w:ind w:firstLineChars="1203" w:firstLine="2898"/>
              <w:rPr>
                <w:rFonts w:ascii="仿宋" w:eastAsia="仿宋"/>
                <w:b/>
                <w:color w:val="000000" w:themeColor="text1"/>
                <w:sz w:val="24"/>
                <w:szCs w:val="24"/>
              </w:rPr>
            </w:pPr>
          </w:p>
        </w:tc>
      </w:tr>
      <w:tr w:rsidR="000126CD" w14:paraId="2B6FD3F7"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4648C874" w14:textId="77777777" w:rsidR="000126CD" w:rsidRDefault="00000000">
            <w:pPr>
              <w:jc w:val="center"/>
              <w:rPr>
                <w:rFonts w:ascii="仿宋" w:eastAsia="仿宋"/>
                <w:color w:val="000000" w:themeColor="text1"/>
                <w:sz w:val="24"/>
                <w:szCs w:val="24"/>
              </w:rPr>
            </w:pPr>
            <w:r>
              <w:rPr>
                <w:rFonts w:ascii="仿宋" w:eastAsia="仿宋" w:hint="eastAsia"/>
                <w:color w:val="000000" w:themeColor="text1"/>
                <w:sz w:val="24"/>
                <w:szCs w:val="24"/>
              </w:rPr>
              <w:t>4</w:t>
            </w:r>
          </w:p>
        </w:tc>
        <w:tc>
          <w:tcPr>
            <w:tcW w:w="4063" w:type="dxa"/>
            <w:tcBorders>
              <w:top w:val="single" w:sz="4" w:space="0" w:color="auto"/>
              <w:left w:val="single" w:sz="4" w:space="0" w:color="auto"/>
              <w:bottom w:val="single" w:sz="4" w:space="0" w:color="auto"/>
              <w:right w:val="single" w:sz="4" w:space="0" w:color="auto"/>
            </w:tcBorders>
            <w:noWrap/>
            <w:vAlign w:val="center"/>
          </w:tcPr>
          <w:p w14:paraId="713EEE8B" w14:textId="77777777" w:rsidR="000126CD" w:rsidRDefault="00000000">
            <w:pPr>
              <w:spacing w:line="440" w:lineRule="exact"/>
              <w:jc w:val="center"/>
              <w:rPr>
                <w:rFonts w:ascii="仿宋" w:eastAsia="仿宋" w:cs="宋体"/>
                <w:color w:val="000000" w:themeColor="text1"/>
                <w:sz w:val="24"/>
                <w:szCs w:val="24"/>
              </w:rPr>
            </w:pPr>
            <w:r>
              <w:rPr>
                <w:rFonts w:ascii="仿宋" w:eastAsia="仿宋" w:cs="宋体" w:hint="eastAsia"/>
                <w:color w:val="000000" w:themeColor="text1"/>
                <w:sz w:val="24"/>
                <w:szCs w:val="24"/>
              </w:rPr>
              <w:t>不存在重大负偏离</w:t>
            </w:r>
          </w:p>
        </w:tc>
        <w:tc>
          <w:tcPr>
            <w:tcW w:w="1842" w:type="dxa"/>
            <w:tcBorders>
              <w:top w:val="single" w:sz="4" w:space="0" w:color="auto"/>
              <w:left w:val="single" w:sz="4" w:space="0" w:color="auto"/>
              <w:bottom w:val="single" w:sz="4" w:space="0" w:color="auto"/>
              <w:right w:val="single" w:sz="4" w:space="0" w:color="auto"/>
            </w:tcBorders>
            <w:noWrap/>
            <w:vAlign w:val="center"/>
          </w:tcPr>
          <w:p w14:paraId="165233A0" w14:textId="77777777" w:rsidR="000126CD" w:rsidRDefault="000126CD">
            <w:pPr>
              <w:keepNext/>
              <w:tabs>
                <w:tab w:val="left" w:pos="1440"/>
                <w:tab w:val="left" w:pos="5670"/>
              </w:tabs>
              <w:spacing w:beforeLines="100" w:before="240" w:afterLines="100" w:after="240"/>
              <w:ind w:firstLineChars="1203" w:firstLine="2887"/>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6A932E9B" w14:textId="77777777" w:rsidR="000126CD" w:rsidRDefault="000126CD">
            <w:pPr>
              <w:keepNext/>
              <w:tabs>
                <w:tab w:val="left" w:pos="1440"/>
                <w:tab w:val="left" w:pos="5670"/>
              </w:tabs>
              <w:spacing w:beforeLines="100" w:before="240" w:afterLines="100" w:after="240"/>
              <w:ind w:firstLineChars="1203" w:firstLine="2898"/>
              <w:rPr>
                <w:rFonts w:ascii="仿宋" w:eastAsia="仿宋"/>
                <w:b/>
                <w:color w:val="000000" w:themeColor="text1"/>
                <w:sz w:val="24"/>
                <w:szCs w:val="24"/>
              </w:rPr>
            </w:pPr>
          </w:p>
        </w:tc>
      </w:tr>
      <w:tr w:rsidR="000126CD" w14:paraId="44791ECC"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7C237488" w14:textId="77777777" w:rsidR="000126CD" w:rsidRDefault="00000000">
            <w:pPr>
              <w:jc w:val="center"/>
              <w:rPr>
                <w:rFonts w:ascii="仿宋" w:eastAsia="仿宋"/>
                <w:color w:val="000000" w:themeColor="text1"/>
                <w:sz w:val="24"/>
                <w:szCs w:val="24"/>
              </w:rPr>
            </w:pPr>
            <w:r>
              <w:rPr>
                <w:rFonts w:ascii="仿宋" w:eastAsia="仿宋"/>
                <w:color w:val="000000" w:themeColor="text1"/>
                <w:sz w:val="24"/>
                <w:szCs w:val="24"/>
              </w:rPr>
              <w:t>..</w:t>
            </w:r>
          </w:p>
        </w:tc>
        <w:tc>
          <w:tcPr>
            <w:tcW w:w="4063" w:type="dxa"/>
            <w:tcBorders>
              <w:top w:val="single" w:sz="4" w:space="0" w:color="auto"/>
              <w:left w:val="single" w:sz="4" w:space="0" w:color="auto"/>
              <w:bottom w:val="single" w:sz="4" w:space="0" w:color="auto"/>
              <w:right w:val="single" w:sz="4" w:space="0" w:color="auto"/>
            </w:tcBorders>
            <w:noWrap/>
            <w:vAlign w:val="center"/>
          </w:tcPr>
          <w:p w14:paraId="773A8262" w14:textId="77777777" w:rsidR="000126CD" w:rsidRDefault="00000000">
            <w:pPr>
              <w:spacing w:line="440" w:lineRule="exact"/>
              <w:jc w:val="center"/>
              <w:rPr>
                <w:rFonts w:ascii="仿宋" w:eastAsia="仿宋" w:cs="宋体"/>
                <w:color w:val="000000" w:themeColor="text1"/>
                <w:sz w:val="24"/>
                <w:szCs w:val="24"/>
              </w:rPr>
            </w:pPr>
            <w:r>
              <w:rPr>
                <w:rFonts w:ascii="仿宋" w:eastAsia="仿宋"/>
                <w:color w:val="000000" w:themeColor="text1"/>
                <w:sz w:val="24"/>
                <w:szCs w:val="24"/>
              </w:rPr>
              <w:t>..</w:t>
            </w:r>
          </w:p>
        </w:tc>
        <w:tc>
          <w:tcPr>
            <w:tcW w:w="1842" w:type="dxa"/>
            <w:tcBorders>
              <w:top w:val="single" w:sz="4" w:space="0" w:color="auto"/>
              <w:left w:val="single" w:sz="4" w:space="0" w:color="auto"/>
              <w:bottom w:val="single" w:sz="4" w:space="0" w:color="auto"/>
              <w:right w:val="single" w:sz="4" w:space="0" w:color="auto"/>
            </w:tcBorders>
            <w:noWrap/>
            <w:vAlign w:val="center"/>
          </w:tcPr>
          <w:p w14:paraId="1AA8E8E8" w14:textId="77777777" w:rsidR="000126CD" w:rsidRDefault="000126CD">
            <w:pPr>
              <w:keepNext/>
              <w:tabs>
                <w:tab w:val="left" w:pos="1440"/>
                <w:tab w:val="left" w:pos="5670"/>
              </w:tabs>
              <w:spacing w:beforeLines="100" w:before="240" w:afterLines="100" w:after="240"/>
              <w:ind w:firstLineChars="1203" w:firstLine="2887"/>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5CFBD722" w14:textId="77777777" w:rsidR="000126CD" w:rsidRDefault="000126CD">
            <w:pPr>
              <w:keepNext/>
              <w:tabs>
                <w:tab w:val="left" w:pos="1440"/>
                <w:tab w:val="left" w:pos="5670"/>
              </w:tabs>
              <w:spacing w:beforeLines="100" w:before="240" w:afterLines="100" w:after="240"/>
              <w:ind w:firstLineChars="1203" w:firstLine="2898"/>
              <w:rPr>
                <w:rFonts w:ascii="仿宋" w:eastAsia="仿宋"/>
                <w:b/>
                <w:color w:val="000000" w:themeColor="text1"/>
                <w:sz w:val="24"/>
                <w:szCs w:val="24"/>
              </w:rPr>
            </w:pPr>
          </w:p>
        </w:tc>
      </w:tr>
      <w:tr w:rsidR="000126CD" w14:paraId="054D7255"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759F6414" w14:textId="77777777" w:rsidR="000126CD" w:rsidRDefault="00000000">
            <w:pPr>
              <w:jc w:val="center"/>
              <w:rPr>
                <w:rFonts w:ascii="仿宋" w:eastAsia="仿宋"/>
                <w:color w:val="000000" w:themeColor="text1"/>
                <w:sz w:val="24"/>
                <w:szCs w:val="24"/>
              </w:rPr>
            </w:pPr>
            <w:r>
              <w:rPr>
                <w:rFonts w:ascii="仿宋" w:eastAsia="仿宋"/>
                <w:color w:val="000000" w:themeColor="text1"/>
                <w:sz w:val="24"/>
                <w:szCs w:val="24"/>
              </w:rPr>
              <w:t>..</w:t>
            </w:r>
          </w:p>
        </w:tc>
        <w:tc>
          <w:tcPr>
            <w:tcW w:w="4063" w:type="dxa"/>
            <w:tcBorders>
              <w:top w:val="single" w:sz="4" w:space="0" w:color="auto"/>
              <w:left w:val="single" w:sz="4" w:space="0" w:color="auto"/>
              <w:bottom w:val="single" w:sz="4" w:space="0" w:color="auto"/>
              <w:right w:val="single" w:sz="4" w:space="0" w:color="auto"/>
            </w:tcBorders>
            <w:noWrap/>
            <w:vAlign w:val="center"/>
          </w:tcPr>
          <w:p w14:paraId="7ECF49A6" w14:textId="77777777" w:rsidR="000126CD" w:rsidRDefault="00000000">
            <w:pPr>
              <w:jc w:val="center"/>
              <w:rPr>
                <w:rFonts w:ascii="仿宋" w:eastAsia="仿宋" w:cs="宋体"/>
                <w:color w:val="000000" w:themeColor="text1"/>
                <w:sz w:val="24"/>
                <w:szCs w:val="24"/>
              </w:rPr>
            </w:pPr>
            <w:r>
              <w:rPr>
                <w:rFonts w:ascii="仿宋" w:eastAsia="仿宋" w:cs="宋体" w:hint="eastAsia"/>
                <w:color w:val="000000" w:themeColor="text1"/>
                <w:sz w:val="24"/>
                <w:szCs w:val="24"/>
              </w:rPr>
              <w:t>竞争性磋商文件中的其他实质性要求</w:t>
            </w:r>
          </w:p>
        </w:tc>
        <w:tc>
          <w:tcPr>
            <w:tcW w:w="1842" w:type="dxa"/>
            <w:tcBorders>
              <w:top w:val="single" w:sz="4" w:space="0" w:color="auto"/>
              <w:left w:val="single" w:sz="4" w:space="0" w:color="auto"/>
              <w:bottom w:val="single" w:sz="4" w:space="0" w:color="auto"/>
              <w:right w:val="single" w:sz="4" w:space="0" w:color="auto"/>
            </w:tcBorders>
            <w:noWrap/>
            <w:vAlign w:val="center"/>
          </w:tcPr>
          <w:p w14:paraId="71496534" w14:textId="77777777" w:rsidR="000126CD" w:rsidRDefault="000126CD">
            <w:pPr>
              <w:keepNext/>
              <w:keepLines/>
              <w:shd w:val="clear" w:color="auto" w:fill="FFFFFF"/>
              <w:wordWrap w:val="0"/>
              <w:spacing w:line="390" w:lineRule="atLeast"/>
              <w:rPr>
                <w:rFonts w:ascii="仿宋" w:eastAsia="仿宋"/>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noWrap/>
            <w:vAlign w:val="center"/>
          </w:tcPr>
          <w:p w14:paraId="27BC7E7E" w14:textId="77777777" w:rsidR="000126CD" w:rsidRDefault="000126CD">
            <w:pPr>
              <w:keepNext/>
              <w:keepLines/>
              <w:shd w:val="clear" w:color="auto" w:fill="FFFFFF"/>
              <w:wordWrap w:val="0"/>
              <w:spacing w:line="390" w:lineRule="atLeast"/>
              <w:rPr>
                <w:rFonts w:ascii="仿宋" w:eastAsia="仿宋"/>
                <w:color w:val="000000" w:themeColor="text1"/>
                <w:sz w:val="24"/>
                <w:szCs w:val="24"/>
              </w:rPr>
            </w:pPr>
          </w:p>
        </w:tc>
      </w:tr>
    </w:tbl>
    <w:p w14:paraId="0727D018" w14:textId="77777777" w:rsidR="000126CD" w:rsidRDefault="000126CD">
      <w:pPr>
        <w:autoSpaceDE w:val="0"/>
        <w:autoSpaceDN w:val="0"/>
        <w:adjustRightInd w:val="0"/>
        <w:spacing w:line="360" w:lineRule="auto"/>
        <w:ind w:firstLineChars="200" w:firstLine="480"/>
        <w:rPr>
          <w:rFonts w:ascii="仿宋" w:eastAsia="仿宋" w:hAnsi="仿宋" w:cs="仿宋" w:hint="eastAsia"/>
          <w:color w:val="000000" w:themeColor="text1"/>
          <w:kern w:val="0"/>
          <w:sz w:val="24"/>
          <w:szCs w:val="24"/>
        </w:rPr>
      </w:pPr>
    </w:p>
    <w:p w14:paraId="1D66D873" w14:textId="77777777" w:rsidR="000126CD" w:rsidRDefault="00000000">
      <w:pPr>
        <w:autoSpaceDE w:val="0"/>
        <w:autoSpaceDN w:val="0"/>
        <w:adjustRightInd w:val="0"/>
        <w:spacing w:line="360" w:lineRule="auto"/>
        <w:ind w:firstLineChars="200" w:firstLine="480"/>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供应商名称：（盖章）</w:t>
      </w:r>
    </w:p>
    <w:p w14:paraId="0D8A824E" w14:textId="77777777" w:rsidR="000126CD" w:rsidRDefault="00000000">
      <w:pPr>
        <w:autoSpaceDE w:val="0"/>
        <w:autoSpaceDN w:val="0"/>
        <w:adjustRightInd w:val="0"/>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被授权人签字或盖章：</w:t>
      </w:r>
    </w:p>
    <w:p w14:paraId="15B5AB9A" w14:textId="77777777" w:rsidR="000126CD" w:rsidRDefault="00000000">
      <w:pPr>
        <w:autoSpaceDE w:val="0"/>
        <w:autoSpaceDN w:val="0"/>
        <w:adjustRightInd w:val="0"/>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日期：     年   月   日</w:t>
      </w:r>
    </w:p>
    <w:p w14:paraId="7584EE6F" w14:textId="77777777" w:rsidR="000126CD" w:rsidRDefault="00000000">
      <w:pPr>
        <w:spacing w:line="360" w:lineRule="auto"/>
        <w:ind w:firstLine="480"/>
        <w:rPr>
          <w:rFonts w:ascii="仿宋" w:eastAsia="仿宋" w:hAnsi="仿宋" w:cs="宋体" w:hint="eastAsia"/>
          <w:b/>
          <w:bCs/>
          <w:color w:val="000000" w:themeColor="text1"/>
          <w:kern w:val="0"/>
          <w:sz w:val="24"/>
          <w:szCs w:val="24"/>
          <w:lang w:val="zh-CN"/>
        </w:rPr>
      </w:pPr>
      <w:r>
        <w:rPr>
          <w:rFonts w:ascii="仿宋" w:eastAsia="仿宋" w:hAnsi="仿宋" w:cs="宋体" w:hint="eastAsia"/>
          <w:color w:val="000000" w:themeColor="text1"/>
          <w:kern w:val="0"/>
          <w:sz w:val="24"/>
          <w:szCs w:val="24"/>
          <w:lang w:val="zh-CN"/>
        </w:rPr>
        <w:t>说明：如果行数不够，请自行增加。</w:t>
      </w:r>
    </w:p>
    <w:p w14:paraId="07BC2112" w14:textId="77777777" w:rsidR="000126CD" w:rsidRDefault="000126CD">
      <w:pPr>
        <w:spacing w:line="360" w:lineRule="auto"/>
        <w:ind w:firstLineChars="200" w:firstLine="480"/>
        <w:rPr>
          <w:rFonts w:ascii="仿宋" w:eastAsia="仿宋" w:hAnsi="仿宋" w:cs="宋体" w:hint="eastAsia"/>
          <w:color w:val="000000" w:themeColor="text1"/>
          <w:kern w:val="0"/>
          <w:sz w:val="24"/>
          <w:szCs w:val="24"/>
        </w:rPr>
      </w:pPr>
    </w:p>
    <w:p w14:paraId="574D760C" w14:textId="77777777" w:rsidR="000126CD" w:rsidRDefault="00000000">
      <w:pPr>
        <w:spacing w:line="360" w:lineRule="auto"/>
        <w:outlineLvl w:val="0"/>
        <w:rPr>
          <w:rFonts w:ascii="仿宋" w:eastAsia="仿宋" w:hAnsi="仿宋" w:cs="仿宋" w:hint="eastAsia"/>
          <w:b/>
          <w:bCs/>
          <w:color w:val="000000" w:themeColor="text1"/>
          <w:sz w:val="24"/>
          <w:szCs w:val="24"/>
        </w:rPr>
      </w:pPr>
      <w:r>
        <w:rPr>
          <w:rFonts w:ascii="仿宋" w:eastAsia="仿宋" w:hAnsi="仿宋" w:hint="eastAsia"/>
          <w:color w:val="000000" w:themeColor="text1"/>
          <w:kern w:val="0"/>
        </w:rPr>
        <w:br w:type="page"/>
      </w:r>
      <w:bookmarkStart w:id="114" w:name="_Toc33266157"/>
      <w:r>
        <w:rPr>
          <w:rFonts w:ascii="仿宋" w:eastAsia="仿宋" w:hAnsi="仿宋" w:cs="仿宋" w:hint="eastAsia"/>
          <w:b/>
          <w:color w:val="000000" w:themeColor="text1"/>
          <w:sz w:val="24"/>
          <w:szCs w:val="24"/>
          <w:lang w:val="zh-CN"/>
        </w:rPr>
        <w:lastRenderedPageBreak/>
        <w:t>★</w:t>
      </w:r>
      <w:r>
        <w:rPr>
          <w:rFonts w:ascii="仿宋" w:eastAsia="仿宋" w:hAnsi="仿宋" w:cs="仿宋" w:hint="eastAsia"/>
          <w:b/>
          <w:bCs/>
          <w:color w:val="000000" w:themeColor="text1"/>
          <w:sz w:val="24"/>
          <w:szCs w:val="24"/>
        </w:rPr>
        <w:t>附件六、资格证明文件</w:t>
      </w:r>
      <w:bookmarkEnd w:id="114"/>
    </w:p>
    <w:p w14:paraId="51B68147" w14:textId="77777777" w:rsidR="000126CD" w:rsidRDefault="00000000">
      <w:pPr>
        <w:spacing w:line="360" w:lineRule="auto"/>
        <w:jc w:val="center"/>
        <w:rPr>
          <w:rFonts w:ascii="仿宋" w:eastAsia="仿宋" w:hAnsi="仿宋" w:cs="宋体" w:hint="eastAsia"/>
          <w:b/>
          <w:bCs/>
          <w:color w:val="000000" w:themeColor="text1"/>
          <w:sz w:val="24"/>
          <w:szCs w:val="24"/>
        </w:rPr>
      </w:pPr>
      <w:bookmarkStart w:id="115" w:name="_Toc489655335"/>
      <w:r>
        <w:rPr>
          <w:rFonts w:ascii="仿宋" w:eastAsia="仿宋" w:hAnsi="仿宋" w:cs="宋体" w:hint="eastAsia"/>
          <w:b/>
          <w:bCs/>
          <w:color w:val="000000" w:themeColor="text1"/>
          <w:sz w:val="24"/>
          <w:szCs w:val="24"/>
        </w:rPr>
        <w:t>资格证明文件</w:t>
      </w:r>
      <w:bookmarkEnd w:id="115"/>
    </w:p>
    <w:p w14:paraId="618A4F3E"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s="仿宋" w:hint="eastAsia"/>
          <w:bCs/>
          <w:color w:val="000000" w:themeColor="text1"/>
          <w:sz w:val="24"/>
          <w:lang w:val="zh-CN"/>
        </w:rPr>
        <w:t>1、</w:t>
      </w:r>
      <w:r>
        <w:rPr>
          <w:rFonts w:ascii="仿宋" w:eastAsia="仿宋" w:hAnsi="仿宋" w:cs="仿宋" w:hint="eastAsia"/>
          <w:color w:val="000000" w:themeColor="text1"/>
          <w:sz w:val="24"/>
        </w:rPr>
        <w:t>满足下列规定</w:t>
      </w:r>
      <w:r>
        <w:rPr>
          <w:rFonts w:ascii="仿宋" w:eastAsia="仿宋" w:hAnsi="仿宋" w:hint="eastAsia"/>
          <w:color w:val="000000" w:themeColor="text1"/>
          <w:sz w:val="24"/>
        </w:rPr>
        <w:t>：</w:t>
      </w:r>
    </w:p>
    <w:p w14:paraId="120EDE2F" w14:textId="77777777" w:rsidR="000126CD"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（1）具有独立承担民事责任的能力（提供法人或者其他组织的营业执照，自然人的身份证，</w:t>
      </w:r>
      <w:r>
        <w:rPr>
          <w:rFonts w:ascii="仿宋" w:eastAsia="仿宋" w:hAnsi="仿宋" w:hint="eastAsia"/>
          <w:color w:val="000000" w:themeColor="text1"/>
          <w:sz w:val="24"/>
        </w:rPr>
        <w:t>复印件</w:t>
      </w:r>
      <w:r>
        <w:rPr>
          <w:rFonts w:ascii="仿宋" w:eastAsia="仿宋" w:hAnsi="仿宋" w:hint="eastAsia"/>
          <w:bCs/>
          <w:color w:val="000000" w:themeColor="text1"/>
          <w:sz w:val="24"/>
        </w:rPr>
        <w:t>加盖公章）；</w:t>
      </w:r>
    </w:p>
    <w:p w14:paraId="5F6E70B0" w14:textId="77777777" w:rsidR="000126CD"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（2）具有良好的商业信誉和健全的财务会计制度（提供参加本次采购活动前一年内（至少一个月）的会计报表</w:t>
      </w:r>
      <w:r>
        <w:rPr>
          <w:rFonts w:ascii="仿宋" w:eastAsia="仿宋" w:hAnsi="仿宋" w:hint="eastAsia"/>
          <w:color w:val="000000" w:themeColor="text1"/>
          <w:sz w:val="24"/>
        </w:rPr>
        <w:t>复印</w:t>
      </w:r>
      <w:r>
        <w:rPr>
          <w:rFonts w:ascii="仿宋" w:eastAsia="仿宋" w:hAnsi="仿宋" w:hint="eastAsia"/>
          <w:bCs/>
          <w:color w:val="000000" w:themeColor="text1"/>
          <w:sz w:val="24"/>
        </w:rPr>
        <w:t>件加盖公章或提供《南京市政府采购供应商信用记录表暨信用承诺书》）；</w:t>
      </w:r>
    </w:p>
    <w:p w14:paraId="2AE5F1F2" w14:textId="77777777" w:rsidR="000126CD"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 xml:space="preserve">（3）具有履行合同所必需的设备和专业技术能力（根据项目需求提供履行合同所必需的设备和专业技术能力的证明材料加盖公章（格式见附件十六）或提供《南京市政府采购供应商信用记录表暨信用承诺书》）； </w:t>
      </w:r>
    </w:p>
    <w:p w14:paraId="527F9ADE" w14:textId="77777777" w:rsidR="000126CD"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（4）有依法缴纳税收和社会保障资金的良好记录（提供参加本次采购活动前半年内（至少一个月）依法缴纳税收和社会保障资金的相关资料</w:t>
      </w:r>
      <w:r>
        <w:rPr>
          <w:rFonts w:ascii="仿宋" w:eastAsia="仿宋" w:hAnsi="仿宋" w:hint="eastAsia"/>
          <w:color w:val="000000" w:themeColor="text1"/>
          <w:sz w:val="24"/>
        </w:rPr>
        <w:t>复印</w:t>
      </w:r>
      <w:r>
        <w:rPr>
          <w:rFonts w:ascii="仿宋" w:eastAsia="仿宋" w:hAnsi="仿宋" w:hint="eastAsia"/>
          <w:bCs/>
          <w:color w:val="000000" w:themeColor="text1"/>
          <w:sz w:val="24"/>
        </w:rPr>
        <w:t>件加盖公章或提供《南京市政府采购供应商信用记录表暨信用承诺书》）；</w:t>
      </w:r>
    </w:p>
    <w:p w14:paraId="04651B35" w14:textId="77777777" w:rsidR="000126CD"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5）参加采购活动前三年内，在经营活动中没有重大违法记录（提供参加本次采购活动前三年内在经营活动中没有重大违法记录的书面声明材料加盖公章（格式见附件十七）或提供《南京市政府采购供应商信用记录表暨信用承诺书》）；</w:t>
      </w:r>
    </w:p>
    <w:p w14:paraId="35D16A97" w14:textId="77777777" w:rsidR="000126CD" w:rsidRDefault="00000000">
      <w:pPr>
        <w:spacing w:line="360" w:lineRule="auto"/>
        <w:ind w:firstLineChars="150" w:firstLine="360"/>
        <w:rPr>
          <w:rFonts w:ascii="仿宋" w:eastAsia="仿宋" w:hAnsi="仿宋" w:hint="eastAsia"/>
          <w:bCs/>
          <w:color w:val="000000" w:themeColor="text1"/>
          <w:sz w:val="24"/>
        </w:rPr>
      </w:pPr>
      <w:r>
        <w:rPr>
          <w:rFonts w:ascii="仿宋" w:eastAsia="仿宋" w:hAnsi="仿宋" w:hint="eastAsia"/>
          <w:bCs/>
          <w:color w:val="000000" w:themeColor="text1"/>
          <w:sz w:val="24"/>
        </w:rPr>
        <w:t>（6）法律、行政法规规定的其他条件。</w:t>
      </w:r>
    </w:p>
    <w:p w14:paraId="3DF2EE62" w14:textId="77777777" w:rsidR="000126CD" w:rsidRDefault="00000000">
      <w:pPr>
        <w:spacing w:line="360" w:lineRule="auto"/>
        <w:ind w:firstLineChars="150" w:firstLine="360"/>
        <w:rPr>
          <w:rFonts w:ascii="仿宋" w:eastAsia="仿宋" w:hAnsi="仿宋" w:cs="宋体" w:hint="eastAsia"/>
          <w:b/>
          <w:bCs/>
          <w:color w:val="000000" w:themeColor="text1"/>
          <w:sz w:val="24"/>
          <w:szCs w:val="24"/>
        </w:rPr>
      </w:pPr>
      <w:r>
        <w:rPr>
          <w:rFonts w:ascii="仿宋" w:eastAsia="仿宋" w:hAnsi="仿宋" w:hint="eastAsia"/>
          <w:color w:val="000000" w:themeColor="text1"/>
          <w:sz w:val="24"/>
        </w:rPr>
        <w:t>2、</w:t>
      </w:r>
      <w:r>
        <w:rPr>
          <w:rFonts w:ascii="仿宋" w:eastAsia="仿宋" w:hAnsi="仿宋" w:cs="仿宋" w:hint="eastAsia"/>
          <w:color w:val="000000" w:themeColor="text1"/>
          <w:sz w:val="24"/>
        </w:rPr>
        <w:t>本次采购项目实施所必须的特定资格要求证明材料</w:t>
      </w:r>
      <w:r>
        <w:rPr>
          <w:rFonts w:ascii="仿宋" w:eastAsia="仿宋" w:hAnsi="仿宋" w:hint="eastAsia"/>
          <w:color w:val="000000" w:themeColor="text1"/>
          <w:sz w:val="24"/>
        </w:rPr>
        <w:t>。</w:t>
      </w:r>
    </w:p>
    <w:p w14:paraId="2BB0030A" w14:textId="77777777" w:rsidR="000126CD" w:rsidRDefault="00000000">
      <w:pPr>
        <w:spacing w:line="360" w:lineRule="auto"/>
        <w:jc w:val="center"/>
        <w:rPr>
          <w:rFonts w:ascii="仿宋" w:eastAsia="仿宋" w:hAnsi="仿宋" w:hint="eastAsia"/>
          <w:color w:val="000000" w:themeColor="text1"/>
          <w:kern w:val="0"/>
        </w:rPr>
      </w:pPr>
      <w:r>
        <w:rPr>
          <w:rFonts w:ascii="仿宋" w:eastAsia="仿宋" w:hAnsi="仿宋" w:hint="eastAsia"/>
          <w:color w:val="000000" w:themeColor="text1"/>
          <w:kern w:val="0"/>
        </w:rPr>
        <w:br w:type="page"/>
      </w:r>
    </w:p>
    <w:p w14:paraId="1A715D85" w14:textId="77777777" w:rsidR="000126CD" w:rsidRDefault="00000000">
      <w:pPr>
        <w:tabs>
          <w:tab w:val="left" w:pos="1813"/>
        </w:tabs>
        <w:spacing w:line="360" w:lineRule="auto"/>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lastRenderedPageBreak/>
        <w:t>南京市政府采购供应商信用记录表暨信用承诺书示范格式</w:t>
      </w:r>
    </w:p>
    <w:p w14:paraId="0A1D645A" w14:textId="77777777" w:rsidR="000126CD" w:rsidRDefault="00000000">
      <w:pPr>
        <w:spacing w:line="360" w:lineRule="auto"/>
        <w:rPr>
          <w:rFonts w:ascii="仿宋" w:eastAsia="仿宋" w:hAnsi="仿宋" w:cs="仿宋" w:hint="eastAsia"/>
          <w:color w:val="000000" w:themeColor="text1"/>
          <w:szCs w:val="21"/>
        </w:rPr>
      </w:pPr>
      <w:r>
        <w:rPr>
          <w:rFonts w:ascii="仿宋" w:eastAsia="仿宋" w:hAnsi="仿宋" w:cs="仿宋" w:hint="eastAsia"/>
          <w:color w:val="000000" w:themeColor="text1"/>
          <w:szCs w:val="21"/>
        </w:rPr>
        <w:t>（仅为示范格式，直接填写无效，需至“南京政府采购供应商诚信档案管理系统”在线打印）</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5"/>
        <w:gridCol w:w="2218"/>
        <w:gridCol w:w="2218"/>
        <w:gridCol w:w="2559"/>
      </w:tblGrid>
      <w:tr w:rsidR="000126CD" w14:paraId="23A46D10" w14:textId="77777777">
        <w:trPr>
          <w:trHeight w:val="495"/>
          <w:jc w:val="center"/>
        </w:trPr>
        <w:tc>
          <w:tcPr>
            <w:tcW w:w="2085" w:type="dxa"/>
            <w:vAlign w:val="center"/>
          </w:tcPr>
          <w:p w14:paraId="249F8A8B" w14:textId="77777777" w:rsidR="000126CD" w:rsidRDefault="00000000">
            <w:pPr>
              <w:ind w:left="20"/>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单位名称</w:t>
            </w:r>
          </w:p>
        </w:tc>
        <w:tc>
          <w:tcPr>
            <w:tcW w:w="2218" w:type="dxa"/>
            <w:vAlign w:val="center"/>
          </w:tcPr>
          <w:p w14:paraId="1792B2AB" w14:textId="77777777" w:rsidR="000126CD" w:rsidRDefault="000126CD">
            <w:pPr>
              <w:jc w:val="center"/>
              <w:rPr>
                <w:rFonts w:ascii="仿宋" w:eastAsia="仿宋" w:hAnsi="仿宋" w:cs="仿宋" w:hint="eastAsia"/>
                <w:color w:val="000000" w:themeColor="text1"/>
                <w:sz w:val="24"/>
              </w:rPr>
            </w:pPr>
          </w:p>
        </w:tc>
        <w:tc>
          <w:tcPr>
            <w:tcW w:w="2218" w:type="dxa"/>
            <w:vAlign w:val="center"/>
          </w:tcPr>
          <w:p w14:paraId="71DCF820" w14:textId="77777777" w:rsidR="000126CD" w:rsidRDefault="00000000">
            <w:pPr>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统一社会信用代码</w:t>
            </w:r>
          </w:p>
        </w:tc>
        <w:tc>
          <w:tcPr>
            <w:tcW w:w="2559" w:type="dxa"/>
            <w:vAlign w:val="center"/>
          </w:tcPr>
          <w:p w14:paraId="4527D1B2" w14:textId="77777777" w:rsidR="000126CD" w:rsidRDefault="000126CD">
            <w:pPr>
              <w:jc w:val="center"/>
              <w:rPr>
                <w:rFonts w:ascii="仿宋" w:eastAsia="仿宋" w:hAnsi="仿宋" w:cs="仿宋" w:hint="eastAsia"/>
                <w:color w:val="000000" w:themeColor="text1"/>
                <w:sz w:val="24"/>
              </w:rPr>
            </w:pPr>
          </w:p>
        </w:tc>
      </w:tr>
      <w:tr w:rsidR="000126CD" w14:paraId="00078F5F" w14:textId="77777777">
        <w:trPr>
          <w:trHeight w:val="452"/>
          <w:jc w:val="center"/>
        </w:trPr>
        <w:tc>
          <w:tcPr>
            <w:tcW w:w="2085" w:type="dxa"/>
            <w:vAlign w:val="center"/>
          </w:tcPr>
          <w:p w14:paraId="75F8B8A7" w14:textId="77777777" w:rsidR="000126CD" w:rsidRDefault="00000000">
            <w:pPr>
              <w:ind w:left="20"/>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法定代表人</w:t>
            </w:r>
          </w:p>
        </w:tc>
        <w:tc>
          <w:tcPr>
            <w:tcW w:w="2218" w:type="dxa"/>
            <w:vAlign w:val="center"/>
          </w:tcPr>
          <w:p w14:paraId="61D0E78F" w14:textId="77777777" w:rsidR="000126CD" w:rsidRDefault="000126CD">
            <w:pPr>
              <w:jc w:val="center"/>
              <w:rPr>
                <w:rFonts w:ascii="仿宋" w:eastAsia="仿宋" w:hAnsi="仿宋" w:cs="仿宋" w:hint="eastAsia"/>
                <w:color w:val="000000" w:themeColor="text1"/>
                <w:sz w:val="24"/>
              </w:rPr>
            </w:pPr>
          </w:p>
        </w:tc>
        <w:tc>
          <w:tcPr>
            <w:tcW w:w="2218" w:type="dxa"/>
            <w:vAlign w:val="center"/>
          </w:tcPr>
          <w:p w14:paraId="265053C2" w14:textId="77777777" w:rsidR="000126CD" w:rsidRDefault="00000000">
            <w:pPr>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联系人</w:t>
            </w:r>
          </w:p>
        </w:tc>
        <w:tc>
          <w:tcPr>
            <w:tcW w:w="2559" w:type="dxa"/>
            <w:vAlign w:val="center"/>
          </w:tcPr>
          <w:p w14:paraId="72AA0826" w14:textId="77777777" w:rsidR="000126CD" w:rsidRDefault="000126CD">
            <w:pPr>
              <w:jc w:val="center"/>
              <w:rPr>
                <w:rFonts w:ascii="仿宋" w:eastAsia="仿宋" w:hAnsi="仿宋" w:cs="仿宋" w:hint="eastAsia"/>
                <w:color w:val="000000" w:themeColor="text1"/>
                <w:sz w:val="24"/>
              </w:rPr>
            </w:pPr>
          </w:p>
        </w:tc>
      </w:tr>
      <w:tr w:rsidR="000126CD" w14:paraId="6CD2039C" w14:textId="77777777">
        <w:trPr>
          <w:trHeight w:val="474"/>
          <w:jc w:val="center"/>
        </w:trPr>
        <w:tc>
          <w:tcPr>
            <w:tcW w:w="2085" w:type="dxa"/>
            <w:vAlign w:val="center"/>
          </w:tcPr>
          <w:p w14:paraId="3D13E2D7" w14:textId="77777777" w:rsidR="000126CD" w:rsidRDefault="00000000">
            <w:pPr>
              <w:ind w:left="20"/>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联系地址</w:t>
            </w:r>
          </w:p>
        </w:tc>
        <w:tc>
          <w:tcPr>
            <w:tcW w:w="2218" w:type="dxa"/>
            <w:vAlign w:val="center"/>
          </w:tcPr>
          <w:p w14:paraId="3EF215D8" w14:textId="77777777" w:rsidR="000126CD" w:rsidRDefault="000126CD">
            <w:pPr>
              <w:jc w:val="center"/>
              <w:rPr>
                <w:rFonts w:ascii="仿宋" w:eastAsia="仿宋" w:hAnsi="仿宋" w:cs="仿宋" w:hint="eastAsia"/>
                <w:color w:val="000000" w:themeColor="text1"/>
                <w:sz w:val="24"/>
              </w:rPr>
            </w:pPr>
          </w:p>
        </w:tc>
        <w:tc>
          <w:tcPr>
            <w:tcW w:w="2218" w:type="dxa"/>
            <w:vAlign w:val="center"/>
          </w:tcPr>
          <w:p w14:paraId="683CC85F" w14:textId="77777777" w:rsidR="000126CD" w:rsidRDefault="00000000">
            <w:pPr>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联系电话</w:t>
            </w:r>
          </w:p>
        </w:tc>
        <w:tc>
          <w:tcPr>
            <w:tcW w:w="2559" w:type="dxa"/>
            <w:vAlign w:val="center"/>
          </w:tcPr>
          <w:p w14:paraId="7EDFDA98" w14:textId="77777777" w:rsidR="000126CD" w:rsidRDefault="000126CD">
            <w:pPr>
              <w:jc w:val="center"/>
              <w:rPr>
                <w:rFonts w:ascii="仿宋" w:eastAsia="仿宋" w:hAnsi="仿宋" w:cs="仿宋" w:hint="eastAsia"/>
                <w:color w:val="000000" w:themeColor="text1"/>
                <w:sz w:val="24"/>
              </w:rPr>
            </w:pPr>
          </w:p>
        </w:tc>
      </w:tr>
      <w:tr w:rsidR="000126CD" w14:paraId="53FB600C" w14:textId="77777777">
        <w:trPr>
          <w:trHeight w:val="1344"/>
          <w:jc w:val="center"/>
        </w:trPr>
        <w:tc>
          <w:tcPr>
            <w:tcW w:w="2085" w:type="dxa"/>
            <w:vAlign w:val="center"/>
          </w:tcPr>
          <w:p w14:paraId="4FE16464" w14:textId="77777777" w:rsidR="000126CD" w:rsidRDefault="00000000">
            <w:pPr>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诚信档案记录情况</w:t>
            </w:r>
          </w:p>
        </w:tc>
        <w:tc>
          <w:tcPr>
            <w:tcW w:w="6995" w:type="dxa"/>
            <w:gridSpan w:val="3"/>
            <w:vAlign w:val="center"/>
          </w:tcPr>
          <w:p w14:paraId="14D53FC0" w14:textId="77777777" w:rsidR="000126CD" w:rsidRDefault="000126CD">
            <w:pPr>
              <w:jc w:val="center"/>
              <w:rPr>
                <w:rFonts w:ascii="仿宋" w:eastAsia="仿宋" w:hAnsi="仿宋" w:cs="仿宋" w:hint="eastAsia"/>
                <w:color w:val="000000" w:themeColor="text1"/>
                <w:sz w:val="24"/>
              </w:rPr>
            </w:pPr>
          </w:p>
        </w:tc>
      </w:tr>
      <w:tr w:rsidR="000126CD" w14:paraId="459C7C97" w14:textId="77777777">
        <w:trPr>
          <w:trHeight w:val="6513"/>
          <w:jc w:val="center"/>
        </w:trPr>
        <w:tc>
          <w:tcPr>
            <w:tcW w:w="2085" w:type="dxa"/>
            <w:vAlign w:val="center"/>
          </w:tcPr>
          <w:p w14:paraId="6DA08825" w14:textId="77777777" w:rsidR="000126CD" w:rsidRDefault="00000000">
            <w:pPr>
              <w:spacing w:line="251" w:lineRule="exact"/>
              <w:ind w:left="20"/>
              <w:jc w:val="center"/>
              <w:rPr>
                <w:rFonts w:ascii="仿宋" w:eastAsia="仿宋" w:hAnsi="仿宋" w:cs="仿宋" w:hint="eastAsia"/>
                <w:color w:val="000000" w:themeColor="text1"/>
                <w:sz w:val="24"/>
              </w:rPr>
            </w:pPr>
            <w:r>
              <w:rPr>
                <w:rFonts w:ascii="仿宋" w:eastAsia="仿宋" w:hAnsi="仿宋" w:cs="仿宋" w:hint="eastAsia"/>
                <w:b/>
                <w:bCs/>
                <w:color w:val="000000" w:themeColor="text1"/>
                <w:sz w:val="24"/>
              </w:rPr>
              <w:t>信用承诺</w:t>
            </w:r>
          </w:p>
        </w:tc>
        <w:tc>
          <w:tcPr>
            <w:tcW w:w="6995" w:type="dxa"/>
            <w:gridSpan w:val="3"/>
            <w:vAlign w:val="center"/>
          </w:tcPr>
          <w:p w14:paraId="4293E0D6" w14:textId="77777777" w:rsidR="000126CD" w:rsidRDefault="00000000">
            <w:pPr>
              <w:pStyle w:val="afffc"/>
              <w:spacing w:line="360" w:lineRule="auto"/>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3E255313" w14:textId="77777777" w:rsidR="000126CD" w:rsidRDefault="000126CD">
            <w:pPr>
              <w:pStyle w:val="afffc"/>
              <w:spacing w:line="360" w:lineRule="auto"/>
              <w:ind w:firstLine="480"/>
              <w:rPr>
                <w:rFonts w:ascii="仿宋" w:eastAsia="仿宋" w:hAnsi="仿宋" w:cs="仿宋" w:hint="eastAsia"/>
                <w:color w:val="000000" w:themeColor="text1"/>
                <w:sz w:val="24"/>
              </w:rPr>
            </w:pPr>
          </w:p>
          <w:p w14:paraId="38F0D7DE" w14:textId="77777777" w:rsidR="000126CD" w:rsidRDefault="000126CD">
            <w:pPr>
              <w:pStyle w:val="afffc"/>
              <w:spacing w:line="360" w:lineRule="auto"/>
              <w:ind w:firstLine="480"/>
              <w:rPr>
                <w:rFonts w:ascii="仿宋" w:eastAsia="仿宋" w:hAnsi="仿宋" w:cs="仿宋" w:hint="eastAsia"/>
                <w:color w:val="000000" w:themeColor="text1"/>
                <w:sz w:val="24"/>
              </w:rPr>
            </w:pPr>
          </w:p>
          <w:p w14:paraId="0A9642EF" w14:textId="77777777" w:rsidR="000126CD" w:rsidRDefault="00000000">
            <w:pPr>
              <w:spacing w:line="360" w:lineRule="auto"/>
              <w:ind w:right="3180"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供应商名称（盖章）：</w:t>
            </w:r>
          </w:p>
          <w:p w14:paraId="419271CA" w14:textId="77777777" w:rsidR="000126CD" w:rsidRDefault="00000000">
            <w:pPr>
              <w:spacing w:line="360" w:lineRule="auto"/>
              <w:ind w:right="3180"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法定代表人（签字）：</w:t>
            </w:r>
          </w:p>
          <w:p w14:paraId="2A24173E" w14:textId="77777777" w:rsidR="000126CD" w:rsidRDefault="00000000">
            <w:pPr>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二〇   年  月    日</w:t>
            </w:r>
          </w:p>
        </w:tc>
      </w:tr>
    </w:tbl>
    <w:p w14:paraId="1F64893F" w14:textId="77777777" w:rsidR="000126CD" w:rsidRDefault="000126CD">
      <w:pPr>
        <w:rPr>
          <w:rStyle w:val="1d"/>
          <w:rFonts w:ascii="仿宋" w:hAnsi="仿宋" w:hint="eastAsia"/>
          <w:color w:val="000000" w:themeColor="text1"/>
          <w:szCs w:val="24"/>
        </w:rPr>
      </w:pPr>
    </w:p>
    <w:p w14:paraId="6EF1E7F0" w14:textId="77777777" w:rsidR="000126CD"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hint="eastAsia"/>
          <w:color w:val="000000" w:themeColor="text1"/>
          <w:sz w:val="24"/>
          <w:szCs w:val="22"/>
        </w:rPr>
        <w:t>注：参照《关于在政府采购活动中推行信用承诺制的通知》（宁财购通</w:t>
      </w:r>
      <w:r>
        <w:rPr>
          <w:rFonts w:ascii="仿宋" w:eastAsia="仿宋" w:hAnsi="仿宋" w:cs="仿宋" w:hint="eastAsia"/>
          <w:color w:val="000000" w:themeColor="text1"/>
          <w:sz w:val="24"/>
        </w:rPr>
        <w:t>〔2021〕</w:t>
      </w:r>
      <w:r>
        <w:rPr>
          <w:rFonts w:ascii="仿宋" w:eastAsia="仿宋" w:hAnsi="仿宋" w:cs="仿宋" w:hint="eastAsia"/>
          <w:color w:val="000000" w:themeColor="text1"/>
          <w:sz w:val="24"/>
          <w:szCs w:val="22"/>
        </w:rPr>
        <w:t>5 号）规定，针对本项目第一章磋商公告中 “二、供应商资格要求2.1</w:t>
      </w:r>
      <w:r>
        <w:rPr>
          <w:rFonts w:ascii="仿宋" w:eastAsia="仿宋" w:hAnsi="仿宋" w:cs="仿宋" w:hint="eastAsia"/>
          <w:color w:val="000000" w:themeColor="text1"/>
          <w:sz w:val="24"/>
        </w:rPr>
        <w:t>满足下列规定</w:t>
      </w:r>
      <w:r>
        <w:rPr>
          <w:rFonts w:ascii="仿宋" w:eastAsia="仿宋" w:hAnsi="仿宋" w:cs="仿宋" w:hint="eastAsia"/>
          <w:color w:val="000000" w:themeColor="text1"/>
          <w:sz w:val="24"/>
          <w:szCs w:val="22"/>
        </w:rPr>
        <w:t>” 所涉及的证明材料，供应商可选择以下任一方式在响应文件中提供：</w:t>
      </w:r>
    </w:p>
    <w:p w14:paraId="515BC8EA" w14:textId="77777777" w:rsidR="000126CD"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color w:val="000000" w:themeColor="text1"/>
          <w:sz w:val="24"/>
          <w:szCs w:val="22"/>
        </w:rPr>
        <w:t>①</w:t>
      </w:r>
      <w:r>
        <w:rPr>
          <w:rFonts w:ascii="仿宋" w:eastAsia="仿宋" w:hAnsi="仿宋" w:cs="仿宋" w:hint="eastAsia"/>
          <w:color w:val="000000" w:themeColor="text1"/>
          <w:sz w:val="24"/>
          <w:szCs w:val="22"/>
        </w:rPr>
        <w:t>一次性提交完整的相关证明材料；</w:t>
      </w:r>
    </w:p>
    <w:p w14:paraId="4937940C" w14:textId="77777777" w:rsidR="000126CD"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color w:val="000000" w:themeColor="text1"/>
          <w:sz w:val="24"/>
          <w:szCs w:val="22"/>
        </w:rPr>
        <w:t>②</w:t>
      </w:r>
      <w:r>
        <w:rPr>
          <w:rFonts w:ascii="仿宋" w:eastAsia="仿宋" w:hAnsi="仿宋" w:cs="仿宋" w:hint="eastAsia"/>
          <w:color w:val="000000" w:themeColor="text1"/>
          <w:sz w:val="24"/>
          <w:szCs w:val="22"/>
        </w:rPr>
        <w:t>提供满足该资格条件的书面承诺书（即《南京市政府采购供应商信用记录</w:t>
      </w:r>
      <w:r>
        <w:rPr>
          <w:rFonts w:ascii="仿宋" w:eastAsia="仿宋" w:hAnsi="仿宋" w:cs="仿宋" w:hint="eastAsia"/>
          <w:color w:val="000000" w:themeColor="text1"/>
          <w:sz w:val="24"/>
          <w:szCs w:val="22"/>
        </w:rPr>
        <w:lastRenderedPageBreak/>
        <w:t>表暨信用承诺书》）。</w:t>
      </w:r>
    </w:p>
    <w:p w14:paraId="74375E6F" w14:textId="77777777" w:rsidR="000126CD"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hint="eastAsia"/>
          <w:color w:val="000000" w:themeColor="text1"/>
          <w:sz w:val="24"/>
          <w:szCs w:val="22"/>
        </w:rPr>
        <w:t>若供应商选择以《南京市政府采购供应商信用记录表暨信用承诺书》作为符合第一章磋商公告中“二、供应商资格要求2.1</w:t>
      </w:r>
      <w:r>
        <w:rPr>
          <w:rFonts w:ascii="仿宋" w:eastAsia="仿宋" w:hAnsi="仿宋" w:cs="仿宋" w:hint="eastAsia"/>
          <w:color w:val="000000" w:themeColor="text1"/>
          <w:sz w:val="24"/>
        </w:rPr>
        <w:t>满足下列规定</w:t>
      </w:r>
      <w:r>
        <w:rPr>
          <w:rFonts w:ascii="仿宋" w:eastAsia="仿宋" w:hAnsi="仿宋" w:cs="仿宋" w:hint="eastAsia"/>
          <w:color w:val="000000" w:themeColor="text1"/>
          <w:sz w:val="24"/>
          <w:szCs w:val="22"/>
        </w:rPr>
        <w:t>”项资格要求的证明文件，需确保该信用记录表的打印时间处于本磋商公告发布之日起至响应文件递交截止日期间；未按上述要求提供信用记录表（包括打印时间不符合规定或未提供）的，其响应文件将被视为不符合资格要求。</w:t>
      </w:r>
    </w:p>
    <w:p w14:paraId="0B2EAC82" w14:textId="77777777" w:rsidR="000126CD"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hint="eastAsia"/>
          <w:color w:val="000000" w:themeColor="text1"/>
          <w:sz w:val="24"/>
          <w:szCs w:val="22"/>
        </w:rPr>
        <w:t>在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采购活动前三年内在经营活动中没有重大违法记录的证明材料；（6）未被列入失信被执行人、重大税收违法失信主体、政府采购严重违法失信行为记录名单的证明材料。</w:t>
      </w:r>
    </w:p>
    <w:p w14:paraId="189CA529" w14:textId="77777777" w:rsidR="000126CD"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hint="eastAsia"/>
          <w:color w:val="000000" w:themeColor="text1"/>
          <w:sz w:val="24"/>
          <w:szCs w:val="22"/>
        </w:rPr>
        <w:t>供应商在中标（成交）后，应按采购文件要求，将上述由信用承诺书替代的证明材料提交采购人或采购代理机构核验。经核验无误后，由采购人或采购代理机构发出中标（成交）通知书。</w:t>
      </w:r>
    </w:p>
    <w:p w14:paraId="4C78D6A2" w14:textId="77777777" w:rsidR="000126CD" w:rsidRDefault="00000000">
      <w:pPr>
        <w:adjustRightInd w:val="0"/>
        <w:snapToGrid w:val="0"/>
        <w:spacing w:line="360" w:lineRule="auto"/>
        <w:ind w:firstLineChars="200" w:firstLine="480"/>
        <w:rPr>
          <w:rFonts w:ascii="仿宋" w:eastAsia="仿宋" w:hAnsi="仿宋" w:cs="仿宋" w:hint="eastAsia"/>
          <w:color w:val="000000" w:themeColor="text1"/>
          <w:sz w:val="24"/>
          <w:szCs w:val="22"/>
        </w:rPr>
      </w:pPr>
      <w:r>
        <w:rPr>
          <w:rFonts w:ascii="仿宋" w:eastAsia="仿宋" w:hAnsi="仿宋" w:cs="仿宋" w:hint="eastAsia"/>
          <w:color w:val="000000" w:themeColor="text1"/>
          <w:sz w:val="24"/>
          <w:szCs w:val="22"/>
        </w:rPr>
        <w:t>供应商对信用承诺内容的真实性、合法性、有效性负责。如作出虚假信用承诺，视同为“提供虚假材料谋取中标、成交”的违法行为。</w:t>
      </w:r>
    </w:p>
    <w:p w14:paraId="52CEDC4B" w14:textId="77777777" w:rsidR="000126CD" w:rsidRDefault="000126CD">
      <w:pPr>
        <w:spacing w:line="360" w:lineRule="auto"/>
        <w:rPr>
          <w:rFonts w:ascii="仿宋" w:eastAsia="仿宋" w:hAnsi="仿宋" w:cs="仿宋" w:hint="eastAsia"/>
          <w:b/>
          <w:bCs/>
          <w:color w:val="000000" w:themeColor="text1"/>
          <w:sz w:val="24"/>
          <w:szCs w:val="24"/>
        </w:rPr>
      </w:pPr>
    </w:p>
    <w:p w14:paraId="64E6021C" w14:textId="77777777" w:rsidR="000126CD" w:rsidRDefault="000126CD">
      <w:pPr>
        <w:spacing w:line="360" w:lineRule="auto"/>
        <w:rPr>
          <w:rFonts w:ascii="仿宋" w:eastAsia="仿宋" w:hAnsi="仿宋" w:cs="宋体" w:hint="eastAsia"/>
          <w:b/>
          <w:bCs/>
          <w:color w:val="000000" w:themeColor="text1"/>
          <w:sz w:val="24"/>
          <w:szCs w:val="24"/>
        </w:rPr>
      </w:pPr>
    </w:p>
    <w:p w14:paraId="66EBD658" w14:textId="77777777" w:rsidR="000126CD" w:rsidRDefault="000126CD">
      <w:pPr>
        <w:spacing w:line="360" w:lineRule="auto"/>
        <w:rPr>
          <w:rFonts w:ascii="仿宋" w:eastAsia="仿宋" w:hAnsi="仿宋" w:cs="宋体" w:hint="eastAsia"/>
          <w:b/>
          <w:bCs/>
          <w:color w:val="000000" w:themeColor="text1"/>
          <w:sz w:val="24"/>
          <w:szCs w:val="24"/>
        </w:rPr>
      </w:pPr>
    </w:p>
    <w:p w14:paraId="008AD693" w14:textId="77777777" w:rsidR="000126CD" w:rsidRDefault="000126CD">
      <w:pPr>
        <w:spacing w:line="360" w:lineRule="auto"/>
        <w:rPr>
          <w:rFonts w:ascii="仿宋" w:eastAsia="仿宋" w:hAnsi="仿宋" w:cs="宋体" w:hint="eastAsia"/>
          <w:b/>
          <w:bCs/>
          <w:color w:val="000000" w:themeColor="text1"/>
          <w:sz w:val="24"/>
          <w:szCs w:val="24"/>
        </w:rPr>
      </w:pPr>
    </w:p>
    <w:p w14:paraId="69566864" w14:textId="77777777" w:rsidR="000126CD" w:rsidRDefault="00000000">
      <w:pPr>
        <w:spacing w:line="360" w:lineRule="auto"/>
        <w:outlineLvl w:val="0"/>
        <w:rPr>
          <w:rStyle w:val="160"/>
          <w:rFonts w:ascii="仿宋" w:hAnsi="仿宋" w:hint="default"/>
          <w:color w:val="000000" w:themeColor="text1"/>
        </w:rPr>
      </w:pPr>
      <w:r>
        <w:rPr>
          <w:rFonts w:ascii="仿宋" w:eastAsia="仿宋" w:hAnsi="仿宋" w:hint="eastAsia"/>
          <w:color w:val="000000" w:themeColor="text1"/>
          <w:kern w:val="0"/>
        </w:rPr>
        <w:br w:type="page"/>
      </w:r>
      <w:r>
        <w:rPr>
          <w:rStyle w:val="160"/>
          <w:rFonts w:ascii="仿宋" w:hAnsi="仿宋" w:hint="default"/>
          <w:color w:val="000000" w:themeColor="text1"/>
        </w:rPr>
        <w:lastRenderedPageBreak/>
        <w:t>附件七、技术参数响应及偏离表</w:t>
      </w:r>
    </w:p>
    <w:p w14:paraId="32EFBDDD" w14:textId="77777777" w:rsidR="000126CD" w:rsidRDefault="00000000">
      <w:pPr>
        <w:spacing w:line="360" w:lineRule="auto"/>
        <w:jc w:val="center"/>
        <w:rPr>
          <w:rFonts w:ascii="仿宋" w:eastAsia="仿宋" w:hAnsi="仿宋" w:cs="仿宋" w:hint="eastAsia"/>
          <w:b/>
          <w:bCs/>
          <w:color w:val="000000" w:themeColor="text1"/>
          <w:sz w:val="24"/>
          <w:szCs w:val="24"/>
          <w:lang w:val="zh-CN"/>
        </w:rPr>
      </w:pPr>
      <w:r>
        <w:rPr>
          <w:rFonts w:ascii="仿宋" w:eastAsia="仿宋" w:hAnsi="仿宋" w:cs="仿宋" w:hint="eastAsia"/>
          <w:b/>
          <w:bCs/>
          <w:color w:val="000000" w:themeColor="text1"/>
          <w:sz w:val="24"/>
          <w:szCs w:val="24"/>
          <w:lang w:val="zh-CN"/>
        </w:rPr>
        <w:t>技术参数响应及偏离表</w:t>
      </w:r>
    </w:p>
    <w:tbl>
      <w:tblPr>
        <w:tblW w:w="9014" w:type="dxa"/>
        <w:jc w:val="center"/>
        <w:tblLayout w:type="fixed"/>
        <w:tblCellMar>
          <w:left w:w="0" w:type="dxa"/>
          <w:right w:w="0" w:type="dxa"/>
        </w:tblCellMar>
        <w:tblLook w:val="04A0" w:firstRow="1" w:lastRow="0" w:firstColumn="1" w:lastColumn="0" w:noHBand="0" w:noVBand="1"/>
      </w:tblPr>
      <w:tblGrid>
        <w:gridCol w:w="869"/>
        <w:gridCol w:w="1701"/>
        <w:gridCol w:w="1701"/>
        <w:gridCol w:w="1559"/>
        <w:gridCol w:w="1417"/>
        <w:gridCol w:w="1767"/>
      </w:tblGrid>
      <w:tr w:rsidR="000126CD" w14:paraId="450BB97B" w14:textId="77777777">
        <w:trPr>
          <w:trHeight w:val="680"/>
          <w:jc w:val="center"/>
        </w:trPr>
        <w:tc>
          <w:tcPr>
            <w:tcW w:w="9014" w:type="dxa"/>
            <w:gridSpan w:val="6"/>
            <w:tcBorders>
              <w:top w:val="nil"/>
              <w:left w:val="nil"/>
              <w:bottom w:val="single" w:sz="6" w:space="0" w:color="auto"/>
              <w:right w:val="nil"/>
            </w:tcBorders>
            <w:vAlign w:val="center"/>
          </w:tcPr>
          <w:p w14:paraId="32539E0E" w14:textId="77777777" w:rsidR="000126CD" w:rsidRDefault="00000000">
            <w:pPr>
              <w:spacing w:line="360" w:lineRule="auto"/>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项目名称：</w:t>
            </w:r>
          </w:p>
          <w:p w14:paraId="4CE33F99" w14:textId="77777777" w:rsidR="000126CD" w:rsidRDefault="00000000">
            <w:pPr>
              <w:spacing w:line="360" w:lineRule="auto"/>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项目编号：</w:t>
            </w:r>
          </w:p>
        </w:tc>
      </w:tr>
      <w:tr w:rsidR="000126CD" w14:paraId="15826EBC"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6DD788E9"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序号</w:t>
            </w:r>
          </w:p>
        </w:tc>
        <w:tc>
          <w:tcPr>
            <w:tcW w:w="1701" w:type="dxa"/>
            <w:tcBorders>
              <w:top w:val="single" w:sz="6" w:space="0" w:color="auto"/>
              <w:left w:val="single" w:sz="6" w:space="0" w:color="auto"/>
              <w:bottom w:val="single" w:sz="6" w:space="0" w:color="auto"/>
              <w:right w:val="single" w:sz="6" w:space="0" w:color="auto"/>
            </w:tcBorders>
            <w:vAlign w:val="center"/>
          </w:tcPr>
          <w:p w14:paraId="00AC3BB3"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竞争性磋商文件条目号</w:t>
            </w:r>
          </w:p>
        </w:tc>
        <w:tc>
          <w:tcPr>
            <w:tcW w:w="1701" w:type="dxa"/>
            <w:tcBorders>
              <w:top w:val="single" w:sz="6" w:space="0" w:color="auto"/>
              <w:left w:val="single" w:sz="6" w:space="0" w:color="auto"/>
              <w:bottom w:val="single" w:sz="6" w:space="0" w:color="auto"/>
              <w:right w:val="single" w:sz="6" w:space="0" w:color="auto"/>
            </w:tcBorders>
            <w:vAlign w:val="center"/>
          </w:tcPr>
          <w:p w14:paraId="6A7AE89D"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竞争性磋商</w:t>
            </w:r>
          </w:p>
          <w:p w14:paraId="083ABDC9"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要求规格</w:t>
            </w:r>
          </w:p>
        </w:tc>
        <w:tc>
          <w:tcPr>
            <w:tcW w:w="1559" w:type="dxa"/>
            <w:tcBorders>
              <w:top w:val="single" w:sz="6" w:space="0" w:color="auto"/>
              <w:left w:val="single" w:sz="6" w:space="0" w:color="auto"/>
              <w:bottom w:val="single" w:sz="6" w:space="0" w:color="auto"/>
              <w:right w:val="single" w:sz="6" w:space="0" w:color="auto"/>
            </w:tcBorders>
            <w:vAlign w:val="center"/>
          </w:tcPr>
          <w:p w14:paraId="508F726E"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参与投标的</w:t>
            </w:r>
          </w:p>
          <w:p w14:paraId="2A25B875"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技术响应</w:t>
            </w:r>
          </w:p>
        </w:tc>
        <w:tc>
          <w:tcPr>
            <w:tcW w:w="1417" w:type="dxa"/>
            <w:tcBorders>
              <w:top w:val="single" w:sz="6" w:space="0" w:color="auto"/>
              <w:left w:val="single" w:sz="6" w:space="0" w:color="auto"/>
              <w:bottom w:val="single" w:sz="6" w:space="0" w:color="auto"/>
              <w:right w:val="single" w:sz="6" w:space="0" w:color="auto"/>
            </w:tcBorders>
            <w:vAlign w:val="center"/>
          </w:tcPr>
          <w:p w14:paraId="042239D3"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有无偏离</w:t>
            </w:r>
          </w:p>
        </w:tc>
        <w:tc>
          <w:tcPr>
            <w:tcW w:w="1767" w:type="dxa"/>
            <w:tcBorders>
              <w:top w:val="single" w:sz="6" w:space="0" w:color="auto"/>
              <w:left w:val="single" w:sz="6" w:space="0" w:color="auto"/>
              <w:bottom w:val="single" w:sz="6" w:space="0" w:color="auto"/>
              <w:right w:val="single" w:sz="6" w:space="0" w:color="auto"/>
            </w:tcBorders>
            <w:vAlign w:val="center"/>
          </w:tcPr>
          <w:p w14:paraId="3010F48C"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color w:val="000000" w:themeColor="text1"/>
                <w:kern w:val="0"/>
                <w:sz w:val="24"/>
                <w:szCs w:val="24"/>
                <w:lang w:val="zh-CN"/>
              </w:rPr>
              <w:t>偏离内容及原因</w:t>
            </w:r>
          </w:p>
        </w:tc>
      </w:tr>
      <w:tr w:rsidR="000126CD" w14:paraId="66415A43"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47DEEDE6" w14:textId="77777777" w:rsidR="000126CD" w:rsidRDefault="000126CD">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4E5974F5" w14:textId="77777777" w:rsidR="000126CD" w:rsidRDefault="000126CD">
            <w:pPr>
              <w:jc w:val="center"/>
              <w:rPr>
                <w:rFonts w:ascii="仿宋" w:eastAsia="仿宋" w:hAnsi="仿宋" w:cs="仿宋" w:hint="eastAsia"/>
                <w:b/>
                <w:bCs/>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58E8C421" w14:textId="77777777" w:rsidR="000126CD" w:rsidRDefault="000126CD">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74B8F9C1"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77526429" w14:textId="77777777" w:rsidR="000126CD" w:rsidRDefault="000126CD">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2ED96D42" w14:textId="77777777" w:rsidR="000126CD" w:rsidRDefault="000126CD">
            <w:pPr>
              <w:jc w:val="center"/>
              <w:rPr>
                <w:rFonts w:ascii="仿宋" w:eastAsia="仿宋" w:hAnsi="仿宋" w:cs="仿宋" w:hint="eastAsia"/>
                <w:color w:val="000000" w:themeColor="text1"/>
                <w:kern w:val="0"/>
                <w:sz w:val="24"/>
                <w:szCs w:val="24"/>
                <w:lang w:val="zh-CN"/>
              </w:rPr>
            </w:pPr>
          </w:p>
        </w:tc>
      </w:tr>
      <w:tr w:rsidR="000126CD" w14:paraId="4C0B9541"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74309BA5" w14:textId="77777777" w:rsidR="000126CD" w:rsidRDefault="000126CD">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07D00AF2" w14:textId="77777777" w:rsidR="000126CD" w:rsidRDefault="000126CD">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53409F15" w14:textId="77777777" w:rsidR="000126CD" w:rsidRDefault="000126CD">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7123D92B"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074F4015" w14:textId="77777777" w:rsidR="000126CD" w:rsidRDefault="000126CD">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065A2A0B" w14:textId="77777777" w:rsidR="000126CD" w:rsidRDefault="000126CD">
            <w:pPr>
              <w:jc w:val="center"/>
              <w:rPr>
                <w:rFonts w:ascii="仿宋" w:eastAsia="仿宋" w:hAnsi="仿宋" w:cs="仿宋" w:hint="eastAsia"/>
                <w:color w:val="000000" w:themeColor="text1"/>
                <w:kern w:val="0"/>
                <w:sz w:val="24"/>
                <w:szCs w:val="24"/>
                <w:lang w:val="zh-CN"/>
              </w:rPr>
            </w:pPr>
          </w:p>
        </w:tc>
      </w:tr>
      <w:tr w:rsidR="000126CD" w14:paraId="008AE375"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7369AD5C" w14:textId="77777777" w:rsidR="000126CD" w:rsidRDefault="000126CD">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382C9EF4" w14:textId="77777777" w:rsidR="000126CD" w:rsidRDefault="000126CD">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22DACC49" w14:textId="77777777" w:rsidR="000126CD" w:rsidRDefault="000126CD">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3EDBD799"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12EAE293" w14:textId="77777777" w:rsidR="000126CD" w:rsidRDefault="000126CD">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5802DAA5" w14:textId="77777777" w:rsidR="000126CD" w:rsidRDefault="000126CD">
            <w:pPr>
              <w:jc w:val="center"/>
              <w:rPr>
                <w:rFonts w:ascii="仿宋" w:eastAsia="仿宋" w:hAnsi="仿宋" w:cs="仿宋" w:hint="eastAsia"/>
                <w:color w:val="000000" w:themeColor="text1"/>
                <w:kern w:val="0"/>
                <w:sz w:val="24"/>
                <w:szCs w:val="24"/>
                <w:lang w:val="zh-CN"/>
              </w:rPr>
            </w:pPr>
          </w:p>
        </w:tc>
      </w:tr>
      <w:tr w:rsidR="000126CD" w14:paraId="43FD028E"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6B44A81D" w14:textId="77777777" w:rsidR="000126CD" w:rsidRDefault="000126CD">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43F24B9C" w14:textId="77777777" w:rsidR="000126CD" w:rsidRDefault="000126CD">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414B746B" w14:textId="77777777" w:rsidR="000126CD" w:rsidRDefault="000126CD">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06BDF10F"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3FD58B2A" w14:textId="77777777" w:rsidR="000126CD" w:rsidRDefault="000126CD">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7E48A55E" w14:textId="77777777" w:rsidR="000126CD" w:rsidRDefault="000126CD">
            <w:pPr>
              <w:jc w:val="center"/>
              <w:rPr>
                <w:rFonts w:ascii="仿宋" w:eastAsia="仿宋" w:hAnsi="仿宋" w:cs="仿宋" w:hint="eastAsia"/>
                <w:color w:val="000000" w:themeColor="text1"/>
                <w:kern w:val="0"/>
                <w:sz w:val="24"/>
                <w:szCs w:val="24"/>
                <w:lang w:val="zh-CN"/>
              </w:rPr>
            </w:pPr>
          </w:p>
        </w:tc>
      </w:tr>
      <w:tr w:rsidR="000126CD" w14:paraId="512012DD"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5C57E1B8" w14:textId="77777777" w:rsidR="000126CD" w:rsidRDefault="000126CD">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327B2B68" w14:textId="77777777" w:rsidR="000126CD" w:rsidRDefault="000126CD">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3A3D0D46" w14:textId="77777777" w:rsidR="000126CD" w:rsidRDefault="000126CD">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5332FDC3"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663DF8AE" w14:textId="77777777" w:rsidR="000126CD" w:rsidRDefault="000126CD">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727A190E" w14:textId="77777777" w:rsidR="000126CD" w:rsidRDefault="000126CD">
            <w:pPr>
              <w:jc w:val="center"/>
              <w:rPr>
                <w:rFonts w:ascii="仿宋" w:eastAsia="仿宋" w:hAnsi="仿宋" w:cs="仿宋" w:hint="eastAsia"/>
                <w:color w:val="000000" w:themeColor="text1"/>
                <w:kern w:val="0"/>
                <w:sz w:val="24"/>
                <w:szCs w:val="24"/>
                <w:lang w:val="zh-CN"/>
              </w:rPr>
            </w:pPr>
          </w:p>
        </w:tc>
      </w:tr>
      <w:tr w:rsidR="000126CD" w14:paraId="198855C7" w14:textId="77777777">
        <w:trPr>
          <w:trHeight w:val="680"/>
          <w:jc w:val="center"/>
        </w:trPr>
        <w:tc>
          <w:tcPr>
            <w:tcW w:w="869" w:type="dxa"/>
            <w:tcBorders>
              <w:top w:val="single" w:sz="6" w:space="0" w:color="auto"/>
              <w:left w:val="single" w:sz="6" w:space="0" w:color="auto"/>
              <w:bottom w:val="single" w:sz="6" w:space="0" w:color="auto"/>
              <w:right w:val="single" w:sz="6" w:space="0" w:color="auto"/>
            </w:tcBorders>
            <w:vAlign w:val="center"/>
          </w:tcPr>
          <w:p w14:paraId="56808DF6" w14:textId="77777777" w:rsidR="000126CD" w:rsidRDefault="000126CD">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1CD302DE" w14:textId="77777777" w:rsidR="000126CD" w:rsidRDefault="000126CD">
            <w:pPr>
              <w:jc w:val="center"/>
              <w:rPr>
                <w:rFonts w:ascii="仿宋" w:eastAsia="仿宋" w:hAnsi="仿宋" w:cs="仿宋" w:hint="eastAsia"/>
                <w:color w:val="000000" w:themeColor="text1"/>
                <w:kern w:val="0"/>
                <w:sz w:val="24"/>
                <w:szCs w:val="24"/>
                <w:lang w:val="zh-CN"/>
              </w:rPr>
            </w:pPr>
          </w:p>
        </w:tc>
        <w:tc>
          <w:tcPr>
            <w:tcW w:w="1701" w:type="dxa"/>
            <w:tcBorders>
              <w:top w:val="single" w:sz="6" w:space="0" w:color="auto"/>
              <w:left w:val="single" w:sz="6" w:space="0" w:color="auto"/>
              <w:bottom w:val="single" w:sz="6" w:space="0" w:color="auto"/>
              <w:right w:val="single" w:sz="6" w:space="0" w:color="auto"/>
            </w:tcBorders>
            <w:vAlign w:val="center"/>
          </w:tcPr>
          <w:p w14:paraId="6621B2B9" w14:textId="77777777" w:rsidR="000126CD" w:rsidRDefault="000126CD">
            <w:pPr>
              <w:jc w:val="center"/>
              <w:rPr>
                <w:rFonts w:ascii="仿宋" w:eastAsia="仿宋" w:hAnsi="仿宋" w:cs="仿宋" w:hint="eastAsia"/>
                <w:color w:val="000000" w:themeColor="text1"/>
                <w:kern w:val="0"/>
                <w:sz w:val="24"/>
                <w:szCs w:val="24"/>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14:paraId="35D24643"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tcBorders>
              <w:top w:val="single" w:sz="6" w:space="0" w:color="auto"/>
              <w:left w:val="single" w:sz="6" w:space="0" w:color="auto"/>
              <w:bottom w:val="single" w:sz="6" w:space="0" w:color="auto"/>
              <w:right w:val="single" w:sz="6" w:space="0" w:color="auto"/>
            </w:tcBorders>
          </w:tcPr>
          <w:p w14:paraId="5EDE571F" w14:textId="77777777" w:rsidR="000126CD" w:rsidRDefault="000126CD">
            <w:pPr>
              <w:jc w:val="center"/>
              <w:rPr>
                <w:rFonts w:ascii="仿宋" w:eastAsia="仿宋" w:hAnsi="仿宋" w:cs="仿宋" w:hint="eastAsia"/>
                <w:color w:val="000000" w:themeColor="text1"/>
                <w:kern w:val="0"/>
                <w:sz w:val="24"/>
                <w:szCs w:val="24"/>
                <w:lang w:val="zh-CN"/>
              </w:rPr>
            </w:pPr>
          </w:p>
        </w:tc>
        <w:tc>
          <w:tcPr>
            <w:tcW w:w="1767" w:type="dxa"/>
            <w:tcBorders>
              <w:top w:val="single" w:sz="6" w:space="0" w:color="auto"/>
              <w:left w:val="single" w:sz="6" w:space="0" w:color="auto"/>
              <w:bottom w:val="single" w:sz="6" w:space="0" w:color="auto"/>
              <w:right w:val="single" w:sz="6" w:space="0" w:color="auto"/>
            </w:tcBorders>
            <w:vAlign w:val="center"/>
          </w:tcPr>
          <w:p w14:paraId="12C137DA" w14:textId="77777777" w:rsidR="000126CD" w:rsidRDefault="000126CD">
            <w:pPr>
              <w:jc w:val="center"/>
              <w:rPr>
                <w:rFonts w:ascii="仿宋" w:eastAsia="仿宋" w:hAnsi="仿宋" w:cs="仿宋" w:hint="eastAsia"/>
                <w:color w:val="000000" w:themeColor="text1"/>
                <w:kern w:val="0"/>
                <w:sz w:val="24"/>
                <w:szCs w:val="24"/>
                <w:lang w:val="zh-CN"/>
              </w:rPr>
            </w:pPr>
          </w:p>
        </w:tc>
      </w:tr>
    </w:tbl>
    <w:p w14:paraId="1E4F73E2" w14:textId="77777777" w:rsidR="000126CD" w:rsidRDefault="000126CD">
      <w:pPr>
        <w:spacing w:line="360" w:lineRule="auto"/>
        <w:ind w:firstLineChars="200" w:firstLine="480"/>
        <w:rPr>
          <w:rFonts w:ascii="仿宋" w:eastAsia="仿宋" w:hAnsi="仿宋" w:hint="eastAsia"/>
          <w:color w:val="000000" w:themeColor="text1"/>
          <w:kern w:val="0"/>
          <w:sz w:val="24"/>
          <w:szCs w:val="24"/>
        </w:rPr>
      </w:pPr>
    </w:p>
    <w:p w14:paraId="691D6E9B" w14:textId="77777777" w:rsidR="000126CD"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供应商名称：（盖章）</w:t>
      </w:r>
    </w:p>
    <w:p w14:paraId="2929116B" w14:textId="77777777" w:rsidR="000126CD"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说明：</w:t>
      </w:r>
    </w:p>
    <w:p w14:paraId="278DF8EF" w14:textId="77777777" w:rsidR="000126CD"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1、如果行数不够，请自行增加。</w:t>
      </w:r>
    </w:p>
    <w:p w14:paraId="0C93B21C" w14:textId="77777777" w:rsidR="000126CD" w:rsidRDefault="00000000">
      <w:pPr>
        <w:pStyle w:val="afffc"/>
        <w:spacing w:line="360" w:lineRule="auto"/>
        <w:ind w:firstLine="480"/>
        <w:rPr>
          <w:rFonts w:ascii="仿宋" w:eastAsia="仿宋" w:hAnsi="仿宋" w:hint="eastAsia"/>
          <w:bCs/>
          <w:color w:val="000000" w:themeColor="text1"/>
          <w:sz w:val="24"/>
        </w:rPr>
      </w:pPr>
      <w:r>
        <w:rPr>
          <w:rFonts w:ascii="仿宋" w:eastAsia="仿宋" w:hAnsi="仿宋" w:hint="eastAsia"/>
          <w:bCs/>
          <w:color w:val="000000" w:themeColor="text1"/>
          <w:sz w:val="24"/>
        </w:rPr>
        <w:t>2、供应商必须仔细阅读磋商文件所有条款，并对所有偏离的条目列入上表，未列入上表的视作供应商完全接受。</w:t>
      </w:r>
    </w:p>
    <w:p w14:paraId="19248203" w14:textId="77777777" w:rsidR="000126CD" w:rsidRDefault="00000000">
      <w:pPr>
        <w:spacing w:line="360" w:lineRule="auto"/>
        <w:ind w:firstLineChars="200" w:firstLine="480"/>
        <w:rPr>
          <w:rFonts w:ascii="仿宋" w:eastAsia="仿宋" w:hAnsi="仿宋" w:hint="eastAsia"/>
          <w:bCs/>
          <w:color w:val="000000" w:themeColor="text1"/>
          <w:sz w:val="24"/>
          <w:szCs w:val="24"/>
        </w:rPr>
      </w:pPr>
      <w:r>
        <w:rPr>
          <w:rFonts w:ascii="仿宋" w:eastAsia="仿宋" w:hAnsi="仿宋" w:cs="仿宋" w:hint="eastAsia"/>
          <w:color w:val="000000" w:themeColor="text1"/>
          <w:kern w:val="0"/>
          <w:sz w:val="24"/>
          <w:lang w:val="zh-CN"/>
        </w:rPr>
        <w:t>3、供应商须对磋商文件技术要求中的实质性要求（斜体下划线内容或打“★”内容）做出明确响应，供应商未对实质性要求作出明确响应的，视为无效投标。</w:t>
      </w:r>
    </w:p>
    <w:p w14:paraId="289C7C84" w14:textId="77777777" w:rsidR="000126CD" w:rsidRDefault="000126CD">
      <w:pPr>
        <w:pStyle w:val="28"/>
        <w:rPr>
          <w:color w:val="000000" w:themeColor="text1"/>
        </w:rPr>
      </w:pPr>
    </w:p>
    <w:p w14:paraId="16619C1D" w14:textId="77777777" w:rsidR="000126CD" w:rsidRDefault="00000000">
      <w:pPr>
        <w:spacing w:line="360" w:lineRule="auto"/>
        <w:outlineLvl w:val="0"/>
        <w:rPr>
          <w:rFonts w:ascii="仿宋" w:eastAsia="仿宋" w:hAnsi="仿宋" w:hint="eastAsia"/>
          <w:color w:val="000000" w:themeColor="text1"/>
          <w:szCs w:val="21"/>
        </w:rPr>
      </w:pPr>
      <w:r>
        <w:rPr>
          <w:rFonts w:ascii="仿宋" w:eastAsia="仿宋" w:hAnsi="仿宋" w:hint="eastAsia"/>
          <w:color w:val="000000" w:themeColor="text1"/>
          <w:kern w:val="0"/>
        </w:rPr>
        <w:br w:type="page"/>
      </w:r>
      <w:r>
        <w:rPr>
          <w:rStyle w:val="160"/>
          <w:rFonts w:ascii="仿宋" w:hAnsi="仿宋" w:hint="default"/>
          <w:color w:val="000000" w:themeColor="text1"/>
        </w:rPr>
        <w:lastRenderedPageBreak/>
        <w:t>附件八、</w:t>
      </w:r>
      <w:r>
        <w:rPr>
          <w:rFonts w:ascii="仿宋" w:eastAsia="仿宋" w:hAnsi="仿宋" w:cs="仿宋" w:hint="eastAsia"/>
          <w:b/>
          <w:bCs/>
          <w:color w:val="000000" w:themeColor="text1"/>
          <w:sz w:val="24"/>
          <w:szCs w:val="24"/>
          <w:lang w:val="zh-CN"/>
        </w:rPr>
        <w:t>商务条款响应及偏离表</w:t>
      </w:r>
    </w:p>
    <w:p w14:paraId="39AEB4F1" w14:textId="77777777" w:rsidR="000126CD"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cs="仿宋" w:hint="eastAsia"/>
          <w:b/>
          <w:bCs/>
          <w:color w:val="000000" w:themeColor="text1"/>
          <w:sz w:val="24"/>
          <w:szCs w:val="24"/>
          <w:lang w:val="zh-CN"/>
        </w:rPr>
        <w:t>商务条款响应及偏离表</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1843"/>
        <w:gridCol w:w="2268"/>
        <w:gridCol w:w="1417"/>
        <w:gridCol w:w="1259"/>
        <w:gridCol w:w="1372"/>
      </w:tblGrid>
      <w:tr w:rsidR="000126CD" w14:paraId="3D995359" w14:textId="77777777">
        <w:trPr>
          <w:trHeight w:val="680"/>
          <w:tblHeader/>
          <w:jc w:val="center"/>
        </w:trPr>
        <w:tc>
          <w:tcPr>
            <w:tcW w:w="9010" w:type="dxa"/>
            <w:gridSpan w:val="6"/>
            <w:tcBorders>
              <w:top w:val="nil"/>
              <w:left w:val="nil"/>
              <w:right w:val="nil"/>
            </w:tcBorders>
            <w:vAlign w:val="center"/>
          </w:tcPr>
          <w:p w14:paraId="7E604210" w14:textId="77777777" w:rsidR="000126CD" w:rsidRDefault="00000000">
            <w:pPr>
              <w:spacing w:line="360" w:lineRule="auto"/>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项目名称：</w:t>
            </w:r>
          </w:p>
          <w:p w14:paraId="4DD348B6" w14:textId="77777777" w:rsidR="000126CD" w:rsidRDefault="00000000">
            <w:pPr>
              <w:spacing w:line="360" w:lineRule="auto"/>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项目编号：</w:t>
            </w:r>
          </w:p>
        </w:tc>
      </w:tr>
      <w:tr w:rsidR="000126CD" w14:paraId="3216B7CA" w14:textId="77777777">
        <w:trPr>
          <w:trHeight w:val="680"/>
          <w:jc w:val="center"/>
        </w:trPr>
        <w:tc>
          <w:tcPr>
            <w:tcW w:w="851" w:type="dxa"/>
            <w:vAlign w:val="center"/>
          </w:tcPr>
          <w:p w14:paraId="3E1F4005"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序号</w:t>
            </w:r>
          </w:p>
        </w:tc>
        <w:tc>
          <w:tcPr>
            <w:tcW w:w="1843" w:type="dxa"/>
            <w:vAlign w:val="center"/>
          </w:tcPr>
          <w:p w14:paraId="4FE7CC9E"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竞争性磋商文件</w:t>
            </w:r>
          </w:p>
          <w:p w14:paraId="0AA1AA36"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条目号</w:t>
            </w:r>
          </w:p>
        </w:tc>
        <w:tc>
          <w:tcPr>
            <w:tcW w:w="2268" w:type="dxa"/>
            <w:vAlign w:val="center"/>
          </w:tcPr>
          <w:p w14:paraId="770B80CD"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竞争性磋商文件要求的商务条款</w:t>
            </w:r>
          </w:p>
        </w:tc>
        <w:tc>
          <w:tcPr>
            <w:tcW w:w="1417" w:type="dxa"/>
            <w:vAlign w:val="center"/>
          </w:tcPr>
          <w:p w14:paraId="0F59389A"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参与投标的</w:t>
            </w:r>
          </w:p>
          <w:p w14:paraId="6CDD36CC"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商务响应</w:t>
            </w:r>
          </w:p>
        </w:tc>
        <w:tc>
          <w:tcPr>
            <w:tcW w:w="1259" w:type="dxa"/>
            <w:vAlign w:val="center"/>
          </w:tcPr>
          <w:p w14:paraId="7D8C1B8E"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hint="eastAsia"/>
                <w:color w:val="000000" w:themeColor="text1"/>
                <w:kern w:val="0"/>
                <w:sz w:val="24"/>
                <w:szCs w:val="24"/>
                <w:lang w:val="zh-CN"/>
              </w:rPr>
              <w:t>是否偏离</w:t>
            </w:r>
          </w:p>
        </w:tc>
        <w:tc>
          <w:tcPr>
            <w:tcW w:w="1372" w:type="dxa"/>
            <w:vAlign w:val="center"/>
          </w:tcPr>
          <w:p w14:paraId="030A02B6" w14:textId="77777777" w:rsidR="000126CD" w:rsidRDefault="00000000">
            <w:pPr>
              <w:jc w:val="center"/>
              <w:rPr>
                <w:rFonts w:ascii="仿宋" w:eastAsia="仿宋" w:hAnsi="仿宋" w:cs="仿宋" w:hint="eastAsia"/>
                <w:color w:val="000000" w:themeColor="text1"/>
                <w:kern w:val="0"/>
                <w:sz w:val="24"/>
                <w:szCs w:val="24"/>
                <w:lang w:val="zh-CN"/>
              </w:rPr>
            </w:pPr>
            <w:r>
              <w:rPr>
                <w:rFonts w:ascii="仿宋" w:eastAsia="仿宋" w:hAnsi="仿宋" w:cs="仿宋"/>
                <w:color w:val="000000" w:themeColor="text1"/>
                <w:kern w:val="0"/>
                <w:sz w:val="24"/>
                <w:szCs w:val="24"/>
                <w:lang w:val="zh-CN"/>
              </w:rPr>
              <w:t>供应商的承诺或说明</w:t>
            </w:r>
          </w:p>
        </w:tc>
      </w:tr>
      <w:tr w:rsidR="000126CD" w14:paraId="0600472C" w14:textId="77777777">
        <w:trPr>
          <w:trHeight w:val="680"/>
          <w:jc w:val="center"/>
        </w:trPr>
        <w:tc>
          <w:tcPr>
            <w:tcW w:w="851" w:type="dxa"/>
            <w:vAlign w:val="center"/>
          </w:tcPr>
          <w:p w14:paraId="2C9598A7" w14:textId="77777777" w:rsidR="000126CD" w:rsidRDefault="000126CD">
            <w:pPr>
              <w:jc w:val="center"/>
              <w:rPr>
                <w:rFonts w:ascii="仿宋" w:eastAsia="仿宋" w:hAnsi="仿宋" w:cs="仿宋" w:hint="eastAsia"/>
                <w:color w:val="000000" w:themeColor="text1"/>
                <w:kern w:val="0"/>
                <w:sz w:val="24"/>
                <w:szCs w:val="24"/>
                <w:lang w:val="zh-CN"/>
              </w:rPr>
            </w:pPr>
          </w:p>
        </w:tc>
        <w:tc>
          <w:tcPr>
            <w:tcW w:w="1843" w:type="dxa"/>
            <w:vAlign w:val="center"/>
          </w:tcPr>
          <w:p w14:paraId="020E081A" w14:textId="77777777" w:rsidR="000126CD" w:rsidRDefault="000126CD">
            <w:pPr>
              <w:jc w:val="center"/>
              <w:rPr>
                <w:rFonts w:ascii="仿宋" w:eastAsia="仿宋" w:hAnsi="仿宋" w:cs="仿宋" w:hint="eastAsia"/>
                <w:color w:val="000000" w:themeColor="text1"/>
                <w:kern w:val="0"/>
                <w:sz w:val="24"/>
                <w:szCs w:val="24"/>
                <w:lang w:val="zh-CN"/>
              </w:rPr>
            </w:pPr>
          </w:p>
        </w:tc>
        <w:tc>
          <w:tcPr>
            <w:tcW w:w="2268" w:type="dxa"/>
            <w:vAlign w:val="center"/>
          </w:tcPr>
          <w:p w14:paraId="6F598138"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vAlign w:val="center"/>
          </w:tcPr>
          <w:p w14:paraId="57BF2EE4" w14:textId="77777777" w:rsidR="000126CD" w:rsidRDefault="000126CD">
            <w:pPr>
              <w:jc w:val="center"/>
              <w:rPr>
                <w:rFonts w:ascii="仿宋" w:eastAsia="仿宋" w:hAnsi="仿宋" w:cs="仿宋" w:hint="eastAsia"/>
                <w:color w:val="000000" w:themeColor="text1"/>
                <w:kern w:val="0"/>
                <w:sz w:val="24"/>
                <w:szCs w:val="24"/>
                <w:lang w:val="zh-CN"/>
              </w:rPr>
            </w:pPr>
          </w:p>
        </w:tc>
        <w:tc>
          <w:tcPr>
            <w:tcW w:w="1259" w:type="dxa"/>
          </w:tcPr>
          <w:p w14:paraId="5C76C0CF" w14:textId="77777777" w:rsidR="000126CD" w:rsidRDefault="000126CD">
            <w:pPr>
              <w:jc w:val="center"/>
              <w:rPr>
                <w:rFonts w:ascii="仿宋" w:eastAsia="仿宋" w:hAnsi="仿宋" w:cs="仿宋" w:hint="eastAsia"/>
                <w:color w:val="000000" w:themeColor="text1"/>
                <w:kern w:val="0"/>
                <w:sz w:val="24"/>
                <w:szCs w:val="24"/>
                <w:lang w:val="zh-CN"/>
              </w:rPr>
            </w:pPr>
          </w:p>
        </w:tc>
        <w:tc>
          <w:tcPr>
            <w:tcW w:w="1372" w:type="dxa"/>
            <w:vAlign w:val="center"/>
          </w:tcPr>
          <w:p w14:paraId="52CFB930" w14:textId="77777777" w:rsidR="000126CD" w:rsidRDefault="000126CD">
            <w:pPr>
              <w:jc w:val="center"/>
              <w:rPr>
                <w:rFonts w:ascii="仿宋" w:eastAsia="仿宋" w:hAnsi="仿宋" w:cs="仿宋" w:hint="eastAsia"/>
                <w:color w:val="000000" w:themeColor="text1"/>
                <w:kern w:val="0"/>
                <w:sz w:val="24"/>
                <w:szCs w:val="24"/>
                <w:lang w:val="zh-CN"/>
              </w:rPr>
            </w:pPr>
          </w:p>
        </w:tc>
      </w:tr>
      <w:tr w:rsidR="000126CD" w14:paraId="67ED8127" w14:textId="77777777">
        <w:trPr>
          <w:trHeight w:val="680"/>
          <w:jc w:val="center"/>
        </w:trPr>
        <w:tc>
          <w:tcPr>
            <w:tcW w:w="851" w:type="dxa"/>
            <w:vAlign w:val="center"/>
          </w:tcPr>
          <w:p w14:paraId="53B72991" w14:textId="77777777" w:rsidR="000126CD" w:rsidRDefault="000126CD">
            <w:pPr>
              <w:jc w:val="center"/>
              <w:rPr>
                <w:rFonts w:ascii="仿宋" w:eastAsia="仿宋" w:hAnsi="仿宋" w:cs="仿宋" w:hint="eastAsia"/>
                <w:color w:val="000000" w:themeColor="text1"/>
                <w:kern w:val="0"/>
                <w:sz w:val="24"/>
                <w:szCs w:val="24"/>
                <w:lang w:val="zh-CN"/>
              </w:rPr>
            </w:pPr>
          </w:p>
        </w:tc>
        <w:tc>
          <w:tcPr>
            <w:tcW w:w="1843" w:type="dxa"/>
            <w:vAlign w:val="center"/>
          </w:tcPr>
          <w:p w14:paraId="34C27D90" w14:textId="77777777" w:rsidR="000126CD" w:rsidRDefault="000126CD">
            <w:pPr>
              <w:jc w:val="center"/>
              <w:rPr>
                <w:rFonts w:ascii="仿宋" w:eastAsia="仿宋" w:hAnsi="仿宋" w:cs="仿宋" w:hint="eastAsia"/>
                <w:color w:val="000000" w:themeColor="text1"/>
                <w:kern w:val="0"/>
                <w:sz w:val="24"/>
                <w:szCs w:val="24"/>
                <w:lang w:val="zh-CN"/>
              </w:rPr>
            </w:pPr>
          </w:p>
        </w:tc>
        <w:tc>
          <w:tcPr>
            <w:tcW w:w="2268" w:type="dxa"/>
            <w:vAlign w:val="center"/>
          </w:tcPr>
          <w:p w14:paraId="2457C7A5"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vAlign w:val="center"/>
          </w:tcPr>
          <w:p w14:paraId="5692BF9C" w14:textId="77777777" w:rsidR="000126CD" w:rsidRDefault="000126CD">
            <w:pPr>
              <w:jc w:val="center"/>
              <w:rPr>
                <w:rFonts w:ascii="仿宋" w:eastAsia="仿宋" w:hAnsi="仿宋" w:cs="仿宋" w:hint="eastAsia"/>
                <w:color w:val="000000" w:themeColor="text1"/>
                <w:kern w:val="0"/>
                <w:sz w:val="24"/>
                <w:szCs w:val="24"/>
                <w:lang w:val="zh-CN"/>
              </w:rPr>
            </w:pPr>
          </w:p>
        </w:tc>
        <w:tc>
          <w:tcPr>
            <w:tcW w:w="1259" w:type="dxa"/>
          </w:tcPr>
          <w:p w14:paraId="56CDA620" w14:textId="77777777" w:rsidR="000126CD" w:rsidRDefault="000126CD">
            <w:pPr>
              <w:jc w:val="center"/>
              <w:rPr>
                <w:rFonts w:ascii="仿宋" w:eastAsia="仿宋" w:hAnsi="仿宋" w:cs="仿宋" w:hint="eastAsia"/>
                <w:color w:val="000000" w:themeColor="text1"/>
                <w:kern w:val="0"/>
                <w:sz w:val="24"/>
                <w:szCs w:val="24"/>
                <w:lang w:val="zh-CN"/>
              </w:rPr>
            </w:pPr>
          </w:p>
        </w:tc>
        <w:tc>
          <w:tcPr>
            <w:tcW w:w="1372" w:type="dxa"/>
            <w:vAlign w:val="center"/>
          </w:tcPr>
          <w:p w14:paraId="2A6B0D64" w14:textId="77777777" w:rsidR="000126CD" w:rsidRDefault="000126CD">
            <w:pPr>
              <w:jc w:val="center"/>
              <w:rPr>
                <w:rFonts w:ascii="仿宋" w:eastAsia="仿宋" w:hAnsi="仿宋" w:cs="仿宋" w:hint="eastAsia"/>
                <w:color w:val="000000" w:themeColor="text1"/>
                <w:kern w:val="0"/>
                <w:sz w:val="24"/>
                <w:szCs w:val="24"/>
                <w:lang w:val="zh-CN"/>
              </w:rPr>
            </w:pPr>
          </w:p>
        </w:tc>
      </w:tr>
      <w:tr w:rsidR="000126CD" w14:paraId="56F43084" w14:textId="77777777">
        <w:trPr>
          <w:trHeight w:val="680"/>
          <w:jc w:val="center"/>
        </w:trPr>
        <w:tc>
          <w:tcPr>
            <w:tcW w:w="851" w:type="dxa"/>
            <w:vAlign w:val="center"/>
          </w:tcPr>
          <w:p w14:paraId="1D80AE7B" w14:textId="77777777" w:rsidR="000126CD" w:rsidRDefault="000126CD">
            <w:pPr>
              <w:jc w:val="center"/>
              <w:rPr>
                <w:rFonts w:ascii="仿宋" w:eastAsia="仿宋" w:hAnsi="仿宋" w:cs="仿宋" w:hint="eastAsia"/>
                <w:color w:val="000000" w:themeColor="text1"/>
                <w:kern w:val="0"/>
                <w:sz w:val="24"/>
                <w:szCs w:val="24"/>
                <w:lang w:val="zh-CN"/>
              </w:rPr>
            </w:pPr>
          </w:p>
        </w:tc>
        <w:tc>
          <w:tcPr>
            <w:tcW w:w="1843" w:type="dxa"/>
            <w:vAlign w:val="center"/>
          </w:tcPr>
          <w:p w14:paraId="6CB25B14" w14:textId="77777777" w:rsidR="000126CD" w:rsidRDefault="000126CD">
            <w:pPr>
              <w:jc w:val="center"/>
              <w:rPr>
                <w:rFonts w:ascii="仿宋" w:eastAsia="仿宋" w:hAnsi="仿宋" w:cs="仿宋" w:hint="eastAsia"/>
                <w:color w:val="000000" w:themeColor="text1"/>
                <w:kern w:val="0"/>
                <w:sz w:val="24"/>
                <w:szCs w:val="24"/>
                <w:lang w:val="zh-CN"/>
              </w:rPr>
            </w:pPr>
          </w:p>
        </w:tc>
        <w:tc>
          <w:tcPr>
            <w:tcW w:w="2268" w:type="dxa"/>
            <w:vAlign w:val="center"/>
          </w:tcPr>
          <w:p w14:paraId="115D0987"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vAlign w:val="center"/>
          </w:tcPr>
          <w:p w14:paraId="39432BE0" w14:textId="77777777" w:rsidR="000126CD" w:rsidRDefault="000126CD">
            <w:pPr>
              <w:jc w:val="center"/>
              <w:rPr>
                <w:rFonts w:ascii="仿宋" w:eastAsia="仿宋" w:hAnsi="仿宋" w:cs="仿宋" w:hint="eastAsia"/>
                <w:color w:val="000000" w:themeColor="text1"/>
                <w:kern w:val="0"/>
                <w:sz w:val="24"/>
                <w:szCs w:val="24"/>
                <w:lang w:val="zh-CN"/>
              </w:rPr>
            </w:pPr>
          </w:p>
        </w:tc>
        <w:tc>
          <w:tcPr>
            <w:tcW w:w="1259" w:type="dxa"/>
          </w:tcPr>
          <w:p w14:paraId="60F7142E" w14:textId="77777777" w:rsidR="000126CD" w:rsidRDefault="000126CD">
            <w:pPr>
              <w:jc w:val="center"/>
              <w:rPr>
                <w:rFonts w:ascii="仿宋" w:eastAsia="仿宋" w:hAnsi="仿宋" w:cs="仿宋" w:hint="eastAsia"/>
                <w:color w:val="000000" w:themeColor="text1"/>
                <w:kern w:val="0"/>
                <w:sz w:val="24"/>
                <w:szCs w:val="24"/>
                <w:lang w:val="zh-CN"/>
              </w:rPr>
            </w:pPr>
          </w:p>
        </w:tc>
        <w:tc>
          <w:tcPr>
            <w:tcW w:w="1372" w:type="dxa"/>
            <w:vAlign w:val="center"/>
          </w:tcPr>
          <w:p w14:paraId="01CE0075" w14:textId="77777777" w:rsidR="000126CD" w:rsidRDefault="000126CD">
            <w:pPr>
              <w:jc w:val="center"/>
              <w:rPr>
                <w:rFonts w:ascii="仿宋" w:eastAsia="仿宋" w:hAnsi="仿宋" w:cs="仿宋" w:hint="eastAsia"/>
                <w:color w:val="000000" w:themeColor="text1"/>
                <w:kern w:val="0"/>
                <w:sz w:val="24"/>
                <w:szCs w:val="24"/>
                <w:lang w:val="zh-CN"/>
              </w:rPr>
            </w:pPr>
          </w:p>
        </w:tc>
      </w:tr>
      <w:tr w:rsidR="000126CD" w14:paraId="07E04869" w14:textId="77777777">
        <w:trPr>
          <w:trHeight w:val="680"/>
          <w:jc w:val="center"/>
        </w:trPr>
        <w:tc>
          <w:tcPr>
            <w:tcW w:w="851" w:type="dxa"/>
            <w:vAlign w:val="center"/>
          </w:tcPr>
          <w:p w14:paraId="70F611A4" w14:textId="77777777" w:rsidR="000126CD" w:rsidRDefault="000126CD">
            <w:pPr>
              <w:jc w:val="center"/>
              <w:rPr>
                <w:rFonts w:ascii="仿宋" w:eastAsia="仿宋" w:hAnsi="仿宋" w:cs="仿宋" w:hint="eastAsia"/>
                <w:color w:val="000000" w:themeColor="text1"/>
                <w:kern w:val="0"/>
                <w:sz w:val="24"/>
                <w:szCs w:val="24"/>
                <w:lang w:val="zh-CN"/>
              </w:rPr>
            </w:pPr>
          </w:p>
        </w:tc>
        <w:tc>
          <w:tcPr>
            <w:tcW w:w="1843" w:type="dxa"/>
            <w:vAlign w:val="center"/>
          </w:tcPr>
          <w:p w14:paraId="2B0FC1AE" w14:textId="77777777" w:rsidR="000126CD" w:rsidRDefault="000126CD">
            <w:pPr>
              <w:jc w:val="center"/>
              <w:rPr>
                <w:rFonts w:ascii="仿宋" w:eastAsia="仿宋" w:hAnsi="仿宋" w:cs="仿宋" w:hint="eastAsia"/>
                <w:color w:val="000000" w:themeColor="text1"/>
                <w:kern w:val="0"/>
                <w:sz w:val="24"/>
                <w:szCs w:val="24"/>
                <w:lang w:val="zh-CN"/>
              </w:rPr>
            </w:pPr>
          </w:p>
        </w:tc>
        <w:tc>
          <w:tcPr>
            <w:tcW w:w="2268" w:type="dxa"/>
            <w:vAlign w:val="center"/>
          </w:tcPr>
          <w:p w14:paraId="168608DB"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vAlign w:val="center"/>
          </w:tcPr>
          <w:p w14:paraId="2F0E6877" w14:textId="77777777" w:rsidR="000126CD" w:rsidRDefault="000126CD">
            <w:pPr>
              <w:jc w:val="center"/>
              <w:rPr>
                <w:rFonts w:ascii="仿宋" w:eastAsia="仿宋" w:hAnsi="仿宋" w:cs="仿宋" w:hint="eastAsia"/>
                <w:color w:val="000000" w:themeColor="text1"/>
                <w:kern w:val="0"/>
                <w:sz w:val="24"/>
                <w:szCs w:val="24"/>
                <w:lang w:val="zh-CN"/>
              </w:rPr>
            </w:pPr>
          </w:p>
        </w:tc>
        <w:tc>
          <w:tcPr>
            <w:tcW w:w="1259" w:type="dxa"/>
          </w:tcPr>
          <w:p w14:paraId="56CA6BD4" w14:textId="77777777" w:rsidR="000126CD" w:rsidRDefault="000126CD">
            <w:pPr>
              <w:jc w:val="center"/>
              <w:rPr>
                <w:rFonts w:ascii="仿宋" w:eastAsia="仿宋" w:hAnsi="仿宋" w:cs="仿宋" w:hint="eastAsia"/>
                <w:color w:val="000000" w:themeColor="text1"/>
                <w:kern w:val="0"/>
                <w:sz w:val="24"/>
                <w:szCs w:val="24"/>
                <w:lang w:val="zh-CN"/>
              </w:rPr>
            </w:pPr>
          </w:p>
        </w:tc>
        <w:tc>
          <w:tcPr>
            <w:tcW w:w="1372" w:type="dxa"/>
            <w:vAlign w:val="center"/>
          </w:tcPr>
          <w:p w14:paraId="2E97929C" w14:textId="77777777" w:rsidR="000126CD" w:rsidRDefault="000126CD">
            <w:pPr>
              <w:jc w:val="center"/>
              <w:rPr>
                <w:rFonts w:ascii="仿宋" w:eastAsia="仿宋" w:hAnsi="仿宋" w:cs="仿宋" w:hint="eastAsia"/>
                <w:color w:val="000000" w:themeColor="text1"/>
                <w:kern w:val="0"/>
                <w:sz w:val="24"/>
                <w:szCs w:val="24"/>
                <w:lang w:val="zh-CN"/>
              </w:rPr>
            </w:pPr>
          </w:p>
        </w:tc>
      </w:tr>
      <w:tr w:rsidR="000126CD" w14:paraId="1E6FC30C" w14:textId="77777777">
        <w:trPr>
          <w:trHeight w:val="680"/>
          <w:jc w:val="center"/>
        </w:trPr>
        <w:tc>
          <w:tcPr>
            <w:tcW w:w="851" w:type="dxa"/>
            <w:vAlign w:val="center"/>
          </w:tcPr>
          <w:p w14:paraId="4246A089" w14:textId="77777777" w:rsidR="000126CD" w:rsidRDefault="000126CD">
            <w:pPr>
              <w:jc w:val="center"/>
              <w:rPr>
                <w:rFonts w:ascii="仿宋" w:eastAsia="仿宋" w:hAnsi="仿宋" w:cs="仿宋" w:hint="eastAsia"/>
                <w:color w:val="000000" w:themeColor="text1"/>
                <w:kern w:val="0"/>
                <w:sz w:val="24"/>
                <w:szCs w:val="24"/>
                <w:lang w:val="zh-CN"/>
              </w:rPr>
            </w:pPr>
          </w:p>
        </w:tc>
        <w:tc>
          <w:tcPr>
            <w:tcW w:w="1843" w:type="dxa"/>
            <w:vAlign w:val="center"/>
          </w:tcPr>
          <w:p w14:paraId="2A89910C" w14:textId="77777777" w:rsidR="000126CD" w:rsidRDefault="000126CD">
            <w:pPr>
              <w:jc w:val="center"/>
              <w:rPr>
                <w:rFonts w:ascii="仿宋" w:eastAsia="仿宋" w:hAnsi="仿宋" w:cs="仿宋" w:hint="eastAsia"/>
                <w:color w:val="000000" w:themeColor="text1"/>
                <w:kern w:val="0"/>
                <w:sz w:val="24"/>
                <w:szCs w:val="24"/>
                <w:lang w:val="zh-CN"/>
              </w:rPr>
            </w:pPr>
          </w:p>
        </w:tc>
        <w:tc>
          <w:tcPr>
            <w:tcW w:w="2268" w:type="dxa"/>
            <w:vAlign w:val="center"/>
          </w:tcPr>
          <w:p w14:paraId="7A8E34B3"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vAlign w:val="center"/>
          </w:tcPr>
          <w:p w14:paraId="3C88B1D6" w14:textId="77777777" w:rsidR="000126CD" w:rsidRDefault="000126CD">
            <w:pPr>
              <w:jc w:val="center"/>
              <w:rPr>
                <w:rFonts w:ascii="仿宋" w:eastAsia="仿宋" w:hAnsi="仿宋" w:cs="仿宋" w:hint="eastAsia"/>
                <w:color w:val="000000" w:themeColor="text1"/>
                <w:kern w:val="0"/>
                <w:sz w:val="24"/>
                <w:szCs w:val="24"/>
                <w:lang w:val="zh-CN"/>
              </w:rPr>
            </w:pPr>
          </w:p>
        </w:tc>
        <w:tc>
          <w:tcPr>
            <w:tcW w:w="1259" w:type="dxa"/>
          </w:tcPr>
          <w:p w14:paraId="631B2D7D" w14:textId="77777777" w:rsidR="000126CD" w:rsidRDefault="000126CD">
            <w:pPr>
              <w:jc w:val="center"/>
              <w:rPr>
                <w:rFonts w:ascii="仿宋" w:eastAsia="仿宋" w:hAnsi="仿宋" w:cs="仿宋" w:hint="eastAsia"/>
                <w:color w:val="000000" w:themeColor="text1"/>
                <w:kern w:val="0"/>
                <w:sz w:val="24"/>
                <w:szCs w:val="24"/>
                <w:lang w:val="zh-CN"/>
              </w:rPr>
            </w:pPr>
          </w:p>
        </w:tc>
        <w:tc>
          <w:tcPr>
            <w:tcW w:w="1372" w:type="dxa"/>
            <w:vAlign w:val="center"/>
          </w:tcPr>
          <w:p w14:paraId="24AD10F1" w14:textId="77777777" w:rsidR="000126CD" w:rsidRDefault="000126CD">
            <w:pPr>
              <w:jc w:val="center"/>
              <w:rPr>
                <w:rFonts w:ascii="仿宋" w:eastAsia="仿宋" w:hAnsi="仿宋" w:cs="仿宋" w:hint="eastAsia"/>
                <w:color w:val="000000" w:themeColor="text1"/>
                <w:kern w:val="0"/>
                <w:sz w:val="24"/>
                <w:szCs w:val="24"/>
                <w:lang w:val="zh-CN"/>
              </w:rPr>
            </w:pPr>
          </w:p>
        </w:tc>
      </w:tr>
      <w:tr w:rsidR="000126CD" w14:paraId="12B49738" w14:textId="77777777">
        <w:trPr>
          <w:trHeight w:val="680"/>
          <w:jc w:val="center"/>
        </w:trPr>
        <w:tc>
          <w:tcPr>
            <w:tcW w:w="851" w:type="dxa"/>
            <w:vAlign w:val="center"/>
          </w:tcPr>
          <w:p w14:paraId="409A6080" w14:textId="77777777" w:rsidR="000126CD" w:rsidRDefault="000126CD">
            <w:pPr>
              <w:jc w:val="center"/>
              <w:rPr>
                <w:rFonts w:ascii="仿宋" w:eastAsia="仿宋" w:hAnsi="仿宋" w:cs="仿宋" w:hint="eastAsia"/>
                <w:color w:val="000000" w:themeColor="text1"/>
                <w:kern w:val="0"/>
                <w:sz w:val="24"/>
                <w:szCs w:val="24"/>
                <w:lang w:val="zh-CN"/>
              </w:rPr>
            </w:pPr>
          </w:p>
        </w:tc>
        <w:tc>
          <w:tcPr>
            <w:tcW w:w="1843" w:type="dxa"/>
            <w:vAlign w:val="center"/>
          </w:tcPr>
          <w:p w14:paraId="7D74F0BA" w14:textId="77777777" w:rsidR="000126CD" w:rsidRDefault="000126CD">
            <w:pPr>
              <w:jc w:val="center"/>
              <w:rPr>
                <w:rFonts w:ascii="仿宋" w:eastAsia="仿宋" w:hAnsi="仿宋" w:cs="仿宋" w:hint="eastAsia"/>
                <w:color w:val="000000" w:themeColor="text1"/>
                <w:kern w:val="0"/>
                <w:sz w:val="24"/>
                <w:szCs w:val="24"/>
                <w:lang w:val="zh-CN"/>
              </w:rPr>
            </w:pPr>
          </w:p>
        </w:tc>
        <w:tc>
          <w:tcPr>
            <w:tcW w:w="2268" w:type="dxa"/>
            <w:vAlign w:val="center"/>
          </w:tcPr>
          <w:p w14:paraId="0A4414CC" w14:textId="77777777" w:rsidR="000126CD" w:rsidRDefault="000126CD">
            <w:pPr>
              <w:jc w:val="center"/>
              <w:rPr>
                <w:rFonts w:ascii="仿宋" w:eastAsia="仿宋" w:hAnsi="仿宋" w:cs="仿宋" w:hint="eastAsia"/>
                <w:color w:val="000000" w:themeColor="text1"/>
                <w:kern w:val="0"/>
                <w:sz w:val="24"/>
                <w:szCs w:val="24"/>
                <w:lang w:val="zh-CN"/>
              </w:rPr>
            </w:pPr>
          </w:p>
        </w:tc>
        <w:tc>
          <w:tcPr>
            <w:tcW w:w="1417" w:type="dxa"/>
            <w:vAlign w:val="center"/>
          </w:tcPr>
          <w:p w14:paraId="70DE8815" w14:textId="77777777" w:rsidR="000126CD" w:rsidRDefault="000126CD">
            <w:pPr>
              <w:jc w:val="center"/>
              <w:rPr>
                <w:rFonts w:ascii="仿宋" w:eastAsia="仿宋" w:hAnsi="仿宋" w:cs="仿宋" w:hint="eastAsia"/>
                <w:color w:val="000000" w:themeColor="text1"/>
                <w:kern w:val="0"/>
                <w:sz w:val="24"/>
                <w:szCs w:val="24"/>
                <w:lang w:val="zh-CN"/>
              </w:rPr>
            </w:pPr>
          </w:p>
        </w:tc>
        <w:tc>
          <w:tcPr>
            <w:tcW w:w="1259" w:type="dxa"/>
          </w:tcPr>
          <w:p w14:paraId="241793C1" w14:textId="77777777" w:rsidR="000126CD" w:rsidRDefault="000126CD">
            <w:pPr>
              <w:jc w:val="center"/>
              <w:rPr>
                <w:rFonts w:ascii="仿宋" w:eastAsia="仿宋" w:hAnsi="仿宋" w:cs="仿宋" w:hint="eastAsia"/>
                <w:color w:val="000000" w:themeColor="text1"/>
                <w:kern w:val="0"/>
                <w:sz w:val="24"/>
                <w:szCs w:val="24"/>
                <w:lang w:val="zh-CN"/>
              </w:rPr>
            </w:pPr>
          </w:p>
        </w:tc>
        <w:tc>
          <w:tcPr>
            <w:tcW w:w="1372" w:type="dxa"/>
            <w:vAlign w:val="center"/>
          </w:tcPr>
          <w:p w14:paraId="378C0BFC" w14:textId="77777777" w:rsidR="000126CD" w:rsidRDefault="000126CD">
            <w:pPr>
              <w:jc w:val="center"/>
              <w:rPr>
                <w:rFonts w:ascii="仿宋" w:eastAsia="仿宋" w:hAnsi="仿宋" w:cs="仿宋" w:hint="eastAsia"/>
                <w:color w:val="000000" w:themeColor="text1"/>
                <w:kern w:val="0"/>
                <w:sz w:val="24"/>
                <w:szCs w:val="24"/>
                <w:lang w:val="zh-CN"/>
              </w:rPr>
            </w:pPr>
          </w:p>
        </w:tc>
      </w:tr>
      <w:tr w:rsidR="000126CD" w14:paraId="4CD6C69D" w14:textId="77777777">
        <w:trPr>
          <w:trHeight w:val="680"/>
          <w:jc w:val="center"/>
        </w:trPr>
        <w:tc>
          <w:tcPr>
            <w:tcW w:w="851" w:type="dxa"/>
            <w:vAlign w:val="center"/>
          </w:tcPr>
          <w:p w14:paraId="3519FC90" w14:textId="77777777" w:rsidR="000126CD" w:rsidRDefault="000126CD">
            <w:pPr>
              <w:jc w:val="center"/>
              <w:rPr>
                <w:rFonts w:ascii="仿宋" w:eastAsia="仿宋" w:hAnsi="仿宋" w:cs="仿宋" w:hint="eastAsia"/>
                <w:color w:val="000000" w:themeColor="text1"/>
                <w:kern w:val="0"/>
                <w:sz w:val="24"/>
                <w:szCs w:val="24"/>
              </w:rPr>
            </w:pPr>
          </w:p>
        </w:tc>
        <w:tc>
          <w:tcPr>
            <w:tcW w:w="1843" w:type="dxa"/>
            <w:vAlign w:val="center"/>
          </w:tcPr>
          <w:p w14:paraId="40FAE326" w14:textId="77777777" w:rsidR="000126CD" w:rsidRDefault="000126CD">
            <w:pPr>
              <w:jc w:val="center"/>
              <w:rPr>
                <w:rFonts w:ascii="仿宋" w:eastAsia="仿宋" w:hAnsi="仿宋" w:cs="仿宋" w:hint="eastAsia"/>
                <w:color w:val="000000" w:themeColor="text1"/>
                <w:kern w:val="0"/>
                <w:sz w:val="24"/>
                <w:szCs w:val="24"/>
              </w:rPr>
            </w:pPr>
          </w:p>
        </w:tc>
        <w:tc>
          <w:tcPr>
            <w:tcW w:w="2268" w:type="dxa"/>
            <w:vAlign w:val="center"/>
          </w:tcPr>
          <w:p w14:paraId="73E9038A" w14:textId="77777777" w:rsidR="000126CD" w:rsidRDefault="000126CD">
            <w:pPr>
              <w:jc w:val="center"/>
              <w:rPr>
                <w:rFonts w:ascii="仿宋" w:eastAsia="仿宋" w:hAnsi="仿宋" w:cs="仿宋" w:hint="eastAsia"/>
                <w:color w:val="000000" w:themeColor="text1"/>
                <w:kern w:val="0"/>
                <w:sz w:val="24"/>
                <w:szCs w:val="24"/>
              </w:rPr>
            </w:pPr>
          </w:p>
        </w:tc>
        <w:tc>
          <w:tcPr>
            <w:tcW w:w="1417" w:type="dxa"/>
            <w:vAlign w:val="center"/>
          </w:tcPr>
          <w:p w14:paraId="4D39C410" w14:textId="77777777" w:rsidR="000126CD" w:rsidRDefault="000126CD">
            <w:pPr>
              <w:jc w:val="center"/>
              <w:rPr>
                <w:rFonts w:ascii="仿宋" w:eastAsia="仿宋" w:hAnsi="仿宋" w:cs="仿宋" w:hint="eastAsia"/>
                <w:color w:val="000000" w:themeColor="text1"/>
                <w:kern w:val="0"/>
                <w:sz w:val="24"/>
                <w:szCs w:val="24"/>
              </w:rPr>
            </w:pPr>
          </w:p>
        </w:tc>
        <w:tc>
          <w:tcPr>
            <w:tcW w:w="1259" w:type="dxa"/>
          </w:tcPr>
          <w:p w14:paraId="3C236843" w14:textId="77777777" w:rsidR="000126CD" w:rsidRDefault="000126CD">
            <w:pPr>
              <w:jc w:val="center"/>
              <w:rPr>
                <w:rFonts w:ascii="仿宋" w:eastAsia="仿宋" w:hAnsi="仿宋" w:cs="仿宋" w:hint="eastAsia"/>
                <w:color w:val="000000" w:themeColor="text1"/>
                <w:kern w:val="0"/>
                <w:sz w:val="24"/>
                <w:szCs w:val="24"/>
              </w:rPr>
            </w:pPr>
          </w:p>
        </w:tc>
        <w:tc>
          <w:tcPr>
            <w:tcW w:w="1372" w:type="dxa"/>
            <w:vAlign w:val="center"/>
          </w:tcPr>
          <w:p w14:paraId="3563B300" w14:textId="77777777" w:rsidR="000126CD" w:rsidRDefault="000126CD">
            <w:pPr>
              <w:jc w:val="center"/>
              <w:rPr>
                <w:rFonts w:ascii="仿宋" w:eastAsia="仿宋" w:hAnsi="仿宋" w:cs="仿宋" w:hint="eastAsia"/>
                <w:color w:val="000000" w:themeColor="text1"/>
                <w:kern w:val="0"/>
                <w:sz w:val="24"/>
                <w:szCs w:val="24"/>
              </w:rPr>
            </w:pPr>
          </w:p>
        </w:tc>
      </w:tr>
    </w:tbl>
    <w:p w14:paraId="668E570A" w14:textId="77777777" w:rsidR="000126CD" w:rsidRDefault="000126CD">
      <w:pPr>
        <w:spacing w:line="360" w:lineRule="auto"/>
        <w:ind w:firstLineChars="200" w:firstLine="480"/>
        <w:rPr>
          <w:rFonts w:ascii="仿宋" w:eastAsia="仿宋" w:hAnsi="仿宋" w:hint="eastAsia"/>
          <w:color w:val="000000" w:themeColor="text1"/>
          <w:kern w:val="0"/>
          <w:sz w:val="24"/>
          <w:szCs w:val="24"/>
        </w:rPr>
      </w:pPr>
    </w:p>
    <w:p w14:paraId="7DAE0AF2" w14:textId="77777777" w:rsidR="000126CD"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供应商名称：（盖章）</w:t>
      </w:r>
    </w:p>
    <w:p w14:paraId="18E6F0D5" w14:textId="77777777" w:rsidR="000126CD"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说明：</w:t>
      </w:r>
    </w:p>
    <w:p w14:paraId="6EB1EC39" w14:textId="77777777" w:rsidR="000126CD"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1、如果行数不够，请自行增加。</w:t>
      </w:r>
    </w:p>
    <w:p w14:paraId="3AC04689" w14:textId="77777777" w:rsidR="000126CD"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2、供应商必须仔细阅读磋商文件所有条款，并对所有偏离的条目列入上表，未列入上表的视作供应商完全接受。</w:t>
      </w:r>
    </w:p>
    <w:p w14:paraId="7D5ECB1C" w14:textId="77777777" w:rsidR="000126CD"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cs="仿宋" w:hint="eastAsia"/>
          <w:color w:val="000000" w:themeColor="text1"/>
          <w:kern w:val="0"/>
          <w:sz w:val="24"/>
          <w:szCs w:val="24"/>
          <w:lang w:val="zh-CN"/>
        </w:rPr>
        <w:t>3、</w:t>
      </w:r>
      <w:r>
        <w:rPr>
          <w:rFonts w:ascii="仿宋" w:eastAsia="仿宋" w:hAnsi="仿宋" w:cs="仿宋" w:hint="eastAsia"/>
          <w:color w:val="000000" w:themeColor="text1"/>
          <w:kern w:val="0"/>
          <w:sz w:val="24"/>
          <w:lang w:val="zh-CN"/>
        </w:rPr>
        <w:t>供应商须对磋商文件商务要求中的实质性要求（斜体下划线内容或打“★”内容）做出明确响应，供应商未对实质性要求作出明确响应的，视为无效投标。</w:t>
      </w:r>
    </w:p>
    <w:p w14:paraId="38A2ED1B" w14:textId="77777777" w:rsidR="000126CD" w:rsidRDefault="00000000">
      <w:pPr>
        <w:spacing w:line="360" w:lineRule="auto"/>
        <w:outlineLvl w:val="0"/>
        <w:rPr>
          <w:rFonts w:ascii="仿宋" w:eastAsia="仿宋" w:hAnsi="仿宋" w:hint="eastAsia"/>
          <w:color w:val="000000" w:themeColor="text1"/>
          <w:kern w:val="0"/>
          <w:szCs w:val="21"/>
        </w:rPr>
      </w:pPr>
      <w:r>
        <w:rPr>
          <w:rFonts w:ascii="仿宋" w:eastAsia="仿宋" w:hAnsi="仿宋" w:hint="eastAsia"/>
          <w:color w:val="000000" w:themeColor="text1"/>
          <w:kern w:val="0"/>
        </w:rPr>
        <w:br w:type="page"/>
      </w:r>
      <w:r>
        <w:rPr>
          <w:rStyle w:val="160"/>
          <w:rFonts w:ascii="仿宋" w:hAnsi="仿宋" w:hint="default"/>
          <w:color w:val="000000" w:themeColor="text1"/>
        </w:rPr>
        <w:lastRenderedPageBreak/>
        <w:t>附件九、拟参与本项目人员一览表</w:t>
      </w:r>
    </w:p>
    <w:p w14:paraId="5D6EE911" w14:textId="77777777" w:rsidR="000126CD" w:rsidRDefault="00000000">
      <w:pPr>
        <w:spacing w:line="360" w:lineRule="auto"/>
        <w:jc w:val="center"/>
        <w:rPr>
          <w:rFonts w:ascii="仿宋" w:eastAsia="仿宋" w:hAnsi="仿宋" w:cs="宋体" w:hint="eastAsia"/>
          <w:b/>
          <w:bCs/>
          <w:color w:val="000000" w:themeColor="text1"/>
          <w:sz w:val="24"/>
          <w:szCs w:val="24"/>
        </w:rPr>
      </w:pPr>
      <w:r>
        <w:rPr>
          <w:rFonts w:ascii="仿宋" w:eastAsia="仿宋" w:hAnsi="仿宋" w:cs="宋体" w:hint="eastAsia"/>
          <w:b/>
          <w:bCs/>
          <w:color w:val="000000" w:themeColor="text1"/>
          <w:sz w:val="24"/>
          <w:szCs w:val="24"/>
        </w:rPr>
        <w:t>拟参与本项目人员一览表（参考）</w:t>
      </w:r>
    </w:p>
    <w:p w14:paraId="02F01D3A" w14:textId="77777777" w:rsidR="000126CD" w:rsidRDefault="00000000">
      <w:pPr>
        <w:autoSpaceDE w:val="0"/>
        <w:autoSpaceDN w:val="0"/>
        <w:adjustRightInd w:val="0"/>
        <w:spacing w:line="360" w:lineRule="auto"/>
        <w:rPr>
          <w:rFonts w:ascii="仿宋" w:eastAsia="仿宋" w:hAnsi="仿宋" w:hint="eastAsia"/>
          <w:color w:val="000000" w:themeColor="text1"/>
          <w:sz w:val="24"/>
          <w:szCs w:val="24"/>
        </w:rPr>
      </w:pPr>
      <w:r>
        <w:rPr>
          <w:rFonts w:ascii="仿宋" w:eastAsia="仿宋" w:hAnsi="仿宋" w:hint="eastAsia"/>
          <w:color w:val="000000" w:themeColor="text1"/>
          <w:sz w:val="24"/>
          <w:szCs w:val="24"/>
        </w:rPr>
        <w:t xml:space="preserve">项目名称：                                 </w:t>
      </w:r>
    </w:p>
    <w:p w14:paraId="509DEAB3" w14:textId="77777777" w:rsidR="000126CD" w:rsidRDefault="00000000">
      <w:pPr>
        <w:autoSpaceDE w:val="0"/>
        <w:autoSpaceDN w:val="0"/>
        <w:adjustRightInd w:val="0"/>
        <w:spacing w:line="360" w:lineRule="auto"/>
        <w:rPr>
          <w:rFonts w:ascii="仿宋" w:eastAsia="仿宋" w:hAnsi="仿宋" w:hint="eastAsia"/>
          <w:color w:val="000000" w:themeColor="text1"/>
          <w:sz w:val="24"/>
          <w:szCs w:val="24"/>
        </w:rPr>
      </w:pPr>
      <w:r>
        <w:rPr>
          <w:rFonts w:ascii="仿宋" w:eastAsia="仿宋" w:hAnsi="仿宋" w:hint="eastAsia"/>
          <w:color w:val="000000" w:themeColor="text1"/>
          <w:sz w:val="24"/>
          <w:szCs w:val="24"/>
        </w:rPr>
        <w:t>项目编号：</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842"/>
        <w:gridCol w:w="702"/>
        <w:gridCol w:w="702"/>
        <w:gridCol w:w="981"/>
        <w:gridCol w:w="1438"/>
        <w:gridCol w:w="842"/>
        <w:gridCol w:w="1579"/>
        <w:gridCol w:w="1462"/>
        <w:gridCol w:w="910"/>
      </w:tblGrid>
      <w:tr w:rsidR="000126CD" w14:paraId="3CE4F29B" w14:textId="77777777">
        <w:trPr>
          <w:trHeight w:val="1107"/>
          <w:jc w:val="center"/>
        </w:trPr>
        <w:tc>
          <w:tcPr>
            <w:tcW w:w="847" w:type="dxa"/>
            <w:vAlign w:val="center"/>
          </w:tcPr>
          <w:p w14:paraId="5541AA72"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序号</w:t>
            </w:r>
          </w:p>
        </w:tc>
        <w:tc>
          <w:tcPr>
            <w:tcW w:w="842" w:type="dxa"/>
            <w:vAlign w:val="center"/>
          </w:tcPr>
          <w:p w14:paraId="5334CAF4"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姓名</w:t>
            </w:r>
          </w:p>
        </w:tc>
        <w:tc>
          <w:tcPr>
            <w:tcW w:w="702" w:type="dxa"/>
            <w:vAlign w:val="center"/>
          </w:tcPr>
          <w:p w14:paraId="2B5ACFEE"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性别</w:t>
            </w:r>
          </w:p>
        </w:tc>
        <w:tc>
          <w:tcPr>
            <w:tcW w:w="702" w:type="dxa"/>
            <w:vAlign w:val="center"/>
          </w:tcPr>
          <w:p w14:paraId="55E79668"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年龄</w:t>
            </w:r>
          </w:p>
        </w:tc>
        <w:tc>
          <w:tcPr>
            <w:tcW w:w="981" w:type="dxa"/>
            <w:vAlign w:val="center"/>
          </w:tcPr>
          <w:p w14:paraId="3081EF6B"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学历及专业</w:t>
            </w:r>
          </w:p>
        </w:tc>
        <w:tc>
          <w:tcPr>
            <w:tcW w:w="1438" w:type="dxa"/>
            <w:vAlign w:val="center"/>
          </w:tcPr>
          <w:p w14:paraId="03CABB55"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执业资格及证书号</w:t>
            </w:r>
          </w:p>
        </w:tc>
        <w:tc>
          <w:tcPr>
            <w:tcW w:w="842" w:type="dxa"/>
            <w:vAlign w:val="center"/>
          </w:tcPr>
          <w:p w14:paraId="13816F18"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技术</w:t>
            </w:r>
          </w:p>
          <w:p w14:paraId="678F9C92"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职称</w:t>
            </w:r>
          </w:p>
        </w:tc>
        <w:tc>
          <w:tcPr>
            <w:tcW w:w="1579" w:type="dxa"/>
            <w:vAlign w:val="center"/>
          </w:tcPr>
          <w:p w14:paraId="0B76775E"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相关工作年限及工作经历</w:t>
            </w:r>
          </w:p>
        </w:tc>
        <w:tc>
          <w:tcPr>
            <w:tcW w:w="1462" w:type="dxa"/>
            <w:vAlign w:val="center"/>
          </w:tcPr>
          <w:p w14:paraId="5ACDFAF5"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拟担任本项目何种工作</w:t>
            </w:r>
          </w:p>
        </w:tc>
        <w:tc>
          <w:tcPr>
            <w:tcW w:w="910" w:type="dxa"/>
            <w:vAlign w:val="center"/>
          </w:tcPr>
          <w:p w14:paraId="2B21707B"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备注</w:t>
            </w:r>
          </w:p>
        </w:tc>
      </w:tr>
      <w:tr w:rsidR="000126CD" w14:paraId="5D8B8C4C" w14:textId="77777777">
        <w:trPr>
          <w:jc w:val="center"/>
        </w:trPr>
        <w:tc>
          <w:tcPr>
            <w:tcW w:w="847" w:type="dxa"/>
            <w:vAlign w:val="center"/>
          </w:tcPr>
          <w:p w14:paraId="363BE892"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3355EEB9"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02B40634"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4F5EA7F2"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7D5DCB73"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1252F823"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140605D9"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461B12F9"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17B3BCB1" w14:textId="77777777" w:rsidR="000126CD" w:rsidRDefault="00000000">
            <w:pPr>
              <w:autoSpaceDE w:val="0"/>
              <w:autoSpaceDN w:val="0"/>
              <w:adjustRightInd w:val="0"/>
              <w:spacing w:line="360" w:lineRule="auto"/>
              <w:jc w:val="center"/>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项目负责人</w:t>
            </w:r>
          </w:p>
        </w:tc>
        <w:tc>
          <w:tcPr>
            <w:tcW w:w="910" w:type="dxa"/>
            <w:vAlign w:val="center"/>
          </w:tcPr>
          <w:p w14:paraId="655A8ACB"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0126CD" w14:paraId="475B0D57" w14:textId="77777777">
        <w:trPr>
          <w:jc w:val="center"/>
        </w:trPr>
        <w:tc>
          <w:tcPr>
            <w:tcW w:w="847" w:type="dxa"/>
            <w:vAlign w:val="center"/>
          </w:tcPr>
          <w:p w14:paraId="4D9237CB"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7D734E12"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4B86F4E3"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136D751F"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6932D2C4"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5DCCA55C"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0EF09371"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3E55016F"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5E24DFAE"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47A606AE"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0126CD" w14:paraId="44044513" w14:textId="77777777">
        <w:trPr>
          <w:jc w:val="center"/>
        </w:trPr>
        <w:tc>
          <w:tcPr>
            <w:tcW w:w="847" w:type="dxa"/>
            <w:vAlign w:val="center"/>
          </w:tcPr>
          <w:p w14:paraId="0B1B8B11"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3AB2B117"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744095BF"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6CBDAAC8"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434DB829"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179EE054"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4510AB6A"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2B8CE47D"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5726673A"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7752F169"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0126CD" w14:paraId="555A0110" w14:textId="77777777">
        <w:trPr>
          <w:jc w:val="center"/>
        </w:trPr>
        <w:tc>
          <w:tcPr>
            <w:tcW w:w="847" w:type="dxa"/>
            <w:vAlign w:val="center"/>
          </w:tcPr>
          <w:p w14:paraId="72DAD486"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501804BA"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447A2AB6"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1DC56B79"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39B8D541"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02D9DF5B"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7B5A5722"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53CDB295"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1548D905"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26BA54F5"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0126CD" w14:paraId="0E33AB98" w14:textId="77777777">
        <w:trPr>
          <w:jc w:val="center"/>
        </w:trPr>
        <w:tc>
          <w:tcPr>
            <w:tcW w:w="847" w:type="dxa"/>
            <w:vAlign w:val="center"/>
          </w:tcPr>
          <w:p w14:paraId="78E79648"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677D2F55"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488DAE5D"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7E67017E"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50B14B90"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3CACB8D7"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493BEEAA"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1B3FD271"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7A78F4FD"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0D5B9A1B"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0126CD" w14:paraId="16A0CCB7" w14:textId="77777777">
        <w:trPr>
          <w:jc w:val="center"/>
        </w:trPr>
        <w:tc>
          <w:tcPr>
            <w:tcW w:w="847" w:type="dxa"/>
            <w:vAlign w:val="center"/>
          </w:tcPr>
          <w:p w14:paraId="6F4A9904"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1BDD3481"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1033EAB2"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32BF5A20"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71F13E96"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4EFAECD7"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0B5CC0C3"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005BA55A"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56E31D20"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61E12DA4"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0126CD" w14:paraId="6FEF6B81" w14:textId="77777777">
        <w:trPr>
          <w:jc w:val="center"/>
        </w:trPr>
        <w:tc>
          <w:tcPr>
            <w:tcW w:w="847" w:type="dxa"/>
            <w:vAlign w:val="center"/>
          </w:tcPr>
          <w:p w14:paraId="31DA3DAE"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1C7D14B4"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059004BA"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0112040E"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2B322E35"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3F2365AC"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4C00423A"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40F978D9"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3D9DE523"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6D6C546B"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r>
      <w:tr w:rsidR="000126CD" w14:paraId="675FE777" w14:textId="77777777">
        <w:trPr>
          <w:jc w:val="center"/>
        </w:trPr>
        <w:tc>
          <w:tcPr>
            <w:tcW w:w="847" w:type="dxa"/>
            <w:vAlign w:val="center"/>
          </w:tcPr>
          <w:p w14:paraId="4EFC1D96"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3907E8B9"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7F77C3E4"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702" w:type="dxa"/>
            <w:vAlign w:val="center"/>
          </w:tcPr>
          <w:p w14:paraId="30A2F4FF"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81" w:type="dxa"/>
            <w:vAlign w:val="center"/>
          </w:tcPr>
          <w:p w14:paraId="769D9527"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38" w:type="dxa"/>
            <w:vAlign w:val="center"/>
          </w:tcPr>
          <w:p w14:paraId="166FF40E"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842" w:type="dxa"/>
            <w:vAlign w:val="center"/>
          </w:tcPr>
          <w:p w14:paraId="5FF26C5D"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579" w:type="dxa"/>
            <w:vAlign w:val="center"/>
          </w:tcPr>
          <w:p w14:paraId="72341D39"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1462" w:type="dxa"/>
            <w:vAlign w:val="center"/>
          </w:tcPr>
          <w:p w14:paraId="5452140F"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c>
          <w:tcPr>
            <w:tcW w:w="910" w:type="dxa"/>
            <w:vAlign w:val="center"/>
          </w:tcPr>
          <w:p w14:paraId="6BD86321" w14:textId="77777777" w:rsidR="000126CD" w:rsidRDefault="000126CD">
            <w:pPr>
              <w:autoSpaceDE w:val="0"/>
              <w:autoSpaceDN w:val="0"/>
              <w:adjustRightInd w:val="0"/>
              <w:spacing w:line="360" w:lineRule="auto"/>
              <w:jc w:val="center"/>
              <w:rPr>
                <w:rFonts w:ascii="仿宋" w:eastAsia="仿宋" w:hAnsi="仿宋" w:hint="eastAsia"/>
                <w:bCs/>
                <w:color w:val="000000" w:themeColor="text1"/>
                <w:sz w:val="24"/>
                <w:lang w:val="zh-CN"/>
              </w:rPr>
            </w:pPr>
          </w:p>
        </w:tc>
      </w:tr>
    </w:tbl>
    <w:p w14:paraId="653FB172" w14:textId="77777777" w:rsidR="000126CD" w:rsidRDefault="000126CD">
      <w:pPr>
        <w:autoSpaceDE w:val="0"/>
        <w:autoSpaceDN w:val="0"/>
        <w:adjustRightInd w:val="0"/>
        <w:spacing w:line="360" w:lineRule="auto"/>
        <w:rPr>
          <w:rFonts w:ascii="仿宋" w:eastAsia="仿宋" w:hAnsi="仿宋" w:hint="eastAsia"/>
          <w:color w:val="000000" w:themeColor="text1"/>
          <w:sz w:val="24"/>
          <w:szCs w:val="24"/>
        </w:rPr>
      </w:pPr>
    </w:p>
    <w:p w14:paraId="57874DDC" w14:textId="77777777" w:rsidR="000126CD" w:rsidRDefault="00000000">
      <w:pPr>
        <w:spacing w:line="360" w:lineRule="auto"/>
        <w:ind w:firstLineChars="200" w:firstLine="480"/>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供应商名称：（盖章）</w:t>
      </w:r>
    </w:p>
    <w:p w14:paraId="7CC2DCE4" w14:textId="77777777" w:rsidR="000126CD" w:rsidRDefault="00000000">
      <w:pPr>
        <w:autoSpaceDE w:val="0"/>
        <w:autoSpaceDN w:val="0"/>
        <w:adjustRightInd w:val="0"/>
        <w:spacing w:line="360" w:lineRule="auto"/>
        <w:ind w:firstLineChars="200" w:firstLine="480"/>
        <w:rPr>
          <w:rFonts w:ascii="仿宋" w:eastAsia="仿宋" w:hAnsi="仿宋" w:hint="eastAsia"/>
          <w:bCs/>
          <w:color w:val="000000" w:themeColor="text1"/>
          <w:sz w:val="24"/>
          <w:lang w:val="zh-CN"/>
        </w:rPr>
      </w:pPr>
      <w:r>
        <w:rPr>
          <w:rFonts w:ascii="仿宋" w:eastAsia="仿宋" w:hAnsi="仿宋" w:hint="eastAsia"/>
          <w:bCs/>
          <w:color w:val="000000" w:themeColor="text1"/>
          <w:sz w:val="24"/>
          <w:lang w:val="zh-CN"/>
        </w:rPr>
        <w:t>说明：</w:t>
      </w:r>
    </w:p>
    <w:p w14:paraId="5AA10D37" w14:textId="77777777" w:rsidR="000126CD" w:rsidRDefault="00000000">
      <w:pPr>
        <w:spacing w:line="360" w:lineRule="auto"/>
        <w:ind w:firstLineChars="200" w:firstLine="480"/>
        <w:rPr>
          <w:rFonts w:ascii="仿宋" w:eastAsia="仿宋" w:hAnsi="仿宋" w:hint="eastAsia"/>
          <w:bCs/>
          <w:color w:val="000000" w:themeColor="text1"/>
          <w:kern w:val="0"/>
          <w:sz w:val="24"/>
          <w:szCs w:val="24"/>
        </w:rPr>
      </w:pPr>
      <w:r>
        <w:rPr>
          <w:rFonts w:ascii="仿宋" w:eastAsia="仿宋" w:hAnsi="仿宋" w:hint="eastAsia"/>
          <w:bCs/>
          <w:color w:val="000000" w:themeColor="text1"/>
          <w:kern w:val="0"/>
          <w:sz w:val="24"/>
          <w:szCs w:val="24"/>
        </w:rPr>
        <w:t>1、如果行数不够，请自行增加。</w:t>
      </w:r>
    </w:p>
    <w:p w14:paraId="6F84D084" w14:textId="77777777" w:rsidR="000126CD" w:rsidRDefault="00000000">
      <w:pPr>
        <w:spacing w:line="360" w:lineRule="auto"/>
        <w:ind w:firstLineChars="200" w:firstLine="480"/>
        <w:rPr>
          <w:rFonts w:ascii="仿宋" w:eastAsia="仿宋" w:hAnsi="仿宋" w:cs="仿宋" w:hint="eastAsia"/>
          <w:bCs/>
          <w:color w:val="000000" w:themeColor="text1"/>
          <w:kern w:val="44"/>
          <w:sz w:val="24"/>
          <w:szCs w:val="28"/>
        </w:rPr>
      </w:pPr>
      <w:r>
        <w:rPr>
          <w:rFonts w:ascii="仿宋" w:eastAsia="仿宋" w:hAnsi="仿宋" w:hint="eastAsia"/>
          <w:bCs/>
          <w:color w:val="000000" w:themeColor="text1"/>
          <w:sz w:val="24"/>
        </w:rPr>
        <w:t>2、按评审因素要求提供相关资料。</w:t>
      </w:r>
    </w:p>
    <w:p w14:paraId="55405A7A" w14:textId="77777777" w:rsidR="000126CD" w:rsidRDefault="00000000">
      <w:pPr>
        <w:spacing w:line="360" w:lineRule="auto"/>
        <w:outlineLvl w:val="0"/>
        <w:rPr>
          <w:rFonts w:ascii="仿宋" w:eastAsia="仿宋" w:hAnsi="仿宋" w:cs="仿宋" w:hint="eastAsia"/>
          <w:b/>
          <w:bCs/>
          <w:color w:val="000000" w:themeColor="text1"/>
          <w:sz w:val="24"/>
          <w:szCs w:val="22"/>
        </w:rPr>
      </w:pPr>
      <w:bookmarkStart w:id="116" w:name="_Toc88161617"/>
      <w:r>
        <w:rPr>
          <w:rFonts w:ascii="仿宋" w:eastAsia="仿宋" w:hAnsi="仿宋"/>
          <w:color w:val="000000" w:themeColor="text1"/>
          <w:sz w:val="24"/>
        </w:rPr>
        <w:br w:type="page"/>
      </w:r>
      <w:r>
        <w:rPr>
          <w:rFonts w:ascii="仿宋" w:eastAsia="仿宋" w:hAnsi="仿宋" w:cs="仿宋" w:hint="eastAsia"/>
          <w:b/>
          <w:bCs/>
          <w:color w:val="000000" w:themeColor="text1"/>
          <w:sz w:val="24"/>
          <w:szCs w:val="22"/>
        </w:rPr>
        <w:lastRenderedPageBreak/>
        <w:t>附件十、</w:t>
      </w:r>
      <w:bookmarkEnd w:id="116"/>
      <w:r>
        <w:rPr>
          <w:rFonts w:ascii="仿宋" w:eastAsia="仿宋" w:hAnsi="仿宋" w:cs="仿宋" w:hint="eastAsia"/>
          <w:b/>
          <w:bCs/>
          <w:color w:val="000000" w:themeColor="text1"/>
          <w:sz w:val="24"/>
          <w:szCs w:val="22"/>
        </w:rPr>
        <w:t>供应商类似业绩情况表</w:t>
      </w:r>
    </w:p>
    <w:p w14:paraId="20DBE459" w14:textId="77777777" w:rsidR="000126CD" w:rsidRDefault="00000000">
      <w:pPr>
        <w:autoSpaceDE w:val="0"/>
        <w:autoSpaceDN w:val="0"/>
        <w:adjustRightInd w:val="0"/>
        <w:spacing w:line="360" w:lineRule="auto"/>
        <w:ind w:firstLineChars="100" w:firstLine="241"/>
        <w:jc w:val="center"/>
        <w:rPr>
          <w:rFonts w:ascii="仿宋" w:eastAsia="仿宋" w:hAnsi="仿宋" w:cs="仿宋" w:hint="eastAsia"/>
          <w:b/>
          <w:bCs/>
          <w:color w:val="000000" w:themeColor="text1"/>
          <w:sz w:val="24"/>
          <w:szCs w:val="22"/>
        </w:rPr>
      </w:pPr>
      <w:r>
        <w:rPr>
          <w:rFonts w:ascii="仿宋" w:eastAsia="仿宋" w:hAnsi="仿宋" w:cs="仿宋" w:hint="eastAsia"/>
          <w:b/>
          <w:bCs/>
          <w:color w:val="000000" w:themeColor="text1"/>
          <w:sz w:val="24"/>
          <w:szCs w:val="22"/>
        </w:rPr>
        <w:t>供应商近年类似业绩情况表</w:t>
      </w:r>
    </w:p>
    <w:p w14:paraId="2ED3DEA2" w14:textId="77777777" w:rsidR="000126CD" w:rsidRDefault="00000000">
      <w:pPr>
        <w:autoSpaceDE w:val="0"/>
        <w:autoSpaceDN w:val="0"/>
        <w:adjustRightInd w:val="0"/>
        <w:spacing w:line="360" w:lineRule="auto"/>
        <w:ind w:firstLineChars="100" w:firstLine="240"/>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项目编号：</w:t>
      </w:r>
    </w:p>
    <w:p w14:paraId="1110BE74" w14:textId="77777777" w:rsidR="000126CD" w:rsidRDefault="00000000">
      <w:pPr>
        <w:autoSpaceDE w:val="0"/>
        <w:autoSpaceDN w:val="0"/>
        <w:adjustRightInd w:val="0"/>
        <w:spacing w:line="360" w:lineRule="auto"/>
        <w:ind w:firstLineChars="100" w:firstLine="240"/>
        <w:rPr>
          <w:rFonts w:ascii="仿宋" w:eastAsia="仿宋" w:hAnsi="仿宋" w:cs="仿宋" w:hint="eastAsia"/>
          <w:b/>
          <w:bCs/>
          <w:color w:val="000000" w:themeColor="text1"/>
          <w:sz w:val="24"/>
          <w:szCs w:val="22"/>
        </w:rPr>
      </w:pPr>
      <w:r>
        <w:rPr>
          <w:rFonts w:ascii="仿宋" w:eastAsia="仿宋" w:hAnsi="仿宋" w:cs="仿宋" w:hint="eastAsia"/>
          <w:bCs/>
          <w:color w:val="000000" w:themeColor="text1"/>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417"/>
        <w:gridCol w:w="1418"/>
        <w:gridCol w:w="1417"/>
        <w:gridCol w:w="1517"/>
        <w:gridCol w:w="1134"/>
        <w:gridCol w:w="794"/>
      </w:tblGrid>
      <w:tr w:rsidR="000126CD" w14:paraId="6C6952EB" w14:textId="77777777">
        <w:trPr>
          <w:jc w:val="center"/>
        </w:trPr>
        <w:tc>
          <w:tcPr>
            <w:tcW w:w="773" w:type="dxa"/>
            <w:vAlign w:val="center"/>
          </w:tcPr>
          <w:p w14:paraId="4A671433" w14:textId="77777777" w:rsidR="000126CD"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序号</w:t>
            </w:r>
          </w:p>
        </w:tc>
        <w:tc>
          <w:tcPr>
            <w:tcW w:w="1417" w:type="dxa"/>
            <w:vAlign w:val="center"/>
          </w:tcPr>
          <w:p w14:paraId="6F7EBADF" w14:textId="77777777" w:rsidR="000126CD"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项目名称</w:t>
            </w:r>
          </w:p>
        </w:tc>
        <w:tc>
          <w:tcPr>
            <w:tcW w:w="1418" w:type="dxa"/>
            <w:vAlign w:val="center"/>
          </w:tcPr>
          <w:p w14:paraId="6BD3EEC0" w14:textId="77777777" w:rsidR="000126CD"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业主单位及联系方式</w:t>
            </w:r>
          </w:p>
        </w:tc>
        <w:tc>
          <w:tcPr>
            <w:tcW w:w="1417" w:type="dxa"/>
            <w:vAlign w:val="center"/>
          </w:tcPr>
          <w:p w14:paraId="3C7B31C3" w14:textId="77777777" w:rsidR="000126CD"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项目合同价</w:t>
            </w:r>
          </w:p>
        </w:tc>
        <w:tc>
          <w:tcPr>
            <w:tcW w:w="1517" w:type="dxa"/>
            <w:vAlign w:val="center"/>
          </w:tcPr>
          <w:p w14:paraId="5D30E2F9" w14:textId="77777777" w:rsidR="000126CD"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项目概况</w:t>
            </w:r>
          </w:p>
        </w:tc>
        <w:tc>
          <w:tcPr>
            <w:tcW w:w="1134" w:type="dxa"/>
            <w:vAlign w:val="center"/>
          </w:tcPr>
          <w:p w14:paraId="37806231" w14:textId="77777777" w:rsidR="000126CD"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项目实施期限</w:t>
            </w:r>
          </w:p>
        </w:tc>
        <w:tc>
          <w:tcPr>
            <w:tcW w:w="794" w:type="dxa"/>
            <w:vAlign w:val="center"/>
          </w:tcPr>
          <w:p w14:paraId="5343D5AE" w14:textId="77777777" w:rsidR="000126CD" w:rsidRDefault="00000000">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备注</w:t>
            </w:r>
          </w:p>
        </w:tc>
      </w:tr>
      <w:tr w:rsidR="000126CD" w14:paraId="0B1F56A0" w14:textId="77777777">
        <w:trPr>
          <w:jc w:val="center"/>
        </w:trPr>
        <w:tc>
          <w:tcPr>
            <w:tcW w:w="773" w:type="dxa"/>
            <w:vAlign w:val="center"/>
          </w:tcPr>
          <w:p w14:paraId="1F9EF1FE"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2FB6510D" w14:textId="77777777" w:rsidR="000126CD" w:rsidRDefault="000126CD">
            <w:pPr>
              <w:spacing w:line="360" w:lineRule="auto"/>
              <w:jc w:val="center"/>
              <w:rPr>
                <w:rFonts w:ascii="仿宋" w:eastAsia="仿宋" w:hAnsi="仿宋" w:cs="仿宋" w:hint="eastAsia"/>
                <w:color w:val="000000" w:themeColor="text1"/>
                <w:sz w:val="24"/>
              </w:rPr>
            </w:pPr>
          </w:p>
        </w:tc>
        <w:tc>
          <w:tcPr>
            <w:tcW w:w="1418" w:type="dxa"/>
            <w:vAlign w:val="center"/>
          </w:tcPr>
          <w:p w14:paraId="005026E9" w14:textId="77777777" w:rsidR="000126CD" w:rsidRDefault="000126CD">
            <w:pPr>
              <w:spacing w:line="360" w:lineRule="auto"/>
              <w:ind w:firstLineChars="50" w:firstLine="120"/>
              <w:jc w:val="center"/>
              <w:rPr>
                <w:rFonts w:ascii="仿宋" w:eastAsia="仿宋" w:hAnsi="仿宋" w:cs="仿宋" w:hint="eastAsia"/>
                <w:color w:val="000000" w:themeColor="text1"/>
                <w:sz w:val="24"/>
              </w:rPr>
            </w:pPr>
          </w:p>
        </w:tc>
        <w:tc>
          <w:tcPr>
            <w:tcW w:w="1417" w:type="dxa"/>
            <w:vAlign w:val="center"/>
          </w:tcPr>
          <w:p w14:paraId="1DF15B30" w14:textId="77777777" w:rsidR="000126CD" w:rsidRDefault="000126CD">
            <w:pPr>
              <w:spacing w:line="360" w:lineRule="auto"/>
              <w:jc w:val="center"/>
              <w:rPr>
                <w:rFonts w:ascii="仿宋" w:eastAsia="仿宋" w:hAnsi="仿宋" w:cs="仿宋" w:hint="eastAsia"/>
                <w:color w:val="000000" w:themeColor="text1"/>
                <w:sz w:val="24"/>
              </w:rPr>
            </w:pPr>
          </w:p>
        </w:tc>
        <w:tc>
          <w:tcPr>
            <w:tcW w:w="1517" w:type="dxa"/>
            <w:vAlign w:val="center"/>
          </w:tcPr>
          <w:p w14:paraId="4F441029" w14:textId="77777777" w:rsidR="000126CD" w:rsidRDefault="000126CD">
            <w:pPr>
              <w:spacing w:line="360" w:lineRule="auto"/>
              <w:jc w:val="center"/>
              <w:rPr>
                <w:rFonts w:ascii="仿宋" w:eastAsia="仿宋" w:hAnsi="仿宋" w:cs="仿宋" w:hint="eastAsia"/>
                <w:color w:val="000000" w:themeColor="text1"/>
                <w:sz w:val="24"/>
              </w:rPr>
            </w:pPr>
          </w:p>
        </w:tc>
        <w:tc>
          <w:tcPr>
            <w:tcW w:w="1134" w:type="dxa"/>
            <w:vAlign w:val="center"/>
          </w:tcPr>
          <w:p w14:paraId="012CE750" w14:textId="77777777" w:rsidR="000126CD" w:rsidRDefault="000126CD">
            <w:pPr>
              <w:spacing w:line="360" w:lineRule="auto"/>
              <w:jc w:val="center"/>
              <w:rPr>
                <w:rFonts w:ascii="仿宋" w:eastAsia="仿宋" w:hAnsi="仿宋" w:cs="仿宋" w:hint="eastAsia"/>
                <w:color w:val="000000" w:themeColor="text1"/>
                <w:sz w:val="24"/>
              </w:rPr>
            </w:pPr>
          </w:p>
        </w:tc>
        <w:tc>
          <w:tcPr>
            <w:tcW w:w="794" w:type="dxa"/>
            <w:vAlign w:val="center"/>
          </w:tcPr>
          <w:p w14:paraId="32B2A98D" w14:textId="77777777" w:rsidR="000126CD" w:rsidRDefault="000126CD">
            <w:pPr>
              <w:spacing w:line="360" w:lineRule="auto"/>
              <w:jc w:val="center"/>
              <w:rPr>
                <w:rFonts w:ascii="仿宋" w:eastAsia="仿宋" w:hAnsi="仿宋" w:cs="仿宋" w:hint="eastAsia"/>
                <w:color w:val="000000" w:themeColor="text1"/>
                <w:sz w:val="24"/>
              </w:rPr>
            </w:pPr>
          </w:p>
        </w:tc>
      </w:tr>
      <w:tr w:rsidR="000126CD" w14:paraId="27103564" w14:textId="77777777">
        <w:trPr>
          <w:jc w:val="center"/>
        </w:trPr>
        <w:tc>
          <w:tcPr>
            <w:tcW w:w="773" w:type="dxa"/>
            <w:vAlign w:val="center"/>
          </w:tcPr>
          <w:p w14:paraId="4C4AF348"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7263E75C" w14:textId="77777777" w:rsidR="000126CD" w:rsidRDefault="000126CD">
            <w:pPr>
              <w:spacing w:line="360" w:lineRule="auto"/>
              <w:jc w:val="center"/>
              <w:rPr>
                <w:rFonts w:ascii="仿宋" w:eastAsia="仿宋" w:hAnsi="仿宋" w:cs="仿宋" w:hint="eastAsia"/>
                <w:color w:val="000000" w:themeColor="text1"/>
                <w:sz w:val="24"/>
              </w:rPr>
            </w:pPr>
          </w:p>
        </w:tc>
        <w:tc>
          <w:tcPr>
            <w:tcW w:w="1418" w:type="dxa"/>
            <w:vAlign w:val="center"/>
          </w:tcPr>
          <w:p w14:paraId="7DAFA09D"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55B1B253" w14:textId="77777777" w:rsidR="000126CD" w:rsidRDefault="000126CD">
            <w:pPr>
              <w:spacing w:line="360" w:lineRule="auto"/>
              <w:jc w:val="center"/>
              <w:rPr>
                <w:rFonts w:ascii="仿宋" w:eastAsia="仿宋" w:hAnsi="仿宋" w:cs="仿宋" w:hint="eastAsia"/>
                <w:color w:val="000000" w:themeColor="text1"/>
                <w:sz w:val="24"/>
              </w:rPr>
            </w:pPr>
          </w:p>
        </w:tc>
        <w:tc>
          <w:tcPr>
            <w:tcW w:w="1517" w:type="dxa"/>
            <w:vAlign w:val="center"/>
          </w:tcPr>
          <w:p w14:paraId="1D130DC5" w14:textId="77777777" w:rsidR="000126CD" w:rsidRDefault="000126CD">
            <w:pPr>
              <w:spacing w:line="360" w:lineRule="auto"/>
              <w:jc w:val="center"/>
              <w:rPr>
                <w:rFonts w:ascii="仿宋" w:eastAsia="仿宋" w:hAnsi="仿宋" w:cs="仿宋" w:hint="eastAsia"/>
                <w:color w:val="000000" w:themeColor="text1"/>
                <w:sz w:val="24"/>
              </w:rPr>
            </w:pPr>
          </w:p>
        </w:tc>
        <w:tc>
          <w:tcPr>
            <w:tcW w:w="1134" w:type="dxa"/>
            <w:vAlign w:val="center"/>
          </w:tcPr>
          <w:p w14:paraId="7F03FC74" w14:textId="77777777" w:rsidR="000126CD" w:rsidRDefault="000126CD">
            <w:pPr>
              <w:spacing w:line="360" w:lineRule="auto"/>
              <w:jc w:val="center"/>
              <w:rPr>
                <w:rFonts w:ascii="仿宋" w:eastAsia="仿宋" w:hAnsi="仿宋" w:cs="仿宋" w:hint="eastAsia"/>
                <w:color w:val="000000" w:themeColor="text1"/>
                <w:sz w:val="24"/>
              </w:rPr>
            </w:pPr>
          </w:p>
        </w:tc>
        <w:tc>
          <w:tcPr>
            <w:tcW w:w="794" w:type="dxa"/>
            <w:vAlign w:val="center"/>
          </w:tcPr>
          <w:p w14:paraId="56F8EFB1" w14:textId="77777777" w:rsidR="000126CD" w:rsidRDefault="000126CD">
            <w:pPr>
              <w:spacing w:line="360" w:lineRule="auto"/>
              <w:jc w:val="center"/>
              <w:rPr>
                <w:rFonts w:ascii="仿宋" w:eastAsia="仿宋" w:hAnsi="仿宋" w:cs="仿宋" w:hint="eastAsia"/>
                <w:color w:val="000000" w:themeColor="text1"/>
                <w:sz w:val="24"/>
              </w:rPr>
            </w:pPr>
          </w:p>
        </w:tc>
      </w:tr>
      <w:tr w:rsidR="000126CD" w14:paraId="2C148C34" w14:textId="77777777">
        <w:trPr>
          <w:jc w:val="center"/>
        </w:trPr>
        <w:tc>
          <w:tcPr>
            <w:tcW w:w="773" w:type="dxa"/>
            <w:vAlign w:val="center"/>
          </w:tcPr>
          <w:p w14:paraId="33DCF9DF"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3F6AB0DC" w14:textId="77777777" w:rsidR="000126CD" w:rsidRDefault="000126CD">
            <w:pPr>
              <w:spacing w:line="360" w:lineRule="auto"/>
              <w:jc w:val="center"/>
              <w:rPr>
                <w:rFonts w:ascii="仿宋" w:eastAsia="仿宋" w:hAnsi="仿宋" w:cs="仿宋" w:hint="eastAsia"/>
                <w:color w:val="000000" w:themeColor="text1"/>
                <w:sz w:val="24"/>
              </w:rPr>
            </w:pPr>
          </w:p>
        </w:tc>
        <w:tc>
          <w:tcPr>
            <w:tcW w:w="1418" w:type="dxa"/>
            <w:vAlign w:val="center"/>
          </w:tcPr>
          <w:p w14:paraId="7B0FC162"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267AC829" w14:textId="77777777" w:rsidR="000126CD" w:rsidRDefault="000126CD">
            <w:pPr>
              <w:spacing w:line="360" w:lineRule="auto"/>
              <w:jc w:val="center"/>
              <w:rPr>
                <w:rFonts w:ascii="仿宋" w:eastAsia="仿宋" w:hAnsi="仿宋" w:cs="仿宋" w:hint="eastAsia"/>
                <w:color w:val="000000" w:themeColor="text1"/>
                <w:sz w:val="24"/>
              </w:rPr>
            </w:pPr>
          </w:p>
        </w:tc>
        <w:tc>
          <w:tcPr>
            <w:tcW w:w="1517" w:type="dxa"/>
            <w:vAlign w:val="center"/>
          </w:tcPr>
          <w:p w14:paraId="4F5D949A" w14:textId="77777777" w:rsidR="000126CD" w:rsidRDefault="000126CD">
            <w:pPr>
              <w:spacing w:line="360" w:lineRule="auto"/>
              <w:jc w:val="center"/>
              <w:rPr>
                <w:rFonts w:ascii="仿宋" w:eastAsia="仿宋" w:hAnsi="仿宋" w:cs="仿宋" w:hint="eastAsia"/>
                <w:color w:val="000000" w:themeColor="text1"/>
                <w:sz w:val="24"/>
              </w:rPr>
            </w:pPr>
          </w:p>
        </w:tc>
        <w:tc>
          <w:tcPr>
            <w:tcW w:w="1134" w:type="dxa"/>
            <w:vAlign w:val="center"/>
          </w:tcPr>
          <w:p w14:paraId="541AAB44" w14:textId="77777777" w:rsidR="000126CD" w:rsidRDefault="000126CD">
            <w:pPr>
              <w:spacing w:line="360" w:lineRule="auto"/>
              <w:jc w:val="center"/>
              <w:rPr>
                <w:rFonts w:ascii="仿宋" w:eastAsia="仿宋" w:hAnsi="仿宋" w:cs="仿宋" w:hint="eastAsia"/>
                <w:color w:val="000000" w:themeColor="text1"/>
                <w:sz w:val="24"/>
              </w:rPr>
            </w:pPr>
          </w:p>
        </w:tc>
        <w:tc>
          <w:tcPr>
            <w:tcW w:w="794" w:type="dxa"/>
            <w:vAlign w:val="center"/>
          </w:tcPr>
          <w:p w14:paraId="1E2928F2" w14:textId="77777777" w:rsidR="000126CD" w:rsidRDefault="000126CD">
            <w:pPr>
              <w:spacing w:line="360" w:lineRule="auto"/>
              <w:jc w:val="center"/>
              <w:rPr>
                <w:rFonts w:ascii="仿宋" w:eastAsia="仿宋" w:hAnsi="仿宋" w:cs="仿宋" w:hint="eastAsia"/>
                <w:color w:val="000000" w:themeColor="text1"/>
                <w:sz w:val="24"/>
              </w:rPr>
            </w:pPr>
          </w:p>
        </w:tc>
      </w:tr>
      <w:tr w:rsidR="000126CD" w14:paraId="1E3CC1BF" w14:textId="77777777">
        <w:trPr>
          <w:jc w:val="center"/>
        </w:trPr>
        <w:tc>
          <w:tcPr>
            <w:tcW w:w="773" w:type="dxa"/>
            <w:vAlign w:val="center"/>
          </w:tcPr>
          <w:p w14:paraId="2B537AE3"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3C9E21B2" w14:textId="77777777" w:rsidR="000126CD" w:rsidRDefault="000126CD">
            <w:pPr>
              <w:spacing w:line="360" w:lineRule="auto"/>
              <w:jc w:val="center"/>
              <w:rPr>
                <w:rFonts w:ascii="仿宋" w:eastAsia="仿宋" w:hAnsi="仿宋" w:cs="仿宋" w:hint="eastAsia"/>
                <w:color w:val="000000" w:themeColor="text1"/>
                <w:sz w:val="24"/>
              </w:rPr>
            </w:pPr>
          </w:p>
        </w:tc>
        <w:tc>
          <w:tcPr>
            <w:tcW w:w="1418" w:type="dxa"/>
            <w:vAlign w:val="center"/>
          </w:tcPr>
          <w:p w14:paraId="197F6B3B"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48416770" w14:textId="77777777" w:rsidR="000126CD" w:rsidRDefault="000126CD">
            <w:pPr>
              <w:spacing w:line="360" w:lineRule="auto"/>
              <w:jc w:val="center"/>
              <w:rPr>
                <w:rFonts w:ascii="仿宋" w:eastAsia="仿宋" w:hAnsi="仿宋" w:cs="仿宋" w:hint="eastAsia"/>
                <w:color w:val="000000" w:themeColor="text1"/>
                <w:sz w:val="24"/>
              </w:rPr>
            </w:pPr>
          </w:p>
        </w:tc>
        <w:tc>
          <w:tcPr>
            <w:tcW w:w="1517" w:type="dxa"/>
            <w:vAlign w:val="center"/>
          </w:tcPr>
          <w:p w14:paraId="102A0596" w14:textId="77777777" w:rsidR="000126CD" w:rsidRDefault="000126CD">
            <w:pPr>
              <w:spacing w:line="360" w:lineRule="auto"/>
              <w:jc w:val="center"/>
              <w:rPr>
                <w:rFonts w:ascii="仿宋" w:eastAsia="仿宋" w:hAnsi="仿宋" w:cs="仿宋" w:hint="eastAsia"/>
                <w:color w:val="000000" w:themeColor="text1"/>
                <w:sz w:val="24"/>
              </w:rPr>
            </w:pPr>
          </w:p>
        </w:tc>
        <w:tc>
          <w:tcPr>
            <w:tcW w:w="1134" w:type="dxa"/>
            <w:vAlign w:val="center"/>
          </w:tcPr>
          <w:p w14:paraId="3725136D" w14:textId="77777777" w:rsidR="000126CD" w:rsidRDefault="000126CD">
            <w:pPr>
              <w:spacing w:line="360" w:lineRule="auto"/>
              <w:jc w:val="center"/>
              <w:rPr>
                <w:rFonts w:ascii="仿宋" w:eastAsia="仿宋" w:hAnsi="仿宋" w:cs="仿宋" w:hint="eastAsia"/>
                <w:color w:val="000000" w:themeColor="text1"/>
                <w:sz w:val="24"/>
              </w:rPr>
            </w:pPr>
          </w:p>
        </w:tc>
        <w:tc>
          <w:tcPr>
            <w:tcW w:w="794" w:type="dxa"/>
            <w:vAlign w:val="center"/>
          </w:tcPr>
          <w:p w14:paraId="2466FE76" w14:textId="77777777" w:rsidR="000126CD" w:rsidRDefault="000126CD">
            <w:pPr>
              <w:spacing w:line="360" w:lineRule="auto"/>
              <w:jc w:val="center"/>
              <w:rPr>
                <w:rFonts w:ascii="仿宋" w:eastAsia="仿宋" w:hAnsi="仿宋" w:cs="仿宋" w:hint="eastAsia"/>
                <w:color w:val="000000" w:themeColor="text1"/>
                <w:sz w:val="24"/>
              </w:rPr>
            </w:pPr>
          </w:p>
        </w:tc>
      </w:tr>
      <w:tr w:rsidR="000126CD" w14:paraId="001D9B20" w14:textId="77777777">
        <w:trPr>
          <w:jc w:val="center"/>
        </w:trPr>
        <w:tc>
          <w:tcPr>
            <w:tcW w:w="773" w:type="dxa"/>
            <w:vAlign w:val="center"/>
          </w:tcPr>
          <w:p w14:paraId="1BE17DCD"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34A3EAE7" w14:textId="77777777" w:rsidR="000126CD" w:rsidRDefault="000126CD">
            <w:pPr>
              <w:spacing w:line="360" w:lineRule="auto"/>
              <w:jc w:val="center"/>
              <w:rPr>
                <w:rFonts w:ascii="仿宋" w:eastAsia="仿宋" w:hAnsi="仿宋" w:cs="仿宋" w:hint="eastAsia"/>
                <w:color w:val="000000" w:themeColor="text1"/>
                <w:sz w:val="24"/>
              </w:rPr>
            </w:pPr>
          </w:p>
        </w:tc>
        <w:tc>
          <w:tcPr>
            <w:tcW w:w="1418" w:type="dxa"/>
            <w:vAlign w:val="center"/>
          </w:tcPr>
          <w:p w14:paraId="0F777A0F"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759258A1" w14:textId="77777777" w:rsidR="000126CD" w:rsidRDefault="000126CD">
            <w:pPr>
              <w:spacing w:line="360" w:lineRule="auto"/>
              <w:jc w:val="center"/>
              <w:rPr>
                <w:rFonts w:ascii="仿宋" w:eastAsia="仿宋" w:hAnsi="仿宋" w:cs="仿宋" w:hint="eastAsia"/>
                <w:color w:val="000000" w:themeColor="text1"/>
                <w:sz w:val="24"/>
              </w:rPr>
            </w:pPr>
          </w:p>
        </w:tc>
        <w:tc>
          <w:tcPr>
            <w:tcW w:w="1517" w:type="dxa"/>
            <w:vAlign w:val="center"/>
          </w:tcPr>
          <w:p w14:paraId="0A5F07C3" w14:textId="77777777" w:rsidR="000126CD" w:rsidRDefault="000126CD">
            <w:pPr>
              <w:spacing w:line="360" w:lineRule="auto"/>
              <w:jc w:val="center"/>
              <w:rPr>
                <w:rFonts w:ascii="仿宋" w:eastAsia="仿宋" w:hAnsi="仿宋" w:cs="仿宋" w:hint="eastAsia"/>
                <w:color w:val="000000" w:themeColor="text1"/>
                <w:sz w:val="24"/>
              </w:rPr>
            </w:pPr>
          </w:p>
        </w:tc>
        <w:tc>
          <w:tcPr>
            <w:tcW w:w="1134" w:type="dxa"/>
            <w:vAlign w:val="center"/>
          </w:tcPr>
          <w:p w14:paraId="7AB96D46" w14:textId="77777777" w:rsidR="000126CD" w:rsidRDefault="000126CD">
            <w:pPr>
              <w:spacing w:line="360" w:lineRule="auto"/>
              <w:jc w:val="center"/>
              <w:rPr>
                <w:rFonts w:ascii="仿宋" w:eastAsia="仿宋" w:hAnsi="仿宋" w:cs="仿宋" w:hint="eastAsia"/>
                <w:color w:val="000000" w:themeColor="text1"/>
                <w:sz w:val="24"/>
              </w:rPr>
            </w:pPr>
          </w:p>
        </w:tc>
        <w:tc>
          <w:tcPr>
            <w:tcW w:w="794" w:type="dxa"/>
            <w:vAlign w:val="center"/>
          </w:tcPr>
          <w:p w14:paraId="36A2016E" w14:textId="77777777" w:rsidR="000126CD" w:rsidRDefault="000126CD">
            <w:pPr>
              <w:spacing w:line="360" w:lineRule="auto"/>
              <w:jc w:val="center"/>
              <w:rPr>
                <w:rFonts w:ascii="仿宋" w:eastAsia="仿宋" w:hAnsi="仿宋" w:cs="仿宋" w:hint="eastAsia"/>
                <w:color w:val="000000" w:themeColor="text1"/>
                <w:sz w:val="24"/>
              </w:rPr>
            </w:pPr>
          </w:p>
        </w:tc>
      </w:tr>
      <w:tr w:rsidR="000126CD" w14:paraId="2D9499D3" w14:textId="77777777">
        <w:trPr>
          <w:jc w:val="center"/>
        </w:trPr>
        <w:tc>
          <w:tcPr>
            <w:tcW w:w="773" w:type="dxa"/>
            <w:vAlign w:val="center"/>
          </w:tcPr>
          <w:p w14:paraId="0AD4DD04"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232F9363" w14:textId="77777777" w:rsidR="000126CD" w:rsidRDefault="000126CD">
            <w:pPr>
              <w:spacing w:line="360" w:lineRule="auto"/>
              <w:jc w:val="center"/>
              <w:rPr>
                <w:rFonts w:ascii="仿宋" w:eastAsia="仿宋" w:hAnsi="仿宋" w:cs="仿宋" w:hint="eastAsia"/>
                <w:color w:val="000000" w:themeColor="text1"/>
                <w:sz w:val="24"/>
              </w:rPr>
            </w:pPr>
          </w:p>
        </w:tc>
        <w:tc>
          <w:tcPr>
            <w:tcW w:w="1418" w:type="dxa"/>
            <w:vAlign w:val="center"/>
          </w:tcPr>
          <w:p w14:paraId="7335EFE7"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774175A6" w14:textId="77777777" w:rsidR="000126CD" w:rsidRDefault="000126CD">
            <w:pPr>
              <w:spacing w:line="360" w:lineRule="auto"/>
              <w:jc w:val="center"/>
              <w:rPr>
                <w:rFonts w:ascii="仿宋" w:eastAsia="仿宋" w:hAnsi="仿宋" w:cs="仿宋" w:hint="eastAsia"/>
                <w:color w:val="000000" w:themeColor="text1"/>
                <w:sz w:val="24"/>
              </w:rPr>
            </w:pPr>
          </w:p>
        </w:tc>
        <w:tc>
          <w:tcPr>
            <w:tcW w:w="1517" w:type="dxa"/>
            <w:vAlign w:val="center"/>
          </w:tcPr>
          <w:p w14:paraId="254B6C26" w14:textId="77777777" w:rsidR="000126CD" w:rsidRDefault="000126CD">
            <w:pPr>
              <w:spacing w:line="360" w:lineRule="auto"/>
              <w:jc w:val="center"/>
              <w:rPr>
                <w:rFonts w:ascii="仿宋" w:eastAsia="仿宋" w:hAnsi="仿宋" w:cs="仿宋" w:hint="eastAsia"/>
                <w:color w:val="000000" w:themeColor="text1"/>
                <w:sz w:val="24"/>
              </w:rPr>
            </w:pPr>
          </w:p>
        </w:tc>
        <w:tc>
          <w:tcPr>
            <w:tcW w:w="1134" w:type="dxa"/>
            <w:vAlign w:val="center"/>
          </w:tcPr>
          <w:p w14:paraId="5980B79C" w14:textId="77777777" w:rsidR="000126CD" w:rsidRDefault="000126CD">
            <w:pPr>
              <w:spacing w:line="360" w:lineRule="auto"/>
              <w:jc w:val="center"/>
              <w:rPr>
                <w:rFonts w:ascii="仿宋" w:eastAsia="仿宋" w:hAnsi="仿宋" w:cs="仿宋" w:hint="eastAsia"/>
                <w:color w:val="000000" w:themeColor="text1"/>
                <w:sz w:val="24"/>
              </w:rPr>
            </w:pPr>
          </w:p>
        </w:tc>
        <w:tc>
          <w:tcPr>
            <w:tcW w:w="794" w:type="dxa"/>
            <w:vAlign w:val="center"/>
          </w:tcPr>
          <w:p w14:paraId="3A10B24A" w14:textId="77777777" w:rsidR="000126CD" w:rsidRDefault="000126CD">
            <w:pPr>
              <w:spacing w:line="360" w:lineRule="auto"/>
              <w:jc w:val="center"/>
              <w:rPr>
                <w:rFonts w:ascii="仿宋" w:eastAsia="仿宋" w:hAnsi="仿宋" w:cs="仿宋" w:hint="eastAsia"/>
                <w:color w:val="000000" w:themeColor="text1"/>
                <w:sz w:val="24"/>
              </w:rPr>
            </w:pPr>
          </w:p>
        </w:tc>
      </w:tr>
      <w:tr w:rsidR="000126CD" w14:paraId="08054513" w14:textId="77777777">
        <w:trPr>
          <w:jc w:val="center"/>
        </w:trPr>
        <w:tc>
          <w:tcPr>
            <w:tcW w:w="773" w:type="dxa"/>
            <w:vAlign w:val="center"/>
          </w:tcPr>
          <w:p w14:paraId="38DDFE6E"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3776A671" w14:textId="77777777" w:rsidR="000126CD" w:rsidRDefault="000126CD">
            <w:pPr>
              <w:spacing w:line="360" w:lineRule="auto"/>
              <w:jc w:val="center"/>
              <w:rPr>
                <w:rFonts w:ascii="仿宋" w:eastAsia="仿宋" w:hAnsi="仿宋" w:cs="仿宋" w:hint="eastAsia"/>
                <w:color w:val="000000" w:themeColor="text1"/>
                <w:sz w:val="24"/>
              </w:rPr>
            </w:pPr>
          </w:p>
        </w:tc>
        <w:tc>
          <w:tcPr>
            <w:tcW w:w="1418" w:type="dxa"/>
            <w:vAlign w:val="center"/>
          </w:tcPr>
          <w:p w14:paraId="5DDC06C7"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5CFCF64E" w14:textId="77777777" w:rsidR="000126CD" w:rsidRDefault="000126CD">
            <w:pPr>
              <w:spacing w:line="360" w:lineRule="auto"/>
              <w:jc w:val="center"/>
              <w:rPr>
                <w:rFonts w:ascii="仿宋" w:eastAsia="仿宋" w:hAnsi="仿宋" w:cs="仿宋" w:hint="eastAsia"/>
                <w:color w:val="000000" w:themeColor="text1"/>
                <w:sz w:val="24"/>
              </w:rPr>
            </w:pPr>
          </w:p>
        </w:tc>
        <w:tc>
          <w:tcPr>
            <w:tcW w:w="1517" w:type="dxa"/>
            <w:vAlign w:val="center"/>
          </w:tcPr>
          <w:p w14:paraId="6F81EB65" w14:textId="77777777" w:rsidR="000126CD" w:rsidRDefault="000126CD">
            <w:pPr>
              <w:spacing w:line="360" w:lineRule="auto"/>
              <w:jc w:val="center"/>
              <w:rPr>
                <w:rFonts w:ascii="仿宋" w:eastAsia="仿宋" w:hAnsi="仿宋" w:cs="仿宋" w:hint="eastAsia"/>
                <w:color w:val="000000" w:themeColor="text1"/>
                <w:sz w:val="24"/>
              </w:rPr>
            </w:pPr>
          </w:p>
        </w:tc>
        <w:tc>
          <w:tcPr>
            <w:tcW w:w="1134" w:type="dxa"/>
            <w:vAlign w:val="center"/>
          </w:tcPr>
          <w:p w14:paraId="66307275" w14:textId="77777777" w:rsidR="000126CD" w:rsidRDefault="000126CD">
            <w:pPr>
              <w:spacing w:line="360" w:lineRule="auto"/>
              <w:jc w:val="center"/>
              <w:rPr>
                <w:rFonts w:ascii="仿宋" w:eastAsia="仿宋" w:hAnsi="仿宋" w:cs="仿宋" w:hint="eastAsia"/>
                <w:color w:val="000000" w:themeColor="text1"/>
                <w:sz w:val="24"/>
              </w:rPr>
            </w:pPr>
          </w:p>
        </w:tc>
        <w:tc>
          <w:tcPr>
            <w:tcW w:w="794" w:type="dxa"/>
            <w:vAlign w:val="center"/>
          </w:tcPr>
          <w:p w14:paraId="6BA3DA94" w14:textId="77777777" w:rsidR="000126CD" w:rsidRDefault="000126CD">
            <w:pPr>
              <w:spacing w:line="360" w:lineRule="auto"/>
              <w:jc w:val="center"/>
              <w:rPr>
                <w:rFonts w:ascii="仿宋" w:eastAsia="仿宋" w:hAnsi="仿宋" w:cs="仿宋" w:hint="eastAsia"/>
                <w:color w:val="000000" w:themeColor="text1"/>
                <w:sz w:val="24"/>
              </w:rPr>
            </w:pPr>
          </w:p>
        </w:tc>
      </w:tr>
      <w:tr w:rsidR="000126CD" w14:paraId="3D571DF9" w14:textId="77777777">
        <w:trPr>
          <w:jc w:val="center"/>
        </w:trPr>
        <w:tc>
          <w:tcPr>
            <w:tcW w:w="773" w:type="dxa"/>
            <w:vAlign w:val="center"/>
          </w:tcPr>
          <w:p w14:paraId="4D378D31"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67307FD8" w14:textId="77777777" w:rsidR="000126CD" w:rsidRDefault="000126CD">
            <w:pPr>
              <w:spacing w:line="360" w:lineRule="auto"/>
              <w:jc w:val="center"/>
              <w:rPr>
                <w:rFonts w:ascii="仿宋" w:eastAsia="仿宋" w:hAnsi="仿宋" w:cs="仿宋" w:hint="eastAsia"/>
                <w:color w:val="000000" w:themeColor="text1"/>
                <w:sz w:val="24"/>
              </w:rPr>
            </w:pPr>
          </w:p>
        </w:tc>
        <w:tc>
          <w:tcPr>
            <w:tcW w:w="1418" w:type="dxa"/>
            <w:vAlign w:val="center"/>
          </w:tcPr>
          <w:p w14:paraId="4AA562A7" w14:textId="77777777" w:rsidR="000126CD" w:rsidRDefault="000126CD">
            <w:pPr>
              <w:spacing w:line="360" w:lineRule="auto"/>
              <w:jc w:val="center"/>
              <w:rPr>
                <w:rFonts w:ascii="仿宋" w:eastAsia="仿宋" w:hAnsi="仿宋" w:cs="仿宋" w:hint="eastAsia"/>
                <w:color w:val="000000" w:themeColor="text1"/>
                <w:sz w:val="24"/>
              </w:rPr>
            </w:pPr>
          </w:p>
        </w:tc>
        <w:tc>
          <w:tcPr>
            <w:tcW w:w="1417" w:type="dxa"/>
            <w:vAlign w:val="center"/>
          </w:tcPr>
          <w:p w14:paraId="45C66AB2" w14:textId="77777777" w:rsidR="000126CD" w:rsidRDefault="000126CD">
            <w:pPr>
              <w:spacing w:line="360" w:lineRule="auto"/>
              <w:jc w:val="center"/>
              <w:rPr>
                <w:rFonts w:ascii="仿宋" w:eastAsia="仿宋" w:hAnsi="仿宋" w:cs="仿宋" w:hint="eastAsia"/>
                <w:color w:val="000000" w:themeColor="text1"/>
                <w:sz w:val="24"/>
              </w:rPr>
            </w:pPr>
          </w:p>
        </w:tc>
        <w:tc>
          <w:tcPr>
            <w:tcW w:w="1517" w:type="dxa"/>
            <w:vAlign w:val="center"/>
          </w:tcPr>
          <w:p w14:paraId="67F81A2F" w14:textId="77777777" w:rsidR="000126CD" w:rsidRDefault="000126CD">
            <w:pPr>
              <w:spacing w:line="360" w:lineRule="auto"/>
              <w:jc w:val="center"/>
              <w:rPr>
                <w:rFonts w:ascii="仿宋" w:eastAsia="仿宋" w:hAnsi="仿宋" w:cs="仿宋" w:hint="eastAsia"/>
                <w:color w:val="000000" w:themeColor="text1"/>
                <w:sz w:val="24"/>
              </w:rPr>
            </w:pPr>
          </w:p>
        </w:tc>
        <w:tc>
          <w:tcPr>
            <w:tcW w:w="1134" w:type="dxa"/>
            <w:vAlign w:val="center"/>
          </w:tcPr>
          <w:p w14:paraId="34117004" w14:textId="77777777" w:rsidR="000126CD" w:rsidRDefault="000126CD">
            <w:pPr>
              <w:spacing w:line="360" w:lineRule="auto"/>
              <w:jc w:val="center"/>
              <w:rPr>
                <w:rFonts w:ascii="仿宋" w:eastAsia="仿宋" w:hAnsi="仿宋" w:cs="仿宋" w:hint="eastAsia"/>
                <w:color w:val="000000" w:themeColor="text1"/>
                <w:sz w:val="24"/>
              </w:rPr>
            </w:pPr>
          </w:p>
        </w:tc>
        <w:tc>
          <w:tcPr>
            <w:tcW w:w="794" w:type="dxa"/>
            <w:vAlign w:val="center"/>
          </w:tcPr>
          <w:p w14:paraId="1C03155C" w14:textId="77777777" w:rsidR="000126CD" w:rsidRDefault="000126CD">
            <w:pPr>
              <w:spacing w:line="360" w:lineRule="auto"/>
              <w:jc w:val="center"/>
              <w:rPr>
                <w:rFonts w:ascii="仿宋" w:eastAsia="仿宋" w:hAnsi="仿宋" w:cs="仿宋" w:hint="eastAsia"/>
                <w:color w:val="000000" w:themeColor="text1"/>
                <w:sz w:val="24"/>
              </w:rPr>
            </w:pPr>
          </w:p>
        </w:tc>
      </w:tr>
    </w:tbl>
    <w:p w14:paraId="5225B219" w14:textId="77777777" w:rsidR="000126CD" w:rsidRDefault="000126CD">
      <w:pPr>
        <w:widowControl/>
        <w:shd w:val="clear" w:color="auto" w:fill="FFFFFF"/>
        <w:snapToGrid w:val="0"/>
        <w:spacing w:line="360" w:lineRule="auto"/>
        <w:rPr>
          <w:rFonts w:ascii="仿宋" w:eastAsia="仿宋" w:hAnsi="仿宋" w:cs="宋体" w:hint="eastAsia"/>
          <w:color w:val="000000" w:themeColor="text1"/>
          <w:sz w:val="24"/>
          <w:lang w:val="zh-CN"/>
        </w:rPr>
      </w:pPr>
    </w:p>
    <w:p w14:paraId="0B2E3E5B" w14:textId="77777777" w:rsidR="000126CD" w:rsidRDefault="00000000">
      <w:pPr>
        <w:widowControl/>
        <w:shd w:val="clear" w:color="auto" w:fill="FFFFFF"/>
        <w:snapToGrid w:val="0"/>
        <w:spacing w:line="360" w:lineRule="auto"/>
        <w:rPr>
          <w:rFonts w:ascii="仿宋" w:eastAsia="仿宋" w:hAnsi="仿宋" w:cs="仿宋" w:hint="eastAsia"/>
          <w:color w:val="000000" w:themeColor="text1"/>
          <w:kern w:val="0"/>
          <w:sz w:val="24"/>
          <w:lang w:val="zh-CN"/>
        </w:rPr>
      </w:pPr>
      <w:r>
        <w:rPr>
          <w:rFonts w:ascii="仿宋" w:eastAsia="仿宋" w:hAnsi="仿宋" w:cs="仿宋" w:hint="eastAsia"/>
          <w:color w:val="000000" w:themeColor="text1"/>
          <w:kern w:val="0"/>
          <w:sz w:val="24"/>
          <w:lang w:val="zh-CN"/>
        </w:rPr>
        <w:t>供应商名称：（盖章）</w:t>
      </w:r>
    </w:p>
    <w:p w14:paraId="081AD14D" w14:textId="77777777" w:rsidR="000126CD" w:rsidRDefault="00000000">
      <w:pPr>
        <w:autoSpaceDE w:val="0"/>
        <w:autoSpaceDN w:val="0"/>
        <w:adjustRightInd w:val="0"/>
        <w:spacing w:line="360" w:lineRule="auto"/>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说明：请供应商根据本格式要求如实填写业绩情况表，并按要求附业绩合同复印件等证明资料。</w:t>
      </w:r>
    </w:p>
    <w:p w14:paraId="07DC18D8" w14:textId="77777777" w:rsidR="000126CD" w:rsidRDefault="000126CD">
      <w:pPr>
        <w:autoSpaceDE w:val="0"/>
        <w:autoSpaceDN w:val="0"/>
        <w:adjustRightInd w:val="0"/>
        <w:spacing w:line="360" w:lineRule="auto"/>
        <w:ind w:firstLineChars="200" w:firstLine="482"/>
        <w:rPr>
          <w:rFonts w:ascii="仿宋" w:eastAsia="仿宋" w:hAnsi="仿宋" w:hint="eastAsia"/>
          <w:b/>
          <w:color w:val="000000" w:themeColor="text1"/>
          <w:sz w:val="24"/>
          <w:szCs w:val="24"/>
        </w:rPr>
      </w:pPr>
    </w:p>
    <w:p w14:paraId="21B1CDD8" w14:textId="77777777" w:rsidR="000126CD" w:rsidRDefault="00000000">
      <w:pPr>
        <w:spacing w:line="360" w:lineRule="auto"/>
        <w:outlineLvl w:val="0"/>
        <w:rPr>
          <w:rFonts w:ascii="仿宋" w:eastAsia="仿宋" w:hAnsi="仿宋" w:hint="eastAsia"/>
          <w:b/>
          <w:bCs/>
          <w:color w:val="000000" w:themeColor="text1"/>
          <w:sz w:val="24"/>
          <w:szCs w:val="24"/>
        </w:rPr>
      </w:pPr>
      <w:r>
        <w:rPr>
          <w:rFonts w:ascii="仿宋" w:eastAsia="仿宋" w:hAnsi="仿宋" w:hint="eastAsia"/>
          <w:color w:val="000000" w:themeColor="text1"/>
          <w:kern w:val="0"/>
        </w:rPr>
        <w:br w:type="page"/>
      </w:r>
      <w:r>
        <w:rPr>
          <w:rStyle w:val="160"/>
          <w:rFonts w:ascii="仿宋" w:hAnsi="仿宋" w:hint="default"/>
          <w:color w:val="000000" w:themeColor="text1"/>
        </w:rPr>
        <w:lastRenderedPageBreak/>
        <w:t>附件十一、</w:t>
      </w:r>
      <w:r>
        <w:rPr>
          <w:rFonts w:ascii="仿宋" w:eastAsia="仿宋" w:hAnsi="仿宋" w:hint="eastAsia"/>
          <w:b/>
          <w:bCs/>
          <w:color w:val="000000" w:themeColor="text1"/>
          <w:sz w:val="24"/>
          <w:szCs w:val="24"/>
        </w:rPr>
        <w:t>技术说明或实施方案</w:t>
      </w:r>
    </w:p>
    <w:p w14:paraId="3D3293DD" w14:textId="77777777" w:rsidR="000126CD"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实施方案（自行编制）</w:t>
      </w:r>
    </w:p>
    <w:p w14:paraId="585F4832" w14:textId="77777777" w:rsidR="000126CD" w:rsidRDefault="000126CD">
      <w:pPr>
        <w:spacing w:line="360" w:lineRule="auto"/>
        <w:ind w:firstLineChars="200" w:firstLine="482"/>
        <w:rPr>
          <w:rStyle w:val="160"/>
          <w:rFonts w:ascii="仿宋" w:hAnsi="仿宋" w:hint="default"/>
          <w:color w:val="000000" w:themeColor="text1"/>
        </w:rPr>
      </w:pPr>
    </w:p>
    <w:p w14:paraId="5A6187DF" w14:textId="77777777" w:rsidR="000126CD" w:rsidRDefault="000126CD">
      <w:pPr>
        <w:spacing w:line="360" w:lineRule="auto"/>
        <w:ind w:firstLineChars="200" w:firstLine="482"/>
        <w:rPr>
          <w:rStyle w:val="160"/>
          <w:rFonts w:ascii="仿宋" w:hAnsi="仿宋" w:hint="default"/>
          <w:color w:val="000000" w:themeColor="text1"/>
        </w:rPr>
      </w:pPr>
    </w:p>
    <w:p w14:paraId="6AA64A74" w14:textId="77777777" w:rsidR="000126CD" w:rsidRDefault="000126CD">
      <w:pPr>
        <w:rPr>
          <w:color w:val="000000" w:themeColor="text1"/>
        </w:rPr>
      </w:pPr>
    </w:p>
    <w:p w14:paraId="0883392F" w14:textId="77777777" w:rsidR="000126CD" w:rsidRDefault="000126CD">
      <w:pPr>
        <w:pStyle w:val="40"/>
        <w:rPr>
          <w:color w:val="000000" w:themeColor="text1"/>
        </w:rPr>
      </w:pPr>
    </w:p>
    <w:p w14:paraId="2D3568E9" w14:textId="77777777" w:rsidR="000126CD" w:rsidRDefault="000126CD">
      <w:pPr>
        <w:rPr>
          <w:color w:val="000000" w:themeColor="text1"/>
        </w:rPr>
      </w:pPr>
    </w:p>
    <w:p w14:paraId="75068C41" w14:textId="77777777" w:rsidR="000126CD" w:rsidRDefault="000126CD">
      <w:pPr>
        <w:pStyle w:val="40"/>
        <w:rPr>
          <w:color w:val="000000" w:themeColor="text1"/>
        </w:rPr>
      </w:pPr>
    </w:p>
    <w:p w14:paraId="173FA31C" w14:textId="77777777" w:rsidR="000126CD" w:rsidRDefault="000126CD">
      <w:pPr>
        <w:rPr>
          <w:color w:val="000000" w:themeColor="text1"/>
        </w:rPr>
      </w:pPr>
    </w:p>
    <w:p w14:paraId="7F6128A2" w14:textId="77777777" w:rsidR="000126CD" w:rsidRDefault="000126CD">
      <w:pPr>
        <w:rPr>
          <w:color w:val="000000" w:themeColor="text1"/>
        </w:rPr>
      </w:pPr>
    </w:p>
    <w:p w14:paraId="4D60C949" w14:textId="77777777" w:rsidR="000126CD" w:rsidRDefault="000126CD">
      <w:pPr>
        <w:rPr>
          <w:color w:val="000000" w:themeColor="text1"/>
        </w:rPr>
      </w:pPr>
    </w:p>
    <w:p w14:paraId="1516C7DE" w14:textId="77777777" w:rsidR="000126CD" w:rsidRDefault="00000000">
      <w:pPr>
        <w:spacing w:line="360" w:lineRule="auto"/>
        <w:outlineLvl w:val="0"/>
        <w:rPr>
          <w:rFonts w:ascii="仿宋" w:eastAsia="仿宋" w:hAnsi="仿宋" w:cs="仿宋" w:hint="eastAsia"/>
          <w:b/>
          <w:bCs/>
          <w:color w:val="000000" w:themeColor="text1"/>
          <w:sz w:val="24"/>
          <w:szCs w:val="22"/>
        </w:rPr>
      </w:pPr>
      <w:r>
        <w:rPr>
          <w:rFonts w:ascii="仿宋" w:eastAsia="仿宋" w:hAnsi="仿宋" w:cs="仿宋" w:hint="eastAsia"/>
          <w:b/>
          <w:bCs/>
          <w:color w:val="000000" w:themeColor="text1"/>
          <w:sz w:val="24"/>
          <w:szCs w:val="22"/>
        </w:rPr>
        <w:t>附件十</w:t>
      </w:r>
      <w:r>
        <w:rPr>
          <w:rFonts w:ascii="仿宋" w:eastAsia="仿宋" w:hAnsi="仿宋" w:hint="eastAsia"/>
          <w:b/>
          <w:bCs/>
          <w:color w:val="000000" w:themeColor="text1"/>
          <w:sz w:val="24"/>
          <w:szCs w:val="24"/>
        </w:rPr>
        <w:t>二</w:t>
      </w:r>
      <w:r>
        <w:rPr>
          <w:rFonts w:ascii="仿宋" w:eastAsia="仿宋" w:hAnsi="仿宋" w:cs="仿宋" w:hint="eastAsia"/>
          <w:b/>
          <w:bCs/>
          <w:color w:val="000000" w:themeColor="text1"/>
          <w:sz w:val="24"/>
          <w:szCs w:val="22"/>
        </w:rPr>
        <w:t>、质量保证及服务承诺</w:t>
      </w:r>
    </w:p>
    <w:p w14:paraId="25FE5B07" w14:textId="77777777" w:rsidR="000126CD" w:rsidRDefault="00000000">
      <w:pPr>
        <w:spacing w:line="360" w:lineRule="auto"/>
        <w:jc w:val="center"/>
        <w:rPr>
          <w:rFonts w:ascii="仿宋" w:eastAsia="仿宋" w:hAnsi="仿宋" w:cs="宋体" w:hint="eastAsia"/>
          <w:b/>
          <w:bCs/>
          <w:color w:val="000000" w:themeColor="text1"/>
          <w:sz w:val="24"/>
        </w:rPr>
      </w:pPr>
      <w:r>
        <w:rPr>
          <w:rFonts w:ascii="仿宋" w:eastAsia="仿宋" w:hAnsi="仿宋" w:cs="宋体" w:hint="eastAsia"/>
          <w:b/>
          <w:bCs/>
          <w:color w:val="000000" w:themeColor="text1"/>
          <w:sz w:val="24"/>
        </w:rPr>
        <w:t>质量保证及服务承诺（自行编制，格式自拟）</w:t>
      </w:r>
    </w:p>
    <w:p w14:paraId="29F6EB0B" w14:textId="77777777" w:rsidR="000126CD" w:rsidRDefault="000126CD">
      <w:pPr>
        <w:spacing w:line="360" w:lineRule="auto"/>
        <w:rPr>
          <w:rFonts w:ascii="仿宋" w:eastAsia="仿宋" w:hAnsi="仿宋" w:hint="eastAsia"/>
          <w:color w:val="000000" w:themeColor="text1"/>
          <w:sz w:val="24"/>
          <w:szCs w:val="24"/>
        </w:rPr>
      </w:pPr>
    </w:p>
    <w:p w14:paraId="00A3D420" w14:textId="77777777" w:rsidR="000126CD" w:rsidRDefault="000126CD">
      <w:pPr>
        <w:spacing w:line="360" w:lineRule="auto"/>
        <w:ind w:firstLineChars="200" w:firstLine="480"/>
        <w:rPr>
          <w:rFonts w:ascii="仿宋" w:eastAsia="仿宋" w:hAnsi="仿宋" w:hint="eastAsia"/>
          <w:color w:val="000000" w:themeColor="text1"/>
          <w:sz w:val="24"/>
          <w:szCs w:val="24"/>
        </w:rPr>
      </w:pPr>
    </w:p>
    <w:p w14:paraId="280D7BE9" w14:textId="77777777" w:rsidR="000126CD" w:rsidRDefault="000126CD">
      <w:pPr>
        <w:spacing w:line="360" w:lineRule="auto"/>
        <w:ind w:firstLineChars="200" w:firstLine="480"/>
        <w:rPr>
          <w:rFonts w:ascii="仿宋" w:eastAsia="仿宋" w:hAnsi="仿宋" w:hint="eastAsia"/>
          <w:color w:val="000000" w:themeColor="text1"/>
          <w:sz w:val="24"/>
          <w:szCs w:val="24"/>
        </w:rPr>
      </w:pPr>
    </w:p>
    <w:p w14:paraId="28575A89" w14:textId="77777777" w:rsidR="000126CD" w:rsidRDefault="000126CD">
      <w:pPr>
        <w:spacing w:line="360" w:lineRule="auto"/>
        <w:ind w:firstLineChars="200" w:firstLine="480"/>
        <w:rPr>
          <w:rFonts w:ascii="仿宋" w:eastAsia="仿宋" w:hAnsi="仿宋" w:hint="eastAsia"/>
          <w:color w:val="000000" w:themeColor="text1"/>
          <w:sz w:val="24"/>
          <w:szCs w:val="24"/>
        </w:rPr>
      </w:pPr>
    </w:p>
    <w:p w14:paraId="3A390449" w14:textId="77777777" w:rsidR="000126CD" w:rsidRDefault="000126CD">
      <w:pPr>
        <w:spacing w:line="360" w:lineRule="auto"/>
        <w:ind w:firstLineChars="200" w:firstLine="480"/>
        <w:rPr>
          <w:rFonts w:ascii="仿宋" w:eastAsia="仿宋" w:hAnsi="仿宋" w:hint="eastAsia"/>
          <w:color w:val="000000" w:themeColor="text1"/>
          <w:sz w:val="24"/>
          <w:szCs w:val="24"/>
        </w:rPr>
      </w:pPr>
    </w:p>
    <w:p w14:paraId="386643CB" w14:textId="77777777" w:rsidR="000126CD" w:rsidRDefault="000126CD">
      <w:pPr>
        <w:pStyle w:val="ad"/>
        <w:spacing w:line="360" w:lineRule="auto"/>
        <w:rPr>
          <w:rFonts w:ascii="仿宋" w:eastAsia="仿宋" w:hAnsi="仿宋" w:hint="eastAsia"/>
          <w:color w:val="000000" w:themeColor="text1"/>
          <w:sz w:val="23"/>
          <w:szCs w:val="23"/>
        </w:rPr>
      </w:pPr>
    </w:p>
    <w:p w14:paraId="464387AE" w14:textId="77777777" w:rsidR="000126CD" w:rsidRDefault="00000000">
      <w:pPr>
        <w:spacing w:line="360" w:lineRule="auto"/>
        <w:rPr>
          <w:rFonts w:ascii="仿宋" w:eastAsia="仿宋" w:hAnsi="仿宋" w:hint="eastAsia"/>
          <w:color w:val="000000" w:themeColor="text1"/>
          <w:sz w:val="24"/>
          <w:szCs w:val="24"/>
        </w:rPr>
      </w:pPr>
      <w:r>
        <w:rPr>
          <w:rFonts w:ascii="仿宋" w:eastAsia="仿宋" w:hAnsi="仿宋" w:hint="eastAsia"/>
          <w:b/>
          <w:bCs/>
          <w:color w:val="000000" w:themeColor="text1"/>
          <w:sz w:val="24"/>
          <w:szCs w:val="24"/>
        </w:rPr>
        <w:t>附件十</w:t>
      </w:r>
      <w:r>
        <w:rPr>
          <w:rFonts w:ascii="仿宋" w:eastAsia="仿宋" w:hAnsi="仿宋" w:cs="仿宋" w:hint="eastAsia"/>
          <w:b/>
          <w:bCs/>
          <w:color w:val="000000" w:themeColor="text1"/>
          <w:sz w:val="24"/>
          <w:szCs w:val="22"/>
        </w:rPr>
        <w:t>三</w:t>
      </w:r>
      <w:r>
        <w:rPr>
          <w:rFonts w:ascii="仿宋" w:eastAsia="仿宋" w:hAnsi="仿宋" w:hint="eastAsia"/>
          <w:b/>
          <w:bCs/>
          <w:color w:val="000000" w:themeColor="text1"/>
          <w:sz w:val="24"/>
          <w:szCs w:val="24"/>
        </w:rPr>
        <w:t>、竞争性磋商文件要求及供应商认为需要提供的其他证明文件及材料</w:t>
      </w:r>
    </w:p>
    <w:p w14:paraId="27B8FC3F" w14:textId="77777777" w:rsidR="000126CD" w:rsidRDefault="000126CD">
      <w:pPr>
        <w:spacing w:line="360" w:lineRule="auto"/>
        <w:ind w:firstLineChars="200" w:firstLine="480"/>
        <w:rPr>
          <w:rFonts w:ascii="仿宋" w:eastAsia="仿宋" w:hAnsi="仿宋" w:hint="eastAsia"/>
          <w:color w:val="000000" w:themeColor="text1"/>
          <w:sz w:val="24"/>
          <w:szCs w:val="24"/>
        </w:rPr>
      </w:pPr>
    </w:p>
    <w:p w14:paraId="7EB1D526" w14:textId="77777777" w:rsidR="000126CD" w:rsidRDefault="000126CD">
      <w:pPr>
        <w:spacing w:line="360" w:lineRule="auto"/>
        <w:ind w:firstLineChars="200" w:firstLine="480"/>
        <w:rPr>
          <w:rFonts w:ascii="仿宋" w:eastAsia="仿宋" w:hAnsi="仿宋" w:hint="eastAsia"/>
          <w:color w:val="000000" w:themeColor="text1"/>
          <w:sz w:val="24"/>
          <w:szCs w:val="24"/>
        </w:rPr>
      </w:pPr>
    </w:p>
    <w:p w14:paraId="074B11F6" w14:textId="77777777" w:rsidR="000126CD" w:rsidRDefault="000126CD">
      <w:pPr>
        <w:spacing w:line="360" w:lineRule="auto"/>
        <w:ind w:firstLineChars="200" w:firstLine="480"/>
        <w:rPr>
          <w:rFonts w:ascii="仿宋" w:eastAsia="仿宋" w:hAnsi="仿宋" w:hint="eastAsia"/>
          <w:color w:val="000000" w:themeColor="text1"/>
          <w:sz w:val="24"/>
          <w:szCs w:val="24"/>
        </w:rPr>
      </w:pPr>
    </w:p>
    <w:p w14:paraId="65FCC748" w14:textId="77777777" w:rsidR="000126CD" w:rsidRDefault="000126CD">
      <w:pPr>
        <w:spacing w:line="360" w:lineRule="auto"/>
        <w:rPr>
          <w:rFonts w:ascii="仿宋" w:eastAsia="仿宋" w:hAnsi="仿宋" w:hint="eastAsia"/>
          <w:b/>
          <w:bCs/>
          <w:color w:val="000000" w:themeColor="text1"/>
          <w:sz w:val="24"/>
          <w:szCs w:val="24"/>
        </w:rPr>
      </w:pPr>
    </w:p>
    <w:p w14:paraId="2D7608D9" w14:textId="77777777" w:rsidR="000126CD" w:rsidRDefault="000126CD">
      <w:pPr>
        <w:spacing w:line="360" w:lineRule="auto"/>
        <w:rPr>
          <w:rFonts w:ascii="仿宋" w:eastAsia="仿宋" w:hAnsi="仿宋" w:hint="eastAsia"/>
          <w:b/>
          <w:bCs/>
          <w:color w:val="000000" w:themeColor="text1"/>
          <w:sz w:val="24"/>
          <w:szCs w:val="24"/>
        </w:rPr>
      </w:pPr>
    </w:p>
    <w:p w14:paraId="243E31B1" w14:textId="77777777" w:rsidR="000126CD" w:rsidRDefault="000126CD">
      <w:pPr>
        <w:spacing w:line="360" w:lineRule="auto"/>
        <w:rPr>
          <w:rFonts w:ascii="仿宋" w:eastAsia="仿宋" w:hAnsi="仿宋" w:hint="eastAsia"/>
          <w:b/>
          <w:bCs/>
          <w:color w:val="000000" w:themeColor="text1"/>
          <w:sz w:val="24"/>
          <w:szCs w:val="24"/>
        </w:rPr>
      </w:pPr>
    </w:p>
    <w:p w14:paraId="01052A5F" w14:textId="77777777" w:rsidR="000126CD" w:rsidRDefault="000126CD">
      <w:pPr>
        <w:spacing w:line="360" w:lineRule="auto"/>
        <w:rPr>
          <w:rFonts w:ascii="仿宋" w:eastAsia="仿宋" w:hAnsi="仿宋" w:hint="eastAsia"/>
          <w:b/>
          <w:bCs/>
          <w:color w:val="000000" w:themeColor="text1"/>
          <w:sz w:val="24"/>
          <w:szCs w:val="24"/>
        </w:rPr>
      </w:pPr>
    </w:p>
    <w:p w14:paraId="3E373489" w14:textId="77777777" w:rsidR="000126CD" w:rsidRDefault="00000000">
      <w:pPr>
        <w:spacing w:line="360" w:lineRule="auto"/>
        <w:rPr>
          <w:rFonts w:ascii="仿宋" w:eastAsia="仿宋" w:hAnsi="仿宋" w:hint="eastAsia"/>
          <w:color w:val="000000" w:themeColor="text1"/>
          <w:kern w:val="0"/>
        </w:rPr>
      </w:pPr>
      <w:r>
        <w:rPr>
          <w:rFonts w:ascii="仿宋" w:eastAsia="仿宋" w:hAnsi="仿宋" w:hint="eastAsia"/>
          <w:color w:val="000000" w:themeColor="text1"/>
          <w:kern w:val="0"/>
        </w:rPr>
        <w:br w:type="page"/>
      </w:r>
    </w:p>
    <w:p w14:paraId="66E7442F" w14:textId="77777777" w:rsidR="000126CD" w:rsidRDefault="00000000">
      <w:pPr>
        <w:tabs>
          <w:tab w:val="left" w:pos="2025"/>
        </w:tabs>
        <w:spacing w:line="360" w:lineRule="auto"/>
        <w:outlineLvl w:val="0"/>
        <w:rPr>
          <w:rFonts w:ascii="仿宋" w:eastAsia="仿宋" w:hAnsi="仿宋" w:cs="仿宋" w:hint="eastAsia"/>
          <w:b/>
          <w:bCs/>
          <w:color w:val="000000" w:themeColor="text1"/>
          <w:sz w:val="24"/>
          <w:szCs w:val="22"/>
          <w:lang w:val="zh-CN"/>
        </w:rPr>
      </w:pPr>
      <w:r>
        <w:rPr>
          <w:rFonts w:ascii="仿宋" w:eastAsia="仿宋" w:hAnsi="仿宋" w:cs="仿宋" w:hint="eastAsia"/>
          <w:b/>
          <w:bCs/>
          <w:color w:val="000000" w:themeColor="text1"/>
          <w:sz w:val="24"/>
          <w:szCs w:val="22"/>
          <w:lang w:val="zh-CN"/>
        </w:rPr>
        <w:lastRenderedPageBreak/>
        <w:t>附件十四、供应商资格承诺函</w:t>
      </w:r>
    </w:p>
    <w:p w14:paraId="512FB144" w14:textId="77777777" w:rsidR="000126CD" w:rsidRDefault="00000000">
      <w:pPr>
        <w:spacing w:line="360" w:lineRule="auto"/>
        <w:jc w:val="center"/>
        <w:rPr>
          <w:rFonts w:ascii="仿宋" w:eastAsia="仿宋" w:hAnsi="仿宋" w:cs="仿宋" w:hint="eastAsia"/>
          <w:b/>
          <w:bCs/>
          <w:color w:val="000000" w:themeColor="text1"/>
          <w:sz w:val="24"/>
          <w:szCs w:val="22"/>
          <w:lang w:val="zh-CN"/>
        </w:rPr>
      </w:pPr>
      <w:bookmarkStart w:id="117" w:name="_Toc88161621"/>
      <w:bookmarkStart w:id="118" w:name="_Toc127277037"/>
      <w:bookmarkStart w:id="119" w:name="_Toc117757216"/>
      <w:r>
        <w:rPr>
          <w:rFonts w:ascii="仿宋" w:eastAsia="仿宋" w:hAnsi="仿宋" w:cs="仿宋" w:hint="eastAsia"/>
          <w:b/>
          <w:bCs/>
          <w:color w:val="000000" w:themeColor="text1"/>
          <w:sz w:val="24"/>
          <w:szCs w:val="22"/>
        </w:rPr>
        <w:t>供应商资格承诺函</w:t>
      </w:r>
      <w:bookmarkEnd w:id="117"/>
      <w:bookmarkEnd w:id="118"/>
      <w:bookmarkEnd w:id="119"/>
    </w:p>
    <w:p w14:paraId="2DB050A6" w14:textId="77777777" w:rsidR="000126CD" w:rsidRDefault="00000000">
      <w:pPr>
        <w:spacing w:line="360" w:lineRule="auto"/>
        <w:ind w:firstLine="480"/>
        <w:rPr>
          <w:rFonts w:ascii="仿宋" w:eastAsia="仿宋" w:hAnsi="仿宋" w:hint="eastAsia"/>
          <w:color w:val="000000" w:themeColor="text1"/>
          <w:sz w:val="24"/>
        </w:rPr>
      </w:pPr>
      <w:r>
        <w:rPr>
          <w:rFonts w:ascii="仿宋" w:eastAsia="仿宋" w:hAnsi="仿宋" w:hint="eastAsia"/>
          <w:color w:val="000000" w:themeColor="text1"/>
          <w:sz w:val="24"/>
        </w:rPr>
        <w:t>我公司自愿参加贵公司组织的本次采购活动，严格遵守采购文件资格要求及相关法律法规，坚守公开、公平、公正和诚实信用的原则，依法诚信经营，无条件遵守本次采购活动的各项规定。我们郑重承诺，本公司符合本项目采购文件规定的条件，包括：具有独立承担民事责任的能力；具有良好的商业信誉和健全的财务会计制度；有履行合同所必需的设备和专业技术能力；有依法缴纳税收和社会保障资金的良好记录;参加采购活动前三年内，在经营活动中没有重大违法记录；符合法律、行政法规和采购文件规定的其他条件。如有弄虚作假或其他违法违规行为，愿承担一切法律责任，接受各级采购监管部门和有权机关的审查和处罚。</w:t>
      </w:r>
    </w:p>
    <w:p w14:paraId="6012CD10"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olor w:val="000000" w:themeColor="text1"/>
          <w:sz w:val="24"/>
        </w:rPr>
        <w:t>如果我公司中标（成交），将在结果公告发布后 7 个工作日内向</w:t>
      </w:r>
      <w:r>
        <w:rPr>
          <w:rFonts w:ascii="仿宋" w:eastAsia="仿宋" w:hAnsi="仿宋" w:hint="eastAsia"/>
          <w:color w:val="000000" w:themeColor="text1"/>
          <w:sz w:val="24"/>
        </w:rPr>
        <w:t>采购人</w:t>
      </w:r>
      <w:r>
        <w:rPr>
          <w:rFonts w:ascii="仿宋" w:eastAsia="仿宋" w:hAnsi="仿宋"/>
          <w:color w:val="000000" w:themeColor="text1"/>
          <w:sz w:val="24"/>
        </w:rPr>
        <w:t xml:space="preserve">提供下列材料核验： </w:t>
      </w:r>
    </w:p>
    <w:p w14:paraId="4C51DA12"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olor w:val="000000" w:themeColor="text1"/>
          <w:sz w:val="24"/>
        </w:rPr>
        <w:t>（1）参加本次采购活动前一年的财务</w:t>
      </w:r>
      <w:r>
        <w:rPr>
          <w:rFonts w:ascii="仿宋" w:eastAsia="仿宋" w:hAnsi="仿宋" w:hint="eastAsia"/>
          <w:color w:val="000000" w:themeColor="text1"/>
          <w:sz w:val="24"/>
        </w:rPr>
        <w:t>报表</w:t>
      </w:r>
      <w:r>
        <w:rPr>
          <w:rFonts w:ascii="仿宋" w:eastAsia="仿宋" w:hAnsi="仿宋"/>
          <w:color w:val="000000" w:themeColor="text1"/>
          <w:sz w:val="24"/>
        </w:rPr>
        <w:t xml:space="preserve">或参加本次采购活动前一年内的银行资信证明（法人或其他组织提供）或其他证明材料； </w:t>
      </w:r>
    </w:p>
    <w:p w14:paraId="7B27B6A8"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olor w:val="000000" w:themeColor="text1"/>
          <w:sz w:val="24"/>
        </w:rPr>
        <w:t>（2）参加本次采购活动前</w:t>
      </w:r>
      <w:r>
        <w:rPr>
          <w:rFonts w:ascii="仿宋" w:eastAsia="仿宋" w:hAnsi="仿宋" w:hint="eastAsia"/>
          <w:color w:val="000000" w:themeColor="text1"/>
          <w:sz w:val="24"/>
        </w:rPr>
        <w:t>半</w:t>
      </w:r>
      <w:r>
        <w:rPr>
          <w:rFonts w:ascii="仿宋" w:eastAsia="仿宋" w:hAnsi="仿宋"/>
          <w:color w:val="000000" w:themeColor="text1"/>
          <w:sz w:val="24"/>
        </w:rPr>
        <w:t>年内至少一个月依法缴纳税收和社会保障资金的证明材料。</w:t>
      </w:r>
    </w:p>
    <w:p w14:paraId="3D974E3B"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olor w:val="000000" w:themeColor="text1"/>
          <w:sz w:val="24"/>
        </w:rPr>
        <w:t xml:space="preserve">本公司对上述承诺的真实性负责，如有虚假，将依法承担相应责任。 </w:t>
      </w:r>
    </w:p>
    <w:p w14:paraId="70A1095E" w14:textId="77777777" w:rsidR="000126CD" w:rsidRDefault="00000000">
      <w:pPr>
        <w:tabs>
          <w:tab w:val="left" w:pos="1714"/>
        </w:tabs>
        <w:spacing w:line="360" w:lineRule="auto"/>
        <w:ind w:firstLineChars="200" w:firstLine="480"/>
        <w:rPr>
          <w:rFonts w:ascii="仿宋" w:eastAsia="仿宋" w:hAnsi="仿宋" w:hint="eastAsia"/>
          <w:color w:val="000000" w:themeColor="text1"/>
          <w:sz w:val="24"/>
        </w:rPr>
      </w:pPr>
      <w:r>
        <w:rPr>
          <w:rFonts w:ascii="仿宋" w:eastAsia="仿宋" w:hAnsi="仿宋"/>
          <w:color w:val="000000" w:themeColor="text1"/>
          <w:sz w:val="24"/>
        </w:rPr>
        <w:tab/>
      </w:r>
    </w:p>
    <w:p w14:paraId="6CF1567A" w14:textId="77777777" w:rsidR="000126CD" w:rsidRDefault="000126CD">
      <w:pPr>
        <w:spacing w:line="360" w:lineRule="auto"/>
        <w:ind w:firstLineChars="200" w:firstLine="480"/>
        <w:rPr>
          <w:rFonts w:ascii="仿宋" w:eastAsia="仿宋" w:hAnsi="仿宋" w:hint="eastAsia"/>
          <w:color w:val="000000" w:themeColor="text1"/>
          <w:sz w:val="24"/>
        </w:rPr>
      </w:pPr>
    </w:p>
    <w:p w14:paraId="018F85ED" w14:textId="77777777" w:rsidR="000126CD" w:rsidRDefault="00000000">
      <w:pPr>
        <w:spacing w:line="360" w:lineRule="auto"/>
        <w:ind w:firstLineChars="2100" w:firstLine="5040"/>
        <w:rPr>
          <w:rFonts w:ascii="仿宋" w:eastAsia="仿宋" w:hAnsi="仿宋" w:hint="eastAsia"/>
          <w:color w:val="000000" w:themeColor="text1"/>
          <w:sz w:val="24"/>
        </w:rPr>
      </w:pPr>
      <w:r>
        <w:rPr>
          <w:rFonts w:ascii="仿宋" w:eastAsia="仿宋" w:hAnsi="仿宋" w:cs="仿宋" w:hint="eastAsia"/>
          <w:color w:val="000000" w:themeColor="text1"/>
          <w:sz w:val="24"/>
        </w:rPr>
        <w:t>供应商名称（盖章）：</w:t>
      </w:r>
    </w:p>
    <w:p w14:paraId="7A119575" w14:textId="77777777" w:rsidR="000126CD" w:rsidRDefault="00000000">
      <w:pPr>
        <w:spacing w:line="360" w:lineRule="auto"/>
        <w:ind w:firstLineChars="2100" w:firstLine="5040"/>
        <w:rPr>
          <w:rFonts w:ascii="仿宋" w:eastAsia="仿宋" w:hAnsi="仿宋" w:hint="eastAsia"/>
          <w:color w:val="000000" w:themeColor="text1"/>
          <w:sz w:val="24"/>
        </w:rPr>
      </w:pPr>
      <w:r>
        <w:rPr>
          <w:rFonts w:ascii="仿宋" w:eastAsia="仿宋" w:hAnsi="仿宋" w:cs="仿宋" w:hint="eastAsia"/>
          <w:color w:val="000000" w:themeColor="text1"/>
          <w:sz w:val="24"/>
        </w:rPr>
        <w:t>法定代表人（签字）：</w:t>
      </w:r>
    </w:p>
    <w:p w14:paraId="0F9FAAD6" w14:textId="77777777" w:rsidR="000126CD" w:rsidRDefault="00000000">
      <w:pPr>
        <w:spacing w:line="360" w:lineRule="auto"/>
        <w:ind w:firstLineChars="2100" w:firstLine="5040"/>
        <w:rPr>
          <w:rFonts w:ascii="仿宋" w:eastAsia="仿宋" w:hAnsi="仿宋" w:hint="eastAsia"/>
          <w:color w:val="000000" w:themeColor="text1"/>
          <w:sz w:val="24"/>
        </w:rPr>
      </w:pPr>
      <w:r>
        <w:rPr>
          <w:rFonts w:ascii="仿宋" w:eastAsia="仿宋" w:hAnsi="仿宋" w:cs="仿宋" w:hint="eastAsia"/>
          <w:color w:val="000000" w:themeColor="text1"/>
          <w:sz w:val="24"/>
        </w:rPr>
        <w:t>二〇   年  月  日</w:t>
      </w:r>
    </w:p>
    <w:p w14:paraId="7B698006" w14:textId="77777777" w:rsidR="000126CD" w:rsidRDefault="000126CD">
      <w:pPr>
        <w:widowControl/>
        <w:spacing w:line="360" w:lineRule="auto"/>
        <w:rPr>
          <w:rFonts w:ascii="仿宋" w:eastAsia="仿宋" w:hAnsi="仿宋" w:hint="eastAsia"/>
          <w:color w:val="000000" w:themeColor="text1"/>
          <w:kern w:val="0"/>
        </w:rPr>
      </w:pPr>
    </w:p>
    <w:p w14:paraId="19614D6F" w14:textId="77777777" w:rsidR="000126CD" w:rsidRDefault="00000000">
      <w:pPr>
        <w:widowControl/>
        <w:spacing w:line="360" w:lineRule="auto"/>
        <w:rPr>
          <w:rStyle w:val="160"/>
          <w:rFonts w:ascii="仿宋" w:hAnsi="仿宋" w:cs="仿宋" w:hint="default"/>
          <w:color w:val="000000" w:themeColor="text1"/>
        </w:rPr>
      </w:pPr>
      <w:r>
        <w:rPr>
          <w:rStyle w:val="160"/>
          <w:rFonts w:ascii="仿宋" w:hAnsi="仿宋" w:cs="仿宋" w:hint="default"/>
          <w:color w:val="000000" w:themeColor="text1"/>
        </w:rPr>
        <w:br w:type="page"/>
      </w:r>
    </w:p>
    <w:p w14:paraId="44E45A7D" w14:textId="77777777" w:rsidR="000126CD" w:rsidRDefault="00000000">
      <w:pPr>
        <w:widowControl/>
        <w:spacing w:line="360" w:lineRule="auto"/>
        <w:outlineLvl w:val="0"/>
        <w:rPr>
          <w:rFonts w:ascii="仿宋" w:eastAsia="仿宋" w:hAnsi="仿宋" w:hint="eastAsia"/>
          <w:color w:val="000000" w:themeColor="text1"/>
          <w:kern w:val="0"/>
        </w:rPr>
      </w:pPr>
      <w:r>
        <w:rPr>
          <w:rStyle w:val="160"/>
          <w:rFonts w:ascii="仿宋" w:hAnsi="仿宋" w:cs="仿宋" w:hint="default"/>
          <w:color w:val="000000" w:themeColor="text1"/>
        </w:rPr>
        <w:lastRenderedPageBreak/>
        <w:t>附件十五、</w:t>
      </w:r>
      <w:r>
        <w:rPr>
          <w:rFonts w:ascii="仿宋" w:eastAsia="仿宋" w:hAnsi="仿宋" w:cs="仿宋" w:hint="eastAsia"/>
          <w:b/>
          <w:bCs/>
          <w:color w:val="000000" w:themeColor="text1"/>
          <w:kern w:val="0"/>
          <w:sz w:val="24"/>
          <w:szCs w:val="24"/>
        </w:rPr>
        <w:t>企业声明函格式</w:t>
      </w:r>
    </w:p>
    <w:p w14:paraId="07704BF9" w14:textId="77777777" w:rsidR="000126CD" w:rsidRDefault="00000000">
      <w:pPr>
        <w:spacing w:before="4" w:line="360" w:lineRule="auto"/>
        <w:ind w:firstLine="482"/>
        <w:outlineLvl w:val="0"/>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1、中小企业声明函</w:t>
      </w:r>
    </w:p>
    <w:p w14:paraId="7A1F4BC5" w14:textId="77777777" w:rsidR="000126CD" w:rsidRDefault="00000000">
      <w:pPr>
        <w:spacing w:line="360" w:lineRule="auto"/>
        <w:ind w:firstLine="482"/>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中小企业声明函（服务）</w:t>
      </w:r>
    </w:p>
    <w:p w14:paraId="1DAACD3D" w14:textId="77777777" w:rsidR="000126CD" w:rsidRDefault="00000000">
      <w:pPr>
        <w:widowControl/>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本公司（联合体）郑重声明，根据《政府采购促进中小企业发展管理办法》（财库〔2020〕46 号）的规定，本公司参加</w:t>
      </w:r>
      <w:r>
        <w:rPr>
          <w:rFonts w:ascii="仿宋" w:eastAsia="仿宋" w:hAnsi="仿宋" w:hint="eastAsia"/>
          <w:color w:val="000000" w:themeColor="text1"/>
          <w:sz w:val="24"/>
          <w:u w:val="single"/>
        </w:rPr>
        <w:t>南京江宁经济技术开发区管理委员会</w:t>
      </w:r>
      <w:r>
        <w:rPr>
          <w:rFonts w:ascii="仿宋" w:eastAsia="仿宋" w:hAnsi="仿宋" w:cs="仿宋" w:hint="eastAsia"/>
          <w:color w:val="000000" w:themeColor="text1"/>
          <w:sz w:val="24"/>
        </w:rPr>
        <w:t>的</w:t>
      </w:r>
      <w:r>
        <w:rPr>
          <w:rFonts w:ascii="仿宋" w:eastAsia="仿宋" w:hAnsi="仿宋" w:cs="仿宋" w:hint="eastAsia"/>
          <w:bCs/>
          <w:color w:val="000000" w:themeColor="text1"/>
          <w:sz w:val="24"/>
          <w:szCs w:val="24"/>
          <w:u w:val="single"/>
          <w:lang w:val="zh-CN"/>
        </w:rPr>
        <w:t>2025年度高新园高质量发展数据咨询服务项目</w:t>
      </w:r>
      <w:r>
        <w:rPr>
          <w:rFonts w:ascii="仿宋" w:eastAsia="仿宋" w:hAnsi="仿宋" w:cs="仿宋" w:hint="eastAsia"/>
          <w:color w:val="000000" w:themeColor="text1"/>
          <w:sz w:val="24"/>
        </w:rPr>
        <w:t>采购活动，服务全部由符合政策要求的中小企业承接。相关企业的具体情况如下：</w:t>
      </w:r>
    </w:p>
    <w:p w14:paraId="3C905CA0" w14:textId="77777777" w:rsidR="000126CD" w:rsidRDefault="00000000">
      <w:pPr>
        <w:widowControl/>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bCs/>
          <w:color w:val="000000" w:themeColor="text1"/>
          <w:sz w:val="24"/>
          <w:szCs w:val="24"/>
          <w:u w:val="single"/>
          <w:lang w:val="zh-CN"/>
        </w:rPr>
        <w:t>（标的名称）</w:t>
      </w:r>
      <w:r>
        <w:rPr>
          <w:rFonts w:ascii="仿宋" w:eastAsia="仿宋" w:hAnsi="仿宋" w:cs="仿宋" w:hint="eastAsia"/>
          <w:color w:val="000000" w:themeColor="text1"/>
          <w:sz w:val="24"/>
        </w:rPr>
        <w:t>，属于</w:t>
      </w:r>
      <w:r>
        <w:rPr>
          <w:rFonts w:ascii="仿宋" w:eastAsia="仿宋" w:hAnsi="仿宋" w:cs="仿宋" w:hint="eastAsia"/>
          <w:color w:val="000000" w:themeColor="text1"/>
          <w:sz w:val="24"/>
          <w:u w:val="single"/>
        </w:rPr>
        <w:t>其他未列明行业</w:t>
      </w:r>
      <w:r>
        <w:rPr>
          <w:rFonts w:ascii="仿宋" w:eastAsia="仿宋" w:hAnsi="仿宋" w:cs="仿宋" w:hint="eastAsia"/>
          <w:color w:val="000000" w:themeColor="text1"/>
          <w:sz w:val="24"/>
        </w:rPr>
        <w:t>；承接企业为</w:t>
      </w:r>
      <w:r>
        <w:rPr>
          <w:rFonts w:ascii="仿宋" w:eastAsia="仿宋" w:hAnsi="仿宋" w:cs="仿宋" w:hint="eastAsia"/>
          <w:color w:val="000000" w:themeColor="text1"/>
          <w:sz w:val="24"/>
          <w:u w:val="single"/>
        </w:rPr>
        <w:t>（企业名称）</w:t>
      </w:r>
      <w:r>
        <w:rPr>
          <w:rFonts w:ascii="仿宋" w:eastAsia="仿宋" w:hAnsi="仿宋" w:cs="仿宋" w:hint="eastAsia"/>
          <w:color w:val="000000" w:themeColor="text1"/>
          <w:sz w:val="24"/>
        </w:rPr>
        <w:t>，从业人员</w:t>
      </w:r>
      <w:r>
        <w:rPr>
          <w:rFonts w:ascii="仿宋" w:eastAsia="仿宋" w:hAnsi="仿宋" w:cs="仿宋" w:hint="eastAsia"/>
          <w:color w:val="000000" w:themeColor="text1"/>
          <w:sz w:val="24"/>
          <w:u w:val="single"/>
        </w:rPr>
        <w:t>__</w:t>
      </w:r>
      <w:r>
        <w:rPr>
          <w:rFonts w:ascii="仿宋" w:eastAsia="仿宋" w:hAnsi="仿宋" w:cs="仿宋" w:hint="eastAsia"/>
          <w:color w:val="000000" w:themeColor="text1"/>
          <w:sz w:val="24"/>
        </w:rPr>
        <w:t>人，营业收入为</w:t>
      </w:r>
      <w:r>
        <w:rPr>
          <w:rFonts w:ascii="仿宋" w:eastAsia="仿宋" w:hAnsi="仿宋" w:cs="仿宋" w:hint="eastAsia"/>
          <w:color w:val="000000" w:themeColor="text1"/>
          <w:sz w:val="24"/>
          <w:u w:val="single"/>
        </w:rPr>
        <w:t>__</w:t>
      </w:r>
      <w:r>
        <w:rPr>
          <w:rFonts w:ascii="仿宋" w:eastAsia="仿宋" w:hAnsi="仿宋" w:cs="仿宋" w:hint="eastAsia"/>
          <w:color w:val="000000" w:themeColor="text1"/>
          <w:sz w:val="24"/>
        </w:rPr>
        <w:t>万元，资产总额为</w:t>
      </w:r>
      <w:r>
        <w:rPr>
          <w:rFonts w:ascii="仿宋" w:eastAsia="仿宋" w:hAnsi="仿宋" w:cs="仿宋" w:hint="eastAsia"/>
          <w:color w:val="000000" w:themeColor="text1"/>
          <w:sz w:val="24"/>
          <w:u w:val="single"/>
        </w:rPr>
        <w:t>__</w:t>
      </w:r>
      <w:r>
        <w:rPr>
          <w:rFonts w:ascii="仿宋" w:eastAsia="仿宋" w:hAnsi="仿宋" w:cs="仿宋" w:hint="eastAsia"/>
          <w:color w:val="000000" w:themeColor="text1"/>
          <w:sz w:val="24"/>
        </w:rPr>
        <w:t>万元，属于</w:t>
      </w:r>
      <w:r>
        <w:rPr>
          <w:rFonts w:ascii="仿宋" w:eastAsia="仿宋" w:hAnsi="仿宋" w:cs="仿宋" w:hint="eastAsia"/>
          <w:b/>
          <w:bCs/>
          <w:color w:val="000000" w:themeColor="text1"/>
          <w:sz w:val="24"/>
        </w:rPr>
        <w:t>□中型企业  □小型企业  □微型企业</w:t>
      </w:r>
      <w:r>
        <w:rPr>
          <w:rFonts w:ascii="仿宋" w:eastAsia="仿宋" w:hAnsi="仿宋" w:cs="仿宋" w:hint="eastAsia"/>
          <w:color w:val="000000" w:themeColor="text1"/>
          <w:sz w:val="24"/>
        </w:rPr>
        <w:t>。</w:t>
      </w:r>
    </w:p>
    <w:p w14:paraId="093E3A33" w14:textId="77777777" w:rsidR="000126CD" w:rsidRDefault="00000000">
      <w:pPr>
        <w:widowControl/>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以上企业，不属于大企业的分支机构，不存在控股股东为大企业的情形，也不存在与大企业的负责人为同一人的情形。</w:t>
      </w:r>
    </w:p>
    <w:p w14:paraId="334B625D" w14:textId="77777777" w:rsidR="000126CD" w:rsidRDefault="00000000">
      <w:pPr>
        <w:widowControl/>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本企业对上述声明内容的真实性负责。如有虚假，将依法承担相应责任。</w:t>
      </w:r>
    </w:p>
    <w:p w14:paraId="6E094739" w14:textId="77777777" w:rsidR="000126CD" w:rsidRDefault="000126CD">
      <w:pPr>
        <w:spacing w:before="11" w:line="360" w:lineRule="auto"/>
        <w:rPr>
          <w:rFonts w:ascii="仿宋" w:eastAsia="仿宋" w:hAnsi="仿宋" w:cs="仿宋" w:hint="eastAsia"/>
          <w:color w:val="000000" w:themeColor="text1"/>
          <w:sz w:val="24"/>
        </w:rPr>
      </w:pPr>
    </w:p>
    <w:p w14:paraId="74FE53CF" w14:textId="77777777" w:rsidR="000126CD" w:rsidRDefault="00000000">
      <w:pPr>
        <w:pStyle w:val="aa"/>
        <w:spacing w:line="360" w:lineRule="auto"/>
        <w:ind w:right="1096" w:firstLine="476"/>
        <w:jc w:val="right"/>
        <w:rPr>
          <w:rFonts w:ascii="仿宋" w:eastAsia="仿宋" w:hAnsi="仿宋" w:cs="仿宋" w:hint="eastAsia"/>
          <w:color w:val="000000" w:themeColor="text1"/>
          <w:spacing w:val="-1"/>
          <w:sz w:val="24"/>
          <w:szCs w:val="24"/>
        </w:rPr>
      </w:pPr>
      <w:r>
        <w:rPr>
          <w:rFonts w:ascii="仿宋" w:eastAsia="仿宋" w:hAnsi="仿宋" w:cs="仿宋" w:hint="eastAsia"/>
          <w:color w:val="000000" w:themeColor="text1"/>
          <w:spacing w:val="-1"/>
          <w:sz w:val="24"/>
          <w:szCs w:val="24"/>
        </w:rPr>
        <w:t>企业名称（盖章）：</w:t>
      </w:r>
    </w:p>
    <w:p w14:paraId="5BE22103" w14:textId="77777777" w:rsidR="000126CD" w:rsidRDefault="00000000">
      <w:pPr>
        <w:pStyle w:val="aa"/>
        <w:spacing w:line="360" w:lineRule="auto"/>
        <w:ind w:right="1576" w:firstLineChars="2100" w:firstLine="504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日期：</w:t>
      </w:r>
    </w:p>
    <w:p w14:paraId="0D1950D3" w14:textId="77777777" w:rsidR="000126CD" w:rsidRDefault="00000000">
      <w:pPr>
        <w:shd w:val="clear" w:color="auto" w:fill="FFFFFF"/>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注：</w:t>
      </w:r>
    </w:p>
    <w:p w14:paraId="1F3E753D" w14:textId="77777777" w:rsidR="000126CD" w:rsidRDefault="00000000">
      <w:pPr>
        <w:numPr>
          <w:ilvl w:val="0"/>
          <w:numId w:val="1"/>
        </w:numPr>
        <w:shd w:val="clear" w:color="auto" w:fill="FFFFFF"/>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从业人员、营业收入、资产总额填报上一年度数据，无上一年度数据的新成立企业可不填报。</w:t>
      </w:r>
    </w:p>
    <w:p w14:paraId="3A245CAF" w14:textId="77777777" w:rsidR="000126CD" w:rsidRDefault="00000000">
      <w:pPr>
        <w:spacing w:line="360" w:lineRule="auto"/>
        <w:ind w:firstLineChars="200" w:firstLine="480"/>
        <w:rPr>
          <w:color w:val="000000" w:themeColor="text1"/>
        </w:rPr>
      </w:pPr>
      <w:r>
        <w:rPr>
          <w:rFonts w:ascii="仿宋" w:eastAsia="仿宋" w:hAnsi="仿宋" w:cs="仿宋" w:hint="eastAsia"/>
          <w:color w:val="000000" w:themeColor="text1"/>
          <w:sz w:val="24"/>
          <w:szCs w:val="24"/>
        </w:rPr>
        <w:t>（2）在所属企业类型前的</w:t>
      </w:r>
      <w:r>
        <w:rPr>
          <w:rFonts w:ascii="Wingdings" w:hAnsi="Wingdings" w:cs="Wingdings"/>
          <w:color w:val="000000" w:themeColor="text1"/>
          <w:sz w:val="24"/>
          <w:szCs w:val="24"/>
        </w:rPr>
        <w:sym w:font="Wingdings" w:char="00A8"/>
      </w:r>
      <w:r>
        <w:rPr>
          <w:rFonts w:ascii="仿宋" w:eastAsia="仿宋" w:hAnsi="仿宋" w:cs="仿宋" w:hint="eastAsia"/>
          <w:color w:val="000000" w:themeColor="text1"/>
          <w:sz w:val="24"/>
          <w:szCs w:val="24"/>
        </w:rPr>
        <w:t>内打“√”。</w:t>
      </w:r>
    </w:p>
    <w:p w14:paraId="20046FE8" w14:textId="77777777" w:rsidR="000126CD" w:rsidRDefault="00000000">
      <w:pPr>
        <w:spacing w:line="360" w:lineRule="auto"/>
        <w:ind w:firstLine="482"/>
        <w:rPr>
          <w:rFonts w:ascii="仿宋" w:eastAsia="仿宋" w:hAnsi="仿宋" w:cs="仿宋" w:hint="eastAsia"/>
          <w:b/>
          <w:bCs/>
          <w:color w:val="000000" w:themeColor="text1"/>
          <w:sz w:val="24"/>
          <w:szCs w:val="24"/>
        </w:rPr>
      </w:pPr>
      <w:r>
        <w:rPr>
          <w:rFonts w:ascii="仿宋" w:eastAsia="仿宋" w:hAnsi="仿宋" w:cs="仿宋" w:hint="eastAsia"/>
          <w:color w:val="000000" w:themeColor="text1"/>
          <w:sz w:val="24"/>
          <w:szCs w:val="24"/>
        </w:rPr>
        <w:t>（3）供应商根据《政府采购促进中小企业发展管理办法》提供的“中小企业声明函”内容不实，属于提供虚假材料谋取中标、成交，依照《中华人民共和国政府采购法》等国家有关规定追究相应责任。</w:t>
      </w:r>
      <w:r>
        <w:rPr>
          <w:rFonts w:ascii="仿宋" w:eastAsia="仿宋" w:hAnsi="仿宋" w:cs="仿宋" w:hint="eastAsia"/>
          <w:b/>
          <w:bCs/>
          <w:color w:val="000000" w:themeColor="text1"/>
          <w:sz w:val="24"/>
          <w:szCs w:val="24"/>
        </w:rPr>
        <w:br w:type="page"/>
      </w:r>
      <w:r>
        <w:rPr>
          <w:rFonts w:ascii="仿宋" w:eastAsia="仿宋" w:hAnsi="仿宋" w:cs="仿宋" w:hint="eastAsia"/>
          <w:b/>
          <w:bCs/>
          <w:color w:val="000000" w:themeColor="text1"/>
          <w:sz w:val="24"/>
          <w:szCs w:val="24"/>
        </w:rPr>
        <w:lastRenderedPageBreak/>
        <w:t>2、残疾人福利性单位声明函</w:t>
      </w:r>
    </w:p>
    <w:p w14:paraId="6545D1F3"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本单位郑重声明，根据《财政部民政部中国残疾人联合会关于促进残疾人就业政府采购政策的通知》（财库〔2017〕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9439BC"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本单位对上述声明的真实性负责。如有虚假，将依法承担相应责任。</w:t>
      </w:r>
    </w:p>
    <w:p w14:paraId="4B77AEB3" w14:textId="77777777" w:rsidR="000126CD" w:rsidRDefault="00000000">
      <w:pPr>
        <w:spacing w:line="360" w:lineRule="auto"/>
        <w:ind w:firstLineChars="200" w:firstLine="480"/>
        <w:jc w:val="righ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单位名称（盖章）：</w:t>
      </w:r>
    </w:p>
    <w:p w14:paraId="4975D4DB" w14:textId="77777777" w:rsidR="000126CD" w:rsidRDefault="00000000">
      <w:pPr>
        <w:spacing w:line="360" w:lineRule="auto"/>
        <w:ind w:firstLineChars="200" w:firstLine="480"/>
        <w:jc w:val="righ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日期：</w:t>
      </w:r>
    </w:p>
    <w:p w14:paraId="4873A881" w14:textId="77777777" w:rsidR="000126CD" w:rsidRDefault="00000000">
      <w:pPr>
        <w:spacing w:line="360" w:lineRule="auto"/>
        <w:outlineLvl w:val="0"/>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3、属于监狱企业的证明文件</w:t>
      </w:r>
    </w:p>
    <w:p w14:paraId="181439A1" w14:textId="77777777" w:rsidR="000126CD" w:rsidRDefault="00000000">
      <w:pPr>
        <w:spacing w:line="360" w:lineRule="auto"/>
        <w:ind w:firstLineChars="200" w:firstLine="48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（提供由省级以上监狱管理局、戒毒管理局(含新疆生产建设兵团)出具的属于监狱企业的证明文件）</w:t>
      </w:r>
    </w:p>
    <w:p w14:paraId="5AF38404" w14:textId="77777777" w:rsidR="000126CD" w:rsidRDefault="000126CD">
      <w:pPr>
        <w:spacing w:line="360" w:lineRule="auto"/>
        <w:ind w:firstLineChars="200" w:firstLine="480"/>
        <w:jc w:val="center"/>
        <w:rPr>
          <w:rFonts w:ascii="仿宋" w:eastAsia="仿宋" w:hAnsi="仿宋" w:cs="仿宋" w:hint="eastAsia"/>
          <w:color w:val="000000" w:themeColor="text1"/>
          <w:sz w:val="24"/>
          <w:szCs w:val="24"/>
        </w:rPr>
      </w:pPr>
    </w:p>
    <w:p w14:paraId="4B1C85F0" w14:textId="77777777" w:rsidR="000126CD" w:rsidRDefault="000126CD">
      <w:pPr>
        <w:spacing w:line="360" w:lineRule="auto"/>
        <w:ind w:firstLineChars="200" w:firstLine="480"/>
        <w:jc w:val="center"/>
        <w:rPr>
          <w:rFonts w:ascii="仿宋" w:eastAsia="仿宋" w:hAnsi="仿宋" w:cs="仿宋" w:hint="eastAsia"/>
          <w:color w:val="000000" w:themeColor="text1"/>
          <w:sz w:val="24"/>
          <w:szCs w:val="24"/>
        </w:rPr>
      </w:pPr>
    </w:p>
    <w:p w14:paraId="204B2507" w14:textId="77777777" w:rsidR="000126CD" w:rsidRDefault="00000000">
      <w:pPr>
        <w:spacing w:line="360" w:lineRule="auto"/>
        <w:outlineLvl w:val="0"/>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4、节能产品认证证书</w:t>
      </w:r>
    </w:p>
    <w:p w14:paraId="7DD8330A" w14:textId="77777777" w:rsidR="000126CD" w:rsidRDefault="00000000">
      <w:pPr>
        <w:spacing w:line="360" w:lineRule="auto"/>
        <w:ind w:firstLineChars="200" w:firstLine="48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（提供国家确定的认证机构出具的、处于有效期之内的产品认证证书）</w:t>
      </w:r>
    </w:p>
    <w:p w14:paraId="6A2AFAFF" w14:textId="77777777" w:rsidR="000126CD" w:rsidRDefault="000126CD">
      <w:pPr>
        <w:spacing w:line="360" w:lineRule="auto"/>
        <w:ind w:firstLineChars="200" w:firstLine="480"/>
        <w:jc w:val="left"/>
        <w:rPr>
          <w:rFonts w:ascii="仿宋" w:eastAsia="仿宋" w:hAnsi="仿宋" w:cs="仿宋" w:hint="eastAsia"/>
          <w:color w:val="000000" w:themeColor="text1"/>
          <w:sz w:val="24"/>
          <w:szCs w:val="24"/>
        </w:rPr>
      </w:pPr>
    </w:p>
    <w:p w14:paraId="0DEBE5ED" w14:textId="77777777" w:rsidR="000126CD" w:rsidRDefault="000126CD">
      <w:pPr>
        <w:spacing w:line="360" w:lineRule="auto"/>
        <w:ind w:firstLineChars="200" w:firstLine="480"/>
        <w:jc w:val="left"/>
        <w:rPr>
          <w:rFonts w:ascii="仿宋" w:eastAsia="仿宋" w:hAnsi="仿宋" w:cs="仿宋" w:hint="eastAsia"/>
          <w:color w:val="000000" w:themeColor="text1"/>
          <w:sz w:val="24"/>
          <w:szCs w:val="24"/>
        </w:rPr>
      </w:pPr>
    </w:p>
    <w:p w14:paraId="2DE06E0B" w14:textId="77777777" w:rsidR="000126CD" w:rsidRDefault="00000000">
      <w:pPr>
        <w:spacing w:line="360" w:lineRule="auto"/>
        <w:outlineLvl w:val="0"/>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5、环境标志产品认证证书</w:t>
      </w:r>
    </w:p>
    <w:p w14:paraId="15EA77A3" w14:textId="77777777" w:rsidR="000126CD" w:rsidRDefault="00000000">
      <w:pPr>
        <w:spacing w:line="360" w:lineRule="auto"/>
        <w:ind w:firstLineChars="200" w:firstLine="480"/>
        <w:jc w:val="lef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（提供国家确定的认证机构出具的、处于有效期之内的产品认证证书）</w:t>
      </w:r>
    </w:p>
    <w:p w14:paraId="5EFC614F" w14:textId="77777777" w:rsidR="000126CD" w:rsidRDefault="000126CD">
      <w:pPr>
        <w:spacing w:line="360" w:lineRule="auto"/>
        <w:ind w:firstLineChars="200" w:firstLine="480"/>
        <w:jc w:val="center"/>
        <w:rPr>
          <w:rFonts w:ascii="仿宋" w:eastAsia="仿宋" w:hAnsi="仿宋" w:cs="仿宋" w:hint="eastAsia"/>
          <w:color w:val="000000" w:themeColor="text1"/>
          <w:sz w:val="24"/>
          <w:szCs w:val="24"/>
        </w:rPr>
      </w:pPr>
    </w:p>
    <w:p w14:paraId="132DFD47" w14:textId="77777777" w:rsidR="000126CD" w:rsidRDefault="000126CD">
      <w:pPr>
        <w:spacing w:line="360" w:lineRule="auto"/>
        <w:ind w:firstLineChars="200" w:firstLine="480"/>
        <w:jc w:val="center"/>
        <w:rPr>
          <w:rFonts w:ascii="仿宋" w:eastAsia="仿宋" w:hAnsi="仿宋" w:cs="仿宋" w:hint="eastAsia"/>
          <w:color w:val="000000" w:themeColor="text1"/>
          <w:sz w:val="24"/>
          <w:szCs w:val="24"/>
        </w:rPr>
      </w:pPr>
    </w:p>
    <w:p w14:paraId="665A3DA5" w14:textId="77777777" w:rsidR="000126CD" w:rsidRDefault="00000000">
      <w:pPr>
        <w:spacing w:line="360" w:lineRule="auto"/>
        <w:outlineLvl w:val="0"/>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6、进口产品转让技术、消化吸收再创新方案</w:t>
      </w:r>
    </w:p>
    <w:p w14:paraId="2EFBCD44"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（对于允许进口产品参加的项目）</w:t>
      </w:r>
    </w:p>
    <w:p w14:paraId="0CFE79E1" w14:textId="77777777" w:rsidR="000126CD" w:rsidRDefault="000126CD">
      <w:pPr>
        <w:spacing w:line="360" w:lineRule="auto"/>
        <w:rPr>
          <w:rFonts w:ascii="仿宋" w:eastAsia="仿宋" w:hAnsi="仿宋" w:hint="eastAsia"/>
          <w:color w:val="000000" w:themeColor="text1"/>
          <w:kern w:val="0"/>
        </w:rPr>
      </w:pPr>
    </w:p>
    <w:p w14:paraId="19966DDB" w14:textId="77777777" w:rsidR="000126CD" w:rsidRDefault="00000000">
      <w:pPr>
        <w:spacing w:line="360" w:lineRule="auto"/>
        <w:rPr>
          <w:rStyle w:val="160"/>
          <w:rFonts w:ascii="仿宋" w:hAnsi="仿宋" w:hint="default"/>
          <w:color w:val="000000" w:themeColor="text1"/>
        </w:rPr>
      </w:pPr>
      <w:r>
        <w:rPr>
          <w:rStyle w:val="160"/>
          <w:rFonts w:ascii="仿宋" w:hAnsi="仿宋" w:hint="default"/>
          <w:color w:val="000000" w:themeColor="text1"/>
        </w:rPr>
        <w:br w:type="page"/>
      </w:r>
    </w:p>
    <w:p w14:paraId="3B01181E" w14:textId="77777777" w:rsidR="000126CD" w:rsidRDefault="00000000">
      <w:pPr>
        <w:pStyle w:val="2"/>
        <w:rPr>
          <w:rFonts w:ascii="仿宋" w:eastAsia="仿宋" w:hAnsi="仿宋" w:hint="eastAsia"/>
          <w:sz w:val="24"/>
          <w:lang w:val="zh-CN"/>
        </w:rPr>
      </w:pPr>
      <w:bookmarkStart w:id="120" w:name="_Toc23630"/>
      <w:bookmarkStart w:id="121" w:name="_Toc207116114"/>
      <w:bookmarkStart w:id="122" w:name="_Toc38723702"/>
      <w:bookmarkStart w:id="123" w:name="_Toc50644502"/>
      <w:bookmarkStart w:id="124" w:name="_Toc50974363"/>
      <w:bookmarkStart w:id="125" w:name="_Toc33266165"/>
      <w:bookmarkStart w:id="126" w:name="_Toc38721230"/>
      <w:r>
        <w:rPr>
          <w:rFonts w:ascii="仿宋" w:eastAsia="仿宋" w:hAnsi="仿宋" w:hint="eastAsia"/>
          <w:sz w:val="24"/>
          <w:lang w:val="zh-CN"/>
        </w:rPr>
        <w:lastRenderedPageBreak/>
        <w:t>附件十</w:t>
      </w:r>
      <w:r>
        <w:rPr>
          <w:rFonts w:ascii="仿宋" w:eastAsia="仿宋" w:hAnsi="仿宋" w:hint="eastAsia"/>
          <w:sz w:val="24"/>
        </w:rPr>
        <w:t>六</w:t>
      </w:r>
      <w:r>
        <w:rPr>
          <w:rFonts w:ascii="仿宋" w:eastAsia="仿宋" w:hAnsi="仿宋" w:hint="eastAsia"/>
          <w:sz w:val="24"/>
          <w:lang w:val="zh-CN"/>
        </w:rPr>
        <w:t>、具备履行合同所必需的设备和专业技术能力的书面声明的格式</w:t>
      </w:r>
      <w:bookmarkEnd w:id="120"/>
      <w:bookmarkEnd w:id="121"/>
    </w:p>
    <w:p w14:paraId="3406FB29" w14:textId="77777777" w:rsidR="000126CD" w:rsidRDefault="00000000">
      <w:pPr>
        <w:spacing w:line="360" w:lineRule="auto"/>
        <w:ind w:firstLine="466"/>
        <w:jc w:val="center"/>
        <w:rPr>
          <w:rFonts w:ascii="仿宋" w:eastAsia="仿宋" w:hAnsi="仿宋" w:cs="仿宋" w:hint="eastAsia"/>
          <w:b/>
          <w:color w:val="000000" w:themeColor="text1"/>
          <w:sz w:val="24"/>
          <w:lang w:val="zh-CN"/>
        </w:rPr>
      </w:pPr>
      <w:r>
        <w:rPr>
          <w:rFonts w:ascii="仿宋" w:eastAsia="仿宋" w:hAnsi="仿宋" w:cs="仿宋" w:hint="eastAsia"/>
          <w:b/>
          <w:color w:val="000000" w:themeColor="text1"/>
          <w:sz w:val="24"/>
          <w:lang w:val="zh-CN"/>
        </w:rPr>
        <w:t>具备履行合同所必需的设备和专业技术能力的书面声明</w:t>
      </w:r>
    </w:p>
    <w:p w14:paraId="0ADE1995" w14:textId="77777777" w:rsidR="000126CD" w:rsidRDefault="00000000">
      <w:pPr>
        <w:spacing w:line="360" w:lineRule="auto"/>
        <w:rPr>
          <w:rFonts w:ascii="仿宋" w:eastAsia="仿宋" w:hAnsi="仿宋" w:cs="仿宋" w:hint="eastAsia"/>
          <w:color w:val="000000" w:themeColor="text1"/>
          <w:sz w:val="24"/>
        </w:rPr>
      </w:pPr>
      <w:r>
        <w:rPr>
          <w:rFonts w:ascii="仿宋" w:eastAsia="仿宋" w:hAnsi="仿宋" w:hint="eastAsia"/>
          <w:b/>
          <w:color w:val="000000" w:themeColor="text1"/>
          <w:sz w:val="24"/>
          <w:szCs w:val="24"/>
        </w:rPr>
        <w:t>南京江宁经济技术开发区管理委员会</w:t>
      </w:r>
      <w:r>
        <w:rPr>
          <w:rFonts w:ascii="仿宋" w:eastAsia="仿宋" w:hAnsi="仿宋" w:cs="仿宋" w:hint="eastAsia"/>
          <w:color w:val="000000" w:themeColor="text1"/>
          <w:sz w:val="24"/>
        </w:rPr>
        <w:t>：</w:t>
      </w:r>
    </w:p>
    <w:p w14:paraId="058819C3" w14:textId="77777777" w:rsidR="000126CD" w:rsidRDefault="00000000">
      <w:pPr>
        <w:spacing w:line="360" w:lineRule="auto"/>
        <w:ind w:firstLine="464"/>
        <w:rPr>
          <w:rFonts w:ascii="仿宋" w:eastAsia="仿宋" w:hAnsi="仿宋" w:cs="仿宋" w:hint="eastAsia"/>
          <w:color w:val="000000" w:themeColor="text1"/>
          <w:sz w:val="24"/>
        </w:rPr>
      </w:pPr>
      <w:r>
        <w:rPr>
          <w:rFonts w:ascii="仿宋" w:eastAsia="仿宋" w:hAnsi="仿宋" w:cs="仿宋" w:hint="eastAsia"/>
          <w:color w:val="000000" w:themeColor="text1"/>
          <w:sz w:val="24"/>
        </w:rPr>
        <w:t>我单位</w:t>
      </w:r>
      <w:r>
        <w:rPr>
          <w:rFonts w:ascii="仿宋" w:eastAsia="仿宋" w:hAnsi="仿宋" w:cs="仿宋" w:hint="eastAsia"/>
          <w:color w:val="000000" w:themeColor="text1"/>
          <w:sz w:val="24"/>
          <w:lang w:val="zh-CN"/>
        </w:rPr>
        <w:t>＿＿＿＿</w:t>
      </w:r>
      <w:r>
        <w:rPr>
          <w:rFonts w:ascii="仿宋" w:eastAsia="仿宋" w:hAnsi="仿宋" w:cs="仿宋" w:hint="eastAsia"/>
          <w:color w:val="000000" w:themeColor="text1"/>
          <w:sz w:val="24"/>
        </w:rPr>
        <w:t>（供应商名称）郑重声明：</w:t>
      </w:r>
    </w:p>
    <w:p w14:paraId="5150FCE5" w14:textId="77777777" w:rsidR="000126CD"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cs="仿宋" w:hint="eastAsia"/>
          <w:color w:val="000000" w:themeColor="text1"/>
          <w:sz w:val="24"/>
        </w:rPr>
        <w:t>我公司具备履行本项采购合同所必需的设备和专业技术能力，为履行本项采购合同我公司具备如下主要设备和主要专业技术能力：</w:t>
      </w:r>
    </w:p>
    <w:p w14:paraId="2B02B9BB" w14:textId="77777777" w:rsidR="000126CD" w:rsidRDefault="00000000">
      <w:pPr>
        <w:spacing w:line="360" w:lineRule="auto"/>
        <w:ind w:firstLine="464"/>
        <w:rPr>
          <w:color w:val="000000" w:themeColor="text1"/>
        </w:rPr>
      </w:pPr>
      <w:r>
        <w:rPr>
          <w:rFonts w:ascii="仿宋" w:eastAsia="仿宋" w:hAnsi="仿宋" w:cs="仿宋" w:hint="eastAsia"/>
          <w:color w:val="000000" w:themeColor="text1"/>
          <w:sz w:val="24"/>
        </w:rPr>
        <w:t>主要设备有：</w:t>
      </w:r>
      <w:r>
        <w:rPr>
          <w:rFonts w:ascii="仿宋" w:eastAsia="仿宋" w:hAnsi="仿宋" w:cs="仿宋" w:hint="eastAsia"/>
          <w:color w:val="000000" w:themeColor="text1"/>
          <w:sz w:val="24"/>
          <w:szCs w:val="24"/>
        </w:rPr>
        <w:t>________</w:t>
      </w:r>
    </w:p>
    <w:p w14:paraId="229BFAED" w14:textId="77777777" w:rsidR="000126CD" w:rsidRDefault="00000000">
      <w:pPr>
        <w:spacing w:line="360" w:lineRule="auto"/>
        <w:ind w:firstLine="464"/>
        <w:rPr>
          <w:rFonts w:ascii="仿宋" w:eastAsia="仿宋" w:hAnsi="仿宋" w:hint="eastAsia"/>
          <w:color w:val="000000" w:themeColor="text1"/>
          <w:sz w:val="24"/>
        </w:rPr>
      </w:pPr>
      <w:r>
        <w:rPr>
          <w:rFonts w:ascii="仿宋" w:eastAsia="仿宋" w:hAnsi="仿宋" w:cs="仿宋" w:hint="eastAsia"/>
          <w:color w:val="000000" w:themeColor="text1"/>
          <w:sz w:val="24"/>
        </w:rPr>
        <w:t>主要专业技术能力有：</w:t>
      </w:r>
      <w:r>
        <w:rPr>
          <w:rFonts w:ascii="仿宋" w:eastAsia="仿宋" w:hAnsi="仿宋" w:cs="仿宋" w:hint="eastAsia"/>
          <w:color w:val="000000" w:themeColor="text1"/>
          <w:sz w:val="24"/>
          <w:szCs w:val="24"/>
        </w:rPr>
        <w:t>________</w:t>
      </w:r>
    </w:p>
    <w:p w14:paraId="54F60E38" w14:textId="77777777" w:rsidR="000126CD" w:rsidRDefault="000126CD">
      <w:pPr>
        <w:spacing w:line="460" w:lineRule="exact"/>
        <w:ind w:firstLine="464"/>
        <w:rPr>
          <w:rFonts w:ascii="仿宋" w:eastAsia="仿宋" w:hAnsi="仿宋" w:cs="仿宋" w:hint="eastAsia"/>
          <w:color w:val="000000" w:themeColor="text1"/>
          <w:sz w:val="24"/>
        </w:rPr>
      </w:pPr>
    </w:p>
    <w:p w14:paraId="7E8C560D" w14:textId="77777777" w:rsidR="000126CD" w:rsidRDefault="000126CD">
      <w:pPr>
        <w:spacing w:line="460" w:lineRule="exact"/>
        <w:ind w:firstLine="464"/>
        <w:rPr>
          <w:rFonts w:ascii="仿宋" w:eastAsia="仿宋" w:hAnsi="仿宋" w:cs="仿宋" w:hint="eastAsia"/>
          <w:color w:val="000000" w:themeColor="text1"/>
          <w:sz w:val="24"/>
        </w:rPr>
      </w:pPr>
    </w:p>
    <w:bookmarkEnd w:id="122"/>
    <w:bookmarkEnd w:id="123"/>
    <w:bookmarkEnd w:id="124"/>
    <w:bookmarkEnd w:id="125"/>
    <w:bookmarkEnd w:id="126"/>
    <w:p w14:paraId="68CE3D83" w14:textId="77777777" w:rsidR="000126CD" w:rsidRDefault="00000000">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声明人：（加盖公章）</w:t>
      </w:r>
    </w:p>
    <w:p w14:paraId="4B1AB01E" w14:textId="77777777" w:rsidR="000126CD" w:rsidRDefault="00000000">
      <w:pPr>
        <w:spacing w:line="360" w:lineRule="auto"/>
        <w:ind w:firstLineChars="200" w:firstLine="480"/>
        <w:rPr>
          <w:rFonts w:ascii="仿宋" w:eastAsia="仿宋" w:hAnsi="仿宋" w:cs="仿宋" w:hint="eastAsia"/>
          <w:b/>
          <w:bCs/>
          <w:color w:val="000000" w:themeColor="text1"/>
          <w:sz w:val="24"/>
          <w:szCs w:val="24"/>
        </w:rPr>
      </w:pPr>
      <w:r>
        <w:rPr>
          <w:rFonts w:ascii="仿宋" w:eastAsia="仿宋" w:hAnsi="仿宋" w:cs="仿宋" w:hint="eastAsia"/>
          <w:color w:val="000000" w:themeColor="text1"/>
          <w:sz w:val="24"/>
          <w:szCs w:val="24"/>
        </w:rPr>
        <w:t>日期：年月日</w:t>
      </w:r>
    </w:p>
    <w:p w14:paraId="59E34D75" w14:textId="77777777" w:rsidR="000126CD" w:rsidRDefault="000126CD">
      <w:pPr>
        <w:spacing w:line="360" w:lineRule="auto"/>
        <w:rPr>
          <w:rStyle w:val="160"/>
          <w:rFonts w:ascii="仿宋" w:hAnsi="仿宋" w:hint="default"/>
          <w:color w:val="000000" w:themeColor="text1"/>
        </w:rPr>
      </w:pPr>
    </w:p>
    <w:p w14:paraId="001F6430" w14:textId="77777777" w:rsidR="000126CD" w:rsidRDefault="000126CD">
      <w:pPr>
        <w:spacing w:line="360" w:lineRule="auto"/>
        <w:rPr>
          <w:rStyle w:val="160"/>
          <w:rFonts w:ascii="仿宋" w:hAnsi="仿宋" w:hint="default"/>
          <w:color w:val="000000" w:themeColor="text1"/>
        </w:rPr>
      </w:pPr>
    </w:p>
    <w:p w14:paraId="4F534161" w14:textId="77777777" w:rsidR="000126CD" w:rsidRDefault="00000000">
      <w:pPr>
        <w:spacing w:line="360" w:lineRule="auto"/>
        <w:outlineLvl w:val="0"/>
        <w:rPr>
          <w:rFonts w:ascii="仿宋" w:eastAsia="仿宋" w:hAnsi="仿宋" w:hint="eastAsia"/>
          <w:b/>
          <w:color w:val="000000" w:themeColor="text1"/>
          <w:kern w:val="44"/>
          <w:sz w:val="24"/>
          <w:szCs w:val="24"/>
        </w:rPr>
      </w:pPr>
      <w:r>
        <w:rPr>
          <w:rStyle w:val="160"/>
          <w:rFonts w:ascii="仿宋" w:hAnsi="仿宋" w:hint="default"/>
          <w:color w:val="000000" w:themeColor="text1"/>
        </w:rPr>
        <w:t>附件十七、无重大违法记录声明格式</w:t>
      </w:r>
    </w:p>
    <w:p w14:paraId="48000C11" w14:textId="77777777" w:rsidR="000126CD" w:rsidRDefault="00000000">
      <w:pPr>
        <w:spacing w:line="360" w:lineRule="auto"/>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无重大违法记录声明</w:t>
      </w:r>
    </w:p>
    <w:p w14:paraId="44DBCAA2" w14:textId="77777777" w:rsidR="000126CD" w:rsidRDefault="00000000">
      <w:pPr>
        <w:spacing w:line="360" w:lineRule="auto"/>
        <w:rPr>
          <w:rFonts w:ascii="仿宋" w:eastAsia="仿宋" w:hAnsi="仿宋" w:hint="eastAsia"/>
          <w:color w:val="000000" w:themeColor="text1"/>
          <w:sz w:val="24"/>
          <w:szCs w:val="24"/>
        </w:rPr>
      </w:pPr>
      <w:r>
        <w:rPr>
          <w:rFonts w:ascii="仿宋" w:eastAsia="仿宋" w:hAnsi="仿宋" w:hint="eastAsia"/>
          <w:b/>
          <w:color w:val="000000" w:themeColor="text1"/>
          <w:sz w:val="24"/>
          <w:szCs w:val="24"/>
        </w:rPr>
        <w:t>南京江宁经济技术开发区管理委员会</w:t>
      </w:r>
      <w:r>
        <w:rPr>
          <w:rFonts w:ascii="仿宋" w:eastAsia="仿宋" w:hAnsi="仿宋" w:hint="eastAsia"/>
          <w:color w:val="000000" w:themeColor="text1"/>
          <w:sz w:val="24"/>
          <w:szCs w:val="24"/>
        </w:rPr>
        <w:t>：</w:t>
      </w:r>
    </w:p>
    <w:p w14:paraId="3EF97641"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我单位＿＿＿（供应商名称）郑重声明：</w:t>
      </w:r>
    </w:p>
    <w:p w14:paraId="033A6772"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参加采购活动前3年内在经营活动中</w:t>
      </w:r>
      <w:r>
        <w:rPr>
          <w:rFonts w:ascii="仿宋" w:eastAsia="仿宋" w:hAnsi="仿宋" w:cs="仿宋" w:hint="eastAsia"/>
          <w:color w:val="000000" w:themeColor="text1"/>
          <w:sz w:val="24"/>
          <w:szCs w:val="24"/>
          <w:lang w:val="zh-CN"/>
        </w:rPr>
        <w:t>＿＿＿</w:t>
      </w:r>
      <w:r>
        <w:rPr>
          <w:rFonts w:ascii="仿宋" w:eastAsia="仿宋" w:hAnsi="仿宋" w:hint="eastAsia"/>
          <w:color w:val="000000" w:themeColor="text1"/>
          <w:sz w:val="24"/>
          <w:szCs w:val="24"/>
        </w:rPr>
        <w:t>（在下划线上如实填写：有或没有）重大违法记录。</w:t>
      </w:r>
    </w:p>
    <w:p w14:paraId="729F2CFE"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（说明：指供应商因违法经营受到刑事处罚或者责令停产停业、吊销许可证或者执照、较大数额罚款等行政处罚。）</w:t>
      </w:r>
    </w:p>
    <w:p w14:paraId="5F8E0F66" w14:textId="77777777" w:rsidR="000126CD" w:rsidRDefault="000126CD">
      <w:pPr>
        <w:spacing w:line="360" w:lineRule="auto"/>
        <w:ind w:firstLineChars="200" w:firstLine="480"/>
        <w:rPr>
          <w:rFonts w:ascii="仿宋" w:eastAsia="仿宋" w:hAnsi="仿宋" w:hint="eastAsia"/>
          <w:color w:val="000000" w:themeColor="text1"/>
          <w:sz w:val="24"/>
          <w:szCs w:val="24"/>
        </w:rPr>
      </w:pPr>
    </w:p>
    <w:p w14:paraId="67F1A806" w14:textId="77777777" w:rsidR="000126CD" w:rsidRDefault="00000000">
      <w:pPr>
        <w:spacing w:line="360" w:lineRule="auto"/>
        <w:ind w:firstLineChars="200"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声明人（公章）：</w:t>
      </w:r>
    </w:p>
    <w:p w14:paraId="3CC7E491" w14:textId="77777777" w:rsidR="000126CD" w:rsidRDefault="00000000">
      <w:pPr>
        <w:spacing w:line="360" w:lineRule="auto"/>
        <w:ind w:firstLineChars="200" w:firstLine="480"/>
        <w:rPr>
          <w:rFonts w:ascii="仿宋" w:eastAsia="仿宋" w:hAnsi="仿宋" w:hint="eastAsia"/>
          <w:b/>
          <w:bCs/>
          <w:color w:val="000000" w:themeColor="text1"/>
          <w:sz w:val="24"/>
          <w:szCs w:val="24"/>
        </w:rPr>
      </w:pPr>
      <w:r>
        <w:rPr>
          <w:rFonts w:ascii="仿宋" w:eastAsia="仿宋" w:hAnsi="仿宋" w:hint="eastAsia"/>
          <w:color w:val="000000" w:themeColor="text1"/>
          <w:sz w:val="24"/>
          <w:szCs w:val="24"/>
        </w:rPr>
        <w:t>日期：   年   月   日</w:t>
      </w:r>
    </w:p>
    <w:p w14:paraId="5B986837" w14:textId="77777777" w:rsidR="000126CD" w:rsidRDefault="000126CD">
      <w:pPr>
        <w:spacing w:line="360" w:lineRule="auto"/>
        <w:ind w:firstLineChars="200" w:firstLine="420"/>
        <w:rPr>
          <w:rFonts w:ascii="仿宋" w:eastAsia="仿宋" w:hAnsi="仿宋" w:hint="eastAsia"/>
          <w:color w:val="000000" w:themeColor="text1"/>
          <w:szCs w:val="21"/>
        </w:rPr>
      </w:pPr>
    </w:p>
    <w:p w14:paraId="00E2E225" w14:textId="77777777" w:rsidR="000126CD" w:rsidRDefault="000126CD">
      <w:pPr>
        <w:spacing w:line="360" w:lineRule="auto"/>
        <w:ind w:firstLineChars="200" w:firstLine="420"/>
        <w:rPr>
          <w:rFonts w:ascii="仿宋" w:eastAsia="仿宋" w:hAnsi="仿宋" w:hint="eastAsia"/>
          <w:color w:val="000000" w:themeColor="text1"/>
          <w:szCs w:val="21"/>
        </w:rPr>
        <w:sectPr w:rsidR="000126CD">
          <w:type w:val="continuous"/>
          <w:pgSz w:w="11906" w:h="16838"/>
          <w:pgMar w:top="1440" w:right="1797" w:bottom="1440" w:left="1797" w:header="720" w:footer="850" w:gutter="0"/>
          <w:cols w:space="720"/>
          <w:docGrid w:linePitch="286"/>
        </w:sectPr>
      </w:pPr>
    </w:p>
    <w:p w14:paraId="1B0A68F4" w14:textId="77777777" w:rsidR="000126CD" w:rsidRDefault="000126CD">
      <w:pPr>
        <w:spacing w:line="360" w:lineRule="auto"/>
        <w:rPr>
          <w:rFonts w:ascii="仿宋" w:eastAsia="仿宋" w:hAnsi="仿宋" w:hint="eastAsia"/>
          <w:color w:val="000000" w:themeColor="text1"/>
          <w:sz w:val="24"/>
        </w:rPr>
      </w:pPr>
    </w:p>
    <w:p w14:paraId="7969255D" w14:textId="77777777" w:rsidR="000126CD" w:rsidRDefault="000126CD">
      <w:pPr>
        <w:spacing w:line="360" w:lineRule="auto"/>
        <w:rPr>
          <w:rFonts w:ascii="仿宋" w:eastAsia="仿宋" w:hAnsi="仿宋" w:hint="eastAsia"/>
          <w:color w:val="000000" w:themeColor="text1"/>
          <w:sz w:val="24"/>
        </w:rPr>
      </w:pPr>
    </w:p>
    <w:sectPr w:rsidR="000126CD">
      <w:type w:val="continuous"/>
      <w:pgSz w:w="11906" w:h="16838"/>
      <w:pgMar w:top="1440" w:right="1797" w:bottom="1440" w:left="1797" w:header="720" w:footer="85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1FFD4" w14:textId="77777777" w:rsidR="00A30872" w:rsidRDefault="00A30872">
      <w:r>
        <w:separator/>
      </w:r>
    </w:p>
  </w:endnote>
  <w:endnote w:type="continuationSeparator" w:id="0">
    <w:p w14:paraId="5DF80957" w14:textId="77777777" w:rsidR="00A30872" w:rsidRDefault="00A3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ont-weight : 400">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7"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汉仪大黑简">
    <w:charset w:val="86"/>
    <w:family w:val="auto"/>
    <w:pitch w:val="default"/>
    <w:sig w:usb0="00000001" w:usb1="080E0800" w:usb2="00000002" w:usb3="00000000" w:csb0="00040000"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4D3F1" w14:textId="77777777" w:rsidR="000126CD" w:rsidRDefault="000126C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97119" w14:textId="77777777" w:rsidR="000126CD" w:rsidRDefault="00000000">
    <w:pPr>
      <w:pStyle w:val="af4"/>
      <w:tabs>
        <w:tab w:val="clear" w:pos="4153"/>
        <w:tab w:val="left" w:pos="6450"/>
      </w:tabs>
      <w:rPr>
        <w:rFonts w:ascii="仿宋" w:eastAsia="仿宋" w:hAnsi="仿宋" w:cs="仿宋" w:hint="eastAsia"/>
        <w:b/>
        <w:bCs/>
        <w:szCs w:val="18"/>
      </w:rPr>
    </w:pPr>
    <w:r>
      <w:rPr>
        <w:noProof/>
        <w:szCs w:val="18"/>
      </w:rPr>
      <mc:AlternateContent>
        <mc:Choice Requires="wps">
          <w:drawing>
            <wp:anchor distT="0" distB="0" distL="114300" distR="114300" simplePos="0" relativeHeight="251661312" behindDoc="0" locked="0" layoutInCell="1" allowOverlap="1" wp14:anchorId="714979DE" wp14:editId="2AD53641">
              <wp:simplePos x="0" y="0"/>
              <wp:positionH relativeFrom="margin">
                <wp:posOffset>2370455</wp:posOffset>
              </wp:positionH>
              <wp:positionV relativeFrom="paragraph">
                <wp:posOffset>14605</wp:posOffset>
              </wp:positionV>
              <wp:extent cx="939800" cy="160655"/>
              <wp:effectExtent l="0" t="0" r="12700" b="10795"/>
              <wp:wrapNone/>
              <wp:docPr id="5" name="文本框 2068"/>
              <wp:cNvGraphicFramePr/>
              <a:graphic xmlns:a="http://schemas.openxmlformats.org/drawingml/2006/main">
                <a:graphicData uri="http://schemas.microsoft.com/office/word/2010/wordprocessingShape">
                  <wps:wsp>
                    <wps:cNvSpPr txBox="1"/>
                    <wps:spPr>
                      <a:xfrm>
                        <a:off x="0" y="0"/>
                        <a:ext cx="939800" cy="160866"/>
                      </a:xfrm>
                      <a:prstGeom prst="rect">
                        <a:avLst/>
                      </a:prstGeom>
                      <a:noFill/>
                      <a:ln>
                        <a:noFill/>
                      </a:ln>
                      <a:effectLst/>
                    </wps:spPr>
                    <wps:txbx>
                      <w:txbxContent>
                        <w:p w14:paraId="2E17EA7A" w14:textId="77777777" w:rsidR="000126CD" w:rsidRDefault="00000000">
                          <w:pPr>
                            <w:pStyle w:val="af4"/>
                            <w:rPr>
                              <w:rFonts w:ascii="仿宋" w:eastAsia="仿宋" w:hAnsi="仿宋" w:cs="仿宋" w:hint="eastAsia"/>
                              <w:b/>
                              <w:bCs/>
                              <w:sz w:val="21"/>
                              <w:szCs w:val="22"/>
                            </w:rPr>
                          </w:pPr>
                          <w:r>
                            <w:rPr>
                              <w:rFonts w:ascii="仿宋" w:eastAsia="仿宋" w:hAnsi="仿宋" w:cs="仿宋" w:hint="eastAsia"/>
                              <w:b/>
                              <w:bCs/>
                              <w:szCs w:val="18"/>
                            </w:rPr>
                            <w:t>第</w:t>
                          </w:r>
                          <w:r>
                            <w:rPr>
                              <w:rFonts w:ascii="仿宋" w:eastAsia="仿宋" w:hAnsi="仿宋" w:cs="仿宋" w:hint="eastAsia"/>
                              <w:b/>
                              <w:bCs/>
                              <w:szCs w:val="18"/>
                            </w:rPr>
                            <w:fldChar w:fldCharType="begin"/>
                          </w:r>
                          <w:r>
                            <w:rPr>
                              <w:rFonts w:ascii="仿宋" w:eastAsia="仿宋" w:hAnsi="仿宋" w:cs="仿宋" w:hint="eastAsia"/>
                              <w:b/>
                              <w:bCs/>
                              <w:szCs w:val="18"/>
                            </w:rPr>
                            <w:instrText xml:space="preserve"> PAGE  \* MERGEFORMAT </w:instrText>
                          </w:r>
                          <w:r>
                            <w:rPr>
                              <w:rFonts w:ascii="仿宋" w:eastAsia="仿宋" w:hAnsi="仿宋" w:cs="仿宋" w:hint="eastAsia"/>
                              <w:b/>
                              <w:bCs/>
                              <w:szCs w:val="18"/>
                            </w:rPr>
                            <w:fldChar w:fldCharType="separate"/>
                          </w:r>
                          <w:r>
                            <w:rPr>
                              <w:rFonts w:ascii="仿宋" w:eastAsia="仿宋" w:hAnsi="仿宋" w:cs="仿宋"/>
                              <w:b/>
                              <w:bCs/>
                              <w:szCs w:val="18"/>
                            </w:rPr>
                            <w:t>22</w:t>
                          </w:r>
                          <w:r>
                            <w:rPr>
                              <w:rFonts w:ascii="仿宋" w:eastAsia="仿宋" w:hAnsi="仿宋" w:cs="仿宋" w:hint="eastAsia"/>
                              <w:b/>
                              <w:bCs/>
                              <w:szCs w:val="18"/>
                            </w:rPr>
                            <w:fldChar w:fldCharType="end"/>
                          </w:r>
                          <w:r>
                            <w:rPr>
                              <w:rFonts w:ascii="仿宋" w:eastAsia="仿宋" w:hAnsi="仿宋" w:cs="仿宋" w:hint="eastAsia"/>
                              <w:b/>
                              <w:bCs/>
                              <w:szCs w:val="18"/>
                            </w:rPr>
                            <w:t>页共65页</w:t>
                          </w:r>
                        </w:p>
                      </w:txbxContent>
                    </wps:txbx>
                    <wps:bodyPr wrap="square" lIns="0" tIns="0" rIns="0" bIns="0" upright="1">
                      <a:noAutofit/>
                    </wps:bodyPr>
                  </wps:wsp>
                </a:graphicData>
              </a:graphic>
            </wp:anchor>
          </w:drawing>
        </mc:Choice>
        <mc:Fallback>
          <w:pict>
            <v:shapetype w14:anchorId="714979DE" id="_x0000_t202" coordsize="21600,21600" o:spt="202" path="m,l,21600r21600,l21600,xe">
              <v:stroke joinstyle="miter"/>
              <v:path gradientshapeok="t" o:connecttype="rect"/>
            </v:shapetype>
            <v:shape id="文本框 2068" o:spid="_x0000_s1026" type="#_x0000_t202" style="position:absolute;margin-left:186.65pt;margin-top:1.15pt;width:74pt;height:12.6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" filled="f" stroked="f">
              <v:textbox inset="0,0,0,0">
                <w:txbxContent>
                  <w:p w14:paraId="2E17EA7A" w14:textId="77777777" w:rsidR="000126CD" w:rsidRDefault="00000000">
                    <w:pPr>
                      <w:pStyle w:val="af4"/>
                      <w:rPr>
                        <w:rFonts w:ascii="仿宋" w:eastAsia="仿宋" w:hAnsi="仿宋" w:cs="仿宋" w:hint="eastAsia"/>
                        <w:b/>
                        <w:bCs/>
                        <w:sz w:val="21"/>
                        <w:szCs w:val="22"/>
                      </w:rPr>
                    </w:pPr>
                    <w:r>
                      <w:rPr>
                        <w:rFonts w:ascii="仿宋" w:eastAsia="仿宋" w:hAnsi="仿宋" w:cs="仿宋" w:hint="eastAsia"/>
                        <w:b/>
                        <w:bCs/>
                        <w:szCs w:val="18"/>
                      </w:rPr>
                      <w:t>第</w:t>
                    </w:r>
                    <w:r>
                      <w:rPr>
                        <w:rFonts w:ascii="仿宋" w:eastAsia="仿宋" w:hAnsi="仿宋" w:cs="仿宋" w:hint="eastAsia"/>
                        <w:b/>
                        <w:bCs/>
                        <w:szCs w:val="18"/>
                      </w:rPr>
                      <w:fldChar w:fldCharType="begin"/>
                    </w:r>
                    <w:r>
                      <w:rPr>
                        <w:rFonts w:ascii="仿宋" w:eastAsia="仿宋" w:hAnsi="仿宋" w:cs="仿宋" w:hint="eastAsia"/>
                        <w:b/>
                        <w:bCs/>
                        <w:szCs w:val="18"/>
                      </w:rPr>
                      <w:instrText xml:space="preserve"> PAGE  \* MERGEFORMAT </w:instrText>
                    </w:r>
                    <w:r>
                      <w:rPr>
                        <w:rFonts w:ascii="仿宋" w:eastAsia="仿宋" w:hAnsi="仿宋" w:cs="仿宋" w:hint="eastAsia"/>
                        <w:b/>
                        <w:bCs/>
                        <w:szCs w:val="18"/>
                      </w:rPr>
                      <w:fldChar w:fldCharType="separate"/>
                    </w:r>
                    <w:r>
                      <w:rPr>
                        <w:rFonts w:ascii="仿宋" w:eastAsia="仿宋" w:hAnsi="仿宋" w:cs="仿宋"/>
                        <w:b/>
                        <w:bCs/>
                        <w:szCs w:val="18"/>
                      </w:rPr>
                      <w:t>22</w:t>
                    </w:r>
                    <w:r>
                      <w:rPr>
                        <w:rFonts w:ascii="仿宋" w:eastAsia="仿宋" w:hAnsi="仿宋" w:cs="仿宋" w:hint="eastAsia"/>
                        <w:b/>
                        <w:bCs/>
                        <w:szCs w:val="18"/>
                      </w:rPr>
                      <w:fldChar w:fldCharType="end"/>
                    </w:r>
                    <w:r>
                      <w:rPr>
                        <w:rFonts w:ascii="仿宋" w:eastAsia="仿宋" w:hAnsi="仿宋" w:cs="仿宋" w:hint="eastAsia"/>
                        <w:b/>
                        <w:bCs/>
                        <w:szCs w:val="18"/>
                      </w:rPr>
                      <w:t>页共65页</w:t>
                    </w:r>
                  </w:p>
                </w:txbxContent>
              </v:textbox>
              <w10:wrap anchorx="margin"/>
            </v:shape>
          </w:pict>
        </mc:Fallback>
      </mc:AlternateContent>
    </w:r>
    <w:r>
      <w:rPr>
        <w:rFonts w:ascii="仿宋" w:eastAsia="仿宋" w:hAnsi="仿宋" w:cs="仿宋" w:hint="eastAsia"/>
        <w:b/>
        <w:bCs/>
        <w:szCs w:val="18"/>
      </w:rPr>
      <w:t>南京瑞嘉建设项目管理有限公司</w:t>
    </w:r>
    <w:r>
      <w:rPr>
        <w:rFonts w:ascii="仿宋" w:eastAsia="仿宋" w:hAnsi="仿宋" w:cs="仿宋" w:hint="eastAsia"/>
        <w:b/>
        <w:bCs/>
        <w:szCs w:val="18"/>
      </w:rPr>
      <w:tab/>
      <w:t>电话：025-83111722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E39A3" w14:textId="77777777" w:rsidR="000126CD" w:rsidRDefault="000126CD">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60BE9" w14:textId="77777777" w:rsidR="000126CD" w:rsidRDefault="00000000">
    <w:pPr>
      <w:pStyle w:val="af4"/>
      <w:tabs>
        <w:tab w:val="clear" w:pos="4153"/>
        <w:tab w:val="left" w:pos="5822"/>
      </w:tabs>
      <w:rPr>
        <w:rFonts w:ascii="仿宋" w:eastAsia="仿宋" w:hAnsi="仿宋" w:cs="仿宋" w:hint="eastAsia"/>
        <w:b/>
        <w:bCs/>
        <w:szCs w:val="18"/>
      </w:rPr>
    </w:pPr>
    <w:r>
      <w:rPr>
        <w:noProof/>
      </w:rPr>
      <mc:AlternateContent>
        <mc:Choice Requires="wps">
          <w:drawing>
            <wp:anchor distT="0" distB="0" distL="114300" distR="114300" simplePos="0" relativeHeight="251660288" behindDoc="0" locked="0" layoutInCell="1" allowOverlap="1" wp14:anchorId="508F3826" wp14:editId="2169F029">
              <wp:simplePos x="0" y="0"/>
              <wp:positionH relativeFrom="margin">
                <wp:posOffset>2252980</wp:posOffset>
              </wp:positionH>
              <wp:positionV relativeFrom="paragraph">
                <wp:posOffset>0</wp:posOffset>
              </wp:positionV>
              <wp:extent cx="976630" cy="147955"/>
              <wp:effectExtent l="0" t="0" r="0" b="0"/>
              <wp:wrapNone/>
              <wp:docPr id="4" name="文本框 2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E5F6DB" w14:textId="77777777" w:rsidR="000126CD" w:rsidRDefault="00000000">
                          <w:pPr>
                            <w:pStyle w:val="af4"/>
                            <w:rPr>
                              <w:rFonts w:ascii="仿宋" w:eastAsia="仿宋" w:hAnsi="仿宋" w:cs="仿宋" w:hint="eastAsia"/>
                              <w:b/>
                              <w:bCs/>
                            </w:rPr>
                          </w:pPr>
                          <w:r>
                            <w:rPr>
                              <w:rFonts w:ascii="仿宋" w:eastAsia="仿宋" w:hAnsi="仿宋" w:cs="仿宋" w:hint="eastAsia"/>
                              <w:b/>
                              <w:bCs/>
                            </w:rPr>
                            <w:t xml:space="preserve">第 </w:t>
                          </w:r>
                          <w:r>
                            <w:rPr>
                              <w:rFonts w:ascii="仿宋" w:eastAsia="仿宋" w:hAnsi="仿宋" w:cs="仿宋" w:hint="eastAsia"/>
                              <w:b/>
                              <w:bCs/>
                            </w:rPr>
                            <w:fldChar w:fldCharType="begin"/>
                          </w:r>
                          <w:r>
                            <w:rPr>
                              <w:rFonts w:ascii="仿宋" w:eastAsia="仿宋" w:hAnsi="仿宋" w:cs="仿宋" w:hint="eastAsia"/>
                              <w:b/>
                              <w:bCs/>
                            </w:rPr>
                            <w:instrText xml:space="preserve"> PAGE  \* MERGEFORMAT </w:instrText>
                          </w:r>
                          <w:r>
                            <w:rPr>
                              <w:rFonts w:ascii="仿宋" w:eastAsia="仿宋" w:hAnsi="仿宋" w:cs="仿宋" w:hint="eastAsia"/>
                              <w:b/>
                              <w:bCs/>
                            </w:rPr>
                            <w:fldChar w:fldCharType="separate"/>
                          </w:r>
                          <w:r>
                            <w:rPr>
                              <w:rFonts w:ascii="仿宋" w:eastAsia="仿宋" w:hAnsi="仿宋" w:cs="仿宋"/>
                              <w:b/>
                              <w:bCs/>
                            </w:rPr>
                            <w:t>56</w:t>
                          </w:r>
                          <w:r>
                            <w:rPr>
                              <w:rFonts w:ascii="仿宋" w:eastAsia="仿宋" w:hAnsi="仿宋" w:cs="仿宋" w:hint="eastAsia"/>
                              <w:b/>
                              <w:bCs/>
                            </w:rPr>
                            <w:fldChar w:fldCharType="end"/>
                          </w:r>
                          <w:r>
                            <w:rPr>
                              <w:rFonts w:ascii="仿宋" w:eastAsia="仿宋" w:hAnsi="仿宋" w:cs="仿宋" w:hint="eastAsia"/>
                              <w:b/>
                              <w:bCs/>
                            </w:rPr>
                            <w:t xml:space="preserve"> 页 共 </w:t>
                          </w:r>
                          <w:r>
                            <w:rPr>
                              <w:rFonts w:ascii="仿宋" w:eastAsia="仿宋" w:hAnsi="仿宋" w:cs="仿宋"/>
                              <w:b/>
                              <w:bCs/>
                            </w:rPr>
                            <w:fldChar w:fldCharType="begin"/>
                          </w:r>
                          <w:r>
                            <w:rPr>
                              <w:rFonts w:ascii="仿宋" w:eastAsia="仿宋" w:hAnsi="仿宋" w:cs="仿宋"/>
                              <w:b/>
                              <w:bCs/>
                            </w:rPr>
                            <w:instrText xml:space="preserve"> NUMPAGES  \* MERGEFORMAT </w:instrText>
                          </w:r>
                          <w:r>
                            <w:rPr>
                              <w:rFonts w:ascii="仿宋" w:eastAsia="仿宋" w:hAnsi="仿宋" w:cs="仿宋"/>
                              <w:b/>
                              <w:bCs/>
                            </w:rPr>
                            <w:fldChar w:fldCharType="separate"/>
                          </w:r>
                          <w:r>
                            <w:rPr>
                              <w:rFonts w:ascii="仿宋" w:eastAsia="仿宋" w:hAnsi="仿宋" w:cs="仿宋"/>
                              <w:b/>
                              <w:bCs/>
                            </w:rPr>
                            <w:t>57</w:t>
                          </w:r>
                          <w:r>
                            <w:rPr>
                              <w:rFonts w:ascii="仿宋" w:eastAsia="仿宋" w:hAnsi="仿宋" w:cs="仿宋"/>
                              <w:b/>
                              <w:bCs/>
                            </w:rPr>
                            <w:fldChar w:fldCharType="end"/>
                          </w:r>
                          <w:r>
                            <w:rPr>
                              <w:rFonts w:ascii="仿宋" w:eastAsia="仿宋" w:hAnsi="仿宋" w:cs="仿宋" w:hint="eastAsia"/>
                              <w:b/>
                              <w:bCs/>
                            </w:rPr>
                            <w:t xml:space="preserve"> 页</w:t>
                          </w:r>
                        </w:p>
                      </w:txbxContent>
                    </wps:txbx>
                    <wps:bodyPr wrap="none" lIns="0" tIns="0" rIns="0" bIns="0" upright="1">
                      <a:spAutoFit/>
                    </wps:bodyPr>
                  </wps:wsp>
                </a:graphicData>
              </a:graphic>
            </wp:anchor>
          </w:drawing>
        </mc:Choice>
        <mc:Fallback>
          <w:pict>
            <v:shapetype w14:anchorId="508F3826" id="_x0000_t202" coordsize="21600,21600" o:spt="202" path="m,l,21600r21600,l21600,xe">
              <v:stroke joinstyle="miter"/>
              <v:path gradientshapeok="t" o:connecttype="rect"/>
            </v:shapetype>
            <v:shape id="文本框 2073" o:spid="_x0000_s1027" type="#_x0000_t202" style="position:absolute;margin-left:177.4pt;margin-top:0;width:76.9pt;height:11.65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" filled="f" stroked="f">
              <v:textbox style="mso-fit-shape-to-text:t" inset="0,0,0,0">
                <w:txbxContent>
                  <w:p w14:paraId="01E5F6DB" w14:textId="77777777" w:rsidR="000126CD" w:rsidRDefault="00000000">
                    <w:pPr>
                      <w:pStyle w:val="af4"/>
                      <w:rPr>
                        <w:rFonts w:ascii="仿宋" w:eastAsia="仿宋" w:hAnsi="仿宋" w:cs="仿宋" w:hint="eastAsia"/>
                        <w:b/>
                        <w:bCs/>
                      </w:rPr>
                    </w:pPr>
                    <w:r>
                      <w:rPr>
                        <w:rFonts w:ascii="仿宋" w:eastAsia="仿宋" w:hAnsi="仿宋" w:cs="仿宋" w:hint="eastAsia"/>
                        <w:b/>
                        <w:bCs/>
                      </w:rPr>
                      <w:t xml:space="preserve">第 </w:t>
                    </w:r>
                    <w:r>
                      <w:rPr>
                        <w:rFonts w:ascii="仿宋" w:eastAsia="仿宋" w:hAnsi="仿宋" w:cs="仿宋" w:hint="eastAsia"/>
                        <w:b/>
                        <w:bCs/>
                      </w:rPr>
                      <w:fldChar w:fldCharType="begin"/>
                    </w:r>
                    <w:r>
                      <w:rPr>
                        <w:rFonts w:ascii="仿宋" w:eastAsia="仿宋" w:hAnsi="仿宋" w:cs="仿宋" w:hint="eastAsia"/>
                        <w:b/>
                        <w:bCs/>
                      </w:rPr>
                      <w:instrText xml:space="preserve"> PAGE  \* MERGEFORMAT </w:instrText>
                    </w:r>
                    <w:r>
                      <w:rPr>
                        <w:rFonts w:ascii="仿宋" w:eastAsia="仿宋" w:hAnsi="仿宋" w:cs="仿宋" w:hint="eastAsia"/>
                        <w:b/>
                        <w:bCs/>
                      </w:rPr>
                      <w:fldChar w:fldCharType="separate"/>
                    </w:r>
                    <w:r>
                      <w:rPr>
                        <w:rFonts w:ascii="仿宋" w:eastAsia="仿宋" w:hAnsi="仿宋" w:cs="仿宋"/>
                        <w:b/>
                        <w:bCs/>
                      </w:rPr>
                      <w:t>56</w:t>
                    </w:r>
                    <w:r>
                      <w:rPr>
                        <w:rFonts w:ascii="仿宋" w:eastAsia="仿宋" w:hAnsi="仿宋" w:cs="仿宋" w:hint="eastAsia"/>
                        <w:b/>
                        <w:bCs/>
                      </w:rPr>
                      <w:fldChar w:fldCharType="end"/>
                    </w:r>
                    <w:r>
                      <w:rPr>
                        <w:rFonts w:ascii="仿宋" w:eastAsia="仿宋" w:hAnsi="仿宋" w:cs="仿宋" w:hint="eastAsia"/>
                        <w:b/>
                        <w:bCs/>
                      </w:rPr>
                      <w:t xml:space="preserve"> 页 共 </w:t>
                    </w:r>
                    <w:r>
                      <w:rPr>
                        <w:rFonts w:ascii="仿宋" w:eastAsia="仿宋" w:hAnsi="仿宋" w:cs="仿宋"/>
                        <w:b/>
                        <w:bCs/>
                      </w:rPr>
                      <w:fldChar w:fldCharType="begin"/>
                    </w:r>
                    <w:r>
                      <w:rPr>
                        <w:rFonts w:ascii="仿宋" w:eastAsia="仿宋" w:hAnsi="仿宋" w:cs="仿宋"/>
                        <w:b/>
                        <w:bCs/>
                      </w:rPr>
                      <w:instrText xml:space="preserve"> NUMPAGES  \* MERGEFORMAT </w:instrText>
                    </w:r>
                    <w:r>
                      <w:rPr>
                        <w:rFonts w:ascii="仿宋" w:eastAsia="仿宋" w:hAnsi="仿宋" w:cs="仿宋"/>
                        <w:b/>
                        <w:bCs/>
                      </w:rPr>
                      <w:fldChar w:fldCharType="separate"/>
                    </w:r>
                    <w:r>
                      <w:rPr>
                        <w:rFonts w:ascii="仿宋" w:eastAsia="仿宋" w:hAnsi="仿宋" w:cs="仿宋"/>
                        <w:b/>
                        <w:bCs/>
                      </w:rPr>
                      <w:t>57</w:t>
                    </w:r>
                    <w:r>
                      <w:rPr>
                        <w:rFonts w:ascii="仿宋" w:eastAsia="仿宋" w:hAnsi="仿宋" w:cs="仿宋"/>
                        <w:b/>
                        <w:bCs/>
                      </w:rPr>
                      <w:fldChar w:fldCharType="end"/>
                    </w:r>
                    <w:r>
                      <w:rPr>
                        <w:rFonts w:ascii="仿宋" w:eastAsia="仿宋" w:hAnsi="仿宋" w:cs="仿宋" w:hint="eastAsia"/>
                        <w:b/>
                        <w:bCs/>
                      </w:rPr>
                      <w:t xml:space="preserve"> 页</w:t>
                    </w:r>
                  </w:p>
                </w:txbxContent>
              </v:textbox>
              <w10:wrap anchorx="margin"/>
            </v:shape>
          </w:pict>
        </mc:Fallback>
      </mc:AlternateContent>
    </w:r>
    <w:r>
      <w:rPr>
        <w:rFonts w:ascii="仿宋" w:eastAsia="仿宋" w:hAnsi="仿宋" w:cs="仿宋" w:hint="eastAsia"/>
        <w:b/>
        <w:bCs/>
        <w:szCs w:val="18"/>
      </w:rPr>
      <w:t xml:space="preserve">南京瑞嘉建设项目管理有限公司     </w:t>
    </w:r>
    <w:r>
      <w:rPr>
        <w:rFonts w:ascii="仿宋" w:eastAsia="仿宋" w:hAnsi="仿宋" w:cs="仿宋" w:hint="eastAsia"/>
        <w:b/>
        <w:bCs/>
        <w:szCs w:val="18"/>
      </w:rPr>
      <w:tab/>
      <w:t xml:space="preserve">      电话：025-83111722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4B0B9" w14:textId="77777777" w:rsidR="00A30872" w:rsidRDefault="00A30872">
      <w:r>
        <w:separator/>
      </w:r>
    </w:p>
  </w:footnote>
  <w:footnote w:type="continuationSeparator" w:id="0">
    <w:p w14:paraId="54A7BAAA" w14:textId="77777777" w:rsidR="00A30872" w:rsidRDefault="00A3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7DC86" w14:textId="77777777" w:rsidR="000126CD" w:rsidRDefault="000126C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94B4" w14:textId="77777777" w:rsidR="000126CD" w:rsidRDefault="00000000">
    <w:pPr>
      <w:pStyle w:val="af6"/>
    </w:pPr>
    <w:r>
      <w:rPr>
        <w:rFonts w:ascii="仿宋" w:eastAsia="仿宋" w:hAnsi="仿宋" w:cs="仿宋" w:hint="eastAsia"/>
        <w:b/>
        <w:bCs/>
        <w:sz w:val="20"/>
        <w:szCs w:val="20"/>
      </w:rPr>
      <w:t>2025年度高新园高质量发展数据咨询服务项目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6F5EE" w14:textId="77777777" w:rsidR="000126CD" w:rsidRDefault="000126C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44FED3"/>
    <w:multiLevelType w:val="singleLevel"/>
    <w:tmpl w:val="AF44FED3"/>
    <w:lvl w:ilvl="0">
      <w:start w:val="1"/>
      <w:numFmt w:val="decimal"/>
      <w:suff w:val="nothing"/>
      <w:lvlText w:val="（%1）"/>
      <w:lvlJc w:val="left"/>
    </w:lvl>
  </w:abstractNum>
  <w:num w:numId="1" w16cid:durableId="14578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c4Y2MxYzExY2NmOTg5YWE2ODM0MGRlMjIyMmRlMmUifQ=="/>
  </w:docVars>
  <w:rsids>
    <w:rsidRoot w:val="00F441C8"/>
    <w:rsid w:val="00000748"/>
    <w:rsid w:val="00000858"/>
    <w:rsid w:val="000009BC"/>
    <w:rsid w:val="0000235F"/>
    <w:rsid w:val="00003718"/>
    <w:rsid w:val="000067F1"/>
    <w:rsid w:val="00006FFB"/>
    <w:rsid w:val="00007957"/>
    <w:rsid w:val="00007E4A"/>
    <w:rsid w:val="0001039C"/>
    <w:rsid w:val="00012101"/>
    <w:rsid w:val="000126CD"/>
    <w:rsid w:val="000138D2"/>
    <w:rsid w:val="00014612"/>
    <w:rsid w:val="000156AE"/>
    <w:rsid w:val="00015DD0"/>
    <w:rsid w:val="000167C6"/>
    <w:rsid w:val="00022BF4"/>
    <w:rsid w:val="00023A19"/>
    <w:rsid w:val="00023CD5"/>
    <w:rsid w:val="000251F3"/>
    <w:rsid w:val="000305C2"/>
    <w:rsid w:val="000305E2"/>
    <w:rsid w:val="00030BE6"/>
    <w:rsid w:val="000312FA"/>
    <w:rsid w:val="0003154E"/>
    <w:rsid w:val="000335C4"/>
    <w:rsid w:val="00033F8A"/>
    <w:rsid w:val="00034A61"/>
    <w:rsid w:val="00034EFA"/>
    <w:rsid w:val="00034FB8"/>
    <w:rsid w:val="0004044A"/>
    <w:rsid w:val="00040ABA"/>
    <w:rsid w:val="00040C08"/>
    <w:rsid w:val="0004254A"/>
    <w:rsid w:val="00042A6B"/>
    <w:rsid w:val="00043F4D"/>
    <w:rsid w:val="00046CD2"/>
    <w:rsid w:val="0004798E"/>
    <w:rsid w:val="000520BC"/>
    <w:rsid w:val="000527F3"/>
    <w:rsid w:val="00053969"/>
    <w:rsid w:val="00053997"/>
    <w:rsid w:val="000548EC"/>
    <w:rsid w:val="00056255"/>
    <w:rsid w:val="00056315"/>
    <w:rsid w:val="00056D2A"/>
    <w:rsid w:val="00056E4B"/>
    <w:rsid w:val="00056F2D"/>
    <w:rsid w:val="000572AE"/>
    <w:rsid w:val="00057CCD"/>
    <w:rsid w:val="00057D69"/>
    <w:rsid w:val="00060B1F"/>
    <w:rsid w:val="00060DFD"/>
    <w:rsid w:val="00060E36"/>
    <w:rsid w:val="00060EE1"/>
    <w:rsid w:val="000626FD"/>
    <w:rsid w:val="00062723"/>
    <w:rsid w:val="00065936"/>
    <w:rsid w:val="0006730E"/>
    <w:rsid w:val="0006747E"/>
    <w:rsid w:val="00067C53"/>
    <w:rsid w:val="00067C94"/>
    <w:rsid w:val="00070432"/>
    <w:rsid w:val="00071F62"/>
    <w:rsid w:val="000726BE"/>
    <w:rsid w:val="00072747"/>
    <w:rsid w:val="00073CC2"/>
    <w:rsid w:val="00075428"/>
    <w:rsid w:val="00076109"/>
    <w:rsid w:val="0007676D"/>
    <w:rsid w:val="00077AC8"/>
    <w:rsid w:val="00083AE8"/>
    <w:rsid w:val="00084F9B"/>
    <w:rsid w:val="00085830"/>
    <w:rsid w:val="00087145"/>
    <w:rsid w:val="0008784F"/>
    <w:rsid w:val="00087AE7"/>
    <w:rsid w:val="00090C2F"/>
    <w:rsid w:val="00092174"/>
    <w:rsid w:val="00094292"/>
    <w:rsid w:val="000942C3"/>
    <w:rsid w:val="00097C96"/>
    <w:rsid w:val="000A0856"/>
    <w:rsid w:val="000A15DC"/>
    <w:rsid w:val="000A179C"/>
    <w:rsid w:val="000A21B7"/>
    <w:rsid w:val="000A2D00"/>
    <w:rsid w:val="000A54CB"/>
    <w:rsid w:val="000A58D7"/>
    <w:rsid w:val="000A6882"/>
    <w:rsid w:val="000A696B"/>
    <w:rsid w:val="000A6B6E"/>
    <w:rsid w:val="000A6C95"/>
    <w:rsid w:val="000B06F3"/>
    <w:rsid w:val="000B07D8"/>
    <w:rsid w:val="000B20BC"/>
    <w:rsid w:val="000B215B"/>
    <w:rsid w:val="000B238A"/>
    <w:rsid w:val="000B281A"/>
    <w:rsid w:val="000B3B15"/>
    <w:rsid w:val="000B3FE4"/>
    <w:rsid w:val="000B573B"/>
    <w:rsid w:val="000B5792"/>
    <w:rsid w:val="000B5AD9"/>
    <w:rsid w:val="000B6A20"/>
    <w:rsid w:val="000B6D46"/>
    <w:rsid w:val="000B720A"/>
    <w:rsid w:val="000C002A"/>
    <w:rsid w:val="000C0069"/>
    <w:rsid w:val="000C0B03"/>
    <w:rsid w:val="000C0DEE"/>
    <w:rsid w:val="000C101F"/>
    <w:rsid w:val="000C1493"/>
    <w:rsid w:val="000C1CB5"/>
    <w:rsid w:val="000C35E7"/>
    <w:rsid w:val="000C3792"/>
    <w:rsid w:val="000C3B2A"/>
    <w:rsid w:val="000C404C"/>
    <w:rsid w:val="000C6794"/>
    <w:rsid w:val="000C6CD6"/>
    <w:rsid w:val="000C708D"/>
    <w:rsid w:val="000D15E1"/>
    <w:rsid w:val="000D22CB"/>
    <w:rsid w:val="000D2BDA"/>
    <w:rsid w:val="000D3894"/>
    <w:rsid w:val="000D3B94"/>
    <w:rsid w:val="000D3B96"/>
    <w:rsid w:val="000D622C"/>
    <w:rsid w:val="000D6B60"/>
    <w:rsid w:val="000D6EA1"/>
    <w:rsid w:val="000D7665"/>
    <w:rsid w:val="000E0598"/>
    <w:rsid w:val="000E1700"/>
    <w:rsid w:val="000E2918"/>
    <w:rsid w:val="000E2BE0"/>
    <w:rsid w:val="000E324A"/>
    <w:rsid w:val="000E61C7"/>
    <w:rsid w:val="000E6538"/>
    <w:rsid w:val="000F0376"/>
    <w:rsid w:val="000F043E"/>
    <w:rsid w:val="000F5524"/>
    <w:rsid w:val="000F72F6"/>
    <w:rsid w:val="000F785F"/>
    <w:rsid w:val="001003E3"/>
    <w:rsid w:val="00101060"/>
    <w:rsid w:val="00101488"/>
    <w:rsid w:val="001015A7"/>
    <w:rsid w:val="001015F8"/>
    <w:rsid w:val="00102451"/>
    <w:rsid w:val="00102539"/>
    <w:rsid w:val="00102693"/>
    <w:rsid w:val="00102769"/>
    <w:rsid w:val="00104A52"/>
    <w:rsid w:val="00104F3A"/>
    <w:rsid w:val="0010571E"/>
    <w:rsid w:val="00107659"/>
    <w:rsid w:val="00107965"/>
    <w:rsid w:val="001112A6"/>
    <w:rsid w:val="001117E3"/>
    <w:rsid w:val="00112198"/>
    <w:rsid w:val="0011243E"/>
    <w:rsid w:val="00112EF9"/>
    <w:rsid w:val="0011302E"/>
    <w:rsid w:val="00113790"/>
    <w:rsid w:val="00116949"/>
    <w:rsid w:val="00116B87"/>
    <w:rsid w:val="00116D60"/>
    <w:rsid w:val="00117B06"/>
    <w:rsid w:val="00117C36"/>
    <w:rsid w:val="00121A07"/>
    <w:rsid w:val="001220B8"/>
    <w:rsid w:val="0012240E"/>
    <w:rsid w:val="00125E05"/>
    <w:rsid w:val="00126CE8"/>
    <w:rsid w:val="00127A93"/>
    <w:rsid w:val="00130632"/>
    <w:rsid w:val="0013214C"/>
    <w:rsid w:val="00132AB0"/>
    <w:rsid w:val="001336A2"/>
    <w:rsid w:val="00133CD6"/>
    <w:rsid w:val="0013452D"/>
    <w:rsid w:val="0013516B"/>
    <w:rsid w:val="001358EE"/>
    <w:rsid w:val="0013621B"/>
    <w:rsid w:val="00136A3C"/>
    <w:rsid w:val="00136B78"/>
    <w:rsid w:val="00136CF1"/>
    <w:rsid w:val="00136D39"/>
    <w:rsid w:val="001370C2"/>
    <w:rsid w:val="00140ABA"/>
    <w:rsid w:val="00141D62"/>
    <w:rsid w:val="00142A78"/>
    <w:rsid w:val="00142BEE"/>
    <w:rsid w:val="00142E16"/>
    <w:rsid w:val="0014584E"/>
    <w:rsid w:val="00146BF4"/>
    <w:rsid w:val="00146DA8"/>
    <w:rsid w:val="0014779F"/>
    <w:rsid w:val="001528E9"/>
    <w:rsid w:val="001531A7"/>
    <w:rsid w:val="00153EE0"/>
    <w:rsid w:val="001547E2"/>
    <w:rsid w:val="00154FBE"/>
    <w:rsid w:val="001559EB"/>
    <w:rsid w:val="00155B37"/>
    <w:rsid w:val="001575B7"/>
    <w:rsid w:val="001612D5"/>
    <w:rsid w:val="001625B1"/>
    <w:rsid w:val="00162D47"/>
    <w:rsid w:val="00163849"/>
    <w:rsid w:val="00164A09"/>
    <w:rsid w:val="001653B3"/>
    <w:rsid w:val="00165A7C"/>
    <w:rsid w:val="00166101"/>
    <w:rsid w:val="00170490"/>
    <w:rsid w:val="00170C64"/>
    <w:rsid w:val="00171CA9"/>
    <w:rsid w:val="00172494"/>
    <w:rsid w:val="001739F5"/>
    <w:rsid w:val="0017460A"/>
    <w:rsid w:val="00175A76"/>
    <w:rsid w:val="00176C1B"/>
    <w:rsid w:val="00177025"/>
    <w:rsid w:val="00177D4C"/>
    <w:rsid w:val="001808F8"/>
    <w:rsid w:val="001844AE"/>
    <w:rsid w:val="001854AE"/>
    <w:rsid w:val="0018556D"/>
    <w:rsid w:val="001855E4"/>
    <w:rsid w:val="00185ED1"/>
    <w:rsid w:val="00186F1D"/>
    <w:rsid w:val="00186FA1"/>
    <w:rsid w:val="0018760A"/>
    <w:rsid w:val="00187BB2"/>
    <w:rsid w:val="001903E0"/>
    <w:rsid w:val="001909B8"/>
    <w:rsid w:val="00191396"/>
    <w:rsid w:val="001945C8"/>
    <w:rsid w:val="00194762"/>
    <w:rsid w:val="00196239"/>
    <w:rsid w:val="0019676F"/>
    <w:rsid w:val="001A294A"/>
    <w:rsid w:val="001A2E42"/>
    <w:rsid w:val="001A3608"/>
    <w:rsid w:val="001A4095"/>
    <w:rsid w:val="001A5B42"/>
    <w:rsid w:val="001A708D"/>
    <w:rsid w:val="001A7628"/>
    <w:rsid w:val="001A7883"/>
    <w:rsid w:val="001A7BB3"/>
    <w:rsid w:val="001B1EFA"/>
    <w:rsid w:val="001B4814"/>
    <w:rsid w:val="001B5467"/>
    <w:rsid w:val="001B6486"/>
    <w:rsid w:val="001B733D"/>
    <w:rsid w:val="001B7AD1"/>
    <w:rsid w:val="001C08FD"/>
    <w:rsid w:val="001C0F57"/>
    <w:rsid w:val="001C10E1"/>
    <w:rsid w:val="001C208A"/>
    <w:rsid w:val="001C36E0"/>
    <w:rsid w:val="001C68A4"/>
    <w:rsid w:val="001D02A1"/>
    <w:rsid w:val="001D043C"/>
    <w:rsid w:val="001D0732"/>
    <w:rsid w:val="001D08EE"/>
    <w:rsid w:val="001D31B1"/>
    <w:rsid w:val="001D69D6"/>
    <w:rsid w:val="001D7648"/>
    <w:rsid w:val="001D7AA6"/>
    <w:rsid w:val="001E2BAD"/>
    <w:rsid w:val="001E3BE4"/>
    <w:rsid w:val="001E3CBF"/>
    <w:rsid w:val="001E4CD8"/>
    <w:rsid w:val="001E55D9"/>
    <w:rsid w:val="001E5696"/>
    <w:rsid w:val="001E5786"/>
    <w:rsid w:val="001E6462"/>
    <w:rsid w:val="001E6D49"/>
    <w:rsid w:val="001F0099"/>
    <w:rsid w:val="001F137C"/>
    <w:rsid w:val="001F207E"/>
    <w:rsid w:val="001F3A2F"/>
    <w:rsid w:val="001F50C3"/>
    <w:rsid w:val="001F56E8"/>
    <w:rsid w:val="001F6F08"/>
    <w:rsid w:val="0020171F"/>
    <w:rsid w:val="00202EC9"/>
    <w:rsid w:val="00202FD9"/>
    <w:rsid w:val="00203701"/>
    <w:rsid w:val="00203D3F"/>
    <w:rsid w:val="002050DA"/>
    <w:rsid w:val="00205E27"/>
    <w:rsid w:val="002076C4"/>
    <w:rsid w:val="00207A0C"/>
    <w:rsid w:val="00210067"/>
    <w:rsid w:val="00210D7D"/>
    <w:rsid w:val="002116E2"/>
    <w:rsid w:val="00211FEE"/>
    <w:rsid w:val="00212501"/>
    <w:rsid w:val="0021335D"/>
    <w:rsid w:val="002135DC"/>
    <w:rsid w:val="00216D38"/>
    <w:rsid w:val="002177BF"/>
    <w:rsid w:val="002178E1"/>
    <w:rsid w:val="00220B43"/>
    <w:rsid w:val="00222688"/>
    <w:rsid w:val="0022425B"/>
    <w:rsid w:val="00225C80"/>
    <w:rsid w:val="00225FAA"/>
    <w:rsid w:val="0022653E"/>
    <w:rsid w:val="00226B1D"/>
    <w:rsid w:val="002277C3"/>
    <w:rsid w:val="00230015"/>
    <w:rsid w:val="00230E4C"/>
    <w:rsid w:val="0023132D"/>
    <w:rsid w:val="0023153B"/>
    <w:rsid w:val="00233387"/>
    <w:rsid w:val="00233D90"/>
    <w:rsid w:val="002341AD"/>
    <w:rsid w:val="00234BD1"/>
    <w:rsid w:val="00237933"/>
    <w:rsid w:val="00237D99"/>
    <w:rsid w:val="00240508"/>
    <w:rsid w:val="00240AFC"/>
    <w:rsid w:val="00240BE8"/>
    <w:rsid w:val="00242030"/>
    <w:rsid w:val="002423AB"/>
    <w:rsid w:val="00244653"/>
    <w:rsid w:val="002450F3"/>
    <w:rsid w:val="0024594D"/>
    <w:rsid w:val="0024638B"/>
    <w:rsid w:val="0024718A"/>
    <w:rsid w:val="00250FBE"/>
    <w:rsid w:val="00251DE4"/>
    <w:rsid w:val="002543F2"/>
    <w:rsid w:val="00254F99"/>
    <w:rsid w:val="00256496"/>
    <w:rsid w:val="00261058"/>
    <w:rsid w:val="00262976"/>
    <w:rsid w:val="0026410F"/>
    <w:rsid w:val="00267096"/>
    <w:rsid w:val="00270576"/>
    <w:rsid w:val="00270A6B"/>
    <w:rsid w:val="00270D51"/>
    <w:rsid w:val="002723E3"/>
    <w:rsid w:val="00275681"/>
    <w:rsid w:val="00275D3B"/>
    <w:rsid w:val="00275EA8"/>
    <w:rsid w:val="00280D2B"/>
    <w:rsid w:val="0028157D"/>
    <w:rsid w:val="002823D2"/>
    <w:rsid w:val="0028326E"/>
    <w:rsid w:val="0028433F"/>
    <w:rsid w:val="00285472"/>
    <w:rsid w:val="002859B8"/>
    <w:rsid w:val="00285FDB"/>
    <w:rsid w:val="00286896"/>
    <w:rsid w:val="002905ED"/>
    <w:rsid w:val="00293922"/>
    <w:rsid w:val="002948B7"/>
    <w:rsid w:val="00295EB4"/>
    <w:rsid w:val="00296DE1"/>
    <w:rsid w:val="002A262E"/>
    <w:rsid w:val="002A40BF"/>
    <w:rsid w:val="002A541B"/>
    <w:rsid w:val="002A57FD"/>
    <w:rsid w:val="002A65BE"/>
    <w:rsid w:val="002B070E"/>
    <w:rsid w:val="002B13B2"/>
    <w:rsid w:val="002B17C3"/>
    <w:rsid w:val="002B21C8"/>
    <w:rsid w:val="002B3E52"/>
    <w:rsid w:val="002B498A"/>
    <w:rsid w:val="002B5BE3"/>
    <w:rsid w:val="002B7BF3"/>
    <w:rsid w:val="002C0F17"/>
    <w:rsid w:val="002C28F6"/>
    <w:rsid w:val="002C4B77"/>
    <w:rsid w:val="002C55AC"/>
    <w:rsid w:val="002C6B51"/>
    <w:rsid w:val="002C6D90"/>
    <w:rsid w:val="002C7346"/>
    <w:rsid w:val="002D0D47"/>
    <w:rsid w:val="002D179A"/>
    <w:rsid w:val="002D3113"/>
    <w:rsid w:val="002D3305"/>
    <w:rsid w:val="002D330A"/>
    <w:rsid w:val="002D4D51"/>
    <w:rsid w:val="002D4E38"/>
    <w:rsid w:val="002D50F0"/>
    <w:rsid w:val="002E5006"/>
    <w:rsid w:val="002E56A4"/>
    <w:rsid w:val="002E5ABD"/>
    <w:rsid w:val="002E612C"/>
    <w:rsid w:val="002E7588"/>
    <w:rsid w:val="002E7F99"/>
    <w:rsid w:val="002F0140"/>
    <w:rsid w:val="002F0867"/>
    <w:rsid w:val="002F2DE2"/>
    <w:rsid w:val="002F2F38"/>
    <w:rsid w:val="002F34D3"/>
    <w:rsid w:val="002F370D"/>
    <w:rsid w:val="002F4ED8"/>
    <w:rsid w:val="00302215"/>
    <w:rsid w:val="003026C5"/>
    <w:rsid w:val="00302ACF"/>
    <w:rsid w:val="00302CEE"/>
    <w:rsid w:val="003048B5"/>
    <w:rsid w:val="00304C32"/>
    <w:rsid w:val="00305137"/>
    <w:rsid w:val="00305BF9"/>
    <w:rsid w:val="00305C53"/>
    <w:rsid w:val="003060A7"/>
    <w:rsid w:val="003114D7"/>
    <w:rsid w:val="003122FD"/>
    <w:rsid w:val="00312686"/>
    <w:rsid w:val="00313F21"/>
    <w:rsid w:val="00314BAA"/>
    <w:rsid w:val="00315D13"/>
    <w:rsid w:val="00316AAE"/>
    <w:rsid w:val="0031731D"/>
    <w:rsid w:val="003202CF"/>
    <w:rsid w:val="00320586"/>
    <w:rsid w:val="00321455"/>
    <w:rsid w:val="00321CAD"/>
    <w:rsid w:val="00322C01"/>
    <w:rsid w:val="00323125"/>
    <w:rsid w:val="0032357C"/>
    <w:rsid w:val="00324015"/>
    <w:rsid w:val="00324073"/>
    <w:rsid w:val="00324947"/>
    <w:rsid w:val="00325DA3"/>
    <w:rsid w:val="0032620A"/>
    <w:rsid w:val="003265B6"/>
    <w:rsid w:val="00326D99"/>
    <w:rsid w:val="00327D1E"/>
    <w:rsid w:val="00330B00"/>
    <w:rsid w:val="00331B7C"/>
    <w:rsid w:val="003321EA"/>
    <w:rsid w:val="00332531"/>
    <w:rsid w:val="003326FF"/>
    <w:rsid w:val="003336FE"/>
    <w:rsid w:val="003349F4"/>
    <w:rsid w:val="003355CA"/>
    <w:rsid w:val="00335AC8"/>
    <w:rsid w:val="00336039"/>
    <w:rsid w:val="00336EB6"/>
    <w:rsid w:val="00337AA3"/>
    <w:rsid w:val="00337AC9"/>
    <w:rsid w:val="003401FC"/>
    <w:rsid w:val="00343317"/>
    <w:rsid w:val="0034430C"/>
    <w:rsid w:val="0034453A"/>
    <w:rsid w:val="00346012"/>
    <w:rsid w:val="0034636B"/>
    <w:rsid w:val="0034765B"/>
    <w:rsid w:val="00351782"/>
    <w:rsid w:val="00353BBA"/>
    <w:rsid w:val="003543A3"/>
    <w:rsid w:val="003550BB"/>
    <w:rsid w:val="0035562D"/>
    <w:rsid w:val="00356CCB"/>
    <w:rsid w:val="00357739"/>
    <w:rsid w:val="00357BE9"/>
    <w:rsid w:val="00357E05"/>
    <w:rsid w:val="0036024A"/>
    <w:rsid w:val="003605EE"/>
    <w:rsid w:val="003610CE"/>
    <w:rsid w:val="0036196E"/>
    <w:rsid w:val="0036206D"/>
    <w:rsid w:val="003635C3"/>
    <w:rsid w:val="00364581"/>
    <w:rsid w:val="0036463C"/>
    <w:rsid w:val="0036599B"/>
    <w:rsid w:val="00365C6C"/>
    <w:rsid w:val="00366734"/>
    <w:rsid w:val="003676E1"/>
    <w:rsid w:val="00367729"/>
    <w:rsid w:val="003679CC"/>
    <w:rsid w:val="003707C9"/>
    <w:rsid w:val="00370E46"/>
    <w:rsid w:val="003713E7"/>
    <w:rsid w:val="00371F1B"/>
    <w:rsid w:val="003725C9"/>
    <w:rsid w:val="00372773"/>
    <w:rsid w:val="00372C88"/>
    <w:rsid w:val="00376410"/>
    <w:rsid w:val="003765CF"/>
    <w:rsid w:val="00377D42"/>
    <w:rsid w:val="00380C8A"/>
    <w:rsid w:val="0038277E"/>
    <w:rsid w:val="00383640"/>
    <w:rsid w:val="00383D7E"/>
    <w:rsid w:val="00391FA5"/>
    <w:rsid w:val="00392DE6"/>
    <w:rsid w:val="00392F4B"/>
    <w:rsid w:val="0039343B"/>
    <w:rsid w:val="0039482D"/>
    <w:rsid w:val="00394B8E"/>
    <w:rsid w:val="00394DB8"/>
    <w:rsid w:val="0039523F"/>
    <w:rsid w:val="0039529A"/>
    <w:rsid w:val="0039661D"/>
    <w:rsid w:val="00397996"/>
    <w:rsid w:val="003A0145"/>
    <w:rsid w:val="003A047B"/>
    <w:rsid w:val="003A0DCF"/>
    <w:rsid w:val="003A18D4"/>
    <w:rsid w:val="003A23DA"/>
    <w:rsid w:val="003A319C"/>
    <w:rsid w:val="003A353C"/>
    <w:rsid w:val="003A3BA7"/>
    <w:rsid w:val="003A5BBB"/>
    <w:rsid w:val="003A7889"/>
    <w:rsid w:val="003B65A3"/>
    <w:rsid w:val="003B673C"/>
    <w:rsid w:val="003C0AE0"/>
    <w:rsid w:val="003C154F"/>
    <w:rsid w:val="003C1572"/>
    <w:rsid w:val="003C18D4"/>
    <w:rsid w:val="003C4288"/>
    <w:rsid w:val="003C511D"/>
    <w:rsid w:val="003C546B"/>
    <w:rsid w:val="003C59D4"/>
    <w:rsid w:val="003C73AC"/>
    <w:rsid w:val="003D03FA"/>
    <w:rsid w:val="003D28D7"/>
    <w:rsid w:val="003D2D2A"/>
    <w:rsid w:val="003D2E98"/>
    <w:rsid w:val="003D3ADF"/>
    <w:rsid w:val="003D4129"/>
    <w:rsid w:val="003D4218"/>
    <w:rsid w:val="003D455A"/>
    <w:rsid w:val="003D4932"/>
    <w:rsid w:val="003D4CCE"/>
    <w:rsid w:val="003D4D00"/>
    <w:rsid w:val="003D4DC6"/>
    <w:rsid w:val="003D56A8"/>
    <w:rsid w:val="003D69A6"/>
    <w:rsid w:val="003D7168"/>
    <w:rsid w:val="003E03B9"/>
    <w:rsid w:val="003E2CD9"/>
    <w:rsid w:val="003E39F4"/>
    <w:rsid w:val="003E3F98"/>
    <w:rsid w:val="003E4AF9"/>
    <w:rsid w:val="003E5A53"/>
    <w:rsid w:val="003E5C37"/>
    <w:rsid w:val="003E61E1"/>
    <w:rsid w:val="003E6A31"/>
    <w:rsid w:val="003F0F3E"/>
    <w:rsid w:val="003F154F"/>
    <w:rsid w:val="003F1D25"/>
    <w:rsid w:val="003F2245"/>
    <w:rsid w:val="003F2EEA"/>
    <w:rsid w:val="003F6E38"/>
    <w:rsid w:val="003F79AB"/>
    <w:rsid w:val="00400842"/>
    <w:rsid w:val="00401B1F"/>
    <w:rsid w:val="00402F06"/>
    <w:rsid w:val="00403D55"/>
    <w:rsid w:val="00404003"/>
    <w:rsid w:val="004040E4"/>
    <w:rsid w:val="004048DF"/>
    <w:rsid w:val="004056BD"/>
    <w:rsid w:val="00406A13"/>
    <w:rsid w:val="004078D3"/>
    <w:rsid w:val="00410460"/>
    <w:rsid w:val="004138B7"/>
    <w:rsid w:val="00415169"/>
    <w:rsid w:val="004151DA"/>
    <w:rsid w:val="004165BD"/>
    <w:rsid w:val="00420579"/>
    <w:rsid w:val="00420C5C"/>
    <w:rsid w:val="00421A6E"/>
    <w:rsid w:val="00422358"/>
    <w:rsid w:val="00422CC8"/>
    <w:rsid w:val="00426AD6"/>
    <w:rsid w:val="00433FE7"/>
    <w:rsid w:val="00434C07"/>
    <w:rsid w:val="00436829"/>
    <w:rsid w:val="00436987"/>
    <w:rsid w:val="004370F9"/>
    <w:rsid w:val="0043782A"/>
    <w:rsid w:val="00437C91"/>
    <w:rsid w:val="0044151F"/>
    <w:rsid w:val="00441695"/>
    <w:rsid w:val="00441FF2"/>
    <w:rsid w:val="004427AA"/>
    <w:rsid w:val="00442F6D"/>
    <w:rsid w:val="004442D7"/>
    <w:rsid w:val="00445925"/>
    <w:rsid w:val="00446B37"/>
    <w:rsid w:val="00447C90"/>
    <w:rsid w:val="00450977"/>
    <w:rsid w:val="00450CA3"/>
    <w:rsid w:val="00450EFF"/>
    <w:rsid w:val="004520FD"/>
    <w:rsid w:val="00455023"/>
    <w:rsid w:val="0045566D"/>
    <w:rsid w:val="00456507"/>
    <w:rsid w:val="004603F9"/>
    <w:rsid w:val="00460BCA"/>
    <w:rsid w:val="0046212A"/>
    <w:rsid w:val="0046491E"/>
    <w:rsid w:val="00466752"/>
    <w:rsid w:val="00466D90"/>
    <w:rsid w:val="00466D98"/>
    <w:rsid w:val="00470CE4"/>
    <w:rsid w:val="004732F9"/>
    <w:rsid w:val="004743BF"/>
    <w:rsid w:val="00475CE2"/>
    <w:rsid w:val="00476625"/>
    <w:rsid w:val="0047720E"/>
    <w:rsid w:val="00477ED4"/>
    <w:rsid w:val="0048059B"/>
    <w:rsid w:val="0048074A"/>
    <w:rsid w:val="00481AA3"/>
    <w:rsid w:val="00481B39"/>
    <w:rsid w:val="00481FB5"/>
    <w:rsid w:val="004829A4"/>
    <w:rsid w:val="00484294"/>
    <w:rsid w:val="00485B34"/>
    <w:rsid w:val="00486319"/>
    <w:rsid w:val="00486A5E"/>
    <w:rsid w:val="00487189"/>
    <w:rsid w:val="00487D82"/>
    <w:rsid w:val="00490043"/>
    <w:rsid w:val="00491308"/>
    <w:rsid w:val="00491785"/>
    <w:rsid w:val="00491B4A"/>
    <w:rsid w:val="00491CAD"/>
    <w:rsid w:val="00491D82"/>
    <w:rsid w:val="00492DC9"/>
    <w:rsid w:val="00493263"/>
    <w:rsid w:val="00493F22"/>
    <w:rsid w:val="004940DE"/>
    <w:rsid w:val="00494CBA"/>
    <w:rsid w:val="00494EB3"/>
    <w:rsid w:val="004A0025"/>
    <w:rsid w:val="004A0573"/>
    <w:rsid w:val="004A0A21"/>
    <w:rsid w:val="004A1498"/>
    <w:rsid w:val="004A3D0B"/>
    <w:rsid w:val="004A451B"/>
    <w:rsid w:val="004B3594"/>
    <w:rsid w:val="004B47B5"/>
    <w:rsid w:val="004B51F7"/>
    <w:rsid w:val="004B73CF"/>
    <w:rsid w:val="004B7749"/>
    <w:rsid w:val="004C058E"/>
    <w:rsid w:val="004C07AE"/>
    <w:rsid w:val="004C28F8"/>
    <w:rsid w:val="004C63E8"/>
    <w:rsid w:val="004C6676"/>
    <w:rsid w:val="004C7A34"/>
    <w:rsid w:val="004D0327"/>
    <w:rsid w:val="004D12EF"/>
    <w:rsid w:val="004D2226"/>
    <w:rsid w:val="004D2738"/>
    <w:rsid w:val="004D40D8"/>
    <w:rsid w:val="004D58C2"/>
    <w:rsid w:val="004D62B4"/>
    <w:rsid w:val="004D7CF6"/>
    <w:rsid w:val="004E4786"/>
    <w:rsid w:val="004E4A6B"/>
    <w:rsid w:val="004E5BC2"/>
    <w:rsid w:val="004E5F52"/>
    <w:rsid w:val="004E64C1"/>
    <w:rsid w:val="004E6B43"/>
    <w:rsid w:val="004F03AF"/>
    <w:rsid w:val="004F2DE3"/>
    <w:rsid w:val="004F3635"/>
    <w:rsid w:val="004F364C"/>
    <w:rsid w:val="004F43F1"/>
    <w:rsid w:val="004F485D"/>
    <w:rsid w:val="004F5F39"/>
    <w:rsid w:val="00500831"/>
    <w:rsid w:val="00500A9D"/>
    <w:rsid w:val="00505876"/>
    <w:rsid w:val="00506234"/>
    <w:rsid w:val="00510F45"/>
    <w:rsid w:val="00510F53"/>
    <w:rsid w:val="00511635"/>
    <w:rsid w:val="00514E60"/>
    <w:rsid w:val="0051615F"/>
    <w:rsid w:val="00516EF5"/>
    <w:rsid w:val="00520CFB"/>
    <w:rsid w:val="00521003"/>
    <w:rsid w:val="005217B7"/>
    <w:rsid w:val="005233B4"/>
    <w:rsid w:val="00523D39"/>
    <w:rsid w:val="005250D8"/>
    <w:rsid w:val="00525C5D"/>
    <w:rsid w:val="005273E1"/>
    <w:rsid w:val="005308A1"/>
    <w:rsid w:val="00530BD8"/>
    <w:rsid w:val="00532D90"/>
    <w:rsid w:val="00533487"/>
    <w:rsid w:val="0053415A"/>
    <w:rsid w:val="00535C6B"/>
    <w:rsid w:val="0053609D"/>
    <w:rsid w:val="005364B3"/>
    <w:rsid w:val="005364E3"/>
    <w:rsid w:val="00536FA8"/>
    <w:rsid w:val="00536FBE"/>
    <w:rsid w:val="005375FD"/>
    <w:rsid w:val="0054068E"/>
    <w:rsid w:val="00540791"/>
    <w:rsid w:val="005415E6"/>
    <w:rsid w:val="00541DA3"/>
    <w:rsid w:val="0054206F"/>
    <w:rsid w:val="0054402A"/>
    <w:rsid w:val="0054430F"/>
    <w:rsid w:val="00544677"/>
    <w:rsid w:val="00544E07"/>
    <w:rsid w:val="005455D3"/>
    <w:rsid w:val="00545AF9"/>
    <w:rsid w:val="005471C6"/>
    <w:rsid w:val="00547366"/>
    <w:rsid w:val="00547519"/>
    <w:rsid w:val="00547C29"/>
    <w:rsid w:val="00550E79"/>
    <w:rsid w:val="00551A8B"/>
    <w:rsid w:val="00552B4A"/>
    <w:rsid w:val="0055394A"/>
    <w:rsid w:val="00553FB6"/>
    <w:rsid w:val="00556932"/>
    <w:rsid w:val="00556E8C"/>
    <w:rsid w:val="0055771D"/>
    <w:rsid w:val="005612F4"/>
    <w:rsid w:val="00561596"/>
    <w:rsid w:val="00561843"/>
    <w:rsid w:val="00562030"/>
    <w:rsid w:val="00563587"/>
    <w:rsid w:val="00565F11"/>
    <w:rsid w:val="0056660F"/>
    <w:rsid w:val="005673FD"/>
    <w:rsid w:val="00567DC2"/>
    <w:rsid w:val="00570CC3"/>
    <w:rsid w:val="005712B3"/>
    <w:rsid w:val="005718AC"/>
    <w:rsid w:val="00571D45"/>
    <w:rsid w:val="00571DA2"/>
    <w:rsid w:val="005731F7"/>
    <w:rsid w:val="00576D41"/>
    <w:rsid w:val="0057749E"/>
    <w:rsid w:val="005813F3"/>
    <w:rsid w:val="005819F9"/>
    <w:rsid w:val="00582287"/>
    <w:rsid w:val="00582510"/>
    <w:rsid w:val="00582A33"/>
    <w:rsid w:val="00582C69"/>
    <w:rsid w:val="005837CA"/>
    <w:rsid w:val="0058401D"/>
    <w:rsid w:val="005840CD"/>
    <w:rsid w:val="00584216"/>
    <w:rsid w:val="005844E7"/>
    <w:rsid w:val="0058473F"/>
    <w:rsid w:val="00584CBE"/>
    <w:rsid w:val="00584E6E"/>
    <w:rsid w:val="00585389"/>
    <w:rsid w:val="00586304"/>
    <w:rsid w:val="0059044C"/>
    <w:rsid w:val="00590E65"/>
    <w:rsid w:val="00592669"/>
    <w:rsid w:val="00592BD0"/>
    <w:rsid w:val="00594204"/>
    <w:rsid w:val="005944B6"/>
    <w:rsid w:val="005A148D"/>
    <w:rsid w:val="005A2502"/>
    <w:rsid w:val="005A6CBA"/>
    <w:rsid w:val="005B1624"/>
    <w:rsid w:val="005B3566"/>
    <w:rsid w:val="005B4C2A"/>
    <w:rsid w:val="005B515F"/>
    <w:rsid w:val="005B6419"/>
    <w:rsid w:val="005B7F77"/>
    <w:rsid w:val="005C05AD"/>
    <w:rsid w:val="005C0C25"/>
    <w:rsid w:val="005C255D"/>
    <w:rsid w:val="005C397B"/>
    <w:rsid w:val="005C4BB5"/>
    <w:rsid w:val="005C5917"/>
    <w:rsid w:val="005C6117"/>
    <w:rsid w:val="005C6787"/>
    <w:rsid w:val="005D1F42"/>
    <w:rsid w:val="005D24F9"/>
    <w:rsid w:val="005D2C42"/>
    <w:rsid w:val="005D380F"/>
    <w:rsid w:val="005D5188"/>
    <w:rsid w:val="005D51A7"/>
    <w:rsid w:val="005D522D"/>
    <w:rsid w:val="005D659C"/>
    <w:rsid w:val="005D7E33"/>
    <w:rsid w:val="005D7E9B"/>
    <w:rsid w:val="005E0F92"/>
    <w:rsid w:val="005E199A"/>
    <w:rsid w:val="005E3713"/>
    <w:rsid w:val="005E3B51"/>
    <w:rsid w:val="005E45FD"/>
    <w:rsid w:val="005E549C"/>
    <w:rsid w:val="005E5B28"/>
    <w:rsid w:val="005E6675"/>
    <w:rsid w:val="005E6ED5"/>
    <w:rsid w:val="005E72CE"/>
    <w:rsid w:val="005E7FD6"/>
    <w:rsid w:val="005F0E16"/>
    <w:rsid w:val="005F2569"/>
    <w:rsid w:val="005F260F"/>
    <w:rsid w:val="005F38B9"/>
    <w:rsid w:val="005F4663"/>
    <w:rsid w:val="005F5D45"/>
    <w:rsid w:val="00600AF5"/>
    <w:rsid w:val="00600F91"/>
    <w:rsid w:val="00602365"/>
    <w:rsid w:val="0060236B"/>
    <w:rsid w:val="006045ED"/>
    <w:rsid w:val="00605543"/>
    <w:rsid w:val="006057AA"/>
    <w:rsid w:val="00605AD3"/>
    <w:rsid w:val="00605F7B"/>
    <w:rsid w:val="0061044D"/>
    <w:rsid w:val="0061067E"/>
    <w:rsid w:val="00611F59"/>
    <w:rsid w:val="00612782"/>
    <w:rsid w:val="006144FE"/>
    <w:rsid w:val="00616935"/>
    <w:rsid w:val="00616BB0"/>
    <w:rsid w:val="00617F61"/>
    <w:rsid w:val="00620816"/>
    <w:rsid w:val="00620A74"/>
    <w:rsid w:val="00622EC6"/>
    <w:rsid w:val="00623F90"/>
    <w:rsid w:val="00624A14"/>
    <w:rsid w:val="00624CD0"/>
    <w:rsid w:val="006259B8"/>
    <w:rsid w:val="00630220"/>
    <w:rsid w:val="006308FC"/>
    <w:rsid w:val="006311D9"/>
    <w:rsid w:val="00631538"/>
    <w:rsid w:val="00632C1E"/>
    <w:rsid w:val="00632DA8"/>
    <w:rsid w:val="0063491F"/>
    <w:rsid w:val="0063494C"/>
    <w:rsid w:val="006352F3"/>
    <w:rsid w:val="00635834"/>
    <w:rsid w:val="00635D20"/>
    <w:rsid w:val="00635DA1"/>
    <w:rsid w:val="00640110"/>
    <w:rsid w:val="00641AF8"/>
    <w:rsid w:val="00641F21"/>
    <w:rsid w:val="00642181"/>
    <w:rsid w:val="00642619"/>
    <w:rsid w:val="006440A7"/>
    <w:rsid w:val="00644DAC"/>
    <w:rsid w:val="00644ED7"/>
    <w:rsid w:val="00645339"/>
    <w:rsid w:val="006462D4"/>
    <w:rsid w:val="00647F85"/>
    <w:rsid w:val="0065051D"/>
    <w:rsid w:val="0065081A"/>
    <w:rsid w:val="00650BC0"/>
    <w:rsid w:val="00652F72"/>
    <w:rsid w:val="00654DFF"/>
    <w:rsid w:val="0065596E"/>
    <w:rsid w:val="00656C2A"/>
    <w:rsid w:val="0065772C"/>
    <w:rsid w:val="006579B9"/>
    <w:rsid w:val="00657C03"/>
    <w:rsid w:val="00660333"/>
    <w:rsid w:val="006605C9"/>
    <w:rsid w:val="00660DF9"/>
    <w:rsid w:val="00662BC2"/>
    <w:rsid w:val="006637D4"/>
    <w:rsid w:val="00664660"/>
    <w:rsid w:val="00664E41"/>
    <w:rsid w:val="006659EA"/>
    <w:rsid w:val="00666310"/>
    <w:rsid w:val="00670AFE"/>
    <w:rsid w:val="0067140F"/>
    <w:rsid w:val="006719D1"/>
    <w:rsid w:val="0067242C"/>
    <w:rsid w:val="0067675A"/>
    <w:rsid w:val="0067750D"/>
    <w:rsid w:val="00677AC8"/>
    <w:rsid w:val="00680465"/>
    <w:rsid w:val="006806F9"/>
    <w:rsid w:val="00681F0B"/>
    <w:rsid w:val="006823C2"/>
    <w:rsid w:val="00683188"/>
    <w:rsid w:val="00684D35"/>
    <w:rsid w:val="00686207"/>
    <w:rsid w:val="00686557"/>
    <w:rsid w:val="00686B0D"/>
    <w:rsid w:val="006879D9"/>
    <w:rsid w:val="00691381"/>
    <w:rsid w:val="00691DBA"/>
    <w:rsid w:val="0069318A"/>
    <w:rsid w:val="00693931"/>
    <w:rsid w:val="00693EDD"/>
    <w:rsid w:val="006950E9"/>
    <w:rsid w:val="0069561F"/>
    <w:rsid w:val="00695B5F"/>
    <w:rsid w:val="006977F2"/>
    <w:rsid w:val="006A02BA"/>
    <w:rsid w:val="006A15E9"/>
    <w:rsid w:val="006A236A"/>
    <w:rsid w:val="006A5728"/>
    <w:rsid w:val="006A62B8"/>
    <w:rsid w:val="006A78C2"/>
    <w:rsid w:val="006A7EA8"/>
    <w:rsid w:val="006B1694"/>
    <w:rsid w:val="006B4846"/>
    <w:rsid w:val="006B485F"/>
    <w:rsid w:val="006B5AF5"/>
    <w:rsid w:val="006B6478"/>
    <w:rsid w:val="006B6B2E"/>
    <w:rsid w:val="006B7024"/>
    <w:rsid w:val="006B7D72"/>
    <w:rsid w:val="006C01F7"/>
    <w:rsid w:val="006C1428"/>
    <w:rsid w:val="006C17CE"/>
    <w:rsid w:val="006C1FBB"/>
    <w:rsid w:val="006C25A3"/>
    <w:rsid w:val="006C2B2D"/>
    <w:rsid w:val="006C43FE"/>
    <w:rsid w:val="006C4B19"/>
    <w:rsid w:val="006C5555"/>
    <w:rsid w:val="006C591C"/>
    <w:rsid w:val="006C5B38"/>
    <w:rsid w:val="006C6401"/>
    <w:rsid w:val="006C6788"/>
    <w:rsid w:val="006C6B6B"/>
    <w:rsid w:val="006C742C"/>
    <w:rsid w:val="006D0410"/>
    <w:rsid w:val="006D15F5"/>
    <w:rsid w:val="006D1D59"/>
    <w:rsid w:val="006D3B11"/>
    <w:rsid w:val="006D42C2"/>
    <w:rsid w:val="006D44A6"/>
    <w:rsid w:val="006D4EF4"/>
    <w:rsid w:val="006D615D"/>
    <w:rsid w:val="006E20BA"/>
    <w:rsid w:val="006E2914"/>
    <w:rsid w:val="006E2E5B"/>
    <w:rsid w:val="006E3E6A"/>
    <w:rsid w:val="006E494F"/>
    <w:rsid w:val="006E49C0"/>
    <w:rsid w:val="006E4B85"/>
    <w:rsid w:val="006E504E"/>
    <w:rsid w:val="006E647B"/>
    <w:rsid w:val="006E6FC8"/>
    <w:rsid w:val="006F0D97"/>
    <w:rsid w:val="006F0DAA"/>
    <w:rsid w:val="006F2C1E"/>
    <w:rsid w:val="006F2C72"/>
    <w:rsid w:val="006F3591"/>
    <w:rsid w:val="006F40A0"/>
    <w:rsid w:val="006F5AE6"/>
    <w:rsid w:val="006F6D6F"/>
    <w:rsid w:val="006F7B8A"/>
    <w:rsid w:val="006F7F79"/>
    <w:rsid w:val="00700D61"/>
    <w:rsid w:val="00702CFF"/>
    <w:rsid w:val="007031C2"/>
    <w:rsid w:val="0070362E"/>
    <w:rsid w:val="00703952"/>
    <w:rsid w:val="00704030"/>
    <w:rsid w:val="007043F5"/>
    <w:rsid w:val="007072C8"/>
    <w:rsid w:val="0071178D"/>
    <w:rsid w:val="00711CA2"/>
    <w:rsid w:val="007127CC"/>
    <w:rsid w:val="00714DE8"/>
    <w:rsid w:val="007153B1"/>
    <w:rsid w:val="00716473"/>
    <w:rsid w:val="00717DB8"/>
    <w:rsid w:val="00720208"/>
    <w:rsid w:val="00722706"/>
    <w:rsid w:val="00722BA8"/>
    <w:rsid w:val="00722EDD"/>
    <w:rsid w:val="00723009"/>
    <w:rsid w:val="00725043"/>
    <w:rsid w:val="00725E00"/>
    <w:rsid w:val="00726CC5"/>
    <w:rsid w:val="0072715F"/>
    <w:rsid w:val="007316DC"/>
    <w:rsid w:val="00732C87"/>
    <w:rsid w:val="007335B2"/>
    <w:rsid w:val="00735621"/>
    <w:rsid w:val="00735BC6"/>
    <w:rsid w:val="007360B3"/>
    <w:rsid w:val="007366A8"/>
    <w:rsid w:val="00736EBE"/>
    <w:rsid w:val="00737552"/>
    <w:rsid w:val="00740980"/>
    <w:rsid w:val="007409BB"/>
    <w:rsid w:val="00743F1C"/>
    <w:rsid w:val="00745DE5"/>
    <w:rsid w:val="00745E47"/>
    <w:rsid w:val="00751E94"/>
    <w:rsid w:val="007522D6"/>
    <w:rsid w:val="00752FDF"/>
    <w:rsid w:val="007538A5"/>
    <w:rsid w:val="0075462A"/>
    <w:rsid w:val="00754CE3"/>
    <w:rsid w:val="00763332"/>
    <w:rsid w:val="0077102C"/>
    <w:rsid w:val="00771BCE"/>
    <w:rsid w:val="00772D02"/>
    <w:rsid w:val="00774A28"/>
    <w:rsid w:val="00775DC5"/>
    <w:rsid w:val="00776748"/>
    <w:rsid w:val="00776AF6"/>
    <w:rsid w:val="00776D8C"/>
    <w:rsid w:val="00777D15"/>
    <w:rsid w:val="00782F87"/>
    <w:rsid w:val="007863A4"/>
    <w:rsid w:val="0078666B"/>
    <w:rsid w:val="00787038"/>
    <w:rsid w:val="007913BD"/>
    <w:rsid w:val="00792A85"/>
    <w:rsid w:val="00793C7B"/>
    <w:rsid w:val="007949E9"/>
    <w:rsid w:val="00795910"/>
    <w:rsid w:val="00796572"/>
    <w:rsid w:val="007A274B"/>
    <w:rsid w:val="007A283A"/>
    <w:rsid w:val="007A3312"/>
    <w:rsid w:val="007A417E"/>
    <w:rsid w:val="007A6927"/>
    <w:rsid w:val="007B0F72"/>
    <w:rsid w:val="007B37F0"/>
    <w:rsid w:val="007B46C8"/>
    <w:rsid w:val="007B4826"/>
    <w:rsid w:val="007B51FD"/>
    <w:rsid w:val="007B5823"/>
    <w:rsid w:val="007B7A66"/>
    <w:rsid w:val="007C1C33"/>
    <w:rsid w:val="007C1D0D"/>
    <w:rsid w:val="007C1E74"/>
    <w:rsid w:val="007C2234"/>
    <w:rsid w:val="007C2556"/>
    <w:rsid w:val="007C282E"/>
    <w:rsid w:val="007C2E66"/>
    <w:rsid w:val="007C5C4D"/>
    <w:rsid w:val="007C60D8"/>
    <w:rsid w:val="007C6EC1"/>
    <w:rsid w:val="007C6F73"/>
    <w:rsid w:val="007D1B71"/>
    <w:rsid w:val="007D1CC4"/>
    <w:rsid w:val="007D2DCD"/>
    <w:rsid w:val="007D5181"/>
    <w:rsid w:val="007D631D"/>
    <w:rsid w:val="007D63AC"/>
    <w:rsid w:val="007D6E4A"/>
    <w:rsid w:val="007D729B"/>
    <w:rsid w:val="007E0B85"/>
    <w:rsid w:val="007E2D5C"/>
    <w:rsid w:val="007E379A"/>
    <w:rsid w:val="007E4F96"/>
    <w:rsid w:val="007E575D"/>
    <w:rsid w:val="007E649D"/>
    <w:rsid w:val="007F0E36"/>
    <w:rsid w:val="007F10AC"/>
    <w:rsid w:val="007F15D1"/>
    <w:rsid w:val="007F1895"/>
    <w:rsid w:val="007F1A52"/>
    <w:rsid w:val="007F2D99"/>
    <w:rsid w:val="007F3A33"/>
    <w:rsid w:val="007F5283"/>
    <w:rsid w:val="007F7A0A"/>
    <w:rsid w:val="008006A9"/>
    <w:rsid w:val="00800A85"/>
    <w:rsid w:val="008025F2"/>
    <w:rsid w:val="00804D6B"/>
    <w:rsid w:val="00805EB7"/>
    <w:rsid w:val="00806637"/>
    <w:rsid w:val="0080668C"/>
    <w:rsid w:val="00806733"/>
    <w:rsid w:val="0080768C"/>
    <w:rsid w:val="0081055C"/>
    <w:rsid w:val="0081067D"/>
    <w:rsid w:val="00810A7F"/>
    <w:rsid w:val="008112C0"/>
    <w:rsid w:val="0081320E"/>
    <w:rsid w:val="00813F70"/>
    <w:rsid w:val="00815DA5"/>
    <w:rsid w:val="0081702F"/>
    <w:rsid w:val="00817E06"/>
    <w:rsid w:val="0082065B"/>
    <w:rsid w:val="00821106"/>
    <w:rsid w:val="00821B83"/>
    <w:rsid w:val="008227B9"/>
    <w:rsid w:val="00822941"/>
    <w:rsid w:val="00825C08"/>
    <w:rsid w:val="00825EC8"/>
    <w:rsid w:val="00826EB5"/>
    <w:rsid w:val="00827C2B"/>
    <w:rsid w:val="00830BFA"/>
    <w:rsid w:val="008312FD"/>
    <w:rsid w:val="00832E6D"/>
    <w:rsid w:val="008351BA"/>
    <w:rsid w:val="00835AD4"/>
    <w:rsid w:val="00836CD6"/>
    <w:rsid w:val="00842958"/>
    <w:rsid w:val="00844412"/>
    <w:rsid w:val="008451B9"/>
    <w:rsid w:val="008456C6"/>
    <w:rsid w:val="0084611E"/>
    <w:rsid w:val="00847773"/>
    <w:rsid w:val="00850181"/>
    <w:rsid w:val="00855D5C"/>
    <w:rsid w:val="00856EC4"/>
    <w:rsid w:val="00860260"/>
    <w:rsid w:val="00860575"/>
    <w:rsid w:val="008634ED"/>
    <w:rsid w:val="0086362E"/>
    <w:rsid w:val="008659AB"/>
    <w:rsid w:val="00867F2E"/>
    <w:rsid w:val="00870A5B"/>
    <w:rsid w:val="008710E1"/>
    <w:rsid w:val="00873297"/>
    <w:rsid w:val="00874698"/>
    <w:rsid w:val="00876219"/>
    <w:rsid w:val="008762FA"/>
    <w:rsid w:val="00882C9B"/>
    <w:rsid w:val="00885617"/>
    <w:rsid w:val="00885720"/>
    <w:rsid w:val="00886B36"/>
    <w:rsid w:val="00886FAB"/>
    <w:rsid w:val="0088729A"/>
    <w:rsid w:val="008879E2"/>
    <w:rsid w:val="00887F98"/>
    <w:rsid w:val="00890777"/>
    <w:rsid w:val="008917A3"/>
    <w:rsid w:val="00891D4D"/>
    <w:rsid w:val="00894A9E"/>
    <w:rsid w:val="00895B3A"/>
    <w:rsid w:val="008A0A73"/>
    <w:rsid w:val="008A0DCB"/>
    <w:rsid w:val="008A14C3"/>
    <w:rsid w:val="008A2145"/>
    <w:rsid w:val="008A36E2"/>
    <w:rsid w:val="008A62F1"/>
    <w:rsid w:val="008A6A23"/>
    <w:rsid w:val="008A7486"/>
    <w:rsid w:val="008B03BA"/>
    <w:rsid w:val="008B0B8A"/>
    <w:rsid w:val="008B1120"/>
    <w:rsid w:val="008B11F1"/>
    <w:rsid w:val="008B3DDE"/>
    <w:rsid w:val="008B3F61"/>
    <w:rsid w:val="008B599A"/>
    <w:rsid w:val="008B5B4D"/>
    <w:rsid w:val="008B5EB9"/>
    <w:rsid w:val="008B6BDF"/>
    <w:rsid w:val="008B7633"/>
    <w:rsid w:val="008C0326"/>
    <w:rsid w:val="008C04F8"/>
    <w:rsid w:val="008C118A"/>
    <w:rsid w:val="008C148C"/>
    <w:rsid w:val="008C1E00"/>
    <w:rsid w:val="008C2BBB"/>
    <w:rsid w:val="008C344B"/>
    <w:rsid w:val="008C351B"/>
    <w:rsid w:val="008C62D6"/>
    <w:rsid w:val="008C7222"/>
    <w:rsid w:val="008D0707"/>
    <w:rsid w:val="008D0BED"/>
    <w:rsid w:val="008D20AF"/>
    <w:rsid w:val="008D23B2"/>
    <w:rsid w:val="008D286E"/>
    <w:rsid w:val="008D3118"/>
    <w:rsid w:val="008D3D96"/>
    <w:rsid w:val="008D4643"/>
    <w:rsid w:val="008D5055"/>
    <w:rsid w:val="008D5424"/>
    <w:rsid w:val="008D5446"/>
    <w:rsid w:val="008D6147"/>
    <w:rsid w:val="008D67BF"/>
    <w:rsid w:val="008D6C68"/>
    <w:rsid w:val="008D72C3"/>
    <w:rsid w:val="008E00C7"/>
    <w:rsid w:val="008E0CA3"/>
    <w:rsid w:val="008E0CC6"/>
    <w:rsid w:val="008E198B"/>
    <w:rsid w:val="008E3401"/>
    <w:rsid w:val="008E4725"/>
    <w:rsid w:val="008E4DD3"/>
    <w:rsid w:val="008E6131"/>
    <w:rsid w:val="008E63D1"/>
    <w:rsid w:val="008E682E"/>
    <w:rsid w:val="008F07CC"/>
    <w:rsid w:val="008F0CE8"/>
    <w:rsid w:val="008F0EE9"/>
    <w:rsid w:val="008F1C2D"/>
    <w:rsid w:val="008F36DC"/>
    <w:rsid w:val="008F477D"/>
    <w:rsid w:val="008F49FE"/>
    <w:rsid w:val="008F7504"/>
    <w:rsid w:val="00901235"/>
    <w:rsid w:val="00901539"/>
    <w:rsid w:val="00903E7E"/>
    <w:rsid w:val="00904487"/>
    <w:rsid w:val="00904A0A"/>
    <w:rsid w:val="00904AC8"/>
    <w:rsid w:val="0090708B"/>
    <w:rsid w:val="00907F0E"/>
    <w:rsid w:val="0091056F"/>
    <w:rsid w:val="00911B2C"/>
    <w:rsid w:val="0091425D"/>
    <w:rsid w:val="00916EA9"/>
    <w:rsid w:val="009172C6"/>
    <w:rsid w:val="009177AE"/>
    <w:rsid w:val="009216EA"/>
    <w:rsid w:val="0092344A"/>
    <w:rsid w:val="0092365A"/>
    <w:rsid w:val="00925FF2"/>
    <w:rsid w:val="009263A1"/>
    <w:rsid w:val="00926DAA"/>
    <w:rsid w:val="009271C9"/>
    <w:rsid w:val="00927893"/>
    <w:rsid w:val="00932017"/>
    <w:rsid w:val="009323D7"/>
    <w:rsid w:val="009328F3"/>
    <w:rsid w:val="00935732"/>
    <w:rsid w:val="009363D5"/>
    <w:rsid w:val="00937902"/>
    <w:rsid w:val="00941392"/>
    <w:rsid w:val="00941FD7"/>
    <w:rsid w:val="00942D5E"/>
    <w:rsid w:val="00944C8D"/>
    <w:rsid w:val="0094689C"/>
    <w:rsid w:val="00947C84"/>
    <w:rsid w:val="00951146"/>
    <w:rsid w:val="0095160B"/>
    <w:rsid w:val="009517A9"/>
    <w:rsid w:val="00951C7A"/>
    <w:rsid w:val="0095326E"/>
    <w:rsid w:val="00954E38"/>
    <w:rsid w:val="00956EE9"/>
    <w:rsid w:val="0095784D"/>
    <w:rsid w:val="00957937"/>
    <w:rsid w:val="00957A02"/>
    <w:rsid w:val="00957AD1"/>
    <w:rsid w:val="009604C0"/>
    <w:rsid w:val="00960A79"/>
    <w:rsid w:val="00960DB0"/>
    <w:rsid w:val="009612B8"/>
    <w:rsid w:val="0096476B"/>
    <w:rsid w:val="00965BC0"/>
    <w:rsid w:val="00966254"/>
    <w:rsid w:val="0096646E"/>
    <w:rsid w:val="00967CC5"/>
    <w:rsid w:val="00970480"/>
    <w:rsid w:val="00971869"/>
    <w:rsid w:val="00971CF5"/>
    <w:rsid w:val="00972B56"/>
    <w:rsid w:val="009730D1"/>
    <w:rsid w:val="00974E6D"/>
    <w:rsid w:val="009758F6"/>
    <w:rsid w:val="00976EFE"/>
    <w:rsid w:val="00976F86"/>
    <w:rsid w:val="009801F4"/>
    <w:rsid w:val="0098169A"/>
    <w:rsid w:val="009828DA"/>
    <w:rsid w:val="00982F95"/>
    <w:rsid w:val="00983A09"/>
    <w:rsid w:val="0098400A"/>
    <w:rsid w:val="0098687E"/>
    <w:rsid w:val="00987743"/>
    <w:rsid w:val="009877D2"/>
    <w:rsid w:val="00987D5B"/>
    <w:rsid w:val="00991DE9"/>
    <w:rsid w:val="00992F8E"/>
    <w:rsid w:val="009937AD"/>
    <w:rsid w:val="009939CD"/>
    <w:rsid w:val="009946AA"/>
    <w:rsid w:val="00995557"/>
    <w:rsid w:val="00995BCB"/>
    <w:rsid w:val="00995F98"/>
    <w:rsid w:val="009A197B"/>
    <w:rsid w:val="009A241A"/>
    <w:rsid w:val="009A28C2"/>
    <w:rsid w:val="009A36A6"/>
    <w:rsid w:val="009A3A09"/>
    <w:rsid w:val="009A45D6"/>
    <w:rsid w:val="009B09C3"/>
    <w:rsid w:val="009B0EF2"/>
    <w:rsid w:val="009B1129"/>
    <w:rsid w:val="009B1EAE"/>
    <w:rsid w:val="009B2DA9"/>
    <w:rsid w:val="009B45CE"/>
    <w:rsid w:val="009B563F"/>
    <w:rsid w:val="009B5AA5"/>
    <w:rsid w:val="009B665B"/>
    <w:rsid w:val="009B6D9B"/>
    <w:rsid w:val="009B7393"/>
    <w:rsid w:val="009C0AB5"/>
    <w:rsid w:val="009C1512"/>
    <w:rsid w:val="009C194A"/>
    <w:rsid w:val="009C33A9"/>
    <w:rsid w:val="009C436A"/>
    <w:rsid w:val="009C5879"/>
    <w:rsid w:val="009D16C3"/>
    <w:rsid w:val="009D1F67"/>
    <w:rsid w:val="009D33E8"/>
    <w:rsid w:val="009D5254"/>
    <w:rsid w:val="009D5515"/>
    <w:rsid w:val="009D6FCD"/>
    <w:rsid w:val="009D7E91"/>
    <w:rsid w:val="009D7EBF"/>
    <w:rsid w:val="009D7F51"/>
    <w:rsid w:val="009E1AD1"/>
    <w:rsid w:val="009E1F17"/>
    <w:rsid w:val="009E23DA"/>
    <w:rsid w:val="009E3833"/>
    <w:rsid w:val="009E485E"/>
    <w:rsid w:val="009E4CF4"/>
    <w:rsid w:val="009E6713"/>
    <w:rsid w:val="009E7306"/>
    <w:rsid w:val="009F0989"/>
    <w:rsid w:val="009F207C"/>
    <w:rsid w:val="009F27A6"/>
    <w:rsid w:val="009F3B99"/>
    <w:rsid w:val="009F7C53"/>
    <w:rsid w:val="00A0318B"/>
    <w:rsid w:val="00A03815"/>
    <w:rsid w:val="00A0496D"/>
    <w:rsid w:val="00A052C7"/>
    <w:rsid w:val="00A05CFA"/>
    <w:rsid w:val="00A0666E"/>
    <w:rsid w:val="00A06A84"/>
    <w:rsid w:val="00A073BC"/>
    <w:rsid w:val="00A107EE"/>
    <w:rsid w:val="00A10D56"/>
    <w:rsid w:val="00A123A6"/>
    <w:rsid w:val="00A12B2E"/>
    <w:rsid w:val="00A12E10"/>
    <w:rsid w:val="00A13190"/>
    <w:rsid w:val="00A14B0D"/>
    <w:rsid w:val="00A14E0B"/>
    <w:rsid w:val="00A15F7D"/>
    <w:rsid w:val="00A17346"/>
    <w:rsid w:val="00A17A1E"/>
    <w:rsid w:val="00A200B9"/>
    <w:rsid w:val="00A202B9"/>
    <w:rsid w:val="00A246A3"/>
    <w:rsid w:val="00A247D6"/>
    <w:rsid w:val="00A26C71"/>
    <w:rsid w:val="00A27014"/>
    <w:rsid w:val="00A27AC6"/>
    <w:rsid w:val="00A30872"/>
    <w:rsid w:val="00A30DA9"/>
    <w:rsid w:val="00A32187"/>
    <w:rsid w:val="00A3304F"/>
    <w:rsid w:val="00A33B6A"/>
    <w:rsid w:val="00A33E7A"/>
    <w:rsid w:val="00A3455B"/>
    <w:rsid w:val="00A355EF"/>
    <w:rsid w:val="00A409A4"/>
    <w:rsid w:val="00A41B6E"/>
    <w:rsid w:val="00A4309F"/>
    <w:rsid w:val="00A451BD"/>
    <w:rsid w:val="00A45980"/>
    <w:rsid w:val="00A50F45"/>
    <w:rsid w:val="00A52FA8"/>
    <w:rsid w:val="00A54C81"/>
    <w:rsid w:val="00A608F3"/>
    <w:rsid w:val="00A6174F"/>
    <w:rsid w:val="00A64E8F"/>
    <w:rsid w:val="00A65BE2"/>
    <w:rsid w:val="00A70842"/>
    <w:rsid w:val="00A728A9"/>
    <w:rsid w:val="00A72F60"/>
    <w:rsid w:val="00A73A46"/>
    <w:rsid w:val="00A76975"/>
    <w:rsid w:val="00A82E4D"/>
    <w:rsid w:val="00A83062"/>
    <w:rsid w:val="00A83992"/>
    <w:rsid w:val="00A85BC0"/>
    <w:rsid w:val="00A86435"/>
    <w:rsid w:val="00A867E1"/>
    <w:rsid w:val="00A8769E"/>
    <w:rsid w:val="00A9014D"/>
    <w:rsid w:val="00A93594"/>
    <w:rsid w:val="00A948E2"/>
    <w:rsid w:val="00A95374"/>
    <w:rsid w:val="00A96AFC"/>
    <w:rsid w:val="00A97D21"/>
    <w:rsid w:val="00AA0B7E"/>
    <w:rsid w:val="00AA0E62"/>
    <w:rsid w:val="00AA1372"/>
    <w:rsid w:val="00AA3187"/>
    <w:rsid w:val="00AA3320"/>
    <w:rsid w:val="00AA3C90"/>
    <w:rsid w:val="00AA4AF2"/>
    <w:rsid w:val="00AA685F"/>
    <w:rsid w:val="00AA7B01"/>
    <w:rsid w:val="00AA7F2A"/>
    <w:rsid w:val="00AB0BBF"/>
    <w:rsid w:val="00AB0D10"/>
    <w:rsid w:val="00AB2285"/>
    <w:rsid w:val="00AB3BDE"/>
    <w:rsid w:val="00AB3C6F"/>
    <w:rsid w:val="00AB43AD"/>
    <w:rsid w:val="00AB4A8B"/>
    <w:rsid w:val="00AB4A9E"/>
    <w:rsid w:val="00AB4F72"/>
    <w:rsid w:val="00AB5826"/>
    <w:rsid w:val="00AB5A8A"/>
    <w:rsid w:val="00AB797C"/>
    <w:rsid w:val="00AC075F"/>
    <w:rsid w:val="00AC089C"/>
    <w:rsid w:val="00AC0B05"/>
    <w:rsid w:val="00AC1EC2"/>
    <w:rsid w:val="00AC396C"/>
    <w:rsid w:val="00AC422D"/>
    <w:rsid w:val="00AC4535"/>
    <w:rsid w:val="00AC5008"/>
    <w:rsid w:val="00AC5ED4"/>
    <w:rsid w:val="00AC6572"/>
    <w:rsid w:val="00AD043B"/>
    <w:rsid w:val="00AD04BA"/>
    <w:rsid w:val="00AD0EB0"/>
    <w:rsid w:val="00AD1147"/>
    <w:rsid w:val="00AD12CB"/>
    <w:rsid w:val="00AD15AA"/>
    <w:rsid w:val="00AD20DD"/>
    <w:rsid w:val="00AD3936"/>
    <w:rsid w:val="00AD433D"/>
    <w:rsid w:val="00AD4A1F"/>
    <w:rsid w:val="00AD4DAD"/>
    <w:rsid w:val="00AD6987"/>
    <w:rsid w:val="00AD72FD"/>
    <w:rsid w:val="00AD7401"/>
    <w:rsid w:val="00AD79FC"/>
    <w:rsid w:val="00AE1013"/>
    <w:rsid w:val="00AE1403"/>
    <w:rsid w:val="00AE4EBA"/>
    <w:rsid w:val="00AE50C4"/>
    <w:rsid w:val="00AE7567"/>
    <w:rsid w:val="00AF1084"/>
    <w:rsid w:val="00AF1228"/>
    <w:rsid w:val="00AF292A"/>
    <w:rsid w:val="00AF390B"/>
    <w:rsid w:val="00AF5F9B"/>
    <w:rsid w:val="00AF7645"/>
    <w:rsid w:val="00AF78BD"/>
    <w:rsid w:val="00AF7FD0"/>
    <w:rsid w:val="00B042D1"/>
    <w:rsid w:val="00B059C3"/>
    <w:rsid w:val="00B06BF2"/>
    <w:rsid w:val="00B07934"/>
    <w:rsid w:val="00B07A7E"/>
    <w:rsid w:val="00B07E46"/>
    <w:rsid w:val="00B10AAE"/>
    <w:rsid w:val="00B10C7F"/>
    <w:rsid w:val="00B12158"/>
    <w:rsid w:val="00B12217"/>
    <w:rsid w:val="00B132C7"/>
    <w:rsid w:val="00B14605"/>
    <w:rsid w:val="00B14A5B"/>
    <w:rsid w:val="00B14BCD"/>
    <w:rsid w:val="00B160EA"/>
    <w:rsid w:val="00B22DF5"/>
    <w:rsid w:val="00B241E3"/>
    <w:rsid w:val="00B245FB"/>
    <w:rsid w:val="00B26A4A"/>
    <w:rsid w:val="00B27CBB"/>
    <w:rsid w:val="00B303A0"/>
    <w:rsid w:val="00B3051C"/>
    <w:rsid w:val="00B324A0"/>
    <w:rsid w:val="00B33667"/>
    <w:rsid w:val="00B36EF5"/>
    <w:rsid w:val="00B378E7"/>
    <w:rsid w:val="00B41E89"/>
    <w:rsid w:val="00B43EE6"/>
    <w:rsid w:val="00B4501D"/>
    <w:rsid w:val="00B46B01"/>
    <w:rsid w:val="00B517C1"/>
    <w:rsid w:val="00B5185F"/>
    <w:rsid w:val="00B52AEB"/>
    <w:rsid w:val="00B55312"/>
    <w:rsid w:val="00B60D58"/>
    <w:rsid w:val="00B62E29"/>
    <w:rsid w:val="00B63D96"/>
    <w:rsid w:val="00B643CC"/>
    <w:rsid w:val="00B6469C"/>
    <w:rsid w:val="00B64C47"/>
    <w:rsid w:val="00B654BA"/>
    <w:rsid w:val="00B65E59"/>
    <w:rsid w:val="00B66E78"/>
    <w:rsid w:val="00B6716C"/>
    <w:rsid w:val="00B67A41"/>
    <w:rsid w:val="00B67D42"/>
    <w:rsid w:val="00B72862"/>
    <w:rsid w:val="00B756C6"/>
    <w:rsid w:val="00B75FA4"/>
    <w:rsid w:val="00B77418"/>
    <w:rsid w:val="00B811B1"/>
    <w:rsid w:val="00B8143E"/>
    <w:rsid w:val="00B8356F"/>
    <w:rsid w:val="00B84EEC"/>
    <w:rsid w:val="00B85F05"/>
    <w:rsid w:val="00B862F0"/>
    <w:rsid w:val="00B87030"/>
    <w:rsid w:val="00B87B09"/>
    <w:rsid w:val="00B906F5"/>
    <w:rsid w:val="00B91EE0"/>
    <w:rsid w:val="00B91F53"/>
    <w:rsid w:val="00B91F8B"/>
    <w:rsid w:val="00B93244"/>
    <w:rsid w:val="00B93AD9"/>
    <w:rsid w:val="00B94570"/>
    <w:rsid w:val="00B94FB4"/>
    <w:rsid w:val="00B954F7"/>
    <w:rsid w:val="00B959ED"/>
    <w:rsid w:val="00B95F83"/>
    <w:rsid w:val="00BA0C93"/>
    <w:rsid w:val="00BA19EA"/>
    <w:rsid w:val="00BA2176"/>
    <w:rsid w:val="00BA3AF3"/>
    <w:rsid w:val="00BA4FAC"/>
    <w:rsid w:val="00BA55B0"/>
    <w:rsid w:val="00BA5988"/>
    <w:rsid w:val="00BB0077"/>
    <w:rsid w:val="00BB1A66"/>
    <w:rsid w:val="00BB33EE"/>
    <w:rsid w:val="00BB3DC8"/>
    <w:rsid w:val="00BB5447"/>
    <w:rsid w:val="00BB55F0"/>
    <w:rsid w:val="00BB67B4"/>
    <w:rsid w:val="00BB6C37"/>
    <w:rsid w:val="00BC012D"/>
    <w:rsid w:val="00BC1893"/>
    <w:rsid w:val="00BC1C99"/>
    <w:rsid w:val="00BC251A"/>
    <w:rsid w:val="00BC3CC0"/>
    <w:rsid w:val="00BC5066"/>
    <w:rsid w:val="00BC53B4"/>
    <w:rsid w:val="00BD0475"/>
    <w:rsid w:val="00BD067D"/>
    <w:rsid w:val="00BD0900"/>
    <w:rsid w:val="00BD1A85"/>
    <w:rsid w:val="00BD26D2"/>
    <w:rsid w:val="00BD2C02"/>
    <w:rsid w:val="00BD3F86"/>
    <w:rsid w:val="00BD4A3D"/>
    <w:rsid w:val="00BD4BEA"/>
    <w:rsid w:val="00BD5039"/>
    <w:rsid w:val="00BD5B76"/>
    <w:rsid w:val="00BD628C"/>
    <w:rsid w:val="00BD6BC7"/>
    <w:rsid w:val="00BE0472"/>
    <w:rsid w:val="00BE0DCF"/>
    <w:rsid w:val="00BE4FE0"/>
    <w:rsid w:val="00BE5F2A"/>
    <w:rsid w:val="00BE68F3"/>
    <w:rsid w:val="00BE6D1D"/>
    <w:rsid w:val="00BE703B"/>
    <w:rsid w:val="00BF0887"/>
    <w:rsid w:val="00BF0B5D"/>
    <w:rsid w:val="00BF1338"/>
    <w:rsid w:val="00BF1558"/>
    <w:rsid w:val="00BF1564"/>
    <w:rsid w:val="00BF195F"/>
    <w:rsid w:val="00BF1AB8"/>
    <w:rsid w:val="00BF1AE0"/>
    <w:rsid w:val="00BF21A7"/>
    <w:rsid w:val="00BF2616"/>
    <w:rsid w:val="00BF2D5F"/>
    <w:rsid w:val="00BF3F5C"/>
    <w:rsid w:val="00BF5343"/>
    <w:rsid w:val="00BF5624"/>
    <w:rsid w:val="00BF7484"/>
    <w:rsid w:val="00BF769F"/>
    <w:rsid w:val="00BF7ACD"/>
    <w:rsid w:val="00C0174D"/>
    <w:rsid w:val="00C023EF"/>
    <w:rsid w:val="00C02D62"/>
    <w:rsid w:val="00C03996"/>
    <w:rsid w:val="00C05992"/>
    <w:rsid w:val="00C06532"/>
    <w:rsid w:val="00C118BA"/>
    <w:rsid w:val="00C120B5"/>
    <w:rsid w:val="00C1217D"/>
    <w:rsid w:val="00C14BAE"/>
    <w:rsid w:val="00C17D24"/>
    <w:rsid w:val="00C20848"/>
    <w:rsid w:val="00C20E84"/>
    <w:rsid w:val="00C24080"/>
    <w:rsid w:val="00C243B4"/>
    <w:rsid w:val="00C25704"/>
    <w:rsid w:val="00C263BF"/>
    <w:rsid w:val="00C26822"/>
    <w:rsid w:val="00C2777E"/>
    <w:rsid w:val="00C30198"/>
    <w:rsid w:val="00C338F6"/>
    <w:rsid w:val="00C33CAA"/>
    <w:rsid w:val="00C34FC8"/>
    <w:rsid w:val="00C36026"/>
    <w:rsid w:val="00C363EE"/>
    <w:rsid w:val="00C366CE"/>
    <w:rsid w:val="00C36808"/>
    <w:rsid w:val="00C37C39"/>
    <w:rsid w:val="00C401B2"/>
    <w:rsid w:val="00C4039F"/>
    <w:rsid w:val="00C419D8"/>
    <w:rsid w:val="00C41A6A"/>
    <w:rsid w:val="00C421D5"/>
    <w:rsid w:val="00C42D3C"/>
    <w:rsid w:val="00C44F95"/>
    <w:rsid w:val="00C5084B"/>
    <w:rsid w:val="00C513CB"/>
    <w:rsid w:val="00C544D5"/>
    <w:rsid w:val="00C55ECD"/>
    <w:rsid w:val="00C56117"/>
    <w:rsid w:val="00C56119"/>
    <w:rsid w:val="00C57685"/>
    <w:rsid w:val="00C61CB0"/>
    <w:rsid w:val="00C62835"/>
    <w:rsid w:val="00C62D30"/>
    <w:rsid w:val="00C645F2"/>
    <w:rsid w:val="00C646EC"/>
    <w:rsid w:val="00C669B6"/>
    <w:rsid w:val="00C70D15"/>
    <w:rsid w:val="00C754FB"/>
    <w:rsid w:val="00C7571F"/>
    <w:rsid w:val="00C76908"/>
    <w:rsid w:val="00C76A31"/>
    <w:rsid w:val="00C776F4"/>
    <w:rsid w:val="00C80AE5"/>
    <w:rsid w:val="00C80F51"/>
    <w:rsid w:val="00C81476"/>
    <w:rsid w:val="00C817CB"/>
    <w:rsid w:val="00C81C24"/>
    <w:rsid w:val="00C845DB"/>
    <w:rsid w:val="00C84835"/>
    <w:rsid w:val="00C84962"/>
    <w:rsid w:val="00C8712C"/>
    <w:rsid w:val="00C91B95"/>
    <w:rsid w:val="00C92523"/>
    <w:rsid w:val="00C93122"/>
    <w:rsid w:val="00C93DFE"/>
    <w:rsid w:val="00C96664"/>
    <w:rsid w:val="00C97066"/>
    <w:rsid w:val="00CA01EC"/>
    <w:rsid w:val="00CA0C99"/>
    <w:rsid w:val="00CA1793"/>
    <w:rsid w:val="00CA2517"/>
    <w:rsid w:val="00CA280D"/>
    <w:rsid w:val="00CA39D7"/>
    <w:rsid w:val="00CA4041"/>
    <w:rsid w:val="00CA4C5D"/>
    <w:rsid w:val="00CA50FC"/>
    <w:rsid w:val="00CA6290"/>
    <w:rsid w:val="00CA7635"/>
    <w:rsid w:val="00CB04EB"/>
    <w:rsid w:val="00CB0C0E"/>
    <w:rsid w:val="00CB1BC2"/>
    <w:rsid w:val="00CB2793"/>
    <w:rsid w:val="00CB29B4"/>
    <w:rsid w:val="00CB4FB6"/>
    <w:rsid w:val="00CB50D0"/>
    <w:rsid w:val="00CB62D6"/>
    <w:rsid w:val="00CB646F"/>
    <w:rsid w:val="00CB6E34"/>
    <w:rsid w:val="00CC038E"/>
    <w:rsid w:val="00CC3832"/>
    <w:rsid w:val="00CC3CE0"/>
    <w:rsid w:val="00CC404A"/>
    <w:rsid w:val="00CC45E8"/>
    <w:rsid w:val="00CC69A4"/>
    <w:rsid w:val="00CC76B4"/>
    <w:rsid w:val="00CC7865"/>
    <w:rsid w:val="00CC7B9A"/>
    <w:rsid w:val="00CD240A"/>
    <w:rsid w:val="00CD36CD"/>
    <w:rsid w:val="00CD399B"/>
    <w:rsid w:val="00CD3A2A"/>
    <w:rsid w:val="00CD3E43"/>
    <w:rsid w:val="00CD3F71"/>
    <w:rsid w:val="00CD46B7"/>
    <w:rsid w:val="00CD576E"/>
    <w:rsid w:val="00CD7370"/>
    <w:rsid w:val="00CE2796"/>
    <w:rsid w:val="00CE47C3"/>
    <w:rsid w:val="00CE7460"/>
    <w:rsid w:val="00CF06C4"/>
    <w:rsid w:val="00CF2862"/>
    <w:rsid w:val="00CF2FE1"/>
    <w:rsid w:val="00CF3032"/>
    <w:rsid w:val="00CF4574"/>
    <w:rsid w:val="00CF4947"/>
    <w:rsid w:val="00CF497F"/>
    <w:rsid w:val="00CF4B2D"/>
    <w:rsid w:val="00CF5A4C"/>
    <w:rsid w:val="00CF5B63"/>
    <w:rsid w:val="00CF73C3"/>
    <w:rsid w:val="00CF7AE4"/>
    <w:rsid w:val="00D00022"/>
    <w:rsid w:val="00D004B7"/>
    <w:rsid w:val="00D00EB0"/>
    <w:rsid w:val="00D01427"/>
    <w:rsid w:val="00D01530"/>
    <w:rsid w:val="00D01544"/>
    <w:rsid w:val="00D0641A"/>
    <w:rsid w:val="00D0799D"/>
    <w:rsid w:val="00D07D8F"/>
    <w:rsid w:val="00D11349"/>
    <w:rsid w:val="00D1192A"/>
    <w:rsid w:val="00D11B81"/>
    <w:rsid w:val="00D11CA0"/>
    <w:rsid w:val="00D135A9"/>
    <w:rsid w:val="00D1379B"/>
    <w:rsid w:val="00D15F5C"/>
    <w:rsid w:val="00D16C60"/>
    <w:rsid w:val="00D173CC"/>
    <w:rsid w:val="00D2138C"/>
    <w:rsid w:val="00D24BD1"/>
    <w:rsid w:val="00D25FAB"/>
    <w:rsid w:val="00D27868"/>
    <w:rsid w:val="00D3077C"/>
    <w:rsid w:val="00D31BA6"/>
    <w:rsid w:val="00D31F47"/>
    <w:rsid w:val="00D3208A"/>
    <w:rsid w:val="00D33DF4"/>
    <w:rsid w:val="00D35179"/>
    <w:rsid w:val="00D36636"/>
    <w:rsid w:val="00D36E53"/>
    <w:rsid w:val="00D40293"/>
    <w:rsid w:val="00D405ED"/>
    <w:rsid w:val="00D40C4C"/>
    <w:rsid w:val="00D410D3"/>
    <w:rsid w:val="00D413AC"/>
    <w:rsid w:val="00D41EE6"/>
    <w:rsid w:val="00D42B4E"/>
    <w:rsid w:val="00D43A3C"/>
    <w:rsid w:val="00D43FF7"/>
    <w:rsid w:val="00D4451B"/>
    <w:rsid w:val="00D46B9E"/>
    <w:rsid w:val="00D47B9A"/>
    <w:rsid w:val="00D50A57"/>
    <w:rsid w:val="00D52491"/>
    <w:rsid w:val="00D52909"/>
    <w:rsid w:val="00D54ABF"/>
    <w:rsid w:val="00D565F6"/>
    <w:rsid w:val="00D56874"/>
    <w:rsid w:val="00D57042"/>
    <w:rsid w:val="00D6020F"/>
    <w:rsid w:val="00D641DD"/>
    <w:rsid w:val="00D641F8"/>
    <w:rsid w:val="00D64A21"/>
    <w:rsid w:val="00D65312"/>
    <w:rsid w:val="00D6617A"/>
    <w:rsid w:val="00D66924"/>
    <w:rsid w:val="00D70352"/>
    <w:rsid w:val="00D7397E"/>
    <w:rsid w:val="00D745A8"/>
    <w:rsid w:val="00D74C8D"/>
    <w:rsid w:val="00D74E14"/>
    <w:rsid w:val="00D759FB"/>
    <w:rsid w:val="00D76426"/>
    <w:rsid w:val="00D810EB"/>
    <w:rsid w:val="00D8166C"/>
    <w:rsid w:val="00D83324"/>
    <w:rsid w:val="00D83379"/>
    <w:rsid w:val="00D83AFF"/>
    <w:rsid w:val="00D84A31"/>
    <w:rsid w:val="00D864AF"/>
    <w:rsid w:val="00D86B38"/>
    <w:rsid w:val="00D87B56"/>
    <w:rsid w:val="00D9496E"/>
    <w:rsid w:val="00D94F50"/>
    <w:rsid w:val="00D94F56"/>
    <w:rsid w:val="00D95317"/>
    <w:rsid w:val="00D95DDA"/>
    <w:rsid w:val="00D95F87"/>
    <w:rsid w:val="00D96058"/>
    <w:rsid w:val="00D9665E"/>
    <w:rsid w:val="00D96D80"/>
    <w:rsid w:val="00DA15B5"/>
    <w:rsid w:val="00DA2034"/>
    <w:rsid w:val="00DA2532"/>
    <w:rsid w:val="00DA2EAB"/>
    <w:rsid w:val="00DA2FCA"/>
    <w:rsid w:val="00DA4172"/>
    <w:rsid w:val="00DA50E7"/>
    <w:rsid w:val="00DA6372"/>
    <w:rsid w:val="00DA6A11"/>
    <w:rsid w:val="00DA7D22"/>
    <w:rsid w:val="00DA7EAA"/>
    <w:rsid w:val="00DB0FF6"/>
    <w:rsid w:val="00DB11B7"/>
    <w:rsid w:val="00DB138C"/>
    <w:rsid w:val="00DB15C2"/>
    <w:rsid w:val="00DB29FD"/>
    <w:rsid w:val="00DB4139"/>
    <w:rsid w:val="00DB4C1D"/>
    <w:rsid w:val="00DB581D"/>
    <w:rsid w:val="00DB614D"/>
    <w:rsid w:val="00DB6F6F"/>
    <w:rsid w:val="00DB72E7"/>
    <w:rsid w:val="00DC0DB1"/>
    <w:rsid w:val="00DC1D38"/>
    <w:rsid w:val="00DC2023"/>
    <w:rsid w:val="00DC2817"/>
    <w:rsid w:val="00DC3DAE"/>
    <w:rsid w:val="00DC3DB6"/>
    <w:rsid w:val="00DC5D33"/>
    <w:rsid w:val="00DC672A"/>
    <w:rsid w:val="00DC6A0D"/>
    <w:rsid w:val="00DC7AEF"/>
    <w:rsid w:val="00DD2F1A"/>
    <w:rsid w:val="00DD4938"/>
    <w:rsid w:val="00DD58D1"/>
    <w:rsid w:val="00DD66BA"/>
    <w:rsid w:val="00DD66CD"/>
    <w:rsid w:val="00DD6F60"/>
    <w:rsid w:val="00DE29B2"/>
    <w:rsid w:val="00DE3548"/>
    <w:rsid w:val="00DE409D"/>
    <w:rsid w:val="00DE4A06"/>
    <w:rsid w:val="00DE4AB3"/>
    <w:rsid w:val="00DE5DC6"/>
    <w:rsid w:val="00DE7100"/>
    <w:rsid w:val="00DE742E"/>
    <w:rsid w:val="00DE76BD"/>
    <w:rsid w:val="00DE7A56"/>
    <w:rsid w:val="00DE7BBF"/>
    <w:rsid w:val="00DF0581"/>
    <w:rsid w:val="00DF3947"/>
    <w:rsid w:val="00DF460F"/>
    <w:rsid w:val="00DF4CC5"/>
    <w:rsid w:val="00DF6873"/>
    <w:rsid w:val="00DF6AD7"/>
    <w:rsid w:val="00DF7196"/>
    <w:rsid w:val="00DF7B0B"/>
    <w:rsid w:val="00E00183"/>
    <w:rsid w:val="00E016F9"/>
    <w:rsid w:val="00E01D0C"/>
    <w:rsid w:val="00E03948"/>
    <w:rsid w:val="00E06032"/>
    <w:rsid w:val="00E06AE8"/>
    <w:rsid w:val="00E07C39"/>
    <w:rsid w:val="00E07FFA"/>
    <w:rsid w:val="00E11632"/>
    <w:rsid w:val="00E11D79"/>
    <w:rsid w:val="00E148C3"/>
    <w:rsid w:val="00E15DBF"/>
    <w:rsid w:val="00E16031"/>
    <w:rsid w:val="00E1654D"/>
    <w:rsid w:val="00E16E25"/>
    <w:rsid w:val="00E1708F"/>
    <w:rsid w:val="00E170A4"/>
    <w:rsid w:val="00E170F2"/>
    <w:rsid w:val="00E20BCF"/>
    <w:rsid w:val="00E21C46"/>
    <w:rsid w:val="00E2343B"/>
    <w:rsid w:val="00E23774"/>
    <w:rsid w:val="00E24053"/>
    <w:rsid w:val="00E2426F"/>
    <w:rsid w:val="00E24A3A"/>
    <w:rsid w:val="00E2559B"/>
    <w:rsid w:val="00E258C7"/>
    <w:rsid w:val="00E25AAB"/>
    <w:rsid w:val="00E26B11"/>
    <w:rsid w:val="00E26B3E"/>
    <w:rsid w:val="00E270BA"/>
    <w:rsid w:val="00E272B8"/>
    <w:rsid w:val="00E32329"/>
    <w:rsid w:val="00E3259C"/>
    <w:rsid w:val="00E327DD"/>
    <w:rsid w:val="00E33E38"/>
    <w:rsid w:val="00E33EB1"/>
    <w:rsid w:val="00E34590"/>
    <w:rsid w:val="00E34962"/>
    <w:rsid w:val="00E35774"/>
    <w:rsid w:val="00E37898"/>
    <w:rsid w:val="00E40803"/>
    <w:rsid w:val="00E40B63"/>
    <w:rsid w:val="00E4158A"/>
    <w:rsid w:val="00E4173B"/>
    <w:rsid w:val="00E41B5D"/>
    <w:rsid w:val="00E453A9"/>
    <w:rsid w:val="00E458D7"/>
    <w:rsid w:val="00E46115"/>
    <w:rsid w:val="00E47573"/>
    <w:rsid w:val="00E5051B"/>
    <w:rsid w:val="00E50A8B"/>
    <w:rsid w:val="00E51B1C"/>
    <w:rsid w:val="00E5317E"/>
    <w:rsid w:val="00E53480"/>
    <w:rsid w:val="00E53F7D"/>
    <w:rsid w:val="00E54872"/>
    <w:rsid w:val="00E56BE8"/>
    <w:rsid w:val="00E578CA"/>
    <w:rsid w:val="00E57D50"/>
    <w:rsid w:val="00E610A3"/>
    <w:rsid w:val="00E612ED"/>
    <w:rsid w:val="00E61E93"/>
    <w:rsid w:val="00E6242E"/>
    <w:rsid w:val="00E62467"/>
    <w:rsid w:val="00E63AD2"/>
    <w:rsid w:val="00E66012"/>
    <w:rsid w:val="00E67E51"/>
    <w:rsid w:val="00E7222A"/>
    <w:rsid w:val="00E72413"/>
    <w:rsid w:val="00E73576"/>
    <w:rsid w:val="00E742D9"/>
    <w:rsid w:val="00E7475B"/>
    <w:rsid w:val="00E754CF"/>
    <w:rsid w:val="00E776A4"/>
    <w:rsid w:val="00E80D4F"/>
    <w:rsid w:val="00E81DC8"/>
    <w:rsid w:val="00E83999"/>
    <w:rsid w:val="00E83F2B"/>
    <w:rsid w:val="00E840BA"/>
    <w:rsid w:val="00E8549A"/>
    <w:rsid w:val="00E85F91"/>
    <w:rsid w:val="00E868DE"/>
    <w:rsid w:val="00E86FE8"/>
    <w:rsid w:val="00E87231"/>
    <w:rsid w:val="00E87E3B"/>
    <w:rsid w:val="00E91499"/>
    <w:rsid w:val="00E92377"/>
    <w:rsid w:val="00E947B0"/>
    <w:rsid w:val="00E95231"/>
    <w:rsid w:val="00E95612"/>
    <w:rsid w:val="00E95F47"/>
    <w:rsid w:val="00E967F6"/>
    <w:rsid w:val="00E96CD4"/>
    <w:rsid w:val="00E9720D"/>
    <w:rsid w:val="00E979E1"/>
    <w:rsid w:val="00E97A9A"/>
    <w:rsid w:val="00E97D6C"/>
    <w:rsid w:val="00EA1C97"/>
    <w:rsid w:val="00EA2BEB"/>
    <w:rsid w:val="00EA302A"/>
    <w:rsid w:val="00EA350D"/>
    <w:rsid w:val="00EA48B9"/>
    <w:rsid w:val="00EA4A51"/>
    <w:rsid w:val="00EA6D30"/>
    <w:rsid w:val="00EA6FDE"/>
    <w:rsid w:val="00EA778D"/>
    <w:rsid w:val="00EB07A9"/>
    <w:rsid w:val="00EB0B3F"/>
    <w:rsid w:val="00EB26E6"/>
    <w:rsid w:val="00EB275E"/>
    <w:rsid w:val="00EB3B38"/>
    <w:rsid w:val="00EB4F0A"/>
    <w:rsid w:val="00EB5EAB"/>
    <w:rsid w:val="00EB655B"/>
    <w:rsid w:val="00EB6747"/>
    <w:rsid w:val="00EC0091"/>
    <w:rsid w:val="00EC0941"/>
    <w:rsid w:val="00EC0FD2"/>
    <w:rsid w:val="00EC1DE4"/>
    <w:rsid w:val="00EC3873"/>
    <w:rsid w:val="00EC5CDB"/>
    <w:rsid w:val="00EC643C"/>
    <w:rsid w:val="00EC71E4"/>
    <w:rsid w:val="00ED0090"/>
    <w:rsid w:val="00ED2DD1"/>
    <w:rsid w:val="00ED3090"/>
    <w:rsid w:val="00ED309A"/>
    <w:rsid w:val="00ED386A"/>
    <w:rsid w:val="00ED5808"/>
    <w:rsid w:val="00ED71DE"/>
    <w:rsid w:val="00ED75EE"/>
    <w:rsid w:val="00EE0D52"/>
    <w:rsid w:val="00EE11F2"/>
    <w:rsid w:val="00EE1664"/>
    <w:rsid w:val="00EE242D"/>
    <w:rsid w:val="00EE4589"/>
    <w:rsid w:val="00EE46F9"/>
    <w:rsid w:val="00EE4848"/>
    <w:rsid w:val="00EE4AF5"/>
    <w:rsid w:val="00EE52E1"/>
    <w:rsid w:val="00EE7009"/>
    <w:rsid w:val="00EE7562"/>
    <w:rsid w:val="00EE7624"/>
    <w:rsid w:val="00EE7A6F"/>
    <w:rsid w:val="00EF0494"/>
    <w:rsid w:val="00EF216B"/>
    <w:rsid w:val="00EF2458"/>
    <w:rsid w:val="00EF57CF"/>
    <w:rsid w:val="00EF6EFB"/>
    <w:rsid w:val="00EF77EC"/>
    <w:rsid w:val="00EF7E66"/>
    <w:rsid w:val="00F00058"/>
    <w:rsid w:val="00F006BB"/>
    <w:rsid w:val="00F014FD"/>
    <w:rsid w:val="00F017A6"/>
    <w:rsid w:val="00F0399F"/>
    <w:rsid w:val="00F05218"/>
    <w:rsid w:val="00F06BBA"/>
    <w:rsid w:val="00F077EA"/>
    <w:rsid w:val="00F11067"/>
    <w:rsid w:val="00F112AF"/>
    <w:rsid w:val="00F150A7"/>
    <w:rsid w:val="00F16139"/>
    <w:rsid w:val="00F21B2F"/>
    <w:rsid w:val="00F23697"/>
    <w:rsid w:val="00F2538E"/>
    <w:rsid w:val="00F265C2"/>
    <w:rsid w:val="00F30FEC"/>
    <w:rsid w:val="00F31F61"/>
    <w:rsid w:val="00F33575"/>
    <w:rsid w:val="00F359D7"/>
    <w:rsid w:val="00F35AEF"/>
    <w:rsid w:val="00F36F49"/>
    <w:rsid w:val="00F37B40"/>
    <w:rsid w:val="00F4228D"/>
    <w:rsid w:val="00F4245D"/>
    <w:rsid w:val="00F4318C"/>
    <w:rsid w:val="00F436E1"/>
    <w:rsid w:val="00F441C8"/>
    <w:rsid w:val="00F44E97"/>
    <w:rsid w:val="00F44EFB"/>
    <w:rsid w:val="00F4669B"/>
    <w:rsid w:val="00F46908"/>
    <w:rsid w:val="00F4757C"/>
    <w:rsid w:val="00F50793"/>
    <w:rsid w:val="00F5102F"/>
    <w:rsid w:val="00F52B0E"/>
    <w:rsid w:val="00F5319C"/>
    <w:rsid w:val="00F54318"/>
    <w:rsid w:val="00F54A7F"/>
    <w:rsid w:val="00F54C97"/>
    <w:rsid w:val="00F57604"/>
    <w:rsid w:val="00F60EC8"/>
    <w:rsid w:val="00F60FD2"/>
    <w:rsid w:val="00F633A3"/>
    <w:rsid w:val="00F635EB"/>
    <w:rsid w:val="00F65A06"/>
    <w:rsid w:val="00F664B8"/>
    <w:rsid w:val="00F70C9B"/>
    <w:rsid w:val="00F73615"/>
    <w:rsid w:val="00F73FE7"/>
    <w:rsid w:val="00F767BC"/>
    <w:rsid w:val="00F804CF"/>
    <w:rsid w:val="00F80DBD"/>
    <w:rsid w:val="00F81F62"/>
    <w:rsid w:val="00F83215"/>
    <w:rsid w:val="00F838B9"/>
    <w:rsid w:val="00F83A7F"/>
    <w:rsid w:val="00F851E6"/>
    <w:rsid w:val="00F866EF"/>
    <w:rsid w:val="00F87014"/>
    <w:rsid w:val="00F908E5"/>
    <w:rsid w:val="00F91734"/>
    <w:rsid w:val="00F9305D"/>
    <w:rsid w:val="00F93841"/>
    <w:rsid w:val="00F93B41"/>
    <w:rsid w:val="00F956C6"/>
    <w:rsid w:val="00F9595F"/>
    <w:rsid w:val="00F95E40"/>
    <w:rsid w:val="00F963B3"/>
    <w:rsid w:val="00F96647"/>
    <w:rsid w:val="00F973BA"/>
    <w:rsid w:val="00F97FD9"/>
    <w:rsid w:val="00FA04B7"/>
    <w:rsid w:val="00FA08F9"/>
    <w:rsid w:val="00FA5CDE"/>
    <w:rsid w:val="00FA6BF1"/>
    <w:rsid w:val="00FA7FBE"/>
    <w:rsid w:val="00FB11FF"/>
    <w:rsid w:val="00FB1714"/>
    <w:rsid w:val="00FB2136"/>
    <w:rsid w:val="00FB26F2"/>
    <w:rsid w:val="00FB30A5"/>
    <w:rsid w:val="00FB31D1"/>
    <w:rsid w:val="00FB4772"/>
    <w:rsid w:val="00FB52EF"/>
    <w:rsid w:val="00FB5888"/>
    <w:rsid w:val="00FB5C63"/>
    <w:rsid w:val="00FB5E88"/>
    <w:rsid w:val="00FB6632"/>
    <w:rsid w:val="00FC0596"/>
    <w:rsid w:val="00FC1460"/>
    <w:rsid w:val="00FC2A39"/>
    <w:rsid w:val="00FC2EFD"/>
    <w:rsid w:val="00FC3128"/>
    <w:rsid w:val="00FC3925"/>
    <w:rsid w:val="00FC3EB0"/>
    <w:rsid w:val="00FC46C5"/>
    <w:rsid w:val="00FC55CF"/>
    <w:rsid w:val="00FC58BE"/>
    <w:rsid w:val="00FC66EB"/>
    <w:rsid w:val="00FC6B3A"/>
    <w:rsid w:val="00FD0E5B"/>
    <w:rsid w:val="00FD240B"/>
    <w:rsid w:val="00FD2A9F"/>
    <w:rsid w:val="00FD3A28"/>
    <w:rsid w:val="00FD3AA7"/>
    <w:rsid w:val="00FD3B8A"/>
    <w:rsid w:val="00FD3D95"/>
    <w:rsid w:val="00FD591A"/>
    <w:rsid w:val="00FD5C5B"/>
    <w:rsid w:val="00FD5C8D"/>
    <w:rsid w:val="00FD5CA2"/>
    <w:rsid w:val="00FE0523"/>
    <w:rsid w:val="00FE2CC1"/>
    <w:rsid w:val="00FE3E91"/>
    <w:rsid w:val="00FF0542"/>
    <w:rsid w:val="00FF0F8D"/>
    <w:rsid w:val="00FF15DC"/>
    <w:rsid w:val="00FF194C"/>
    <w:rsid w:val="00FF303B"/>
    <w:rsid w:val="00FF30E8"/>
    <w:rsid w:val="00FF30F0"/>
    <w:rsid w:val="00FF59DB"/>
    <w:rsid w:val="00FF6660"/>
    <w:rsid w:val="00FF69DD"/>
    <w:rsid w:val="00FF7135"/>
    <w:rsid w:val="00FF7841"/>
    <w:rsid w:val="016D2346"/>
    <w:rsid w:val="01A544B3"/>
    <w:rsid w:val="01E4257C"/>
    <w:rsid w:val="022E5F51"/>
    <w:rsid w:val="02A163DC"/>
    <w:rsid w:val="03772173"/>
    <w:rsid w:val="03B6313E"/>
    <w:rsid w:val="057B151A"/>
    <w:rsid w:val="05A04078"/>
    <w:rsid w:val="063A1D78"/>
    <w:rsid w:val="065F7326"/>
    <w:rsid w:val="076B29FE"/>
    <w:rsid w:val="077B0344"/>
    <w:rsid w:val="07F36240"/>
    <w:rsid w:val="08C571E9"/>
    <w:rsid w:val="08D02167"/>
    <w:rsid w:val="0A092C27"/>
    <w:rsid w:val="0A347167"/>
    <w:rsid w:val="0A8E1F88"/>
    <w:rsid w:val="0AC24D37"/>
    <w:rsid w:val="0B291CB1"/>
    <w:rsid w:val="0B3C7694"/>
    <w:rsid w:val="0B653A3E"/>
    <w:rsid w:val="0C196946"/>
    <w:rsid w:val="0C971818"/>
    <w:rsid w:val="0D703F04"/>
    <w:rsid w:val="0E122B6E"/>
    <w:rsid w:val="0E883756"/>
    <w:rsid w:val="0E9110E4"/>
    <w:rsid w:val="0E99353A"/>
    <w:rsid w:val="0F472200"/>
    <w:rsid w:val="0F786710"/>
    <w:rsid w:val="0FBE29A1"/>
    <w:rsid w:val="0FF27F07"/>
    <w:rsid w:val="0FF9126B"/>
    <w:rsid w:val="11DA1F57"/>
    <w:rsid w:val="12F901BB"/>
    <w:rsid w:val="15A32550"/>
    <w:rsid w:val="15E649C6"/>
    <w:rsid w:val="15EF3AF7"/>
    <w:rsid w:val="16063003"/>
    <w:rsid w:val="16E55897"/>
    <w:rsid w:val="17114655"/>
    <w:rsid w:val="17435EA8"/>
    <w:rsid w:val="174B33B9"/>
    <w:rsid w:val="17D905BB"/>
    <w:rsid w:val="193405B1"/>
    <w:rsid w:val="199F1F5A"/>
    <w:rsid w:val="19D07300"/>
    <w:rsid w:val="1AC86483"/>
    <w:rsid w:val="1B4B067C"/>
    <w:rsid w:val="1B723195"/>
    <w:rsid w:val="1E00075A"/>
    <w:rsid w:val="1EF5217E"/>
    <w:rsid w:val="1F6F6AEB"/>
    <w:rsid w:val="1FBA018D"/>
    <w:rsid w:val="20016901"/>
    <w:rsid w:val="20270FF5"/>
    <w:rsid w:val="208039D8"/>
    <w:rsid w:val="20C759E0"/>
    <w:rsid w:val="20EE319D"/>
    <w:rsid w:val="219C7685"/>
    <w:rsid w:val="220B3A67"/>
    <w:rsid w:val="22B10AB2"/>
    <w:rsid w:val="233C2C53"/>
    <w:rsid w:val="23C94FA2"/>
    <w:rsid w:val="24B10E64"/>
    <w:rsid w:val="24B46637"/>
    <w:rsid w:val="252D3653"/>
    <w:rsid w:val="254735B7"/>
    <w:rsid w:val="25B74631"/>
    <w:rsid w:val="25C02FB1"/>
    <w:rsid w:val="25F03355"/>
    <w:rsid w:val="264709A4"/>
    <w:rsid w:val="26506717"/>
    <w:rsid w:val="28AB723E"/>
    <w:rsid w:val="28BE5C95"/>
    <w:rsid w:val="291E49C7"/>
    <w:rsid w:val="294E26CD"/>
    <w:rsid w:val="296374BB"/>
    <w:rsid w:val="29EC183B"/>
    <w:rsid w:val="2B7D4EF4"/>
    <w:rsid w:val="2BEE3724"/>
    <w:rsid w:val="2CDF13C2"/>
    <w:rsid w:val="2D1759B5"/>
    <w:rsid w:val="2E11034D"/>
    <w:rsid w:val="2E913126"/>
    <w:rsid w:val="2F68739C"/>
    <w:rsid w:val="2F9F4D75"/>
    <w:rsid w:val="30D03DB1"/>
    <w:rsid w:val="30D1715C"/>
    <w:rsid w:val="3154222C"/>
    <w:rsid w:val="315E3BB3"/>
    <w:rsid w:val="317E62B5"/>
    <w:rsid w:val="32801B03"/>
    <w:rsid w:val="32A61CB5"/>
    <w:rsid w:val="32A67BA8"/>
    <w:rsid w:val="32DA6D7E"/>
    <w:rsid w:val="32E93656"/>
    <w:rsid w:val="346420D8"/>
    <w:rsid w:val="360109E9"/>
    <w:rsid w:val="38B34BAD"/>
    <w:rsid w:val="397F0EE4"/>
    <w:rsid w:val="3B3B4F65"/>
    <w:rsid w:val="3B886B05"/>
    <w:rsid w:val="3BDE455E"/>
    <w:rsid w:val="3BFC64A2"/>
    <w:rsid w:val="3CBF4F2E"/>
    <w:rsid w:val="3CE33B06"/>
    <w:rsid w:val="3DB67B4B"/>
    <w:rsid w:val="3E511029"/>
    <w:rsid w:val="3E6B6A06"/>
    <w:rsid w:val="3E8844D7"/>
    <w:rsid w:val="3E9E7CE5"/>
    <w:rsid w:val="400E11DD"/>
    <w:rsid w:val="40D12FDD"/>
    <w:rsid w:val="411835E5"/>
    <w:rsid w:val="41D37CA5"/>
    <w:rsid w:val="425C4DFE"/>
    <w:rsid w:val="429865CF"/>
    <w:rsid w:val="42F72011"/>
    <w:rsid w:val="4492055E"/>
    <w:rsid w:val="45C92B33"/>
    <w:rsid w:val="45FE72BB"/>
    <w:rsid w:val="460505AC"/>
    <w:rsid w:val="475E6D70"/>
    <w:rsid w:val="47B21DAC"/>
    <w:rsid w:val="47FD111A"/>
    <w:rsid w:val="48D34A2F"/>
    <w:rsid w:val="4913307D"/>
    <w:rsid w:val="49B877A2"/>
    <w:rsid w:val="4A526FB2"/>
    <w:rsid w:val="4B2E0642"/>
    <w:rsid w:val="4B3C0CCD"/>
    <w:rsid w:val="4B555BCF"/>
    <w:rsid w:val="4C336C95"/>
    <w:rsid w:val="4D0679E6"/>
    <w:rsid w:val="4D256134"/>
    <w:rsid w:val="4D776E54"/>
    <w:rsid w:val="4E6277F1"/>
    <w:rsid w:val="4EC71D22"/>
    <w:rsid w:val="4ECE3DA7"/>
    <w:rsid w:val="4F5C1BF9"/>
    <w:rsid w:val="500D4CCA"/>
    <w:rsid w:val="505226DD"/>
    <w:rsid w:val="507D2F49"/>
    <w:rsid w:val="52575C2D"/>
    <w:rsid w:val="52B64668"/>
    <w:rsid w:val="52E11143"/>
    <w:rsid w:val="536A3872"/>
    <w:rsid w:val="54C167B0"/>
    <w:rsid w:val="55370973"/>
    <w:rsid w:val="5637264E"/>
    <w:rsid w:val="580340B1"/>
    <w:rsid w:val="58337298"/>
    <w:rsid w:val="593B3DAC"/>
    <w:rsid w:val="5B745BFD"/>
    <w:rsid w:val="5BBD21FC"/>
    <w:rsid w:val="5BD7150A"/>
    <w:rsid w:val="5D336903"/>
    <w:rsid w:val="5D526412"/>
    <w:rsid w:val="5DA17E18"/>
    <w:rsid w:val="5DD26CE9"/>
    <w:rsid w:val="5E126787"/>
    <w:rsid w:val="5EAE33B7"/>
    <w:rsid w:val="5F0B23D7"/>
    <w:rsid w:val="5F7206A6"/>
    <w:rsid w:val="5FB17DDD"/>
    <w:rsid w:val="604069AE"/>
    <w:rsid w:val="60D4153B"/>
    <w:rsid w:val="61CF38CA"/>
    <w:rsid w:val="62105B23"/>
    <w:rsid w:val="623B02DC"/>
    <w:rsid w:val="62DF7DB4"/>
    <w:rsid w:val="643330B1"/>
    <w:rsid w:val="64750536"/>
    <w:rsid w:val="648A0370"/>
    <w:rsid w:val="64DC163E"/>
    <w:rsid w:val="650F0F7A"/>
    <w:rsid w:val="65752C9E"/>
    <w:rsid w:val="65CD0A45"/>
    <w:rsid w:val="66FF2D41"/>
    <w:rsid w:val="67281F92"/>
    <w:rsid w:val="68264C0B"/>
    <w:rsid w:val="69B1626F"/>
    <w:rsid w:val="69C34385"/>
    <w:rsid w:val="69DA12FC"/>
    <w:rsid w:val="6A606FF5"/>
    <w:rsid w:val="6AA57921"/>
    <w:rsid w:val="6B6D7DA4"/>
    <w:rsid w:val="6B7E5A72"/>
    <w:rsid w:val="6B8D5D56"/>
    <w:rsid w:val="6BA22951"/>
    <w:rsid w:val="6C9F2F49"/>
    <w:rsid w:val="6D253F0B"/>
    <w:rsid w:val="6DBF4DFB"/>
    <w:rsid w:val="70B14DA6"/>
    <w:rsid w:val="716B13F9"/>
    <w:rsid w:val="725503A1"/>
    <w:rsid w:val="727115A8"/>
    <w:rsid w:val="732917AF"/>
    <w:rsid w:val="73F81D9D"/>
    <w:rsid w:val="747E250F"/>
    <w:rsid w:val="749B1AB1"/>
    <w:rsid w:val="7507768A"/>
    <w:rsid w:val="75B31699"/>
    <w:rsid w:val="75B64D53"/>
    <w:rsid w:val="76DB492B"/>
    <w:rsid w:val="77123106"/>
    <w:rsid w:val="778F6D08"/>
    <w:rsid w:val="78336E8F"/>
    <w:rsid w:val="786358C7"/>
    <w:rsid w:val="78683BF8"/>
    <w:rsid w:val="78971DCE"/>
    <w:rsid w:val="794F2371"/>
    <w:rsid w:val="7961366B"/>
    <w:rsid w:val="7A356A48"/>
    <w:rsid w:val="7A9E72AE"/>
    <w:rsid w:val="7C30013E"/>
    <w:rsid w:val="7CBD674D"/>
    <w:rsid w:val="7D342FE7"/>
    <w:rsid w:val="7D59547E"/>
    <w:rsid w:val="7D7026BF"/>
    <w:rsid w:val="7D8628FA"/>
    <w:rsid w:val="7DFC4599"/>
    <w:rsid w:val="7E3D1A2B"/>
    <w:rsid w:val="7E70004F"/>
    <w:rsid w:val="7E7A5D7F"/>
    <w:rsid w:val="7F0F1C58"/>
    <w:rsid w:val="7F6F6558"/>
    <w:rsid w:val="7F98785D"/>
    <w:rsid w:val="7FC27B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8D6C5D"/>
  <w15:docId w15:val="{687E495F-568B-41DA-B25B-4EFCC129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iPriority="0" w:qFormat="1"/>
    <w:lsdException w:name="index 3"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iPriority="0" w:qFormat="1"/>
    <w:lsdException w:name="header" w:unhideWhenUsed="1" w:qFormat="1"/>
    <w:lsdException w:name="footer" w:uiPriority="0" w:qFormat="1"/>
    <w:lsdException w:name="index heading" w:uiPriority="0" w:qFormat="1"/>
    <w:lsdException w:name="caption" w:semiHidden="1" w:uiPriority="35" w:unhideWhenUsed="1" w:qFormat="1"/>
    <w:lsdException w:name="table of figures" w:semiHidden="1" w:uiPriority="0" w:qFormat="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autoRedefine/>
    <w:qFormat/>
    <w:pPr>
      <w:keepNext/>
      <w:tabs>
        <w:tab w:val="left" w:pos="1440"/>
        <w:tab w:val="left" w:pos="5670"/>
      </w:tabs>
      <w:spacing w:beforeLines="100" w:before="100" w:afterLines="100" w:after="100"/>
      <w:jc w:val="left"/>
      <w:outlineLvl w:val="0"/>
    </w:pPr>
    <w:rPr>
      <w:rFonts w:ascii="黑体" w:eastAsia="仿宋"/>
      <w:b/>
      <w:kern w:val="44"/>
      <w:sz w:val="24"/>
      <w:szCs w:val="28"/>
    </w:rPr>
  </w:style>
  <w:style w:type="paragraph" w:styleId="2">
    <w:name w:val="heading 2"/>
    <w:basedOn w:val="a"/>
    <w:next w:val="a"/>
    <w:link w:val="22"/>
    <w:autoRedefine/>
    <w:qFormat/>
    <w:pPr>
      <w:keepNext/>
      <w:keepLines/>
      <w:spacing w:before="120" w:after="120"/>
      <w:jc w:val="left"/>
      <w:outlineLvl w:val="1"/>
    </w:pPr>
    <w:rPr>
      <w:rFonts w:ascii="宋体" w:hAnsi="宋体"/>
      <w:b/>
      <w:szCs w:val="24"/>
    </w:rPr>
  </w:style>
  <w:style w:type="paragraph" w:styleId="3">
    <w:name w:val="heading 3"/>
    <w:basedOn w:val="a"/>
    <w:next w:val="a"/>
    <w:link w:val="31"/>
    <w:autoRedefine/>
    <w:qFormat/>
    <w:pPr>
      <w:keepNext/>
      <w:keepLines/>
      <w:shd w:val="clear" w:color="auto" w:fill="FFFFFF"/>
      <w:wordWrap w:val="0"/>
      <w:spacing w:line="390" w:lineRule="atLeast"/>
      <w:outlineLvl w:val="2"/>
    </w:pPr>
    <w:rPr>
      <w:rFonts w:ascii="宋体" w:hAnsi="宋体"/>
      <w:b/>
      <w:szCs w:val="21"/>
    </w:rPr>
  </w:style>
  <w:style w:type="paragraph" w:styleId="4">
    <w:name w:val="heading 4"/>
    <w:basedOn w:val="a"/>
    <w:next w:val="a"/>
    <w:link w:val="41"/>
    <w:autoRedefine/>
    <w:qFormat/>
    <w:pPr>
      <w:keepNext/>
      <w:keepLines/>
      <w:spacing w:before="120" w:after="120"/>
      <w:outlineLvl w:val="3"/>
    </w:pPr>
    <w:rPr>
      <w:rFonts w:ascii="Arial" w:eastAsia="黑体" w:hAnsi="Arial"/>
      <w:b/>
      <w:sz w:val="28"/>
    </w:rPr>
  </w:style>
  <w:style w:type="paragraph" w:styleId="5">
    <w:name w:val="heading 5"/>
    <w:basedOn w:val="a"/>
    <w:next w:val="a0"/>
    <w:link w:val="51"/>
    <w:autoRedefine/>
    <w:qFormat/>
    <w:pPr>
      <w:keepNext/>
      <w:autoSpaceDE w:val="0"/>
      <w:autoSpaceDN w:val="0"/>
      <w:adjustRightInd w:val="0"/>
      <w:spacing w:beforeLines="50" w:afterLines="50"/>
      <w:outlineLvl w:val="4"/>
    </w:pPr>
    <w:rPr>
      <w:rFonts w:ascii="黑体" w:eastAsia="黑体"/>
      <w:b/>
      <w:color w:val="000000"/>
      <w:kern w:val="0"/>
      <w:sz w:val="28"/>
    </w:rPr>
  </w:style>
  <w:style w:type="paragraph" w:styleId="6">
    <w:name w:val="heading 6"/>
    <w:basedOn w:val="a"/>
    <w:next w:val="a"/>
    <w:link w:val="61"/>
    <w:autoRedefine/>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autoRedefine/>
    <w:qFormat/>
    <w:pPr>
      <w:keepNext/>
      <w:keepLines/>
      <w:spacing w:before="240" w:after="64" w:line="320" w:lineRule="auto"/>
      <w:outlineLvl w:val="6"/>
    </w:pPr>
    <w:rPr>
      <w:b/>
      <w:bCs/>
      <w:sz w:val="24"/>
      <w:szCs w:val="24"/>
    </w:rPr>
  </w:style>
  <w:style w:type="paragraph" w:styleId="8">
    <w:name w:val="heading 8"/>
    <w:basedOn w:val="a"/>
    <w:next w:val="a"/>
    <w:link w:val="80"/>
    <w:autoRedefine/>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autoRedefine/>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ind w:firstLine="420"/>
    </w:pPr>
  </w:style>
  <w:style w:type="paragraph" w:styleId="30">
    <w:name w:val="List 3"/>
    <w:basedOn w:val="a"/>
    <w:autoRedefine/>
    <w:qFormat/>
    <w:pPr>
      <w:ind w:left="1260" w:hanging="420"/>
    </w:pPr>
  </w:style>
  <w:style w:type="paragraph" w:styleId="TOC7">
    <w:name w:val="toc 7"/>
    <w:basedOn w:val="a"/>
    <w:next w:val="a"/>
    <w:autoRedefine/>
    <w:semiHidden/>
    <w:qFormat/>
    <w:pPr>
      <w:ind w:left="1260"/>
      <w:jc w:val="left"/>
    </w:pPr>
    <w:rPr>
      <w:sz w:val="18"/>
    </w:rPr>
  </w:style>
  <w:style w:type="paragraph" w:styleId="20">
    <w:name w:val="List Number 2"/>
    <w:basedOn w:val="a"/>
    <w:autoRedefine/>
    <w:qFormat/>
    <w:pPr>
      <w:tabs>
        <w:tab w:val="left" w:pos="1440"/>
      </w:tabs>
      <w:spacing w:line="360" w:lineRule="auto"/>
      <w:ind w:left="1440" w:hanging="1440"/>
    </w:pPr>
    <w:rPr>
      <w:sz w:val="24"/>
      <w:szCs w:val="24"/>
    </w:rPr>
  </w:style>
  <w:style w:type="paragraph" w:styleId="81">
    <w:name w:val="index 8"/>
    <w:basedOn w:val="a"/>
    <w:next w:val="a"/>
    <w:autoRedefine/>
    <w:semiHidden/>
    <w:qFormat/>
    <w:pPr>
      <w:ind w:left="2940"/>
    </w:pPr>
  </w:style>
  <w:style w:type="paragraph" w:styleId="a5">
    <w:name w:val="List Number"/>
    <w:basedOn w:val="a"/>
    <w:autoRedefine/>
    <w:qFormat/>
    <w:pPr>
      <w:tabs>
        <w:tab w:val="left" w:pos="2952"/>
      </w:tabs>
      <w:ind w:left="2952" w:hanging="432"/>
    </w:pPr>
    <w:rPr>
      <w:szCs w:val="24"/>
    </w:rPr>
  </w:style>
  <w:style w:type="paragraph" w:styleId="50">
    <w:name w:val="index 5"/>
    <w:basedOn w:val="a"/>
    <w:next w:val="a"/>
    <w:autoRedefine/>
    <w:semiHidden/>
    <w:qFormat/>
    <w:pPr>
      <w:ind w:left="1680"/>
    </w:pPr>
  </w:style>
  <w:style w:type="paragraph" w:styleId="a6">
    <w:name w:val="Document Map"/>
    <w:basedOn w:val="a"/>
    <w:link w:val="10"/>
    <w:autoRedefine/>
    <w:qFormat/>
    <w:pPr>
      <w:shd w:val="clear" w:color="auto" w:fill="000080"/>
    </w:pPr>
  </w:style>
  <w:style w:type="paragraph" w:styleId="a7">
    <w:name w:val="annotation text"/>
    <w:basedOn w:val="a"/>
    <w:link w:val="21"/>
    <w:autoRedefine/>
    <w:qFormat/>
    <w:pPr>
      <w:jc w:val="left"/>
    </w:pPr>
  </w:style>
  <w:style w:type="paragraph" w:styleId="60">
    <w:name w:val="index 6"/>
    <w:basedOn w:val="a"/>
    <w:next w:val="a"/>
    <w:autoRedefine/>
    <w:semiHidden/>
    <w:qFormat/>
    <w:pPr>
      <w:ind w:left="2100"/>
    </w:pPr>
  </w:style>
  <w:style w:type="paragraph" w:styleId="a8">
    <w:name w:val="Salutation"/>
    <w:basedOn w:val="a"/>
    <w:next w:val="a"/>
    <w:link w:val="a9"/>
    <w:autoRedefine/>
    <w:qFormat/>
    <w:rPr>
      <w:rFonts w:ascii="仿宋_GB2312" w:eastAsia="仿宋_GB2312"/>
      <w:sz w:val="28"/>
    </w:rPr>
  </w:style>
  <w:style w:type="paragraph" w:styleId="32">
    <w:name w:val="Body Text 3"/>
    <w:basedOn w:val="a"/>
    <w:link w:val="33"/>
    <w:autoRedefine/>
    <w:qFormat/>
    <w:rPr>
      <w:rFonts w:ascii="仿宋_GB2312" w:eastAsia="仿宋_GB2312" w:hAnsi="Arial"/>
      <w:sz w:val="32"/>
    </w:rPr>
  </w:style>
  <w:style w:type="paragraph" w:styleId="aa">
    <w:name w:val="Body Text"/>
    <w:basedOn w:val="a"/>
    <w:link w:val="12"/>
    <w:autoRedefine/>
    <w:uiPriority w:val="1"/>
    <w:qFormat/>
    <w:rPr>
      <w:rFonts w:ascii="楷体_GB2312" w:eastAsia="楷体_GB2312" w:hAnsi="Arial"/>
      <w:sz w:val="28"/>
    </w:rPr>
  </w:style>
  <w:style w:type="paragraph" w:styleId="ab">
    <w:name w:val="Body Text Indent"/>
    <w:basedOn w:val="a"/>
    <w:link w:val="ac"/>
    <w:uiPriority w:val="99"/>
    <w:qFormat/>
    <w:pPr>
      <w:spacing w:line="360" w:lineRule="auto"/>
      <w:ind w:firstLine="645"/>
    </w:pPr>
    <w:rPr>
      <w:rFonts w:ascii="楷体_GB2312" w:eastAsia="楷体_GB2312"/>
      <w:sz w:val="32"/>
    </w:rPr>
  </w:style>
  <w:style w:type="paragraph" w:styleId="40">
    <w:name w:val="index 4"/>
    <w:basedOn w:val="a"/>
    <w:next w:val="a"/>
    <w:autoRedefine/>
    <w:semiHidden/>
    <w:qFormat/>
    <w:pPr>
      <w:ind w:left="1260"/>
    </w:pPr>
  </w:style>
  <w:style w:type="paragraph" w:styleId="TOC5">
    <w:name w:val="toc 5"/>
    <w:basedOn w:val="a"/>
    <w:next w:val="a"/>
    <w:autoRedefine/>
    <w:semiHidden/>
    <w:qFormat/>
    <w:pPr>
      <w:ind w:left="840"/>
      <w:jc w:val="left"/>
    </w:pPr>
    <w:rPr>
      <w:sz w:val="18"/>
    </w:rPr>
  </w:style>
  <w:style w:type="paragraph" w:styleId="TOC3">
    <w:name w:val="toc 3"/>
    <w:basedOn w:val="a"/>
    <w:next w:val="a"/>
    <w:autoRedefine/>
    <w:uiPriority w:val="39"/>
    <w:qFormat/>
    <w:pPr>
      <w:ind w:left="420"/>
      <w:jc w:val="left"/>
    </w:pPr>
    <w:rPr>
      <w:i/>
      <w:sz w:val="20"/>
    </w:rPr>
  </w:style>
  <w:style w:type="paragraph" w:styleId="ad">
    <w:name w:val="Plain Text"/>
    <w:basedOn w:val="a"/>
    <w:link w:val="23"/>
    <w:autoRedefine/>
    <w:uiPriority w:val="99"/>
    <w:qFormat/>
    <w:rPr>
      <w:rFonts w:ascii="宋体" w:hAnsi="Courier New"/>
    </w:rPr>
  </w:style>
  <w:style w:type="paragraph" w:styleId="TOC8">
    <w:name w:val="toc 8"/>
    <w:basedOn w:val="a"/>
    <w:next w:val="a"/>
    <w:autoRedefine/>
    <w:semiHidden/>
    <w:qFormat/>
    <w:pPr>
      <w:ind w:left="1470"/>
      <w:jc w:val="left"/>
    </w:pPr>
    <w:rPr>
      <w:sz w:val="18"/>
    </w:rPr>
  </w:style>
  <w:style w:type="paragraph" w:styleId="34">
    <w:name w:val="index 3"/>
    <w:basedOn w:val="a"/>
    <w:next w:val="a"/>
    <w:autoRedefine/>
    <w:qFormat/>
    <w:pPr>
      <w:ind w:left="840"/>
    </w:pPr>
  </w:style>
  <w:style w:type="paragraph" w:styleId="ae">
    <w:name w:val="Date"/>
    <w:basedOn w:val="a"/>
    <w:next w:val="a"/>
    <w:link w:val="af"/>
    <w:autoRedefine/>
    <w:qFormat/>
    <w:pPr>
      <w:ind w:leftChars="2500" w:left="100"/>
    </w:pPr>
    <w:rPr>
      <w:sz w:val="28"/>
    </w:rPr>
  </w:style>
  <w:style w:type="paragraph" w:styleId="24">
    <w:name w:val="Body Text Indent 2"/>
    <w:basedOn w:val="a"/>
    <w:link w:val="210"/>
    <w:autoRedefine/>
    <w:uiPriority w:val="99"/>
    <w:qFormat/>
    <w:pPr>
      <w:ind w:left="630" w:firstLine="645"/>
    </w:pPr>
    <w:rPr>
      <w:rFonts w:ascii="Arial" w:eastAsia="仿宋_GB2312" w:hAnsi="Arial"/>
      <w:sz w:val="32"/>
    </w:rPr>
  </w:style>
  <w:style w:type="paragraph" w:styleId="af0">
    <w:name w:val="endnote text"/>
    <w:basedOn w:val="a"/>
    <w:link w:val="af1"/>
    <w:autoRedefine/>
    <w:qFormat/>
    <w:pPr>
      <w:snapToGrid w:val="0"/>
      <w:jc w:val="left"/>
    </w:pPr>
    <w:rPr>
      <w:kern w:val="0"/>
      <w:sz w:val="20"/>
      <w:szCs w:val="24"/>
    </w:rPr>
  </w:style>
  <w:style w:type="paragraph" w:styleId="af2">
    <w:name w:val="Balloon Text"/>
    <w:basedOn w:val="a"/>
    <w:link w:val="af3"/>
    <w:autoRedefine/>
    <w:qFormat/>
    <w:rPr>
      <w:sz w:val="18"/>
      <w:szCs w:val="18"/>
    </w:rPr>
  </w:style>
  <w:style w:type="paragraph" w:styleId="af4">
    <w:name w:val="footer"/>
    <w:basedOn w:val="a"/>
    <w:link w:val="13"/>
    <w:autoRedefine/>
    <w:qFormat/>
    <w:pPr>
      <w:tabs>
        <w:tab w:val="center" w:pos="4153"/>
        <w:tab w:val="right" w:pos="8306"/>
      </w:tabs>
      <w:snapToGrid w:val="0"/>
      <w:jc w:val="left"/>
    </w:pPr>
    <w:rPr>
      <w:sz w:val="18"/>
    </w:rPr>
  </w:style>
  <w:style w:type="paragraph" w:styleId="af5">
    <w:name w:val="envelope return"/>
    <w:basedOn w:val="a"/>
    <w:autoRedefine/>
    <w:qFormat/>
    <w:pPr>
      <w:snapToGrid w:val="0"/>
    </w:pPr>
    <w:rPr>
      <w:rFonts w:ascii="Arial" w:eastAsia="楷体_GB2312" w:hAnsi="Arial"/>
      <w:sz w:val="26"/>
    </w:rPr>
  </w:style>
  <w:style w:type="paragraph" w:styleId="af6">
    <w:name w:val="header"/>
    <w:basedOn w:val="a"/>
    <w:link w:val="1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7">
    <w:name w:val="Signature"/>
    <w:basedOn w:val="a"/>
    <w:link w:val="af8"/>
    <w:autoRedefine/>
    <w:qFormat/>
    <w:pPr>
      <w:adjustRightInd w:val="0"/>
      <w:spacing w:after="600" w:line="312" w:lineRule="atLeast"/>
      <w:jc w:val="center"/>
      <w:textAlignment w:val="baseline"/>
    </w:pPr>
    <w:rPr>
      <w:rFonts w:eastAsia="仿宋_GB2312"/>
      <w:kern w:val="0"/>
      <w:sz w:val="24"/>
    </w:rPr>
  </w:style>
  <w:style w:type="paragraph" w:styleId="TOC1">
    <w:name w:val="toc 1"/>
    <w:basedOn w:val="a"/>
    <w:next w:val="a"/>
    <w:autoRedefine/>
    <w:uiPriority w:val="39"/>
    <w:qFormat/>
    <w:pPr>
      <w:spacing w:before="120" w:after="120"/>
      <w:jc w:val="left"/>
    </w:pPr>
    <w:rPr>
      <w:b/>
      <w:caps/>
      <w:sz w:val="20"/>
    </w:rPr>
  </w:style>
  <w:style w:type="paragraph" w:styleId="TOC4">
    <w:name w:val="toc 4"/>
    <w:basedOn w:val="a"/>
    <w:next w:val="a"/>
    <w:autoRedefine/>
    <w:semiHidden/>
    <w:qFormat/>
    <w:pPr>
      <w:ind w:left="630"/>
      <w:jc w:val="left"/>
    </w:pPr>
    <w:rPr>
      <w:sz w:val="18"/>
    </w:rPr>
  </w:style>
  <w:style w:type="paragraph" w:styleId="af9">
    <w:name w:val="index heading"/>
    <w:basedOn w:val="a"/>
    <w:next w:val="15"/>
    <w:autoRedefine/>
    <w:qFormat/>
  </w:style>
  <w:style w:type="paragraph" w:styleId="15">
    <w:name w:val="index 1"/>
    <w:basedOn w:val="a"/>
    <w:next w:val="a"/>
    <w:autoRedefine/>
    <w:unhideWhenUsed/>
    <w:qFormat/>
  </w:style>
  <w:style w:type="paragraph" w:styleId="afa">
    <w:name w:val="Subtitle"/>
    <w:basedOn w:val="a"/>
    <w:next w:val="a"/>
    <w:link w:val="afb"/>
    <w:autoRedefine/>
    <w:qFormat/>
    <w:pPr>
      <w:widowControl/>
      <w:spacing w:after="600" w:line="276" w:lineRule="auto"/>
      <w:jc w:val="left"/>
    </w:pPr>
    <w:rPr>
      <w:rFonts w:ascii="Cambria" w:hAnsi="Cambria"/>
      <w:i/>
      <w:iCs/>
      <w:spacing w:val="13"/>
      <w:kern w:val="0"/>
      <w:sz w:val="24"/>
      <w:szCs w:val="24"/>
      <w:lang w:eastAsia="en-US" w:bidi="en-US"/>
    </w:rPr>
  </w:style>
  <w:style w:type="paragraph" w:styleId="afc">
    <w:name w:val="footnote text"/>
    <w:basedOn w:val="a"/>
    <w:link w:val="afd"/>
    <w:autoRedefine/>
    <w:qFormat/>
    <w:pPr>
      <w:snapToGrid w:val="0"/>
      <w:jc w:val="left"/>
    </w:pPr>
    <w:rPr>
      <w:sz w:val="18"/>
      <w:szCs w:val="18"/>
    </w:rPr>
  </w:style>
  <w:style w:type="paragraph" w:styleId="TOC6">
    <w:name w:val="toc 6"/>
    <w:basedOn w:val="a"/>
    <w:next w:val="a"/>
    <w:autoRedefine/>
    <w:semiHidden/>
    <w:qFormat/>
    <w:pPr>
      <w:ind w:left="1050"/>
      <w:jc w:val="left"/>
    </w:pPr>
    <w:rPr>
      <w:sz w:val="18"/>
    </w:rPr>
  </w:style>
  <w:style w:type="paragraph" w:styleId="35">
    <w:name w:val="Body Text Indent 3"/>
    <w:basedOn w:val="a"/>
    <w:link w:val="36"/>
    <w:autoRedefine/>
    <w:qFormat/>
    <w:pPr>
      <w:ind w:left="645" w:firstLine="645"/>
    </w:pPr>
    <w:rPr>
      <w:rFonts w:ascii="Arial" w:eastAsia="仿宋_GB2312" w:hAnsi="Arial"/>
      <w:color w:val="FFFF00"/>
      <w:sz w:val="32"/>
    </w:rPr>
  </w:style>
  <w:style w:type="paragraph" w:styleId="70">
    <w:name w:val="index 7"/>
    <w:basedOn w:val="a"/>
    <w:next w:val="a"/>
    <w:autoRedefine/>
    <w:semiHidden/>
    <w:qFormat/>
    <w:pPr>
      <w:ind w:left="2520"/>
    </w:pPr>
  </w:style>
  <w:style w:type="paragraph" w:styleId="91">
    <w:name w:val="index 9"/>
    <w:basedOn w:val="a"/>
    <w:next w:val="a"/>
    <w:autoRedefine/>
    <w:semiHidden/>
    <w:qFormat/>
    <w:pPr>
      <w:ind w:left="3360"/>
    </w:pPr>
  </w:style>
  <w:style w:type="paragraph" w:styleId="afe">
    <w:name w:val="table of figures"/>
    <w:basedOn w:val="a"/>
    <w:next w:val="a"/>
    <w:autoRedefine/>
    <w:semiHidden/>
    <w:qFormat/>
    <w:pPr>
      <w:ind w:left="840" w:hanging="420"/>
    </w:pPr>
  </w:style>
  <w:style w:type="paragraph" w:styleId="TOC2">
    <w:name w:val="toc 2"/>
    <w:basedOn w:val="a"/>
    <w:next w:val="a"/>
    <w:autoRedefine/>
    <w:uiPriority w:val="39"/>
    <w:qFormat/>
    <w:pPr>
      <w:ind w:left="210"/>
      <w:jc w:val="left"/>
    </w:pPr>
    <w:rPr>
      <w:smallCaps/>
      <w:sz w:val="20"/>
    </w:rPr>
  </w:style>
  <w:style w:type="paragraph" w:styleId="TOC9">
    <w:name w:val="toc 9"/>
    <w:basedOn w:val="a"/>
    <w:next w:val="a"/>
    <w:autoRedefine/>
    <w:semiHidden/>
    <w:qFormat/>
    <w:pPr>
      <w:ind w:left="1680"/>
      <w:jc w:val="left"/>
    </w:pPr>
    <w:rPr>
      <w:sz w:val="18"/>
    </w:rPr>
  </w:style>
  <w:style w:type="paragraph" w:styleId="25">
    <w:name w:val="Body Text 2"/>
    <w:basedOn w:val="a"/>
    <w:link w:val="26"/>
    <w:autoRedefine/>
    <w:qFormat/>
    <w:pPr>
      <w:widowControl/>
      <w:jc w:val="center"/>
    </w:pPr>
    <w:rPr>
      <w:rFonts w:ascii="楷体_GB2312" w:eastAsia="楷体_GB2312"/>
      <w:sz w:val="2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ff">
    <w:name w:val="Normal (Web)"/>
    <w:basedOn w:val="a"/>
    <w:autoRedefine/>
    <w:uiPriority w:val="99"/>
    <w:qFormat/>
    <w:pPr>
      <w:widowControl/>
      <w:spacing w:before="100" w:beforeAutospacing="1" w:after="100" w:afterAutospacing="1"/>
      <w:jc w:val="center"/>
    </w:pPr>
    <w:rPr>
      <w:rFonts w:ascii="Arial" w:eastAsia="Arial Unicode MS" w:hAnsi="Arial" w:cs="Arial"/>
      <w:kern w:val="0"/>
      <w:sz w:val="24"/>
      <w:szCs w:val="24"/>
    </w:rPr>
  </w:style>
  <w:style w:type="paragraph" w:styleId="27">
    <w:name w:val="index 2"/>
    <w:basedOn w:val="a"/>
    <w:next w:val="a"/>
    <w:autoRedefine/>
    <w:semiHidden/>
    <w:qFormat/>
    <w:pPr>
      <w:ind w:left="420"/>
    </w:pPr>
  </w:style>
  <w:style w:type="paragraph" w:styleId="aff0">
    <w:name w:val="Title"/>
    <w:basedOn w:val="a"/>
    <w:link w:val="aff1"/>
    <w:uiPriority w:val="10"/>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aff2">
    <w:name w:val="annotation subject"/>
    <w:basedOn w:val="a7"/>
    <w:next w:val="a7"/>
    <w:link w:val="16"/>
    <w:autoRedefine/>
    <w:qFormat/>
    <w:rPr>
      <w:b/>
      <w:bCs/>
    </w:rPr>
  </w:style>
  <w:style w:type="paragraph" w:styleId="aff3">
    <w:name w:val="Body Text First Indent"/>
    <w:basedOn w:val="aa"/>
    <w:link w:val="aff4"/>
    <w:autoRedefine/>
    <w:qFormat/>
    <w:pPr>
      <w:spacing w:after="120"/>
      <w:ind w:firstLineChars="100" w:firstLine="420"/>
    </w:pPr>
    <w:rPr>
      <w:rFonts w:ascii="Times New Roman" w:eastAsia="宋体" w:hAnsi="Times New Roman"/>
      <w:sz w:val="21"/>
      <w:szCs w:val="24"/>
    </w:rPr>
  </w:style>
  <w:style w:type="paragraph" w:styleId="28">
    <w:name w:val="Body Text First Indent 2"/>
    <w:basedOn w:val="ab"/>
    <w:link w:val="29"/>
    <w:qFormat/>
    <w:pPr>
      <w:spacing w:after="120"/>
      <w:ind w:leftChars="200" w:left="420" w:firstLine="420"/>
    </w:pPr>
  </w:style>
  <w:style w:type="table" w:styleId="aff5">
    <w:name w:val="Table Grid"/>
    <w:basedOn w:val="a2"/>
    <w:autoRedefin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autoRedefine/>
    <w:uiPriority w:val="22"/>
    <w:qFormat/>
    <w:rPr>
      <w:b/>
      <w:bCs/>
    </w:rPr>
  </w:style>
  <w:style w:type="character" w:styleId="aff7">
    <w:name w:val="endnote reference"/>
    <w:autoRedefine/>
    <w:qFormat/>
    <w:rPr>
      <w:vertAlign w:val="superscript"/>
    </w:rPr>
  </w:style>
  <w:style w:type="character" w:styleId="aff8">
    <w:name w:val="page number"/>
    <w:autoRedefine/>
    <w:qFormat/>
  </w:style>
  <w:style w:type="character" w:styleId="aff9">
    <w:name w:val="FollowedHyperlink"/>
    <w:autoRedefine/>
    <w:qFormat/>
    <w:rPr>
      <w:color w:val="800080"/>
      <w:u w:val="single"/>
    </w:rPr>
  </w:style>
  <w:style w:type="character" w:styleId="affa">
    <w:name w:val="Emphasis"/>
    <w:autoRedefine/>
    <w:uiPriority w:val="20"/>
    <w:qFormat/>
    <w:rPr>
      <w:b/>
      <w:bCs/>
      <w:i/>
      <w:iCs/>
      <w:spacing w:val="10"/>
      <w:shd w:val="clear" w:color="auto" w:fill="auto"/>
    </w:rPr>
  </w:style>
  <w:style w:type="character" w:styleId="affb">
    <w:name w:val="line number"/>
    <w:autoRedefine/>
    <w:qFormat/>
  </w:style>
  <w:style w:type="character" w:styleId="HTML1">
    <w:name w:val="HTML Typewriter"/>
    <w:autoRedefine/>
    <w:qFormat/>
    <w:rPr>
      <w:rFonts w:ascii="宋体" w:eastAsia="宋体" w:hAnsi="宋体" w:cs="宋体"/>
      <w:sz w:val="24"/>
      <w:szCs w:val="24"/>
    </w:rPr>
  </w:style>
  <w:style w:type="character" w:styleId="affc">
    <w:name w:val="Hyperlink"/>
    <w:autoRedefine/>
    <w:uiPriority w:val="99"/>
    <w:qFormat/>
    <w:rPr>
      <w:color w:val="0000FF"/>
      <w:u w:val="single"/>
    </w:rPr>
  </w:style>
  <w:style w:type="character" w:styleId="HTML2">
    <w:name w:val="HTML Code"/>
    <w:autoRedefine/>
    <w:uiPriority w:val="99"/>
    <w:qFormat/>
    <w:rPr>
      <w:rFonts w:ascii="Courier New" w:hAnsi="Courier New"/>
      <w:sz w:val="20"/>
    </w:rPr>
  </w:style>
  <w:style w:type="character" w:styleId="affd">
    <w:name w:val="annotation reference"/>
    <w:autoRedefine/>
    <w:qFormat/>
    <w:rPr>
      <w:sz w:val="21"/>
    </w:rPr>
  </w:style>
  <w:style w:type="character" w:styleId="affe">
    <w:name w:val="footnote reference"/>
    <w:autoRedefine/>
    <w:qFormat/>
    <w:rPr>
      <w:vertAlign w:val="superscript"/>
    </w:rPr>
  </w:style>
  <w:style w:type="character" w:styleId="HTML3">
    <w:name w:val="HTML Sample"/>
    <w:autoRedefine/>
    <w:qFormat/>
    <w:rPr>
      <w:rFonts w:ascii="Courier New" w:eastAsia="宋体" w:hAnsi="宋体" w:cs="Courier New"/>
    </w:rPr>
  </w:style>
  <w:style w:type="paragraph" w:customStyle="1" w:styleId="17">
    <w:name w:val="列出段落1"/>
    <w:basedOn w:val="a"/>
    <w:next w:val="a"/>
    <w:uiPriority w:val="34"/>
    <w:qFormat/>
    <w:pPr>
      <w:ind w:firstLine="420"/>
    </w:pPr>
  </w:style>
  <w:style w:type="character" w:customStyle="1" w:styleId="11">
    <w:name w:val="标题 1 字符1"/>
    <w:basedOn w:val="a1"/>
    <w:link w:val="1"/>
    <w:autoRedefine/>
    <w:qFormat/>
    <w:rPr>
      <w:rFonts w:ascii="黑体" w:eastAsia="仿宋"/>
      <w:b/>
      <w:kern w:val="44"/>
      <w:sz w:val="24"/>
      <w:szCs w:val="28"/>
    </w:rPr>
  </w:style>
  <w:style w:type="character" w:customStyle="1" w:styleId="22">
    <w:name w:val="标题 2 字符2"/>
    <w:basedOn w:val="a1"/>
    <w:link w:val="2"/>
    <w:autoRedefine/>
    <w:qFormat/>
    <w:rPr>
      <w:rFonts w:ascii="宋体" w:eastAsia="宋体" w:hAnsi="宋体" w:cs="Times New Roman"/>
      <w:b/>
      <w:szCs w:val="24"/>
    </w:rPr>
  </w:style>
  <w:style w:type="character" w:customStyle="1" w:styleId="3Char">
    <w:name w:val="标题 3 Char"/>
    <w:basedOn w:val="a1"/>
    <w:autoRedefine/>
    <w:qFormat/>
    <w:rPr>
      <w:rFonts w:ascii="Times New Roman" w:eastAsia="宋体" w:hAnsi="Times New Roman" w:cs="Times New Roman"/>
      <w:b/>
      <w:bCs/>
      <w:sz w:val="32"/>
      <w:szCs w:val="32"/>
    </w:rPr>
  </w:style>
  <w:style w:type="paragraph" w:customStyle="1" w:styleId="37">
    <w:name w:val="样式3"/>
    <w:basedOn w:val="a"/>
    <w:next w:val="a"/>
    <w:autoRedefine/>
    <w:qFormat/>
    <w:pPr>
      <w:spacing w:line="360" w:lineRule="auto"/>
    </w:pPr>
  </w:style>
  <w:style w:type="character" w:customStyle="1" w:styleId="41">
    <w:name w:val="标题 4 字符1"/>
    <w:basedOn w:val="a1"/>
    <w:link w:val="4"/>
    <w:autoRedefine/>
    <w:qFormat/>
    <w:rPr>
      <w:rFonts w:ascii="Arial" w:eastAsia="黑体" w:hAnsi="Arial" w:cs="Times New Roman"/>
      <w:b/>
      <w:sz w:val="28"/>
      <w:szCs w:val="20"/>
    </w:rPr>
  </w:style>
  <w:style w:type="character" w:customStyle="1" w:styleId="51">
    <w:name w:val="标题 5 字符1"/>
    <w:basedOn w:val="a1"/>
    <w:link w:val="5"/>
    <w:autoRedefine/>
    <w:qFormat/>
    <w:rPr>
      <w:rFonts w:ascii="黑体" w:eastAsia="黑体" w:hAnsi="Times New Roman" w:cs="Times New Roman"/>
      <w:b/>
      <w:color w:val="000000"/>
      <w:kern w:val="0"/>
      <w:sz w:val="28"/>
      <w:szCs w:val="20"/>
    </w:rPr>
  </w:style>
  <w:style w:type="character" w:customStyle="1" w:styleId="61">
    <w:name w:val="标题 6 字符1"/>
    <w:basedOn w:val="a1"/>
    <w:link w:val="6"/>
    <w:autoRedefine/>
    <w:qFormat/>
    <w:rPr>
      <w:rFonts w:ascii="Arial" w:eastAsia="黑体" w:hAnsi="Arial" w:cs="Times New Roman"/>
      <w:b/>
      <w:bCs/>
      <w:sz w:val="24"/>
      <w:szCs w:val="24"/>
    </w:rPr>
  </w:style>
  <w:style w:type="character" w:customStyle="1" w:styleId="71">
    <w:name w:val="标题 7 字符1"/>
    <w:basedOn w:val="a1"/>
    <w:link w:val="7"/>
    <w:autoRedefine/>
    <w:qFormat/>
    <w:rPr>
      <w:rFonts w:ascii="Times New Roman" w:eastAsia="宋体" w:hAnsi="Times New Roman" w:cs="Times New Roman"/>
      <w:b/>
      <w:bCs/>
      <w:sz w:val="24"/>
      <w:szCs w:val="24"/>
    </w:rPr>
  </w:style>
  <w:style w:type="character" w:customStyle="1" w:styleId="80">
    <w:name w:val="标题 8 字符"/>
    <w:basedOn w:val="a1"/>
    <w:link w:val="8"/>
    <w:autoRedefine/>
    <w:qFormat/>
    <w:rPr>
      <w:rFonts w:ascii="Arial" w:eastAsia="黑体" w:hAnsi="Arial" w:cs="Times New Roman"/>
      <w:sz w:val="24"/>
      <w:szCs w:val="24"/>
    </w:rPr>
  </w:style>
  <w:style w:type="character" w:customStyle="1" w:styleId="90">
    <w:name w:val="标题 9 字符"/>
    <w:basedOn w:val="a1"/>
    <w:link w:val="9"/>
    <w:autoRedefine/>
    <w:qFormat/>
    <w:rPr>
      <w:rFonts w:ascii="Arial" w:eastAsia="黑体" w:hAnsi="Arial" w:cs="Times New Roman"/>
      <w:szCs w:val="21"/>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31">
    <w:name w:val="标题 3 字符1"/>
    <w:link w:val="3"/>
    <w:autoRedefine/>
    <w:qFormat/>
    <w:rPr>
      <w:rFonts w:ascii="宋体" w:eastAsia="宋体" w:hAnsi="宋体" w:cs="Times New Roman"/>
      <w:b/>
      <w:szCs w:val="21"/>
      <w:shd w:val="clear" w:color="auto" w:fill="FFFFFF"/>
    </w:rPr>
  </w:style>
  <w:style w:type="character" w:customStyle="1" w:styleId="a4">
    <w:name w:val="正文缩进 字符"/>
    <w:link w:val="a0"/>
    <w:autoRedefine/>
    <w:qFormat/>
    <w:locked/>
    <w:rPr>
      <w:rFonts w:ascii="Times New Roman" w:eastAsia="宋体" w:hAnsi="Times New Roman" w:cs="Times New Roman"/>
      <w:szCs w:val="20"/>
    </w:rPr>
  </w:style>
  <w:style w:type="character" w:customStyle="1" w:styleId="10">
    <w:name w:val="文档结构图 字符1"/>
    <w:basedOn w:val="a1"/>
    <w:link w:val="a6"/>
    <w:autoRedefine/>
    <w:qFormat/>
    <w:rPr>
      <w:rFonts w:ascii="Times New Roman" w:eastAsia="宋体" w:hAnsi="Times New Roman" w:cs="Times New Roman"/>
      <w:szCs w:val="20"/>
      <w:shd w:val="clear" w:color="auto" w:fill="000080"/>
    </w:rPr>
  </w:style>
  <w:style w:type="character" w:customStyle="1" w:styleId="21">
    <w:name w:val="批注文字 字符2"/>
    <w:basedOn w:val="a1"/>
    <w:link w:val="a7"/>
    <w:autoRedefine/>
    <w:qFormat/>
    <w:rPr>
      <w:rFonts w:ascii="Times New Roman" w:eastAsia="宋体" w:hAnsi="Times New Roman" w:cs="Times New Roman"/>
      <w:szCs w:val="20"/>
    </w:rPr>
  </w:style>
  <w:style w:type="character" w:customStyle="1" w:styleId="a9">
    <w:name w:val="称呼 字符"/>
    <w:basedOn w:val="a1"/>
    <w:link w:val="a8"/>
    <w:autoRedefine/>
    <w:qFormat/>
    <w:rPr>
      <w:rFonts w:ascii="仿宋_GB2312" w:eastAsia="仿宋_GB2312" w:hAnsi="Times New Roman" w:cs="Times New Roman"/>
      <w:sz w:val="28"/>
      <w:szCs w:val="20"/>
    </w:rPr>
  </w:style>
  <w:style w:type="character" w:customStyle="1" w:styleId="33">
    <w:name w:val="正文文本 3 字符"/>
    <w:basedOn w:val="a1"/>
    <w:link w:val="32"/>
    <w:autoRedefine/>
    <w:qFormat/>
    <w:rPr>
      <w:rFonts w:ascii="仿宋_GB2312" w:eastAsia="仿宋_GB2312" w:hAnsi="Arial" w:cs="Times New Roman"/>
      <w:sz w:val="32"/>
      <w:szCs w:val="20"/>
    </w:rPr>
  </w:style>
  <w:style w:type="character" w:customStyle="1" w:styleId="12">
    <w:name w:val="正文文本 字符1"/>
    <w:basedOn w:val="a1"/>
    <w:link w:val="aa"/>
    <w:autoRedefine/>
    <w:uiPriority w:val="1"/>
    <w:qFormat/>
    <w:rPr>
      <w:rFonts w:ascii="楷体_GB2312" w:eastAsia="楷体_GB2312" w:hAnsi="Arial" w:cs="Times New Roman"/>
      <w:sz w:val="28"/>
      <w:szCs w:val="20"/>
    </w:rPr>
  </w:style>
  <w:style w:type="character" w:customStyle="1" w:styleId="ac">
    <w:name w:val="正文文本缩进 字符"/>
    <w:basedOn w:val="a1"/>
    <w:link w:val="ab"/>
    <w:autoRedefine/>
    <w:uiPriority w:val="99"/>
    <w:qFormat/>
    <w:rPr>
      <w:rFonts w:ascii="楷体_GB2312" w:eastAsia="楷体_GB2312"/>
      <w:kern w:val="2"/>
      <w:sz w:val="32"/>
    </w:rPr>
  </w:style>
  <w:style w:type="character" w:customStyle="1" w:styleId="23">
    <w:name w:val="纯文本 字符2"/>
    <w:basedOn w:val="a1"/>
    <w:link w:val="ad"/>
    <w:autoRedefine/>
    <w:uiPriority w:val="99"/>
    <w:qFormat/>
    <w:rPr>
      <w:rFonts w:ascii="宋体" w:eastAsia="宋体" w:hAnsi="Courier New" w:cs="Times New Roman"/>
      <w:szCs w:val="20"/>
    </w:rPr>
  </w:style>
  <w:style w:type="character" w:customStyle="1" w:styleId="af">
    <w:name w:val="日期 字符"/>
    <w:basedOn w:val="a1"/>
    <w:link w:val="ae"/>
    <w:autoRedefine/>
    <w:qFormat/>
    <w:rPr>
      <w:rFonts w:ascii="Times New Roman" w:eastAsia="宋体" w:hAnsi="Times New Roman" w:cs="Times New Roman"/>
      <w:sz w:val="28"/>
      <w:szCs w:val="20"/>
    </w:rPr>
  </w:style>
  <w:style w:type="character" w:customStyle="1" w:styleId="210">
    <w:name w:val="正文文本缩进 2 字符1"/>
    <w:basedOn w:val="a1"/>
    <w:link w:val="24"/>
    <w:autoRedefine/>
    <w:uiPriority w:val="99"/>
    <w:qFormat/>
    <w:rPr>
      <w:rFonts w:ascii="Arial" w:eastAsia="仿宋_GB2312" w:hAnsi="Arial" w:cs="Times New Roman"/>
      <w:sz w:val="32"/>
      <w:szCs w:val="20"/>
    </w:rPr>
  </w:style>
  <w:style w:type="character" w:customStyle="1" w:styleId="af1">
    <w:name w:val="尾注文本 字符"/>
    <w:basedOn w:val="a1"/>
    <w:link w:val="af0"/>
    <w:autoRedefine/>
    <w:qFormat/>
    <w:rPr>
      <w:rFonts w:ascii="Times New Roman" w:eastAsia="宋体" w:hAnsi="Times New Roman" w:cs="Times New Roman"/>
      <w:kern w:val="0"/>
      <w:sz w:val="20"/>
      <w:szCs w:val="24"/>
    </w:rPr>
  </w:style>
  <w:style w:type="character" w:customStyle="1" w:styleId="af3">
    <w:name w:val="批注框文本 字符"/>
    <w:basedOn w:val="a1"/>
    <w:link w:val="af2"/>
    <w:autoRedefine/>
    <w:qFormat/>
    <w:rPr>
      <w:rFonts w:ascii="Times New Roman" w:eastAsia="宋体" w:hAnsi="Times New Roman" w:cs="Times New Roman"/>
      <w:sz w:val="18"/>
      <w:szCs w:val="18"/>
    </w:rPr>
  </w:style>
  <w:style w:type="character" w:customStyle="1" w:styleId="Char">
    <w:name w:val="页脚 Char"/>
    <w:basedOn w:val="a1"/>
    <w:autoRedefine/>
    <w:uiPriority w:val="99"/>
    <w:qFormat/>
    <w:rPr>
      <w:rFonts w:ascii="Times New Roman" w:eastAsia="宋体" w:hAnsi="Times New Roman" w:cs="Times New Roman"/>
      <w:sz w:val="18"/>
      <w:szCs w:val="18"/>
    </w:rPr>
  </w:style>
  <w:style w:type="character" w:customStyle="1" w:styleId="13">
    <w:name w:val="页脚 字符1"/>
    <w:link w:val="af4"/>
    <w:autoRedefine/>
    <w:qFormat/>
    <w:rPr>
      <w:rFonts w:ascii="Times New Roman" w:eastAsia="宋体" w:hAnsi="Times New Roman" w:cs="Times New Roman"/>
      <w:sz w:val="18"/>
      <w:szCs w:val="20"/>
    </w:rPr>
  </w:style>
  <w:style w:type="character" w:customStyle="1" w:styleId="14">
    <w:name w:val="页眉 字符1"/>
    <w:basedOn w:val="a1"/>
    <w:link w:val="af6"/>
    <w:autoRedefine/>
    <w:uiPriority w:val="99"/>
    <w:qFormat/>
    <w:rPr>
      <w:rFonts w:ascii="Times New Roman" w:eastAsia="宋体" w:hAnsi="Times New Roman" w:cs="Times New Roman"/>
      <w:sz w:val="18"/>
      <w:szCs w:val="18"/>
    </w:rPr>
  </w:style>
  <w:style w:type="character" w:customStyle="1" w:styleId="af8">
    <w:name w:val="签名 字符"/>
    <w:basedOn w:val="a1"/>
    <w:link w:val="af7"/>
    <w:autoRedefine/>
    <w:qFormat/>
    <w:rPr>
      <w:rFonts w:ascii="Times New Roman" w:eastAsia="仿宋_GB2312" w:hAnsi="Times New Roman" w:cs="Times New Roman"/>
      <w:kern w:val="0"/>
      <w:sz w:val="24"/>
      <w:szCs w:val="20"/>
    </w:rPr>
  </w:style>
  <w:style w:type="character" w:customStyle="1" w:styleId="afb">
    <w:name w:val="副标题 字符"/>
    <w:basedOn w:val="a1"/>
    <w:link w:val="afa"/>
    <w:autoRedefine/>
    <w:qFormat/>
    <w:rPr>
      <w:rFonts w:ascii="Cambria" w:eastAsia="宋体" w:hAnsi="Cambria" w:cs="Times New Roman"/>
      <w:i/>
      <w:iCs/>
      <w:spacing w:val="13"/>
      <w:kern w:val="0"/>
      <w:sz w:val="24"/>
      <w:szCs w:val="24"/>
      <w:lang w:eastAsia="en-US" w:bidi="en-US"/>
    </w:rPr>
  </w:style>
  <w:style w:type="character" w:customStyle="1" w:styleId="afd">
    <w:name w:val="脚注文本 字符"/>
    <w:basedOn w:val="a1"/>
    <w:link w:val="afc"/>
    <w:autoRedefine/>
    <w:qFormat/>
    <w:rPr>
      <w:rFonts w:ascii="Times New Roman" w:eastAsia="宋体" w:hAnsi="Times New Roman" w:cs="Times New Roman"/>
      <w:sz w:val="18"/>
      <w:szCs w:val="18"/>
    </w:rPr>
  </w:style>
  <w:style w:type="character" w:customStyle="1" w:styleId="36">
    <w:name w:val="正文文本缩进 3 字符"/>
    <w:basedOn w:val="a1"/>
    <w:link w:val="35"/>
    <w:autoRedefine/>
    <w:qFormat/>
    <w:rPr>
      <w:rFonts w:ascii="Arial" w:eastAsia="仿宋_GB2312" w:hAnsi="Arial" w:cs="Times New Roman"/>
      <w:color w:val="FFFF00"/>
      <w:sz w:val="32"/>
      <w:szCs w:val="20"/>
    </w:rPr>
  </w:style>
  <w:style w:type="character" w:customStyle="1" w:styleId="26">
    <w:name w:val="正文文本 2 字符"/>
    <w:basedOn w:val="a1"/>
    <w:link w:val="25"/>
    <w:autoRedefine/>
    <w:qFormat/>
    <w:rPr>
      <w:rFonts w:ascii="楷体_GB2312" w:eastAsia="楷体_GB2312" w:hAnsi="Times New Roman" w:cs="Times New Roman"/>
      <w:sz w:val="28"/>
      <w:szCs w:val="20"/>
    </w:rPr>
  </w:style>
  <w:style w:type="character" w:customStyle="1" w:styleId="HTML0">
    <w:name w:val="HTML 预设格式 字符"/>
    <w:basedOn w:val="a1"/>
    <w:link w:val="HTML"/>
    <w:autoRedefine/>
    <w:qFormat/>
    <w:rPr>
      <w:rFonts w:ascii="黑体" w:eastAsia="黑体" w:hAnsi="Courier New" w:cs="Courier New"/>
      <w:kern w:val="0"/>
      <w:sz w:val="20"/>
      <w:szCs w:val="20"/>
    </w:rPr>
  </w:style>
  <w:style w:type="character" w:customStyle="1" w:styleId="aff1">
    <w:name w:val="标题 字符"/>
    <w:basedOn w:val="a1"/>
    <w:link w:val="aff0"/>
    <w:autoRedefine/>
    <w:uiPriority w:val="10"/>
    <w:qFormat/>
    <w:rPr>
      <w:rFonts w:ascii="Times New Roman" w:eastAsia="黑体" w:hAnsi="Times New Roman" w:cs="Times New Roman"/>
      <w:b/>
      <w:kern w:val="0"/>
      <w:sz w:val="28"/>
      <w:szCs w:val="20"/>
      <w:lang w:val="en-GB"/>
    </w:rPr>
  </w:style>
  <w:style w:type="character" w:customStyle="1" w:styleId="16">
    <w:name w:val="批注主题 字符1"/>
    <w:basedOn w:val="21"/>
    <w:link w:val="aff2"/>
    <w:autoRedefine/>
    <w:qFormat/>
    <w:rPr>
      <w:rFonts w:ascii="Times New Roman" w:eastAsia="宋体" w:hAnsi="Times New Roman" w:cs="Times New Roman"/>
      <w:b/>
      <w:bCs/>
      <w:szCs w:val="20"/>
    </w:rPr>
  </w:style>
  <w:style w:type="character" w:customStyle="1" w:styleId="aff4">
    <w:name w:val="正文文本首行缩进 字符"/>
    <w:basedOn w:val="12"/>
    <w:link w:val="aff3"/>
    <w:autoRedefine/>
    <w:qFormat/>
    <w:rPr>
      <w:rFonts w:ascii="Times New Roman" w:eastAsia="宋体" w:hAnsi="Times New Roman" w:cs="Times New Roman"/>
      <w:sz w:val="28"/>
      <w:szCs w:val="24"/>
    </w:rPr>
  </w:style>
  <w:style w:type="character" w:customStyle="1" w:styleId="subtitle1">
    <w:name w:val="subtitle1"/>
    <w:autoRedefine/>
    <w:qFormat/>
    <w:rPr>
      <w:rFonts w:ascii="Georgia" w:hAnsi="Georgia" w:hint="default"/>
      <w:b/>
      <w:bCs/>
      <w:color w:val="666666"/>
      <w:sz w:val="18"/>
      <w:szCs w:val="18"/>
    </w:rPr>
  </w:style>
  <w:style w:type="character" w:customStyle="1" w:styleId="font61">
    <w:name w:val="font61"/>
    <w:autoRedefine/>
    <w:qFormat/>
    <w:rPr>
      <w:rFonts w:ascii="font-weight : 400" w:eastAsia="font-weight : 400" w:hAnsi="font-weight : 400" w:cs="font-weight : 400"/>
      <w:color w:val="000000"/>
      <w:sz w:val="22"/>
      <w:szCs w:val="22"/>
      <w:u w:val="none"/>
    </w:rPr>
  </w:style>
  <w:style w:type="character" w:customStyle="1" w:styleId="42">
    <w:name w:val="标题 4 字符"/>
    <w:autoRedefine/>
    <w:qFormat/>
    <w:rPr>
      <w:rFonts w:ascii="Arial" w:eastAsia="黑体" w:hAnsi="Arial"/>
      <w:b/>
      <w:kern w:val="2"/>
      <w:sz w:val="28"/>
      <w:lang w:val="en-US" w:eastAsia="zh-CN" w:bidi="ar-SA"/>
    </w:rPr>
  </w:style>
  <w:style w:type="character" w:customStyle="1" w:styleId="52">
    <w:name w:val="标题 5 字符"/>
    <w:autoRedefine/>
    <w:qFormat/>
    <w:rPr>
      <w:rFonts w:eastAsia="宋体"/>
      <w:b/>
      <w:bCs/>
      <w:kern w:val="2"/>
      <w:sz w:val="28"/>
      <w:szCs w:val="28"/>
      <w:lang w:val="en-US" w:eastAsia="zh-CN" w:bidi="ar-SA"/>
    </w:rPr>
  </w:style>
  <w:style w:type="character" w:customStyle="1" w:styleId="FooterChar95ef3b7f-de4e-43bc-bbb3-10ca92ceb729">
    <w:name w:val="Footer Char_95ef3b7f-de4e-43bc-bbb3-10ca92ceb729"/>
    <w:autoRedefine/>
    <w:qFormat/>
    <w:rPr>
      <w:rFonts w:cs="Times New Roman"/>
      <w:sz w:val="18"/>
      <w:szCs w:val="18"/>
    </w:rPr>
  </w:style>
  <w:style w:type="character" w:customStyle="1" w:styleId="62">
    <w:name w:val="标题 6 字符"/>
    <w:autoRedefine/>
    <w:qFormat/>
    <w:rPr>
      <w:rFonts w:ascii="Arial" w:eastAsia="黑体" w:hAnsi="Arial"/>
      <w:b/>
      <w:bCs/>
      <w:kern w:val="2"/>
      <w:sz w:val="24"/>
      <w:szCs w:val="24"/>
      <w:lang w:val="en-US" w:eastAsia="zh-CN" w:bidi="ar-SA"/>
    </w:rPr>
  </w:style>
  <w:style w:type="character" w:customStyle="1" w:styleId="Heading1Char7e620061-1f06-4625-8ecc-771dd7c8b54d">
    <w:name w:val="Heading 1 Char_7e620061-1f06-4625-8ecc-771dd7c8b54d"/>
    <w:autoRedefine/>
    <w:qFormat/>
    <w:rPr>
      <w:rFonts w:ascii="Times New Roman" w:eastAsia="宋体" w:hAnsi="Times New Roman" w:cs="Times New Roman"/>
      <w:b/>
      <w:bCs/>
      <w:kern w:val="44"/>
      <w:sz w:val="44"/>
      <w:szCs w:val="44"/>
    </w:rPr>
  </w:style>
  <w:style w:type="character" w:customStyle="1" w:styleId="Char0">
    <w:name w:val="表格抬头 Char"/>
    <w:link w:val="afff"/>
    <w:autoRedefine/>
    <w:qFormat/>
    <w:locked/>
    <w:rPr>
      <w:rFonts w:ascii="黑体" w:eastAsia="黑体"/>
      <w:b/>
    </w:rPr>
  </w:style>
  <w:style w:type="paragraph" w:customStyle="1" w:styleId="afff">
    <w:name w:val="表格抬头"/>
    <w:basedOn w:val="a"/>
    <w:link w:val="Char0"/>
    <w:autoRedefine/>
    <w:qFormat/>
    <w:pPr>
      <w:jc w:val="center"/>
    </w:pPr>
    <w:rPr>
      <w:rFonts w:ascii="黑体" w:eastAsia="黑体" w:hAnsiTheme="minorHAnsi" w:cstheme="minorBidi"/>
      <w:b/>
      <w:szCs w:val="22"/>
    </w:rPr>
  </w:style>
  <w:style w:type="character" w:customStyle="1" w:styleId="case31">
    <w:name w:val="case31"/>
    <w:autoRedefine/>
    <w:qFormat/>
    <w:rPr>
      <w:sz w:val="21"/>
      <w:szCs w:val="21"/>
    </w:rPr>
  </w:style>
  <w:style w:type="character" w:customStyle="1" w:styleId="Char1">
    <w:name w:val="明显引用 Char"/>
    <w:autoRedefine/>
    <w:qFormat/>
    <w:rPr>
      <w:rFonts w:ascii="Calibri" w:hAnsi="Calibri"/>
      <w:b/>
      <w:bCs/>
      <w:i/>
      <w:iCs/>
      <w:sz w:val="22"/>
      <w:lang w:eastAsia="en-US" w:bidi="en-US"/>
    </w:rPr>
  </w:style>
  <w:style w:type="paragraph" w:styleId="afff0">
    <w:name w:val="Intense Quote"/>
    <w:basedOn w:val="a"/>
    <w:next w:val="a"/>
    <w:link w:val="afff1"/>
    <w:autoRedefine/>
    <w:qFormat/>
    <w:pPr>
      <w:widowControl/>
      <w:pBdr>
        <w:bottom w:val="single" w:sz="4" w:space="1" w:color="auto"/>
      </w:pBdr>
      <w:spacing w:before="200" w:after="280" w:line="276" w:lineRule="auto"/>
      <w:ind w:left="1008" w:right="1152"/>
    </w:pPr>
    <w:rPr>
      <w:rFonts w:ascii="Calibri" w:eastAsiaTheme="minorEastAsia" w:hAnsi="Calibri" w:cstheme="minorBidi"/>
      <w:b/>
      <w:bCs/>
      <w:i/>
      <w:iCs/>
      <w:sz w:val="22"/>
      <w:szCs w:val="22"/>
      <w:lang w:eastAsia="en-US" w:bidi="en-US"/>
    </w:rPr>
  </w:style>
  <w:style w:type="character" w:customStyle="1" w:styleId="afff1">
    <w:name w:val="明显引用 字符"/>
    <w:basedOn w:val="a1"/>
    <w:link w:val="afff0"/>
    <w:autoRedefine/>
    <w:uiPriority w:val="30"/>
    <w:qFormat/>
    <w:rPr>
      <w:rFonts w:ascii="Times New Roman" w:eastAsia="宋体" w:hAnsi="Times New Roman" w:cs="Times New Roman"/>
      <w:b/>
      <w:bCs/>
      <w:i/>
      <w:iCs/>
      <w:color w:val="4F81BD" w:themeColor="accent1"/>
      <w:szCs w:val="20"/>
    </w:rPr>
  </w:style>
  <w:style w:type="character" w:customStyle="1" w:styleId="content">
    <w:name w:val="content"/>
    <w:autoRedefine/>
    <w:qFormat/>
  </w:style>
  <w:style w:type="character" w:customStyle="1" w:styleId="18">
    <w:name w:val="不明显强调1"/>
    <w:autoRedefine/>
    <w:qFormat/>
    <w:rPr>
      <w:i/>
      <w:iCs/>
    </w:rPr>
  </w:style>
  <w:style w:type="character" w:customStyle="1" w:styleId="contentlineheight1">
    <w:name w:val="content_lineheight1"/>
    <w:autoRedefine/>
    <w:qFormat/>
  </w:style>
  <w:style w:type="character" w:customStyle="1" w:styleId="2Char">
    <w:name w:val="正文2 Char"/>
    <w:link w:val="2a"/>
    <w:autoRedefine/>
    <w:qFormat/>
    <w:rPr>
      <w:sz w:val="24"/>
    </w:rPr>
  </w:style>
  <w:style w:type="paragraph" w:customStyle="1" w:styleId="2a">
    <w:name w:val="正文2"/>
    <w:basedOn w:val="a"/>
    <w:link w:val="2Char"/>
    <w:autoRedefine/>
    <w:qFormat/>
    <w:pPr>
      <w:spacing w:before="156" w:line="360" w:lineRule="auto"/>
      <w:ind w:firstLineChars="200" w:firstLine="510"/>
    </w:pPr>
    <w:rPr>
      <w:rFonts w:asciiTheme="minorHAnsi" w:eastAsiaTheme="minorEastAsia" w:hAnsiTheme="minorHAnsi" w:cstheme="minorBidi"/>
      <w:sz w:val="24"/>
      <w:szCs w:val="22"/>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3">
    <w:name w:val="Char Char23"/>
    <w:autoRedefine/>
    <w:qFormat/>
    <w:rPr>
      <w:rFonts w:ascii="Arial" w:eastAsia="黑体" w:hAnsi="Arial"/>
      <w:b/>
      <w:bCs/>
      <w:kern w:val="2"/>
      <w:sz w:val="24"/>
      <w:szCs w:val="24"/>
    </w:rPr>
  </w:style>
  <w:style w:type="character" w:customStyle="1" w:styleId="Char10">
    <w:name w:val="纯文本 Char1"/>
    <w:autoRedefine/>
    <w:qFormat/>
    <w:rPr>
      <w:rFonts w:ascii="宋体" w:hAnsi="Courier New" w:cs="Courier New"/>
      <w:kern w:val="2"/>
      <w:sz w:val="21"/>
      <w:szCs w:val="21"/>
    </w:rPr>
  </w:style>
  <w:style w:type="character" w:customStyle="1" w:styleId="Char2">
    <w:name w:val="标准文本 Char"/>
    <w:autoRedefine/>
    <w:qFormat/>
    <w:rPr>
      <w:rFonts w:eastAsia="宋体" w:cs="宋体"/>
      <w:kern w:val="2"/>
      <w:sz w:val="24"/>
      <w:szCs w:val="24"/>
      <w:lang w:val="en-US" w:eastAsia="zh-CN" w:bidi="ar-SA"/>
    </w:rPr>
  </w:style>
  <w:style w:type="character" w:customStyle="1" w:styleId="150">
    <w:name w:val="15"/>
    <w:autoRedefine/>
    <w:qFormat/>
    <w:rPr>
      <w:rFonts w:ascii="黑体" w:eastAsia="仿宋" w:hAnsi="黑体" w:hint="eastAsia"/>
      <w:b/>
      <w:kern w:val="44"/>
      <w:sz w:val="24"/>
      <w:szCs w:val="24"/>
    </w:rPr>
  </w:style>
  <w:style w:type="character" w:customStyle="1" w:styleId="afff2">
    <w:name w:val="正文文本 字符"/>
    <w:autoRedefine/>
    <w:qFormat/>
    <w:rPr>
      <w:rFonts w:ascii="楷体_GB2312" w:eastAsia="楷体_GB2312" w:hAnsi="Arial"/>
      <w:kern w:val="2"/>
      <w:sz w:val="28"/>
    </w:rPr>
  </w:style>
  <w:style w:type="character" w:customStyle="1" w:styleId="textcontents">
    <w:name w:val="textcontents"/>
    <w:autoRedefine/>
    <w:qFormat/>
  </w:style>
  <w:style w:type="character" w:customStyle="1" w:styleId="Char11">
    <w:name w:val="标题 Char1"/>
    <w:autoRedefine/>
    <w:qFormat/>
    <w:rPr>
      <w:rFonts w:ascii="Cambria" w:eastAsia="宋体" w:cs="Times New Roman"/>
      <w:b/>
      <w:bCs/>
      <w:sz w:val="32"/>
      <w:szCs w:val="32"/>
    </w:rPr>
  </w:style>
  <w:style w:type="character" w:customStyle="1" w:styleId="CharCharCharChar1">
    <w:name w:val="小四 段落 宋体 Char Char Char Char1"/>
    <w:autoRedefine/>
    <w:qFormat/>
    <w:rPr>
      <w:rFonts w:eastAsia="宋体"/>
      <w:kern w:val="2"/>
      <w:sz w:val="24"/>
      <w:szCs w:val="24"/>
      <w:lang w:val="en-US" w:eastAsia="zh-CN" w:bidi="ar-SA"/>
    </w:rPr>
  </w:style>
  <w:style w:type="character" w:customStyle="1" w:styleId="afff3">
    <w:name w:val="页眉 字符"/>
    <w:autoRedefine/>
    <w:qFormat/>
    <w:rPr>
      <w:rFonts w:eastAsia="宋体"/>
      <w:kern w:val="2"/>
      <w:sz w:val="18"/>
      <w:szCs w:val="18"/>
      <w:lang w:val="en-US" w:eastAsia="zh-CN" w:bidi="ar-SA"/>
    </w:rPr>
  </w:style>
  <w:style w:type="character" w:customStyle="1" w:styleId="param-value">
    <w:name w:val="param-value"/>
    <w:autoRedefine/>
    <w:qFormat/>
  </w:style>
  <w:style w:type="character" w:customStyle="1" w:styleId="19">
    <w:name w:val="书籍标题1"/>
    <w:autoRedefine/>
    <w:qFormat/>
    <w:rPr>
      <w:i/>
      <w:iCs/>
      <w:smallCaps/>
      <w:spacing w:val="5"/>
    </w:rPr>
  </w:style>
  <w:style w:type="character" w:customStyle="1" w:styleId="CharChar20">
    <w:name w:val="Char Char20"/>
    <w:autoRedefine/>
    <w:qFormat/>
    <w:rPr>
      <w:rFonts w:ascii="Arial" w:eastAsia="黑体" w:hAnsi="Arial"/>
      <w:kern w:val="2"/>
      <w:sz w:val="21"/>
      <w:szCs w:val="21"/>
    </w:rPr>
  </w:style>
  <w:style w:type="character" w:customStyle="1" w:styleId="CharCharChar1">
    <w:name w:val="纯文本 Char Char Char1"/>
    <w:autoRedefine/>
    <w:qFormat/>
    <w:rPr>
      <w:rFonts w:ascii="宋体" w:eastAsia="宋体" w:hAnsi="Courier New"/>
      <w:kern w:val="2"/>
      <w:sz w:val="21"/>
      <w:szCs w:val="21"/>
      <w:lang w:val="en-US" w:eastAsia="zh-CN" w:bidi="ar-SA"/>
    </w:rPr>
  </w:style>
  <w:style w:type="character" w:customStyle="1" w:styleId="apple-converted-space">
    <w:name w:val="apple-converted-space"/>
    <w:autoRedefine/>
    <w:qFormat/>
  </w:style>
  <w:style w:type="character" w:customStyle="1" w:styleId="111111Char">
    <w:name w:val="111111 Char"/>
    <w:link w:val="111111"/>
    <w:autoRedefine/>
    <w:qFormat/>
    <w:rPr>
      <w:rFonts w:ascii="宋体" w:eastAsia="黑体" w:hAnsi="宋体" w:cs="宋体"/>
      <w:b/>
      <w:bCs/>
      <w:szCs w:val="21"/>
    </w:rPr>
  </w:style>
  <w:style w:type="paragraph" w:customStyle="1" w:styleId="111111">
    <w:name w:val="111111"/>
    <w:basedOn w:val="a"/>
    <w:link w:val="111111Char"/>
    <w:autoRedefine/>
    <w:qFormat/>
    <w:pPr>
      <w:spacing w:before="120" w:after="120"/>
      <w:jc w:val="center"/>
    </w:pPr>
    <w:rPr>
      <w:rFonts w:ascii="宋体" w:eastAsia="黑体" w:hAnsi="宋体" w:cs="宋体"/>
      <w:b/>
      <w:bCs/>
      <w:szCs w:val="21"/>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CharChar21">
    <w:name w:val="Char Char21"/>
    <w:autoRedefine/>
    <w:qFormat/>
    <w:rPr>
      <w:rFonts w:ascii="Arial" w:eastAsia="黑体" w:hAnsi="Arial"/>
      <w:kern w:val="2"/>
      <w:sz w:val="24"/>
      <w:szCs w:val="24"/>
    </w:rPr>
  </w:style>
  <w:style w:type="character" w:customStyle="1" w:styleId="3zw">
    <w:name w:val="3zw"/>
    <w:autoRedefine/>
    <w:qFormat/>
  </w:style>
  <w:style w:type="character" w:customStyle="1" w:styleId="font31">
    <w:name w:val="font31"/>
    <w:autoRedefine/>
    <w:qFormat/>
    <w:rPr>
      <w:rFonts w:ascii="Times New Roman" w:hAnsi="Times New Roman" w:cs="Times New Roman" w:hint="default"/>
      <w:color w:val="000000"/>
      <w:sz w:val="21"/>
      <w:szCs w:val="21"/>
      <w:u w:val="none"/>
    </w:rPr>
  </w:style>
  <w:style w:type="character" w:customStyle="1" w:styleId="CharChar">
    <w:name w:val="纯文本 Char Char"/>
    <w:autoRedefine/>
    <w:qFormat/>
    <w:rPr>
      <w:rFonts w:ascii="宋体" w:eastAsia="宋体" w:hAnsi="Courier New"/>
      <w:kern w:val="2"/>
      <w:sz w:val="21"/>
      <w:szCs w:val="21"/>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style131">
    <w:name w:val="style131"/>
    <w:autoRedefine/>
    <w:qFormat/>
    <w:rPr>
      <w:rFonts w:cs="Times New Roman"/>
      <w:sz w:val="18"/>
      <w:szCs w:val="18"/>
    </w:rPr>
  </w:style>
  <w:style w:type="character" w:customStyle="1" w:styleId="Heading2Char49332dc2-062b-4bb5-8784-2049397ab926">
    <w:name w:val="Heading 2 Char_49332dc2-062b-4bb5-8784-2049397ab926"/>
    <w:autoRedefine/>
    <w:qFormat/>
    <w:rPr>
      <w:rFonts w:ascii="Calibri Light" w:eastAsia="宋体" w:hAnsi="Calibri Light" w:cs="Times New Roman"/>
      <w:b/>
      <w:bCs/>
      <w:sz w:val="32"/>
      <w:szCs w:val="32"/>
    </w:rPr>
  </w:style>
  <w:style w:type="character" w:customStyle="1" w:styleId="1a">
    <w:name w:val="明显参考1"/>
    <w:autoRedefine/>
    <w:qFormat/>
    <w:rPr>
      <w:smallCaps/>
      <w:spacing w:val="5"/>
      <w:u w:val="single"/>
    </w:rPr>
  </w:style>
  <w:style w:type="character" w:customStyle="1" w:styleId="afff4">
    <w:name w:val="样式 宋体 小四"/>
    <w:autoRedefine/>
    <w:qFormat/>
    <w:rPr>
      <w:rFonts w:ascii="宋体" w:hAnsi="宋体"/>
      <w:sz w:val="24"/>
    </w:rPr>
  </w:style>
  <w:style w:type="character" w:customStyle="1" w:styleId="1pagesec3Char2">
    <w:name w:val="1page sec3 Char2"/>
    <w:autoRedefine/>
    <w:qFormat/>
    <w:rPr>
      <w:rFonts w:eastAsia="宋体"/>
      <w:kern w:val="2"/>
      <w:sz w:val="18"/>
      <w:szCs w:val="18"/>
      <w:lang w:val="en-US" w:eastAsia="zh-CN" w:bidi="ar-SA"/>
    </w:rPr>
  </w:style>
  <w:style w:type="character" w:customStyle="1" w:styleId="normalfont1">
    <w:name w:val="normalfont1"/>
    <w:autoRedefine/>
    <w:qFormat/>
    <w:rPr>
      <w:rFonts w:ascii="ˎ̥" w:hAnsi="ˎ̥" w:hint="default"/>
      <w:sz w:val="18"/>
      <w:szCs w:val="18"/>
      <w:u w:val="none"/>
    </w:rPr>
  </w:style>
  <w:style w:type="character" w:customStyle="1" w:styleId="CharCharChar">
    <w:name w:val="纯文本 Char Char Char"/>
    <w:autoRedefine/>
    <w:qFormat/>
    <w:rPr>
      <w:rFonts w:ascii="宋体" w:eastAsia="宋体" w:hAnsi="Courier New"/>
      <w:kern w:val="2"/>
      <w:sz w:val="21"/>
      <w:szCs w:val="21"/>
      <w:lang w:val="en-US" w:eastAsia="zh-CN" w:bidi="ar-SA"/>
    </w:rPr>
  </w:style>
  <w:style w:type="character" w:customStyle="1" w:styleId="pointnormal1">
    <w:name w:val="point_normal1"/>
    <w:autoRedefine/>
    <w:qFormat/>
    <w:rPr>
      <w:rFonts w:ascii="Arial" w:hAnsi="Arial" w:cs="Arial" w:hint="default"/>
      <w:sz w:val="18"/>
      <w:szCs w:val="18"/>
    </w:rPr>
  </w:style>
  <w:style w:type="character" w:customStyle="1" w:styleId="Char12">
    <w:name w:val="特点 Char1"/>
    <w:autoRedefine/>
    <w:qFormat/>
    <w:rPr>
      <w:rFonts w:eastAsia="宋体"/>
      <w:kern w:val="2"/>
      <w:sz w:val="21"/>
      <w:lang w:val="en-US" w:eastAsia="zh-CN" w:bidi="ar-SA"/>
    </w:rPr>
  </w:style>
  <w:style w:type="character" w:customStyle="1" w:styleId="1b">
    <w:name w:val="不明显参考1"/>
    <w:autoRedefine/>
    <w:qFormat/>
    <w:rPr>
      <w:smallCaps/>
    </w:rPr>
  </w:style>
  <w:style w:type="character" w:customStyle="1" w:styleId="CharChar27">
    <w:name w:val="Char Char27"/>
    <w:autoRedefine/>
    <w:qFormat/>
    <w:rPr>
      <w:b/>
      <w:bCs/>
      <w:kern w:val="44"/>
      <w:sz w:val="44"/>
      <w:szCs w:val="44"/>
    </w:rPr>
  </w:style>
  <w:style w:type="character" w:customStyle="1" w:styleId="afff5">
    <w:name w:val="无间隔 字符"/>
    <w:link w:val="afff6"/>
    <w:autoRedefine/>
    <w:qFormat/>
    <w:rPr>
      <w:rFonts w:eastAsia="微软雅黑"/>
      <w:sz w:val="24"/>
    </w:rPr>
  </w:style>
  <w:style w:type="paragraph" w:styleId="afff6">
    <w:name w:val="No Spacing"/>
    <w:link w:val="afff5"/>
    <w:autoRedefine/>
    <w:qFormat/>
    <w:pPr>
      <w:widowControl w:val="0"/>
      <w:jc w:val="both"/>
    </w:pPr>
    <w:rPr>
      <w:rFonts w:asciiTheme="minorHAnsi" w:eastAsia="微软雅黑" w:hAnsiTheme="minorHAnsi" w:cstheme="minorBidi"/>
      <w:kern w:val="2"/>
      <w:sz w:val="24"/>
      <w:szCs w:val="22"/>
    </w:rPr>
  </w:style>
  <w:style w:type="character" w:customStyle="1" w:styleId="1c">
    <w:name w:val="明显强调1"/>
    <w:autoRedefine/>
    <w:qFormat/>
    <w:rPr>
      <w:b/>
      <w:bCs/>
    </w:rPr>
  </w:style>
  <w:style w:type="character" w:customStyle="1" w:styleId="hCharChar">
    <w:name w:val="h Char Char"/>
    <w:autoRedefine/>
    <w:qFormat/>
    <w:rPr>
      <w:rFonts w:eastAsia="宋体"/>
      <w:kern w:val="2"/>
      <w:sz w:val="18"/>
      <w:szCs w:val="18"/>
      <w:lang w:val="en-US" w:eastAsia="zh-CN" w:bidi="ar-SA"/>
    </w:rPr>
  </w:style>
  <w:style w:type="character" w:customStyle="1" w:styleId="CharChar24">
    <w:name w:val="Char Char24"/>
    <w:autoRedefine/>
    <w:qFormat/>
    <w:rPr>
      <w:b/>
      <w:bCs/>
      <w:kern w:val="2"/>
      <w:sz w:val="28"/>
      <w:szCs w:val="2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0">
    <w:name w:val="标准文本 Char Char"/>
    <w:autoRedefine/>
    <w:qFormat/>
    <w:rPr>
      <w:rFonts w:eastAsia="宋体" w:cs="宋体"/>
      <w:kern w:val="2"/>
      <w:sz w:val="24"/>
      <w:szCs w:val="24"/>
      <w:lang w:val="en-US" w:eastAsia="zh-CN" w:bidi="ar-SA"/>
    </w:rPr>
  </w:style>
  <w:style w:type="character" w:customStyle="1" w:styleId="CharChar22">
    <w:name w:val="Char Char22"/>
    <w:autoRedefine/>
    <w:qFormat/>
    <w:rPr>
      <w:b/>
      <w:bCs/>
      <w:kern w:val="2"/>
      <w:sz w:val="24"/>
      <w:szCs w:val="24"/>
    </w:rPr>
  </w:style>
  <w:style w:type="character" w:customStyle="1" w:styleId="Char3">
    <w:name w:val="标准小四 Char"/>
    <w:autoRedefine/>
    <w:qFormat/>
    <w:rPr>
      <w:rFonts w:ascii="Arial" w:eastAsia="宋体" w:hAnsi="Arial"/>
      <w:kern w:val="2"/>
      <w:sz w:val="24"/>
      <w:szCs w:val="21"/>
      <w:lang w:val="en-US" w:eastAsia="zh-CN" w:bidi="ar-SA"/>
    </w:rPr>
  </w:style>
  <w:style w:type="character" w:customStyle="1" w:styleId="CharChar1">
    <w:name w:val="新图表正文 Char Char"/>
    <w:link w:val="afff7"/>
    <w:autoRedefine/>
    <w:qFormat/>
    <w:locked/>
    <w:rPr>
      <w:rFonts w:ascii="宋体" w:hAnsi="宋体"/>
      <w:sz w:val="18"/>
      <w:szCs w:val="21"/>
    </w:rPr>
  </w:style>
  <w:style w:type="paragraph" w:customStyle="1" w:styleId="afff7">
    <w:name w:val="新图表正文"/>
    <w:link w:val="CharChar1"/>
    <w:autoRedefine/>
    <w:qFormat/>
    <w:pPr>
      <w:jc w:val="both"/>
    </w:pPr>
    <w:rPr>
      <w:rFonts w:ascii="宋体" w:eastAsiaTheme="minorEastAsia" w:hAnsi="宋体" w:cstheme="minorBidi"/>
      <w:kern w:val="2"/>
      <w:sz w:val="18"/>
      <w:szCs w:val="21"/>
    </w:rPr>
  </w:style>
  <w:style w:type="character" w:customStyle="1" w:styleId="font81">
    <w:name w:val="font81"/>
    <w:autoRedefine/>
    <w:qFormat/>
    <w:rPr>
      <w:rFonts w:ascii="宋体" w:eastAsia="宋体" w:hAnsi="宋体" w:cs="宋体" w:hint="eastAsia"/>
      <w:color w:val="000000"/>
      <w:sz w:val="22"/>
      <w:szCs w:val="22"/>
      <w:u w:val="none"/>
    </w:rPr>
  </w:style>
  <w:style w:type="character" w:customStyle="1" w:styleId="1pagesec3Char">
    <w:name w:val="1page sec3 Char"/>
    <w:autoRedefine/>
    <w:qFormat/>
    <w:rPr>
      <w:rFonts w:eastAsia="宋体"/>
      <w:kern w:val="2"/>
      <w:sz w:val="18"/>
      <w:lang w:val="en-US" w:eastAsia="zh-CN"/>
    </w:rPr>
  </w:style>
  <w:style w:type="character" w:customStyle="1" w:styleId="Char13">
    <w:name w:val="批注文字 Char1"/>
    <w:autoRedefine/>
    <w:uiPriority w:val="99"/>
    <w:qFormat/>
    <w:rPr>
      <w:rFonts w:ascii="Times New Roman" w:eastAsia="宋体" w:hAnsi="Times New Roman" w:cs="Times New Roman"/>
      <w:szCs w:val="24"/>
    </w:rPr>
  </w:style>
  <w:style w:type="character" w:customStyle="1" w:styleId="1d">
    <w:name w:val="标题 1 字符"/>
    <w:autoRedefine/>
    <w:uiPriority w:val="9"/>
    <w:qFormat/>
    <w:rPr>
      <w:rFonts w:eastAsia="宋体"/>
      <w:b/>
      <w:bCs/>
      <w:kern w:val="44"/>
      <w:sz w:val="44"/>
      <w:szCs w:val="44"/>
      <w:lang w:val="en-US" w:eastAsia="zh-CN" w:bidi="ar-SA"/>
    </w:rPr>
  </w:style>
  <w:style w:type="character" w:customStyle="1" w:styleId="HeaderChar4951057e-e981-493a-9b99-0bc01d329acb">
    <w:name w:val="Header Char_4951057e-e981-493a-9b99-0bc01d329acb"/>
    <w:autoRedefine/>
    <w:qFormat/>
    <w:rPr>
      <w:rFonts w:cs="Times New Roman"/>
      <w:sz w:val="18"/>
      <w:szCs w:val="18"/>
    </w:rPr>
  </w:style>
  <w:style w:type="character" w:customStyle="1" w:styleId="72">
    <w:name w:val="标题 7 字符"/>
    <w:autoRedefine/>
    <w:qFormat/>
    <w:rPr>
      <w:rFonts w:eastAsia="宋体"/>
      <w:b/>
      <w:bCs/>
      <w:kern w:val="2"/>
      <w:sz w:val="24"/>
      <w:szCs w:val="2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afff8">
    <w:name w:val="样式 宋体"/>
    <w:autoRedefine/>
    <w:qFormat/>
    <w:rPr>
      <w:rFonts w:ascii="宋体" w:eastAsia="宋体" w:hAnsi="宋体"/>
      <w:sz w:val="24"/>
      <w:szCs w:val="24"/>
    </w:rPr>
  </w:style>
  <w:style w:type="character" w:customStyle="1" w:styleId="1pagesec3Char1">
    <w:name w:val="1page sec3 Char1"/>
    <w:autoRedefine/>
    <w:qFormat/>
    <w:rPr>
      <w:kern w:val="2"/>
      <w:sz w:val="18"/>
      <w:szCs w:val="18"/>
    </w:rPr>
  </w:style>
  <w:style w:type="character" w:customStyle="1" w:styleId="apple-style-span">
    <w:name w:val="apple-style-span"/>
    <w:autoRedefine/>
    <w:qFormat/>
  </w:style>
  <w:style w:type="character" w:customStyle="1" w:styleId="38">
    <w:name w:val="标题 3 字符"/>
    <w:autoRedefine/>
    <w:qFormat/>
    <w:rPr>
      <w:rFonts w:eastAsia="宋体"/>
      <w:b/>
      <w:bCs/>
      <w:kern w:val="2"/>
      <w:sz w:val="32"/>
      <w:szCs w:val="32"/>
      <w:lang w:val="en-US" w:eastAsia="zh-CN" w:bidi="ar-SA"/>
    </w:rPr>
  </w:style>
  <w:style w:type="character" w:customStyle="1" w:styleId="1Char">
    <w:name w:val="普通文字1 Char"/>
    <w:autoRedefine/>
    <w:qFormat/>
    <w:rPr>
      <w:rFonts w:ascii="宋体" w:eastAsia="宋体"/>
      <w:kern w:val="2"/>
      <w:sz w:val="21"/>
      <w:szCs w:val="21"/>
      <w:lang w:val="en-US" w:eastAsia="zh-CN" w:bidi="ar-SA"/>
    </w:rPr>
  </w:style>
  <w:style w:type="character" w:customStyle="1" w:styleId="afff9">
    <w:name w:val="批注主题 字符"/>
    <w:autoRedefine/>
    <w:qFormat/>
    <w:rPr>
      <w:rFonts w:eastAsia="宋体"/>
      <w:b/>
      <w:bCs/>
      <w:kern w:val="2"/>
      <w:sz w:val="21"/>
      <w:szCs w:val="24"/>
      <w:lang w:val="en-US" w:eastAsia="zh-CN" w:bidi="ar-SA"/>
    </w:rPr>
  </w:style>
  <w:style w:type="character" w:customStyle="1" w:styleId="2ndlevelChar">
    <w:name w:val="2nd level Char"/>
    <w:autoRedefine/>
    <w:qFormat/>
    <w:rPr>
      <w:rFonts w:ascii="Arial" w:eastAsia="黑体" w:hAnsi="Arial"/>
      <w:b/>
      <w:bCs/>
      <w:kern w:val="2"/>
      <w:sz w:val="32"/>
      <w:szCs w:val="32"/>
      <w:lang w:val="en-US" w:eastAsia="zh-CN" w:bidi="ar-SA"/>
    </w:rPr>
  </w:style>
  <w:style w:type="character" w:customStyle="1" w:styleId="CharCharCharCharChar">
    <w:name w:val="小四 段落 宋体 Char Char Char Char Char"/>
    <w:autoRedefine/>
    <w:qFormat/>
    <w:rPr>
      <w:rFonts w:eastAsia="宋体"/>
      <w:kern w:val="2"/>
      <w:sz w:val="24"/>
      <w:szCs w:val="24"/>
      <w:lang w:val="en-US" w:eastAsia="zh-CN" w:bidi="ar-SA"/>
    </w:rPr>
  </w:style>
  <w:style w:type="character" w:customStyle="1" w:styleId="Char4">
    <w:name w:val="标准正文 Char"/>
    <w:link w:val="afffa"/>
    <w:autoRedefine/>
    <w:qFormat/>
    <w:rPr>
      <w:sz w:val="24"/>
    </w:rPr>
  </w:style>
  <w:style w:type="paragraph" w:customStyle="1" w:styleId="afffa">
    <w:name w:val="标准正文"/>
    <w:basedOn w:val="a"/>
    <w:link w:val="Char4"/>
    <w:autoRedefine/>
    <w:qFormat/>
    <w:pPr>
      <w:spacing w:before="156" w:after="156" w:line="360" w:lineRule="auto"/>
      <w:ind w:firstLineChars="200" w:firstLine="480"/>
    </w:pPr>
    <w:rPr>
      <w:rFonts w:asciiTheme="minorHAnsi" w:eastAsiaTheme="minorEastAsia" w:hAnsiTheme="minorHAnsi" w:cstheme="minorBidi"/>
      <w:sz w:val="24"/>
      <w:szCs w:val="22"/>
    </w:rPr>
  </w:style>
  <w:style w:type="character" w:customStyle="1" w:styleId="font41">
    <w:name w:val="font41"/>
    <w:autoRedefine/>
    <w:qFormat/>
    <w:rPr>
      <w:rFonts w:ascii="宋体" w:eastAsia="宋体" w:hAnsi="宋体" w:hint="eastAsia"/>
      <w:color w:val="000000"/>
      <w:sz w:val="21"/>
      <w:szCs w:val="21"/>
      <w:u w:val="none"/>
    </w:rPr>
  </w:style>
  <w:style w:type="character" w:customStyle="1" w:styleId="211">
    <w:name w:val="标题 2 字符1"/>
    <w:autoRedefine/>
    <w:qFormat/>
    <w:rPr>
      <w:rFonts w:ascii="宋体" w:eastAsia="宋体" w:hAnsi="宋体"/>
      <w:b/>
      <w:kern w:val="2"/>
      <w:sz w:val="21"/>
      <w:szCs w:val="24"/>
      <w:lang w:val="en-US" w:eastAsia="zh-CN" w:bidi="ar-SA"/>
    </w:rPr>
  </w:style>
  <w:style w:type="character" w:customStyle="1" w:styleId="160">
    <w:name w:val="16"/>
    <w:autoRedefine/>
    <w:qFormat/>
    <w:rPr>
      <w:rFonts w:ascii="黑体" w:eastAsia="仿宋" w:hAnsi="黑体" w:hint="eastAsia"/>
      <w:b/>
      <w:kern w:val="44"/>
      <w:sz w:val="24"/>
      <w:szCs w:val="24"/>
    </w:rPr>
  </w:style>
  <w:style w:type="character" w:customStyle="1" w:styleId="BlockquoteChar">
    <w:name w:val="Blockquote Char"/>
    <w:link w:val="Blockquote"/>
    <w:autoRedefine/>
    <w:qFormat/>
    <w:rPr>
      <w:sz w:val="24"/>
    </w:rPr>
  </w:style>
  <w:style w:type="paragraph" w:customStyle="1" w:styleId="Blockquote">
    <w:name w:val="Blockquote"/>
    <w:basedOn w:val="a"/>
    <w:link w:val="BlockquoteChar"/>
    <w:autoRedefine/>
    <w:qFormat/>
    <w:pPr>
      <w:autoSpaceDE w:val="0"/>
      <w:autoSpaceDN w:val="0"/>
      <w:adjustRightInd w:val="0"/>
      <w:spacing w:before="100" w:after="100"/>
      <w:ind w:left="360" w:right="360"/>
      <w:jc w:val="left"/>
    </w:pPr>
    <w:rPr>
      <w:rFonts w:asciiTheme="minorHAnsi" w:eastAsiaTheme="minorEastAsia" w:hAnsiTheme="minorHAnsi" w:cstheme="minorBidi"/>
      <w:sz w:val="24"/>
      <w:szCs w:val="22"/>
    </w:rPr>
  </w:style>
  <w:style w:type="character" w:customStyle="1" w:styleId="CharChar25">
    <w:name w:val="Char Char25"/>
    <w:autoRedefine/>
    <w:qFormat/>
    <w:rPr>
      <w:rFonts w:ascii="Arial" w:eastAsia="黑体" w:hAnsi="Arial"/>
      <w:b/>
      <w:kern w:val="2"/>
      <w:sz w:val="28"/>
    </w:rPr>
  </w:style>
  <w:style w:type="character" w:customStyle="1" w:styleId="afffb">
    <w:name w:val="列表段落 字符"/>
    <w:link w:val="afffc"/>
    <w:autoRedefine/>
    <w:uiPriority w:val="34"/>
    <w:qFormat/>
    <w:locked/>
    <w:rPr>
      <w:szCs w:val="24"/>
    </w:rPr>
  </w:style>
  <w:style w:type="paragraph" w:styleId="afffc">
    <w:name w:val="List Paragraph"/>
    <w:basedOn w:val="a"/>
    <w:link w:val="afffb"/>
    <w:autoRedefine/>
    <w:uiPriority w:val="34"/>
    <w:qFormat/>
    <w:pPr>
      <w:ind w:firstLineChars="200" w:firstLine="420"/>
    </w:pPr>
    <w:rPr>
      <w:rFonts w:asciiTheme="minorHAnsi" w:eastAsiaTheme="minorEastAsia" w:hAnsiTheme="minorHAnsi" w:cstheme="minorBidi"/>
      <w:szCs w:val="24"/>
    </w:rPr>
  </w:style>
  <w:style w:type="character" w:customStyle="1" w:styleId="CharChar28">
    <w:name w:val="Char Char28"/>
    <w:autoRedefine/>
    <w:qFormat/>
    <w:rPr>
      <w:rFonts w:ascii="Arial" w:eastAsia="黑体" w:hAnsi="Arial" w:cs="Arial"/>
      <w:b/>
      <w:bCs/>
      <w:sz w:val="32"/>
      <w:szCs w:val="32"/>
    </w:rPr>
  </w:style>
  <w:style w:type="character" w:customStyle="1" w:styleId="A20">
    <w:name w:val="A2"/>
    <w:autoRedefine/>
    <w:qFormat/>
    <w:rPr>
      <w:rFonts w:cs="Helvetica"/>
      <w:color w:val="000000"/>
      <w:sz w:val="18"/>
      <w:szCs w:val="18"/>
    </w:rPr>
  </w:style>
  <w:style w:type="character" w:customStyle="1" w:styleId="1e">
    <w:name w:val="批注文字 字符1"/>
    <w:autoRedefine/>
    <w:uiPriority w:val="99"/>
    <w:qFormat/>
    <w:rPr>
      <w:rFonts w:eastAsia="宋体"/>
      <w:kern w:val="2"/>
      <w:sz w:val="21"/>
      <w:lang w:val="en-US" w:eastAsia="zh-CN" w:bidi="ar-SA"/>
    </w:rPr>
  </w:style>
  <w:style w:type="character" w:customStyle="1" w:styleId="2b">
    <w:name w:val="正文文本缩进 2 字符"/>
    <w:autoRedefine/>
    <w:qFormat/>
    <w:rPr>
      <w:rFonts w:ascii="宋体" w:hAnsi="宋体"/>
      <w:kern w:val="2"/>
      <w:sz w:val="24"/>
      <w:szCs w:val="24"/>
    </w:rPr>
  </w:style>
  <w:style w:type="character" w:customStyle="1" w:styleId="style13">
    <w:name w:val="style13"/>
    <w:autoRedefine/>
    <w:qFormat/>
    <w:rPr>
      <w:sz w:val="18"/>
      <w:szCs w:val="18"/>
    </w:rPr>
  </w:style>
  <w:style w:type="character" w:customStyle="1" w:styleId="concon">
    <w:name w:val="concon"/>
    <w:autoRedefine/>
    <w:qFormat/>
  </w:style>
  <w:style w:type="character" w:customStyle="1" w:styleId="1f">
    <w:name w:val="已访问的超链接1"/>
    <w:autoRedefine/>
    <w:qFormat/>
    <w:rPr>
      <w:color w:val="auto"/>
      <w:u w:val="none"/>
    </w:rPr>
  </w:style>
  <w:style w:type="character" w:customStyle="1" w:styleId="font51">
    <w:name w:val="font51"/>
    <w:autoRedefine/>
    <w:qFormat/>
    <w:rPr>
      <w:rFonts w:ascii="宋体" w:eastAsia="宋体" w:hAnsi="宋体" w:cs="宋体" w:hint="eastAsia"/>
      <w:color w:val="000000"/>
      <w:sz w:val="22"/>
      <w:szCs w:val="22"/>
      <w:u w:val="none"/>
    </w:rPr>
  </w:style>
  <w:style w:type="character" w:customStyle="1" w:styleId="t1">
    <w:name w:val="t1"/>
    <w:autoRedefine/>
    <w:qFormat/>
  </w:style>
  <w:style w:type="character" w:customStyle="1" w:styleId="ih151">
    <w:name w:val="ih151"/>
    <w:autoRedefine/>
    <w:qFormat/>
    <w:rPr>
      <w:color w:val="666666"/>
      <w:sz w:val="18"/>
      <w:szCs w:val="18"/>
      <w:u w:val="none"/>
    </w:rPr>
  </w:style>
  <w:style w:type="character" w:customStyle="1" w:styleId="Char5">
    <w:name w:val="引用 Char"/>
    <w:autoRedefine/>
    <w:qFormat/>
    <w:rPr>
      <w:rFonts w:ascii="Calibri" w:hAnsi="Calibri"/>
      <w:i/>
      <w:iCs/>
      <w:sz w:val="22"/>
      <w:lang w:eastAsia="en-US" w:bidi="en-US"/>
    </w:rPr>
  </w:style>
  <w:style w:type="paragraph" w:styleId="afffd">
    <w:name w:val="Quote"/>
    <w:basedOn w:val="a"/>
    <w:next w:val="a"/>
    <w:link w:val="afffe"/>
    <w:autoRedefine/>
    <w:qFormat/>
    <w:pPr>
      <w:widowControl/>
      <w:spacing w:before="200" w:line="276" w:lineRule="auto"/>
      <w:ind w:left="360" w:right="360"/>
      <w:jc w:val="left"/>
    </w:pPr>
    <w:rPr>
      <w:rFonts w:ascii="Calibri" w:eastAsiaTheme="minorEastAsia" w:hAnsi="Calibri" w:cstheme="minorBidi"/>
      <w:i/>
      <w:iCs/>
      <w:sz w:val="22"/>
      <w:szCs w:val="22"/>
      <w:lang w:eastAsia="en-US" w:bidi="en-US"/>
    </w:rPr>
  </w:style>
  <w:style w:type="character" w:customStyle="1" w:styleId="afffe">
    <w:name w:val="引用 字符"/>
    <w:basedOn w:val="a1"/>
    <w:link w:val="afffd"/>
    <w:autoRedefine/>
    <w:uiPriority w:val="29"/>
    <w:qFormat/>
    <w:rPr>
      <w:rFonts w:ascii="Times New Roman" w:eastAsia="宋体" w:hAnsi="Times New Roman" w:cs="Times New Roman"/>
      <w:i/>
      <w:iCs/>
      <w:color w:val="000000" w:themeColor="text1"/>
      <w:szCs w:val="20"/>
    </w:rPr>
  </w:style>
  <w:style w:type="character" w:customStyle="1" w:styleId="2c">
    <w:name w:val="标题 2 字符"/>
    <w:autoRedefine/>
    <w:qFormat/>
    <w:rPr>
      <w:rFonts w:ascii="Arial" w:eastAsia="黑体" w:hAnsi="Arial"/>
      <w:b/>
      <w:bCs/>
      <w:kern w:val="2"/>
      <w:sz w:val="32"/>
      <w:szCs w:val="32"/>
      <w:lang w:val="en-US" w:eastAsia="zh-CN" w:bidi="ar-SA"/>
    </w:rPr>
  </w:style>
  <w:style w:type="character" w:customStyle="1" w:styleId="listbenefit">
    <w:name w:val="listbenefit"/>
    <w:autoRedefine/>
    <w:qFormat/>
  </w:style>
  <w:style w:type="character" w:customStyle="1" w:styleId="CharChar2">
    <w:name w:val="Char Char2"/>
    <w:autoRedefine/>
    <w:qFormat/>
    <w:rPr>
      <w:rFonts w:ascii="宋体" w:eastAsia="宋体" w:hAnsi="Courier New"/>
      <w:kern w:val="2"/>
      <w:sz w:val="21"/>
      <w:szCs w:val="21"/>
      <w:lang w:val="en-US" w:eastAsia="zh-CN" w:bidi="ar-SA"/>
    </w:rPr>
  </w:style>
  <w:style w:type="character" w:customStyle="1" w:styleId="NormalCharacter">
    <w:name w:val="NormalCharacter"/>
    <w:autoRedefine/>
    <w:qFormat/>
  </w:style>
  <w:style w:type="character" w:customStyle="1" w:styleId="parasmall">
    <w:name w:val="para_small"/>
    <w:autoRedefine/>
    <w:qFormat/>
  </w:style>
  <w:style w:type="character" w:customStyle="1" w:styleId="CharCharCharCharCharChar">
    <w:name w:val="小四 段落 宋体 Char Char Char Char Char Char"/>
    <w:autoRedefine/>
    <w:qFormat/>
    <w:rPr>
      <w:rFonts w:eastAsia="宋体"/>
      <w:kern w:val="2"/>
      <w:sz w:val="24"/>
      <w:szCs w:val="24"/>
      <w:lang w:val="en-US" w:eastAsia="zh-CN" w:bidi="ar-SA"/>
    </w:rPr>
  </w:style>
  <w:style w:type="character" w:customStyle="1" w:styleId="Char14">
    <w:name w:val="正文缩进 Char1"/>
    <w:link w:val="1f0"/>
    <w:autoRedefine/>
    <w:qFormat/>
    <w:rPr>
      <w:rFonts w:ascii="Times New Roman" w:eastAsia="宋体" w:hAnsi="Times New Roman" w:cs="Times New Roman"/>
      <w:kern w:val="0"/>
      <w:sz w:val="20"/>
      <w:szCs w:val="20"/>
    </w:rPr>
  </w:style>
  <w:style w:type="paragraph" w:customStyle="1" w:styleId="1f0">
    <w:name w:val="正文缩进1"/>
    <w:basedOn w:val="a"/>
    <w:link w:val="Char14"/>
    <w:autoRedefine/>
    <w:qFormat/>
    <w:pPr>
      <w:ind w:firstLine="420"/>
    </w:pPr>
    <w:rPr>
      <w:kern w:val="0"/>
      <w:sz w:val="20"/>
    </w:rPr>
  </w:style>
  <w:style w:type="character" w:customStyle="1" w:styleId="font121">
    <w:name w:val="font121"/>
    <w:autoRedefine/>
    <w:qFormat/>
    <w:rPr>
      <w:rFonts w:ascii="宋体" w:eastAsia="宋体" w:hAnsi="宋体" w:cs="宋体" w:hint="eastAsia"/>
      <w:color w:val="000000"/>
      <w:sz w:val="22"/>
      <w:szCs w:val="22"/>
      <w:u w:val="none"/>
      <w:vertAlign w:val="subscript"/>
    </w:rPr>
  </w:style>
  <w:style w:type="character" w:customStyle="1" w:styleId="sect123Char1">
    <w:name w:val="sect1.2.3 Char1"/>
    <w:autoRedefine/>
    <w:qFormat/>
    <w:rPr>
      <w:rFonts w:eastAsia="宋体"/>
      <w:b/>
      <w:bCs/>
      <w:kern w:val="2"/>
      <w:sz w:val="32"/>
      <w:szCs w:val="32"/>
      <w:lang w:val="en-US" w:eastAsia="zh-CN" w:bidi="ar-SA"/>
    </w:rPr>
  </w:style>
  <w:style w:type="character" w:customStyle="1" w:styleId="font21">
    <w:name w:val="font21"/>
    <w:autoRedefine/>
    <w:qFormat/>
    <w:rPr>
      <w:rFonts w:ascii="Arial" w:hAnsi="Arial" w:cs="Arial" w:hint="default"/>
      <w:color w:val="000000"/>
      <w:sz w:val="28"/>
      <w:szCs w:val="28"/>
      <w:u w:val="none"/>
    </w:rPr>
  </w:style>
  <w:style w:type="character" w:customStyle="1" w:styleId="CharChar10">
    <w:name w:val="Char Char10"/>
    <w:autoRedefine/>
    <w:qFormat/>
    <w:rPr>
      <w:rFonts w:ascii="宋体" w:eastAsia="宋体" w:hAnsi="Courier New"/>
      <w:kern w:val="2"/>
      <w:sz w:val="24"/>
      <w:szCs w:val="24"/>
      <w:lang w:val="en-US" w:eastAsia="zh-CN" w:bidi="ar-SA"/>
    </w:rPr>
  </w:style>
  <w:style w:type="character" w:customStyle="1" w:styleId="H2Char1">
    <w:name w:val="H2 Char1"/>
    <w:autoRedefine/>
    <w:qFormat/>
    <w:rPr>
      <w:rFonts w:ascii="Arial" w:eastAsia="黑体" w:hAnsi="Arial"/>
      <w:b/>
      <w:bCs/>
      <w:kern w:val="2"/>
      <w:sz w:val="32"/>
      <w:szCs w:val="32"/>
      <w:lang w:val="en-US" w:eastAsia="zh-CN" w:bidi="ar-SA"/>
    </w:rPr>
  </w:style>
  <w:style w:type="character" w:customStyle="1" w:styleId="affff">
    <w:name w:val="纯文本 字符"/>
    <w:autoRedefine/>
    <w:qFormat/>
    <w:rPr>
      <w:rFonts w:ascii="宋体" w:eastAsia="宋体" w:hAnsi="Courier New"/>
      <w:kern w:val="2"/>
      <w:sz w:val="21"/>
      <w:szCs w:val="21"/>
      <w:lang w:val="en-US" w:eastAsia="zh-CN" w:bidi="ar-SA"/>
    </w:rPr>
  </w:style>
  <w:style w:type="character" w:customStyle="1" w:styleId="Char15">
    <w:name w:val="小四 段落 宋体 Char1"/>
    <w:autoRedefine/>
    <w:qFormat/>
    <w:rPr>
      <w:rFonts w:eastAsia="宋体"/>
      <w:kern w:val="2"/>
      <w:sz w:val="24"/>
      <w:szCs w:val="24"/>
      <w:lang w:val="en-US" w:eastAsia="zh-CN" w:bidi="ar-SA"/>
    </w:rPr>
  </w:style>
  <w:style w:type="character" w:customStyle="1" w:styleId="titleemph1">
    <w:name w:val="title_emph1"/>
    <w:autoRedefine/>
    <w:qFormat/>
    <w:rPr>
      <w:rFonts w:ascii="Arial" w:cs="Arial"/>
      <w:b/>
      <w:bCs/>
      <w:sz w:val="18"/>
      <w:szCs w:val="18"/>
    </w:rPr>
  </w:style>
  <w:style w:type="character" w:customStyle="1" w:styleId="Char100">
    <w:name w:val="纯文本 Char1_0"/>
    <w:link w:val="0"/>
    <w:autoRedefine/>
    <w:qFormat/>
    <w:rPr>
      <w:rFonts w:ascii="宋体" w:hAnsi="Courier New" w:cs="宋体"/>
    </w:rPr>
  </w:style>
  <w:style w:type="paragraph" w:customStyle="1" w:styleId="0">
    <w:name w:val="纯文本_0"/>
    <w:basedOn w:val="a"/>
    <w:link w:val="Char100"/>
    <w:autoRedefine/>
    <w:qFormat/>
    <w:rPr>
      <w:rFonts w:ascii="宋体" w:eastAsiaTheme="minorEastAsia" w:hAnsi="Courier New" w:cs="宋体"/>
      <w:szCs w:val="22"/>
    </w:rPr>
  </w:style>
  <w:style w:type="character" w:customStyle="1" w:styleId="affff0">
    <w:name w:val="文档结构图 字符"/>
    <w:autoRedefine/>
    <w:qFormat/>
    <w:rPr>
      <w:rFonts w:eastAsia="宋体"/>
      <w:kern w:val="2"/>
      <w:sz w:val="21"/>
      <w:szCs w:val="24"/>
      <w:lang w:val="en-US" w:eastAsia="zh-CN" w:bidi="ar-SA"/>
    </w:rPr>
  </w:style>
  <w:style w:type="character" w:customStyle="1" w:styleId="2CharChar">
    <w:name w:val="样式 首行缩进:  2 字符 Char Char"/>
    <w:link w:val="2d"/>
    <w:autoRedefine/>
    <w:qFormat/>
    <w:rPr>
      <w:rFonts w:cs="宋体"/>
      <w:sz w:val="24"/>
    </w:rPr>
  </w:style>
  <w:style w:type="paragraph" w:customStyle="1" w:styleId="2d">
    <w:name w:val="样式 首行缩进:  2 字符"/>
    <w:basedOn w:val="a"/>
    <w:link w:val="2CharChar"/>
    <w:autoRedefine/>
    <w:qFormat/>
    <w:pPr>
      <w:spacing w:line="360" w:lineRule="auto"/>
      <w:ind w:firstLineChars="200" w:firstLine="480"/>
    </w:pPr>
    <w:rPr>
      <w:rFonts w:asciiTheme="minorHAnsi" w:eastAsiaTheme="minorEastAsia" w:hAnsiTheme="minorHAnsi" w:cs="宋体"/>
      <w:sz w:val="24"/>
      <w:szCs w:val="22"/>
    </w:rPr>
  </w:style>
  <w:style w:type="character" w:customStyle="1" w:styleId="2Char0">
    <w:name w:val="样式 首行缩进:  2 字符 Char"/>
    <w:autoRedefine/>
    <w:qFormat/>
    <w:rPr>
      <w:rFonts w:eastAsia="宋体" w:cs="宋体"/>
      <w:kern w:val="2"/>
      <w:sz w:val="24"/>
      <w:lang w:val="en-US" w:eastAsia="zh-CN" w:bidi="ar-SA"/>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affff1">
    <w:name w:val="样式 非加粗"/>
    <w:autoRedefine/>
    <w:qFormat/>
    <w:rPr>
      <w:rFonts w:eastAsia="宋体"/>
      <w:sz w:val="28"/>
    </w:rPr>
  </w:style>
  <w:style w:type="character" w:customStyle="1" w:styleId="font01">
    <w:name w:val="font01"/>
    <w:autoRedefine/>
    <w:qFormat/>
    <w:rPr>
      <w:rFonts w:ascii="宋体" w:eastAsia="宋体" w:hAnsi="宋体" w:cs="宋体" w:hint="eastAsia"/>
      <w:color w:val="000000"/>
      <w:sz w:val="28"/>
      <w:szCs w:val="28"/>
      <w:u w:val="none"/>
    </w:rPr>
  </w:style>
  <w:style w:type="character" w:customStyle="1" w:styleId="CharChar26">
    <w:name w:val="Char Char26"/>
    <w:autoRedefine/>
    <w:qFormat/>
    <w:rPr>
      <w:b/>
      <w:bCs/>
      <w:kern w:val="2"/>
      <w:sz w:val="32"/>
      <w:szCs w:val="32"/>
    </w:rPr>
  </w:style>
  <w:style w:type="character" w:customStyle="1" w:styleId="1f1">
    <w:name w:val="纯文本 字符1"/>
    <w:autoRedefine/>
    <w:qFormat/>
    <w:rPr>
      <w:rFonts w:ascii="宋体" w:hAnsi="Courier New"/>
    </w:rPr>
  </w:style>
  <w:style w:type="character" w:customStyle="1" w:styleId="Char6">
    <w:name w:val="正文 + 宋体 Char"/>
    <w:autoRedefine/>
    <w:qFormat/>
    <w:rPr>
      <w:rFonts w:eastAsia="宋体"/>
      <w:kern w:val="2"/>
      <w:sz w:val="21"/>
      <w:szCs w:val="24"/>
      <w:lang w:val="en-US" w:eastAsia="zh-CN" w:bidi="ar-SA"/>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affff2">
    <w:name w:val="批注文字 字符"/>
    <w:autoRedefine/>
    <w:qFormat/>
    <w:rPr>
      <w:kern w:val="2"/>
      <w:sz w:val="21"/>
    </w:rPr>
  </w:style>
  <w:style w:type="character" w:customStyle="1" w:styleId="CharCharCharCharCharCharCharChar">
    <w:name w:val="小四 段落 宋体 Char Char Char Char Char Char Char Char"/>
    <w:autoRedefine/>
    <w:qFormat/>
    <w:rPr>
      <w:rFonts w:eastAsia="宋体"/>
      <w:kern w:val="2"/>
      <w:sz w:val="24"/>
      <w:szCs w:val="24"/>
      <w:lang w:val="en-US" w:eastAsia="zh-CN" w:bidi="ar-SA"/>
    </w:rPr>
  </w:style>
  <w:style w:type="character" w:customStyle="1" w:styleId="CharChar3">
    <w:name w:val="标准小四 Char Char"/>
    <w:autoRedefine/>
    <w:qFormat/>
    <w:rPr>
      <w:rFonts w:ascii="Arial" w:eastAsia="宋体" w:hAnsi="Arial"/>
      <w:kern w:val="2"/>
      <w:sz w:val="24"/>
      <w:szCs w:val="21"/>
      <w:lang w:val="en-US" w:eastAsia="zh-CN" w:bidi="ar-SA"/>
    </w:rPr>
  </w:style>
  <w:style w:type="character" w:customStyle="1" w:styleId="affff3">
    <w:name w:val="页脚 字符"/>
    <w:autoRedefine/>
    <w:qFormat/>
    <w:rPr>
      <w:rFonts w:eastAsia="宋体"/>
      <w:kern w:val="2"/>
      <w:sz w:val="18"/>
      <w:szCs w:val="18"/>
      <w:lang w:val="en-US" w:eastAsia="zh-CN" w:bidi="ar-SA"/>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2e">
    <w:name w:val="丁华标题2"/>
    <w:basedOn w:val="2"/>
    <w:next w:val="affff4"/>
    <w:autoRedefine/>
    <w:qFormat/>
    <w:pPr>
      <w:tabs>
        <w:tab w:val="left" w:pos="1004"/>
      </w:tabs>
      <w:spacing w:line="415" w:lineRule="auto"/>
      <w:ind w:left="567" w:hanging="283"/>
    </w:pPr>
    <w:rPr>
      <w:rFonts w:ascii="Arial" w:eastAsia="黑体" w:hAnsi="Arial"/>
      <w:b w:val="0"/>
      <w:sz w:val="28"/>
      <w:szCs w:val="20"/>
    </w:rPr>
  </w:style>
  <w:style w:type="paragraph" w:customStyle="1" w:styleId="affff4">
    <w:name w:val="丁华正文"/>
    <w:basedOn w:val="35"/>
    <w:autoRedefine/>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43">
    <w:name w:val="标题4，章节第四层"/>
    <w:basedOn w:val="a"/>
    <w:next w:val="a"/>
    <w:autoRedefine/>
    <w:qFormat/>
    <w:pPr>
      <w:tabs>
        <w:tab w:val="left" w:pos="0"/>
      </w:tabs>
      <w:spacing w:line="360" w:lineRule="auto"/>
      <w:outlineLvl w:val="3"/>
    </w:pPr>
    <w:rPr>
      <w:rFonts w:ascii="宋体" w:hAnsi="宋体"/>
      <w:b/>
      <w:sz w:val="24"/>
      <w:szCs w:val="24"/>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sz w:val="30"/>
      <w:szCs w:val="24"/>
    </w:rPr>
  </w:style>
  <w:style w:type="paragraph" w:customStyle="1" w:styleId="Normal2">
    <w:name w:val="Normal_2"/>
    <w:autoRedefine/>
    <w:qFormat/>
    <w:pPr>
      <w:widowControl w:val="0"/>
      <w:jc w:val="both"/>
    </w:pPr>
  </w:style>
  <w:style w:type="paragraph" w:customStyle="1" w:styleId="025">
    <w:name w:val="样式 段后: 0.25 行"/>
    <w:basedOn w:val="a"/>
    <w:autoRedefine/>
    <w:qFormat/>
    <w:pPr>
      <w:widowControl/>
      <w:spacing w:afterLines="25" w:line="300" w:lineRule="auto"/>
      <w:ind w:firstLineChars="200" w:firstLine="420"/>
      <w:jc w:val="left"/>
    </w:pPr>
    <w:rPr>
      <w:rFonts w:ascii="Arial" w:hAnsi="Arial" w:cs="宋体"/>
      <w:kern w:val="0"/>
      <w:sz w:val="22"/>
      <w:lang w:eastAsia="en-US" w:bidi="en-US"/>
    </w:rPr>
  </w:style>
  <w:style w:type="paragraph" w:customStyle="1" w:styleId="affff5">
    <w:name w:val="论文正文"/>
    <w:basedOn w:val="24"/>
    <w:autoRedefine/>
    <w:qFormat/>
    <w:pPr>
      <w:spacing w:line="360" w:lineRule="auto"/>
      <w:ind w:left="0" w:firstLineChars="200" w:firstLine="200"/>
      <w:jc w:val="left"/>
    </w:pPr>
    <w:rPr>
      <w:rFonts w:ascii="Times New Roman" w:hAnsi="Times New Roman"/>
      <w:sz w:val="28"/>
      <w:szCs w:val="24"/>
    </w:rPr>
  </w:style>
  <w:style w:type="paragraph" w:customStyle="1" w:styleId="affff6">
    <w:name w:val="二级条标题"/>
    <w:basedOn w:val="a"/>
    <w:next w:val="affff7"/>
    <w:autoRedefine/>
    <w:qFormat/>
    <w:pPr>
      <w:widowControl/>
      <w:tabs>
        <w:tab w:val="left" w:pos="2240"/>
      </w:tabs>
      <w:ind w:hanging="420"/>
      <w:outlineLvl w:val="3"/>
    </w:pPr>
    <w:rPr>
      <w:rFonts w:eastAsia="黑体"/>
      <w:kern w:val="0"/>
    </w:rPr>
  </w:style>
  <w:style w:type="paragraph" w:customStyle="1" w:styleId="affff7">
    <w:name w:val="段"/>
    <w:autoRedefine/>
    <w:qFormat/>
    <w:pPr>
      <w:autoSpaceDE w:val="0"/>
      <w:autoSpaceDN w:val="0"/>
      <w:ind w:firstLineChars="200" w:firstLine="200"/>
      <w:jc w:val="both"/>
    </w:pPr>
    <w:rPr>
      <w:rFonts w:ascii="宋体"/>
      <w:sz w:val="21"/>
    </w:rPr>
  </w:style>
  <w:style w:type="paragraph" w:customStyle="1" w:styleId="3H3sect123BOD0Heading3-oldh3l3CTLevel3Head">
    <w:name w:val="样式 样式 标题 3H3sect1.2.3BOD 0Heading 3 - oldh3l3CTLevel 3 Head... +..."/>
    <w:basedOn w:val="a"/>
    <w:autoRedefine/>
    <w:qFormat/>
    <w:pPr>
      <w:keepNext/>
      <w:keepLines/>
      <w:spacing w:beforeLines="50" w:afterLines="50"/>
      <w:jc w:val="left"/>
      <w:outlineLvl w:val="2"/>
    </w:pPr>
    <w:rPr>
      <w:rFonts w:cs="宋体"/>
      <w:b/>
      <w:bCs/>
      <w:sz w:val="24"/>
    </w:rPr>
  </w:style>
  <w:style w:type="paragraph" w:customStyle="1" w:styleId="flNote">
    <w:name w:val="flNote"/>
    <w:basedOn w:val="a"/>
    <w:autoRedefine/>
    <w:qFormat/>
    <w:pPr>
      <w:adjustRightInd w:val="0"/>
      <w:spacing w:before="567" w:line="360" w:lineRule="atLeast"/>
      <w:jc w:val="center"/>
      <w:textAlignment w:val="baseline"/>
    </w:pPr>
    <w:rPr>
      <w:rFonts w:eastAsia="黑体"/>
      <w:b/>
      <w:kern w:val="0"/>
      <w:sz w:val="24"/>
    </w:rPr>
  </w:style>
  <w:style w:type="paragraph" w:customStyle="1" w:styleId="73">
    <w:name w:val="7"/>
    <w:basedOn w:val="a"/>
    <w:next w:val="aff"/>
    <w:autoRedefine/>
    <w:qFormat/>
    <w:pPr>
      <w:widowControl/>
      <w:spacing w:before="100" w:beforeAutospacing="1" w:after="100" w:afterAutospacing="1"/>
      <w:jc w:val="left"/>
    </w:pPr>
    <w:rPr>
      <w:rFonts w:ascii="宋体" w:hAnsi="宋体"/>
      <w:kern w:val="0"/>
      <w:sz w:val="24"/>
    </w:rPr>
  </w:style>
  <w:style w:type="paragraph" w:customStyle="1" w:styleId="--">
    <w:name w:val="正文--表格内正文"/>
    <w:basedOn w:val="a"/>
    <w:autoRedefine/>
    <w:qFormat/>
    <w:pPr>
      <w:spacing w:beforeLines="50" w:line="0" w:lineRule="atLeast"/>
      <w:jc w:val="center"/>
    </w:pPr>
    <w:rPr>
      <w:rFonts w:ascii="宋体" w:hAnsi="宋体"/>
      <w:color w:val="000000"/>
      <w:sz w:val="24"/>
      <w:szCs w:val="24"/>
    </w:rPr>
  </w:style>
  <w:style w:type="paragraph" w:customStyle="1" w:styleId="1f2">
    <w:name w:val="正文文本缩进1"/>
    <w:basedOn w:val="a"/>
    <w:autoRedefine/>
    <w:qFormat/>
    <w:pPr>
      <w:spacing w:after="120"/>
      <w:ind w:leftChars="200" w:left="420"/>
    </w:pPr>
    <w:rPr>
      <w:szCs w:val="24"/>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8">
    <w:name w:val="正文 + 宋体"/>
    <w:basedOn w:val="a"/>
    <w:autoRedefine/>
    <w:qFormat/>
    <w:pPr>
      <w:spacing w:line="360" w:lineRule="auto"/>
      <w:ind w:firstLineChars="200" w:firstLine="420"/>
    </w:pPr>
    <w:rPr>
      <w:szCs w:val="24"/>
    </w:rPr>
  </w:style>
  <w:style w:type="paragraph" w:customStyle="1" w:styleId="Char7">
    <w:name w:val="符号与编号 Char"/>
    <w:basedOn w:val="a"/>
    <w:autoRedefine/>
    <w:qFormat/>
    <w:pPr>
      <w:tabs>
        <w:tab w:val="left" w:pos="720"/>
      </w:tabs>
      <w:spacing w:afterLines="50" w:line="400" w:lineRule="atLeast"/>
      <w:ind w:left="720"/>
    </w:pPr>
    <w:rPr>
      <w:sz w:val="24"/>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CharCharChar0">
    <w:name w:val="Char Char Char"/>
    <w:basedOn w:val="a6"/>
    <w:autoRedefine/>
    <w:qFormat/>
    <w:pPr>
      <w:spacing w:line="436" w:lineRule="exact"/>
    </w:pPr>
    <w:rPr>
      <w:szCs w:val="24"/>
    </w:rPr>
  </w:style>
  <w:style w:type="paragraph" w:customStyle="1" w:styleId="affff9">
    <w:name w:val="章标题"/>
    <w:next w:val="affff7"/>
    <w:autoRedefine/>
    <w:qFormat/>
    <w:pPr>
      <w:spacing w:beforeLines="50" w:afterLines="50"/>
      <w:jc w:val="both"/>
      <w:outlineLvl w:val="1"/>
    </w:pPr>
    <w:rPr>
      <w:rFonts w:eastAsia="黑体"/>
      <w:sz w:val="21"/>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hAnsi="Tahoma"/>
      <w:sz w:val="24"/>
    </w:rPr>
  </w:style>
  <w:style w:type="paragraph" w:customStyle="1" w:styleId="affffa">
    <w:name w:val="符号与编号"/>
    <w:basedOn w:val="a"/>
    <w:autoRedefine/>
    <w:qFormat/>
    <w:pPr>
      <w:tabs>
        <w:tab w:val="left" w:pos="900"/>
      </w:tabs>
      <w:spacing w:afterLines="50" w:line="400" w:lineRule="atLeast"/>
      <w:ind w:left="900" w:hanging="420"/>
    </w:pPr>
    <w:rPr>
      <w:sz w:val="24"/>
      <w:szCs w:val="24"/>
    </w:rPr>
  </w:style>
  <w:style w:type="paragraph" w:customStyle="1" w:styleId="1f3">
    <w:name w:val="引用1"/>
    <w:basedOn w:val="a"/>
    <w:next w:val="a"/>
    <w:autoRedefine/>
    <w:qFormat/>
    <w:pPr>
      <w:widowControl/>
      <w:spacing w:after="200" w:line="251" w:lineRule="auto"/>
      <w:jc w:val="left"/>
    </w:pPr>
    <w:rPr>
      <w:rFonts w:ascii="Cambria" w:hAnsi="Cambria"/>
      <w:i/>
      <w:iCs/>
      <w:kern w:val="0"/>
      <w:sz w:val="22"/>
      <w:szCs w:val="22"/>
      <w:lang w:eastAsia="en-US" w:bidi="en-US"/>
    </w:rPr>
  </w:style>
  <w:style w:type="paragraph" w:customStyle="1" w:styleId="39">
    <w:name w:val="标题3"/>
    <w:basedOn w:val="3"/>
    <w:autoRedefine/>
    <w:qFormat/>
    <w:pPr>
      <w:keepNext w:val="0"/>
      <w:keepLines w:val="0"/>
      <w:spacing w:line="360" w:lineRule="auto"/>
    </w:pPr>
    <w:rPr>
      <w:rFonts w:eastAsia="仿宋_GB2312"/>
      <w:b w:val="0"/>
      <w:bCs/>
      <w:kern w:val="0"/>
      <w:sz w:val="30"/>
      <w:szCs w:val="32"/>
    </w:rPr>
  </w:style>
  <w:style w:type="paragraph" w:customStyle="1" w:styleId="retrait3">
    <w:name w:val="retrait3"/>
    <w:basedOn w:val="a"/>
    <w:autoRedefine/>
    <w:qFormat/>
    <w:pPr>
      <w:widowControl/>
      <w:spacing w:before="20" w:after="20"/>
      <w:ind w:left="851"/>
      <w:jc w:val="left"/>
    </w:pPr>
    <w:rPr>
      <w:rFonts w:ascii="Arial" w:hAnsi="Arial"/>
      <w:kern w:val="0"/>
      <w:sz w:val="24"/>
      <w:lang w:val="en-GB"/>
    </w:rPr>
  </w:style>
  <w:style w:type="paragraph" w:customStyle="1" w:styleId="affffb">
    <w:name w:val="段落"/>
    <w:basedOn w:val="a"/>
    <w:autoRedefine/>
    <w:qFormat/>
    <w:pPr>
      <w:spacing w:line="460" w:lineRule="exact"/>
      <w:ind w:firstLine="480"/>
    </w:pPr>
    <w:rPr>
      <w:sz w:val="24"/>
    </w:rPr>
  </w:style>
  <w:style w:type="paragraph" w:customStyle="1" w:styleId="CharCharCharChar">
    <w:name w:val="小四 段落 宋体 Char Char Char Char"/>
    <w:basedOn w:val="a"/>
    <w:autoRedefine/>
    <w:qFormat/>
    <w:pPr>
      <w:spacing w:line="360" w:lineRule="auto"/>
      <w:ind w:right="-33" w:firstLineChars="200" w:firstLine="480"/>
      <w:jc w:val="left"/>
    </w:pPr>
    <w:rPr>
      <w:sz w:val="24"/>
      <w:szCs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200">
    <w:name w:val="样式 模板正文 + 左侧:  2 字符 段前: 0 磅 行距: 单倍行距"/>
    <w:basedOn w:val="a"/>
    <w:autoRedefine/>
    <w:qFormat/>
    <w:pPr>
      <w:wordWrap w:val="0"/>
      <w:spacing w:before="120" w:line="320" w:lineRule="exact"/>
      <w:ind w:firstLineChars="200" w:firstLine="200"/>
    </w:pPr>
    <w:rPr>
      <w:rFonts w:ascii="Arial" w:hAnsi="Arial" w:cs="宋体"/>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2Char1">
    <w:name w:val="正文 首行缩进:  2 字符 Char"/>
    <w:basedOn w:val="a"/>
    <w:autoRedefine/>
    <w:qFormat/>
    <w:pPr>
      <w:spacing w:line="360" w:lineRule="auto"/>
      <w:ind w:firstLine="480"/>
    </w:pPr>
    <w:rPr>
      <w:rFonts w:cs="宋体"/>
      <w:sz w:val="24"/>
    </w:rPr>
  </w:style>
  <w:style w:type="paragraph" w:customStyle="1" w:styleId="font11">
    <w:name w:val="font11"/>
    <w:basedOn w:val="a"/>
    <w:autoRedefine/>
    <w:qFormat/>
    <w:pPr>
      <w:widowControl/>
      <w:spacing w:before="100" w:beforeAutospacing="1" w:after="100" w:afterAutospacing="1"/>
      <w:jc w:val="left"/>
    </w:pPr>
    <w:rPr>
      <w:b/>
      <w:bCs/>
      <w:kern w:val="0"/>
      <w:sz w:val="18"/>
      <w:szCs w:val="18"/>
    </w:rPr>
  </w:style>
  <w:style w:type="paragraph" w:customStyle="1" w:styleId="tableau">
    <w:name w:val="tableau"/>
    <w:basedOn w:val="a"/>
    <w:autoRedefine/>
    <w:qFormat/>
    <w:pPr>
      <w:widowControl/>
      <w:spacing w:before="20" w:after="20"/>
      <w:jc w:val="center"/>
    </w:pPr>
    <w:rPr>
      <w:rFonts w:ascii="Arial" w:hAnsi="Arial"/>
      <w:kern w:val="0"/>
      <w:sz w:val="16"/>
      <w:lang w:val="en-GB" w:eastAsia="en-US"/>
    </w:rPr>
  </w:style>
  <w:style w:type="paragraph" w:customStyle="1" w:styleId="font13">
    <w:name w:val="font13"/>
    <w:basedOn w:val="a"/>
    <w:autoRedefine/>
    <w:qFormat/>
    <w:pPr>
      <w:widowControl/>
      <w:spacing w:before="100" w:beforeAutospacing="1" w:after="100" w:afterAutospacing="1"/>
      <w:jc w:val="left"/>
    </w:pPr>
    <w:rPr>
      <w:i/>
      <w:iCs/>
      <w:kern w:val="0"/>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hAnsi="Tahoma" w:cs="Tahoma"/>
      <w:sz w:val="24"/>
    </w:rPr>
  </w:style>
  <w:style w:type="paragraph" w:customStyle="1" w:styleId="flType">
    <w:name w:val="flType"/>
    <w:basedOn w:val="flName"/>
    <w:autoRedefine/>
    <w:qFormat/>
    <w:pPr>
      <w:spacing w:after="284"/>
    </w:pPr>
    <w:rPr>
      <w:rFonts w:eastAsia="宋体"/>
      <w:b w:val="0"/>
    </w:rPr>
  </w:style>
  <w:style w:type="paragraph" w:customStyle="1" w:styleId="flName">
    <w:name w:val="flName"/>
    <w:basedOn w:val="flNote"/>
    <w:autoRedefine/>
    <w:qFormat/>
    <w:pPr>
      <w:spacing w:before="0" w:line="113" w:lineRule="atLeast"/>
    </w:pPr>
  </w:style>
  <w:style w:type="paragraph" w:customStyle="1" w:styleId="affffc">
    <w:name w:val="普通文字"/>
    <w:basedOn w:val="a"/>
    <w:next w:val="a"/>
    <w:autoRedefine/>
    <w:qFormat/>
    <w:rPr>
      <w:rFonts w:ascii="宋体" w:hAnsi="宋体" w:cs="宋体"/>
      <w:kern w:val="0"/>
      <w:sz w:val="24"/>
      <w:u w:color="000000"/>
    </w:rPr>
  </w:style>
  <w:style w:type="paragraph" w:customStyle="1" w:styleId="CharChar1Char">
    <w:name w:val="Char Char1 Char"/>
    <w:basedOn w:val="a"/>
    <w:autoRedefine/>
    <w:qFormat/>
    <w:pPr>
      <w:widowControl/>
      <w:spacing w:after="160" w:line="240" w:lineRule="exact"/>
      <w:jc w:val="left"/>
    </w:pPr>
    <w:rPr>
      <w:rFonts w:ascii="Verdana" w:hAnsi="Verdana"/>
      <w:kern w:val="0"/>
      <w:sz w:val="20"/>
      <w:lang w:eastAsia="en-US"/>
    </w:rPr>
  </w:style>
  <w:style w:type="paragraph" w:customStyle="1" w:styleId="ParaCharCharCharCharCharCharCharCharChar1CharCharCharCharCharCharChar">
    <w:name w:val="默认段落字体 Para Char Char Char Char Char Char Char Char Char1 Char Char Char Char Char Char Char"/>
    <w:basedOn w:val="a6"/>
    <w:autoRedefine/>
    <w:qFormat/>
  </w:style>
  <w:style w:type="paragraph" w:customStyle="1" w:styleId="affffd">
    <w:name w:val="表格内容"/>
    <w:basedOn w:val="a"/>
    <w:autoRedefine/>
    <w:qFormat/>
    <w:pPr>
      <w:widowControl/>
      <w:autoSpaceDE w:val="0"/>
      <w:autoSpaceDN w:val="0"/>
      <w:adjustRightInd w:val="0"/>
      <w:spacing w:before="60" w:line="300" w:lineRule="auto"/>
      <w:jc w:val="center"/>
      <w:textAlignment w:val="bottom"/>
    </w:pPr>
    <w:rPr>
      <w:kern w:val="0"/>
    </w:rPr>
  </w:style>
  <w:style w:type="paragraph" w:customStyle="1" w:styleId="CharCharCharCharCharCharCharChar0">
    <w:name w:val="Char Char Char Char Char Char Char Char"/>
    <w:basedOn w:val="a"/>
    <w:autoRedefine/>
    <w:qFormat/>
    <w:rPr>
      <w:rFonts w:ascii="Tahoma" w:hAnsi="Tahoma" w:cs="Tahoma"/>
      <w:sz w:val="24"/>
    </w:rPr>
  </w:style>
  <w:style w:type="paragraph" w:customStyle="1" w:styleId="a00">
    <w:name w:val="a0"/>
    <w:basedOn w:val="a"/>
    <w:autoRedefine/>
    <w:qFormat/>
    <w:pPr>
      <w:widowControl/>
      <w:spacing w:before="100" w:beforeAutospacing="1" w:after="100" w:afterAutospacing="1"/>
    </w:pPr>
    <w:rPr>
      <w:rFonts w:ascii="宋体" w:hAnsi="宋体" w:cs="宋体"/>
      <w:kern w:val="0"/>
      <w:sz w:val="24"/>
      <w:szCs w:val="24"/>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kern w:val="0"/>
      <w:sz w:val="24"/>
      <w:lang w:val="en-GB"/>
    </w:rPr>
  </w:style>
  <w:style w:type="paragraph" w:customStyle="1" w:styleId="affffe">
    <w:name w:val="项目符号，一级"/>
    <w:basedOn w:val="afffff"/>
    <w:next w:val="afffff"/>
    <w:autoRedefine/>
    <w:qFormat/>
    <w:pPr>
      <w:tabs>
        <w:tab w:val="left" w:pos="1320"/>
      </w:tabs>
      <w:spacing w:line="240" w:lineRule="atLeast"/>
      <w:ind w:leftChars="179" w:left="376" w:firstLine="0"/>
    </w:pPr>
    <w:rPr>
      <w:bCs w:val="0"/>
      <w:color w:val="000000"/>
      <w:szCs w:val="24"/>
    </w:rPr>
  </w:style>
  <w:style w:type="paragraph" w:customStyle="1" w:styleId="afffff">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CharChar1Char1">
    <w:name w:val="Char Char1 Char1"/>
    <w:basedOn w:val="a"/>
    <w:autoRedefine/>
    <w:qFormat/>
    <w:pPr>
      <w:widowControl/>
      <w:spacing w:after="160" w:line="240" w:lineRule="exact"/>
      <w:jc w:val="left"/>
    </w:pPr>
    <w:rPr>
      <w:rFonts w:ascii="Verdana" w:hAnsi="Verdana"/>
      <w:kern w:val="0"/>
      <w:sz w:val="20"/>
      <w:lang w:eastAsia="en-US"/>
    </w:rPr>
  </w:style>
  <w:style w:type="paragraph" w:customStyle="1" w:styleId="afffff0">
    <w:name w:val="大标题"/>
    <w:basedOn w:val="a"/>
    <w:next w:val="a"/>
    <w:autoRedefine/>
    <w:qFormat/>
    <w:pPr>
      <w:pageBreakBefore/>
      <w:tabs>
        <w:tab w:val="left" w:pos="420"/>
      </w:tabs>
      <w:spacing w:line="360" w:lineRule="auto"/>
      <w:ind w:firstLineChars="200" w:hanging="420"/>
      <w:outlineLvl w:val="0"/>
    </w:pPr>
    <w:rPr>
      <w:b/>
      <w:iCs/>
      <w:sz w:val="44"/>
      <w:szCs w:val="24"/>
    </w:rPr>
  </w:style>
  <w:style w:type="paragraph" w:customStyle="1" w:styleId="21212">
    <w:name w:val="样式 样式 样式 左侧:  2 字符1 + 首行缩进:  2 字符1 + 首行缩进:  2 字符"/>
    <w:basedOn w:val="a"/>
    <w:autoRedefine/>
    <w:qFormat/>
    <w:pPr>
      <w:widowControl/>
      <w:adjustRightInd w:val="0"/>
      <w:spacing w:before="60" w:after="120" w:line="440" w:lineRule="atLeast"/>
      <w:ind w:firstLine="480"/>
      <w:textAlignment w:val="baseline"/>
    </w:pPr>
    <w:rPr>
      <w:rFonts w:eastAsia="微软雅黑"/>
      <w:sz w:val="24"/>
      <w:szCs w:val="22"/>
    </w:rPr>
  </w:style>
  <w:style w:type="paragraph" w:customStyle="1" w:styleId="44">
    <w:name w:val="马刚标题4"/>
    <w:basedOn w:val="3a"/>
    <w:next w:val="a"/>
    <w:autoRedefine/>
    <w:qFormat/>
    <w:pPr>
      <w:tabs>
        <w:tab w:val="left" w:pos="1050"/>
      </w:tabs>
      <w:spacing w:before="100" w:after="40"/>
      <w:outlineLvl w:val="3"/>
    </w:pPr>
    <w:rPr>
      <w:b w:val="0"/>
    </w:rPr>
  </w:style>
  <w:style w:type="paragraph" w:customStyle="1" w:styleId="3a">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rPr>
  </w:style>
  <w:style w:type="paragraph" w:customStyle="1" w:styleId="afffff1">
    <w:name w:val="一级标题"/>
    <w:basedOn w:val="a"/>
    <w:autoRedefine/>
    <w:qFormat/>
    <w:pPr>
      <w:tabs>
        <w:tab w:val="left" w:pos="903"/>
      </w:tabs>
      <w:spacing w:line="360" w:lineRule="auto"/>
      <w:ind w:left="900" w:hanging="420"/>
    </w:pPr>
    <w:rPr>
      <w:rFonts w:ascii="Arial" w:hAnsi="Arial" w:cs="Arial"/>
      <w:sz w:val="24"/>
    </w:rPr>
  </w:style>
  <w:style w:type="paragraph" w:customStyle="1" w:styleId="2f">
    <w:name w:val="样式2"/>
    <w:basedOn w:val="a"/>
    <w:autoRedefine/>
    <w:qFormat/>
    <w:pPr>
      <w:spacing w:line="360" w:lineRule="auto"/>
      <w:ind w:leftChars="200" w:left="200"/>
    </w:pPr>
    <w:rPr>
      <w:rFonts w:ascii="宋体" w:hAnsi="宋体"/>
      <w:b/>
      <w:sz w:val="24"/>
      <w:szCs w:val="24"/>
    </w:rPr>
  </w:style>
  <w:style w:type="paragraph" w:customStyle="1" w:styleId="CharChar2Char">
    <w:name w:val="Char Char2 Char"/>
    <w:basedOn w:val="a"/>
    <w:autoRedefine/>
    <w:qFormat/>
    <w:pPr>
      <w:keepNext/>
      <w:keepLines/>
      <w:pageBreakBefore/>
      <w:tabs>
        <w:tab w:val="left" w:pos="390"/>
      </w:tabs>
      <w:ind w:left="390" w:hanging="390"/>
    </w:pPr>
    <w:rPr>
      <w:rFonts w:ascii="Tahoma" w:hAnsi="Tahoma"/>
      <w:sz w:val="24"/>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3b">
    <w:name w:val="正文3"/>
    <w:basedOn w:val="a"/>
    <w:autoRedefine/>
    <w:qFormat/>
    <w:rPr>
      <w:rFonts w:ascii="Calibri" w:eastAsia="Calibri" w:hAnsi="Calibri" w:cs="宋体"/>
      <w:kern w:val="0"/>
      <w:lang w:val="zh-CN"/>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bCs/>
      <w:sz w:val="24"/>
    </w:rPr>
  </w:style>
  <w:style w:type="paragraph" w:customStyle="1" w:styleId="212">
    <w:name w:val="正文文本 21"/>
    <w:basedOn w:val="a"/>
    <w:autoRedefine/>
    <w:qFormat/>
    <w:pPr>
      <w:widowControl/>
      <w:overflowPunct w:val="0"/>
      <w:autoSpaceDE w:val="0"/>
      <w:autoSpaceDN w:val="0"/>
      <w:adjustRightInd w:val="0"/>
      <w:ind w:left="720" w:hanging="720"/>
      <w:textAlignment w:val="baseline"/>
    </w:pPr>
    <w:rPr>
      <w:kern w:val="0"/>
      <w:sz w:val="24"/>
      <w:lang w:val="en-GB"/>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1f4">
    <w:name w:val="马刚标题1"/>
    <w:basedOn w:val="1"/>
    <w:next w:val="a"/>
    <w:autoRedefine/>
    <w:qFormat/>
    <w:pPr>
      <w:keepLines/>
      <w:tabs>
        <w:tab w:val="clear" w:pos="1440"/>
        <w:tab w:val="clear" w:pos="5670"/>
        <w:tab w:val="left" w:pos="315"/>
        <w:tab w:val="left" w:pos="567"/>
      </w:tabs>
      <w:spacing w:beforeLines="0" w:afterLines="0" w:line="576" w:lineRule="auto"/>
      <w:ind w:left="567" w:hanging="567"/>
    </w:pPr>
    <w:rPr>
      <w:rFonts w:ascii="Times New Roman"/>
      <w:b w:val="0"/>
      <w:sz w:val="32"/>
      <w:szCs w:val="20"/>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rPr>
  </w:style>
  <w:style w:type="paragraph" w:customStyle="1" w:styleId="ArialChar">
    <w:name w:val="正文 + Arial Char"/>
    <w:basedOn w:val="a"/>
    <w:autoRedefine/>
    <w:qFormat/>
    <w:pPr>
      <w:widowControl/>
      <w:tabs>
        <w:tab w:val="left" w:pos="315"/>
      </w:tabs>
      <w:spacing w:line="300" w:lineRule="auto"/>
      <w:ind w:left="315" w:hanging="315"/>
    </w:pPr>
    <w:rPr>
      <w:rFonts w:ascii="Arial" w:hAnsi="Arial" w:cs="Arial"/>
      <w:b/>
      <w:color w:val="000000"/>
    </w:rPr>
  </w:style>
  <w:style w:type="paragraph" w:customStyle="1" w:styleId="zw">
    <w:name w:val="zw"/>
    <w:basedOn w:val="a"/>
    <w:autoRedefine/>
    <w:qFormat/>
    <w:pPr>
      <w:widowControl/>
      <w:spacing w:line="360" w:lineRule="auto"/>
      <w:ind w:firstLineChars="200" w:firstLine="480"/>
      <w:jc w:val="left"/>
    </w:pPr>
    <w:rPr>
      <w:rFonts w:ascii="宋体" w:hAnsi="宋体"/>
      <w:bCs/>
      <w:kern w:val="0"/>
      <w:sz w:val="24"/>
    </w:rPr>
  </w:style>
  <w:style w:type="paragraph" w:customStyle="1" w:styleId="font6">
    <w:name w:val="font6"/>
    <w:basedOn w:val="a"/>
    <w:autoRedefine/>
    <w:qFormat/>
    <w:pPr>
      <w:widowControl/>
      <w:spacing w:before="100" w:beforeAutospacing="1" w:after="100" w:afterAutospacing="1"/>
      <w:jc w:val="left"/>
    </w:pPr>
    <w:rPr>
      <w:rFonts w:ascii="宋体" w:hAnsi="宋体" w:cs="宋体"/>
      <w:b/>
      <w:bCs/>
      <w:kern w:val="0"/>
      <w:sz w:val="20"/>
    </w:rPr>
  </w:style>
  <w:style w:type="paragraph" w:customStyle="1" w:styleId="afffff2">
    <w:name w:val="表格内文字"/>
    <w:basedOn w:val="a"/>
    <w:autoRedefine/>
    <w:qFormat/>
    <w:pPr>
      <w:spacing w:line="300" w:lineRule="atLeast"/>
    </w:pPr>
    <w:rPr>
      <w:sz w:val="18"/>
      <w:szCs w:val="24"/>
    </w:rPr>
  </w:style>
  <w:style w:type="paragraph" w:customStyle="1" w:styleId="CharChar1CharCharCharCharCharCharChar">
    <w:name w:val="Char Char1 Char Char Char Char Char Char Char"/>
    <w:basedOn w:val="a"/>
    <w:autoRedefine/>
    <w:qFormat/>
    <w:rPr>
      <w:rFonts w:ascii="Tahoma" w:hAnsi="Tahoma" w:cs="Tahoma"/>
      <w:sz w:val="24"/>
    </w:rPr>
  </w:style>
  <w:style w:type="paragraph" w:customStyle="1" w:styleId="afffff3">
    <w:name w:val="我的正文"/>
    <w:basedOn w:val="a"/>
    <w:autoRedefine/>
    <w:qFormat/>
    <w:pPr>
      <w:widowControl/>
      <w:spacing w:line="360" w:lineRule="auto"/>
      <w:ind w:firstLine="420"/>
      <w:jc w:val="left"/>
    </w:pPr>
    <w:rPr>
      <w:rFonts w:ascii="宋体" w:hAnsi="宋体" w:cs="宋体"/>
      <w:kern w:val="0"/>
      <w:szCs w:val="21"/>
    </w:rPr>
  </w:style>
  <w:style w:type="paragraph" w:customStyle="1" w:styleId="z-1">
    <w:name w:val="z-窗体顶端1"/>
    <w:basedOn w:val="a"/>
    <w:next w:val="a"/>
    <w:autoRedefine/>
    <w:qFormat/>
    <w:pPr>
      <w:widowControl/>
      <w:pBdr>
        <w:bottom w:val="single" w:sz="6" w:space="1" w:color="auto"/>
      </w:pBdr>
      <w:jc w:val="center"/>
    </w:pPr>
    <w:rPr>
      <w:rFonts w:ascii="Arial" w:hAnsi="Arial" w:cs="Arial"/>
      <w:vanish/>
      <w:sz w:val="16"/>
      <w:szCs w:val="16"/>
    </w:rPr>
  </w:style>
  <w:style w:type="paragraph" w:customStyle="1" w:styleId="TOC10">
    <w:name w:val="TOC 标题1"/>
    <w:basedOn w:val="1"/>
    <w:next w:val="a"/>
    <w:autoRedefine/>
    <w:uiPriority w:val="39"/>
    <w:qFormat/>
    <w:pPr>
      <w:keepLines/>
      <w:widowControl/>
      <w:tabs>
        <w:tab w:val="clear" w:pos="1440"/>
        <w:tab w:val="clear" w:pos="5670"/>
      </w:tabs>
      <w:spacing w:beforeLines="0" w:afterLines="0" w:line="276" w:lineRule="auto"/>
      <w:outlineLvl w:val="9"/>
    </w:pPr>
    <w:rPr>
      <w:rFonts w:ascii="Cambria" w:eastAsia="宋体" w:hAnsi="Cambria"/>
      <w:bCs/>
      <w:color w:val="365F91"/>
      <w:kern w:val="0"/>
      <w:sz w:val="28"/>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kern w:val="0"/>
      <w:sz w:val="24"/>
      <w:szCs w:val="24"/>
    </w:rPr>
  </w:style>
  <w:style w:type="paragraph" w:customStyle="1" w:styleId="afffff4">
    <w:name w:val="表格"/>
    <w:basedOn w:val="a"/>
    <w:autoRedefine/>
    <w:qFormat/>
    <w:pPr>
      <w:snapToGrid w:val="0"/>
      <w:ind w:firstLineChars="21" w:firstLine="21"/>
    </w:pPr>
    <w:rPr>
      <w:rFonts w:ascii="宋体" w:hAnsi="宋体" w:cs="宋体"/>
      <w:kern w:val="0"/>
      <w:sz w:val="20"/>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hAnsi="Tahoma" w:cs="Tahoma"/>
      <w:sz w:val="24"/>
    </w:rPr>
  </w:style>
  <w:style w:type="paragraph" w:customStyle="1" w:styleId="CharChar4">
    <w:name w:val="小四 段落 宋体 Char Char"/>
    <w:basedOn w:val="a"/>
    <w:autoRedefine/>
    <w:qFormat/>
    <w:pPr>
      <w:spacing w:line="360" w:lineRule="auto"/>
      <w:ind w:firstLineChars="200" w:firstLine="480"/>
    </w:pPr>
    <w:rPr>
      <w:rFonts w:ascii="宋体" w:hAnsi="宋体"/>
      <w:sz w:val="24"/>
      <w:szCs w:val="24"/>
    </w:rPr>
  </w:style>
  <w:style w:type="paragraph" w:customStyle="1" w:styleId="2f0">
    <w:name w:val="列出段落2"/>
    <w:basedOn w:val="a"/>
    <w:autoRedefine/>
    <w:uiPriority w:val="34"/>
    <w:qFormat/>
    <w:pPr>
      <w:widowControl/>
      <w:ind w:left="720"/>
      <w:jc w:val="left"/>
    </w:pPr>
    <w:rPr>
      <w:rFonts w:ascii="Arial" w:eastAsia="黑体" w:hAnsi="Arial" w:cs="Arial"/>
      <w:kern w:val="0"/>
      <w:sz w:val="24"/>
      <w:szCs w:val="24"/>
      <w:lang w:eastAsia="en-US"/>
    </w:rPr>
  </w:style>
  <w:style w:type="paragraph" w:customStyle="1" w:styleId="1f5">
    <w:name w:val="正文1"/>
    <w:basedOn w:val="a"/>
    <w:next w:val="a"/>
    <w:autoRedefine/>
    <w:qFormat/>
    <w:pPr>
      <w:spacing w:before="156" w:line="360" w:lineRule="auto"/>
      <w:ind w:firstLineChars="200" w:firstLine="510"/>
    </w:pPr>
    <w:rPr>
      <w:sz w:val="24"/>
    </w:rPr>
  </w:style>
  <w:style w:type="paragraph" w:customStyle="1" w:styleId="Style278">
    <w:name w:val="_Style 278"/>
    <w:basedOn w:val="a"/>
    <w:next w:val="afffc"/>
    <w:autoRedefine/>
    <w:uiPriority w:val="34"/>
    <w:qFormat/>
    <w:pPr>
      <w:ind w:firstLineChars="200" w:firstLine="420"/>
    </w:pPr>
  </w:style>
  <w:style w:type="paragraph" w:customStyle="1" w:styleId="afffff5">
    <w:name w:val="小四 段落 宋体"/>
    <w:basedOn w:val="a5"/>
    <w:autoRedefine/>
    <w:qFormat/>
    <w:pPr>
      <w:tabs>
        <w:tab w:val="clear" w:pos="2952"/>
      </w:tabs>
      <w:spacing w:line="360" w:lineRule="auto"/>
      <w:ind w:left="113" w:right="113" w:firstLine="425"/>
      <w:jc w:val="left"/>
    </w:pPr>
    <w:rPr>
      <w:sz w:val="24"/>
    </w:rPr>
  </w:style>
  <w:style w:type="paragraph" w:customStyle="1" w:styleId="TableParagraph">
    <w:name w:val="Table Paragraph"/>
    <w:basedOn w:val="a"/>
    <w:autoRedefine/>
    <w:uiPriority w:val="1"/>
    <w:qFormat/>
    <w:rPr>
      <w:rFonts w:ascii="宋体" w:hAnsi="宋体" w:cs="宋体"/>
      <w:lang w:val="zh-CN" w:bidi="zh-CN"/>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
    <w:autoRedefine/>
    <w:qFormat/>
    <w:pPr>
      <w:widowControl/>
      <w:spacing w:before="100" w:beforeAutospacing="1" w:after="100" w:afterAutospacing="1"/>
      <w:jc w:val="left"/>
    </w:pPr>
    <w:rPr>
      <w:kern w:val="0"/>
      <w:sz w:val="36"/>
      <w:szCs w:val="36"/>
    </w:rPr>
  </w:style>
  <w:style w:type="paragraph" w:customStyle="1" w:styleId="3H3sect123BOD0Heading3-oldh3l3CTLevel3Head0">
    <w:name w:val="样式 标题 3H3sect1.2.3BOD 0Heading 3 - oldh3l3CTLevel 3 Head..."/>
    <w:basedOn w:val="3"/>
    <w:autoRedefine/>
    <w:qFormat/>
    <w:pPr>
      <w:spacing w:beforeLines="50" w:afterLines="50"/>
      <w:jc w:val="left"/>
    </w:pPr>
    <w:rPr>
      <w:rFonts w:cs="宋体"/>
      <w:bCs/>
      <w:sz w:val="30"/>
    </w:rPr>
  </w:style>
  <w:style w:type="paragraph" w:customStyle="1" w:styleId="afffff6">
    <w:name w:val="样式"/>
    <w:basedOn w:val="a"/>
    <w:autoRedefine/>
    <w:qFormat/>
    <w:pPr>
      <w:autoSpaceDE w:val="0"/>
      <w:autoSpaceDN w:val="0"/>
      <w:snapToGrid w:val="0"/>
      <w:spacing w:before="120" w:after="120" w:line="360" w:lineRule="auto"/>
    </w:pPr>
    <w:rPr>
      <w:rFonts w:ascii="宋体"/>
      <w:sz w:val="24"/>
    </w:rPr>
  </w:style>
  <w:style w:type="paragraph" w:customStyle="1" w:styleId="afffff7">
    <w:name w:val="标准小四"/>
    <w:basedOn w:val="a"/>
    <w:autoRedefine/>
    <w:qFormat/>
    <w:pPr>
      <w:spacing w:line="360" w:lineRule="auto"/>
      <w:ind w:firstLineChars="200" w:firstLine="480"/>
    </w:pPr>
    <w:rPr>
      <w:rFonts w:ascii="Arial" w:hAnsi="Arial"/>
      <w:sz w:val="24"/>
      <w:szCs w:val="21"/>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05051">
    <w:name w:val="样式 加点正文 + 段前: 0.5 行 段后: 0.5 行1"/>
    <w:basedOn w:val="a"/>
    <w:autoRedefine/>
    <w:qFormat/>
    <w:pPr>
      <w:tabs>
        <w:tab w:val="left" w:pos="420"/>
        <w:tab w:val="left" w:pos="1268"/>
      </w:tabs>
      <w:spacing w:beforeLines="50" w:afterLines="50" w:line="300" w:lineRule="auto"/>
      <w:ind w:left="1268" w:hanging="420"/>
    </w:pPr>
    <w:rPr>
      <w:sz w:val="24"/>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Style42">
    <w:name w:val="_Style 42"/>
    <w:basedOn w:val="a"/>
    <w:next w:val="aa"/>
    <w:autoRedefine/>
    <w:qFormat/>
    <w:rPr>
      <w:rFonts w:ascii="楷体_GB2312" w:eastAsia="楷体_GB2312" w:hAnsi="Arial"/>
      <w:sz w:val="28"/>
    </w:rPr>
  </w:style>
  <w:style w:type="paragraph" w:customStyle="1" w:styleId="afffff8">
    <w:name w:val="方案正文"/>
    <w:basedOn w:val="a"/>
    <w:autoRedefine/>
    <w:qFormat/>
    <w:pPr>
      <w:spacing w:before="156" w:line="360" w:lineRule="auto"/>
      <w:ind w:firstLineChars="171" w:firstLine="359"/>
      <w:jc w:val="left"/>
    </w:pPr>
    <w:rPr>
      <w:rFonts w:ascii="Arial" w:hAnsi="Arial" w:cs="宋体"/>
      <w:sz w:val="24"/>
      <w:szCs w:val="21"/>
    </w:rPr>
  </w:style>
  <w:style w:type="paragraph" w:customStyle="1" w:styleId="45">
    <w:name w:val="标题 4宋体"/>
    <w:basedOn w:val="4"/>
    <w:autoRedefine/>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CharChar10">
    <w:name w:val="Char Char Char Char1"/>
    <w:basedOn w:val="a"/>
    <w:autoRedefine/>
    <w:qFormat/>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
    <w:name w:val="Char Char Char Char Char Char Char Char Char Char Char"/>
    <w:basedOn w:val="a"/>
    <w:autoRedefine/>
    <w:qFormat/>
    <w:rPr>
      <w:rFonts w:ascii="Tahoma" w:hAnsi="Tahoma" w:cs="Tahoma"/>
      <w:sz w:val="24"/>
    </w:rPr>
  </w:style>
  <w:style w:type="paragraph" w:customStyle="1" w:styleId="afffff9">
    <w:name w:val="表蕊"/>
    <w:basedOn w:val="a"/>
    <w:autoRedefine/>
    <w:qFormat/>
    <w:pPr>
      <w:adjustRightInd w:val="0"/>
      <w:spacing w:line="320" w:lineRule="atLeast"/>
      <w:jc w:val="left"/>
      <w:textAlignment w:val="baseline"/>
    </w:pPr>
    <w:rPr>
      <w:rFonts w:eastAsia="楷体_GB2312"/>
      <w:spacing w:val="-10"/>
      <w:kern w:val="0"/>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afffffa">
    <w:name w:val="标准文本"/>
    <w:basedOn w:val="a"/>
    <w:autoRedefine/>
    <w:qFormat/>
    <w:pPr>
      <w:spacing w:line="360" w:lineRule="auto"/>
      <w:ind w:firstLineChars="200" w:firstLine="480"/>
    </w:pPr>
    <w:rPr>
      <w:rFonts w:cs="宋体"/>
      <w:sz w:val="24"/>
      <w:szCs w:val="24"/>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1f6">
    <w:name w:val="修订1"/>
    <w:autoRedefine/>
    <w:uiPriority w:val="99"/>
    <w:semiHidden/>
    <w:qFormat/>
    <w:rPr>
      <w:kern w:val="2"/>
      <w:sz w:val="21"/>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font9">
    <w:name w:val="font9"/>
    <w:basedOn w:val="a"/>
    <w:autoRedefine/>
    <w:qFormat/>
    <w:pPr>
      <w:widowControl/>
      <w:spacing w:before="100" w:beforeAutospacing="1" w:after="100" w:afterAutospacing="1"/>
      <w:jc w:val="left"/>
    </w:pPr>
    <w:rPr>
      <w:b/>
      <w:bCs/>
      <w:kern w:val="0"/>
      <w:sz w:val="20"/>
    </w:rPr>
  </w:style>
  <w:style w:type="paragraph" w:customStyle="1" w:styleId="Char16">
    <w:name w:val="Char1"/>
    <w:basedOn w:val="a"/>
    <w:autoRedefine/>
    <w:qFormat/>
    <w:pPr>
      <w:widowControl/>
      <w:spacing w:after="160" w:line="240" w:lineRule="exact"/>
      <w:jc w:val="left"/>
    </w:pPr>
    <w:rPr>
      <w:rFonts w:ascii="Verdana" w:eastAsia="仿宋_GB2312" w:hAnsi="Verdana"/>
      <w:kern w:val="0"/>
      <w:sz w:val="24"/>
      <w:lang w:eastAsia="en-US"/>
    </w:rPr>
  </w:style>
  <w:style w:type="paragraph" w:customStyle="1" w:styleId="05075">
    <w:name w:val="样式 段后: 0.5 行 左  0.75 字符"/>
    <w:basedOn w:val="a"/>
    <w:autoRedefine/>
    <w:qFormat/>
    <w:pPr>
      <w:widowControl/>
      <w:spacing w:line="360" w:lineRule="auto"/>
      <w:ind w:firstLineChars="200" w:firstLine="420"/>
    </w:pPr>
    <w:rPr>
      <w:rFonts w:hAnsi="Arial" w:cs="Arial"/>
      <w:kern w:val="0"/>
      <w:szCs w:val="21"/>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11">
    <w:name w:val="列出段落111"/>
    <w:basedOn w:val="a"/>
    <w:autoRedefine/>
    <w:uiPriority w:val="99"/>
    <w:qFormat/>
    <w:pPr>
      <w:widowControl/>
      <w:ind w:left="720"/>
      <w:contextualSpacing/>
      <w:jc w:val="left"/>
    </w:pPr>
    <w:rPr>
      <w:rFonts w:ascii="Arial" w:eastAsia="黑体" w:hAnsi="Arial"/>
      <w:kern w:val="0"/>
      <w:sz w:val="24"/>
      <w:szCs w:val="24"/>
      <w:lang w:eastAsia="en-US"/>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CharCharCharCharCharCharCharChar1">
    <w:name w:val="Char Char Char Char Char Char Char Char1"/>
    <w:basedOn w:val="a"/>
    <w:autoRedefine/>
    <w:qFormat/>
    <w:rPr>
      <w:rFonts w:ascii="Tahoma" w:hAnsi="Tahoma"/>
      <w:sz w:val="24"/>
    </w:rPr>
  </w:style>
  <w:style w:type="paragraph" w:customStyle="1" w:styleId="afffffb">
    <w:name w:val="列表内容"/>
    <w:basedOn w:val="a"/>
    <w:next w:val="a"/>
    <w:autoRedefine/>
    <w:qFormat/>
    <w:pPr>
      <w:widowControl/>
      <w:tabs>
        <w:tab w:val="left" w:pos="840"/>
      </w:tabs>
      <w:ind w:left="840" w:hanging="420"/>
      <w:jc w:val="left"/>
    </w:pPr>
    <w:rPr>
      <w:kern w:val="0"/>
      <w:sz w:val="18"/>
      <w:szCs w:val="24"/>
    </w:rPr>
  </w:style>
  <w:style w:type="paragraph" w:customStyle="1" w:styleId="afffffc">
    <w:name w:val="文档正文"/>
    <w:basedOn w:val="a"/>
    <w:autoRedefine/>
    <w:qFormat/>
    <w:pPr>
      <w:spacing w:line="360" w:lineRule="auto"/>
    </w:pPr>
    <w:rPr>
      <w:rFonts w:ascii="宋体" w:hAnsi="宋体"/>
      <w:b/>
      <w:bCs/>
      <w:szCs w:val="24"/>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CharChar5">
    <w:name w:val="Char Char"/>
    <w:basedOn w:val="a"/>
    <w:autoRedefine/>
    <w:qFormat/>
    <w:rPr>
      <w:rFonts w:ascii="Tahoma" w:hAnsi="Tahoma"/>
      <w:sz w:val="24"/>
    </w:rPr>
  </w:style>
  <w:style w:type="paragraph" w:customStyle="1" w:styleId="Char110">
    <w:name w:val="Char11"/>
    <w:basedOn w:val="a"/>
    <w:autoRedefine/>
    <w:qFormat/>
    <w:rPr>
      <w:rFonts w:ascii="仿宋_GB2312" w:eastAsia="仿宋_GB2312" w:hAnsi="宋体" w:cs="宋体"/>
      <w:b/>
      <w:sz w:val="32"/>
      <w:szCs w:val="32"/>
    </w:rPr>
  </w:style>
  <w:style w:type="paragraph" w:customStyle="1" w:styleId="Style475">
    <w:name w:val="_Style 475"/>
    <w:basedOn w:val="a"/>
    <w:next w:val="afffc"/>
    <w:autoRedefine/>
    <w:uiPriority w:val="34"/>
    <w:qFormat/>
    <w:pPr>
      <w:ind w:firstLineChars="200" w:firstLine="420"/>
    </w:pPr>
  </w:style>
  <w:style w:type="paragraph" w:customStyle="1" w:styleId="CharCharChar11">
    <w:name w:val="Char Char Char1"/>
    <w:basedOn w:val="a"/>
    <w:autoRedefine/>
    <w:qFormat/>
    <w:rPr>
      <w:rFonts w:ascii="Tahoma" w:hAnsi="Tahoma"/>
      <w:sz w:val="24"/>
    </w:rPr>
  </w:style>
  <w:style w:type="paragraph" w:customStyle="1" w:styleId="Normal0">
    <w:name w:val="Normal_0"/>
    <w:autoRedefine/>
    <w:qFormat/>
    <w:pPr>
      <w:widowControl w:val="0"/>
      <w:jc w:val="both"/>
    </w:pPr>
  </w:style>
  <w:style w:type="paragraph" w:customStyle="1" w:styleId="2f1">
    <w:name w:val="正文缩进2字符"/>
    <w:basedOn w:val="a"/>
    <w:autoRedefine/>
    <w:qFormat/>
    <w:pPr>
      <w:adjustRightInd w:val="0"/>
      <w:snapToGrid w:val="0"/>
      <w:spacing w:line="300" w:lineRule="auto"/>
      <w:ind w:firstLineChars="200" w:firstLine="200"/>
    </w:pPr>
    <w:rPr>
      <w:rFonts w:ascii="仿宋_GB2312" w:eastAsia="仿宋_GB2312"/>
      <w:sz w:val="32"/>
      <w:szCs w:val="32"/>
    </w:rPr>
  </w:style>
  <w:style w:type="paragraph" w:customStyle="1" w:styleId="CharChar6">
    <w:name w:val="符号与编号 Char Char"/>
    <w:basedOn w:val="a"/>
    <w:autoRedefine/>
    <w:qFormat/>
    <w:pPr>
      <w:tabs>
        <w:tab w:val="left" w:pos="840"/>
      </w:tabs>
      <w:spacing w:afterLines="50" w:line="400" w:lineRule="atLeast"/>
      <w:ind w:left="839" w:hanging="419"/>
    </w:pPr>
    <w:rPr>
      <w:sz w:val="24"/>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hAnsi="Tahoma"/>
      <w:sz w:val="24"/>
    </w:rPr>
  </w:style>
  <w:style w:type="paragraph" w:customStyle="1" w:styleId="3c">
    <w:name w:val="丁华标题3"/>
    <w:basedOn w:val="2e"/>
    <w:next w:val="affff4"/>
    <w:autoRedefine/>
    <w:qFormat/>
    <w:pPr>
      <w:tabs>
        <w:tab w:val="left" w:pos="1470"/>
        <w:tab w:val="left" w:pos="1980"/>
      </w:tabs>
      <w:spacing w:after="0"/>
      <w:ind w:left="1980" w:hanging="420"/>
      <w:outlineLvl w:val="2"/>
    </w:pPr>
    <w:rPr>
      <w:sz w:val="24"/>
    </w:rPr>
  </w:style>
  <w:style w:type="paragraph" w:customStyle="1" w:styleId="CharCharCharCharCharCharCharCharCharCharCharCharChar">
    <w:name w:val="Char Char Char Char Char Char Char Char Char Char Char Char Char"/>
    <w:basedOn w:val="a6"/>
    <w:autoRedefine/>
    <w:qFormat/>
    <w:rPr>
      <w:rFonts w:ascii="Tahoma" w:hAnsi="Tahoma"/>
      <w:sz w:val="24"/>
      <w:szCs w:val="24"/>
    </w:rPr>
  </w:style>
  <w:style w:type="paragraph" w:customStyle="1" w:styleId="CharChar1CharCharCharChar1CharCharCharCharCharChar">
    <w:name w:val="Char Char1 Char Char Char Char1 Char Char Char Char Char Char"/>
    <w:basedOn w:val="a"/>
    <w:autoRedefine/>
    <w:qFormat/>
    <w:rPr>
      <w:rFonts w:ascii="Tahoma" w:hAnsi="Tahoma"/>
      <w:sz w:val="24"/>
    </w:rPr>
  </w:style>
  <w:style w:type="paragraph" w:customStyle="1" w:styleId="ItemStepinTable">
    <w:name w:val="Item Step in Table"/>
    <w:autoRedefine/>
    <w:qFormat/>
    <w:pPr>
      <w:tabs>
        <w:tab w:val="left" w:pos="397"/>
      </w:tabs>
      <w:spacing w:before="40" w:after="40"/>
      <w:ind w:left="397" w:hanging="397"/>
      <w:jc w:val="both"/>
    </w:pPr>
    <w:rPr>
      <w:rFonts w:ascii="Arial" w:hAnsi="Arial" w:cs="Arial"/>
      <w:sz w:val="18"/>
      <w:szCs w:val="18"/>
    </w:rPr>
  </w:style>
  <w:style w:type="paragraph" w:customStyle="1" w:styleId="Char1CharCharChar1">
    <w:name w:val="Char1 Char Char Char1"/>
    <w:basedOn w:val="a"/>
    <w:autoRedefine/>
    <w:qFormat/>
    <w:rPr>
      <w:rFonts w:ascii="Tahoma" w:hAnsi="Tahoma" w:cs="Tahoma"/>
      <w:sz w:val="24"/>
    </w:rPr>
  </w:style>
  <w:style w:type="paragraph" w:customStyle="1" w:styleId="CharCharCharCharChar1">
    <w:name w:val="Char Char Char Char Char1"/>
    <w:basedOn w:val="a"/>
    <w:autoRedefine/>
    <w:qFormat/>
    <w:rPr>
      <w:rFonts w:ascii="Tahoma" w:hAnsi="Tahoma" w:cs="Tahoma"/>
      <w:sz w:val="24"/>
    </w:rPr>
  </w:style>
  <w:style w:type="paragraph" w:customStyle="1" w:styleId="Char8">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ParaCharCharCharCharCharCharChar">
    <w:name w:val="默认段落字体 Para Char Char Char Char Char Char Char"/>
    <w:basedOn w:val="a"/>
    <w:autoRedefine/>
    <w:qFormat/>
  </w:style>
  <w:style w:type="paragraph" w:customStyle="1" w:styleId="CharCharCharCharCharCharCharCharCharCharChar1CharCharChar1">
    <w:name w:val="Char Char Char Char Char Char Char Char Char Char Char1 Char Char Char1"/>
    <w:basedOn w:val="a"/>
    <w:autoRedefine/>
    <w:qFormat/>
    <w:pPr>
      <w:ind w:firstLineChars="200" w:firstLine="200"/>
      <w:jc w:val="left"/>
    </w:pPr>
    <w:rPr>
      <w:rFonts w:ascii="Tahoma" w:hAnsi="Tahoma"/>
      <w:sz w:val="24"/>
      <w:szCs w:val="24"/>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kern w:val="0"/>
      <w:sz w:val="24"/>
      <w:szCs w:val="24"/>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NewNewNewNewNewNewNewNewNewNewNewNewNewNew">
    <w:name w:val="正文 New New New New New New New New New New New New New New"/>
    <w:autoRedefine/>
    <w:qFormat/>
    <w:pPr>
      <w:widowControl w:val="0"/>
      <w:jc w:val="both"/>
    </w:pPr>
    <w:rPr>
      <w:rFonts w:hint="eastAsia"/>
      <w:kern w:val="2"/>
      <w:sz w:val="21"/>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1-21">
    <w:name w:val="中等深浅网格 1 - 强调文字颜色 21"/>
    <w:basedOn w:val="a"/>
    <w:autoRedefine/>
    <w:qFormat/>
    <w:pPr>
      <w:ind w:firstLineChars="200" w:firstLine="420"/>
    </w:pPr>
    <w:rPr>
      <w:rFonts w:ascii="Calibri" w:hAnsi="Calibri"/>
      <w:szCs w:val="22"/>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f7">
    <w:name w:val="普通(网站)1"/>
    <w:basedOn w:val="a"/>
    <w:autoRedefine/>
    <w:qFormat/>
    <w:pPr>
      <w:widowControl/>
      <w:spacing w:before="100" w:beforeAutospacing="1" w:after="100" w:afterAutospacing="1"/>
      <w:jc w:val="left"/>
    </w:pPr>
    <w:rPr>
      <w:rFonts w:ascii="宋体" w:hAnsi="Calibri" w:cs="宋体"/>
      <w:kern w:val="0"/>
      <w:sz w:val="24"/>
      <w:szCs w:val="24"/>
    </w:rPr>
  </w:style>
  <w:style w:type="paragraph" w:customStyle="1" w:styleId="afffffd">
    <w:name w:val="正文 居中"/>
    <w:basedOn w:val="a"/>
    <w:autoRedefine/>
    <w:qFormat/>
    <w:pPr>
      <w:spacing w:line="360" w:lineRule="auto"/>
      <w:jc w:val="center"/>
    </w:pPr>
    <w:rPr>
      <w:sz w:val="24"/>
    </w:rPr>
  </w:style>
  <w:style w:type="paragraph" w:customStyle="1" w:styleId="Char20">
    <w:name w:val="Char2"/>
    <w:basedOn w:val="a"/>
    <w:autoRedefine/>
    <w:qFormat/>
    <w:rPr>
      <w:rFonts w:ascii="Tahoma" w:hAnsi="Tahoma" w:cs="仿宋_GB2312"/>
      <w:sz w:val="24"/>
      <w:szCs w:val="28"/>
    </w:rPr>
  </w:style>
  <w:style w:type="paragraph" w:customStyle="1" w:styleId="CharCharCharCharCharCharChar1Char">
    <w:name w:val="Char Char Char Char Char Char Char1 Char"/>
    <w:basedOn w:val="a"/>
    <w:autoRedefine/>
    <w:qFormat/>
    <w:rPr>
      <w:rFonts w:ascii="Tahoma" w:hAnsi="Tahoma" w:cs="Tahoma"/>
      <w:sz w:val="24"/>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1Char0">
    <w:name w:val="华宇段落1 Char"/>
    <w:basedOn w:val="a"/>
    <w:autoRedefine/>
    <w:qFormat/>
    <w:pPr>
      <w:spacing w:line="360" w:lineRule="auto"/>
      <w:ind w:firstLineChars="200" w:firstLine="200"/>
    </w:pPr>
    <w:rPr>
      <w:bCs/>
      <w:sz w:val="24"/>
      <w:szCs w:val="24"/>
    </w:rPr>
  </w:style>
  <w:style w:type="paragraph" w:customStyle="1" w:styleId="CharCharCharCharCharCharCharCharCharCharCharCharCharChar1">
    <w:name w:val="Char Char Char Char Char Char Char Char Char Char Char Char Char Char1"/>
    <w:basedOn w:val="a"/>
    <w:autoRedefine/>
    <w:qFormat/>
    <w:rPr>
      <w:rFonts w:ascii="Tahoma" w:hAnsi="Tahoma" w:cs="Tahoma"/>
      <w:sz w:val="24"/>
    </w:rPr>
  </w:style>
  <w:style w:type="paragraph" w:customStyle="1" w:styleId="CharCharCharCharCharChar0">
    <w:name w:val="Char Char Char Char Char Char"/>
    <w:basedOn w:val="a"/>
    <w:autoRedefine/>
    <w:qFormat/>
    <w:rPr>
      <w:rFonts w:ascii="Tahoma" w:hAnsi="Tahoma" w:cs="Tahoma"/>
      <w:sz w:val="24"/>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afffffe">
    <w:name w:val="表格文字"/>
    <w:basedOn w:val="a"/>
    <w:autoRedefine/>
    <w:qFormat/>
    <w:pPr>
      <w:adjustRightInd w:val="0"/>
      <w:spacing w:line="360" w:lineRule="auto"/>
      <w:ind w:firstLineChars="200" w:firstLine="200"/>
      <w:jc w:val="left"/>
      <w:textAlignment w:val="baseline"/>
    </w:pPr>
    <w:rPr>
      <w:rFonts w:ascii="Arial" w:hAnsi="Arial"/>
      <w:kern w:val="0"/>
      <w:sz w:val="24"/>
    </w:rPr>
  </w:style>
  <w:style w:type="paragraph" w:customStyle="1" w:styleId="215">
    <w:name w:val="样式 样式 首行缩进:  2 字符 + 行距: 1.5 倍行距"/>
    <w:basedOn w:val="a"/>
    <w:autoRedefine/>
    <w:qFormat/>
    <w:pPr>
      <w:spacing w:line="360" w:lineRule="auto"/>
      <w:ind w:firstLineChars="196" w:firstLine="470"/>
    </w:pPr>
    <w:rPr>
      <w:sz w:val="24"/>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lzq">
    <w:name w:val="正文lzq"/>
    <w:basedOn w:val="a"/>
    <w:autoRedefine/>
    <w:qFormat/>
    <w:pPr>
      <w:adjustRightInd w:val="0"/>
      <w:spacing w:line="360" w:lineRule="auto"/>
      <w:ind w:firstLine="480"/>
      <w:textAlignment w:val="baseline"/>
    </w:pPr>
    <w:rPr>
      <w:kern w:val="0"/>
      <w:sz w:val="24"/>
    </w:rPr>
  </w:style>
  <w:style w:type="paragraph" w:customStyle="1" w:styleId="Char9">
    <w:name w:val="Char"/>
    <w:basedOn w:val="a"/>
    <w:autoRedefine/>
    <w:qFormat/>
    <w:pPr>
      <w:spacing w:afterLines="50" w:line="360" w:lineRule="auto"/>
    </w:pPr>
    <w:rPr>
      <w:rFonts w:ascii="Tahoma" w:hAnsi="Tahoma"/>
      <w:sz w:val="24"/>
    </w:rPr>
  </w:style>
  <w:style w:type="paragraph" w:customStyle="1" w:styleId="CD">
    <w:name w:val="CD 正文"/>
    <w:basedOn w:val="a"/>
    <w:autoRedefine/>
    <w:qFormat/>
    <w:pPr>
      <w:jc w:val="left"/>
    </w:pPr>
    <w:rPr>
      <w:rFonts w:ascii="Arial" w:eastAsia="微软雅黑" w:hAnsi="Arial"/>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CharChar1CharCharCharChar">
    <w:name w:val="Char Char1 Char Char Char Char"/>
    <w:basedOn w:val="a6"/>
    <w:autoRedefine/>
    <w:qFormat/>
    <w:pPr>
      <w:adjustRightInd w:val="0"/>
      <w:spacing w:line="436" w:lineRule="exact"/>
      <w:ind w:left="357"/>
      <w:jc w:val="left"/>
      <w:outlineLvl w:val="3"/>
    </w:pPr>
    <w:rPr>
      <w:rFonts w:ascii="Tahoma" w:hAnsi="Tahoma" w:cs="Tahoma"/>
      <w:b/>
      <w:kern w:val="0"/>
      <w:sz w:val="24"/>
      <w:szCs w:val="24"/>
    </w:rPr>
  </w:style>
  <w:style w:type="paragraph" w:customStyle="1" w:styleId="2110">
    <w:name w:val="正文文本 211"/>
    <w:basedOn w:val="a"/>
    <w:autoRedefine/>
    <w:qFormat/>
    <w:pPr>
      <w:widowControl/>
      <w:overflowPunct w:val="0"/>
      <w:autoSpaceDE w:val="0"/>
      <w:autoSpaceDN w:val="0"/>
      <w:adjustRightInd w:val="0"/>
      <w:ind w:left="720" w:hanging="720"/>
      <w:textAlignment w:val="baseline"/>
    </w:pPr>
    <w:rPr>
      <w:kern w:val="0"/>
      <w:sz w:val="24"/>
      <w:lang w:val="en-GB"/>
    </w:rPr>
  </w:style>
  <w:style w:type="paragraph" w:customStyle="1" w:styleId="affffff">
    <w:name w:val="a"/>
    <w:basedOn w:val="a"/>
    <w:autoRedefine/>
    <w:qFormat/>
    <w:pPr>
      <w:widowControl/>
      <w:spacing w:before="100" w:beforeAutospacing="1" w:after="100" w:afterAutospacing="1"/>
    </w:pPr>
    <w:rPr>
      <w:rFonts w:ascii="宋体" w:hAnsi="宋体" w:cs="宋体"/>
      <w:kern w:val="0"/>
      <w:sz w:val="24"/>
      <w:szCs w:val="24"/>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greytypebeni">
    <w:name w:val="greytypebeni"/>
    <w:basedOn w:val="a"/>
    <w:autoRedefine/>
    <w:qFormat/>
    <w:pPr>
      <w:widowControl/>
      <w:jc w:val="left"/>
    </w:pPr>
    <w:rPr>
      <w:rFonts w:ascii="宋体" w:hAnsi="宋体" w:cs="宋体"/>
      <w:kern w:val="0"/>
      <w:sz w:val="24"/>
      <w:szCs w:val="24"/>
    </w:rPr>
  </w:style>
  <w:style w:type="paragraph" w:customStyle="1" w:styleId="affffff0">
    <w:name w:val="插图"/>
    <w:basedOn w:val="a"/>
    <w:autoRedefine/>
    <w:qFormat/>
    <w:pPr>
      <w:tabs>
        <w:tab w:val="left" w:pos="1620"/>
      </w:tabs>
      <w:adjustRightInd w:val="0"/>
      <w:jc w:val="center"/>
    </w:pPr>
    <w:rPr>
      <w:bCs/>
      <w:color w:val="000000"/>
      <w:szCs w:val="22"/>
    </w:rPr>
  </w:style>
  <w:style w:type="paragraph" w:customStyle="1" w:styleId="CharChar30">
    <w:name w:val="Char Char3"/>
    <w:basedOn w:val="a"/>
    <w:autoRedefine/>
    <w:qFormat/>
    <w:rPr>
      <w:rFonts w:ascii="Tahoma" w:hAnsi="Tahoma" w:cs="Tahoma"/>
      <w:sz w:val="24"/>
    </w:rPr>
  </w:style>
  <w:style w:type="paragraph" w:customStyle="1" w:styleId="1f8">
    <w:name w:val="条1"/>
    <w:basedOn w:val="a"/>
    <w:autoRedefine/>
    <w:qFormat/>
    <w:pPr>
      <w:tabs>
        <w:tab w:val="left" w:pos="780"/>
      </w:tabs>
      <w:spacing w:before="156" w:line="360" w:lineRule="auto"/>
      <w:ind w:left="780" w:hanging="360"/>
    </w:pPr>
    <w:rPr>
      <w:rFonts w:eastAsia="黑体"/>
      <w:sz w:val="24"/>
    </w:rPr>
  </w:style>
  <w:style w:type="paragraph" w:customStyle="1" w:styleId="font8">
    <w:name w:val="font8"/>
    <w:basedOn w:val="a"/>
    <w:autoRedefine/>
    <w:qFormat/>
    <w:pPr>
      <w:widowControl/>
      <w:spacing w:before="100" w:beforeAutospacing="1" w:after="100" w:afterAutospacing="1"/>
      <w:jc w:val="left"/>
    </w:pPr>
    <w:rPr>
      <w:rFonts w:ascii="宋体" w:hAnsi="宋体" w:cs="宋体"/>
      <w:b/>
      <w:bCs/>
      <w:i/>
      <w:iCs/>
      <w:kern w:val="0"/>
      <w:sz w:val="20"/>
    </w:rPr>
  </w:style>
  <w:style w:type="paragraph" w:customStyle="1" w:styleId="3315">
    <w:name w:val="样式 小四 段前: 3 磅 段后: 3 磅 行距: 1.5 倍行距"/>
    <w:basedOn w:val="a"/>
    <w:autoRedefine/>
    <w:qFormat/>
    <w:pPr>
      <w:spacing w:before="60" w:after="60" w:line="360" w:lineRule="auto"/>
      <w:ind w:firstLineChars="225" w:firstLine="540"/>
    </w:pPr>
    <w:rPr>
      <w:rFonts w:ascii="Calibri" w:hAnsi="Calibri" w:cs="宋体"/>
      <w:sz w:val="24"/>
      <w:szCs w:val="24"/>
    </w:rPr>
  </w:style>
  <w:style w:type="paragraph" w:customStyle="1" w:styleId="UserStyle155">
    <w:name w:val="UserStyle_155"/>
    <w:autoRedefine/>
    <w:qFormat/>
    <w:rPr>
      <w:rFonts w:ascii="宋体"/>
      <w:color w:val="000000"/>
      <w:sz w:val="24"/>
      <w:szCs w:val="24"/>
    </w:rPr>
  </w:style>
  <w:style w:type="paragraph" w:customStyle="1" w:styleId="54">
    <w:name w:val="表头_5"/>
    <w:basedOn w:val="a"/>
    <w:autoRedefine/>
    <w:qFormat/>
    <w:pPr>
      <w:adjustRightInd w:val="0"/>
      <w:spacing w:line="360" w:lineRule="auto"/>
      <w:textAlignment w:val="baseline"/>
    </w:pPr>
    <w:rPr>
      <w:b/>
      <w:bCs/>
      <w:sz w:val="28"/>
      <w:szCs w:val="21"/>
    </w:rPr>
  </w:style>
  <w:style w:type="paragraph" w:customStyle="1" w:styleId="font7">
    <w:name w:val="font7"/>
    <w:basedOn w:val="a"/>
    <w:autoRedefine/>
    <w:qFormat/>
    <w:pPr>
      <w:widowControl/>
      <w:spacing w:before="100" w:beforeAutospacing="1" w:after="100" w:afterAutospacing="1"/>
      <w:jc w:val="left"/>
    </w:pPr>
    <w:rPr>
      <w:rFonts w:ascii="宋体" w:hAnsi="宋体" w:hint="eastAsia"/>
      <w:b/>
      <w:bCs/>
      <w:kern w:val="0"/>
      <w:sz w:val="24"/>
      <w:szCs w:val="24"/>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CharCharCharChar0">
    <w:name w:val="Char Char Char Char"/>
    <w:basedOn w:val="a6"/>
    <w:autoRedefine/>
    <w:qFormat/>
    <w:pPr>
      <w:adjustRightInd w:val="0"/>
      <w:snapToGrid w:val="0"/>
      <w:spacing w:line="360" w:lineRule="auto"/>
    </w:pPr>
    <w:rPr>
      <w:rFonts w:ascii="Tahoma" w:hAnsi="Tahoma"/>
      <w:sz w:val="24"/>
      <w:szCs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ffff1">
    <w:name w:val="首行缩进"/>
    <w:basedOn w:val="a"/>
    <w:autoRedefine/>
    <w:qFormat/>
    <w:pPr>
      <w:spacing w:line="360" w:lineRule="auto"/>
      <w:ind w:firstLineChars="200" w:firstLine="480"/>
      <w:jc w:val="left"/>
    </w:pPr>
    <w:rPr>
      <w:rFonts w:ascii="宋体" w:hAnsi="宋体"/>
      <w:sz w:val="24"/>
      <w:szCs w:val="24"/>
    </w:rPr>
  </w:style>
  <w:style w:type="paragraph" w:customStyle="1" w:styleId="DefaultText">
    <w:name w:val="Default Text"/>
    <w:basedOn w:val="a"/>
    <w:autoRedefine/>
    <w:qFormat/>
    <w:pPr>
      <w:widowControl/>
      <w:jc w:val="left"/>
    </w:pPr>
    <w:rPr>
      <w:kern w:val="0"/>
      <w:sz w:val="24"/>
      <w:lang w:eastAsia="en-US"/>
    </w:rPr>
  </w:style>
  <w:style w:type="paragraph" w:customStyle="1" w:styleId="1f9">
    <w:name w:val="无间隔1"/>
    <w:autoRedefine/>
    <w:qFormat/>
    <w:pPr>
      <w:widowControl w:val="0"/>
      <w:jc w:val="both"/>
    </w:pPr>
    <w:rPr>
      <w:rFonts w:eastAsia="微软雅黑"/>
      <w:kern w:val="2"/>
      <w:sz w:val="24"/>
      <w:szCs w:val="22"/>
    </w:rPr>
  </w:style>
  <w:style w:type="paragraph" w:customStyle="1" w:styleId="00">
    <w:name w:val="正文_0_0"/>
    <w:autoRedefine/>
    <w:qFormat/>
    <w:pPr>
      <w:widowControl w:val="0"/>
      <w:jc w:val="both"/>
    </w:pPr>
    <w:rPr>
      <w:kern w:val="2"/>
      <w:sz w:val="21"/>
      <w:szCs w:val="24"/>
    </w:rPr>
  </w:style>
  <w:style w:type="paragraph" w:customStyle="1" w:styleId="affffff2">
    <w:name w:val="宏图高科"/>
    <w:basedOn w:val="a"/>
    <w:autoRedefine/>
    <w:qFormat/>
    <w:pPr>
      <w:spacing w:line="360" w:lineRule="auto"/>
      <w:ind w:firstLine="480"/>
    </w:pPr>
    <w:rPr>
      <w:rFonts w:ascii="Calibri" w:eastAsia="楷体_GB2312" w:hAnsi="Calibri"/>
      <w:sz w:val="24"/>
    </w:rPr>
  </w:style>
  <w:style w:type="paragraph" w:customStyle="1" w:styleId="z-10">
    <w:name w:val="z-窗体底端1"/>
    <w:basedOn w:val="a"/>
    <w:next w:val="a"/>
    <w:autoRedefine/>
    <w:qFormat/>
    <w:pPr>
      <w:widowControl/>
      <w:pBdr>
        <w:top w:val="single" w:sz="6" w:space="1" w:color="auto"/>
      </w:pBdr>
      <w:jc w:val="center"/>
    </w:pPr>
    <w:rPr>
      <w:rFonts w:ascii="Arial" w:hAnsi="Arial" w:cs="Arial"/>
      <w:vanish/>
      <w:sz w:val="16"/>
      <w:szCs w:val="16"/>
    </w:rPr>
  </w:style>
  <w:style w:type="paragraph" w:customStyle="1" w:styleId="2f2">
    <w:name w:val="标题2，章节第二层"/>
    <w:basedOn w:val="a"/>
    <w:next w:val="afffff"/>
    <w:autoRedefine/>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szCs w:val="24"/>
    </w:rPr>
  </w:style>
  <w:style w:type="paragraph" w:customStyle="1" w:styleId="3H32ndSubheadl3CTh3Level3Headlevel3PIM3Headi2">
    <w:name w:val="样式 标题 3H32nd Subheadl3CTh3Level 3 Headlevel_3PIM 3Headi...2"/>
    <w:basedOn w:val="3"/>
    <w:autoRedefine/>
    <w:qFormat/>
    <w:pPr>
      <w:shd w:val="clear" w:color="auto" w:fill="auto"/>
      <w:tabs>
        <w:tab w:val="left" w:pos="709"/>
      </w:tabs>
      <w:wordWrap/>
      <w:adjustRightInd w:val="0"/>
      <w:spacing w:before="260" w:after="120" w:line="360" w:lineRule="auto"/>
      <w:ind w:left="709" w:hanging="709"/>
      <w:jc w:val="left"/>
      <w:textAlignment w:val="baseline"/>
    </w:pPr>
    <w:rPr>
      <w:rFonts w:ascii="Calibri" w:hAnsi="Calibri" w:cs="宋体"/>
      <w:bCs/>
      <w:kern w:val="0"/>
      <w:sz w:val="30"/>
      <w:szCs w:val="20"/>
    </w:rPr>
  </w:style>
  <w:style w:type="paragraph" w:customStyle="1" w:styleId="font12">
    <w:name w:val="font12"/>
    <w:basedOn w:val="a"/>
    <w:autoRedefine/>
    <w:qFormat/>
    <w:pPr>
      <w:widowControl/>
      <w:spacing w:before="100" w:beforeAutospacing="1" w:after="100" w:afterAutospacing="1"/>
      <w:jc w:val="left"/>
    </w:pPr>
    <w:rPr>
      <w:rFonts w:ascii="宋体" w:hAnsi="宋体" w:cs="宋体"/>
      <w:kern w:val="0"/>
      <w:sz w:val="36"/>
      <w:szCs w:val="36"/>
    </w:rPr>
  </w:style>
  <w:style w:type="paragraph" w:customStyle="1" w:styleId="p16">
    <w:name w:val="p16"/>
    <w:basedOn w:val="a"/>
    <w:autoRedefine/>
    <w:qFormat/>
    <w:pPr>
      <w:widowControl/>
      <w:ind w:left="720"/>
      <w:jc w:val="left"/>
    </w:pPr>
    <w:rPr>
      <w:rFonts w:ascii="Arial" w:hAnsi="Arial" w:cs="Arial"/>
      <w:kern w:val="0"/>
      <w:sz w:val="24"/>
      <w:szCs w:val="24"/>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szCs w:val="24"/>
    </w:rPr>
  </w:style>
  <w:style w:type="paragraph" w:customStyle="1" w:styleId="rvps1">
    <w:name w:val="rvps1"/>
    <w:basedOn w:val="a"/>
    <w:autoRedefine/>
    <w:qFormat/>
    <w:pPr>
      <w:widowControl/>
      <w:jc w:val="center"/>
    </w:pPr>
    <w:rPr>
      <w:kern w:val="0"/>
      <w:sz w:val="24"/>
      <w:szCs w:val="24"/>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szCs w:val="24"/>
    </w:rPr>
  </w:style>
  <w:style w:type="paragraph" w:customStyle="1" w:styleId="1fa">
    <w:name w:val="部分1"/>
    <w:basedOn w:val="a"/>
    <w:autoRedefine/>
    <w:qFormat/>
    <w:pPr>
      <w:keepNext/>
      <w:pageBreakBefore/>
      <w:tabs>
        <w:tab w:val="left" w:pos="360"/>
      </w:tabs>
      <w:spacing w:line="360" w:lineRule="auto"/>
      <w:jc w:val="center"/>
      <w:outlineLvl w:val="0"/>
    </w:pPr>
    <w:rPr>
      <w:rFonts w:eastAsia="黑体"/>
      <w:b/>
      <w:kern w:val="44"/>
      <w:sz w:val="36"/>
    </w:rPr>
  </w:style>
  <w:style w:type="paragraph" w:customStyle="1" w:styleId="Style3">
    <w:name w:val="_Style 3"/>
    <w:basedOn w:val="a"/>
    <w:next w:val="afffc"/>
    <w:autoRedefine/>
    <w:uiPriority w:val="99"/>
    <w:qFormat/>
    <w:pPr>
      <w:autoSpaceDE w:val="0"/>
      <w:autoSpaceDN w:val="0"/>
      <w:ind w:firstLineChars="200" w:firstLine="420"/>
      <w:jc w:val="left"/>
    </w:pPr>
    <w:rPr>
      <w:rFonts w:ascii="Calibri" w:hAnsi="Calibri"/>
      <w:kern w:val="0"/>
      <w:sz w:val="22"/>
      <w:szCs w:val="22"/>
      <w:lang w:val="zh-CN" w:bidi="zh-CN"/>
    </w:rPr>
  </w:style>
  <w:style w:type="paragraph" w:customStyle="1" w:styleId="110">
    <w:name w:val="列出段落11"/>
    <w:basedOn w:val="a"/>
    <w:autoRedefine/>
    <w:qFormat/>
    <w:pPr>
      <w:widowControl/>
      <w:ind w:left="720"/>
      <w:contextualSpacing/>
      <w:jc w:val="left"/>
    </w:pPr>
    <w:rPr>
      <w:rFonts w:ascii="Arial" w:eastAsia="黑体" w:hAnsi="Arial"/>
      <w:kern w:val="0"/>
      <w:sz w:val="24"/>
      <w:szCs w:val="24"/>
      <w:lang w:eastAsia="en-US"/>
    </w:rPr>
  </w:style>
  <w:style w:type="paragraph" w:customStyle="1" w:styleId="WPSOffice2">
    <w:name w:val="WPSOffice手动目录 2"/>
    <w:autoRedefine/>
    <w:qFormat/>
    <w:pPr>
      <w:ind w:leftChars="200" w:left="200"/>
    </w:pPr>
  </w:style>
  <w:style w:type="paragraph" w:customStyle="1" w:styleId="CharCharCharCharCharCharCharCharCharCharChar1">
    <w:name w:val="Char Char Char Char Char Char Char Char Char Char Char1"/>
    <w:basedOn w:val="a"/>
    <w:autoRedefine/>
    <w:qFormat/>
    <w:rPr>
      <w:rFonts w:ascii="Tahoma" w:hAnsi="Tahoma"/>
      <w:sz w:val="24"/>
    </w:rPr>
  </w:style>
  <w:style w:type="paragraph" w:customStyle="1" w:styleId="xl25">
    <w:name w:val="xl25"/>
    <w:basedOn w:val="a"/>
    <w:autoRedefine/>
    <w:qFormat/>
    <w:pPr>
      <w:widowControl/>
      <w:pBdr>
        <w:right w:val="single" w:sz="4" w:space="0" w:color="auto"/>
      </w:pBdr>
      <w:spacing w:before="100" w:beforeAutospacing="1" w:after="100" w:afterAutospacing="1"/>
      <w:jc w:val="center"/>
    </w:pPr>
    <w:rPr>
      <w:kern w:val="0"/>
      <w:szCs w:val="21"/>
    </w:rPr>
  </w:style>
  <w:style w:type="paragraph" w:customStyle="1" w:styleId="CharCharCharCharCharCharCharCharChar">
    <w:name w:val="Char Char Char Char Char Char Char Char Char"/>
    <w:basedOn w:val="a"/>
    <w:autoRedefine/>
    <w:qFormat/>
    <w:pPr>
      <w:tabs>
        <w:tab w:val="left" w:pos="360"/>
      </w:tabs>
      <w:ind w:left="360" w:hangingChars="200" w:hanging="360"/>
    </w:pPr>
    <w:rPr>
      <w:sz w:val="24"/>
      <w:szCs w:val="24"/>
    </w:rPr>
  </w:style>
  <w:style w:type="paragraph" w:customStyle="1" w:styleId="1fb">
    <w:name w:val="1"/>
    <w:basedOn w:val="a"/>
    <w:next w:val="25"/>
    <w:autoRedefine/>
    <w:qFormat/>
    <w:pPr>
      <w:spacing w:line="360" w:lineRule="auto"/>
    </w:pPr>
    <w:rPr>
      <w:rFonts w:eastAsia="仿宋_GB2312"/>
      <w:sz w:val="24"/>
      <w:szCs w:val="24"/>
    </w:rPr>
  </w:style>
  <w:style w:type="paragraph" w:customStyle="1" w:styleId="CharCharCharCharChar0">
    <w:name w:val="Char Char Char Char Char"/>
    <w:basedOn w:val="a"/>
    <w:autoRedefine/>
    <w:qFormat/>
    <w:rPr>
      <w:rFonts w:ascii="Tahoma" w:hAnsi="Tahoma"/>
      <w:sz w:val="24"/>
    </w:rPr>
  </w:style>
  <w:style w:type="paragraph" w:customStyle="1" w:styleId="CharCharCharCharCharCharChar">
    <w:name w:val="Char Char Char Char Char Char Char"/>
    <w:basedOn w:val="a"/>
    <w:autoRedefine/>
    <w:qFormat/>
    <w:rPr>
      <w:rFonts w:ascii="Tahoma" w:hAnsi="Tahoma"/>
      <w:sz w:val="24"/>
    </w:rPr>
  </w:style>
  <w:style w:type="paragraph" w:customStyle="1" w:styleId="affffff3">
    <w:name w:val="目录标题"/>
    <w:basedOn w:val="1"/>
    <w:next w:val="a"/>
    <w:autoRedefine/>
    <w:uiPriority w:val="39"/>
    <w:qFormat/>
    <w:pPr>
      <w:keepLines/>
      <w:widowControl/>
      <w:tabs>
        <w:tab w:val="clear" w:pos="1440"/>
        <w:tab w:val="clear" w:pos="5670"/>
      </w:tabs>
      <w:spacing w:beforeLines="0" w:afterLines="0" w:line="276" w:lineRule="auto"/>
      <w:outlineLvl w:val="9"/>
    </w:pPr>
    <w:rPr>
      <w:rFonts w:ascii="Cambria" w:eastAsia="宋体" w:hAnsi="Cambria"/>
      <w:bCs/>
      <w:color w:val="365F91"/>
      <w:kern w:val="0"/>
      <w:sz w:val="28"/>
    </w:rPr>
  </w:style>
  <w:style w:type="paragraph" w:customStyle="1" w:styleId="1fc">
    <w:name w:val="丁华标题1"/>
    <w:basedOn w:val="1"/>
    <w:next w:val="affff4"/>
    <w:autoRedefine/>
    <w:qFormat/>
    <w:pPr>
      <w:keepLines/>
      <w:tabs>
        <w:tab w:val="clear" w:pos="5670"/>
        <w:tab w:val="left" w:pos="567"/>
      </w:tabs>
      <w:spacing w:beforeLines="0" w:afterLines="0" w:line="578" w:lineRule="auto"/>
      <w:ind w:left="567"/>
    </w:pPr>
    <w:rPr>
      <w:rFonts w:ascii="Times New Roman"/>
      <w:b w:val="0"/>
      <w:sz w:val="32"/>
      <w:szCs w:val="20"/>
    </w:rPr>
  </w:style>
  <w:style w:type="paragraph" w:customStyle="1" w:styleId="2f3">
    <w:name w:val="公文标题 2"/>
    <w:basedOn w:val="a"/>
    <w:next w:val="affffff4"/>
    <w:autoRedefine/>
    <w:qFormat/>
    <w:pPr>
      <w:outlineLvl w:val="1"/>
    </w:pPr>
    <w:rPr>
      <w:rFonts w:ascii="仿宋_GB2312" w:eastAsia="仿宋_GB2312" w:hAnsi="宋体"/>
      <w:kern w:val="28"/>
      <w:sz w:val="28"/>
      <w:szCs w:val="24"/>
    </w:rPr>
  </w:style>
  <w:style w:type="paragraph" w:customStyle="1" w:styleId="affffff4">
    <w:name w:val="公文正文"/>
    <w:basedOn w:val="ab"/>
    <w:autoRedefine/>
    <w:qFormat/>
    <w:pPr>
      <w:ind w:firstLineChars="200" w:firstLine="200"/>
    </w:pPr>
    <w:rPr>
      <w:rFonts w:ascii="仿宋_GB2312" w:eastAsia="仿宋_GB2312" w:hAnsi="宋体"/>
      <w:kern w:val="28"/>
      <w:sz w:val="28"/>
      <w:szCs w:val="24"/>
    </w:rPr>
  </w:style>
  <w:style w:type="paragraph" w:customStyle="1" w:styleId="affffff5">
    <w:name w:val="正文表标题"/>
    <w:next w:val="affff7"/>
    <w:autoRedefine/>
    <w:qFormat/>
    <w:pPr>
      <w:tabs>
        <w:tab w:val="left" w:pos="900"/>
      </w:tabs>
      <w:ind w:left="900" w:hanging="420"/>
      <w:jc w:val="center"/>
    </w:pPr>
    <w:rPr>
      <w:rFonts w:ascii="黑体" w:eastAsia="黑体"/>
      <w:sz w:val="21"/>
    </w:rPr>
  </w:style>
  <w:style w:type="paragraph" w:customStyle="1" w:styleId="contentlineheight">
    <w:name w:val="content_lineheight"/>
    <w:basedOn w:val="a"/>
    <w:autoRedefine/>
    <w:qFormat/>
    <w:pPr>
      <w:widowControl/>
      <w:spacing w:before="100" w:beforeAutospacing="1" w:after="100" w:afterAutospacing="1"/>
      <w:jc w:val="left"/>
    </w:pPr>
    <w:rPr>
      <w:rFonts w:ascii="宋体" w:hAnsi="宋体"/>
      <w:kern w:val="0"/>
      <w:sz w:val="24"/>
      <w:szCs w:val="24"/>
    </w:rPr>
  </w:style>
  <w:style w:type="paragraph" w:customStyle="1" w:styleId="CharCharChar2">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TOC20">
    <w:name w:val="TOC 标题2"/>
    <w:basedOn w:val="1"/>
    <w:next w:val="a"/>
    <w:autoRedefine/>
    <w:uiPriority w:val="39"/>
    <w:qFormat/>
    <w:pPr>
      <w:keepLines/>
      <w:widowControl/>
      <w:tabs>
        <w:tab w:val="clear" w:pos="1440"/>
        <w:tab w:val="clear" w:pos="5670"/>
      </w:tabs>
      <w:spacing w:beforeLines="0" w:afterLines="0" w:line="259" w:lineRule="auto"/>
      <w:outlineLvl w:val="9"/>
    </w:pPr>
    <w:rPr>
      <w:rFonts w:ascii="等线 Light" w:eastAsia="等线 Light" w:hAnsi="等线 Light"/>
      <w:b w:val="0"/>
      <w:color w:val="2F5496"/>
      <w:kern w:val="0"/>
      <w:sz w:val="32"/>
      <w:szCs w:val="32"/>
    </w:rPr>
  </w:style>
  <w:style w:type="paragraph" w:customStyle="1" w:styleId="WPSOffice1">
    <w:name w:val="WPSOffice手动目录 1"/>
    <w:autoRedefine/>
    <w:qFormat/>
  </w:style>
  <w:style w:type="paragraph" w:customStyle="1" w:styleId="Chara">
    <w:name w:val="段 Char"/>
    <w:autoRedefine/>
    <w:qFormat/>
    <w:pPr>
      <w:autoSpaceDE w:val="0"/>
      <w:autoSpaceDN w:val="0"/>
      <w:ind w:firstLineChars="200" w:firstLine="200"/>
      <w:jc w:val="both"/>
    </w:pPr>
    <w:rPr>
      <w:rFonts w:ascii="宋体"/>
      <w:sz w:val="21"/>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fd">
    <w:name w:val="样式1"/>
    <w:basedOn w:val="a"/>
    <w:autoRedefine/>
    <w:qFormat/>
    <w:pPr>
      <w:spacing w:line="300" w:lineRule="auto"/>
      <w:ind w:firstLineChars="200" w:firstLine="480"/>
    </w:pPr>
    <w:rPr>
      <w:sz w:val="24"/>
      <w:szCs w:val="24"/>
    </w:rPr>
  </w:style>
  <w:style w:type="paragraph" w:customStyle="1" w:styleId="Style78">
    <w:name w:val="_Style 78"/>
    <w:basedOn w:val="a"/>
    <w:next w:val="a"/>
    <w:autoRedefine/>
    <w:uiPriority w:val="39"/>
    <w:qFormat/>
    <w:pPr>
      <w:ind w:left="1470"/>
      <w:jc w:val="left"/>
    </w:pPr>
    <w:rPr>
      <w:rFonts w:ascii="Calibri" w:hAnsi="Calibri"/>
      <w:szCs w:val="21"/>
    </w:rPr>
  </w:style>
  <w:style w:type="paragraph" w:customStyle="1" w:styleId="NewNew">
    <w:name w:val="正文文本 New New"/>
    <w:basedOn w:val="a"/>
    <w:autoRedefine/>
    <w:qFormat/>
    <w:pPr>
      <w:widowControl/>
      <w:spacing w:before="60" w:after="60" w:line="360" w:lineRule="auto"/>
      <w:ind w:firstLineChars="200" w:firstLine="200"/>
    </w:pPr>
    <w:rPr>
      <w:rFonts w:eastAsia="华文楷体"/>
      <w:sz w:val="24"/>
      <w:szCs w:val="24"/>
    </w:rPr>
  </w:style>
  <w:style w:type="paragraph" w:customStyle="1" w:styleId="BulletsL1">
    <w:name w:val="Bullets L1"/>
    <w:basedOn w:val="a"/>
    <w:autoRedefine/>
    <w:qFormat/>
    <w:pPr>
      <w:widowControl/>
      <w:tabs>
        <w:tab w:val="left" w:pos="360"/>
      </w:tabs>
      <w:spacing w:before="60" w:after="60"/>
      <w:ind w:left="360" w:hanging="360"/>
      <w:jc w:val="left"/>
    </w:pPr>
    <w:rPr>
      <w:rFonts w:ascii="Arial" w:hAnsi="Arial"/>
      <w:kern w:val="0"/>
      <w:sz w:val="20"/>
    </w:rPr>
  </w:style>
  <w:style w:type="paragraph" w:customStyle="1" w:styleId="CharCharCharCharCharCharCharCharChar1">
    <w:name w:val="Char Char Char Char Char Char Char Char Char1"/>
    <w:basedOn w:val="a"/>
    <w:autoRedefine/>
    <w:qFormat/>
    <w:pPr>
      <w:tabs>
        <w:tab w:val="left" w:pos="360"/>
      </w:tabs>
      <w:ind w:left="200" w:hangingChars="200" w:hanging="200"/>
    </w:pPr>
    <w:rPr>
      <w:sz w:val="24"/>
      <w:szCs w:val="24"/>
    </w:rPr>
  </w:style>
  <w:style w:type="paragraph" w:customStyle="1" w:styleId="Normal1">
    <w:name w:val="Normal1"/>
    <w:basedOn w:val="a"/>
    <w:autoRedefine/>
    <w:qFormat/>
    <w:rPr>
      <w:rFonts w:ascii="Calibri" w:eastAsia="Calibri" w:hAnsi="Calibri" w:cs="宋体"/>
      <w:kern w:val="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1fe">
    <w:name w:val="标题1，章节第一层"/>
    <w:basedOn w:val="afffff"/>
    <w:next w:val="afffff"/>
    <w:autoRedefine/>
    <w:qFormat/>
    <w:pPr>
      <w:tabs>
        <w:tab w:val="left" w:pos="693"/>
      </w:tabs>
      <w:spacing w:beforeLines="0"/>
      <w:ind w:left="482"/>
      <w:outlineLvl w:val="0"/>
    </w:pPr>
    <w:rPr>
      <w:color w:val="000000"/>
      <w:sz w:val="24"/>
      <w:szCs w:val="24"/>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1ff">
    <w:name w:val="表格1"/>
    <w:basedOn w:val="a"/>
    <w:autoRedefine/>
    <w:qFormat/>
    <w:pPr>
      <w:adjustRightInd w:val="0"/>
      <w:textAlignment w:val="baseline"/>
    </w:pPr>
    <w:rPr>
      <w:rFonts w:ascii="宋体"/>
      <w:kern w:val="24"/>
      <w:szCs w:val="21"/>
    </w:rPr>
  </w:style>
  <w:style w:type="paragraph" w:customStyle="1" w:styleId="ParaChar">
    <w:name w:val="默认段落字体 Para Char"/>
    <w:basedOn w:val="a"/>
    <w:autoRedefine/>
    <w:qFormat/>
    <w:rPr>
      <w:sz w:val="24"/>
      <w:szCs w:val="24"/>
    </w:rPr>
  </w:style>
  <w:style w:type="paragraph" w:customStyle="1" w:styleId="1ff0">
    <w:name w:val="明显引用1"/>
    <w:basedOn w:val="a"/>
    <w:next w:val="a"/>
    <w:autoRedefine/>
    <w:qFormat/>
    <w:pPr>
      <w:widowControl/>
      <w:pBdr>
        <w:top w:val="dotted" w:sz="2" w:space="10" w:color="632423"/>
        <w:bottom w:val="dotted" w:sz="2" w:space="4" w:color="632423"/>
      </w:pBdr>
      <w:spacing w:before="160" w:after="200" w:line="300" w:lineRule="auto"/>
      <w:ind w:left="1440" w:right="1440"/>
      <w:jc w:val="left"/>
    </w:pPr>
    <w:rPr>
      <w:rFonts w:ascii="Cambria" w:hAnsi="Cambria"/>
      <w:caps/>
      <w:color w:val="622423"/>
      <w:spacing w:val="5"/>
      <w:kern w:val="0"/>
      <w:sz w:val="20"/>
      <w:lang w:eastAsia="en-US" w:bidi="en-US"/>
    </w:rPr>
  </w:style>
  <w:style w:type="paragraph" w:customStyle="1" w:styleId="CharChar11">
    <w:name w:val="Char Char11"/>
    <w:basedOn w:val="a"/>
    <w:autoRedefine/>
    <w:qFormat/>
    <w:rPr>
      <w:rFonts w:ascii="Tahoma" w:hAnsi="Tahoma"/>
      <w:sz w:val="24"/>
    </w:rPr>
  </w:style>
  <w:style w:type="paragraph" w:customStyle="1" w:styleId="63">
    <w:name w:val="标题6"/>
    <w:basedOn w:val="5"/>
    <w:autoRedefine/>
    <w:qFormat/>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CharCharCharCharCharCharChar1">
    <w:name w:val="Char Char Char Char Char Char Char1"/>
    <w:basedOn w:val="a"/>
    <w:autoRedefine/>
    <w:qFormat/>
    <w:pPr>
      <w:jc w:val="left"/>
    </w:pPr>
    <w:rPr>
      <w:rFonts w:ascii="Tahoma" w:hAnsi="Tahoma"/>
      <w:sz w:val="24"/>
    </w:rPr>
  </w:style>
  <w:style w:type="paragraph" w:customStyle="1" w:styleId="CharCharCharCharCharCharCharCharCharCharCharCharCharChar">
    <w:name w:val="Char Char Char Char Char Char Char Char Char Char Char Char Char Char"/>
    <w:basedOn w:val="a"/>
    <w:autoRedefine/>
    <w:qFormat/>
    <w:rPr>
      <w:rFonts w:ascii="Tahoma" w:hAnsi="Tahoma"/>
      <w:sz w:val="24"/>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2CharChar0">
    <w:name w:val="正文 首行缩进:  2 字符 Char Char"/>
    <w:basedOn w:val="a"/>
    <w:autoRedefine/>
    <w:qFormat/>
    <w:pPr>
      <w:spacing w:line="360" w:lineRule="auto"/>
      <w:ind w:firstLine="480"/>
    </w:pPr>
    <w:rPr>
      <w:rFonts w:ascii="楷体_GB2312" w:eastAsia="楷体_GB2312"/>
      <w:bCs/>
      <w:sz w:val="24"/>
      <w:szCs w:val="24"/>
    </w:rPr>
  </w:style>
  <w:style w:type="paragraph" w:customStyle="1" w:styleId="affffff6">
    <w:name w:val="方案文档"/>
    <w:basedOn w:val="a"/>
    <w:autoRedefine/>
    <w:qFormat/>
    <w:pPr>
      <w:spacing w:before="60" w:after="60" w:line="360" w:lineRule="auto"/>
      <w:ind w:firstLineChars="225" w:firstLine="225"/>
    </w:pPr>
    <w:rPr>
      <w:rFonts w:ascii="宋体" w:hAnsi="Calibri"/>
      <w:color w:val="000000"/>
      <w:kern w:val="0"/>
      <w:sz w:val="24"/>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affffff7">
    <w:name w:val="项目符号：一级"/>
    <w:basedOn w:val="afffff"/>
    <w:next w:val="afffff"/>
    <w:autoRedefine/>
    <w:qFormat/>
    <w:pPr>
      <w:ind w:rightChars="-64" w:right="-134"/>
    </w:pPr>
    <w:rPr>
      <w:bCs w:val="0"/>
    </w:rPr>
  </w:style>
  <w:style w:type="paragraph" w:customStyle="1" w:styleId="4Char">
    <w:name w:val="样式4 Char"/>
    <w:basedOn w:val="a"/>
    <w:autoRedefine/>
    <w:qFormat/>
    <w:pPr>
      <w:widowControl/>
      <w:spacing w:line="360" w:lineRule="auto"/>
      <w:ind w:firstLine="480"/>
      <w:jc w:val="left"/>
    </w:pPr>
    <w:rPr>
      <w:rFonts w:cs="宋体"/>
      <w:color w:val="000000"/>
      <w:kern w:val="0"/>
      <w:sz w:val="24"/>
      <w:szCs w:val="24"/>
    </w:rPr>
  </w:style>
  <w:style w:type="paragraph" w:customStyle="1" w:styleId="Test2">
    <w:name w:val="Test2"/>
    <w:basedOn w:val="2"/>
    <w:autoRedefine/>
    <w:qFormat/>
    <w:pPr>
      <w:widowControl/>
      <w:adjustRightInd w:val="0"/>
      <w:snapToGrid w:val="0"/>
      <w:spacing w:beforeLines="50" w:afterLines="50" w:line="480" w:lineRule="exact"/>
      <w:jc w:val="center"/>
    </w:pPr>
    <w:rPr>
      <w:rFonts w:ascii="黑体" w:eastAsia="黑体" w:hAnsi="Arial"/>
      <w:bCs/>
      <w:kern w:val="0"/>
      <w:sz w:val="24"/>
    </w:rPr>
  </w:style>
  <w:style w:type="paragraph" w:customStyle="1" w:styleId="1ff1">
    <w:name w:val="纯文本1"/>
    <w:basedOn w:val="a"/>
    <w:autoRedefine/>
    <w:qFormat/>
    <w:pPr>
      <w:adjustRightInd w:val="0"/>
      <w:textAlignment w:val="baseline"/>
    </w:pPr>
    <w:rPr>
      <w:rFonts w:ascii="宋体" w:eastAsia="楷体_GB2312" w:hAnsi="宋体" w:cs="宋体"/>
      <w:sz w:val="28"/>
    </w:rPr>
  </w:style>
  <w:style w:type="paragraph" w:customStyle="1" w:styleId="CharChar12">
    <w:name w:val="Char Char1"/>
    <w:basedOn w:val="a"/>
    <w:autoRedefine/>
    <w:qFormat/>
    <w:rPr>
      <w:rFonts w:ascii="Tahoma" w:hAnsi="Tahoma" w:cs="Tahoma"/>
      <w:sz w:val="24"/>
    </w:rPr>
  </w:style>
  <w:style w:type="paragraph" w:customStyle="1" w:styleId="affffff8">
    <w:name w:val="项目符号，二级"/>
    <w:basedOn w:val="afffff"/>
    <w:next w:val="afffff"/>
    <w:autoRedefine/>
    <w:qFormat/>
    <w:pPr>
      <w:tabs>
        <w:tab w:val="left" w:pos="567"/>
        <w:tab w:val="left" w:pos="1211"/>
        <w:tab w:val="left" w:pos="1337"/>
      </w:tabs>
      <w:ind w:left="1337" w:right="-27" w:firstLine="480"/>
    </w:pPr>
    <w:rPr>
      <w:bCs w:val="0"/>
      <w:color w:val="000000"/>
      <w:sz w:val="24"/>
      <w:szCs w:val="24"/>
    </w:rPr>
  </w:style>
  <w:style w:type="paragraph" w:customStyle="1" w:styleId="Char1CharCharChar">
    <w:name w:val="Char1 Char Char Char"/>
    <w:basedOn w:val="a"/>
    <w:autoRedefine/>
    <w:qFormat/>
    <w:rPr>
      <w:rFonts w:ascii="Tahoma" w:hAnsi="Tahoma"/>
      <w:sz w:val="24"/>
    </w:rPr>
  </w:style>
  <w:style w:type="paragraph" w:customStyle="1" w:styleId="112">
    <w:name w:val="修订11"/>
    <w:autoRedefine/>
    <w:semiHidden/>
    <w:qFormat/>
    <w:rPr>
      <w:kern w:val="2"/>
      <w:sz w:val="21"/>
      <w:szCs w:val="24"/>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ind w:left="360" w:hanging="360"/>
      <w:jc w:val="center"/>
      <w:textAlignment w:val="baseline"/>
    </w:pPr>
    <w:rPr>
      <w:rFonts w:ascii="黑体" w:eastAsia="黑体" w:hAnsi="Times New Roman" w:cs="宋体"/>
      <w:b w:val="0"/>
      <w:kern w:val="0"/>
      <w:sz w:val="32"/>
      <w:szCs w:val="20"/>
    </w:rPr>
  </w:style>
  <w:style w:type="paragraph" w:customStyle="1" w:styleId="3d">
    <w:name w:val="标题3，章节第三层"/>
    <w:basedOn w:val="a"/>
    <w:next w:val="afffff"/>
    <w:autoRedefine/>
    <w:qFormat/>
    <w:pPr>
      <w:adjustRightInd w:val="0"/>
      <w:snapToGrid w:val="0"/>
      <w:spacing w:before="78" w:line="300" w:lineRule="auto"/>
      <w:outlineLvl w:val="2"/>
    </w:pPr>
    <w:rPr>
      <w:rFonts w:ascii="Arial" w:eastAsia="华文细黑" w:hAnsi="Arial"/>
      <w:sz w:val="30"/>
      <w:szCs w:val="24"/>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Style10">
    <w:name w:val="_Style 10"/>
    <w:basedOn w:val="a"/>
    <w:next w:val="a"/>
    <w:autoRedefine/>
    <w:qFormat/>
    <w:pPr>
      <w:widowControl/>
      <w:ind w:left="720"/>
      <w:contextualSpacing/>
      <w:jc w:val="left"/>
    </w:pPr>
    <w:rPr>
      <w:rFonts w:ascii="Calibri" w:hAnsi="Calibri"/>
      <w:kern w:val="0"/>
      <w:sz w:val="24"/>
      <w:szCs w:val="24"/>
      <w:lang w:eastAsia="en-US" w:bidi="en-US"/>
    </w:rPr>
  </w:style>
  <w:style w:type="paragraph" w:customStyle="1" w:styleId="610">
    <w:name w:val="标题 61"/>
    <w:basedOn w:val="a"/>
    <w:autoRedefine/>
    <w:uiPriority w:val="1"/>
    <w:qFormat/>
    <w:pPr>
      <w:ind w:left="1140"/>
      <w:jc w:val="left"/>
      <w:outlineLvl w:val="6"/>
    </w:pPr>
    <w:rPr>
      <w:rFonts w:ascii="Microsoft JhengHei" w:eastAsia="Microsoft JhengHei" w:hAnsi="Microsoft JhengHei"/>
      <w:b/>
      <w:bCs/>
      <w:kern w:val="0"/>
      <w:sz w:val="24"/>
      <w:szCs w:val="24"/>
      <w:lang w:eastAsia="en-US"/>
    </w:rPr>
  </w:style>
  <w:style w:type="table" w:customStyle="1" w:styleId="TableNormal">
    <w:name w:val="Table Normal"/>
    <w:autoRedefine/>
    <w:uiPriority w:val="2"/>
    <w:unhideWhenUsed/>
    <w:qFormat/>
    <w:pPr>
      <w:widowControl w:val="0"/>
    </w:pPr>
    <w:rPr>
      <w:sz w:val="22"/>
      <w:lang w:eastAsia="en-US"/>
    </w:rPr>
    <w:tblPr>
      <w:tblCellMar>
        <w:top w:w="0" w:type="dxa"/>
        <w:left w:w="0" w:type="dxa"/>
        <w:bottom w:w="0" w:type="dxa"/>
        <w:right w:w="0" w:type="dxa"/>
      </w:tblCellMar>
    </w:tblPr>
  </w:style>
  <w:style w:type="character" w:customStyle="1" w:styleId="Char17">
    <w:name w:val="列出段落 Char1"/>
    <w:autoRedefine/>
    <w:uiPriority w:val="34"/>
    <w:qFormat/>
    <w:locked/>
    <w:rPr>
      <w:rFonts w:ascii="Times New Roman" w:hAnsi="Times New Roman"/>
      <w:kern w:val="2"/>
      <w:sz w:val="21"/>
      <w:szCs w:val="24"/>
    </w:rPr>
  </w:style>
  <w:style w:type="paragraph" w:customStyle="1" w:styleId="55">
    <w:name w:val="样式5"/>
    <w:basedOn w:val="a"/>
    <w:qFormat/>
    <w:pPr>
      <w:widowControl/>
      <w:adjustRightInd w:val="0"/>
      <w:snapToGrid w:val="0"/>
      <w:spacing w:line="360" w:lineRule="auto"/>
      <w:ind w:firstLineChars="200" w:firstLine="482"/>
    </w:pPr>
    <w:rPr>
      <w:rFonts w:ascii="仿宋" w:eastAsia="仿宋" w:hAnsi="仿宋" w:cs="仿宋"/>
      <w:kern w:val="0"/>
      <w:sz w:val="24"/>
      <w:szCs w:val="21"/>
      <w:lang w:val="zh-CN"/>
    </w:rPr>
  </w:style>
  <w:style w:type="paragraph" w:customStyle="1" w:styleId="RZM">
    <w:name w:val="RZM投标图片和表格"/>
    <w:basedOn w:val="a"/>
    <w:qFormat/>
    <w:rPr>
      <w:szCs w:val="24"/>
    </w:rPr>
  </w:style>
  <w:style w:type="paragraph" w:customStyle="1" w:styleId="46">
    <w:name w:val="样式4"/>
    <w:basedOn w:val="a"/>
    <w:qFormat/>
    <w:pPr>
      <w:spacing w:line="360" w:lineRule="auto"/>
    </w:pPr>
    <w:rPr>
      <w:rFonts w:ascii="仿宋" w:eastAsia="仿宋" w:hAnsi="仿宋" w:cs="宋体"/>
      <w:b/>
      <w:sz w:val="24"/>
    </w:rPr>
  </w:style>
  <w:style w:type="paragraph" w:customStyle="1" w:styleId="2f4">
    <w:name w:val="修订2"/>
    <w:hidden/>
    <w:uiPriority w:val="99"/>
    <w:unhideWhenUsed/>
    <w:qFormat/>
    <w:rPr>
      <w:kern w:val="2"/>
      <w:sz w:val="21"/>
    </w:rPr>
  </w:style>
  <w:style w:type="paragraph" w:customStyle="1" w:styleId="CharChar7">
    <w:name w:val="(标书)正文 Char Char"/>
    <w:basedOn w:val="a"/>
    <w:qFormat/>
    <w:pPr>
      <w:ind w:firstLineChars="200" w:firstLine="200"/>
    </w:pPr>
    <w:rPr>
      <w:rFonts w:ascii="宋体" w:hAnsi="宋体"/>
      <w:spacing w:val="10"/>
      <w:szCs w:val="24"/>
    </w:rPr>
  </w:style>
  <w:style w:type="character" w:customStyle="1" w:styleId="29">
    <w:name w:val="正文文本首行缩进 2 字符"/>
    <w:basedOn w:val="ac"/>
    <w:link w:val="28"/>
    <w:qFormat/>
    <w:rPr>
      <w:rFonts w:ascii="楷体_GB2312" w:eastAsia="楷体_GB2312" w:hAnsi="Times New Roman" w:cs="Times New Roman"/>
      <w:kern w:val="2"/>
      <w:sz w:val="32"/>
      <w:szCs w:val="20"/>
    </w:rPr>
  </w:style>
  <w:style w:type="paragraph" w:customStyle="1" w:styleId="2f5">
    <w:name w:val="2"/>
    <w:qFormat/>
    <w:pPr>
      <w:spacing w:before="120" w:after="120" w:line="288" w:lineRule="auto"/>
    </w:pPr>
    <w:rPr>
      <w:rFonts w:ascii="Arial" w:eastAsia="等线" w:hAnsi="Arial" w:cs="Arial"/>
      <w:sz w:val="22"/>
      <w:szCs w:val="22"/>
    </w:rPr>
  </w:style>
  <w:style w:type="paragraph" w:customStyle="1" w:styleId="affffff9">
    <w:name w:val="*正文"/>
    <w:basedOn w:val="a"/>
    <w:autoRedefine/>
    <w:qFormat/>
    <w:pPr>
      <w:adjustRightInd w:val="0"/>
      <w:snapToGrid w:val="0"/>
    </w:pPr>
    <w:rPr>
      <w:rFonts w:ascii="宋体" w:hAnsi="宋体"/>
      <w:sz w:val="24"/>
      <w:szCs w:val="24"/>
      <w:lang w:val="zh-CN"/>
    </w:rPr>
  </w:style>
  <w:style w:type="paragraph" w:customStyle="1" w:styleId="64">
    <w:name w:val="样式6"/>
    <w:basedOn w:val="affffff9"/>
    <w:qFormat/>
    <w:pPr>
      <w:spacing w:line="360" w:lineRule="auto"/>
    </w:pPr>
    <w:rPr>
      <w:rFonts w:ascii="仿宋" w:eastAsia="仿宋" w:hAnsi="仿宋" w:cs="等线"/>
      <w:b/>
      <w:bCs/>
      <w:lang w:val="en-US"/>
    </w:rPr>
  </w:style>
  <w:style w:type="paragraph" w:customStyle="1" w:styleId="82">
    <w:name w:val="样式8"/>
    <w:basedOn w:val="a"/>
    <w:qFormat/>
    <w:pPr>
      <w:tabs>
        <w:tab w:val="left" w:pos="480"/>
        <w:tab w:val="left" w:pos="1260"/>
        <w:tab w:val="left" w:pos="1287"/>
      </w:tabs>
      <w:adjustRightInd w:val="0"/>
      <w:snapToGrid w:val="0"/>
      <w:spacing w:line="360" w:lineRule="auto"/>
      <w:textAlignment w:val="baseline"/>
    </w:pPr>
    <w:rPr>
      <w:rFonts w:ascii="仿宋" w:eastAsia="仿宋" w:hAnsi="仿宋" w:cs="等线"/>
      <w:b/>
      <w:sz w:val="24"/>
      <w:szCs w:val="24"/>
    </w:rPr>
  </w:style>
  <w:style w:type="paragraph" w:customStyle="1" w:styleId="UserStyle238">
    <w:name w:val="UserStyle_238"/>
    <w:basedOn w:val="a"/>
    <w:qFormat/>
    <w:pPr>
      <w:autoSpaceDE w:val="0"/>
      <w:autoSpaceDN w:val="0"/>
      <w:spacing w:line="460" w:lineRule="exact"/>
      <w:textAlignment w:val="baseline"/>
    </w:pPr>
    <w:rPr>
      <w:rFonts w:ascii="宋体" w:hAnsi="宋体"/>
      <w:b/>
      <w:bCs/>
    </w:rPr>
  </w:style>
  <w:style w:type="paragraph" w:customStyle="1" w:styleId="3e">
    <w:name w:val="修订3"/>
    <w:hidden/>
    <w:uiPriority w:val="99"/>
    <w:unhideWhenUsed/>
    <w:rPr>
      <w:kern w:val="2"/>
      <w:sz w:val="21"/>
    </w:rPr>
  </w:style>
  <w:style w:type="paragraph" w:styleId="affffffa">
    <w:name w:val="Revision"/>
    <w:hidden/>
    <w:uiPriority w:val="99"/>
    <w:unhideWhenUsed/>
    <w:rsid w:val="0092344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5BEFA-DDF2-431A-B3C5-44695E80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13228</Words>
  <Characters>13759</Characters>
  <Application>Microsoft Office Word</Application>
  <DocSecurity>0</DocSecurity>
  <Lines>917</Lines>
  <Paragraphs>793</Paragraphs>
  <ScaleCrop>false</ScaleCrop>
  <Company>HP Inc.</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㣘ᓤ�ᓧ꣨ᓤ㕰ᓤ꤈ᓤ㏤ᓤ</dc:creator>
  <cp:lastModifiedBy>ڤၾ&lt;</cp:lastModifiedBy>
  <cp:revision>15</cp:revision>
  <dcterms:created xsi:type="dcterms:W3CDTF">2026-02-28T01:57:00Z</dcterms:created>
  <dcterms:modified xsi:type="dcterms:W3CDTF">2026-03-02T09:12:00Z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9424F93D82734610B8415A374A176DD8_13</vt:lpwstr>
  </property>
  <property fmtid="{D5CDD505-2E9C-101B-9397-08002B2CF9AE}" pid="4" name="KSOTemplateDocerSaveRecord">
    <vt:lpwstr>eyJoZGlkIjoiNDFlMzNjNDg4YzZjNzhmMzZhYTJhNDNkZTdkYmM1YjciLCJ1c2VySWQiOiIzMDYzMDQ3MzYifQ==</vt:lpwstr>
  </property>
</Properties>
</file>