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445E1">
      <w:pPr>
        <w:widowControl/>
        <w:shd w:val="clear" w:color="auto" w:fill="FFFFFF"/>
        <w:spacing w:line="360" w:lineRule="auto"/>
        <w:jc w:val="center"/>
        <w:rPr>
          <w:rFonts w:hint="eastAsia" w:asciiTheme="minorEastAsia" w:hAnsiTheme="minorEastAsia" w:eastAsiaTheme="minorEastAsia"/>
          <w:b/>
          <w:color w:val="auto"/>
          <w:kern w:val="0"/>
          <w:sz w:val="44"/>
          <w:szCs w:val="44"/>
          <w:highlight w:val="none"/>
        </w:rPr>
      </w:pPr>
    </w:p>
    <w:p w14:paraId="3564D09D">
      <w:pPr>
        <w:widowControl/>
        <w:shd w:val="clear" w:color="auto" w:fill="FFFFFF"/>
        <w:spacing w:line="360" w:lineRule="auto"/>
        <w:jc w:val="center"/>
        <w:rPr>
          <w:rFonts w:hint="eastAsia" w:cs="黑体" w:asciiTheme="minorEastAsia" w:hAnsiTheme="minorEastAsia" w:eastAsiaTheme="minorEastAsia"/>
          <w:b/>
          <w:bCs/>
          <w:color w:val="auto"/>
          <w:sz w:val="36"/>
          <w:szCs w:val="36"/>
          <w:highlight w:val="none"/>
        </w:rPr>
      </w:pPr>
      <w:r>
        <w:rPr>
          <w:rFonts w:hint="eastAsia" w:cs="黑体" w:asciiTheme="minorEastAsia" w:hAnsiTheme="minorEastAsia" w:eastAsiaTheme="minorEastAsia"/>
          <w:b/>
          <w:bCs/>
          <w:color w:val="auto"/>
          <w:sz w:val="36"/>
          <w:szCs w:val="36"/>
          <w:highlight w:val="none"/>
        </w:rPr>
        <w:t>南京市红山</w:t>
      </w:r>
      <w:r>
        <w:rPr>
          <w:rFonts w:hint="eastAsia" w:cs="黑体" w:asciiTheme="minorEastAsia" w:hAnsiTheme="minorEastAsia" w:eastAsiaTheme="minorEastAsia"/>
          <w:b/>
          <w:bCs/>
          <w:color w:val="auto"/>
          <w:sz w:val="36"/>
          <w:szCs w:val="36"/>
          <w:highlight w:val="none"/>
          <w:lang w:val="en-US" w:eastAsia="zh-CN"/>
        </w:rPr>
        <w:t>初级中</w:t>
      </w:r>
      <w:r>
        <w:rPr>
          <w:rFonts w:hint="eastAsia" w:cs="黑体" w:asciiTheme="minorEastAsia" w:hAnsiTheme="minorEastAsia" w:eastAsiaTheme="minorEastAsia"/>
          <w:b/>
          <w:bCs/>
          <w:color w:val="auto"/>
          <w:sz w:val="36"/>
          <w:szCs w:val="36"/>
          <w:highlight w:val="none"/>
          <w:lang w:val="en-US" w:eastAsia="zh-CN"/>
        </w:rPr>
        <w:t>学个性化作业</w:t>
      </w:r>
      <w:r>
        <w:rPr>
          <w:rFonts w:hint="eastAsia" w:cs="黑体" w:asciiTheme="minorEastAsia" w:hAnsiTheme="minorEastAsia" w:eastAsiaTheme="minorEastAsia"/>
          <w:b/>
          <w:bCs/>
          <w:color w:val="auto"/>
          <w:sz w:val="36"/>
          <w:szCs w:val="36"/>
          <w:highlight w:val="none"/>
        </w:rPr>
        <w:t>项目</w:t>
      </w:r>
    </w:p>
    <w:p w14:paraId="36AD0425">
      <w:pPr>
        <w:widowControl/>
        <w:shd w:val="clear" w:color="auto" w:fill="FFFFFF"/>
        <w:spacing w:line="360" w:lineRule="auto"/>
        <w:ind w:firstLine="3975" w:firstLineChars="1100"/>
        <w:rPr>
          <w:rFonts w:hint="eastAsia" w:asciiTheme="minorEastAsia" w:hAnsiTheme="minorEastAsia" w:eastAsiaTheme="minorEastAsia"/>
          <w:b/>
          <w:color w:val="auto"/>
          <w:sz w:val="36"/>
          <w:szCs w:val="36"/>
          <w:highlight w:val="none"/>
          <w:lang w:val="zh-CN"/>
        </w:rPr>
      </w:pPr>
    </w:p>
    <w:p w14:paraId="602AA0D2">
      <w:pPr>
        <w:widowControl/>
        <w:spacing w:line="360" w:lineRule="auto"/>
        <w:jc w:val="center"/>
        <w:rPr>
          <w:rFonts w:hint="eastAsia" w:asciiTheme="minorEastAsia" w:hAnsiTheme="minorEastAsia" w:eastAsiaTheme="minorEastAsia"/>
          <w:b/>
          <w:color w:val="auto"/>
          <w:kern w:val="0"/>
          <w:sz w:val="36"/>
          <w:szCs w:val="36"/>
          <w:highlight w:val="none"/>
        </w:rPr>
      </w:pPr>
    </w:p>
    <w:p w14:paraId="04D7BF33">
      <w:pPr>
        <w:widowControl/>
        <w:spacing w:line="360" w:lineRule="auto"/>
        <w:jc w:val="center"/>
        <w:rPr>
          <w:rFonts w:hint="eastAsia" w:asciiTheme="minorEastAsia" w:hAnsiTheme="minorEastAsia" w:eastAsiaTheme="minorEastAsia"/>
          <w:b/>
          <w:color w:val="auto"/>
          <w:kern w:val="0"/>
          <w:sz w:val="36"/>
          <w:szCs w:val="36"/>
          <w:highlight w:val="none"/>
        </w:rPr>
      </w:pPr>
    </w:p>
    <w:p w14:paraId="20B4C1CD">
      <w:pPr>
        <w:widowControl/>
        <w:spacing w:line="360" w:lineRule="auto"/>
        <w:jc w:val="center"/>
        <w:rPr>
          <w:rFonts w:hint="eastAsia" w:asciiTheme="minorEastAsia" w:hAnsiTheme="minorEastAsia" w:eastAsiaTheme="minorEastAsia"/>
          <w:b/>
          <w:color w:val="auto"/>
          <w:kern w:val="0"/>
          <w:sz w:val="36"/>
          <w:szCs w:val="36"/>
          <w:highlight w:val="none"/>
        </w:rPr>
      </w:pPr>
    </w:p>
    <w:p w14:paraId="6880C5B6">
      <w:pPr>
        <w:widowControl/>
        <w:spacing w:line="360" w:lineRule="auto"/>
        <w:jc w:val="center"/>
        <w:rPr>
          <w:rFonts w:hint="eastAsia" w:asciiTheme="minorEastAsia" w:hAnsiTheme="minorEastAsia" w:eastAsiaTheme="minorEastAsia"/>
          <w:b/>
          <w:color w:val="auto"/>
          <w:kern w:val="0"/>
          <w:sz w:val="36"/>
          <w:szCs w:val="36"/>
          <w:highlight w:val="none"/>
        </w:rPr>
      </w:pPr>
    </w:p>
    <w:p w14:paraId="4BD2177F">
      <w:pPr>
        <w:widowControl/>
        <w:spacing w:line="360" w:lineRule="auto"/>
        <w:jc w:val="center"/>
        <w:rPr>
          <w:rFonts w:hint="eastAsia" w:asciiTheme="minorEastAsia" w:hAnsiTheme="minorEastAsia" w:eastAsiaTheme="minorEastAsia"/>
          <w:b/>
          <w:color w:val="auto"/>
          <w:kern w:val="0"/>
          <w:sz w:val="36"/>
          <w:szCs w:val="36"/>
          <w:highlight w:val="none"/>
        </w:rPr>
      </w:pPr>
    </w:p>
    <w:p w14:paraId="0354A417">
      <w:pPr>
        <w:widowControl/>
        <w:spacing w:line="360" w:lineRule="auto"/>
        <w:jc w:val="center"/>
        <w:rPr>
          <w:rFonts w:hint="eastAsia" w:asciiTheme="minorEastAsia" w:hAnsiTheme="minorEastAsia" w:eastAsiaTheme="minorEastAsia"/>
          <w:b/>
          <w:color w:val="auto"/>
          <w:kern w:val="0"/>
          <w:sz w:val="36"/>
          <w:szCs w:val="36"/>
          <w:highlight w:val="none"/>
        </w:rPr>
      </w:pPr>
    </w:p>
    <w:p w14:paraId="1CF7FFA7">
      <w:pPr>
        <w:widowControl/>
        <w:spacing w:line="360" w:lineRule="auto"/>
        <w:jc w:val="center"/>
        <w:rPr>
          <w:rFonts w:hint="eastAsia" w:asciiTheme="minorEastAsia" w:hAnsiTheme="minorEastAsia" w:eastAsiaTheme="minorEastAsia"/>
          <w:b/>
          <w:color w:val="auto"/>
          <w:kern w:val="0"/>
          <w:sz w:val="36"/>
          <w:szCs w:val="36"/>
          <w:highlight w:val="none"/>
        </w:rPr>
      </w:pPr>
    </w:p>
    <w:p w14:paraId="7CDD8EE2">
      <w:pPr>
        <w:widowControl/>
        <w:spacing w:line="360" w:lineRule="auto"/>
        <w:jc w:val="center"/>
        <w:rPr>
          <w:rFonts w:hint="eastAsia" w:asciiTheme="minorEastAsia" w:hAnsiTheme="minorEastAsia" w:eastAsiaTheme="minorEastAsia"/>
          <w:b/>
          <w:color w:val="auto"/>
          <w:kern w:val="0"/>
          <w:sz w:val="36"/>
          <w:szCs w:val="36"/>
          <w:highlight w:val="none"/>
        </w:rPr>
      </w:pPr>
      <w:r>
        <w:rPr>
          <w:rFonts w:hint="eastAsia" w:asciiTheme="minorEastAsia" w:hAnsiTheme="minorEastAsia" w:eastAsiaTheme="minorEastAsia"/>
          <w:b/>
          <w:color w:val="auto"/>
          <w:kern w:val="0"/>
          <w:sz w:val="36"/>
          <w:szCs w:val="36"/>
          <w:highlight w:val="none"/>
        </w:rPr>
        <w:t>竞争性磋商文件</w:t>
      </w:r>
    </w:p>
    <w:p w14:paraId="08E8F7BF">
      <w:pPr>
        <w:widowControl/>
        <w:spacing w:line="360" w:lineRule="auto"/>
        <w:jc w:val="center"/>
        <w:rPr>
          <w:rFonts w:hint="eastAsia" w:asciiTheme="minorEastAsia" w:hAnsiTheme="minorEastAsia" w:eastAsiaTheme="minorEastAsia"/>
          <w:b/>
          <w:color w:val="auto"/>
          <w:kern w:val="0"/>
          <w:sz w:val="36"/>
          <w:szCs w:val="36"/>
          <w:highlight w:val="none"/>
        </w:rPr>
      </w:pPr>
    </w:p>
    <w:p w14:paraId="0DE3CE1C">
      <w:pPr>
        <w:widowControl/>
        <w:spacing w:line="360" w:lineRule="auto"/>
        <w:jc w:val="center"/>
        <w:rPr>
          <w:rFonts w:hint="eastAsia" w:asciiTheme="minorEastAsia" w:hAnsiTheme="minorEastAsia" w:eastAsiaTheme="minorEastAsia"/>
          <w:b/>
          <w:color w:val="auto"/>
          <w:kern w:val="0"/>
          <w:sz w:val="36"/>
          <w:szCs w:val="36"/>
          <w:highlight w:val="none"/>
        </w:rPr>
      </w:pPr>
      <w:r>
        <w:rPr>
          <w:rFonts w:hint="eastAsia" w:asciiTheme="minorEastAsia" w:hAnsiTheme="minorEastAsia" w:eastAsiaTheme="minorEastAsia"/>
          <w:b/>
          <w:color w:val="auto"/>
          <w:kern w:val="0"/>
          <w:sz w:val="36"/>
          <w:szCs w:val="36"/>
          <w:highlight w:val="none"/>
        </w:rPr>
        <w:t xml:space="preserve">项目编号：JSGC25G8507 </w:t>
      </w:r>
    </w:p>
    <w:p w14:paraId="67B80C0B">
      <w:pPr>
        <w:widowControl/>
        <w:spacing w:line="360" w:lineRule="auto"/>
        <w:jc w:val="center"/>
        <w:rPr>
          <w:rFonts w:hint="eastAsia" w:asciiTheme="minorEastAsia" w:hAnsiTheme="minorEastAsia" w:eastAsiaTheme="minorEastAsia"/>
          <w:b/>
          <w:color w:val="auto"/>
          <w:kern w:val="0"/>
          <w:sz w:val="36"/>
          <w:szCs w:val="36"/>
          <w:highlight w:val="none"/>
        </w:rPr>
      </w:pPr>
    </w:p>
    <w:p w14:paraId="15D3B6C8">
      <w:pPr>
        <w:widowControl/>
        <w:spacing w:line="360" w:lineRule="auto"/>
        <w:jc w:val="center"/>
        <w:rPr>
          <w:rFonts w:hint="eastAsia" w:asciiTheme="minorEastAsia" w:hAnsiTheme="minorEastAsia" w:eastAsiaTheme="minorEastAsia"/>
          <w:b/>
          <w:color w:val="auto"/>
          <w:kern w:val="0"/>
          <w:sz w:val="36"/>
          <w:szCs w:val="36"/>
          <w:highlight w:val="none"/>
        </w:rPr>
      </w:pPr>
    </w:p>
    <w:p w14:paraId="60D7AEEA">
      <w:pPr>
        <w:widowControl/>
        <w:spacing w:line="360" w:lineRule="auto"/>
        <w:jc w:val="center"/>
        <w:rPr>
          <w:rFonts w:hint="eastAsia" w:asciiTheme="minorEastAsia" w:hAnsiTheme="minorEastAsia" w:eastAsiaTheme="minorEastAsia"/>
          <w:b/>
          <w:color w:val="auto"/>
          <w:kern w:val="0"/>
          <w:sz w:val="36"/>
          <w:szCs w:val="36"/>
          <w:highlight w:val="none"/>
        </w:rPr>
      </w:pPr>
    </w:p>
    <w:p w14:paraId="09FA7730">
      <w:pPr>
        <w:widowControl/>
        <w:spacing w:line="360" w:lineRule="auto"/>
        <w:jc w:val="center"/>
        <w:rPr>
          <w:rFonts w:hint="eastAsia" w:asciiTheme="minorEastAsia" w:hAnsiTheme="minorEastAsia" w:eastAsiaTheme="minorEastAsia"/>
          <w:b/>
          <w:color w:val="auto"/>
          <w:kern w:val="0"/>
          <w:sz w:val="36"/>
          <w:szCs w:val="36"/>
          <w:highlight w:val="none"/>
        </w:rPr>
      </w:pPr>
    </w:p>
    <w:p w14:paraId="118BDF42">
      <w:pPr>
        <w:widowControl/>
        <w:spacing w:line="360" w:lineRule="auto"/>
        <w:jc w:val="center"/>
        <w:rPr>
          <w:rFonts w:hint="eastAsia" w:asciiTheme="minorEastAsia" w:hAnsiTheme="minorEastAsia" w:eastAsiaTheme="minorEastAsia"/>
          <w:b/>
          <w:color w:val="auto"/>
          <w:kern w:val="0"/>
          <w:sz w:val="36"/>
          <w:szCs w:val="36"/>
          <w:highlight w:val="none"/>
        </w:rPr>
      </w:pPr>
    </w:p>
    <w:p w14:paraId="2ED4E634">
      <w:pPr>
        <w:widowControl/>
        <w:spacing w:line="360" w:lineRule="auto"/>
        <w:jc w:val="center"/>
        <w:rPr>
          <w:rFonts w:hint="eastAsia" w:asciiTheme="minorEastAsia" w:hAnsiTheme="minorEastAsia" w:eastAsiaTheme="minorEastAsia"/>
          <w:b/>
          <w:color w:val="auto"/>
          <w:kern w:val="0"/>
          <w:sz w:val="36"/>
          <w:szCs w:val="36"/>
          <w:highlight w:val="none"/>
        </w:rPr>
      </w:pPr>
    </w:p>
    <w:p w14:paraId="38449CBB">
      <w:pPr>
        <w:widowControl/>
        <w:spacing w:line="360" w:lineRule="auto"/>
        <w:jc w:val="center"/>
        <w:rPr>
          <w:rFonts w:hint="eastAsia" w:asciiTheme="minorEastAsia" w:hAnsiTheme="minorEastAsia" w:eastAsiaTheme="minorEastAsia"/>
          <w:b/>
          <w:color w:val="auto"/>
          <w:kern w:val="0"/>
          <w:sz w:val="36"/>
          <w:szCs w:val="36"/>
          <w:highlight w:val="none"/>
        </w:rPr>
      </w:pPr>
    </w:p>
    <w:p w14:paraId="154B4610">
      <w:pPr>
        <w:widowControl/>
        <w:spacing w:line="360" w:lineRule="auto"/>
        <w:jc w:val="center"/>
        <w:rPr>
          <w:rFonts w:hint="default" w:cs="宋体" w:asciiTheme="minorEastAsia" w:hAnsiTheme="minorEastAsia" w:eastAsiaTheme="minorEastAsia"/>
          <w:b/>
          <w:bCs/>
          <w:color w:val="auto"/>
          <w:kern w:val="0"/>
          <w:sz w:val="36"/>
          <w:szCs w:val="36"/>
          <w:highlight w:val="none"/>
          <w:lang w:val="en-US" w:eastAsia="zh-CN"/>
        </w:rPr>
      </w:pPr>
      <w:bookmarkStart w:id="0" w:name="_Hlk44579555"/>
      <w:r>
        <w:rPr>
          <w:rFonts w:hint="eastAsia" w:ascii="宋体" w:hAnsi="宋体" w:cs="宋体"/>
          <w:b/>
          <w:bCs/>
          <w:color w:val="auto"/>
          <w:kern w:val="0"/>
          <w:sz w:val="36"/>
          <w:szCs w:val="36"/>
          <w:highlight w:val="none"/>
        </w:rPr>
        <w:t>采购人：</w:t>
      </w:r>
      <w:r>
        <w:rPr>
          <w:rFonts w:hint="eastAsia" w:cs="宋体" w:asciiTheme="minorEastAsia" w:hAnsiTheme="minorEastAsia" w:eastAsiaTheme="minorEastAsia"/>
          <w:b/>
          <w:bCs/>
          <w:color w:val="auto"/>
          <w:kern w:val="0"/>
          <w:sz w:val="36"/>
          <w:szCs w:val="36"/>
          <w:highlight w:val="none"/>
        </w:rPr>
        <w:t>南京市</w:t>
      </w:r>
      <w:r>
        <w:rPr>
          <w:rFonts w:hint="eastAsia" w:cs="宋体" w:asciiTheme="minorEastAsia" w:hAnsiTheme="minorEastAsia" w:eastAsiaTheme="minorEastAsia"/>
          <w:b/>
          <w:bCs/>
          <w:color w:val="auto"/>
          <w:kern w:val="0"/>
          <w:sz w:val="36"/>
          <w:szCs w:val="36"/>
          <w:highlight w:val="none"/>
          <w:lang w:val="en-US" w:eastAsia="zh-CN"/>
        </w:rPr>
        <w:t>红山初级中学</w:t>
      </w:r>
    </w:p>
    <w:p w14:paraId="434EF013">
      <w:pPr>
        <w:widowControl/>
        <w:spacing w:line="360" w:lineRule="auto"/>
        <w:jc w:val="center"/>
        <w:rPr>
          <w:rFonts w:hint="eastAsia" w:cs="宋体" w:asciiTheme="minorEastAsia" w:hAnsiTheme="minorEastAsia" w:eastAsiaTheme="minorEastAsia"/>
          <w:b/>
          <w:bCs/>
          <w:color w:val="auto"/>
          <w:kern w:val="0"/>
          <w:sz w:val="36"/>
          <w:szCs w:val="36"/>
          <w:highlight w:val="none"/>
        </w:rPr>
      </w:pPr>
      <w:r>
        <w:rPr>
          <w:rFonts w:hint="eastAsia" w:ascii="宋体" w:hAnsi="宋体" w:cs="宋体"/>
          <w:b/>
          <w:bCs/>
          <w:color w:val="auto"/>
          <w:kern w:val="0"/>
          <w:sz w:val="36"/>
          <w:szCs w:val="36"/>
          <w:highlight w:val="none"/>
        </w:rPr>
        <w:t>采购代理机构：</w:t>
      </w:r>
      <w:r>
        <w:rPr>
          <w:rFonts w:hint="eastAsia" w:cs="宋体" w:asciiTheme="minorEastAsia" w:hAnsiTheme="minorEastAsia" w:eastAsiaTheme="minorEastAsia"/>
          <w:b/>
          <w:bCs/>
          <w:color w:val="auto"/>
          <w:kern w:val="0"/>
          <w:sz w:val="36"/>
          <w:szCs w:val="36"/>
          <w:highlight w:val="none"/>
        </w:rPr>
        <w:t>江苏国采工程咨询有限公司</w:t>
      </w:r>
    </w:p>
    <w:bookmarkEnd w:id="0"/>
    <w:p w14:paraId="7C8FBF7F">
      <w:pPr>
        <w:widowControl/>
        <w:spacing w:line="360" w:lineRule="auto"/>
        <w:jc w:val="center"/>
        <w:rPr>
          <w:rFonts w:hint="eastAsia" w:cs="宋体" w:asciiTheme="minorEastAsia" w:hAnsiTheme="minorEastAsia" w:eastAsiaTheme="minorEastAsia"/>
          <w:b/>
          <w:bCs/>
          <w:color w:val="auto"/>
          <w:kern w:val="0"/>
          <w:sz w:val="36"/>
          <w:szCs w:val="36"/>
          <w:highlight w:val="none"/>
        </w:rPr>
        <w:sectPr>
          <w:headerReference r:id="rId4" w:type="first"/>
          <w:headerReference r:id="rId3" w:type="default"/>
          <w:footerReference r:id="rId5" w:type="default"/>
          <w:pgSz w:w="11906" w:h="16838"/>
          <w:pgMar w:top="1440" w:right="1440" w:bottom="1440" w:left="1440" w:header="1191" w:footer="720" w:gutter="0"/>
          <w:cols w:space="720" w:num="1"/>
          <w:titlePg/>
          <w:docGrid w:type="lines" w:linePitch="290" w:charSpace="0"/>
        </w:sectPr>
      </w:pPr>
      <w:r>
        <w:rPr>
          <w:rFonts w:hint="eastAsia" w:cs="宋体" w:asciiTheme="minorEastAsia" w:hAnsiTheme="minorEastAsia" w:eastAsiaTheme="minorEastAsia"/>
          <w:b/>
          <w:bCs/>
          <w:color w:val="auto"/>
          <w:kern w:val="0"/>
          <w:sz w:val="36"/>
          <w:szCs w:val="36"/>
          <w:highlight w:val="none"/>
        </w:rPr>
        <w:t>2025年</w:t>
      </w:r>
      <w:r>
        <w:rPr>
          <w:rFonts w:hint="eastAsia" w:cs="宋体" w:asciiTheme="minorEastAsia" w:hAnsiTheme="minorEastAsia" w:eastAsiaTheme="minorEastAsia"/>
          <w:b/>
          <w:bCs/>
          <w:color w:val="auto"/>
          <w:kern w:val="0"/>
          <w:sz w:val="36"/>
          <w:szCs w:val="36"/>
          <w:highlight w:val="none"/>
          <w:lang w:val="en-US" w:eastAsia="zh-CN"/>
        </w:rPr>
        <w:t>11</w:t>
      </w:r>
      <w:r>
        <w:rPr>
          <w:rFonts w:hint="eastAsia" w:cs="宋体" w:asciiTheme="minorEastAsia" w:hAnsiTheme="minorEastAsia" w:eastAsiaTheme="minorEastAsia"/>
          <w:b/>
          <w:bCs/>
          <w:color w:val="auto"/>
          <w:kern w:val="0"/>
          <w:sz w:val="36"/>
          <w:szCs w:val="36"/>
          <w:highlight w:val="none"/>
        </w:rPr>
        <w:t>月</w:t>
      </w:r>
    </w:p>
    <w:sdt>
      <w:sdtPr>
        <w:rPr>
          <w:rFonts w:cs="Times New Roman" w:asciiTheme="minorEastAsia" w:hAnsiTheme="minorEastAsia" w:eastAsiaTheme="minorEastAsia"/>
          <w:color w:val="auto"/>
          <w:kern w:val="2"/>
          <w:sz w:val="21"/>
          <w:szCs w:val="24"/>
          <w:highlight w:val="none"/>
          <w:lang w:val="zh-CN"/>
        </w:rPr>
        <w:id w:val="-1426032923"/>
        <w:docPartObj>
          <w:docPartGallery w:val="Table of Contents"/>
          <w:docPartUnique/>
        </w:docPartObj>
      </w:sdtPr>
      <w:sdtEndPr>
        <w:rPr>
          <w:rFonts w:cs="Times New Roman" w:asciiTheme="minorEastAsia" w:hAnsiTheme="minorEastAsia" w:eastAsiaTheme="minorEastAsia"/>
          <w:b/>
          <w:bCs/>
          <w:color w:val="auto"/>
          <w:kern w:val="2"/>
          <w:sz w:val="40"/>
          <w:szCs w:val="40"/>
          <w:highlight w:val="none"/>
          <w:lang w:val="zh-CN"/>
        </w:rPr>
      </w:sdtEndPr>
      <w:sdtContent>
        <w:p w14:paraId="0B46C0F7">
          <w:pPr>
            <w:pStyle w:val="193"/>
            <w:jc w:val="center"/>
            <w:rPr>
              <w:rFonts w:hint="eastAsia" w:asciiTheme="minorEastAsia" w:hAnsiTheme="minorEastAsia" w:eastAsiaTheme="minorEastAsia"/>
              <w:b/>
              <w:bCs/>
              <w:color w:val="auto"/>
              <w:highlight w:val="none"/>
            </w:rPr>
          </w:pPr>
          <w:r>
            <w:rPr>
              <w:rFonts w:asciiTheme="minorEastAsia" w:hAnsiTheme="minorEastAsia" w:eastAsiaTheme="minorEastAsia"/>
              <w:b/>
              <w:bCs/>
              <w:color w:val="auto"/>
              <w:highlight w:val="none"/>
              <w:lang w:val="zh-CN"/>
            </w:rPr>
            <w:t>目</w:t>
          </w:r>
          <w:r>
            <w:rPr>
              <w:rFonts w:hint="eastAsia" w:asciiTheme="minorEastAsia" w:hAnsiTheme="minorEastAsia" w:eastAsiaTheme="minorEastAsia"/>
              <w:b/>
              <w:bCs/>
              <w:color w:val="auto"/>
              <w:highlight w:val="none"/>
              <w:lang w:val="zh-CN"/>
            </w:rPr>
            <w:t xml:space="preserve"> </w:t>
          </w:r>
          <w:r>
            <w:rPr>
              <w:rFonts w:asciiTheme="minorEastAsia" w:hAnsiTheme="minorEastAsia" w:eastAsiaTheme="minorEastAsia"/>
              <w:b/>
              <w:bCs/>
              <w:color w:val="auto"/>
              <w:highlight w:val="none"/>
              <w:lang w:val="zh-CN"/>
            </w:rPr>
            <w:t>录</w:t>
          </w:r>
        </w:p>
        <w:p w14:paraId="1FB3EC67">
          <w:pPr>
            <w:pStyle w:val="30"/>
            <w:tabs>
              <w:tab w:val="right" w:leader="dot" w:pos="9026"/>
            </w:tabs>
            <w:rPr>
              <w:b/>
              <w:bCs/>
              <w:color w:val="auto"/>
              <w:sz w:val="28"/>
              <w:szCs w:val="36"/>
              <w:highlight w:val="none"/>
            </w:rPr>
          </w:pPr>
          <w:r>
            <w:rPr>
              <w:rFonts w:asciiTheme="minorEastAsia" w:hAnsiTheme="minorEastAsia" w:eastAsiaTheme="minorEastAsia"/>
              <w:b/>
              <w:bCs/>
              <w:color w:val="auto"/>
              <w:sz w:val="40"/>
              <w:szCs w:val="40"/>
              <w:highlight w:val="none"/>
            </w:rPr>
            <w:fldChar w:fldCharType="begin"/>
          </w:r>
          <w:r>
            <w:rPr>
              <w:rFonts w:asciiTheme="minorEastAsia" w:hAnsiTheme="minorEastAsia" w:eastAsiaTheme="minorEastAsia"/>
              <w:b/>
              <w:bCs/>
              <w:color w:val="auto"/>
              <w:sz w:val="40"/>
              <w:szCs w:val="40"/>
              <w:highlight w:val="none"/>
            </w:rPr>
            <w:instrText xml:space="preserve"> TOC \o "1-1" \h \z \u </w:instrText>
          </w:r>
          <w:r>
            <w:rPr>
              <w:rFonts w:asciiTheme="minorEastAsia" w:hAnsiTheme="minorEastAsia" w:eastAsiaTheme="minorEastAsia"/>
              <w:b/>
              <w:bCs/>
              <w:color w:val="auto"/>
              <w:sz w:val="40"/>
              <w:szCs w:val="40"/>
              <w:highlight w:val="none"/>
            </w:rPr>
            <w:fldChar w:fldCharType="separate"/>
          </w:r>
          <w:r>
            <w:rPr>
              <w:rFonts w:asciiTheme="minorEastAsia" w:hAnsiTheme="minorEastAsia" w:eastAsiaTheme="minorEastAsia"/>
              <w:b/>
              <w:bCs/>
              <w:color w:val="auto"/>
              <w:sz w:val="28"/>
              <w:szCs w:val="40"/>
              <w:highlight w:val="none"/>
            </w:rPr>
            <w:fldChar w:fldCharType="begin"/>
          </w:r>
          <w:r>
            <w:rPr>
              <w:rFonts w:asciiTheme="minorEastAsia" w:hAnsiTheme="minorEastAsia" w:eastAsiaTheme="minorEastAsia"/>
              <w:b/>
              <w:bCs/>
              <w:color w:val="auto"/>
              <w:sz w:val="28"/>
              <w:szCs w:val="40"/>
              <w:highlight w:val="none"/>
            </w:rPr>
            <w:instrText xml:space="preserve"> HYPERLINK \l _Toc7782 </w:instrText>
          </w:r>
          <w:r>
            <w:rPr>
              <w:rFonts w:asciiTheme="minorEastAsia" w:hAnsiTheme="minorEastAsia" w:eastAsiaTheme="minorEastAsia"/>
              <w:b/>
              <w:bCs/>
              <w:color w:val="auto"/>
              <w:sz w:val="28"/>
              <w:szCs w:val="40"/>
              <w:highlight w:val="none"/>
            </w:rPr>
            <w:fldChar w:fldCharType="separate"/>
          </w:r>
          <w:r>
            <w:rPr>
              <w:rFonts w:hint="eastAsia" w:asciiTheme="minorEastAsia" w:hAnsiTheme="minorEastAsia" w:eastAsiaTheme="minorEastAsia"/>
              <w:b/>
              <w:bCs/>
              <w:color w:val="auto"/>
              <w:sz w:val="28"/>
              <w:szCs w:val="36"/>
              <w:highlight w:val="none"/>
            </w:rPr>
            <w:t>第一章 竞争性磋商公告</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_Toc7782 \h </w:instrText>
          </w:r>
          <w:r>
            <w:rPr>
              <w:b/>
              <w:bCs/>
              <w:color w:val="auto"/>
              <w:sz w:val="28"/>
              <w:szCs w:val="36"/>
              <w:highlight w:val="none"/>
            </w:rPr>
            <w:fldChar w:fldCharType="separate"/>
          </w:r>
          <w:r>
            <w:rPr>
              <w:b/>
              <w:bCs/>
              <w:color w:val="auto"/>
              <w:sz w:val="28"/>
              <w:szCs w:val="36"/>
              <w:highlight w:val="none"/>
            </w:rPr>
            <w:t>1</w:t>
          </w:r>
          <w:r>
            <w:rPr>
              <w:b/>
              <w:bCs/>
              <w:color w:val="auto"/>
              <w:sz w:val="28"/>
              <w:szCs w:val="36"/>
              <w:highlight w:val="none"/>
            </w:rPr>
            <w:fldChar w:fldCharType="end"/>
          </w:r>
          <w:r>
            <w:rPr>
              <w:rFonts w:asciiTheme="minorEastAsia" w:hAnsiTheme="minorEastAsia" w:eastAsiaTheme="minorEastAsia"/>
              <w:b/>
              <w:bCs/>
              <w:color w:val="auto"/>
              <w:sz w:val="28"/>
              <w:szCs w:val="40"/>
              <w:highlight w:val="none"/>
            </w:rPr>
            <w:fldChar w:fldCharType="end"/>
          </w:r>
        </w:p>
        <w:p w14:paraId="0F2A23B6">
          <w:pPr>
            <w:pStyle w:val="30"/>
            <w:tabs>
              <w:tab w:val="right" w:leader="dot" w:pos="9026"/>
            </w:tabs>
            <w:rPr>
              <w:b/>
              <w:bCs/>
              <w:color w:val="auto"/>
              <w:sz w:val="28"/>
              <w:szCs w:val="36"/>
              <w:highlight w:val="none"/>
            </w:rPr>
          </w:pPr>
          <w:r>
            <w:rPr>
              <w:rFonts w:asciiTheme="minorEastAsia" w:hAnsiTheme="minorEastAsia" w:eastAsiaTheme="minorEastAsia"/>
              <w:b/>
              <w:bCs/>
              <w:color w:val="auto"/>
              <w:sz w:val="28"/>
              <w:szCs w:val="40"/>
              <w:highlight w:val="none"/>
            </w:rPr>
            <w:fldChar w:fldCharType="begin"/>
          </w:r>
          <w:r>
            <w:rPr>
              <w:rFonts w:asciiTheme="minorEastAsia" w:hAnsiTheme="minorEastAsia" w:eastAsiaTheme="minorEastAsia"/>
              <w:b/>
              <w:bCs/>
              <w:color w:val="auto"/>
              <w:sz w:val="28"/>
              <w:szCs w:val="40"/>
              <w:highlight w:val="none"/>
            </w:rPr>
            <w:instrText xml:space="preserve"> HYPERLINK \l _Toc26035 </w:instrText>
          </w:r>
          <w:r>
            <w:rPr>
              <w:rFonts w:asciiTheme="minorEastAsia" w:hAnsiTheme="minorEastAsia" w:eastAsiaTheme="minorEastAsia"/>
              <w:b/>
              <w:bCs/>
              <w:color w:val="auto"/>
              <w:sz w:val="28"/>
              <w:szCs w:val="40"/>
              <w:highlight w:val="none"/>
            </w:rPr>
            <w:fldChar w:fldCharType="separate"/>
          </w:r>
          <w:r>
            <w:rPr>
              <w:rFonts w:hint="eastAsia" w:asciiTheme="minorEastAsia" w:hAnsiTheme="minorEastAsia" w:eastAsiaTheme="minorEastAsia"/>
              <w:b/>
              <w:bCs/>
              <w:color w:val="auto"/>
              <w:sz w:val="28"/>
              <w:szCs w:val="36"/>
              <w:highlight w:val="none"/>
            </w:rPr>
            <w:t>第二章 竞争性磋商须知</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_Toc26035 \h </w:instrText>
          </w:r>
          <w:r>
            <w:rPr>
              <w:b/>
              <w:bCs/>
              <w:color w:val="auto"/>
              <w:sz w:val="28"/>
              <w:szCs w:val="36"/>
              <w:highlight w:val="none"/>
            </w:rPr>
            <w:fldChar w:fldCharType="separate"/>
          </w:r>
          <w:r>
            <w:rPr>
              <w:b/>
              <w:bCs/>
              <w:color w:val="auto"/>
              <w:sz w:val="28"/>
              <w:szCs w:val="36"/>
              <w:highlight w:val="none"/>
            </w:rPr>
            <w:t>4</w:t>
          </w:r>
          <w:r>
            <w:rPr>
              <w:b/>
              <w:bCs/>
              <w:color w:val="auto"/>
              <w:sz w:val="28"/>
              <w:szCs w:val="36"/>
              <w:highlight w:val="none"/>
            </w:rPr>
            <w:fldChar w:fldCharType="end"/>
          </w:r>
          <w:r>
            <w:rPr>
              <w:rFonts w:asciiTheme="minorEastAsia" w:hAnsiTheme="minorEastAsia" w:eastAsiaTheme="minorEastAsia"/>
              <w:b/>
              <w:bCs/>
              <w:color w:val="auto"/>
              <w:sz w:val="28"/>
              <w:szCs w:val="40"/>
              <w:highlight w:val="none"/>
            </w:rPr>
            <w:fldChar w:fldCharType="end"/>
          </w:r>
        </w:p>
        <w:p w14:paraId="3DCFDE4E">
          <w:pPr>
            <w:pStyle w:val="30"/>
            <w:tabs>
              <w:tab w:val="right" w:leader="dot" w:pos="9026"/>
            </w:tabs>
            <w:rPr>
              <w:b/>
              <w:bCs/>
              <w:color w:val="auto"/>
              <w:sz w:val="28"/>
              <w:szCs w:val="36"/>
              <w:highlight w:val="none"/>
            </w:rPr>
          </w:pPr>
          <w:r>
            <w:rPr>
              <w:rFonts w:asciiTheme="minorEastAsia" w:hAnsiTheme="minorEastAsia" w:eastAsiaTheme="minorEastAsia"/>
              <w:b/>
              <w:bCs/>
              <w:color w:val="auto"/>
              <w:sz w:val="28"/>
              <w:szCs w:val="40"/>
              <w:highlight w:val="none"/>
            </w:rPr>
            <w:fldChar w:fldCharType="begin"/>
          </w:r>
          <w:r>
            <w:rPr>
              <w:rFonts w:asciiTheme="minorEastAsia" w:hAnsiTheme="minorEastAsia" w:eastAsiaTheme="minorEastAsia"/>
              <w:b/>
              <w:bCs/>
              <w:color w:val="auto"/>
              <w:sz w:val="28"/>
              <w:szCs w:val="40"/>
              <w:highlight w:val="none"/>
            </w:rPr>
            <w:instrText xml:space="preserve"> HYPERLINK \l _Toc28463 </w:instrText>
          </w:r>
          <w:r>
            <w:rPr>
              <w:rFonts w:asciiTheme="minorEastAsia" w:hAnsiTheme="minorEastAsia" w:eastAsiaTheme="minorEastAsia"/>
              <w:b/>
              <w:bCs/>
              <w:color w:val="auto"/>
              <w:sz w:val="28"/>
              <w:szCs w:val="40"/>
              <w:highlight w:val="none"/>
            </w:rPr>
            <w:fldChar w:fldCharType="separate"/>
          </w:r>
          <w:r>
            <w:rPr>
              <w:rFonts w:hint="eastAsia" w:asciiTheme="minorEastAsia" w:hAnsiTheme="minorEastAsia" w:eastAsiaTheme="minorEastAsia"/>
              <w:b/>
              <w:bCs/>
              <w:color w:val="auto"/>
              <w:sz w:val="28"/>
              <w:szCs w:val="36"/>
              <w:highlight w:val="none"/>
            </w:rPr>
            <w:t>第三章 评标标准</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_Toc28463 \h </w:instrText>
          </w:r>
          <w:r>
            <w:rPr>
              <w:b/>
              <w:bCs/>
              <w:color w:val="auto"/>
              <w:sz w:val="28"/>
              <w:szCs w:val="36"/>
              <w:highlight w:val="none"/>
            </w:rPr>
            <w:fldChar w:fldCharType="separate"/>
          </w:r>
          <w:r>
            <w:rPr>
              <w:b/>
              <w:bCs/>
              <w:color w:val="auto"/>
              <w:sz w:val="28"/>
              <w:szCs w:val="36"/>
              <w:highlight w:val="none"/>
            </w:rPr>
            <w:t>13</w:t>
          </w:r>
          <w:r>
            <w:rPr>
              <w:b/>
              <w:bCs/>
              <w:color w:val="auto"/>
              <w:sz w:val="28"/>
              <w:szCs w:val="36"/>
              <w:highlight w:val="none"/>
            </w:rPr>
            <w:fldChar w:fldCharType="end"/>
          </w:r>
          <w:r>
            <w:rPr>
              <w:rFonts w:asciiTheme="minorEastAsia" w:hAnsiTheme="minorEastAsia" w:eastAsiaTheme="minorEastAsia"/>
              <w:b/>
              <w:bCs/>
              <w:color w:val="auto"/>
              <w:sz w:val="28"/>
              <w:szCs w:val="40"/>
              <w:highlight w:val="none"/>
            </w:rPr>
            <w:fldChar w:fldCharType="end"/>
          </w:r>
        </w:p>
        <w:p w14:paraId="551811C7">
          <w:pPr>
            <w:pStyle w:val="30"/>
            <w:tabs>
              <w:tab w:val="right" w:leader="dot" w:pos="9026"/>
            </w:tabs>
            <w:rPr>
              <w:b/>
              <w:bCs/>
              <w:color w:val="auto"/>
              <w:sz w:val="28"/>
              <w:szCs w:val="36"/>
              <w:highlight w:val="none"/>
            </w:rPr>
          </w:pPr>
          <w:r>
            <w:rPr>
              <w:rFonts w:asciiTheme="minorEastAsia" w:hAnsiTheme="minorEastAsia" w:eastAsiaTheme="minorEastAsia"/>
              <w:b/>
              <w:bCs/>
              <w:color w:val="auto"/>
              <w:sz w:val="28"/>
              <w:szCs w:val="40"/>
              <w:highlight w:val="none"/>
            </w:rPr>
            <w:fldChar w:fldCharType="begin"/>
          </w:r>
          <w:r>
            <w:rPr>
              <w:rFonts w:asciiTheme="minorEastAsia" w:hAnsiTheme="minorEastAsia" w:eastAsiaTheme="minorEastAsia"/>
              <w:b/>
              <w:bCs/>
              <w:color w:val="auto"/>
              <w:sz w:val="28"/>
              <w:szCs w:val="40"/>
              <w:highlight w:val="none"/>
            </w:rPr>
            <w:instrText xml:space="preserve"> HYPERLINK \l _Toc20225 </w:instrText>
          </w:r>
          <w:r>
            <w:rPr>
              <w:rFonts w:asciiTheme="minorEastAsia" w:hAnsiTheme="minorEastAsia" w:eastAsiaTheme="minorEastAsia"/>
              <w:b/>
              <w:bCs/>
              <w:color w:val="auto"/>
              <w:sz w:val="28"/>
              <w:szCs w:val="40"/>
              <w:highlight w:val="none"/>
            </w:rPr>
            <w:fldChar w:fldCharType="separate"/>
          </w:r>
          <w:r>
            <w:rPr>
              <w:rFonts w:hint="eastAsia" w:asciiTheme="minorEastAsia" w:hAnsiTheme="minorEastAsia" w:eastAsiaTheme="minorEastAsia"/>
              <w:b/>
              <w:bCs/>
              <w:color w:val="auto"/>
              <w:sz w:val="28"/>
              <w:szCs w:val="36"/>
              <w:highlight w:val="none"/>
            </w:rPr>
            <w:t>第四章 采购项目的内容和相关技术要求等</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_Toc20225 \h </w:instrText>
          </w:r>
          <w:r>
            <w:rPr>
              <w:b/>
              <w:bCs/>
              <w:color w:val="auto"/>
              <w:sz w:val="28"/>
              <w:szCs w:val="36"/>
              <w:highlight w:val="none"/>
            </w:rPr>
            <w:fldChar w:fldCharType="separate"/>
          </w:r>
          <w:r>
            <w:rPr>
              <w:b/>
              <w:bCs/>
              <w:color w:val="auto"/>
              <w:sz w:val="28"/>
              <w:szCs w:val="36"/>
              <w:highlight w:val="none"/>
            </w:rPr>
            <w:t>17</w:t>
          </w:r>
          <w:r>
            <w:rPr>
              <w:b/>
              <w:bCs/>
              <w:color w:val="auto"/>
              <w:sz w:val="28"/>
              <w:szCs w:val="36"/>
              <w:highlight w:val="none"/>
            </w:rPr>
            <w:fldChar w:fldCharType="end"/>
          </w:r>
          <w:r>
            <w:rPr>
              <w:rFonts w:asciiTheme="minorEastAsia" w:hAnsiTheme="minorEastAsia" w:eastAsiaTheme="minorEastAsia"/>
              <w:b/>
              <w:bCs/>
              <w:color w:val="auto"/>
              <w:sz w:val="28"/>
              <w:szCs w:val="40"/>
              <w:highlight w:val="none"/>
            </w:rPr>
            <w:fldChar w:fldCharType="end"/>
          </w:r>
        </w:p>
        <w:p w14:paraId="550798BD">
          <w:pPr>
            <w:pStyle w:val="30"/>
            <w:tabs>
              <w:tab w:val="right" w:leader="dot" w:pos="9026"/>
            </w:tabs>
            <w:rPr>
              <w:b/>
              <w:bCs/>
              <w:color w:val="auto"/>
              <w:sz w:val="28"/>
              <w:szCs w:val="36"/>
              <w:highlight w:val="none"/>
            </w:rPr>
          </w:pPr>
          <w:r>
            <w:rPr>
              <w:rFonts w:asciiTheme="minorEastAsia" w:hAnsiTheme="minorEastAsia" w:eastAsiaTheme="minorEastAsia"/>
              <w:b/>
              <w:bCs/>
              <w:color w:val="auto"/>
              <w:sz w:val="28"/>
              <w:szCs w:val="40"/>
              <w:highlight w:val="none"/>
            </w:rPr>
            <w:fldChar w:fldCharType="begin"/>
          </w:r>
          <w:r>
            <w:rPr>
              <w:rFonts w:asciiTheme="minorEastAsia" w:hAnsiTheme="minorEastAsia" w:eastAsiaTheme="minorEastAsia"/>
              <w:b/>
              <w:bCs/>
              <w:color w:val="auto"/>
              <w:sz w:val="28"/>
              <w:szCs w:val="40"/>
              <w:highlight w:val="none"/>
            </w:rPr>
            <w:instrText xml:space="preserve"> HYPERLINK \l _Toc11118 </w:instrText>
          </w:r>
          <w:r>
            <w:rPr>
              <w:rFonts w:asciiTheme="minorEastAsia" w:hAnsiTheme="minorEastAsia" w:eastAsiaTheme="minorEastAsia"/>
              <w:b/>
              <w:bCs/>
              <w:color w:val="auto"/>
              <w:sz w:val="28"/>
              <w:szCs w:val="40"/>
              <w:highlight w:val="none"/>
            </w:rPr>
            <w:fldChar w:fldCharType="separate"/>
          </w:r>
          <w:r>
            <w:rPr>
              <w:rFonts w:hint="eastAsia" w:asciiTheme="minorEastAsia" w:hAnsiTheme="minorEastAsia" w:eastAsiaTheme="minorEastAsia"/>
              <w:b/>
              <w:bCs/>
              <w:color w:val="auto"/>
              <w:sz w:val="28"/>
              <w:szCs w:val="36"/>
              <w:highlight w:val="none"/>
            </w:rPr>
            <w:t>第五章 合同主要条款及格式</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_Toc11118 \h </w:instrText>
          </w:r>
          <w:r>
            <w:rPr>
              <w:b/>
              <w:bCs/>
              <w:color w:val="auto"/>
              <w:sz w:val="28"/>
              <w:szCs w:val="36"/>
              <w:highlight w:val="none"/>
            </w:rPr>
            <w:fldChar w:fldCharType="separate"/>
          </w:r>
          <w:r>
            <w:rPr>
              <w:b/>
              <w:bCs/>
              <w:color w:val="auto"/>
              <w:sz w:val="28"/>
              <w:szCs w:val="36"/>
              <w:highlight w:val="none"/>
            </w:rPr>
            <w:t>20</w:t>
          </w:r>
          <w:r>
            <w:rPr>
              <w:b/>
              <w:bCs/>
              <w:color w:val="auto"/>
              <w:sz w:val="28"/>
              <w:szCs w:val="36"/>
              <w:highlight w:val="none"/>
            </w:rPr>
            <w:fldChar w:fldCharType="end"/>
          </w:r>
          <w:r>
            <w:rPr>
              <w:rFonts w:asciiTheme="minorEastAsia" w:hAnsiTheme="minorEastAsia" w:eastAsiaTheme="minorEastAsia"/>
              <w:b/>
              <w:bCs/>
              <w:color w:val="auto"/>
              <w:sz w:val="28"/>
              <w:szCs w:val="40"/>
              <w:highlight w:val="none"/>
            </w:rPr>
            <w:fldChar w:fldCharType="end"/>
          </w:r>
        </w:p>
        <w:p w14:paraId="6B21012A">
          <w:pPr>
            <w:pStyle w:val="30"/>
            <w:tabs>
              <w:tab w:val="right" w:leader="dot" w:pos="9026"/>
            </w:tabs>
            <w:rPr>
              <w:b/>
              <w:bCs/>
              <w:color w:val="auto"/>
              <w:sz w:val="28"/>
              <w:szCs w:val="36"/>
              <w:highlight w:val="none"/>
            </w:rPr>
          </w:pPr>
          <w:r>
            <w:rPr>
              <w:rFonts w:asciiTheme="minorEastAsia" w:hAnsiTheme="minorEastAsia" w:eastAsiaTheme="minorEastAsia"/>
              <w:b/>
              <w:bCs/>
              <w:color w:val="auto"/>
              <w:sz w:val="28"/>
              <w:szCs w:val="40"/>
              <w:highlight w:val="none"/>
            </w:rPr>
            <w:fldChar w:fldCharType="begin"/>
          </w:r>
          <w:r>
            <w:rPr>
              <w:rFonts w:asciiTheme="minorEastAsia" w:hAnsiTheme="minorEastAsia" w:eastAsiaTheme="minorEastAsia"/>
              <w:b/>
              <w:bCs/>
              <w:color w:val="auto"/>
              <w:sz w:val="28"/>
              <w:szCs w:val="40"/>
              <w:highlight w:val="none"/>
            </w:rPr>
            <w:instrText xml:space="preserve"> HYPERLINK \l _Toc4205 </w:instrText>
          </w:r>
          <w:r>
            <w:rPr>
              <w:rFonts w:asciiTheme="minorEastAsia" w:hAnsiTheme="minorEastAsia" w:eastAsiaTheme="minorEastAsia"/>
              <w:b/>
              <w:bCs/>
              <w:color w:val="auto"/>
              <w:sz w:val="28"/>
              <w:szCs w:val="40"/>
              <w:highlight w:val="none"/>
            </w:rPr>
            <w:fldChar w:fldCharType="separate"/>
          </w:r>
          <w:r>
            <w:rPr>
              <w:rFonts w:hint="eastAsia"/>
              <w:b/>
              <w:bCs/>
              <w:color w:val="auto"/>
              <w:sz w:val="28"/>
              <w:szCs w:val="36"/>
              <w:highlight w:val="none"/>
            </w:rPr>
            <w:t>第六章 附件</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_Toc4205 \h </w:instrText>
          </w:r>
          <w:r>
            <w:rPr>
              <w:b/>
              <w:bCs/>
              <w:color w:val="auto"/>
              <w:sz w:val="28"/>
              <w:szCs w:val="36"/>
              <w:highlight w:val="none"/>
            </w:rPr>
            <w:fldChar w:fldCharType="separate"/>
          </w:r>
          <w:r>
            <w:rPr>
              <w:b/>
              <w:bCs/>
              <w:color w:val="auto"/>
              <w:sz w:val="28"/>
              <w:szCs w:val="36"/>
              <w:highlight w:val="none"/>
            </w:rPr>
            <w:t>24</w:t>
          </w:r>
          <w:r>
            <w:rPr>
              <w:b/>
              <w:bCs/>
              <w:color w:val="auto"/>
              <w:sz w:val="28"/>
              <w:szCs w:val="36"/>
              <w:highlight w:val="none"/>
            </w:rPr>
            <w:fldChar w:fldCharType="end"/>
          </w:r>
          <w:r>
            <w:rPr>
              <w:rFonts w:asciiTheme="minorEastAsia" w:hAnsiTheme="minorEastAsia" w:eastAsiaTheme="minorEastAsia"/>
              <w:b/>
              <w:bCs/>
              <w:color w:val="auto"/>
              <w:sz w:val="28"/>
              <w:szCs w:val="40"/>
              <w:highlight w:val="none"/>
            </w:rPr>
            <w:fldChar w:fldCharType="end"/>
          </w:r>
        </w:p>
        <w:p w14:paraId="1A5340D5">
          <w:pPr>
            <w:rPr>
              <w:rFonts w:hint="eastAsia" w:asciiTheme="minorEastAsia" w:hAnsiTheme="minorEastAsia" w:eastAsiaTheme="minorEastAsia"/>
              <w:b/>
              <w:bCs/>
              <w:color w:val="auto"/>
              <w:sz w:val="40"/>
              <w:szCs w:val="40"/>
              <w:highlight w:val="none"/>
            </w:rPr>
          </w:pPr>
          <w:r>
            <w:rPr>
              <w:rFonts w:asciiTheme="minorEastAsia" w:hAnsiTheme="minorEastAsia" w:eastAsiaTheme="minorEastAsia"/>
              <w:b/>
              <w:bCs/>
              <w:color w:val="auto"/>
              <w:sz w:val="28"/>
              <w:szCs w:val="40"/>
              <w:highlight w:val="none"/>
            </w:rPr>
            <w:fldChar w:fldCharType="end"/>
          </w:r>
        </w:p>
      </w:sdtContent>
    </w:sdt>
    <w:p w14:paraId="36B2D2D5">
      <w:pPr>
        <w:pStyle w:val="30"/>
        <w:tabs>
          <w:tab w:val="right" w:leader="dot" w:pos="8296"/>
        </w:tabs>
        <w:rPr>
          <w:rFonts w:hint="eastAsia" w:asciiTheme="minorEastAsia" w:hAnsiTheme="minorEastAsia" w:eastAsiaTheme="minorEastAsia"/>
          <w:color w:val="auto"/>
          <w:sz w:val="28"/>
          <w:szCs w:val="28"/>
          <w:highlight w:val="none"/>
        </w:rPr>
      </w:pPr>
    </w:p>
    <w:p w14:paraId="63A094FD">
      <w:pPr>
        <w:pStyle w:val="30"/>
        <w:tabs>
          <w:tab w:val="right" w:leader="dot" w:pos="8306"/>
        </w:tabs>
        <w:spacing w:line="480" w:lineRule="auto"/>
        <w:rPr>
          <w:rFonts w:hint="eastAsia"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rPr>
        <w:fldChar w:fldCharType="begin"/>
      </w:r>
      <w:r>
        <w:rPr>
          <w:rFonts w:hint="eastAsia" w:cs="宋体" w:asciiTheme="minorEastAsia" w:hAnsiTheme="minorEastAsia" w:eastAsiaTheme="minorEastAsia"/>
          <w:b/>
          <w:color w:val="auto"/>
          <w:sz w:val="28"/>
          <w:szCs w:val="28"/>
          <w:highlight w:val="none"/>
        </w:rPr>
        <w:instrText xml:space="preserve">TOC \o "1-1" \h \u </w:instrText>
      </w:r>
      <w:r>
        <w:rPr>
          <w:rFonts w:hint="eastAsia" w:cs="宋体" w:asciiTheme="minorEastAsia" w:hAnsiTheme="minorEastAsia" w:eastAsiaTheme="minorEastAsia"/>
          <w:b/>
          <w:color w:val="auto"/>
          <w:sz w:val="28"/>
          <w:szCs w:val="28"/>
          <w:highlight w:val="none"/>
        </w:rPr>
        <w:fldChar w:fldCharType="separate"/>
      </w:r>
    </w:p>
    <w:p w14:paraId="28DC0D67">
      <w:pPr>
        <w:spacing w:line="480" w:lineRule="auto"/>
        <w:rPr>
          <w:rFonts w:hint="eastAsia"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8"/>
          <w:szCs w:val="28"/>
          <w:highlight w:val="none"/>
        </w:rPr>
        <w:fldChar w:fldCharType="end"/>
      </w:r>
    </w:p>
    <w:p w14:paraId="5A5978BC">
      <w:pPr>
        <w:widowControl/>
        <w:shd w:val="clear" w:color="auto" w:fill="FFFFFF"/>
        <w:spacing w:line="360" w:lineRule="auto"/>
        <w:jc w:val="left"/>
        <w:rPr>
          <w:rFonts w:hint="eastAsia" w:asciiTheme="minorEastAsia" w:hAnsiTheme="minorEastAsia" w:eastAsiaTheme="minorEastAsia"/>
          <w:b/>
          <w:color w:val="auto"/>
          <w:kern w:val="0"/>
          <w:sz w:val="36"/>
          <w:szCs w:val="36"/>
          <w:highlight w:val="none"/>
        </w:rPr>
      </w:pPr>
    </w:p>
    <w:p w14:paraId="7466C447">
      <w:pPr>
        <w:pStyle w:val="4"/>
        <w:rPr>
          <w:rFonts w:hint="eastAsia" w:asciiTheme="minorEastAsia" w:hAnsiTheme="minorEastAsia" w:eastAsiaTheme="minorEastAsia"/>
          <w:color w:val="auto"/>
          <w:highlight w:val="none"/>
        </w:rPr>
      </w:pPr>
      <w:bookmarkStart w:id="1" w:name="_Toc29007"/>
      <w:bookmarkStart w:id="2" w:name="_Toc481057143"/>
      <w:bookmarkStart w:id="3" w:name="_Hlk43897905"/>
      <w:r>
        <w:rPr>
          <w:rFonts w:hint="eastAsia" w:asciiTheme="minorEastAsia" w:hAnsiTheme="minorEastAsia" w:eastAsiaTheme="minorEastAsia"/>
          <w:color w:val="auto"/>
          <w:highlight w:val="none"/>
        </w:rPr>
        <w:t xml:space="preserve"> </w:t>
      </w:r>
      <w:bookmarkEnd w:id="1"/>
      <w:bookmarkEnd w:id="2"/>
      <w:bookmarkStart w:id="4" w:name="_Toc7782"/>
      <w:r>
        <w:rPr>
          <w:rFonts w:hint="eastAsia" w:asciiTheme="minorEastAsia" w:hAnsiTheme="minorEastAsia" w:eastAsiaTheme="minorEastAsia"/>
          <w:color w:val="auto"/>
          <w:highlight w:val="none"/>
        </w:rPr>
        <w:t>竞争性磋商公告</w:t>
      </w:r>
      <w:bookmarkEnd w:id="4"/>
    </w:p>
    <w:p w14:paraId="1D8173E4">
      <w:pPr>
        <w:autoSpaceDE w:val="0"/>
        <w:autoSpaceDN w:val="0"/>
        <w:adjustRightInd w:val="0"/>
        <w:spacing w:line="360" w:lineRule="auto"/>
        <w:ind w:firstLine="420" w:firstLineChars="200"/>
        <w:rPr>
          <w:rFonts w:hint="eastAsia"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江苏国采工程咨询有限公司</w:t>
      </w:r>
      <w:bookmarkStart w:id="5" w:name="_Hlk43992868"/>
      <w:r>
        <w:rPr>
          <w:rFonts w:asciiTheme="minorEastAsia" w:hAnsiTheme="minorEastAsia" w:eastAsiaTheme="minorEastAsia"/>
          <w:color w:val="auto"/>
          <w:szCs w:val="21"/>
          <w:highlight w:val="none"/>
          <w:lang w:val="zh-CN"/>
        </w:rPr>
        <w:t>（采购代理机构）</w:t>
      </w:r>
      <w:bookmarkEnd w:id="5"/>
      <w:r>
        <w:rPr>
          <w:rFonts w:asciiTheme="minorEastAsia" w:hAnsiTheme="minorEastAsia" w:eastAsiaTheme="minorEastAsia"/>
          <w:color w:val="auto"/>
          <w:szCs w:val="21"/>
          <w:highlight w:val="none"/>
          <w:lang w:val="zh-CN"/>
        </w:rPr>
        <w:t>受</w:t>
      </w:r>
      <w:r>
        <w:rPr>
          <w:rFonts w:hint="eastAsia" w:asciiTheme="minorEastAsia" w:hAnsiTheme="minorEastAsia" w:eastAsiaTheme="minorEastAsia"/>
          <w:b/>
          <w:color w:val="auto"/>
          <w:szCs w:val="21"/>
          <w:highlight w:val="none"/>
          <w:u w:val="single"/>
          <w:lang w:val="zh-CN"/>
        </w:rPr>
        <w:t>南京市</w:t>
      </w:r>
      <w:r>
        <w:rPr>
          <w:rFonts w:hint="eastAsia" w:asciiTheme="minorEastAsia" w:hAnsiTheme="minorEastAsia" w:eastAsiaTheme="minorEastAsia"/>
          <w:b/>
          <w:color w:val="auto"/>
          <w:szCs w:val="21"/>
          <w:highlight w:val="none"/>
          <w:u w:val="single"/>
          <w:lang w:val="en-US" w:eastAsia="zh-CN"/>
        </w:rPr>
        <w:t>红山初级</w:t>
      </w:r>
      <w:r>
        <w:rPr>
          <w:rFonts w:hint="eastAsia" w:asciiTheme="minorEastAsia" w:hAnsiTheme="minorEastAsia" w:eastAsiaTheme="minorEastAsia"/>
          <w:b/>
          <w:color w:val="auto"/>
          <w:szCs w:val="21"/>
          <w:highlight w:val="none"/>
          <w:u w:val="single"/>
          <w:lang w:val="zh-CN"/>
        </w:rPr>
        <w:t>中学</w:t>
      </w:r>
      <w:r>
        <w:rPr>
          <w:rFonts w:asciiTheme="minorEastAsia" w:hAnsiTheme="minorEastAsia" w:eastAsiaTheme="minorEastAsia"/>
          <w:color w:val="auto"/>
          <w:szCs w:val="21"/>
          <w:highlight w:val="none"/>
          <w:lang w:val="zh-CN"/>
        </w:rPr>
        <w:t>（采购人）委托，就</w:t>
      </w:r>
      <w:r>
        <w:rPr>
          <w:rFonts w:hint="eastAsia" w:asciiTheme="minorEastAsia" w:hAnsiTheme="minorEastAsia" w:eastAsiaTheme="minorEastAsia"/>
          <w:b/>
          <w:color w:val="auto"/>
          <w:szCs w:val="21"/>
          <w:highlight w:val="none"/>
          <w:u w:val="single"/>
          <w:lang w:val="zh-CN"/>
        </w:rPr>
        <w:t>南京市红山初级中学个性化作业项目</w:t>
      </w:r>
      <w:r>
        <w:rPr>
          <w:rFonts w:asciiTheme="minorEastAsia" w:hAnsiTheme="minorEastAsia" w:eastAsiaTheme="minorEastAsia"/>
          <w:color w:val="auto"/>
          <w:szCs w:val="21"/>
          <w:highlight w:val="none"/>
          <w:lang w:val="zh-CN"/>
        </w:rPr>
        <w:t>（</w:t>
      </w:r>
      <w:r>
        <w:rPr>
          <w:rFonts w:asciiTheme="minorEastAsia" w:hAnsiTheme="minorEastAsia" w:eastAsiaTheme="minorEastAsia"/>
          <w:color w:val="auto"/>
          <w:szCs w:val="21"/>
          <w:highlight w:val="none"/>
        </w:rPr>
        <w:t>项目名称</w:t>
      </w:r>
      <w:r>
        <w:rPr>
          <w:rFonts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zh-CN"/>
        </w:rPr>
        <w:t>参照</w:t>
      </w:r>
      <w:r>
        <w:rPr>
          <w:rFonts w:asciiTheme="minorEastAsia" w:hAnsiTheme="minorEastAsia" w:eastAsiaTheme="minorEastAsia"/>
          <w:color w:val="auto"/>
          <w:szCs w:val="21"/>
          <w:highlight w:val="none"/>
          <w:lang w:val="zh-CN"/>
        </w:rPr>
        <w:t>竞争性磋商采购，现欢迎符合资格条件的供应商参加报价</w:t>
      </w:r>
      <w:r>
        <w:rPr>
          <w:rFonts w:asciiTheme="minorEastAsia" w:hAnsiTheme="minorEastAsia" w:eastAsiaTheme="minorEastAsia"/>
          <w:color w:val="auto"/>
          <w:szCs w:val="21"/>
          <w:highlight w:val="none"/>
          <w:lang w:val="zh-CN"/>
        </w:rPr>
        <w:t>和磋商。</w:t>
      </w:r>
    </w:p>
    <w:p w14:paraId="2AE68C3A">
      <w:pPr>
        <w:widowControl/>
        <w:shd w:val="clear" w:color="auto" w:fill="FFFFFF"/>
        <w:spacing w:line="360" w:lineRule="auto"/>
        <w:ind w:firstLine="454" w:firstLineChars="200"/>
        <w:jc w:val="left"/>
        <w:rPr>
          <w:rFonts w:hint="eastAsia" w:asciiTheme="minorEastAsia" w:hAnsiTheme="minorEastAsia" w:eastAsiaTheme="minorEastAsia"/>
          <w:color w:val="auto"/>
          <w:spacing w:val="8"/>
          <w:kern w:val="0"/>
          <w:szCs w:val="21"/>
          <w:highlight w:val="none"/>
        </w:rPr>
      </w:pPr>
      <w:bookmarkStart w:id="6" w:name="_Hlk80023226"/>
      <w:r>
        <w:rPr>
          <w:rFonts w:hint="eastAsia" w:asciiTheme="minorEastAsia" w:hAnsiTheme="minorEastAsia" w:eastAsiaTheme="minorEastAsia"/>
          <w:b/>
          <w:color w:val="auto"/>
          <w:spacing w:val="8"/>
          <w:kern w:val="0"/>
          <w:szCs w:val="21"/>
          <w:highlight w:val="none"/>
          <w:u w:val="single"/>
          <w:lang w:val="zh-CN"/>
        </w:rPr>
        <w:t>南京市红山初级中学个性化作业项目</w:t>
      </w:r>
      <w:r>
        <w:rPr>
          <w:rFonts w:ascii="宋体" w:hAnsi="宋体"/>
          <w:color w:val="auto"/>
          <w:kern w:val="0"/>
          <w:szCs w:val="21"/>
          <w:highlight w:val="none"/>
        </w:rPr>
        <w:t>的潜在供应商应在</w:t>
      </w:r>
      <w:r>
        <w:rPr>
          <w:rFonts w:ascii="宋体" w:hAnsi="宋体" w:cs="Arial"/>
          <w:color w:val="auto"/>
          <w:szCs w:val="21"/>
          <w:highlight w:val="none"/>
        </w:rPr>
        <w:t>江苏国采工程咨询有限公司</w:t>
      </w:r>
      <w:r>
        <w:rPr>
          <w:rFonts w:hint="eastAsia" w:ascii="宋体" w:hAnsi="宋体" w:cs="Arial"/>
          <w:color w:val="auto"/>
          <w:szCs w:val="21"/>
          <w:highlight w:val="none"/>
        </w:rPr>
        <w:t>合法</w:t>
      </w:r>
      <w:r>
        <w:rPr>
          <w:rFonts w:ascii="宋体" w:hAnsi="宋体"/>
          <w:color w:val="auto"/>
          <w:kern w:val="0"/>
          <w:szCs w:val="21"/>
          <w:highlight w:val="none"/>
        </w:rPr>
        <w:t>获</w:t>
      </w:r>
      <w:r>
        <w:rPr>
          <w:rFonts w:hint="eastAsia" w:ascii="宋体" w:hAnsi="宋体"/>
          <w:color w:val="auto"/>
          <w:kern w:val="0"/>
          <w:szCs w:val="21"/>
          <w:highlight w:val="none"/>
        </w:rPr>
        <w:t>得采购项目的</w:t>
      </w:r>
      <w:bookmarkEnd w:id="6"/>
      <w:r>
        <w:rPr>
          <w:rFonts w:hint="eastAsia" w:ascii="宋体" w:hAnsi="宋体"/>
          <w:color w:val="auto"/>
          <w:kern w:val="0"/>
          <w:szCs w:val="21"/>
          <w:highlight w:val="none"/>
        </w:rPr>
        <w:t>竞争性磋商</w:t>
      </w:r>
      <w:r>
        <w:rPr>
          <w:rFonts w:ascii="宋体" w:hAnsi="宋体"/>
          <w:color w:val="auto"/>
          <w:kern w:val="0"/>
          <w:szCs w:val="21"/>
          <w:highlight w:val="none"/>
        </w:rPr>
        <w:t>文件，</w:t>
      </w:r>
      <w:r>
        <w:rPr>
          <w:rFonts w:asciiTheme="minorEastAsia" w:hAnsiTheme="minorEastAsia" w:eastAsiaTheme="minorEastAsia"/>
          <w:color w:val="auto"/>
          <w:spacing w:val="8"/>
          <w:kern w:val="0"/>
          <w:szCs w:val="21"/>
          <w:highlight w:val="none"/>
        </w:rPr>
        <w:t>并于</w:t>
      </w:r>
      <w:r>
        <w:rPr>
          <w:rFonts w:hint="eastAsia" w:asciiTheme="minorEastAsia" w:hAnsiTheme="minorEastAsia" w:eastAsiaTheme="minorEastAsia"/>
          <w:color w:val="auto"/>
          <w:spacing w:val="8"/>
          <w:kern w:val="0"/>
          <w:szCs w:val="21"/>
          <w:highlight w:val="none"/>
        </w:rPr>
        <w:t xml:space="preserve"> </w:t>
      </w:r>
      <w:bookmarkStart w:id="7" w:name="_Hlk66778967"/>
      <w:r>
        <w:rPr>
          <w:rFonts w:hint="eastAsia" w:asciiTheme="minorEastAsia" w:hAnsiTheme="minorEastAsia" w:eastAsiaTheme="minorEastAsia"/>
          <w:b/>
          <w:color w:val="auto"/>
          <w:szCs w:val="21"/>
          <w:highlight w:val="none"/>
          <w:u w:val="single"/>
        </w:rPr>
        <w:t>2025</w:t>
      </w:r>
      <w:r>
        <w:rPr>
          <w:rFonts w:asciiTheme="minorEastAsia" w:hAnsiTheme="minorEastAsia" w:eastAsiaTheme="minorEastAsia"/>
          <w:b/>
          <w:color w:val="auto"/>
          <w:szCs w:val="21"/>
          <w:highlight w:val="none"/>
          <w:u w:val="single"/>
          <w:lang w:val="zh-CN"/>
        </w:rPr>
        <w:t>年</w:t>
      </w:r>
      <w:r>
        <w:rPr>
          <w:rFonts w:hint="eastAsia" w:asciiTheme="minorEastAsia" w:hAnsiTheme="minorEastAsia" w:eastAsiaTheme="minorEastAsia"/>
          <w:b/>
          <w:color w:val="auto"/>
          <w:szCs w:val="21"/>
          <w:highlight w:val="none"/>
          <w:u w:val="single"/>
          <w:lang w:val="en-US" w:eastAsia="zh-CN"/>
        </w:rPr>
        <w:t>11</w:t>
      </w:r>
      <w:r>
        <w:rPr>
          <w:rFonts w:asciiTheme="minorEastAsia" w:hAnsiTheme="minorEastAsia" w:eastAsiaTheme="minorEastAsia"/>
          <w:b/>
          <w:color w:val="auto"/>
          <w:szCs w:val="21"/>
          <w:highlight w:val="none"/>
          <w:u w:val="single"/>
          <w:lang w:val="zh-CN"/>
        </w:rPr>
        <w:t>月</w:t>
      </w:r>
      <w:r>
        <w:rPr>
          <w:rFonts w:hint="eastAsia" w:asciiTheme="minorEastAsia" w:hAnsiTheme="minorEastAsia" w:eastAsiaTheme="minorEastAsia"/>
          <w:b/>
          <w:color w:val="auto"/>
          <w:szCs w:val="21"/>
          <w:highlight w:val="none"/>
          <w:u w:val="single"/>
          <w:lang w:val="en-US" w:eastAsia="zh-CN"/>
        </w:rPr>
        <w:t>24</w:t>
      </w:r>
      <w:r>
        <w:rPr>
          <w:rFonts w:asciiTheme="minorEastAsia" w:hAnsiTheme="minorEastAsia" w:eastAsiaTheme="minorEastAsia"/>
          <w:b/>
          <w:color w:val="auto"/>
          <w:szCs w:val="21"/>
          <w:highlight w:val="none"/>
          <w:u w:val="single"/>
        </w:rPr>
        <w:t>日</w:t>
      </w:r>
      <w:bookmarkStart w:id="8" w:name="_Hlk66779211"/>
      <w:r>
        <w:rPr>
          <w:rFonts w:hint="eastAsia" w:asciiTheme="minorEastAsia" w:hAnsiTheme="minorEastAsia" w:eastAsiaTheme="minorEastAsia"/>
          <w:b/>
          <w:color w:val="auto"/>
          <w:szCs w:val="21"/>
          <w:highlight w:val="none"/>
          <w:u w:val="single"/>
          <w:lang w:val="en-US" w:eastAsia="zh-CN"/>
        </w:rPr>
        <w:t>14</w:t>
      </w:r>
      <w:r>
        <w:rPr>
          <w:rFonts w:hint="eastAsia" w:asciiTheme="minorEastAsia" w:hAnsiTheme="minorEastAsia" w:eastAsiaTheme="minorEastAsia"/>
          <w:b/>
          <w:color w:val="auto"/>
          <w:szCs w:val="21"/>
          <w:highlight w:val="none"/>
          <w:u w:val="single"/>
        </w:rPr>
        <w:t>:</w:t>
      </w:r>
      <w:r>
        <w:rPr>
          <w:rFonts w:asciiTheme="minorEastAsia" w:hAnsiTheme="minorEastAsia" w:eastAsiaTheme="minorEastAsia"/>
          <w:b/>
          <w:color w:val="auto"/>
          <w:szCs w:val="21"/>
          <w:highlight w:val="none"/>
          <w:u w:val="single"/>
        </w:rPr>
        <w:t>3</w:t>
      </w:r>
      <w:r>
        <w:rPr>
          <w:rFonts w:hint="eastAsia" w:asciiTheme="minorEastAsia" w:hAnsiTheme="minorEastAsia" w:eastAsiaTheme="minorEastAsia"/>
          <w:b/>
          <w:color w:val="auto"/>
          <w:szCs w:val="21"/>
          <w:highlight w:val="none"/>
          <w:u w:val="single"/>
        </w:rPr>
        <w:t>0</w:t>
      </w:r>
      <w:bookmarkEnd w:id="7"/>
      <w:bookmarkEnd w:id="8"/>
      <w:r>
        <w:rPr>
          <w:rFonts w:asciiTheme="minorEastAsia" w:hAnsiTheme="minorEastAsia" w:eastAsiaTheme="minorEastAsia"/>
          <w:color w:val="auto"/>
          <w:spacing w:val="8"/>
          <w:kern w:val="0"/>
          <w:szCs w:val="21"/>
          <w:highlight w:val="none"/>
        </w:rPr>
        <w:t>（北京时间）前递交响应文件。</w:t>
      </w:r>
    </w:p>
    <w:p w14:paraId="4F94C156">
      <w:pPr>
        <w:widowControl/>
        <w:shd w:val="clear" w:color="auto" w:fill="FFFFFF"/>
        <w:spacing w:line="360" w:lineRule="auto"/>
        <w:ind w:firstLine="454" w:firstLineChars="200"/>
        <w:jc w:val="left"/>
        <w:rPr>
          <w:rFonts w:hint="eastAsia" w:cs="Arial" w:asciiTheme="minorEastAsia" w:hAnsiTheme="minorEastAsia" w:eastAsiaTheme="minorEastAsia"/>
          <w:b/>
          <w:color w:val="auto"/>
          <w:spacing w:val="8"/>
          <w:kern w:val="0"/>
          <w:szCs w:val="21"/>
          <w:highlight w:val="none"/>
        </w:rPr>
      </w:pPr>
      <w:r>
        <w:rPr>
          <w:rFonts w:cs="Arial" w:asciiTheme="minorEastAsia" w:hAnsiTheme="minorEastAsia" w:eastAsiaTheme="minorEastAsia"/>
          <w:b/>
          <w:color w:val="auto"/>
          <w:spacing w:val="8"/>
          <w:kern w:val="0"/>
          <w:szCs w:val="21"/>
          <w:highlight w:val="none"/>
        </w:rPr>
        <w:t>一、项目基本情况</w:t>
      </w:r>
    </w:p>
    <w:p w14:paraId="342165C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4" w:firstLineChars="200"/>
        <w:jc w:val="left"/>
        <w:textAlignment w:val="auto"/>
        <w:rPr>
          <w:rFonts w:hint="eastAsia" w:cs="Arial" w:asciiTheme="minorEastAsia" w:hAnsiTheme="minorEastAsia" w:eastAsiaTheme="minorEastAsia"/>
          <w:b/>
          <w:color w:val="auto"/>
          <w:spacing w:val="8"/>
          <w:kern w:val="0"/>
          <w:szCs w:val="21"/>
          <w:highlight w:val="none"/>
        </w:rPr>
      </w:pPr>
      <w:bookmarkStart w:id="9" w:name="_Hlk66378543"/>
      <w:r>
        <w:rPr>
          <w:rFonts w:cs="Arial" w:asciiTheme="minorEastAsia" w:hAnsiTheme="minorEastAsia" w:eastAsiaTheme="minorEastAsia"/>
          <w:b/>
          <w:color w:val="auto"/>
          <w:spacing w:val="8"/>
          <w:kern w:val="0"/>
          <w:szCs w:val="21"/>
          <w:highlight w:val="none"/>
        </w:rPr>
        <w:t>1.1项目编号：</w:t>
      </w:r>
      <w:r>
        <w:rPr>
          <w:rFonts w:hint="eastAsia" w:cs="Arial" w:asciiTheme="minorEastAsia" w:hAnsiTheme="minorEastAsia" w:eastAsiaTheme="minorEastAsia"/>
          <w:bCs/>
          <w:color w:val="auto"/>
          <w:spacing w:val="8"/>
          <w:kern w:val="0"/>
          <w:szCs w:val="21"/>
          <w:highlight w:val="none"/>
        </w:rPr>
        <w:t>JSGC25G8507</w:t>
      </w:r>
    </w:p>
    <w:p w14:paraId="4071E49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4" w:firstLineChars="200"/>
        <w:jc w:val="left"/>
        <w:textAlignment w:val="auto"/>
        <w:rPr>
          <w:rFonts w:hint="eastAsia" w:cs="Arial" w:asciiTheme="minorEastAsia" w:hAnsiTheme="minorEastAsia" w:eastAsiaTheme="minorEastAsia"/>
          <w:b/>
          <w:color w:val="auto"/>
          <w:spacing w:val="8"/>
          <w:kern w:val="0"/>
          <w:szCs w:val="21"/>
          <w:highlight w:val="none"/>
        </w:rPr>
      </w:pPr>
      <w:r>
        <w:rPr>
          <w:rFonts w:cs="Arial" w:asciiTheme="minorEastAsia" w:hAnsiTheme="minorEastAsia" w:eastAsiaTheme="minorEastAsia"/>
          <w:b/>
          <w:color w:val="auto"/>
          <w:spacing w:val="8"/>
          <w:kern w:val="0"/>
          <w:szCs w:val="21"/>
          <w:highlight w:val="none"/>
        </w:rPr>
        <w:t>1.2项目名称：</w:t>
      </w:r>
      <w:r>
        <w:rPr>
          <w:rFonts w:hint="eastAsia" w:cs="Arial" w:asciiTheme="minorEastAsia" w:hAnsiTheme="minorEastAsia" w:eastAsiaTheme="minorEastAsia"/>
          <w:bCs/>
          <w:color w:val="auto"/>
          <w:spacing w:val="8"/>
          <w:kern w:val="0"/>
          <w:szCs w:val="21"/>
          <w:highlight w:val="none"/>
          <w:lang w:val="zh-CN"/>
        </w:rPr>
        <w:t>南京市红山初级中学个性化作业项目</w:t>
      </w:r>
    </w:p>
    <w:p w14:paraId="4C8D392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b/>
          <w:color w:val="auto"/>
          <w:szCs w:val="21"/>
          <w:highlight w:val="none"/>
        </w:rPr>
      </w:pPr>
      <w:r>
        <w:rPr>
          <w:rFonts w:cs="Arial" w:asciiTheme="minorEastAsia" w:hAnsiTheme="minorEastAsia" w:eastAsiaTheme="minorEastAsia"/>
          <w:b/>
          <w:color w:val="auto"/>
          <w:kern w:val="0"/>
          <w:szCs w:val="21"/>
          <w:highlight w:val="none"/>
        </w:rPr>
        <w:t>1.3</w:t>
      </w:r>
      <w:r>
        <w:rPr>
          <w:rFonts w:hint="eastAsia" w:cs="Arial" w:asciiTheme="minorEastAsia" w:hAnsiTheme="minorEastAsia" w:eastAsiaTheme="minorEastAsia"/>
          <w:b/>
          <w:color w:val="auto"/>
          <w:kern w:val="0"/>
          <w:szCs w:val="21"/>
          <w:highlight w:val="none"/>
        </w:rPr>
        <w:t>项目</w:t>
      </w:r>
      <w:r>
        <w:rPr>
          <w:rFonts w:hint="eastAsia" w:asciiTheme="minorEastAsia" w:hAnsiTheme="minorEastAsia" w:eastAsiaTheme="minorEastAsia"/>
          <w:b/>
          <w:color w:val="auto"/>
          <w:szCs w:val="21"/>
          <w:highlight w:val="none"/>
        </w:rPr>
        <w:t>预算：</w:t>
      </w:r>
      <w:r>
        <w:rPr>
          <w:rFonts w:hint="eastAsia" w:asciiTheme="minorEastAsia" w:hAnsiTheme="minorEastAsia" w:eastAsiaTheme="minorEastAsia"/>
          <w:b w:val="0"/>
          <w:bCs/>
          <w:color w:val="auto"/>
          <w:szCs w:val="21"/>
          <w:highlight w:val="none"/>
          <w:lang w:val="en-US" w:eastAsia="zh-CN"/>
        </w:rPr>
        <w:t>40</w:t>
      </w:r>
      <w:r>
        <w:rPr>
          <w:rFonts w:hint="eastAsia" w:asciiTheme="minorEastAsia" w:hAnsiTheme="minorEastAsia" w:eastAsiaTheme="minorEastAsia"/>
          <w:bCs/>
          <w:color w:val="auto"/>
          <w:szCs w:val="21"/>
          <w:highlight w:val="none"/>
        </w:rPr>
        <w:t>万元</w:t>
      </w:r>
    </w:p>
    <w:p w14:paraId="0AA011A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843" w:firstLineChars="400"/>
        <w:jc w:val="left"/>
        <w:textAlignment w:val="auto"/>
        <w:rPr>
          <w:rFonts w:hint="eastAsia" w:cs="Arial" w:asciiTheme="minorEastAsia" w:hAnsiTheme="minorEastAsia" w:eastAsiaTheme="minorEastAsia"/>
          <w:bCs/>
          <w:color w:val="auto"/>
          <w:kern w:val="0"/>
          <w:szCs w:val="21"/>
          <w:highlight w:val="none"/>
        </w:rPr>
      </w:pPr>
      <w:r>
        <w:rPr>
          <w:rFonts w:hint="eastAsia" w:asciiTheme="minorEastAsia" w:hAnsiTheme="minorEastAsia" w:eastAsiaTheme="minorEastAsia"/>
          <w:b/>
          <w:color w:val="auto"/>
          <w:szCs w:val="21"/>
          <w:highlight w:val="none"/>
        </w:rPr>
        <w:t>项目最高限价</w:t>
      </w:r>
      <w:r>
        <w:rPr>
          <w:rFonts w:cs="Arial" w:asciiTheme="minorEastAsia" w:hAnsiTheme="minorEastAsia" w:eastAsiaTheme="minorEastAsia"/>
          <w:bCs/>
          <w:color w:val="auto"/>
          <w:kern w:val="0"/>
          <w:szCs w:val="21"/>
          <w:highlight w:val="none"/>
        </w:rPr>
        <w:t>：</w:t>
      </w:r>
      <w:r>
        <w:rPr>
          <w:rFonts w:hint="eastAsia" w:cs="Arial" w:asciiTheme="minorEastAsia" w:hAnsiTheme="minorEastAsia" w:eastAsiaTheme="minorEastAsia"/>
          <w:bCs/>
          <w:color w:val="auto"/>
          <w:kern w:val="0"/>
          <w:szCs w:val="21"/>
          <w:highlight w:val="none"/>
          <w:lang w:val="en-US" w:eastAsia="zh-CN"/>
        </w:rPr>
        <w:t>40</w:t>
      </w:r>
      <w:r>
        <w:rPr>
          <w:rFonts w:hint="eastAsia" w:cs="Arial" w:asciiTheme="minorEastAsia" w:hAnsiTheme="minorEastAsia" w:eastAsiaTheme="minorEastAsia"/>
          <w:bCs/>
          <w:color w:val="auto"/>
          <w:kern w:val="0"/>
          <w:szCs w:val="21"/>
          <w:highlight w:val="none"/>
        </w:rPr>
        <w:t>万元</w:t>
      </w:r>
    </w:p>
    <w:p w14:paraId="5CC06E9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4" w:firstLineChars="200"/>
        <w:jc w:val="left"/>
        <w:textAlignment w:val="auto"/>
        <w:rPr>
          <w:rFonts w:hint="eastAsia" w:asciiTheme="minorEastAsia" w:hAnsiTheme="minorEastAsia" w:eastAsiaTheme="minorEastAsia"/>
          <w:bCs/>
          <w:color w:val="auto"/>
          <w:szCs w:val="21"/>
          <w:highlight w:val="none"/>
          <w:u w:val="single"/>
        </w:rPr>
      </w:pPr>
      <w:r>
        <w:rPr>
          <w:rFonts w:cs="Arial" w:asciiTheme="minorEastAsia" w:hAnsiTheme="minorEastAsia" w:eastAsiaTheme="minorEastAsia"/>
          <w:b/>
          <w:color w:val="auto"/>
          <w:spacing w:val="8"/>
          <w:kern w:val="0"/>
          <w:szCs w:val="21"/>
          <w:highlight w:val="none"/>
        </w:rPr>
        <w:t>1.</w:t>
      </w:r>
      <w:r>
        <w:rPr>
          <w:rFonts w:hint="eastAsia" w:cs="Arial" w:asciiTheme="minorEastAsia" w:hAnsiTheme="minorEastAsia" w:eastAsiaTheme="minorEastAsia"/>
          <w:b/>
          <w:color w:val="auto"/>
          <w:spacing w:val="8"/>
          <w:kern w:val="0"/>
          <w:szCs w:val="21"/>
          <w:highlight w:val="none"/>
        </w:rPr>
        <w:t>4</w:t>
      </w:r>
      <w:r>
        <w:rPr>
          <w:rFonts w:cs="Arial" w:asciiTheme="minorEastAsia" w:hAnsiTheme="minorEastAsia" w:eastAsiaTheme="minorEastAsia"/>
          <w:b/>
          <w:color w:val="auto"/>
          <w:spacing w:val="8"/>
          <w:kern w:val="0"/>
          <w:szCs w:val="21"/>
          <w:highlight w:val="none"/>
        </w:rPr>
        <w:t>采购需求</w:t>
      </w:r>
      <w:r>
        <w:rPr>
          <w:rFonts w:hint="eastAsia" w:cs="Arial" w:asciiTheme="minorEastAsia" w:hAnsiTheme="minorEastAsia" w:eastAsiaTheme="minorEastAsia"/>
          <w:b/>
          <w:color w:val="auto"/>
          <w:spacing w:val="8"/>
          <w:kern w:val="0"/>
          <w:szCs w:val="21"/>
          <w:highlight w:val="none"/>
        </w:rPr>
        <w:t>：</w:t>
      </w:r>
      <w:r>
        <w:rPr>
          <w:rFonts w:hint="eastAsia" w:cs="Arial" w:asciiTheme="minorEastAsia" w:hAnsiTheme="minorEastAsia" w:eastAsiaTheme="minorEastAsia"/>
          <w:bCs/>
          <w:color w:val="auto"/>
          <w:spacing w:val="8"/>
          <w:kern w:val="0"/>
          <w:szCs w:val="21"/>
          <w:highlight w:val="none"/>
        </w:rPr>
        <w:t>本项目拟委托供应商完成</w:t>
      </w:r>
      <w:r>
        <w:rPr>
          <w:rFonts w:hint="eastAsia" w:cs="Arial" w:asciiTheme="minorEastAsia" w:hAnsiTheme="minorEastAsia" w:eastAsiaTheme="minorEastAsia"/>
          <w:bCs/>
          <w:color w:val="auto"/>
          <w:spacing w:val="8"/>
          <w:kern w:val="0"/>
          <w:szCs w:val="21"/>
          <w:highlight w:val="none"/>
          <w:lang w:val="zh-CN"/>
        </w:rPr>
        <w:t>南京市红山初级中学个性化作业</w:t>
      </w:r>
      <w:r>
        <w:rPr>
          <w:rFonts w:hint="eastAsia" w:cs="Arial" w:asciiTheme="minorEastAsia" w:hAnsiTheme="minorEastAsia" w:eastAsiaTheme="minorEastAsia"/>
          <w:bCs/>
          <w:color w:val="auto"/>
          <w:spacing w:val="8"/>
          <w:kern w:val="0"/>
          <w:szCs w:val="21"/>
          <w:highlight w:val="none"/>
        </w:rPr>
        <w:t xml:space="preserve">，具体内容包括但不限于习题讲评、英语情景对话、个性化作业等内容。 </w:t>
      </w:r>
    </w:p>
    <w:p w14:paraId="7D4958B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4" w:firstLineChars="200"/>
        <w:jc w:val="left"/>
        <w:textAlignment w:val="auto"/>
        <w:rPr>
          <w:rFonts w:hint="eastAsia" w:cs="Arial" w:asciiTheme="minorEastAsia" w:hAnsiTheme="minorEastAsia" w:eastAsiaTheme="minorEastAsia"/>
          <w:b/>
          <w:color w:val="auto"/>
          <w:spacing w:val="8"/>
          <w:kern w:val="0"/>
          <w:szCs w:val="21"/>
          <w:highlight w:val="none"/>
        </w:rPr>
      </w:pPr>
      <w:r>
        <w:rPr>
          <w:rFonts w:cs="Arial" w:asciiTheme="minorEastAsia" w:hAnsiTheme="minorEastAsia" w:eastAsiaTheme="minorEastAsia"/>
          <w:b/>
          <w:color w:val="auto"/>
          <w:spacing w:val="8"/>
          <w:kern w:val="0"/>
          <w:szCs w:val="21"/>
          <w:highlight w:val="none"/>
        </w:rPr>
        <w:t>1.</w:t>
      </w:r>
      <w:r>
        <w:rPr>
          <w:rFonts w:hint="eastAsia" w:cs="Arial" w:asciiTheme="minorEastAsia" w:hAnsiTheme="minorEastAsia" w:eastAsiaTheme="minorEastAsia"/>
          <w:b/>
          <w:color w:val="auto"/>
          <w:spacing w:val="8"/>
          <w:kern w:val="0"/>
          <w:szCs w:val="21"/>
          <w:highlight w:val="none"/>
        </w:rPr>
        <w:t>5</w:t>
      </w:r>
      <w:r>
        <w:rPr>
          <w:rFonts w:cs="Arial" w:asciiTheme="minorEastAsia" w:hAnsiTheme="minorEastAsia" w:eastAsiaTheme="minorEastAsia"/>
          <w:b/>
          <w:color w:val="auto"/>
          <w:spacing w:val="8"/>
          <w:kern w:val="0"/>
          <w:szCs w:val="21"/>
          <w:highlight w:val="none"/>
        </w:rPr>
        <w:t>合同履行期限：</w:t>
      </w:r>
      <w:bookmarkEnd w:id="9"/>
      <w:bookmarkStart w:id="10" w:name="_Hlk77845455"/>
      <w:r>
        <w:rPr>
          <w:rFonts w:hint="eastAsia" w:cs="Arial" w:asciiTheme="minorEastAsia" w:hAnsiTheme="minorEastAsia" w:eastAsiaTheme="minorEastAsia"/>
          <w:bCs/>
          <w:color w:val="auto"/>
          <w:spacing w:val="8"/>
          <w:kern w:val="0"/>
          <w:szCs w:val="21"/>
          <w:highlight w:val="none"/>
        </w:rPr>
        <w:t>自合同签订之日起3个工作日内开始提供服务，服务期自合同签订之日起一年。</w:t>
      </w:r>
    </w:p>
    <w:p w14:paraId="6F8140A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Arial"/>
          <w:b/>
          <w:bCs/>
          <w:color w:val="auto"/>
          <w:kern w:val="0"/>
          <w:szCs w:val="21"/>
          <w:highlight w:val="none"/>
        </w:rPr>
      </w:pPr>
      <w:r>
        <w:rPr>
          <w:rFonts w:ascii="宋体" w:hAnsi="宋体" w:cs="Arial"/>
          <w:b/>
          <w:bCs/>
          <w:color w:val="auto"/>
          <w:kern w:val="0"/>
          <w:szCs w:val="21"/>
          <w:highlight w:val="none"/>
        </w:rPr>
        <w:t>1.6本项目</w:t>
      </w:r>
      <w:r>
        <w:rPr>
          <w:rFonts w:hint="eastAsia" w:ascii="宋体" w:hAnsi="宋体" w:cs="Arial"/>
          <w:b/>
          <w:bCs/>
          <w:color w:val="auto"/>
          <w:kern w:val="0"/>
          <w:szCs w:val="21"/>
          <w:highlight w:val="none"/>
        </w:rPr>
        <w:t>不接受</w:t>
      </w:r>
      <w:r>
        <w:rPr>
          <w:rFonts w:ascii="宋体" w:hAnsi="宋体" w:cs="Arial"/>
          <w:b/>
          <w:bCs/>
          <w:color w:val="auto"/>
          <w:kern w:val="0"/>
          <w:szCs w:val="21"/>
          <w:highlight w:val="none"/>
        </w:rPr>
        <w:t>联合体投标。</w:t>
      </w:r>
    </w:p>
    <w:bookmarkEnd w:id="10"/>
    <w:p w14:paraId="4A731345">
      <w:pPr>
        <w:widowControl/>
        <w:shd w:val="clear" w:color="auto" w:fill="FFFFFF"/>
        <w:spacing w:line="360" w:lineRule="auto"/>
        <w:ind w:firstLine="454" w:firstLineChars="200"/>
        <w:jc w:val="left"/>
        <w:rPr>
          <w:rFonts w:hint="eastAsia" w:cs="Arial" w:asciiTheme="minorEastAsia" w:hAnsiTheme="minorEastAsia" w:eastAsiaTheme="minorEastAsia"/>
          <w:b/>
          <w:color w:val="auto"/>
          <w:spacing w:val="8"/>
          <w:kern w:val="0"/>
          <w:szCs w:val="21"/>
          <w:highlight w:val="none"/>
        </w:rPr>
      </w:pPr>
      <w:r>
        <w:rPr>
          <w:rFonts w:cs="Arial" w:asciiTheme="minorEastAsia" w:hAnsiTheme="minorEastAsia" w:eastAsiaTheme="minorEastAsia"/>
          <w:b/>
          <w:color w:val="auto"/>
          <w:spacing w:val="8"/>
          <w:kern w:val="0"/>
          <w:szCs w:val="21"/>
          <w:highlight w:val="none"/>
        </w:rPr>
        <w:t>二、</w:t>
      </w:r>
      <w:bookmarkStart w:id="11" w:name="_Hlk43995247"/>
      <w:r>
        <w:rPr>
          <w:rFonts w:hint="eastAsia" w:cs="Arial" w:asciiTheme="minorEastAsia" w:hAnsiTheme="minorEastAsia" w:eastAsiaTheme="minorEastAsia"/>
          <w:b/>
          <w:color w:val="auto"/>
          <w:spacing w:val="8"/>
          <w:kern w:val="0"/>
          <w:szCs w:val="21"/>
          <w:highlight w:val="none"/>
        </w:rPr>
        <w:t>供应商</w:t>
      </w:r>
      <w:r>
        <w:rPr>
          <w:rFonts w:cs="Arial" w:asciiTheme="minorEastAsia" w:hAnsiTheme="minorEastAsia" w:eastAsiaTheme="minorEastAsia"/>
          <w:b/>
          <w:color w:val="auto"/>
          <w:spacing w:val="8"/>
          <w:kern w:val="0"/>
          <w:szCs w:val="21"/>
          <w:highlight w:val="none"/>
        </w:rPr>
        <w:t>的</w:t>
      </w:r>
      <w:bookmarkEnd w:id="11"/>
      <w:r>
        <w:rPr>
          <w:rFonts w:cs="Arial" w:asciiTheme="minorEastAsia" w:hAnsiTheme="minorEastAsia" w:eastAsiaTheme="minorEastAsia"/>
          <w:b/>
          <w:color w:val="auto"/>
          <w:spacing w:val="8"/>
          <w:kern w:val="0"/>
          <w:szCs w:val="21"/>
          <w:highlight w:val="none"/>
        </w:rPr>
        <w:t>资格要求：</w:t>
      </w:r>
    </w:p>
    <w:p w14:paraId="7ED656AC">
      <w:pPr>
        <w:widowControl/>
        <w:shd w:val="clear" w:color="auto" w:fill="FFFFFF"/>
        <w:spacing w:line="360" w:lineRule="auto"/>
        <w:ind w:firstLine="454" w:firstLineChars="200"/>
        <w:jc w:val="left"/>
        <w:rPr>
          <w:rFonts w:hint="eastAsia" w:cs="Arial" w:asciiTheme="minorEastAsia" w:hAnsiTheme="minorEastAsia" w:eastAsiaTheme="minorEastAsia"/>
          <w:b/>
          <w:color w:val="auto"/>
          <w:spacing w:val="8"/>
          <w:kern w:val="0"/>
          <w:szCs w:val="21"/>
          <w:highlight w:val="none"/>
        </w:rPr>
      </w:pPr>
      <w:r>
        <w:rPr>
          <w:rFonts w:hint="eastAsia" w:cs="Arial" w:asciiTheme="minorEastAsia" w:hAnsiTheme="minorEastAsia" w:eastAsiaTheme="minorEastAsia"/>
          <w:b/>
          <w:color w:val="auto"/>
          <w:spacing w:val="8"/>
          <w:kern w:val="0"/>
          <w:szCs w:val="21"/>
          <w:highlight w:val="none"/>
        </w:rPr>
        <w:t>2.</w:t>
      </w:r>
      <w:r>
        <w:rPr>
          <w:rFonts w:cs="Arial" w:asciiTheme="minorEastAsia" w:hAnsiTheme="minorEastAsia" w:eastAsiaTheme="minorEastAsia"/>
          <w:b/>
          <w:color w:val="auto"/>
          <w:spacing w:val="8"/>
          <w:kern w:val="0"/>
          <w:szCs w:val="21"/>
          <w:highlight w:val="none"/>
        </w:rPr>
        <w:t>1</w:t>
      </w:r>
      <w:r>
        <w:rPr>
          <w:rFonts w:hint="eastAsia" w:cs="Arial" w:asciiTheme="minorEastAsia" w:hAnsiTheme="minorEastAsia" w:eastAsiaTheme="minorEastAsia"/>
          <w:b/>
          <w:color w:val="auto"/>
          <w:spacing w:val="8"/>
          <w:kern w:val="0"/>
          <w:szCs w:val="21"/>
          <w:highlight w:val="none"/>
        </w:rPr>
        <w:t>参照</w:t>
      </w:r>
      <w:r>
        <w:rPr>
          <w:rFonts w:cs="Arial" w:asciiTheme="minorEastAsia" w:hAnsiTheme="minorEastAsia" w:eastAsiaTheme="minorEastAsia"/>
          <w:b/>
          <w:color w:val="auto"/>
          <w:spacing w:val="8"/>
          <w:kern w:val="0"/>
          <w:szCs w:val="21"/>
          <w:highlight w:val="none"/>
        </w:rPr>
        <w:t>《中华人民共和国政府采购法》第二十二条规定</w:t>
      </w:r>
      <w:r>
        <w:rPr>
          <w:rFonts w:hint="eastAsia" w:cs="Arial" w:asciiTheme="minorEastAsia" w:hAnsiTheme="minorEastAsia" w:eastAsiaTheme="minorEastAsia"/>
          <w:b/>
          <w:color w:val="auto"/>
          <w:spacing w:val="8"/>
          <w:kern w:val="0"/>
          <w:szCs w:val="21"/>
          <w:highlight w:val="none"/>
        </w:rPr>
        <w:t>：</w:t>
      </w:r>
    </w:p>
    <w:p w14:paraId="259B80C4">
      <w:pPr>
        <w:widowControl/>
        <w:shd w:val="clear" w:color="auto" w:fill="FFFFFF"/>
        <w:spacing w:line="360" w:lineRule="auto"/>
        <w:ind w:firstLine="420" w:firstLineChars="2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（1）具有独立承担民事责任的能力（提供法人或其他组织的营业执照等证明文件，自然人的身份证明）；</w:t>
      </w:r>
    </w:p>
    <w:p w14:paraId="4BDD179A">
      <w:pPr>
        <w:widowControl/>
        <w:shd w:val="clear" w:color="auto" w:fill="FFFFFF"/>
        <w:spacing w:line="360" w:lineRule="auto"/>
        <w:ind w:firstLine="420" w:firstLineChars="2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（2）具有良好的商业信誉和健全的财务会计制度（提供参加本次采购活动前的会计报表，或银行出具的投标截止时间前六个月内银行出具的资信证明）；</w:t>
      </w:r>
    </w:p>
    <w:p w14:paraId="74F92C8F">
      <w:pPr>
        <w:widowControl/>
        <w:shd w:val="clear" w:color="auto" w:fill="FFFFFF"/>
        <w:spacing w:line="360" w:lineRule="auto"/>
        <w:ind w:firstLine="420" w:firstLineChars="2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（3）具有履行合同所必需的设备和专业技术能力（根据项目需求提供履行合同所必需的设备和专业技术能力的声明或证明材料）;</w:t>
      </w:r>
    </w:p>
    <w:p w14:paraId="05EF1842">
      <w:pPr>
        <w:widowControl/>
        <w:shd w:val="clear" w:color="auto" w:fill="FFFFFF"/>
        <w:spacing w:line="360" w:lineRule="auto"/>
        <w:ind w:firstLine="420" w:firstLineChars="2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（4）具有依法缴纳税收和社会保障资金的良好记录（提供参加本次政府采购活动前一年内至少一个月缴纳社会保险的凭据及缴纳税收的凭据）；</w:t>
      </w:r>
    </w:p>
    <w:p w14:paraId="3379E5F6">
      <w:pPr>
        <w:widowControl/>
        <w:shd w:val="clear" w:color="auto" w:fill="FFFFFF"/>
        <w:spacing w:line="360" w:lineRule="auto"/>
        <w:ind w:firstLine="420" w:firstLineChars="2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（5）参加采购活动前三年内，在经营活动中没有重大违法记录（提供承诺书，格式详见竞争性磋商文件第六章附件）；</w:t>
      </w:r>
    </w:p>
    <w:p w14:paraId="65696BC4">
      <w:pPr>
        <w:widowControl/>
        <w:shd w:val="clear" w:color="auto" w:fill="FFFFFF"/>
        <w:spacing w:line="360" w:lineRule="auto"/>
        <w:ind w:firstLine="420" w:firstLineChars="200"/>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（6）法律、行政法规规定的其他条件：无。</w:t>
      </w:r>
    </w:p>
    <w:p w14:paraId="4528EA9A">
      <w:pPr>
        <w:widowControl/>
        <w:shd w:val="clear" w:color="auto" w:fill="FFFFFF"/>
        <w:spacing w:line="360" w:lineRule="auto"/>
        <w:ind w:firstLine="454" w:firstLineChars="200"/>
        <w:jc w:val="left"/>
        <w:rPr>
          <w:rFonts w:hint="eastAsia" w:cs="Arial" w:asciiTheme="minorEastAsia" w:hAnsiTheme="minorEastAsia" w:eastAsiaTheme="minorEastAsia"/>
          <w:bCs/>
          <w:color w:val="auto"/>
          <w:szCs w:val="21"/>
          <w:highlight w:val="none"/>
          <w:u w:val="single"/>
        </w:rPr>
      </w:pPr>
      <w:r>
        <w:rPr>
          <w:rFonts w:hint="eastAsia" w:cs="Arial" w:asciiTheme="minorEastAsia" w:hAnsiTheme="minorEastAsia" w:eastAsiaTheme="minorEastAsia"/>
          <w:b/>
          <w:color w:val="auto"/>
          <w:spacing w:val="8"/>
          <w:kern w:val="0"/>
          <w:szCs w:val="21"/>
          <w:highlight w:val="none"/>
        </w:rPr>
        <w:t>2.</w:t>
      </w:r>
      <w:r>
        <w:rPr>
          <w:rFonts w:cs="Arial" w:asciiTheme="minorEastAsia" w:hAnsiTheme="minorEastAsia" w:eastAsiaTheme="minorEastAsia"/>
          <w:b/>
          <w:color w:val="auto"/>
          <w:spacing w:val="8"/>
          <w:kern w:val="0"/>
          <w:szCs w:val="21"/>
          <w:highlight w:val="none"/>
        </w:rPr>
        <w:t>2</w:t>
      </w:r>
      <w:bookmarkStart w:id="12" w:name="_Hlk67996638"/>
      <w:bookmarkStart w:id="13" w:name="_Hlk44579672"/>
      <w:bookmarkStart w:id="14" w:name="_Hlk67648547"/>
      <w:r>
        <w:rPr>
          <w:rFonts w:hint="eastAsia" w:cs="Arial" w:asciiTheme="minorEastAsia" w:hAnsiTheme="minorEastAsia" w:eastAsiaTheme="minorEastAsia"/>
          <w:b/>
          <w:color w:val="auto"/>
          <w:szCs w:val="21"/>
          <w:highlight w:val="none"/>
        </w:rPr>
        <w:t>本项目特定资格要求</w:t>
      </w:r>
      <w:bookmarkEnd w:id="12"/>
      <w:r>
        <w:rPr>
          <w:rFonts w:hint="eastAsia" w:cs="Arial" w:asciiTheme="minorEastAsia" w:hAnsiTheme="minorEastAsia" w:eastAsiaTheme="minorEastAsia"/>
          <w:b/>
          <w:color w:val="auto"/>
          <w:szCs w:val="21"/>
          <w:highlight w:val="none"/>
        </w:rPr>
        <w:t>：</w:t>
      </w:r>
      <w:bookmarkEnd w:id="13"/>
      <w:bookmarkEnd w:id="14"/>
      <w:bookmarkStart w:id="15" w:name="_Hlk68013806"/>
      <w:r>
        <w:rPr>
          <w:rFonts w:hint="eastAsia" w:asciiTheme="minorEastAsia" w:hAnsiTheme="minorEastAsia" w:eastAsiaTheme="minorEastAsia"/>
          <w:bCs/>
          <w:color w:val="auto"/>
          <w:szCs w:val="21"/>
          <w:highlight w:val="none"/>
        </w:rPr>
        <w:t>无。</w:t>
      </w:r>
    </w:p>
    <w:bookmarkEnd w:id="15"/>
    <w:p w14:paraId="5224448F">
      <w:pPr>
        <w:widowControl/>
        <w:shd w:val="clear" w:color="auto" w:fill="FFFFFF"/>
        <w:spacing w:line="360" w:lineRule="auto"/>
        <w:ind w:firstLine="454" w:firstLineChars="200"/>
        <w:jc w:val="left"/>
        <w:rPr>
          <w:rFonts w:hint="eastAsia" w:ascii="宋体" w:hAnsi="宋体" w:cs="Arial"/>
          <w:b/>
          <w:color w:val="auto"/>
          <w:kern w:val="0"/>
          <w:szCs w:val="21"/>
          <w:highlight w:val="none"/>
        </w:rPr>
      </w:pPr>
      <w:r>
        <w:rPr>
          <w:rFonts w:cs="Arial" w:asciiTheme="minorEastAsia" w:hAnsiTheme="minorEastAsia" w:eastAsiaTheme="minorEastAsia"/>
          <w:b/>
          <w:color w:val="auto"/>
          <w:spacing w:val="8"/>
          <w:kern w:val="0"/>
          <w:szCs w:val="21"/>
          <w:highlight w:val="none"/>
        </w:rPr>
        <w:t>三、获取磋商文件</w:t>
      </w:r>
      <w:bookmarkStart w:id="16" w:name="_Hlk77845475"/>
      <w:bookmarkStart w:id="17" w:name="_Hlk80023268"/>
    </w:p>
    <w:p w14:paraId="5BC76A7F">
      <w:pPr>
        <w:widowControl/>
        <w:shd w:val="clear" w:color="auto" w:fill="FFFFFF"/>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3.1</w:t>
      </w:r>
      <w:r>
        <w:rPr>
          <w:rFonts w:hint="eastAsia" w:ascii="宋体" w:hAnsi="宋体"/>
          <w:color w:val="auto"/>
          <w:kern w:val="0"/>
          <w:szCs w:val="21"/>
          <w:highlight w:val="none"/>
        </w:rPr>
        <w:t xml:space="preserve"> </w:t>
      </w:r>
      <w:r>
        <w:rPr>
          <w:rFonts w:ascii="宋体" w:hAnsi="宋体"/>
          <w:color w:val="auto"/>
          <w:kern w:val="0"/>
          <w:szCs w:val="21"/>
          <w:highlight w:val="none"/>
        </w:rPr>
        <w:t>时间：</w:t>
      </w:r>
      <w:r>
        <w:rPr>
          <w:rFonts w:hint="eastAsia" w:ascii="宋体" w:hAnsi="宋体"/>
          <w:snapToGrid w:val="0"/>
          <w:color w:val="auto"/>
          <w:kern w:val="0"/>
          <w:szCs w:val="21"/>
          <w:highlight w:val="none"/>
          <w:u w:val="single"/>
        </w:rPr>
        <w:t>2025</w:t>
      </w:r>
      <w:r>
        <w:rPr>
          <w:rFonts w:ascii="宋体" w:hAnsi="宋体"/>
          <w:snapToGrid w:val="0"/>
          <w:color w:val="auto"/>
          <w:kern w:val="0"/>
          <w:szCs w:val="21"/>
          <w:highlight w:val="none"/>
          <w:u w:val="single"/>
        </w:rPr>
        <w:t>年</w:t>
      </w:r>
      <w:r>
        <w:rPr>
          <w:rFonts w:hint="eastAsia" w:ascii="宋体" w:hAnsi="宋体"/>
          <w:snapToGrid w:val="0"/>
          <w:color w:val="auto"/>
          <w:kern w:val="0"/>
          <w:szCs w:val="21"/>
          <w:highlight w:val="none"/>
          <w:u w:val="single"/>
          <w:lang w:val="en-US" w:eastAsia="zh-CN"/>
        </w:rPr>
        <w:t>11</w:t>
      </w:r>
      <w:r>
        <w:rPr>
          <w:rFonts w:ascii="宋体" w:hAnsi="宋体"/>
          <w:snapToGrid w:val="0"/>
          <w:color w:val="auto"/>
          <w:kern w:val="0"/>
          <w:szCs w:val="21"/>
          <w:highlight w:val="none"/>
          <w:u w:val="single"/>
        </w:rPr>
        <w:t>月</w:t>
      </w:r>
      <w:r>
        <w:rPr>
          <w:rFonts w:hint="eastAsia" w:ascii="宋体" w:hAnsi="宋体"/>
          <w:snapToGrid w:val="0"/>
          <w:color w:val="auto"/>
          <w:kern w:val="0"/>
          <w:szCs w:val="21"/>
          <w:highlight w:val="none"/>
          <w:u w:val="single"/>
          <w:lang w:val="en-US" w:eastAsia="zh-CN"/>
        </w:rPr>
        <w:t>13</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日</w:t>
      </w:r>
      <w:r>
        <w:rPr>
          <w:rFonts w:hint="eastAsia" w:ascii="宋体" w:hAnsi="宋体"/>
          <w:snapToGrid w:val="0"/>
          <w:color w:val="auto"/>
          <w:kern w:val="0"/>
          <w:szCs w:val="21"/>
          <w:highlight w:val="none"/>
          <w:u w:val="single"/>
        </w:rPr>
        <w:t>17</w:t>
      </w:r>
      <w:r>
        <w:rPr>
          <w:rFonts w:ascii="宋体" w:hAnsi="宋体"/>
          <w:snapToGrid w:val="0"/>
          <w:color w:val="auto"/>
          <w:kern w:val="0"/>
          <w:szCs w:val="21"/>
          <w:highlight w:val="none"/>
          <w:u w:val="single"/>
        </w:rPr>
        <w:t>时至</w:t>
      </w:r>
      <w:r>
        <w:rPr>
          <w:rFonts w:hint="eastAsia" w:ascii="宋体" w:hAnsi="宋体"/>
          <w:snapToGrid w:val="0"/>
          <w:color w:val="auto"/>
          <w:kern w:val="0"/>
          <w:szCs w:val="21"/>
          <w:highlight w:val="none"/>
          <w:u w:val="single"/>
        </w:rPr>
        <w:t>2025</w:t>
      </w:r>
      <w:r>
        <w:rPr>
          <w:rFonts w:ascii="宋体" w:hAnsi="宋体"/>
          <w:snapToGrid w:val="0"/>
          <w:color w:val="auto"/>
          <w:kern w:val="0"/>
          <w:szCs w:val="21"/>
          <w:highlight w:val="none"/>
          <w:u w:val="single"/>
        </w:rPr>
        <w:t>年</w:t>
      </w:r>
      <w:r>
        <w:rPr>
          <w:rFonts w:hint="eastAsia" w:ascii="宋体" w:hAnsi="宋体"/>
          <w:snapToGrid w:val="0"/>
          <w:color w:val="auto"/>
          <w:kern w:val="0"/>
          <w:szCs w:val="21"/>
          <w:highlight w:val="none"/>
          <w:u w:val="single"/>
          <w:lang w:val="en-US" w:eastAsia="zh-CN"/>
        </w:rPr>
        <w:t>11</w:t>
      </w:r>
      <w:r>
        <w:rPr>
          <w:rFonts w:ascii="宋体" w:hAnsi="宋体"/>
          <w:snapToGrid w:val="0"/>
          <w:color w:val="auto"/>
          <w:kern w:val="0"/>
          <w:szCs w:val="21"/>
          <w:highlight w:val="none"/>
          <w:u w:val="single"/>
        </w:rPr>
        <w:t>月</w:t>
      </w:r>
      <w:r>
        <w:rPr>
          <w:rFonts w:hint="eastAsia" w:ascii="宋体" w:hAnsi="宋体"/>
          <w:snapToGrid w:val="0"/>
          <w:color w:val="auto"/>
          <w:kern w:val="0"/>
          <w:szCs w:val="21"/>
          <w:highlight w:val="none"/>
          <w:u w:val="single"/>
          <w:lang w:val="en-US" w:eastAsia="zh-CN"/>
        </w:rPr>
        <w:t>20</w:t>
      </w:r>
      <w:r>
        <w:rPr>
          <w:rFonts w:ascii="宋体" w:hAnsi="宋体"/>
          <w:snapToGrid w:val="0"/>
          <w:color w:val="auto"/>
          <w:kern w:val="0"/>
          <w:szCs w:val="21"/>
          <w:highlight w:val="none"/>
          <w:u w:val="single"/>
        </w:rPr>
        <w:t>日</w:t>
      </w:r>
      <w:r>
        <w:rPr>
          <w:rFonts w:hint="eastAsia" w:ascii="宋体" w:hAnsi="宋体"/>
          <w:snapToGrid w:val="0"/>
          <w:color w:val="auto"/>
          <w:kern w:val="0"/>
          <w:szCs w:val="21"/>
          <w:highlight w:val="none"/>
          <w:u w:val="single"/>
        </w:rPr>
        <w:t>17</w:t>
      </w:r>
      <w:r>
        <w:rPr>
          <w:rFonts w:ascii="宋体" w:hAnsi="宋体"/>
          <w:snapToGrid w:val="0"/>
          <w:color w:val="auto"/>
          <w:kern w:val="0"/>
          <w:szCs w:val="21"/>
          <w:highlight w:val="none"/>
          <w:u w:val="single"/>
        </w:rPr>
        <w:t>时</w:t>
      </w:r>
      <w:r>
        <w:rPr>
          <w:rFonts w:ascii="宋体" w:hAnsi="宋体"/>
          <w:color w:val="auto"/>
          <w:kern w:val="0"/>
          <w:szCs w:val="21"/>
          <w:highlight w:val="none"/>
          <w:u w:val="single"/>
        </w:rPr>
        <w:t>。</w:t>
      </w:r>
      <w:r>
        <w:rPr>
          <w:rFonts w:ascii="宋体" w:hAnsi="宋体"/>
          <w:color w:val="auto"/>
          <w:kern w:val="0"/>
          <w:szCs w:val="21"/>
          <w:highlight w:val="none"/>
        </w:rPr>
        <w:t>（北京时间，法定节假日除外）</w:t>
      </w:r>
    </w:p>
    <w:p w14:paraId="5A0B44DD">
      <w:pPr>
        <w:widowControl/>
        <w:shd w:val="clear" w:color="auto" w:fill="FFFFFF"/>
        <w:spacing w:line="360" w:lineRule="auto"/>
        <w:ind w:firstLine="420" w:firstLineChars="200"/>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3.2 地点：</w:t>
      </w:r>
      <w:r>
        <w:rPr>
          <w:rFonts w:hint="eastAsia" w:ascii="宋体" w:hAnsi="宋体" w:cs="Arial"/>
          <w:color w:val="auto"/>
          <w:spacing w:val="8"/>
          <w:kern w:val="0"/>
          <w:szCs w:val="21"/>
          <w:highlight w:val="none"/>
        </w:rPr>
        <w:t>南京市山西路8号金山大厦A座28楼2</w:t>
      </w:r>
      <w:r>
        <w:rPr>
          <w:rFonts w:ascii="宋体" w:hAnsi="宋体" w:cs="Arial"/>
          <w:color w:val="auto"/>
          <w:spacing w:val="8"/>
          <w:kern w:val="0"/>
          <w:szCs w:val="21"/>
          <w:highlight w:val="none"/>
        </w:rPr>
        <w:t>810</w:t>
      </w:r>
      <w:r>
        <w:rPr>
          <w:rFonts w:hint="eastAsia" w:ascii="宋体" w:hAnsi="宋体" w:cs="Arial"/>
          <w:color w:val="auto"/>
          <w:spacing w:val="8"/>
          <w:kern w:val="0"/>
          <w:szCs w:val="21"/>
          <w:highlight w:val="none"/>
        </w:rPr>
        <w:t>室</w:t>
      </w:r>
      <w:r>
        <w:rPr>
          <w:rFonts w:hint="eastAsia" w:ascii="宋体" w:hAnsi="宋体"/>
          <w:snapToGrid w:val="0"/>
          <w:color w:val="auto"/>
          <w:kern w:val="0"/>
          <w:szCs w:val="21"/>
          <w:highlight w:val="none"/>
        </w:rPr>
        <w:t>。</w:t>
      </w:r>
    </w:p>
    <w:p w14:paraId="493B549D">
      <w:pPr>
        <w:widowControl/>
        <w:shd w:val="clear" w:color="auto" w:fill="FFFFFF"/>
        <w:spacing w:line="360" w:lineRule="auto"/>
        <w:ind w:firstLine="420" w:firstLineChars="200"/>
        <w:jc w:val="left"/>
        <w:rPr>
          <w:rFonts w:hint="eastAsia" w:ascii="宋体" w:hAnsi="宋体" w:cstheme="minorEastAsia"/>
          <w:color w:val="auto"/>
          <w:spacing w:val="8"/>
          <w:kern w:val="0"/>
          <w:szCs w:val="21"/>
          <w:highlight w:val="none"/>
        </w:rPr>
      </w:pPr>
      <w:r>
        <w:rPr>
          <w:rFonts w:ascii="宋体" w:hAnsi="宋体"/>
          <w:color w:val="auto"/>
          <w:kern w:val="0"/>
          <w:szCs w:val="21"/>
          <w:highlight w:val="none"/>
        </w:rPr>
        <w:t>3.3</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方式：</w:t>
      </w:r>
      <w:r>
        <w:rPr>
          <w:rFonts w:hint="eastAsia" w:ascii="宋体" w:hAnsi="宋体" w:cstheme="minorEastAsia"/>
          <w:color w:val="auto"/>
          <w:spacing w:val="8"/>
          <w:kern w:val="0"/>
          <w:szCs w:val="21"/>
          <w:highlight w:val="none"/>
        </w:rPr>
        <w:t>供应商须前往中招联合招标采购平台http://www.365trade.com.cn/免费注册，注册成功在平台内选择本项目报名后自行联系代理机构获取纸质版招标文件（支持现场获取或顺丰邮寄到付）。</w:t>
      </w:r>
    </w:p>
    <w:bookmarkEnd w:id="16"/>
    <w:bookmarkEnd w:id="17"/>
    <w:p w14:paraId="449F869E">
      <w:pPr>
        <w:widowControl/>
        <w:spacing w:line="360" w:lineRule="auto"/>
        <w:ind w:firstLine="360"/>
        <w:rPr>
          <w:rFonts w:hint="eastAsia" w:ascii="宋体" w:hAnsi="宋体" w:cs="宋体"/>
          <w:color w:val="auto"/>
          <w:szCs w:val="21"/>
          <w:highlight w:val="none"/>
        </w:rPr>
      </w:pPr>
      <w:bookmarkStart w:id="18" w:name="_Hlk128057583"/>
      <w:r>
        <w:rPr>
          <w:rFonts w:hint="eastAsia" w:ascii="宋体" w:hAnsi="宋体" w:cstheme="minorEastAsia"/>
          <w:color w:val="auto"/>
          <w:spacing w:val="8"/>
          <w:kern w:val="0"/>
          <w:szCs w:val="21"/>
          <w:highlight w:val="none"/>
        </w:rPr>
        <w:t>3.</w:t>
      </w:r>
      <w:r>
        <w:rPr>
          <w:rFonts w:ascii="宋体" w:hAnsi="宋体" w:cstheme="minorEastAsia"/>
          <w:color w:val="auto"/>
          <w:spacing w:val="8"/>
          <w:kern w:val="0"/>
          <w:szCs w:val="21"/>
          <w:highlight w:val="none"/>
        </w:rPr>
        <w:t>4</w:t>
      </w:r>
      <w:r>
        <w:rPr>
          <w:rFonts w:hint="eastAsia" w:ascii="宋体" w:hAnsi="宋体" w:cs="宋体"/>
          <w:color w:val="auto"/>
          <w:spacing w:val="8"/>
          <w:kern w:val="0"/>
          <w:szCs w:val="21"/>
          <w:highlight w:val="none"/>
        </w:rPr>
        <w:t>磋商文件服务费</w:t>
      </w:r>
      <w:r>
        <w:rPr>
          <w:rFonts w:hint="eastAsia" w:ascii="宋体" w:hAnsi="宋体" w:cs="宋体"/>
          <w:color w:val="auto"/>
          <w:szCs w:val="21"/>
          <w:highlight w:val="none"/>
        </w:rPr>
        <w:t>每套</w:t>
      </w:r>
      <w:r>
        <w:rPr>
          <w:rFonts w:hint="eastAsia" w:ascii="宋体" w:hAnsi="宋体" w:cs="Arial"/>
          <w:bCs/>
          <w:color w:val="auto"/>
          <w:kern w:val="0"/>
          <w:szCs w:val="21"/>
          <w:highlight w:val="none"/>
        </w:rPr>
        <w:t>100</w:t>
      </w:r>
      <w:r>
        <w:rPr>
          <w:rFonts w:hint="eastAsia" w:ascii="宋体" w:hAnsi="宋体" w:cs="宋体"/>
          <w:color w:val="auto"/>
          <w:szCs w:val="21"/>
          <w:highlight w:val="none"/>
        </w:rPr>
        <w:t>元，</w:t>
      </w:r>
      <w:bookmarkStart w:id="19" w:name="_Hlk84584107"/>
      <w:r>
        <w:rPr>
          <w:rFonts w:hint="eastAsia" w:ascii="宋体" w:hAnsi="宋体" w:cs="宋体"/>
          <w:color w:val="auto"/>
          <w:szCs w:val="21"/>
          <w:highlight w:val="none"/>
          <w:lang w:val="en-US" w:eastAsia="zh-CN"/>
        </w:rPr>
        <w:t>缴纳</w:t>
      </w:r>
      <w:r>
        <w:rPr>
          <w:rFonts w:hint="eastAsia" w:ascii="宋体" w:hAnsi="宋体" w:cs="宋体"/>
          <w:color w:val="auto"/>
          <w:szCs w:val="21"/>
          <w:highlight w:val="none"/>
        </w:rPr>
        <w:t>后不退。</w:t>
      </w:r>
      <w:bookmarkEnd w:id="19"/>
    </w:p>
    <w:bookmarkEnd w:id="18"/>
    <w:p w14:paraId="5F86F997">
      <w:pPr>
        <w:spacing w:line="360" w:lineRule="auto"/>
        <w:ind w:firstLine="454" w:firstLineChars="200"/>
        <w:jc w:val="left"/>
        <w:rPr>
          <w:rFonts w:hint="eastAsia" w:cs="Arial" w:asciiTheme="minorEastAsia" w:hAnsiTheme="minorEastAsia" w:eastAsiaTheme="minorEastAsia"/>
          <w:b/>
          <w:color w:val="auto"/>
          <w:spacing w:val="8"/>
          <w:kern w:val="0"/>
          <w:szCs w:val="21"/>
          <w:highlight w:val="none"/>
        </w:rPr>
      </w:pPr>
      <w:r>
        <w:rPr>
          <w:rFonts w:cs="Arial" w:asciiTheme="minorEastAsia" w:hAnsiTheme="minorEastAsia" w:eastAsiaTheme="minorEastAsia"/>
          <w:b/>
          <w:color w:val="auto"/>
          <w:spacing w:val="8"/>
          <w:kern w:val="0"/>
          <w:szCs w:val="21"/>
          <w:highlight w:val="none"/>
        </w:rPr>
        <w:t>四、</w:t>
      </w:r>
      <w:r>
        <w:rPr>
          <w:rFonts w:hint="eastAsia" w:ascii="宋体" w:hAnsi="宋体" w:cs="Arial"/>
          <w:b/>
          <w:color w:val="auto"/>
          <w:kern w:val="0"/>
          <w:szCs w:val="21"/>
          <w:highlight w:val="none"/>
        </w:rPr>
        <w:t>提交响应文件开始时间、</w:t>
      </w:r>
      <w:bookmarkStart w:id="20" w:name="_Hlk66378601"/>
      <w:r>
        <w:rPr>
          <w:rFonts w:hint="eastAsia" w:ascii="宋体" w:hAnsi="宋体" w:cs="Arial"/>
          <w:b/>
          <w:color w:val="auto"/>
          <w:kern w:val="0"/>
          <w:szCs w:val="21"/>
          <w:highlight w:val="none"/>
        </w:rPr>
        <w:t>截止时间和地点</w:t>
      </w:r>
    </w:p>
    <w:bookmarkEnd w:id="20"/>
    <w:p w14:paraId="34F0CC3B">
      <w:pPr>
        <w:widowControl/>
        <w:shd w:val="clear" w:color="auto" w:fill="FFFFFF"/>
        <w:spacing w:line="360" w:lineRule="auto"/>
        <w:ind w:firstLine="420" w:firstLineChars="200"/>
        <w:jc w:val="left"/>
        <w:rPr>
          <w:rFonts w:hint="eastAsia" w:cs="Arial" w:asciiTheme="minorEastAsia" w:hAnsiTheme="minorEastAsia" w:eastAsiaTheme="minorEastAsia"/>
          <w:color w:val="auto"/>
          <w:spacing w:val="8"/>
          <w:kern w:val="0"/>
          <w:szCs w:val="21"/>
          <w:highlight w:val="none"/>
          <w:u w:val="single"/>
        </w:rPr>
      </w:pPr>
      <w:bookmarkStart w:id="21" w:name="_Hlk66378592"/>
      <w:r>
        <w:rPr>
          <w:rFonts w:hint="eastAsia" w:ascii="宋体" w:hAnsi="宋体" w:cs="Arial"/>
          <w:color w:val="auto"/>
          <w:kern w:val="0"/>
          <w:szCs w:val="21"/>
          <w:highlight w:val="none"/>
        </w:rPr>
        <w:t>4.1</w:t>
      </w:r>
      <w:bookmarkStart w:id="22" w:name="_Hlk66779018"/>
      <w:bookmarkStart w:id="23" w:name="_Hlk66779003"/>
      <w:r>
        <w:rPr>
          <w:rFonts w:hint="eastAsia" w:ascii="宋体" w:hAnsi="宋体" w:cs="Arial"/>
          <w:color w:val="auto"/>
          <w:kern w:val="0"/>
          <w:szCs w:val="21"/>
          <w:highlight w:val="none"/>
        </w:rPr>
        <w:t>时间：2025年</w:t>
      </w:r>
      <w:r>
        <w:rPr>
          <w:rFonts w:hint="eastAsia" w:ascii="宋体" w:hAnsi="宋体" w:cs="Arial"/>
          <w:color w:val="auto"/>
          <w:kern w:val="0"/>
          <w:szCs w:val="21"/>
          <w:highlight w:val="none"/>
          <w:lang w:val="en-US" w:eastAsia="zh-CN"/>
        </w:rPr>
        <w:t>11</w:t>
      </w:r>
      <w:r>
        <w:rPr>
          <w:rFonts w:hint="eastAsia" w:ascii="宋体" w:hAnsi="宋体" w:cs="Arial"/>
          <w:color w:val="auto"/>
          <w:kern w:val="0"/>
          <w:szCs w:val="21"/>
          <w:highlight w:val="none"/>
        </w:rPr>
        <w:t>月</w:t>
      </w:r>
      <w:r>
        <w:rPr>
          <w:rFonts w:hint="eastAsia" w:ascii="宋体" w:hAnsi="宋体" w:cs="Arial"/>
          <w:color w:val="auto"/>
          <w:kern w:val="0"/>
          <w:szCs w:val="21"/>
          <w:highlight w:val="none"/>
          <w:lang w:val="en-US" w:eastAsia="zh-CN"/>
        </w:rPr>
        <w:t>24</w:t>
      </w:r>
      <w:r>
        <w:rPr>
          <w:rFonts w:hint="eastAsia" w:ascii="宋体" w:hAnsi="宋体" w:cs="Arial"/>
          <w:color w:val="auto"/>
          <w:kern w:val="0"/>
          <w:szCs w:val="21"/>
          <w:highlight w:val="none"/>
        </w:rPr>
        <w:t>日</w:t>
      </w:r>
      <w:bookmarkStart w:id="24" w:name="_Hlk66779116"/>
      <w:r>
        <w:rPr>
          <w:rFonts w:hint="eastAsia" w:ascii="宋体" w:hAnsi="宋体" w:cs="Arial"/>
          <w:color w:val="auto"/>
          <w:kern w:val="0"/>
          <w:szCs w:val="21"/>
          <w:highlight w:val="none"/>
        </w:rPr>
        <w:t xml:space="preserve"> </w:t>
      </w:r>
      <w:bookmarkStart w:id="25" w:name="_Hlk66779442"/>
      <w:r>
        <w:rPr>
          <w:rFonts w:hint="eastAsia" w:ascii="宋体" w:hAnsi="宋体" w:cs="Arial"/>
          <w:color w:val="auto"/>
          <w:kern w:val="0"/>
          <w:szCs w:val="21"/>
          <w:highlight w:val="none"/>
        </w:rPr>
        <w:t xml:space="preserve"> </w:t>
      </w:r>
      <w:bookmarkStart w:id="26" w:name="_Hlk44579715"/>
      <w:r>
        <w:rPr>
          <w:rFonts w:hint="eastAsia" w:ascii="宋体" w:hAnsi="宋体" w:cs="Arial"/>
          <w:color w:val="auto"/>
          <w:kern w:val="0"/>
          <w:szCs w:val="21"/>
          <w:highlight w:val="none"/>
          <w:lang w:val="en-US" w:eastAsia="zh-CN"/>
        </w:rPr>
        <w:t>14：</w:t>
      </w:r>
      <w:r>
        <w:rPr>
          <w:rFonts w:hint="eastAsia" w:cs="Arial" w:asciiTheme="minorEastAsia" w:hAnsiTheme="minorEastAsia" w:eastAsiaTheme="minorEastAsia"/>
          <w:bCs/>
          <w:color w:val="auto"/>
          <w:szCs w:val="21"/>
          <w:highlight w:val="none"/>
        </w:rPr>
        <w:t>00-</w:t>
      </w:r>
      <w:r>
        <w:rPr>
          <w:rFonts w:hint="eastAsia" w:cs="Arial" w:asciiTheme="minorEastAsia" w:hAnsiTheme="minorEastAsia" w:eastAsiaTheme="minorEastAsia"/>
          <w:bCs/>
          <w:color w:val="auto"/>
          <w:szCs w:val="21"/>
          <w:highlight w:val="none"/>
          <w:lang w:val="en-US" w:eastAsia="zh-CN"/>
        </w:rPr>
        <w:t>14</w:t>
      </w:r>
      <w:r>
        <w:rPr>
          <w:rFonts w:hint="eastAsia" w:cs="Arial" w:asciiTheme="minorEastAsia" w:hAnsiTheme="minorEastAsia" w:eastAsiaTheme="minorEastAsia"/>
          <w:bCs/>
          <w:color w:val="auto"/>
          <w:szCs w:val="21"/>
          <w:highlight w:val="none"/>
        </w:rPr>
        <w:t>：</w:t>
      </w:r>
      <w:r>
        <w:rPr>
          <w:rFonts w:cs="Arial" w:asciiTheme="minorEastAsia" w:hAnsiTheme="minorEastAsia" w:eastAsiaTheme="minorEastAsia"/>
          <w:bCs/>
          <w:color w:val="auto"/>
          <w:szCs w:val="21"/>
          <w:highlight w:val="none"/>
        </w:rPr>
        <w:t>3</w:t>
      </w:r>
      <w:r>
        <w:rPr>
          <w:rFonts w:hint="eastAsia" w:cs="Arial" w:asciiTheme="minorEastAsia" w:hAnsiTheme="minorEastAsia" w:eastAsiaTheme="minorEastAsia"/>
          <w:bCs/>
          <w:color w:val="auto"/>
          <w:szCs w:val="21"/>
          <w:highlight w:val="none"/>
        </w:rPr>
        <w:t>0</w:t>
      </w:r>
      <w:bookmarkEnd w:id="22"/>
      <w:bookmarkEnd w:id="24"/>
      <w:bookmarkEnd w:id="25"/>
      <w:r>
        <w:rPr>
          <w:rFonts w:hint="eastAsia" w:ascii="宋体" w:hAnsi="宋体" w:cs="Arial"/>
          <w:bCs/>
          <w:color w:val="auto"/>
          <w:kern w:val="0"/>
          <w:szCs w:val="21"/>
          <w:highlight w:val="none"/>
        </w:rPr>
        <w:t>（北京时间）</w:t>
      </w:r>
      <w:bookmarkEnd w:id="26"/>
      <w:r>
        <w:rPr>
          <w:rFonts w:hint="eastAsia" w:cs="Arial" w:asciiTheme="minorEastAsia" w:hAnsiTheme="minorEastAsia" w:eastAsiaTheme="minorEastAsia"/>
          <w:color w:val="auto"/>
          <w:spacing w:val="8"/>
          <w:kern w:val="0"/>
          <w:szCs w:val="21"/>
          <w:highlight w:val="none"/>
        </w:rPr>
        <w:t>；</w:t>
      </w:r>
      <w:bookmarkEnd w:id="23"/>
    </w:p>
    <w:p w14:paraId="36DA1F54">
      <w:pPr>
        <w:widowControl/>
        <w:shd w:val="clear" w:color="auto" w:fill="FFFFFF"/>
        <w:spacing w:line="360" w:lineRule="auto"/>
        <w:ind w:firstLine="452" w:firstLineChars="200"/>
        <w:jc w:val="left"/>
        <w:rPr>
          <w:rFonts w:hint="eastAsia" w:cs="Arial" w:asciiTheme="minorEastAsia" w:hAnsiTheme="minorEastAsia" w:eastAsiaTheme="minorEastAsia"/>
          <w:color w:val="auto"/>
          <w:spacing w:val="8"/>
          <w:kern w:val="0"/>
          <w:szCs w:val="21"/>
          <w:highlight w:val="none"/>
        </w:rPr>
      </w:pPr>
      <w:r>
        <w:rPr>
          <w:rFonts w:hint="eastAsia" w:cs="Arial" w:asciiTheme="minorEastAsia" w:hAnsiTheme="minorEastAsia" w:eastAsiaTheme="minorEastAsia"/>
          <w:color w:val="auto"/>
          <w:spacing w:val="8"/>
          <w:kern w:val="0"/>
          <w:szCs w:val="21"/>
          <w:highlight w:val="none"/>
        </w:rPr>
        <w:t>4.2</w:t>
      </w:r>
      <w:r>
        <w:rPr>
          <w:rFonts w:cs="Arial" w:asciiTheme="minorEastAsia" w:hAnsiTheme="minorEastAsia" w:eastAsiaTheme="minorEastAsia"/>
          <w:color w:val="auto"/>
          <w:spacing w:val="8"/>
          <w:kern w:val="0"/>
          <w:szCs w:val="21"/>
          <w:highlight w:val="none"/>
        </w:rPr>
        <w:t>地点：</w:t>
      </w:r>
      <w:r>
        <w:rPr>
          <w:rFonts w:hint="eastAsia" w:cs="Arial" w:asciiTheme="minorEastAsia" w:hAnsiTheme="minorEastAsia" w:eastAsiaTheme="minorEastAsia"/>
          <w:color w:val="auto"/>
          <w:spacing w:val="8"/>
          <w:kern w:val="0"/>
          <w:szCs w:val="21"/>
          <w:highlight w:val="none"/>
        </w:rPr>
        <w:t>南京市山西路8号金山大厦A座28楼2809室。</w:t>
      </w:r>
    </w:p>
    <w:p w14:paraId="0B1C861F">
      <w:pPr>
        <w:widowControl/>
        <w:shd w:val="clear" w:color="auto" w:fill="FFFFFF"/>
        <w:spacing w:line="360" w:lineRule="auto"/>
        <w:ind w:firstLine="422" w:firstLineChars="200"/>
        <w:jc w:val="left"/>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五、开启</w:t>
      </w:r>
    </w:p>
    <w:p w14:paraId="4F2581CC">
      <w:pPr>
        <w:widowControl/>
        <w:shd w:val="clear" w:color="auto" w:fill="FFFFFF"/>
        <w:spacing w:line="360" w:lineRule="auto"/>
        <w:ind w:firstLine="452" w:firstLineChars="200"/>
        <w:jc w:val="left"/>
        <w:rPr>
          <w:rFonts w:hint="eastAsia" w:asciiTheme="minorEastAsia" w:hAnsiTheme="minorEastAsia" w:eastAsiaTheme="minorEastAsia"/>
          <w:color w:val="auto"/>
          <w:spacing w:val="8"/>
          <w:kern w:val="0"/>
          <w:szCs w:val="21"/>
          <w:highlight w:val="none"/>
        </w:rPr>
      </w:pPr>
      <w:r>
        <w:rPr>
          <w:rFonts w:hint="eastAsia" w:asciiTheme="minorEastAsia" w:hAnsiTheme="minorEastAsia" w:eastAsiaTheme="minorEastAsia"/>
          <w:color w:val="auto"/>
          <w:spacing w:val="8"/>
          <w:kern w:val="0"/>
          <w:szCs w:val="21"/>
          <w:highlight w:val="none"/>
        </w:rPr>
        <w:t>5</w:t>
      </w:r>
      <w:r>
        <w:rPr>
          <w:rFonts w:asciiTheme="minorEastAsia" w:hAnsiTheme="minorEastAsia" w:eastAsiaTheme="minorEastAsia"/>
          <w:color w:val="auto"/>
          <w:spacing w:val="8"/>
          <w:kern w:val="0"/>
          <w:szCs w:val="21"/>
          <w:highlight w:val="none"/>
        </w:rPr>
        <w:t>.1</w:t>
      </w:r>
      <w:r>
        <w:rPr>
          <w:rFonts w:hint="eastAsia" w:asciiTheme="minorEastAsia" w:hAnsiTheme="minorEastAsia" w:eastAsiaTheme="minorEastAsia"/>
          <w:color w:val="auto"/>
          <w:spacing w:val="8"/>
          <w:kern w:val="0"/>
          <w:szCs w:val="21"/>
          <w:highlight w:val="none"/>
        </w:rPr>
        <w:t>时间：</w:t>
      </w:r>
      <w:bookmarkStart w:id="27" w:name="_Hlk44579734"/>
      <w:r>
        <w:rPr>
          <w:rFonts w:hint="eastAsia" w:asciiTheme="minorEastAsia" w:hAnsiTheme="minorEastAsia" w:eastAsiaTheme="minorEastAsia"/>
          <w:color w:val="auto"/>
          <w:spacing w:val="8"/>
          <w:kern w:val="0"/>
          <w:szCs w:val="21"/>
          <w:highlight w:val="none"/>
        </w:rPr>
        <w:t>2025</w:t>
      </w:r>
      <w:r>
        <w:rPr>
          <w:rFonts w:asciiTheme="minorEastAsia" w:hAnsiTheme="minorEastAsia" w:eastAsiaTheme="minorEastAsia"/>
          <w:color w:val="auto"/>
          <w:szCs w:val="21"/>
          <w:highlight w:val="none"/>
          <w:lang w:val="zh-CN"/>
        </w:rPr>
        <w:t>年</w:t>
      </w:r>
      <w:r>
        <w:rPr>
          <w:rFonts w:hint="eastAsia" w:asciiTheme="minorEastAsia" w:hAnsiTheme="minorEastAsia" w:eastAsiaTheme="minorEastAsia"/>
          <w:color w:val="auto"/>
          <w:szCs w:val="21"/>
          <w:highlight w:val="none"/>
          <w:lang w:val="en-US" w:eastAsia="zh-CN"/>
        </w:rPr>
        <w:t>11</w:t>
      </w:r>
      <w:r>
        <w:rPr>
          <w:rFonts w:asciiTheme="minorEastAsia" w:hAnsiTheme="minorEastAsia" w:eastAsiaTheme="minorEastAsia"/>
          <w:color w:val="auto"/>
          <w:szCs w:val="21"/>
          <w:highlight w:val="none"/>
          <w:lang w:val="zh-CN"/>
        </w:rPr>
        <w:t>月</w:t>
      </w:r>
      <w:r>
        <w:rPr>
          <w:rFonts w:hint="eastAsia" w:asciiTheme="minorEastAsia" w:hAnsiTheme="minorEastAsia" w:eastAsiaTheme="minorEastAsia"/>
          <w:color w:val="auto"/>
          <w:szCs w:val="21"/>
          <w:highlight w:val="none"/>
          <w:lang w:val="en-US" w:eastAsia="zh-CN"/>
        </w:rPr>
        <w:t>24</w:t>
      </w:r>
      <w:r>
        <w:rPr>
          <w:rFonts w:asciiTheme="minorEastAsia" w:hAnsiTheme="minorEastAsia" w:eastAsiaTheme="minorEastAsia"/>
          <w:color w:val="auto"/>
          <w:szCs w:val="21"/>
          <w:highlight w:val="none"/>
          <w:lang w:val="zh-CN"/>
        </w:rPr>
        <w:t>日</w:t>
      </w:r>
      <w:bookmarkStart w:id="28" w:name="_Hlk66779141"/>
      <w:r>
        <w:rPr>
          <w:rFonts w:asciiTheme="minorEastAsia" w:hAnsiTheme="minorEastAsia" w:eastAsiaTheme="minorEastAsia"/>
          <w:color w:val="auto"/>
          <w:szCs w:val="21"/>
          <w:highlight w:val="none"/>
        </w:rPr>
        <w:t xml:space="preserve"> </w:t>
      </w:r>
      <w:bookmarkStart w:id="29" w:name="_Hlk66779463"/>
      <w:r>
        <w:rPr>
          <w:rFonts w:hint="eastAsia" w:cs="Arial" w:asciiTheme="minorEastAsia" w:hAnsiTheme="minorEastAsia" w:eastAsiaTheme="minorEastAsia"/>
          <w:bCs/>
          <w:color w:val="auto"/>
          <w:szCs w:val="21"/>
          <w:highlight w:val="none"/>
          <w:lang w:val="en-US" w:eastAsia="zh-CN"/>
        </w:rPr>
        <w:t>14</w:t>
      </w:r>
      <w:r>
        <w:rPr>
          <w:rFonts w:hint="eastAsia" w:cs="Arial" w:asciiTheme="minorEastAsia" w:hAnsiTheme="minorEastAsia" w:eastAsiaTheme="minorEastAsia"/>
          <w:bCs/>
          <w:color w:val="auto"/>
          <w:szCs w:val="21"/>
          <w:highlight w:val="none"/>
        </w:rPr>
        <w:t>:</w:t>
      </w:r>
      <w:r>
        <w:rPr>
          <w:rFonts w:cs="Arial" w:asciiTheme="minorEastAsia" w:hAnsiTheme="minorEastAsia" w:eastAsiaTheme="minorEastAsia"/>
          <w:bCs/>
          <w:color w:val="auto"/>
          <w:szCs w:val="21"/>
          <w:highlight w:val="none"/>
        </w:rPr>
        <w:t>3</w:t>
      </w:r>
      <w:r>
        <w:rPr>
          <w:rFonts w:hint="eastAsia" w:cs="Arial" w:asciiTheme="minorEastAsia" w:hAnsiTheme="minorEastAsia" w:eastAsiaTheme="minorEastAsia"/>
          <w:bCs/>
          <w:color w:val="auto"/>
          <w:szCs w:val="21"/>
          <w:highlight w:val="none"/>
        </w:rPr>
        <w:t>0</w:t>
      </w:r>
      <w:bookmarkEnd w:id="28"/>
      <w:bookmarkEnd w:id="29"/>
      <w:r>
        <w:rPr>
          <w:rFonts w:asciiTheme="minorEastAsia" w:hAnsiTheme="minorEastAsia" w:eastAsiaTheme="minorEastAsia"/>
          <w:color w:val="auto"/>
          <w:spacing w:val="8"/>
          <w:kern w:val="0"/>
          <w:szCs w:val="21"/>
          <w:highlight w:val="none"/>
        </w:rPr>
        <w:t>（北京时间）</w:t>
      </w:r>
      <w:bookmarkEnd w:id="27"/>
      <w:r>
        <w:rPr>
          <w:rFonts w:hint="eastAsia" w:asciiTheme="minorEastAsia" w:hAnsiTheme="minorEastAsia" w:eastAsiaTheme="minorEastAsia"/>
          <w:color w:val="auto"/>
          <w:spacing w:val="8"/>
          <w:kern w:val="0"/>
          <w:szCs w:val="21"/>
          <w:highlight w:val="none"/>
        </w:rPr>
        <w:t>；</w:t>
      </w:r>
    </w:p>
    <w:p w14:paraId="78B56B3E">
      <w:pPr>
        <w:widowControl/>
        <w:shd w:val="clear" w:color="auto" w:fill="FFFFFF"/>
        <w:spacing w:line="360" w:lineRule="auto"/>
        <w:ind w:firstLine="452" w:firstLineChars="200"/>
        <w:jc w:val="left"/>
        <w:rPr>
          <w:rFonts w:hint="eastAsia" w:asciiTheme="minorEastAsia" w:hAnsiTheme="minorEastAsia" w:eastAsiaTheme="minorEastAsia"/>
          <w:color w:val="auto"/>
          <w:spacing w:val="8"/>
          <w:kern w:val="0"/>
          <w:szCs w:val="21"/>
          <w:highlight w:val="none"/>
        </w:rPr>
      </w:pPr>
      <w:r>
        <w:rPr>
          <w:rFonts w:hint="eastAsia" w:asciiTheme="minorEastAsia" w:hAnsiTheme="minorEastAsia" w:eastAsiaTheme="minorEastAsia"/>
          <w:color w:val="auto"/>
          <w:spacing w:val="8"/>
          <w:kern w:val="0"/>
          <w:szCs w:val="21"/>
          <w:highlight w:val="none"/>
        </w:rPr>
        <w:t>5</w:t>
      </w:r>
      <w:r>
        <w:rPr>
          <w:rFonts w:asciiTheme="minorEastAsia" w:hAnsiTheme="minorEastAsia" w:eastAsiaTheme="minorEastAsia"/>
          <w:color w:val="auto"/>
          <w:spacing w:val="8"/>
          <w:kern w:val="0"/>
          <w:szCs w:val="21"/>
          <w:highlight w:val="none"/>
        </w:rPr>
        <w:t>.2地点：南京市山西路</w:t>
      </w:r>
      <w:r>
        <w:rPr>
          <w:rFonts w:hint="eastAsia" w:asciiTheme="minorEastAsia" w:hAnsiTheme="minorEastAsia" w:eastAsiaTheme="minorEastAsia"/>
          <w:color w:val="auto"/>
          <w:spacing w:val="8"/>
          <w:kern w:val="0"/>
          <w:szCs w:val="21"/>
          <w:highlight w:val="none"/>
        </w:rPr>
        <w:t>8</w:t>
      </w:r>
      <w:r>
        <w:rPr>
          <w:rFonts w:asciiTheme="minorEastAsia" w:hAnsiTheme="minorEastAsia" w:eastAsiaTheme="minorEastAsia"/>
          <w:color w:val="auto"/>
          <w:spacing w:val="8"/>
          <w:kern w:val="0"/>
          <w:szCs w:val="21"/>
          <w:highlight w:val="none"/>
        </w:rPr>
        <w:t>号</w:t>
      </w:r>
      <w:r>
        <w:rPr>
          <w:rFonts w:hint="eastAsia" w:asciiTheme="minorEastAsia" w:hAnsiTheme="minorEastAsia" w:eastAsiaTheme="minorEastAsia"/>
          <w:color w:val="auto"/>
          <w:spacing w:val="8"/>
          <w:kern w:val="0"/>
          <w:szCs w:val="21"/>
          <w:highlight w:val="none"/>
        </w:rPr>
        <w:t>金山</w:t>
      </w:r>
      <w:r>
        <w:rPr>
          <w:rFonts w:asciiTheme="minorEastAsia" w:hAnsiTheme="minorEastAsia" w:eastAsiaTheme="minorEastAsia"/>
          <w:color w:val="auto"/>
          <w:spacing w:val="8"/>
          <w:kern w:val="0"/>
          <w:szCs w:val="21"/>
          <w:highlight w:val="none"/>
        </w:rPr>
        <w:t>大厦</w:t>
      </w:r>
      <w:r>
        <w:rPr>
          <w:rFonts w:hint="eastAsia" w:asciiTheme="minorEastAsia" w:hAnsiTheme="minorEastAsia" w:eastAsiaTheme="minorEastAsia"/>
          <w:color w:val="auto"/>
          <w:spacing w:val="8"/>
          <w:kern w:val="0"/>
          <w:szCs w:val="21"/>
          <w:highlight w:val="none"/>
        </w:rPr>
        <w:t>A座28楼2811室。</w:t>
      </w:r>
    </w:p>
    <w:bookmarkEnd w:id="21"/>
    <w:p w14:paraId="10D6AF83">
      <w:pPr>
        <w:widowControl/>
        <w:shd w:val="clear" w:color="auto" w:fill="FFFFFF"/>
        <w:spacing w:line="360" w:lineRule="auto"/>
        <w:ind w:firstLine="454" w:firstLineChars="200"/>
        <w:jc w:val="left"/>
        <w:rPr>
          <w:rFonts w:hint="eastAsia" w:cs="Arial" w:asciiTheme="minorEastAsia" w:hAnsiTheme="minorEastAsia" w:eastAsiaTheme="minorEastAsia"/>
          <w:b/>
          <w:color w:val="auto"/>
          <w:spacing w:val="8"/>
          <w:kern w:val="0"/>
          <w:szCs w:val="21"/>
          <w:highlight w:val="none"/>
        </w:rPr>
      </w:pPr>
      <w:r>
        <w:rPr>
          <w:rFonts w:hint="eastAsia" w:cs="Arial" w:asciiTheme="minorEastAsia" w:hAnsiTheme="minorEastAsia" w:eastAsiaTheme="minorEastAsia"/>
          <w:b/>
          <w:color w:val="auto"/>
          <w:spacing w:val="8"/>
          <w:kern w:val="0"/>
          <w:szCs w:val="21"/>
          <w:highlight w:val="none"/>
        </w:rPr>
        <w:t>六</w:t>
      </w:r>
      <w:r>
        <w:rPr>
          <w:rFonts w:cs="Arial" w:asciiTheme="minorEastAsia" w:hAnsiTheme="minorEastAsia" w:eastAsiaTheme="minorEastAsia"/>
          <w:b/>
          <w:color w:val="auto"/>
          <w:spacing w:val="8"/>
          <w:kern w:val="0"/>
          <w:szCs w:val="21"/>
          <w:highlight w:val="none"/>
        </w:rPr>
        <w:t>、其他补充事宜</w:t>
      </w:r>
    </w:p>
    <w:p w14:paraId="08DC9C90">
      <w:pPr>
        <w:widowControl/>
        <w:shd w:val="clear" w:color="auto" w:fill="FFFFFF"/>
        <w:spacing w:line="360" w:lineRule="auto"/>
        <w:ind w:firstLine="420" w:firstLineChars="200"/>
        <w:jc w:val="left"/>
        <w:rPr>
          <w:rFonts w:hint="eastAsia" w:cs="Arial" w:asciiTheme="minorEastAsia" w:hAnsiTheme="minorEastAsia" w:eastAsiaTheme="minorEastAsia"/>
          <w:color w:val="auto"/>
          <w:szCs w:val="21"/>
          <w:highlight w:val="none"/>
          <w:lang w:val="zh-CN"/>
        </w:rPr>
      </w:pPr>
      <w:r>
        <w:rPr>
          <w:rFonts w:cs="Arial" w:asciiTheme="minorEastAsia" w:hAnsiTheme="minorEastAsia" w:eastAsiaTheme="minorEastAsia"/>
          <w:color w:val="auto"/>
          <w:szCs w:val="21"/>
          <w:highlight w:val="none"/>
          <w:lang w:val="zh-CN"/>
        </w:rPr>
        <w:t>6.1本项目在</w:t>
      </w:r>
      <w:r>
        <w:rPr>
          <w:rFonts w:hint="eastAsia" w:cs="Arial" w:asciiTheme="minorEastAsia" w:hAnsiTheme="minorEastAsia" w:eastAsiaTheme="minorEastAsia"/>
          <w:b/>
          <w:color w:val="auto"/>
          <w:szCs w:val="21"/>
          <w:highlight w:val="none"/>
        </w:rPr>
        <w:t>南京公共采购信息网</w:t>
      </w:r>
      <w:r>
        <w:rPr>
          <w:rFonts w:cs="Arial" w:asciiTheme="minorEastAsia" w:hAnsiTheme="minorEastAsia" w:eastAsiaTheme="minorEastAsia"/>
          <w:color w:val="auto"/>
          <w:szCs w:val="21"/>
          <w:highlight w:val="none"/>
          <w:lang w:val="zh-CN"/>
        </w:rPr>
        <w:t>网站发布公告。</w:t>
      </w:r>
      <w:r>
        <w:rPr>
          <w:rFonts w:hint="eastAsia" w:cs="Arial" w:asciiTheme="minorEastAsia" w:hAnsiTheme="minorEastAsia" w:eastAsiaTheme="minorEastAsia"/>
          <w:color w:val="auto"/>
          <w:szCs w:val="21"/>
          <w:highlight w:val="none"/>
          <w:lang w:val="zh-CN"/>
        </w:rPr>
        <w:t>（其他媒体转载无效）</w:t>
      </w:r>
    </w:p>
    <w:p w14:paraId="23FB4782">
      <w:pPr>
        <w:spacing w:line="360" w:lineRule="auto"/>
        <w:ind w:firstLine="420" w:firstLineChars="200"/>
        <w:jc w:val="left"/>
        <w:rPr>
          <w:rFonts w:hint="eastAsia" w:cs="Arial" w:asciiTheme="minorEastAsia" w:hAnsiTheme="minorEastAsia" w:eastAsiaTheme="minorEastAsia"/>
          <w:color w:val="auto"/>
          <w:kern w:val="0"/>
          <w:szCs w:val="21"/>
          <w:highlight w:val="none"/>
          <w:u w:val="single"/>
        </w:rPr>
      </w:pPr>
      <w:r>
        <w:rPr>
          <w:rFonts w:cs="Arial" w:asciiTheme="minorEastAsia" w:hAnsiTheme="minorEastAsia" w:eastAsiaTheme="minorEastAsia"/>
          <w:bCs/>
          <w:color w:val="auto"/>
          <w:szCs w:val="21"/>
          <w:highlight w:val="none"/>
        </w:rPr>
        <w:t>6.2勘察现场或答疑：</w:t>
      </w:r>
      <w:r>
        <w:rPr>
          <w:rFonts w:hint="eastAsia" w:cs="Arial" w:asciiTheme="minorEastAsia" w:hAnsiTheme="minorEastAsia" w:eastAsiaTheme="minorEastAsia"/>
          <w:bCs/>
          <w:color w:val="auto"/>
          <w:szCs w:val="21"/>
          <w:highlight w:val="none"/>
        </w:rPr>
        <w:t>采购人不统一组织，有需要的供</w:t>
      </w:r>
      <w:r>
        <w:rPr>
          <w:rFonts w:hint="eastAsia" w:cs="Arial" w:asciiTheme="minorEastAsia" w:hAnsiTheme="minorEastAsia" w:eastAsiaTheme="minorEastAsia"/>
          <w:bCs/>
          <w:color w:val="auto"/>
          <w:szCs w:val="21"/>
          <w:highlight w:val="none"/>
        </w:rPr>
        <w:t>应商可自行勘察。</w:t>
      </w:r>
    </w:p>
    <w:p w14:paraId="66BE1FDC">
      <w:pPr>
        <w:widowControl/>
        <w:shd w:val="clear" w:color="auto" w:fill="FFFFFF"/>
        <w:spacing w:line="360" w:lineRule="auto"/>
        <w:ind w:firstLine="422" w:firstLineChars="200"/>
        <w:jc w:val="left"/>
        <w:rPr>
          <w:rFonts w:hint="eastAsia" w:cs="Arial" w:asciiTheme="minorEastAsia" w:hAnsiTheme="minorEastAsia" w:eastAsiaTheme="minorEastAsia"/>
          <w:b/>
          <w:bCs/>
          <w:color w:val="auto"/>
          <w:szCs w:val="21"/>
          <w:highlight w:val="none"/>
          <w:lang w:val="zh-CN"/>
        </w:rPr>
      </w:pPr>
      <w:r>
        <w:rPr>
          <w:rFonts w:cs="Arial" w:asciiTheme="minorEastAsia" w:hAnsiTheme="minorEastAsia" w:eastAsiaTheme="minorEastAsia"/>
          <w:b/>
          <w:bCs/>
          <w:color w:val="auto"/>
          <w:szCs w:val="21"/>
          <w:highlight w:val="none"/>
          <w:lang w:val="zh-CN"/>
        </w:rPr>
        <w:t>6.3</w:t>
      </w:r>
      <w:r>
        <w:rPr>
          <w:rFonts w:hint="eastAsia" w:cs="Arial" w:asciiTheme="minorEastAsia" w:hAnsiTheme="minorEastAsia" w:eastAsiaTheme="minorEastAsia"/>
          <w:b/>
          <w:bCs/>
          <w:color w:val="auto"/>
          <w:szCs w:val="21"/>
          <w:highlight w:val="none"/>
          <w:lang w:val="zh-CN"/>
        </w:rPr>
        <w:t>拒绝下述供应商参加本次采购活动</w:t>
      </w:r>
    </w:p>
    <w:p w14:paraId="453F7347">
      <w:pPr>
        <w:spacing w:line="360" w:lineRule="auto"/>
        <w:ind w:firstLine="420" w:firstLineChars="200"/>
        <w:jc w:val="left"/>
        <w:rPr>
          <w:rFonts w:hint="eastAsia" w:cs="Arial" w:asciiTheme="minorEastAsia" w:hAnsiTheme="minorEastAsia" w:eastAsiaTheme="minorEastAsia"/>
          <w:bCs/>
          <w:color w:val="auto"/>
          <w:szCs w:val="21"/>
          <w:highlight w:val="none"/>
        </w:rPr>
      </w:pPr>
      <w:r>
        <w:rPr>
          <w:rFonts w:hint="eastAsia" w:cs="Arial" w:asciiTheme="minorEastAsia" w:hAnsiTheme="minorEastAsia" w:eastAsiaTheme="minorEastAsia"/>
          <w:bCs/>
          <w:color w:val="auto"/>
          <w:szCs w:val="21"/>
          <w:highlight w:val="none"/>
        </w:rPr>
        <w:t>（1）供应商</w:t>
      </w:r>
      <w:r>
        <w:rPr>
          <w:rFonts w:cs="Arial" w:asciiTheme="minorEastAsia" w:hAnsiTheme="minorEastAsia" w:eastAsiaTheme="minorEastAsia"/>
          <w:bCs/>
          <w:color w:val="auto"/>
          <w:szCs w:val="21"/>
          <w:highlight w:val="none"/>
        </w:rPr>
        <w:t>单位负责人为同一人或者存在直接控股、管理关系的不同供应商，不得参加同一合同项下的采购活动</w:t>
      </w:r>
      <w:r>
        <w:rPr>
          <w:rFonts w:hint="eastAsia" w:cs="Arial" w:asciiTheme="minorEastAsia" w:hAnsiTheme="minorEastAsia" w:eastAsiaTheme="minorEastAsia"/>
          <w:bCs/>
          <w:color w:val="auto"/>
          <w:szCs w:val="21"/>
          <w:highlight w:val="none"/>
        </w:rPr>
        <w:t>；</w:t>
      </w:r>
    </w:p>
    <w:p w14:paraId="7CE2450D">
      <w:pPr>
        <w:spacing w:line="360" w:lineRule="auto"/>
        <w:ind w:firstLine="420" w:firstLineChars="200"/>
        <w:jc w:val="left"/>
        <w:rPr>
          <w:rFonts w:hint="eastAsia" w:cs="Arial" w:asciiTheme="minorEastAsia" w:hAnsiTheme="minorEastAsia" w:eastAsiaTheme="minorEastAsia"/>
          <w:bCs/>
          <w:color w:val="auto"/>
          <w:szCs w:val="21"/>
          <w:highlight w:val="none"/>
        </w:rPr>
      </w:pPr>
      <w:r>
        <w:rPr>
          <w:rFonts w:hint="eastAsia" w:cs="Arial" w:asciiTheme="minorEastAsia" w:hAnsiTheme="minorEastAsia" w:eastAsiaTheme="minorEastAsia"/>
          <w:bCs/>
          <w:color w:val="auto"/>
          <w:szCs w:val="21"/>
          <w:highlight w:val="none"/>
        </w:rPr>
        <w:t>（2）</w:t>
      </w:r>
      <w:r>
        <w:rPr>
          <w:rFonts w:cs="Arial" w:asciiTheme="minorEastAsia" w:hAnsiTheme="minorEastAsia" w:eastAsiaTheme="minorEastAsia"/>
          <w:bCs/>
          <w:color w:val="auto"/>
          <w:szCs w:val="21"/>
          <w:highlight w:val="none"/>
        </w:rPr>
        <w:t>为采购项目提供整体设计、规范编制或者项目管理、监理、检测等服务的供应商，不得参加</w:t>
      </w:r>
      <w:r>
        <w:rPr>
          <w:rFonts w:hint="eastAsia" w:cs="Arial" w:asciiTheme="minorEastAsia" w:hAnsiTheme="minorEastAsia" w:eastAsiaTheme="minorEastAsia"/>
          <w:bCs/>
          <w:color w:val="auto"/>
          <w:szCs w:val="21"/>
          <w:highlight w:val="none"/>
        </w:rPr>
        <w:t>本项目的</w:t>
      </w:r>
      <w:r>
        <w:rPr>
          <w:rFonts w:cs="Arial" w:asciiTheme="minorEastAsia" w:hAnsiTheme="minorEastAsia" w:eastAsiaTheme="minorEastAsia"/>
          <w:bCs/>
          <w:color w:val="auto"/>
          <w:szCs w:val="21"/>
          <w:highlight w:val="none"/>
        </w:rPr>
        <w:t>采购活动</w:t>
      </w:r>
      <w:r>
        <w:rPr>
          <w:rFonts w:hint="eastAsia" w:cs="Arial" w:asciiTheme="minorEastAsia" w:hAnsiTheme="minorEastAsia" w:eastAsiaTheme="minorEastAsia"/>
          <w:bCs/>
          <w:color w:val="auto"/>
          <w:szCs w:val="21"/>
          <w:highlight w:val="none"/>
        </w:rPr>
        <w:t>；</w:t>
      </w:r>
    </w:p>
    <w:p w14:paraId="3ADE0AF7">
      <w:pPr>
        <w:spacing w:line="360" w:lineRule="auto"/>
        <w:ind w:firstLine="420" w:firstLineChars="200"/>
        <w:jc w:val="left"/>
        <w:rPr>
          <w:rFonts w:hint="eastAsia" w:cs="Arial" w:asciiTheme="minorEastAsia" w:hAnsiTheme="minorEastAsia" w:eastAsiaTheme="minorEastAsia"/>
          <w:bCs/>
          <w:color w:val="auto"/>
          <w:szCs w:val="21"/>
          <w:highlight w:val="none"/>
        </w:rPr>
      </w:pPr>
      <w:r>
        <w:rPr>
          <w:rFonts w:hint="eastAsia" w:cs="Arial" w:asciiTheme="minorEastAsia" w:hAnsiTheme="minorEastAsia" w:eastAsiaTheme="minorEastAsia"/>
          <w:bCs/>
          <w:color w:val="auto"/>
          <w:szCs w:val="21"/>
          <w:highlight w:val="none"/>
        </w:rPr>
        <w:t>（3）供应商被“信用中国”网站（www.creditchina.gov.cn）、“中国政府采购网”(www.ccgp.gov.cn)列入失信被执行人、重大税收违法案件当事人名单、政府采购严重违法失信行为记录名单。</w:t>
      </w:r>
    </w:p>
    <w:p w14:paraId="180397AE">
      <w:pPr>
        <w:widowControl/>
        <w:shd w:val="clear" w:color="auto" w:fill="FFFFFF"/>
        <w:spacing w:line="360" w:lineRule="auto"/>
        <w:ind w:firstLine="454" w:firstLineChars="200"/>
        <w:jc w:val="left"/>
        <w:rPr>
          <w:rFonts w:hint="eastAsia" w:cs="Arial" w:asciiTheme="minorEastAsia" w:hAnsiTheme="minorEastAsia" w:eastAsiaTheme="minorEastAsia"/>
          <w:b/>
          <w:bCs/>
          <w:color w:val="auto"/>
          <w:spacing w:val="8"/>
          <w:kern w:val="0"/>
          <w:szCs w:val="21"/>
          <w:highlight w:val="none"/>
        </w:rPr>
      </w:pPr>
      <w:r>
        <w:rPr>
          <w:rFonts w:hint="eastAsia" w:cs="Arial" w:asciiTheme="minorEastAsia" w:hAnsiTheme="minorEastAsia" w:eastAsiaTheme="minorEastAsia"/>
          <w:b/>
          <w:bCs/>
          <w:color w:val="auto"/>
          <w:spacing w:val="8"/>
          <w:kern w:val="0"/>
          <w:szCs w:val="21"/>
          <w:highlight w:val="none"/>
        </w:rPr>
        <w:t>七</w:t>
      </w:r>
      <w:r>
        <w:rPr>
          <w:rFonts w:cs="Arial" w:asciiTheme="minorEastAsia" w:hAnsiTheme="minorEastAsia" w:eastAsiaTheme="minorEastAsia"/>
          <w:b/>
          <w:bCs/>
          <w:color w:val="auto"/>
          <w:spacing w:val="8"/>
          <w:kern w:val="0"/>
          <w:szCs w:val="21"/>
          <w:highlight w:val="none"/>
        </w:rPr>
        <w:t>、对本次</w:t>
      </w:r>
      <w:r>
        <w:rPr>
          <w:rFonts w:hint="eastAsia" w:cs="Arial" w:asciiTheme="minorEastAsia" w:hAnsiTheme="minorEastAsia" w:eastAsiaTheme="minorEastAsia"/>
          <w:b/>
          <w:bCs/>
          <w:color w:val="auto"/>
          <w:spacing w:val="8"/>
          <w:kern w:val="0"/>
          <w:szCs w:val="21"/>
          <w:highlight w:val="none"/>
        </w:rPr>
        <w:t>采购</w:t>
      </w:r>
      <w:r>
        <w:rPr>
          <w:rFonts w:cs="Arial" w:asciiTheme="minorEastAsia" w:hAnsiTheme="minorEastAsia" w:eastAsiaTheme="minorEastAsia"/>
          <w:b/>
          <w:bCs/>
          <w:color w:val="auto"/>
          <w:spacing w:val="8"/>
          <w:kern w:val="0"/>
          <w:szCs w:val="21"/>
          <w:highlight w:val="none"/>
        </w:rPr>
        <w:t>提出询问，请按以下方式联系</w:t>
      </w:r>
    </w:p>
    <w:p w14:paraId="257FB095">
      <w:pPr>
        <w:widowControl/>
        <w:shd w:val="clear" w:color="auto" w:fill="FFFFFF"/>
        <w:spacing w:line="360" w:lineRule="auto"/>
        <w:ind w:firstLine="454" w:firstLineChars="200"/>
        <w:jc w:val="left"/>
        <w:rPr>
          <w:rFonts w:hint="eastAsia" w:cs="Arial" w:asciiTheme="minorEastAsia" w:hAnsiTheme="minorEastAsia" w:eastAsiaTheme="minorEastAsia"/>
          <w:b/>
          <w:color w:val="auto"/>
          <w:spacing w:val="8"/>
          <w:kern w:val="0"/>
          <w:szCs w:val="21"/>
          <w:highlight w:val="none"/>
        </w:rPr>
      </w:pPr>
      <w:r>
        <w:rPr>
          <w:rFonts w:cs="Arial" w:asciiTheme="minorEastAsia" w:hAnsiTheme="minorEastAsia" w:eastAsiaTheme="minorEastAsia"/>
          <w:b/>
          <w:color w:val="auto"/>
          <w:spacing w:val="8"/>
          <w:kern w:val="0"/>
          <w:szCs w:val="21"/>
          <w:highlight w:val="none"/>
        </w:rPr>
        <w:t>7</w:t>
      </w:r>
      <w:r>
        <w:rPr>
          <w:rFonts w:hint="eastAsia" w:cs="Arial" w:asciiTheme="minorEastAsia" w:hAnsiTheme="minorEastAsia" w:eastAsiaTheme="minorEastAsia"/>
          <w:b/>
          <w:color w:val="auto"/>
          <w:spacing w:val="8"/>
          <w:kern w:val="0"/>
          <w:szCs w:val="21"/>
          <w:highlight w:val="none"/>
        </w:rPr>
        <w:t>.</w:t>
      </w:r>
      <w:r>
        <w:rPr>
          <w:rFonts w:cs="Arial" w:asciiTheme="minorEastAsia" w:hAnsiTheme="minorEastAsia" w:eastAsiaTheme="minorEastAsia"/>
          <w:b/>
          <w:color w:val="auto"/>
          <w:spacing w:val="8"/>
          <w:kern w:val="0"/>
          <w:szCs w:val="21"/>
          <w:highlight w:val="none"/>
        </w:rPr>
        <w:t>1采购人信息</w:t>
      </w:r>
    </w:p>
    <w:bookmarkEnd w:id="3"/>
    <w:p w14:paraId="6421D59C">
      <w:pPr>
        <w:widowControl/>
        <w:shd w:val="clear" w:color="auto" w:fill="FFFFFF"/>
        <w:spacing w:line="360" w:lineRule="auto"/>
        <w:ind w:firstLine="420" w:firstLineChars="200"/>
        <w:jc w:val="left"/>
        <w:rPr>
          <w:rFonts w:hint="eastAsia" w:cs="Arial" w:asciiTheme="minorEastAsia" w:hAnsiTheme="minorEastAsia" w:eastAsiaTheme="minorEastAsia"/>
          <w:b/>
          <w:color w:val="auto"/>
          <w:kern w:val="0"/>
          <w:szCs w:val="21"/>
          <w:highlight w:val="none"/>
        </w:rPr>
      </w:pPr>
      <w:bookmarkStart w:id="30" w:name="_Toc7511"/>
      <w:r>
        <w:rPr>
          <w:rFonts w:hint="eastAsia" w:cs="Arial" w:asciiTheme="minorEastAsia" w:hAnsiTheme="minorEastAsia" w:eastAsiaTheme="minorEastAsia"/>
          <w:bCs/>
          <w:color w:val="auto"/>
          <w:kern w:val="0"/>
          <w:szCs w:val="21"/>
          <w:highlight w:val="none"/>
        </w:rPr>
        <w:t xml:space="preserve">名 </w:t>
      </w:r>
      <w:r>
        <w:rPr>
          <w:rFonts w:cs="Arial" w:asciiTheme="minorEastAsia" w:hAnsiTheme="minorEastAsia" w:eastAsiaTheme="minorEastAsia"/>
          <w:bCs/>
          <w:color w:val="auto"/>
          <w:kern w:val="0"/>
          <w:szCs w:val="21"/>
          <w:highlight w:val="none"/>
        </w:rPr>
        <w:t xml:space="preserve"> </w:t>
      </w:r>
      <w:r>
        <w:rPr>
          <w:rFonts w:hint="eastAsia" w:cs="Arial" w:asciiTheme="minorEastAsia" w:hAnsiTheme="minorEastAsia" w:eastAsiaTheme="minorEastAsia"/>
          <w:bCs/>
          <w:color w:val="auto"/>
          <w:kern w:val="0"/>
          <w:szCs w:val="21"/>
          <w:highlight w:val="none"/>
        </w:rPr>
        <w:t>称：南京市红山初级中学</w:t>
      </w:r>
    </w:p>
    <w:p w14:paraId="3F81A888">
      <w:pPr>
        <w:spacing w:line="360" w:lineRule="auto"/>
        <w:ind w:firstLine="420" w:firstLineChars="200"/>
        <w:jc w:val="left"/>
        <w:rPr>
          <w:rFonts w:hint="eastAsia"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 xml:space="preserve">地 </w:t>
      </w:r>
      <w:r>
        <w:rPr>
          <w:rFonts w:asciiTheme="minorEastAsia" w:hAnsiTheme="minorEastAsia" w:eastAsiaTheme="minorEastAsia"/>
          <w:color w:val="auto"/>
          <w:szCs w:val="21"/>
          <w:highlight w:val="none"/>
          <w:lang w:val="zh-CN"/>
        </w:rPr>
        <w:t xml:space="preserve"> </w:t>
      </w:r>
      <w:r>
        <w:rPr>
          <w:rFonts w:hint="eastAsia" w:asciiTheme="minorEastAsia" w:hAnsiTheme="minorEastAsia" w:eastAsiaTheme="minorEastAsia"/>
          <w:color w:val="auto"/>
          <w:szCs w:val="21"/>
          <w:highlight w:val="none"/>
          <w:lang w:val="zh-CN"/>
        </w:rPr>
        <w:t>址：江苏省南京市玄武区</w:t>
      </w:r>
      <w:r>
        <w:rPr>
          <w:rFonts w:hint="eastAsia" w:asciiTheme="minorEastAsia" w:hAnsiTheme="minorEastAsia" w:eastAsiaTheme="minorEastAsia"/>
          <w:color w:val="auto"/>
          <w:szCs w:val="21"/>
          <w:highlight w:val="none"/>
          <w:lang w:val="en-US" w:eastAsia="zh-CN"/>
        </w:rPr>
        <w:t>营苑南路3</w:t>
      </w:r>
      <w:r>
        <w:rPr>
          <w:rFonts w:hint="eastAsia" w:asciiTheme="minorEastAsia" w:hAnsiTheme="minorEastAsia" w:eastAsiaTheme="minorEastAsia"/>
          <w:color w:val="auto"/>
          <w:szCs w:val="21"/>
          <w:highlight w:val="none"/>
          <w:lang w:val="zh-CN"/>
        </w:rPr>
        <w:t>号</w:t>
      </w:r>
    </w:p>
    <w:p w14:paraId="7F8E2084">
      <w:pPr>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zh-CN"/>
        </w:rPr>
        <w:t>联系人：</w:t>
      </w:r>
      <w:r>
        <w:rPr>
          <w:rFonts w:asciiTheme="minorEastAsia" w:hAnsiTheme="minorEastAsia" w:eastAsiaTheme="minorEastAsia"/>
          <w:color w:val="auto"/>
          <w:szCs w:val="21"/>
          <w:highlight w:val="none"/>
          <w:lang w:val="zh-CN"/>
        </w:rPr>
        <w:t xml:space="preserve"> </w:t>
      </w:r>
      <w:r>
        <w:rPr>
          <w:rFonts w:hint="eastAsia" w:asciiTheme="minorEastAsia" w:hAnsiTheme="minorEastAsia" w:eastAsiaTheme="minorEastAsia"/>
          <w:color w:val="auto"/>
          <w:szCs w:val="21"/>
          <w:highlight w:val="none"/>
          <w:lang w:val="en-US" w:eastAsia="zh-CN"/>
        </w:rPr>
        <w:t>李婧婧</w:t>
      </w:r>
    </w:p>
    <w:p w14:paraId="2182C32E">
      <w:pPr>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zh-CN"/>
        </w:rPr>
        <w:t>联系电话：</w:t>
      </w:r>
      <w:r>
        <w:rPr>
          <w:rFonts w:hint="eastAsia" w:asciiTheme="minorEastAsia" w:hAnsiTheme="minorEastAsia" w:eastAsiaTheme="minorEastAsia"/>
          <w:color w:val="auto"/>
          <w:szCs w:val="21"/>
          <w:highlight w:val="none"/>
          <w:lang w:val="en-US" w:eastAsia="zh-CN"/>
        </w:rPr>
        <w:t>18013958589</w:t>
      </w:r>
    </w:p>
    <w:p w14:paraId="3C3BC752">
      <w:pPr>
        <w:widowControl/>
        <w:shd w:val="clear" w:color="auto" w:fill="FFFFFF"/>
        <w:spacing w:line="360" w:lineRule="auto"/>
        <w:ind w:firstLine="422" w:firstLineChars="200"/>
        <w:jc w:val="left"/>
        <w:rPr>
          <w:rFonts w:hint="eastAsia" w:cs="Arial" w:asciiTheme="minorEastAsia" w:hAnsiTheme="minorEastAsia" w:eastAsiaTheme="minorEastAsia"/>
          <w:b/>
          <w:color w:val="auto"/>
          <w:kern w:val="0"/>
          <w:szCs w:val="21"/>
          <w:highlight w:val="none"/>
        </w:rPr>
      </w:pPr>
      <w:r>
        <w:rPr>
          <w:rFonts w:cs="Arial" w:asciiTheme="minorEastAsia" w:hAnsiTheme="minorEastAsia" w:eastAsiaTheme="minorEastAsia"/>
          <w:b/>
          <w:color w:val="auto"/>
          <w:kern w:val="0"/>
          <w:szCs w:val="21"/>
          <w:highlight w:val="none"/>
        </w:rPr>
        <w:t>7</w:t>
      </w:r>
      <w:r>
        <w:rPr>
          <w:rFonts w:hint="eastAsia" w:cs="Arial" w:asciiTheme="minorEastAsia" w:hAnsiTheme="minorEastAsia" w:eastAsiaTheme="minorEastAsia"/>
          <w:b/>
          <w:color w:val="auto"/>
          <w:kern w:val="0"/>
          <w:szCs w:val="21"/>
          <w:highlight w:val="none"/>
        </w:rPr>
        <w:t>.</w:t>
      </w:r>
      <w:r>
        <w:rPr>
          <w:rFonts w:cs="Arial" w:asciiTheme="minorEastAsia" w:hAnsiTheme="minorEastAsia" w:eastAsiaTheme="minorEastAsia"/>
          <w:b/>
          <w:color w:val="auto"/>
          <w:kern w:val="0"/>
          <w:szCs w:val="21"/>
          <w:highlight w:val="none"/>
        </w:rPr>
        <w:t>2采购代理机构信息</w:t>
      </w:r>
    </w:p>
    <w:p w14:paraId="4E1FC4E2">
      <w:pPr>
        <w:widowControl/>
        <w:shd w:val="clear" w:color="auto" w:fill="FFFFFF"/>
        <w:spacing w:line="360" w:lineRule="auto"/>
        <w:ind w:firstLine="420" w:firstLineChars="200"/>
        <w:jc w:val="left"/>
        <w:rPr>
          <w:rFonts w:hint="eastAsia" w:ascii="宋体" w:hAnsi="宋体" w:cs="Arial"/>
          <w:b/>
          <w:color w:val="auto"/>
          <w:kern w:val="0"/>
          <w:szCs w:val="21"/>
          <w:highlight w:val="none"/>
        </w:rPr>
      </w:pPr>
      <w:r>
        <w:rPr>
          <w:rFonts w:hint="eastAsia" w:ascii="宋体" w:hAnsi="宋体" w:cs="Arial"/>
          <w:bCs/>
          <w:color w:val="auto"/>
          <w:kern w:val="0"/>
          <w:szCs w:val="21"/>
          <w:highlight w:val="none"/>
        </w:rPr>
        <w:t>名  称：江苏国采工程咨询有限公司</w:t>
      </w:r>
    </w:p>
    <w:p w14:paraId="6B08CDCF">
      <w:pPr>
        <w:spacing w:line="36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地  址：南京市山西路8号金山大厦A座28层2810室</w:t>
      </w:r>
    </w:p>
    <w:p w14:paraId="222E86B4">
      <w:pPr>
        <w:spacing w:line="36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 xml:space="preserve">邮 </w:t>
      </w:r>
      <w:r>
        <w:rPr>
          <w:rFonts w:ascii="宋体" w:hAnsi="宋体"/>
          <w:color w:val="auto"/>
          <w:szCs w:val="21"/>
          <w:highlight w:val="none"/>
          <w:lang w:val="zh-CN"/>
        </w:rPr>
        <w:t xml:space="preserve"> </w:t>
      </w:r>
      <w:r>
        <w:rPr>
          <w:rFonts w:hint="eastAsia" w:ascii="宋体" w:hAnsi="宋体"/>
          <w:color w:val="auto"/>
          <w:szCs w:val="21"/>
          <w:highlight w:val="none"/>
          <w:lang w:val="zh-CN"/>
        </w:rPr>
        <w:t>箱：</w:t>
      </w:r>
      <w:r>
        <w:rPr>
          <w:rFonts w:ascii="宋体" w:hAnsi="宋体"/>
          <w:color w:val="auto"/>
          <w:szCs w:val="21"/>
          <w:highlight w:val="none"/>
          <w:lang w:val="zh-CN"/>
        </w:rPr>
        <w:t>jsgczb@sina.com</w:t>
      </w:r>
    </w:p>
    <w:p w14:paraId="44B9B62C">
      <w:pPr>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zh-CN"/>
        </w:rPr>
        <w:t>联系人：</w:t>
      </w:r>
      <w:r>
        <w:rPr>
          <w:rFonts w:hint="eastAsia" w:asciiTheme="minorEastAsia" w:hAnsiTheme="minorEastAsia" w:eastAsiaTheme="minorEastAsia"/>
          <w:color w:val="auto"/>
          <w:szCs w:val="21"/>
          <w:highlight w:val="none"/>
        </w:rPr>
        <w:t>濮钰铃 陈丹</w:t>
      </w:r>
    </w:p>
    <w:p w14:paraId="368CCB2D">
      <w:pPr>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zh-CN"/>
        </w:rPr>
        <w:t>联系电话：</w:t>
      </w:r>
      <w:r>
        <w:rPr>
          <w:rFonts w:hint="eastAsia" w:asciiTheme="minorEastAsia" w:hAnsiTheme="minorEastAsia" w:eastAsiaTheme="minorEastAsia"/>
          <w:color w:val="auto"/>
          <w:szCs w:val="21"/>
          <w:highlight w:val="none"/>
        </w:rPr>
        <w:t>025-83690579 83692809</w:t>
      </w:r>
    </w:p>
    <w:p w14:paraId="1A7FED88">
      <w:pPr>
        <w:widowControl/>
        <w:shd w:val="clear" w:color="auto" w:fill="FFFFFF"/>
        <w:spacing w:line="360" w:lineRule="auto"/>
        <w:ind w:firstLine="422" w:firstLineChars="200"/>
        <w:jc w:val="left"/>
        <w:rPr>
          <w:rFonts w:hint="eastAsia" w:cs="Arial" w:asciiTheme="minorEastAsia" w:hAnsiTheme="minorEastAsia" w:eastAsiaTheme="minorEastAsia"/>
          <w:b/>
          <w:color w:val="auto"/>
          <w:kern w:val="0"/>
          <w:szCs w:val="21"/>
          <w:highlight w:val="none"/>
        </w:rPr>
      </w:pPr>
      <w:r>
        <w:rPr>
          <w:rFonts w:cs="Arial" w:asciiTheme="minorEastAsia" w:hAnsiTheme="minorEastAsia" w:eastAsiaTheme="minorEastAsia"/>
          <w:b/>
          <w:color w:val="auto"/>
          <w:kern w:val="0"/>
          <w:szCs w:val="21"/>
          <w:highlight w:val="none"/>
        </w:rPr>
        <w:t>7</w:t>
      </w:r>
      <w:r>
        <w:rPr>
          <w:rFonts w:hint="eastAsia" w:cs="Arial" w:asciiTheme="minorEastAsia" w:hAnsiTheme="minorEastAsia" w:eastAsiaTheme="minorEastAsia"/>
          <w:b/>
          <w:color w:val="auto"/>
          <w:kern w:val="0"/>
          <w:szCs w:val="21"/>
          <w:highlight w:val="none"/>
        </w:rPr>
        <w:t>.</w:t>
      </w:r>
      <w:r>
        <w:rPr>
          <w:rFonts w:cs="Arial" w:asciiTheme="minorEastAsia" w:hAnsiTheme="minorEastAsia" w:eastAsiaTheme="minorEastAsia"/>
          <w:b/>
          <w:color w:val="auto"/>
          <w:kern w:val="0"/>
          <w:szCs w:val="21"/>
          <w:highlight w:val="none"/>
        </w:rPr>
        <w:t>3项目联系方式</w:t>
      </w:r>
    </w:p>
    <w:p w14:paraId="1235CF2B">
      <w:pPr>
        <w:widowControl/>
        <w:shd w:val="clear" w:color="auto" w:fill="FFFFFF"/>
        <w:spacing w:line="360" w:lineRule="auto"/>
        <w:ind w:firstLine="420" w:firstLineChars="200"/>
        <w:jc w:val="left"/>
        <w:rPr>
          <w:rFonts w:hint="eastAsia" w:cs="Arial" w:asciiTheme="minorEastAsia" w:hAnsiTheme="minorEastAsia" w:eastAsiaTheme="minorEastAsia"/>
          <w:color w:val="auto"/>
          <w:kern w:val="0"/>
          <w:szCs w:val="21"/>
          <w:highlight w:val="none"/>
        </w:rPr>
      </w:pPr>
      <w:r>
        <w:rPr>
          <w:rFonts w:cs="Arial" w:asciiTheme="minorEastAsia" w:hAnsiTheme="minorEastAsia" w:eastAsiaTheme="minorEastAsia"/>
          <w:color w:val="auto"/>
          <w:kern w:val="0"/>
          <w:szCs w:val="21"/>
          <w:highlight w:val="none"/>
        </w:rPr>
        <w:t>项目联系人</w:t>
      </w:r>
      <w:r>
        <w:rPr>
          <w:rFonts w:hint="eastAsia" w:cs="Arial" w:asciiTheme="minorEastAsia" w:hAnsiTheme="minorEastAsia" w:eastAsiaTheme="minorEastAsia"/>
          <w:color w:val="auto"/>
          <w:kern w:val="0"/>
          <w:szCs w:val="21"/>
          <w:highlight w:val="none"/>
        </w:rPr>
        <w:t>：濮钰铃 陈丹</w:t>
      </w:r>
      <w:r>
        <w:rPr>
          <w:rFonts w:cs="Arial" w:asciiTheme="minorEastAsia" w:hAnsiTheme="minorEastAsia" w:eastAsiaTheme="minorEastAsia"/>
          <w:color w:val="auto"/>
          <w:kern w:val="0"/>
          <w:szCs w:val="21"/>
          <w:highlight w:val="none"/>
        </w:rPr>
        <w:t xml:space="preserve"> </w:t>
      </w:r>
    </w:p>
    <w:p w14:paraId="08B5D609">
      <w:pPr>
        <w:widowControl/>
        <w:shd w:val="clear" w:color="auto" w:fill="FFFFFF"/>
        <w:spacing w:line="360" w:lineRule="auto"/>
        <w:ind w:firstLine="420" w:firstLineChars="200"/>
        <w:jc w:val="left"/>
        <w:rPr>
          <w:rFonts w:hint="eastAsia" w:asciiTheme="minorEastAsia" w:hAnsiTheme="minorEastAsia" w:eastAsiaTheme="minorEastAsia"/>
          <w:color w:val="auto"/>
          <w:szCs w:val="21"/>
          <w:highlight w:val="none"/>
        </w:rPr>
      </w:pPr>
      <w:r>
        <w:rPr>
          <w:rFonts w:hint="eastAsia" w:cs="Arial" w:asciiTheme="minorEastAsia" w:hAnsiTheme="minorEastAsia" w:eastAsiaTheme="minorEastAsia"/>
          <w:color w:val="auto"/>
          <w:kern w:val="0"/>
          <w:szCs w:val="21"/>
          <w:highlight w:val="none"/>
        </w:rPr>
        <w:t>联系电话：025-83690579 83692809</w:t>
      </w:r>
      <w:r>
        <w:rPr>
          <w:rFonts w:hint="eastAsia" w:asciiTheme="minorEastAsia" w:hAnsiTheme="minorEastAsia" w:eastAsiaTheme="minorEastAsia"/>
          <w:color w:val="auto"/>
          <w:szCs w:val="21"/>
          <w:highlight w:val="none"/>
        </w:rPr>
        <w:t xml:space="preserve"> </w:t>
      </w:r>
    </w:p>
    <w:p w14:paraId="10DE671B">
      <w:pPr>
        <w:widowControl/>
        <w:shd w:val="clear" w:color="auto" w:fill="FFFFFF"/>
        <w:spacing w:line="360" w:lineRule="auto"/>
        <w:ind w:firstLine="420" w:firstLineChars="200"/>
        <w:jc w:val="left"/>
        <w:rPr>
          <w:rFonts w:hint="eastAsia" w:asciiTheme="minorEastAsia" w:hAnsiTheme="minorEastAsia" w:eastAsiaTheme="minorEastAsia"/>
          <w:color w:val="auto"/>
          <w:szCs w:val="21"/>
          <w:highlight w:val="none"/>
        </w:rPr>
      </w:pPr>
    </w:p>
    <w:p w14:paraId="59BC3E32">
      <w:pPr>
        <w:widowControl/>
        <w:shd w:val="clear" w:color="auto" w:fill="FFFFFF"/>
        <w:spacing w:line="360" w:lineRule="auto"/>
        <w:ind w:firstLine="420" w:firstLineChars="200"/>
        <w:jc w:val="left"/>
        <w:rPr>
          <w:rFonts w:hint="eastAsia" w:asciiTheme="minorEastAsia" w:hAnsiTheme="minorEastAsia" w:eastAsiaTheme="minorEastAsia"/>
          <w:color w:val="auto"/>
          <w:szCs w:val="21"/>
          <w:highlight w:val="none"/>
        </w:rPr>
      </w:pPr>
    </w:p>
    <w:p w14:paraId="42B4CB00">
      <w:pPr>
        <w:widowControl/>
        <w:shd w:val="clear" w:color="auto" w:fill="FFFFFF"/>
        <w:spacing w:line="360" w:lineRule="auto"/>
        <w:ind w:firstLine="420" w:firstLineChars="200"/>
        <w:jc w:val="left"/>
        <w:rPr>
          <w:rFonts w:hint="eastAsia" w:asciiTheme="minorEastAsia" w:hAnsiTheme="minorEastAsia" w:eastAsiaTheme="minorEastAsia"/>
          <w:color w:val="auto"/>
          <w:szCs w:val="21"/>
          <w:highlight w:val="none"/>
        </w:rPr>
      </w:pPr>
    </w:p>
    <w:p w14:paraId="019A1818">
      <w:pPr>
        <w:widowControl/>
        <w:shd w:val="clear" w:color="auto" w:fill="FFFFFF"/>
        <w:spacing w:line="360" w:lineRule="auto"/>
        <w:ind w:firstLine="420" w:firstLineChars="200"/>
        <w:jc w:val="left"/>
        <w:rPr>
          <w:rFonts w:hint="eastAsia" w:asciiTheme="minorEastAsia" w:hAnsiTheme="minorEastAsia" w:eastAsiaTheme="minorEastAsia"/>
          <w:color w:val="auto"/>
          <w:szCs w:val="21"/>
          <w:highlight w:val="none"/>
        </w:rPr>
      </w:pPr>
    </w:p>
    <w:p w14:paraId="56063FDE">
      <w:pPr>
        <w:widowControl/>
        <w:shd w:val="clear" w:color="auto" w:fill="FFFFFF"/>
        <w:spacing w:line="360" w:lineRule="auto"/>
        <w:ind w:firstLine="420" w:firstLineChars="200"/>
        <w:jc w:val="left"/>
        <w:rPr>
          <w:rFonts w:hint="eastAsia" w:asciiTheme="minorEastAsia" w:hAnsiTheme="minorEastAsia" w:eastAsiaTheme="minorEastAsia"/>
          <w:color w:val="auto"/>
          <w:szCs w:val="21"/>
          <w:highlight w:val="none"/>
        </w:rPr>
      </w:pPr>
    </w:p>
    <w:p w14:paraId="2EC2CA70">
      <w:pPr>
        <w:widowControl/>
        <w:shd w:val="clear" w:color="auto" w:fill="FFFFFF"/>
        <w:spacing w:line="360" w:lineRule="auto"/>
        <w:ind w:firstLine="420" w:firstLineChars="200"/>
        <w:jc w:val="left"/>
        <w:rPr>
          <w:rFonts w:hint="eastAsia" w:asciiTheme="minorEastAsia" w:hAnsiTheme="minorEastAsia" w:eastAsiaTheme="minorEastAsia"/>
          <w:color w:val="auto"/>
          <w:szCs w:val="21"/>
          <w:highlight w:val="none"/>
        </w:rPr>
      </w:pPr>
    </w:p>
    <w:p w14:paraId="729BEA39">
      <w:pPr>
        <w:widowControl/>
        <w:shd w:val="clear" w:color="auto" w:fill="FFFFFF"/>
        <w:spacing w:line="360" w:lineRule="auto"/>
        <w:jc w:val="left"/>
        <w:rPr>
          <w:rFonts w:hint="eastAsia" w:asciiTheme="minorEastAsia" w:hAnsiTheme="minorEastAsia" w:eastAsiaTheme="minorEastAsia"/>
          <w:color w:val="auto"/>
          <w:szCs w:val="21"/>
          <w:highlight w:val="none"/>
        </w:rPr>
      </w:pPr>
    </w:p>
    <w:p w14:paraId="3E925727">
      <w:pPr>
        <w:pStyle w:val="4"/>
        <w:numPr>
          <w:ilvl w:val="0"/>
          <w:numId w:val="0"/>
        </w:numPr>
        <w:rPr>
          <w:rFonts w:hint="eastAsia" w:asciiTheme="minorEastAsia" w:hAnsiTheme="minorEastAsia" w:eastAsiaTheme="minorEastAsia"/>
          <w:color w:val="auto"/>
          <w:highlight w:val="none"/>
        </w:rPr>
      </w:pPr>
      <w:bookmarkStart w:id="31" w:name="_Toc26035"/>
      <w:r>
        <w:rPr>
          <w:rFonts w:hint="eastAsia" w:asciiTheme="minorEastAsia" w:hAnsiTheme="minorEastAsia" w:eastAsiaTheme="minorEastAsia"/>
          <w:color w:val="auto"/>
          <w:highlight w:val="none"/>
        </w:rPr>
        <w:t>第二章</w:t>
      </w:r>
      <w:bookmarkStart w:id="32" w:name="_Toc452625218"/>
      <w:r>
        <w:rPr>
          <w:rFonts w:hint="eastAsia" w:asciiTheme="minorEastAsia" w:hAnsiTheme="minorEastAsia" w:eastAsiaTheme="minorEastAsia"/>
          <w:color w:val="auto"/>
          <w:highlight w:val="none"/>
        </w:rPr>
        <w:t xml:space="preserve"> </w:t>
      </w:r>
      <w:bookmarkEnd w:id="30"/>
      <w:bookmarkEnd w:id="32"/>
      <w:r>
        <w:rPr>
          <w:rFonts w:hint="eastAsia" w:asciiTheme="minorEastAsia" w:hAnsiTheme="minorEastAsia" w:eastAsiaTheme="minorEastAsia"/>
          <w:color w:val="auto"/>
          <w:highlight w:val="none"/>
        </w:rPr>
        <w:t>竞争性磋商须知</w:t>
      </w:r>
      <w:bookmarkEnd w:id="31"/>
    </w:p>
    <w:p w14:paraId="402C118A">
      <w:pPr>
        <w:autoSpaceDE w:val="0"/>
        <w:autoSpaceDN w:val="0"/>
        <w:spacing w:line="360" w:lineRule="auto"/>
        <w:ind w:firstLine="422" w:firstLineChars="200"/>
        <w:rPr>
          <w:rFonts w:hint="eastAsia" w:ascii="宋体" w:hAnsi="宋体" w:cs="宋体"/>
          <w:b/>
          <w:bCs/>
          <w:color w:val="auto"/>
          <w:szCs w:val="21"/>
          <w:highlight w:val="none"/>
          <w:lang w:val="zh-CN"/>
        </w:rPr>
      </w:pPr>
      <w:bookmarkStart w:id="33" w:name="_Hlk80022920"/>
      <w:bookmarkStart w:id="34" w:name="_Toc2754"/>
      <w:bookmarkStart w:id="35" w:name="_Toc481057145"/>
      <w:r>
        <w:rPr>
          <w:rFonts w:hint="eastAsia" w:ascii="宋体" w:hAnsi="宋体" w:cs="宋体"/>
          <w:b/>
          <w:bCs/>
          <w:color w:val="auto"/>
          <w:szCs w:val="21"/>
          <w:highlight w:val="none"/>
          <w:lang w:val="zh-CN"/>
        </w:rPr>
        <w:t>一、总    则</w:t>
      </w:r>
    </w:p>
    <w:p w14:paraId="59571957">
      <w:pPr>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1.参照法律</w:t>
      </w:r>
    </w:p>
    <w:p w14:paraId="5A8AED82">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1.1 </w:t>
      </w:r>
      <w:r>
        <w:rPr>
          <w:rFonts w:hint="eastAsia" w:ascii="宋体" w:hAnsi="宋体" w:cs="宋体"/>
          <w:color w:val="auto"/>
          <w:highlight w:val="none"/>
        </w:rPr>
        <w:t>本项目为限额标准以下项目，</w:t>
      </w:r>
      <w:r>
        <w:rPr>
          <w:rFonts w:hint="eastAsia" w:ascii="宋体" w:hAnsi="宋体" w:cs="宋体"/>
          <w:color w:val="auto"/>
          <w:kern w:val="0"/>
          <w:szCs w:val="21"/>
          <w:highlight w:val="none"/>
        </w:rPr>
        <w:t>仅</w:t>
      </w:r>
      <w:r>
        <w:rPr>
          <w:rFonts w:hint="eastAsia" w:ascii="宋体" w:hAnsi="宋体" w:cs="宋体"/>
          <w:color w:val="auto"/>
          <w:szCs w:val="21"/>
          <w:highlight w:val="none"/>
          <w:lang w:val="zh-CN"/>
        </w:rPr>
        <w:t>参照《中华人民共和国政府采购法》、《中华人民共和国政府采购法实施条例》、《</w:t>
      </w:r>
      <w:r>
        <w:rPr>
          <w:rFonts w:hint="eastAsia" w:ascii="宋体" w:hAnsi="宋体" w:cs="宋体"/>
          <w:color w:val="auto"/>
          <w:szCs w:val="21"/>
          <w:highlight w:val="none"/>
        </w:rPr>
        <w:t>政府采购竞争性磋商采购方式管理暂行办法</w:t>
      </w:r>
      <w:r>
        <w:rPr>
          <w:rFonts w:hint="eastAsia" w:ascii="宋体" w:hAnsi="宋体" w:cs="宋体"/>
          <w:color w:val="auto"/>
          <w:szCs w:val="21"/>
          <w:highlight w:val="none"/>
          <w:lang w:val="zh-CN"/>
        </w:rPr>
        <w:t>》、</w:t>
      </w:r>
      <w:bookmarkStart w:id="36" w:name="_Hlk66780722"/>
      <w:r>
        <w:rPr>
          <w:rFonts w:hint="eastAsia" w:ascii="宋体" w:hAnsi="宋体" w:cs="宋体"/>
          <w:color w:val="auto"/>
          <w:szCs w:val="21"/>
          <w:highlight w:val="none"/>
          <w:lang w:val="zh-CN"/>
        </w:rPr>
        <w:t>《财政部关于</w:t>
      </w:r>
      <w:r>
        <w:rPr>
          <w:rFonts w:hint="eastAsia" w:ascii="宋体" w:hAnsi="宋体" w:cs="宋体"/>
          <w:color w:val="auto"/>
          <w:szCs w:val="21"/>
          <w:highlight w:val="none"/>
        </w:rPr>
        <w:t>政府采购竞争性磋商采购方式管理暂行办法有关问题的补充通知</w:t>
      </w:r>
      <w:r>
        <w:rPr>
          <w:rFonts w:hint="eastAsia" w:ascii="宋体" w:hAnsi="宋体" w:cs="宋体"/>
          <w:color w:val="auto"/>
          <w:szCs w:val="21"/>
          <w:highlight w:val="none"/>
          <w:lang w:val="zh-CN"/>
        </w:rPr>
        <w:t>》</w:t>
      </w:r>
      <w:bookmarkEnd w:id="36"/>
      <w:r>
        <w:rPr>
          <w:rFonts w:hint="eastAsia" w:ascii="宋体" w:hAnsi="宋体" w:cs="宋体"/>
          <w:color w:val="auto"/>
          <w:szCs w:val="21"/>
          <w:highlight w:val="none"/>
        </w:rPr>
        <w:t>等</w:t>
      </w:r>
      <w:r>
        <w:rPr>
          <w:rFonts w:hint="eastAsia" w:ascii="宋体" w:hAnsi="宋体" w:cs="宋体"/>
          <w:color w:val="auto"/>
          <w:szCs w:val="21"/>
          <w:highlight w:val="none"/>
          <w:lang w:val="zh-CN"/>
        </w:rPr>
        <w:t>有关法律、规章和规定等。</w:t>
      </w:r>
    </w:p>
    <w:p w14:paraId="670DDB44">
      <w:pPr>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2.定义</w:t>
      </w:r>
    </w:p>
    <w:p w14:paraId="42AFB773">
      <w:pPr>
        <w:widowControl/>
        <w:shd w:val="clear" w:color="auto" w:fill="FFFFFF"/>
        <w:spacing w:line="360" w:lineRule="auto"/>
        <w:ind w:firstLine="420" w:firstLineChars="200"/>
        <w:rPr>
          <w:rFonts w:hint="eastAsia" w:ascii="宋体" w:hAnsi="宋体" w:cs="宋体"/>
          <w:color w:val="auto"/>
          <w:kern w:val="0"/>
          <w:szCs w:val="21"/>
          <w:highlight w:val="none"/>
        </w:rPr>
      </w:pPr>
      <w:bookmarkStart w:id="37" w:name="_Hlk44576213"/>
      <w:bookmarkStart w:id="38" w:name="_Hlk44579770"/>
      <w:r>
        <w:rPr>
          <w:rFonts w:hint="eastAsia" w:ascii="宋体" w:hAnsi="宋体" w:cs="宋体"/>
          <w:color w:val="auto"/>
          <w:kern w:val="0"/>
          <w:szCs w:val="21"/>
          <w:highlight w:val="none"/>
        </w:rPr>
        <w:t>2.1“采购人”是指南京市红山初级中学。</w:t>
      </w:r>
      <w:bookmarkEnd w:id="37"/>
    </w:p>
    <w:p w14:paraId="0F9D232D">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2.2“供应商”是指参加竞争性磋商，并符合竞争性磋商文件规定资格条件的法人、其他组织或者自然人。</w:t>
      </w:r>
    </w:p>
    <w:p w14:paraId="1671F378">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2.3“采购代理机构”是指江苏国采工程咨询有限公司。</w:t>
      </w:r>
    </w:p>
    <w:p w14:paraId="7B27D9C5">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2.4“货物和服务”指本竞争性磋商文件中所述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bookmarkEnd w:id="38"/>
    <w:p w14:paraId="0103C6AA">
      <w:pPr>
        <w:autoSpaceDE w:val="0"/>
        <w:autoSpaceDN w:val="0"/>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3.政策功能</w:t>
      </w:r>
    </w:p>
    <w:p w14:paraId="45A19A1F">
      <w:pPr>
        <w:autoSpaceDE w:val="0"/>
        <w:autoSpaceDN w:val="0"/>
        <w:spacing w:line="360" w:lineRule="auto"/>
        <w:ind w:firstLine="420" w:firstLineChars="20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无。</w:t>
      </w:r>
    </w:p>
    <w:p w14:paraId="69AC2523">
      <w:pPr>
        <w:autoSpaceDE w:val="0"/>
        <w:autoSpaceDN w:val="0"/>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二、响应文件编制</w:t>
      </w:r>
    </w:p>
    <w:p w14:paraId="34C82FB7">
      <w:pPr>
        <w:autoSpaceDE w:val="0"/>
        <w:autoSpaceDN w:val="0"/>
        <w:spacing w:line="360" w:lineRule="auto"/>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4.响应文件的语言、计量单位、货币和编制</w:t>
      </w:r>
    </w:p>
    <w:p w14:paraId="270CEC5E">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4.1 供应商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2F397D79">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4.2 供应商所使用的计量单位应为国家法定计量单位。</w:t>
      </w:r>
    </w:p>
    <w:p w14:paraId="784668D7">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4.3 供应商应用人民币报价。报价产品如果是进口产品的（如有），应提供人民币与外币之间的汇率；报价单位为“元”。</w:t>
      </w:r>
    </w:p>
    <w:p w14:paraId="214B60F2">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4.4 响应文件应字迹清楚、内容齐全、不得涂改。如有修改，修改处须有供应商公章或投标专用章和法定代表人或委托代理人签字。</w:t>
      </w:r>
    </w:p>
    <w:p w14:paraId="33E15213">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4.5 响应文件统一用A4规格幅面打印、装订成册并编制目录，由于编排混乱导致响应文件被误读或查找不到，责任由供应商承担。</w:t>
      </w:r>
    </w:p>
    <w:p w14:paraId="4BCAE041">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4.6 供应商应在响应文件中写清相应的项目编号、项目名称、供应商全称、地址、电话、传真等。</w:t>
      </w:r>
    </w:p>
    <w:p w14:paraId="435C7F1D">
      <w:pPr>
        <w:autoSpaceDE w:val="0"/>
        <w:autoSpaceDN w:val="0"/>
        <w:spacing w:line="360" w:lineRule="auto"/>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5.响应文件的组成</w:t>
      </w:r>
    </w:p>
    <w:p w14:paraId="0D5755EF">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5.1 供应商应当根据竞争性磋商文件要求编制响应文件，并根据自己的商务能力、技术水平对竞争性磋商文件提出的要求和条件逐条标明是否响应。</w:t>
      </w:r>
    </w:p>
    <w:p w14:paraId="393C0DF7">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5.2 响应文件由商务部分、技术部分、价格部分，以及其他部分组成。</w:t>
      </w:r>
    </w:p>
    <w:p w14:paraId="58B5B077">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本次采购的最小单位是包。采购项目的技术要求中未分包的，供应商对要求提供的服务不得部分投标；采购项目的技术要求中已经分包的，可以以包为单位投标。</w:t>
      </w:r>
    </w:p>
    <w:p w14:paraId="6C45608E">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5.4 </w:t>
      </w:r>
      <w:r>
        <w:rPr>
          <w:rFonts w:hint="eastAsia" w:ascii="宋体" w:hAnsi="宋体" w:cs="宋体"/>
          <w:color w:val="auto"/>
          <w:kern w:val="44"/>
          <w:szCs w:val="21"/>
          <w:highlight w:val="none"/>
        </w:rPr>
        <w:t>竞争性磋商件中要求的产品品牌或型号，是采购人根据项目所要实现的功能推荐的品牌或型号，仅供供应商参考，并不是限制条件。（如有）</w:t>
      </w:r>
    </w:p>
    <w:p w14:paraId="0EC868EA">
      <w:pPr>
        <w:autoSpaceDE w:val="0"/>
        <w:autoSpaceDN w:val="0"/>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5.5 响应文件的商务部分</w:t>
      </w:r>
    </w:p>
    <w:p w14:paraId="175AEC14">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商务部分是证明供应商有资格参加磋商和成交后有能力履行合同的文件，</w:t>
      </w:r>
      <w:r>
        <w:rPr>
          <w:rFonts w:hint="eastAsia" w:ascii="宋体" w:hAnsi="宋体" w:cs="宋体"/>
          <w:color w:val="auto"/>
          <w:szCs w:val="21"/>
          <w:highlight w:val="none"/>
        </w:rPr>
        <w:t>这些文件应能满足竞争性磋商采购的要求</w:t>
      </w:r>
      <w:r>
        <w:rPr>
          <w:rFonts w:hint="eastAsia" w:ascii="宋体" w:hAnsi="宋体" w:cs="宋体"/>
          <w:color w:val="auto"/>
          <w:szCs w:val="21"/>
          <w:highlight w:val="none"/>
          <w:lang w:val="zh-CN"/>
        </w:rPr>
        <w:t>，包括但不限于下列文件</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（1）-（4）所述材料如提供不全或不满足竞争性磋商文件的实质性要求，磋商小组有权否决供应商的投标</w:t>
      </w:r>
      <w:r>
        <w:rPr>
          <w:rFonts w:hint="eastAsia" w:ascii="宋体" w:hAnsi="宋体" w:cs="宋体"/>
          <w:color w:val="auto"/>
          <w:kern w:val="0"/>
          <w:szCs w:val="21"/>
          <w:highlight w:val="none"/>
        </w:rPr>
        <w:t>）</w:t>
      </w:r>
      <w:r>
        <w:rPr>
          <w:rFonts w:hint="eastAsia" w:ascii="宋体" w:hAnsi="宋体" w:cs="宋体"/>
          <w:color w:val="auto"/>
          <w:szCs w:val="21"/>
          <w:highlight w:val="none"/>
          <w:lang w:val="zh-CN"/>
        </w:rPr>
        <w:t>：</w:t>
      </w:r>
    </w:p>
    <w:p w14:paraId="1B637EAD">
      <w:pPr>
        <w:autoSpaceDE w:val="0"/>
        <w:autoSpaceDN w:val="0"/>
        <w:spacing w:line="360" w:lineRule="auto"/>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（1）竞争性磋商申请及声明；</w:t>
      </w:r>
    </w:p>
    <w:p w14:paraId="6F2AEC0A">
      <w:pPr>
        <w:widowControl/>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（2）法定代表人授权委托书及委托代理人的身份证复印件；</w:t>
      </w:r>
    </w:p>
    <w:p w14:paraId="2C736AB6">
      <w:pPr>
        <w:widowControl/>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供应商资格证明文件：</w:t>
      </w:r>
    </w:p>
    <w:p w14:paraId="3B31D3BB">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 xml:space="preserve">① </w:t>
      </w:r>
      <w:r>
        <w:rPr>
          <w:rFonts w:hint="eastAsia" w:ascii="宋体" w:hAnsi="宋体" w:cs="宋体"/>
          <w:color w:val="auto"/>
          <w:szCs w:val="21"/>
          <w:highlight w:val="none"/>
        </w:rPr>
        <w:t>第一章竞争性磋商公告中二、供应商的资格要求1.参照《中华人民共和国政府采购法》规定的资格条件证明文件；</w:t>
      </w:r>
    </w:p>
    <w:p w14:paraId="3B6C45AF">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 xml:space="preserve">② </w:t>
      </w:r>
      <w:r>
        <w:rPr>
          <w:rFonts w:hint="eastAsia" w:ascii="宋体" w:hAnsi="宋体" w:cs="宋体"/>
          <w:color w:val="auto"/>
          <w:szCs w:val="21"/>
          <w:highlight w:val="none"/>
        </w:rPr>
        <w:t>第一章竞争性磋商公告中二、供应商的资格要求2.</w:t>
      </w:r>
      <w:r>
        <w:rPr>
          <w:rFonts w:hint="eastAsia" w:ascii="宋体" w:hAnsi="宋体" w:cs="宋体"/>
          <w:bCs/>
          <w:color w:val="auto"/>
          <w:szCs w:val="21"/>
          <w:highlight w:val="none"/>
        </w:rPr>
        <w:t>本项目特定资格要求证明文件（如有）</w:t>
      </w:r>
      <w:r>
        <w:rPr>
          <w:rFonts w:hint="eastAsia" w:ascii="宋体" w:hAnsi="宋体" w:cs="宋体"/>
          <w:color w:val="auto"/>
          <w:szCs w:val="21"/>
          <w:highlight w:val="none"/>
        </w:rPr>
        <w:t>；</w:t>
      </w:r>
    </w:p>
    <w:p w14:paraId="5EC5D469">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（4）供应商未被“信用中国”网站（www.creditchina.gov.cn）、“中国政府采购网”(www.ccgp.gov.cn)列入失信被执行人、重大税收违法案件当事人名单、政府采购严重违法失信行为记录名单证明文件；</w:t>
      </w:r>
    </w:p>
    <w:p w14:paraId="30B912BE">
      <w:pPr>
        <w:widowControl/>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szCs w:val="21"/>
          <w:highlight w:val="none"/>
        </w:rPr>
        <w:t>（5）报价表；</w:t>
      </w:r>
    </w:p>
    <w:p w14:paraId="24171088">
      <w:pPr>
        <w:autoSpaceDE w:val="0"/>
        <w:autoSpaceDN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（6）分项报价表（如有）；  </w:t>
      </w:r>
    </w:p>
    <w:p w14:paraId="1A6B586D">
      <w:pPr>
        <w:autoSpaceDE w:val="0"/>
        <w:autoSpaceDN w:val="0"/>
        <w:spacing w:line="360" w:lineRule="auto"/>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rPr>
        <w:t>（7）</w:t>
      </w:r>
      <w:r>
        <w:rPr>
          <w:rFonts w:hint="eastAsia" w:ascii="宋体" w:hAnsi="宋体" w:cs="宋体"/>
          <w:color w:val="auto"/>
          <w:szCs w:val="21"/>
          <w:highlight w:val="none"/>
          <w:lang w:val="zh-CN"/>
        </w:rPr>
        <w:t>《商务条款偏离表》 ；</w:t>
      </w:r>
    </w:p>
    <w:p w14:paraId="0C92F0A2">
      <w:pPr>
        <w:autoSpaceDE w:val="0"/>
        <w:autoSpaceDN w:val="0"/>
        <w:spacing w:line="360" w:lineRule="auto"/>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8</w:t>
      </w:r>
      <w:r>
        <w:rPr>
          <w:rFonts w:hint="eastAsia" w:ascii="宋体" w:hAnsi="宋体" w:cs="宋体"/>
          <w:color w:val="auto"/>
          <w:szCs w:val="21"/>
          <w:highlight w:val="none"/>
          <w:lang w:val="zh-CN"/>
        </w:rPr>
        <w:t>）</w:t>
      </w:r>
      <w:bookmarkStart w:id="39" w:name="_Hlk66377448"/>
      <w:r>
        <w:rPr>
          <w:rFonts w:hint="eastAsia" w:ascii="宋体" w:hAnsi="宋体" w:cs="宋体"/>
          <w:color w:val="auto"/>
          <w:szCs w:val="21"/>
          <w:highlight w:val="none"/>
          <w:lang w:val="zh-CN"/>
        </w:rPr>
        <w:t>供应商认为需要提供的其他资格证明文件和商务资料。</w:t>
      </w:r>
    </w:p>
    <w:bookmarkEnd w:id="39"/>
    <w:p w14:paraId="1A7CB506">
      <w:pPr>
        <w:autoSpaceDE w:val="0"/>
        <w:autoSpaceDN w:val="0"/>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5.6 响应文件的技术部分</w:t>
      </w:r>
    </w:p>
    <w:p w14:paraId="1D5A69C4">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技术部分是证明</w:t>
      </w:r>
      <w:r>
        <w:rPr>
          <w:rFonts w:hint="eastAsia" w:ascii="宋体" w:hAnsi="宋体" w:cs="宋体"/>
          <w:color w:val="auto"/>
          <w:szCs w:val="21"/>
          <w:highlight w:val="none"/>
        </w:rPr>
        <w:t>供应商提供的服务是合格的、并符合竞争性磋商文件要求的证明文件，以及</w:t>
      </w:r>
      <w:r>
        <w:rPr>
          <w:rFonts w:hint="eastAsia" w:ascii="宋体" w:hAnsi="宋体" w:cs="宋体"/>
          <w:color w:val="auto"/>
          <w:szCs w:val="21"/>
          <w:highlight w:val="none"/>
          <w:lang w:val="zh-CN"/>
        </w:rPr>
        <w:t>对服务的详细说明，这些文件可以是文字资料、图纸和数据等。提供的服务如与竞争性磋商文件要求有不符之处，应说明其差别之所在，并在《技术条款偏离表》中逐条予以说明。包括但不限于下列文件。</w:t>
      </w:r>
    </w:p>
    <w:p w14:paraId="78CEE26C">
      <w:pPr>
        <w:widowControl/>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szCs w:val="21"/>
          <w:highlight w:val="none"/>
          <w:lang w:val="zh-CN"/>
        </w:rPr>
        <w:t>技术说明或服务方案</w:t>
      </w:r>
      <w:r>
        <w:rPr>
          <w:rFonts w:hint="eastAsia" w:ascii="宋体" w:hAnsi="宋体" w:cs="宋体"/>
          <w:color w:val="auto"/>
          <w:kern w:val="0"/>
          <w:szCs w:val="21"/>
          <w:highlight w:val="none"/>
          <w:lang w:val="zh-CN"/>
        </w:rPr>
        <w:t>；</w:t>
      </w:r>
    </w:p>
    <w:p w14:paraId="0FCEACEC">
      <w:pPr>
        <w:widowControl/>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（2）服务承诺；</w:t>
      </w:r>
    </w:p>
    <w:p w14:paraId="775AD781">
      <w:pPr>
        <w:widowControl/>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（3）供应商拟投入本项目的人员情况一览表；</w:t>
      </w:r>
    </w:p>
    <w:p w14:paraId="1BD2D395">
      <w:pPr>
        <w:widowControl/>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（4）《技术条款偏离表》；</w:t>
      </w:r>
    </w:p>
    <w:p w14:paraId="23BE276E">
      <w:pPr>
        <w:widowControl/>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w:t>
      </w:r>
      <w:r>
        <w:rPr>
          <w:rFonts w:hint="eastAsia" w:ascii="宋体" w:hAnsi="宋体" w:cs="宋体"/>
          <w:color w:val="auto"/>
          <w:szCs w:val="21"/>
          <w:highlight w:val="none"/>
        </w:rPr>
        <w:t>供应商认为需要</w:t>
      </w:r>
      <w:r>
        <w:rPr>
          <w:rFonts w:hint="eastAsia" w:ascii="宋体" w:hAnsi="宋体" w:cs="宋体"/>
          <w:color w:val="auto"/>
          <w:kern w:val="0"/>
          <w:szCs w:val="21"/>
          <w:highlight w:val="none"/>
          <w:lang w:val="zh-CN"/>
        </w:rPr>
        <w:t>提供的其他技术资料。</w:t>
      </w:r>
    </w:p>
    <w:p w14:paraId="224EA736">
      <w:pPr>
        <w:autoSpaceDE w:val="0"/>
        <w:autoSpaceDN w:val="0"/>
        <w:spacing w:line="360" w:lineRule="auto"/>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5.7 响应文件的价格部分 </w:t>
      </w:r>
    </w:p>
    <w:p w14:paraId="5F66FEBA">
      <w:pPr>
        <w:numPr>
          <w:ilvl w:val="0"/>
          <w:numId w:val="3"/>
        </w:num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价格部分是对服务价格构成的说明，竞争性磋商文件如没有特别说明的话，对每一项服务仅接受一个价格。</w:t>
      </w:r>
    </w:p>
    <w:p w14:paraId="64C8580E">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（2）报价应包含与磋商项目有关的所用费用，以及技术资料、支付给员工的工资和国家强制缴纳的各种社会保障资金，以及供应商认为需要的其他费用等。</w:t>
      </w:r>
    </w:p>
    <w:p w14:paraId="05276014">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（3）供应商应以表格形式详细说明服务的价格构成，以及价格构成各项因素的单价和总价。</w:t>
      </w:r>
    </w:p>
    <w:p w14:paraId="40F44695">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（4）供应商应充分考虑到市场价格变动，以及项目实施过程中的不可预见因素，一旦成交，总价格不变。如果有漏项，视同让利。</w:t>
      </w:r>
    </w:p>
    <w:p w14:paraId="0A645734">
      <w:pPr>
        <w:widowControl/>
        <w:shd w:val="clear" w:color="auto" w:fill="FFFFFF"/>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（5）响应文件所报的投标价格不得超过竞争性磋商文件规定的预算或最高限价，超过竞争性磋商文件规定的响应文件，按无效投标处理。</w:t>
      </w:r>
    </w:p>
    <w:p w14:paraId="5BE8F81F">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6</w:t>
      </w:r>
      <w:r>
        <w:rPr>
          <w:rFonts w:hint="eastAsia" w:ascii="宋体" w:hAnsi="宋体" w:cs="宋体"/>
          <w:color w:val="auto"/>
          <w:szCs w:val="21"/>
          <w:highlight w:val="none"/>
          <w:lang w:val="zh-CN"/>
        </w:rPr>
        <w:t>）经磋商后，如果成交价低于供应商在响应文件报价的话，除特别注明外，分项报价同比例调整。</w:t>
      </w:r>
    </w:p>
    <w:p w14:paraId="5985DDF6">
      <w:pPr>
        <w:autoSpaceDE w:val="0"/>
        <w:autoSpaceDN w:val="0"/>
        <w:spacing w:line="360" w:lineRule="auto"/>
        <w:ind w:firstLine="420" w:firstLineChars="200"/>
        <w:rPr>
          <w:rFonts w:hint="eastAsia" w:ascii="宋体" w:hAnsi="宋体" w:cs="宋体"/>
          <w:color w:val="auto"/>
          <w:szCs w:val="21"/>
          <w:highlight w:val="none"/>
        </w:rPr>
      </w:pPr>
      <w:bookmarkStart w:id="40" w:name="_Hlk44574821"/>
      <w:r>
        <w:rPr>
          <w:rFonts w:hint="eastAsia" w:ascii="宋体" w:hAnsi="宋体" w:cs="宋体"/>
          <w:color w:val="auto"/>
          <w:szCs w:val="21"/>
          <w:highlight w:val="none"/>
          <w:lang w:val="zh-CN"/>
        </w:rPr>
        <w:t>（7）磋商小组认为供应商的报价明显低于其他通过符合性审查的供应商的报价，有可能影响服务或产品质量或者不能诚信履约的，应当要求其在评标现场合理的时间内提供书面说明，必要时提交相关证明材料；供应商不能证明其报价合理性的，磋商小组应当将其作为无效投标处理。</w:t>
      </w:r>
    </w:p>
    <w:bookmarkEnd w:id="40"/>
    <w:p w14:paraId="7319E285">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5.8 响应文件的其他部分。其他部分由供应商根据编制响应文件需要提供的其他相关文件组成。</w:t>
      </w:r>
    </w:p>
    <w:p w14:paraId="3C9CFBFB">
      <w:pPr>
        <w:autoSpaceDE w:val="0"/>
        <w:autoSpaceDN w:val="0"/>
        <w:spacing w:line="360" w:lineRule="auto"/>
        <w:ind w:firstLine="422" w:firstLineChars="200"/>
        <w:rPr>
          <w:rFonts w:hint="eastAsia" w:ascii="宋体" w:hAnsi="宋体" w:cs="宋体"/>
          <w:color w:val="auto"/>
          <w:szCs w:val="21"/>
          <w:highlight w:val="none"/>
          <w:lang w:val="zh-CN"/>
        </w:rPr>
      </w:pPr>
      <w:r>
        <w:rPr>
          <w:rFonts w:hint="eastAsia" w:ascii="宋体" w:hAnsi="宋体" w:cs="宋体"/>
          <w:b/>
          <w:bCs/>
          <w:color w:val="auto"/>
          <w:szCs w:val="21"/>
          <w:highlight w:val="none"/>
          <w:lang w:val="zh-CN"/>
        </w:rPr>
        <w:t>6.磋商保证金</w:t>
      </w:r>
    </w:p>
    <w:p w14:paraId="598B181A">
      <w:pPr>
        <w:autoSpaceDE w:val="0"/>
        <w:autoSpaceDN w:val="0"/>
        <w:spacing w:line="360" w:lineRule="auto"/>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6.1</w:t>
      </w:r>
      <w:r>
        <w:rPr>
          <w:rFonts w:hint="eastAsia" w:ascii="宋体" w:hAnsi="宋体" w:cs="宋体"/>
          <w:color w:val="auto"/>
          <w:szCs w:val="21"/>
          <w:highlight w:val="none"/>
        </w:rPr>
        <w:t>本项目不收取磋商保证金。</w:t>
      </w:r>
      <w:r>
        <w:rPr>
          <w:rFonts w:hint="eastAsia" w:ascii="宋体" w:hAnsi="宋体" w:cs="宋体"/>
          <w:color w:val="auto"/>
          <w:szCs w:val="21"/>
          <w:highlight w:val="none"/>
          <w:lang w:val="zh-CN"/>
        </w:rPr>
        <w:t xml:space="preserve"> </w:t>
      </w:r>
    </w:p>
    <w:p w14:paraId="5186439D">
      <w:pPr>
        <w:autoSpaceDE w:val="0"/>
        <w:autoSpaceDN w:val="0"/>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三、响应文件的递交</w:t>
      </w:r>
    </w:p>
    <w:p w14:paraId="41EAD9EC">
      <w:pPr>
        <w:autoSpaceDE w:val="0"/>
        <w:autoSpaceDN w:val="0"/>
        <w:spacing w:line="360" w:lineRule="auto"/>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7.响应文件的签署、密封和递交</w:t>
      </w:r>
    </w:p>
    <w:p w14:paraId="272AE679">
      <w:pPr>
        <w:widowControl/>
        <w:shd w:val="clear" w:color="auto" w:fill="FFFFFF"/>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7.1</w:t>
      </w:r>
      <w:bookmarkStart w:id="41" w:name="_Hlk44579810"/>
      <w:r>
        <w:rPr>
          <w:rFonts w:hint="eastAsia" w:ascii="宋体" w:hAnsi="宋体" w:cs="宋体"/>
          <w:b/>
          <w:color w:val="auto"/>
          <w:szCs w:val="21"/>
          <w:highlight w:val="none"/>
        </w:rPr>
        <w:t>供应商应提供纸质版一式叁份（壹份正本、贰份副本）电子版响应文件（盖章版本）壹份</w:t>
      </w:r>
      <w:r>
        <w:rPr>
          <w:rFonts w:hint="eastAsia" w:ascii="宋体" w:hAnsi="宋体" w:cs="宋体"/>
          <w:b/>
          <w:bCs/>
          <w:color w:val="auto"/>
          <w:szCs w:val="21"/>
          <w:highlight w:val="none"/>
        </w:rPr>
        <w:t>（一般应为PDF格式、U盘形式（单独封装）、随纸质正本文件一并密封提交）</w:t>
      </w:r>
      <w:r>
        <w:rPr>
          <w:rFonts w:hint="eastAsia" w:ascii="宋体" w:hAnsi="宋体" w:cs="宋体"/>
          <w:color w:val="auto"/>
          <w:szCs w:val="21"/>
          <w:highlight w:val="none"/>
        </w:rPr>
        <w:t>。当电子版文件和纸质正本文件不一致时，以纸质正本文件为准。电子版文件用于辅助评标和平台存档，供应商需承担前述不一致造成的不利后果。</w:t>
      </w:r>
    </w:p>
    <w:bookmarkEnd w:id="41"/>
    <w:p w14:paraId="3477CA81">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7.2 响应文件</w:t>
      </w:r>
      <w:r>
        <w:rPr>
          <w:rFonts w:hint="eastAsia" w:ascii="宋体" w:hAnsi="宋体" w:cs="宋体"/>
          <w:color w:val="auto"/>
          <w:szCs w:val="21"/>
          <w:highlight w:val="none"/>
        </w:rPr>
        <w:t>正本和所有副本均需打印或用不褪色墨水书写，在</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rPr>
        <w:t>中注明须加盖公章、签字的地方加盖公章，并由供应商的法定代表人或委托代理人签字，如为委托代理人签字的应附“法定代表人授权委托书”，正本必须为原件，但供应商的相关证明文件可采用复印件，采用复印件的，采购代理机构、磋商小组认为需要时，供应商应提供原件供核对。</w:t>
      </w:r>
    </w:p>
    <w:p w14:paraId="4ED0A6B9">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7.3 </w:t>
      </w:r>
      <w:r>
        <w:rPr>
          <w:rFonts w:hint="eastAsia" w:ascii="宋体" w:hAnsi="宋体" w:cs="宋体"/>
          <w:color w:val="auto"/>
          <w:szCs w:val="21"/>
          <w:highlight w:val="none"/>
        </w:rPr>
        <w:t>响应文件提倡按照A4幅面打印或复印并进行装订，如有资料超过A4幅面折叠成A4幅面；响应文件装订提倡采用胶装的形式，密封递交。</w:t>
      </w:r>
    </w:p>
    <w:p w14:paraId="6CDE5188">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7.4 供应商应当在竞争性磋商文件要递交响应文件的截止时间前，将响应文件密封送达指定地点。任何单位和个人不得在开标前开启响应文件。</w:t>
      </w:r>
    </w:p>
    <w:p w14:paraId="4ACFC2C4">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7.5供应商在投标截止时间前，可以对所递交的响应文件进行补充、修改或者撤回，并书面通知采购人或者采购代理机构。补充、修改的内容应当按照竞争性磋商文件要求签署、盖章、密封后，作为响应文件的组成部分。</w:t>
      </w:r>
    </w:p>
    <w:p w14:paraId="1FD62072">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7.6 投标截止时间之后，响应文件不得撤回。</w:t>
      </w:r>
    </w:p>
    <w:p w14:paraId="4BEF6A67">
      <w:pPr>
        <w:autoSpaceDE w:val="0"/>
        <w:autoSpaceDN w:val="0"/>
        <w:spacing w:line="360" w:lineRule="auto"/>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7.7 有下列情形之一的响应文件将拒收</w:t>
      </w:r>
    </w:p>
    <w:p w14:paraId="2CFC86F3">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（1）未按竞争性磋商文件要求密封的；</w:t>
      </w:r>
    </w:p>
    <w:p w14:paraId="2060EFB8">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（2）在竞争性磋商文件要求的递交响应文件截止时间之后送达的。</w:t>
      </w:r>
    </w:p>
    <w:p w14:paraId="62293106">
      <w:pPr>
        <w:tabs>
          <w:tab w:val="left" w:pos="5355"/>
        </w:tabs>
        <w:autoSpaceDE w:val="0"/>
        <w:autoSpaceDN w:val="0"/>
        <w:spacing w:line="360" w:lineRule="auto"/>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8.诚实信用</w:t>
      </w:r>
    </w:p>
    <w:p w14:paraId="5023F69F">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8.1 供应商之间不得相互串通报价，不得妨碍其他供应商的公平竞争，不得损害采购人或者其他供应商的合法权益。</w:t>
      </w:r>
    </w:p>
    <w:p w14:paraId="13D15BA2">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8.2 供应商不得以向采购代理机构工作人员、磋商小组成员行贿或者采取其他不正当手段谋取成交。</w:t>
      </w:r>
    </w:p>
    <w:p w14:paraId="5915F8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8.3 供应商不得虚假质疑和恶意质疑，并对质疑内容的真实性承担责任。</w:t>
      </w:r>
      <w:r>
        <w:rPr>
          <w:rFonts w:hint="eastAsia" w:ascii="宋体" w:hAnsi="宋体" w:cs="宋体"/>
          <w:color w:val="auto"/>
          <w:szCs w:val="21"/>
          <w:highlight w:val="none"/>
        </w:rPr>
        <w:t>供应商或者其他利害关系人通过捏造事实、伪造证明材料等方式提出异议或投诉，阻碍采购活动正常进行的，属于严重不良行为，代理机构将提请财政部门将其列入不良行为记录名单，并依法予以处罚。</w:t>
      </w:r>
    </w:p>
    <w:p w14:paraId="5F2B2A69">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8.4 供应商不得虚假承诺，否则，按照提供虚假材料谋取成交处理。</w:t>
      </w:r>
    </w:p>
    <w:p w14:paraId="2DEB2681">
      <w:pPr>
        <w:autoSpaceDE w:val="0"/>
        <w:autoSpaceDN w:val="0"/>
        <w:spacing w:line="360" w:lineRule="auto"/>
        <w:ind w:firstLine="422" w:firstLineChars="200"/>
        <w:rPr>
          <w:rFonts w:hint="eastAsia" w:ascii="宋体" w:hAnsi="宋体" w:cs="宋体"/>
          <w:color w:val="auto"/>
          <w:szCs w:val="21"/>
          <w:highlight w:val="none"/>
          <w:lang w:val="zh-CN"/>
        </w:rPr>
      </w:pPr>
      <w:r>
        <w:rPr>
          <w:rFonts w:hint="eastAsia" w:ascii="宋体" w:hAnsi="宋体" w:cs="宋体"/>
          <w:b/>
          <w:bCs/>
          <w:color w:val="auto"/>
          <w:szCs w:val="21"/>
          <w:highlight w:val="none"/>
          <w:lang w:val="zh-CN"/>
        </w:rPr>
        <w:t>四、磋商</w:t>
      </w:r>
    </w:p>
    <w:p w14:paraId="7B9F0881">
      <w:pPr>
        <w:autoSpaceDE w:val="0"/>
        <w:autoSpaceDN w:val="0"/>
        <w:spacing w:line="360" w:lineRule="auto"/>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9.磋商组织</w:t>
      </w:r>
    </w:p>
    <w:p w14:paraId="010EEA18">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9.1 在递交响应文件时间截止后，采购代理机构在规定的时间和地点组织磋商小组分别与供应商进行磋商。</w:t>
      </w:r>
    </w:p>
    <w:p w14:paraId="3E2B211E">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9.2 磋商工作由采购代理机构负责组织，具体磋商事务由依法组建的磋商小组负责。</w:t>
      </w:r>
    </w:p>
    <w:p w14:paraId="45252EA6">
      <w:pPr>
        <w:autoSpaceDE w:val="0"/>
        <w:autoSpaceDN w:val="0"/>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10.磋商程序</w:t>
      </w:r>
    </w:p>
    <w:p w14:paraId="7D4461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响应文件的资格审查。</w:t>
      </w:r>
    </w:p>
    <w:p w14:paraId="52B425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10.1.1磋商小组将依法对供应商响应文件的有效性、完整性和响应程度进行审查。</w:t>
      </w:r>
    </w:p>
    <w:p w14:paraId="19856A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10.1.2资格性审查：依据法律法规和</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rPr>
        <w:t>的规定，对响应文件中的资格证明文件等进行审查，以确定投标供应商是否具备投标资格。</w:t>
      </w:r>
    </w:p>
    <w:p w14:paraId="6487E8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10.1.3 在进行资格性审查的同时，将在“信用中国”网站（www.creditchina.gov.cn）、“中国政府采购网"(www.ccgp.gov.cn)对供应商是否被列入失信被执行人、重大税收违法案件当事人名单、政府采购严重违法失信行为记录名单的情况进行查询，以确定投标供应商是否具备投标资格。</w:t>
      </w:r>
    </w:p>
    <w:p w14:paraId="139054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10.1.4 响应文件有下列情况之一的，在资格性审查时按照无效投标处理：</w:t>
      </w:r>
    </w:p>
    <w:p w14:paraId="15620C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w:t>
      </w:r>
      <w:r>
        <w:rPr>
          <w:rFonts w:hint="eastAsia" w:ascii="宋体" w:hAnsi="宋体" w:cs="宋体"/>
          <w:color w:val="auto"/>
          <w:szCs w:val="21"/>
          <w:highlight w:val="none"/>
          <w:lang w:val="zh-CN"/>
        </w:rPr>
        <w:t>竞争性</w:t>
      </w:r>
      <w:r>
        <w:rPr>
          <w:rFonts w:hint="eastAsia" w:ascii="宋体" w:hAnsi="宋体" w:cs="宋体"/>
          <w:color w:val="auto"/>
          <w:szCs w:val="21"/>
          <w:highlight w:val="none"/>
        </w:rPr>
        <w:t>磋商文件中规定资格条件的；</w:t>
      </w:r>
    </w:p>
    <w:p w14:paraId="47B70D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采购活动的，联合体成员存在不良信用记录的，视同联合体存在不良应用记录。</w:t>
      </w:r>
    </w:p>
    <w:p w14:paraId="7DF9BB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响应文件的符合性检查。</w:t>
      </w:r>
    </w:p>
    <w:p w14:paraId="2625C9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10.2.1磋商小组将依据法律法规和</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rPr>
        <w:t>的规定，对响应文件的有效性、完整性和对</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rPr>
        <w:t>的响应程度进行审查，以确定是否对</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rPr>
        <w:t>的实质性要求作出响应。</w:t>
      </w:r>
    </w:p>
    <w:p w14:paraId="1CAE51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10.2.2实质性要求是指本</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rPr>
        <w:t>中用带星号（“*”）、（“★”）、“必须”或“应（应当）”等其他文字说明的商务和技术要求。</w:t>
      </w:r>
    </w:p>
    <w:p w14:paraId="2D1742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10.2.3响应文件属下列情形之一的，按照无效响应处理：</w:t>
      </w:r>
    </w:p>
    <w:p w14:paraId="1AE612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如果响应文件实质上没有响应</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rPr>
        <w:t>的要求，磋商小组将予以拒绝，供应商不得通过修改或撤销不合要求的偏离或保留而使其投标成为实质性响应的投标。</w:t>
      </w:r>
    </w:p>
    <w:p w14:paraId="0ABB97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（1）没有按照</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rPr>
        <w:t>要求密封、签署、盖章的；</w:t>
      </w:r>
    </w:p>
    <w:p w14:paraId="66BC07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（2）不具备</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rPr>
        <w:t>中规定资格要求的；</w:t>
      </w:r>
    </w:p>
    <w:p w14:paraId="5677C4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（3）投标总价超出采购项目预算或者最高限价的；</w:t>
      </w:r>
    </w:p>
    <w:p w14:paraId="7B81E1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（4）不同供应商的响应文件由同一单位或者个人编制；</w:t>
      </w:r>
    </w:p>
    <w:p w14:paraId="6EC0DB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（5）不同供应商委托同一单位或者个人办理投标事宜；</w:t>
      </w:r>
    </w:p>
    <w:p w14:paraId="4F0D9B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（6）不同供应商的响应文件载明的项目管理成员为同一人；</w:t>
      </w:r>
    </w:p>
    <w:p w14:paraId="40A6B1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（7）不同供应商的响应文件异常一致或者投标报价呈规律性差异；</w:t>
      </w:r>
    </w:p>
    <w:p w14:paraId="6D4761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（8）不同供应商的响应文件相互混装；</w:t>
      </w:r>
    </w:p>
    <w:p w14:paraId="3B5287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（9）不同供应商的负责人为同一人或者存在控股、管理关系的；</w:t>
      </w:r>
    </w:p>
    <w:p w14:paraId="791024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磋商小组认为供应商的报价明显低于其他通过符合性审查供应商的报价，有可能影响服务或产品质量或者不能诚信履约的，应当要求其在评标现场合理的时间内提供书面说明，必要时提交相关证明材料；供应商不能证明其报价合理性的，磋商小组应当将其作为无效投标处理；</w:t>
      </w:r>
    </w:p>
    <w:p w14:paraId="08A798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（11）响应文件含有采购人不能接受的附加条件的；</w:t>
      </w:r>
    </w:p>
    <w:p w14:paraId="7A4913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（12）不符合法律、法规和</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rPr>
        <w:t>规定的其他实质性要求的</w:t>
      </w:r>
      <w:r>
        <w:rPr>
          <w:rFonts w:hint="eastAsia" w:ascii="宋体" w:hAnsi="宋体" w:cs="宋体"/>
          <w:color w:val="auto"/>
          <w:szCs w:val="21"/>
          <w:highlight w:val="none"/>
          <w:lang w:val="zh-CN"/>
        </w:rPr>
        <w:t>。</w:t>
      </w:r>
    </w:p>
    <w:p w14:paraId="560287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10.3出现下列情形之一的磋商终止：</w:t>
      </w:r>
    </w:p>
    <w:p w14:paraId="16DB00AB">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（1）因情况变化，不再符合规定的竞争性磋商采购方式适用情形的；</w:t>
      </w:r>
    </w:p>
    <w:p w14:paraId="5FE55A9E">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（2）出现影响采购公正的违法、违规行为的。</w:t>
      </w:r>
    </w:p>
    <w:p w14:paraId="7E416DBA">
      <w:pPr>
        <w:autoSpaceDE w:val="0"/>
        <w:autoSpaceDN w:val="0"/>
        <w:spacing w:line="360" w:lineRule="auto"/>
        <w:ind w:firstLine="420" w:firstLineChars="200"/>
        <w:rPr>
          <w:rFonts w:hint="eastAsia" w:ascii="宋体" w:hAnsi="宋体" w:cs="宋体"/>
          <w:color w:val="auto"/>
          <w:szCs w:val="21"/>
          <w:highlight w:val="none"/>
          <w:lang w:val="zh-CN"/>
        </w:rPr>
      </w:pPr>
      <w:bookmarkStart w:id="42" w:name="_Hlk44574862"/>
      <w:r>
        <w:rPr>
          <w:rFonts w:hint="eastAsia" w:ascii="宋体" w:hAnsi="宋体" w:cs="宋体"/>
          <w:color w:val="auto"/>
          <w:szCs w:val="21"/>
          <w:highlight w:val="none"/>
        </w:rPr>
        <w:t>10.4</w:t>
      </w:r>
      <w:r>
        <w:rPr>
          <w:rFonts w:hint="eastAsia" w:ascii="宋体" w:hAnsi="宋体" w:cs="宋体"/>
          <w:color w:val="auto"/>
          <w:szCs w:val="21"/>
          <w:highlight w:val="none"/>
          <w:lang w:val="zh-CN"/>
        </w:rPr>
        <w:t xml:space="preserve"> 磋商小组审阅供应商所递交的响应文件，凡不具备资格条件的供应商不得进入磋商程序。</w:t>
      </w:r>
    </w:p>
    <w:bookmarkEnd w:id="42"/>
    <w:p w14:paraId="418CD045">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10.5</w:t>
      </w:r>
      <w:r>
        <w:rPr>
          <w:rFonts w:hint="eastAsia" w:ascii="宋体" w:hAnsi="宋体" w:cs="宋体"/>
          <w:color w:val="auto"/>
          <w:szCs w:val="21"/>
          <w:highlight w:val="none"/>
          <w:lang w:val="zh-CN"/>
        </w:rPr>
        <w:t xml:space="preserve"> 磋商小组所有成员有权决定是否集中与单一供应商分别就竞争性磋商采购项目的技术、商务和价格进行磋商。</w:t>
      </w:r>
    </w:p>
    <w:p w14:paraId="026B02CB">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 xml:space="preserve">10.6 </w:t>
      </w:r>
      <w:r>
        <w:rPr>
          <w:rFonts w:hint="eastAsia" w:ascii="宋体" w:hAnsi="宋体" w:cs="宋体"/>
          <w:color w:val="auto"/>
          <w:szCs w:val="21"/>
          <w:highlight w:val="none"/>
          <w:lang w:val="zh-CN"/>
        </w:rPr>
        <w:t>磋商过程中，磋商小组可以根据</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lang w:val="zh-CN"/>
        </w:rPr>
        <w:t>和磋商情况可能实质性变动采购需求中的技术、服务要求以及合同草案条款，但不得变动</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lang w:val="zh-CN"/>
        </w:rPr>
        <w:t>中的其他内容。实质性变动的内容，须经采购人代表确认。</w:t>
      </w:r>
    </w:p>
    <w:p w14:paraId="72AE637D">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对</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lang w:val="zh-CN"/>
        </w:rPr>
        <w:t>作出的实质性变动是</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lang w:val="zh-CN"/>
        </w:rPr>
        <w:t>的有效组成部分，磋商小组应当及时以书面形式同时通知所有参加磋商的供应商。</w:t>
      </w:r>
    </w:p>
    <w:p w14:paraId="5862BB9A">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 xml:space="preserve">10.7 </w:t>
      </w:r>
      <w:r>
        <w:rPr>
          <w:rFonts w:hint="eastAsia" w:ascii="宋体" w:hAnsi="宋体" w:cs="宋体"/>
          <w:color w:val="auto"/>
          <w:szCs w:val="21"/>
          <w:highlight w:val="none"/>
          <w:lang w:val="zh-CN"/>
        </w:rPr>
        <w:t>如</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lang w:val="zh-CN"/>
        </w:rPr>
        <w:t>有实质性变动的，供应商应当按照</w:t>
      </w:r>
      <w:r>
        <w:rPr>
          <w:rFonts w:hint="eastAsia" w:ascii="宋体" w:hAnsi="宋体" w:cs="宋体"/>
          <w:color w:val="auto"/>
          <w:kern w:val="0"/>
          <w:szCs w:val="21"/>
          <w:highlight w:val="none"/>
        </w:rPr>
        <w:t>竞争性磋商文件</w:t>
      </w:r>
      <w:r>
        <w:rPr>
          <w:rFonts w:hint="eastAsia" w:ascii="宋体" w:hAnsi="宋体" w:cs="宋体"/>
          <w:color w:val="auto"/>
          <w:szCs w:val="21"/>
          <w:highlight w:val="none"/>
          <w:lang w:val="zh-CN"/>
        </w:rPr>
        <w:t>的变动情况和磋商小组的要求提交响应（或补充）文件，应由其法定代表人或委托代理人签字或者加盖公章。</w:t>
      </w:r>
    </w:p>
    <w:p w14:paraId="14DE1AFC">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 xml:space="preserve">10.8 </w:t>
      </w:r>
      <w:r>
        <w:rPr>
          <w:rFonts w:hint="eastAsia" w:ascii="宋体" w:hAnsi="宋体" w:cs="宋体"/>
          <w:color w:val="auto"/>
          <w:szCs w:val="21"/>
          <w:highlight w:val="none"/>
          <w:lang w:val="zh-CN"/>
        </w:rPr>
        <w:t>磋商结束后，磋商小组有权决定是否要求所有实质性响应的供应商在规定时间内提交最后报价。</w:t>
      </w:r>
    </w:p>
    <w:p w14:paraId="5ADA731D">
      <w:pPr>
        <w:autoSpaceDE w:val="0"/>
        <w:autoSpaceDN w:val="0"/>
        <w:spacing w:line="360" w:lineRule="auto"/>
        <w:ind w:firstLine="420" w:firstLineChars="200"/>
        <w:rPr>
          <w:rFonts w:hint="eastAsia" w:ascii="宋体" w:hAnsi="宋体" w:cs="宋体"/>
          <w:bCs/>
          <w:color w:val="auto"/>
          <w:szCs w:val="21"/>
          <w:highlight w:val="none"/>
          <w:lang w:val="zh-CN"/>
        </w:rPr>
      </w:pPr>
      <w:r>
        <w:rPr>
          <w:rFonts w:hint="eastAsia" w:ascii="宋体" w:hAnsi="宋体" w:cs="宋体"/>
          <w:color w:val="auto"/>
          <w:szCs w:val="21"/>
          <w:highlight w:val="none"/>
        </w:rPr>
        <w:t xml:space="preserve">10.9 </w:t>
      </w:r>
      <w:r>
        <w:rPr>
          <w:rFonts w:hint="eastAsia" w:ascii="宋体" w:hAnsi="宋体" w:cs="宋体"/>
          <w:color w:val="auto"/>
          <w:szCs w:val="21"/>
          <w:highlight w:val="none"/>
          <w:lang w:val="zh-CN"/>
        </w:rPr>
        <w:t>提交最后报价的供应商不得少于3家，其中</w:t>
      </w:r>
      <w:r>
        <w:rPr>
          <w:rFonts w:hint="eastAsia" w:ascii="宋体" w:hAnsi="宋体" w:cs="宋体"/>
          <w:bCs/>
          <w:color w:val="auto"/>
          <w:szCs w:val="21"/>
          <w:highlight w:val="none"/>
          <w:lang w:val="zh-CN"/>
        </w:rPr>
        <w:t>政府购买服务项目(含政府和社会资本合作项目)、市场竞争不充分的科研项目以及需要扶持的科技成果转化项目，在采购过程中</w:t>
      </w:r>
      <w:r>
        <w:rPr>
          <w:rFonts w:hint="eastAsia" w:ascii="宋体" w:hAnsi="宋体" w:cs="宋体"/>
          <w:color w:val="auto"/>
          <w:szCs w:val="21"/>
          <w:highlight w:val="none"/>
        </w:rPr>
        <w:t>符合要求的供应商（社会资本)只有 2 家的，竞争性磋商采购活动可以继续进行</w:t>
      </w:r>
      <w:r>
        <w:rPr>
          <w:rFonts w:hint="eastAsia" w:ascii="宋体" w:hAnsi="宋体" w:cs="宋体"/>
          <w:bCs/>
          <w:color w:val="auto"/>
          <w:szCs w:val="21"/>
          <w:highlight w:val="none"/>
          <w:lang w:val="zh-CN"/>
        </w:rPr>
        <w:t>。最后报价由其法定代表人或委托代理人签字或者加盖公章，最后报价是供应商响应文件的有效组成部分。</w:t>
      </w:r>
    </w:p>
    <w:p w14:paraId="582CF0C1">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10.10 磋商有效期为90天，从提交响应文件的截止之日起算。响应文件中承诺的磋商有效期应当不少于竞争性磋商文件中载明的磋商有效期。</w:t>
      </w:r>
    </w:p>
    <w:p w14:paraId="25CCC049">
      <w:pPr>
        <w:widowControl/>
        <w:shd w:val="clear" w:color="auto" w:fill="FFFFFF"/>
        <w:spacing w:line="360" w:lineRule="auto"/>
        <w:ind w:firstLine="422" w:firstLineChars="200"/>
        <w:jc w:val="lef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10.11磋商小组启动异常低价响应审查的情形和具体要求</w:t>
      </w:r>
    </w:p>
    <w:p w14:paraId="58AF2C14">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10.11.1评审过程中出现下列情形之一的，磋商小组应当启动异常低价响应审查程序： </w:t>
      </w:r>
    </w:p>
    <w:p w14:paraId="7E86F890">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（1）响应报价低于采购项目预算50%的，即响应报价&lt;采购项目预算×50%； </w:t>
      </w:r>
    </w:p>
    <w:p w14:paraId="315D265F">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（2）响应报价低于采购项目最高限价45%的，即响应报价&lt;采购项目最高限价×45% ； </w:t>
      </w:r>
    </w:p>
    <w:p w14:paraId="4796D57A">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（3）磋商小组认定的供应商响应报价过低、有可能影响产品质量或者不能诚信履约的其他情形。</w:t>
      </w:r>
    </w:p>
    <w:p w14:paraId="277FEAB3">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10.11.2 启动异常低价响应审查后，磋商小组应当要求相关供应商在评审现场合理的时间内，提供项目具体成本测算等与响应报价合理性相关的书面说明及相关证明材料，对响应价格作出解释，由磋商小组结合同类产品在主要电商平台的价格、该行业当地薪资水平等情况，依据专业经验对供应商响应报价合理性进行判断。</w:t>
      </w:r>
      <w:r>
        <w:rPr>
          <w:rFonts w:hint="eastAsia" w:ascii="宋体" w:hAnsi="宋体" w:cs="宋体"/>
          <w:b/>
          <w:bCs/>
          <w:color w:val="auto"/>
          <w:szCs w:val="21"/>
          <w:highlight w:val="none"/>
          <w:lang w:val="zh-CN"/>
        </w:rPr>
        <w:t>供应商不提供书面说明、证明材料，或者提供的书面说明、证明材料不能证明其响应报价合理性的，磋商小组应当将其作为无效响应处理。审查相关情况应当在评审报告中进行记录。</w:t>
      </w:r>
    </w:p>
    <w:p w14:paraId="002FD112">
      <w:pPr>
        <w:widowControl/>
        <w:shd w:val="clear" w:color="auto" w:fill="FFFFFF"/>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color w:val="auto"/>
          <w:szCs w:val="21"/>
          <w:highlight w:val="none"/>
          <w:lang w:val="zh-CN"/>
        </w:rPr>
        <w:t>11.</w:t>
      </w:r>
      <w:r>
        <w:rPr>
          <w:rFonts w:hint="eastAsia" w:ascii="宋体" w:hAnsi="宋体" w:cs="宋体"/>
          <w:b/>
          <w:bCs/>
          <w:color w:val="auto"/>
          <w:kern w:val="0"/>
          <w:szCs w:val="21"/>
          <w:highlight w:val="none"/>
        </w:rPr>
        <w:t>澄清有关问题</w:t>
      </w:r>
    </w:p>
    <w:p w14:paraId="6EEF91D1">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11.1对于响应文件中含义不明确、同类问题表述不一致或者有明显文字和计算错误的内容，磋商小组应当以书面形式要求供应商作出必要的澄清、说明或者补正。</w:t>
      </w:r>
    </w:p>
    <w:p w14:paraId="3BF63A33">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11.2供应商的澄清、说明或者补正应当采用书面形式，并加盖公章，或者由法定代表人或其授权代表签字。供应商的澄清、说明或者补正不得超出响应文件的范围或者改变响应文件的实质性内容。</w:t>
      </w:r>
    </w:p>
    <w:p w14:paraId="070A90A9">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11.3响应文件报价出现前后不一致的，除采购文件另有规定外，按照下列规定修正：</w:t>
      </w:r>
    </w:p>
    <w:p w14:paraId="022DBBC2">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 大写金额和小写金额不一致的，以大写金额为准；</w:t>
      </w:r>
    </w:p>
    <w:p w14:paraId="2F3E2533">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 单价金额小数点或者百分比有明显错位的，以报价表的总价为准，并修改单价；</w:t>
      </w:r>
    </w:p>
    <w:p w14:paraId="65A30467">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 总价金额与按单价汇总金额不一致的，以单价金额计算结果为准。</w:t>
      </w:r>
    </w:p>
    <w:p w14:paraId="5A4F07A0">
      <w:pPr>
        <w:widowControl/>
        <w:shd w:val="clear" w:color="auto" w:fill="FFFFFF"/>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修正后的报价按照前款规定经供应商确认后产生约束力，供应商不确认的，其投标无效。</w:t>
      </w:r>
    </w:p>
    <w:p w14:paraId="2575606C">
      <w:pPr>
        <w:autoSpaceDE w:val="0"/>
        <w:autoSpaceDN w:val="0"/>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bCs/>
          <w:color w:val="auto"/>
          <w:kern w:val="0"/>
          <w:szCs w:val="21"/>
          <w:highlight w:val="none"/>
          <w:lang w:val="zh-CN"/>
        </w:rPr>
        <w:t>12.评分方法和标准</w:t>
      </w:r>
    </w:p>
    <w:p w14:paraId="11255FBD">
      <w:pPr>
        <w:widowControl/>
        <w:spacing w:line="360" w:lineRule="auto"/>
        <w:ind w:firstLine="420" w:firstLineChars="200"/>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 xml:space="preserve">12.1 </w:t>
      </w:r>
      <w:r>
        <w:rPr>
          <w:rFonts w:hint="eastAsia" w:ascii="宋体" w:hAnsi="宋体" w:cs="宋体"/>
          <w:color w:val="auto"/>
          <w:kern w:val="0"/>
          <w:szCs w:val="21"/>
          <w:highlight w:val="none"/>
          <w:lang w:val="zh-CN"/>
        </w:rPr>
        <w:t>采用综合评分法。即</w:t>
      </w:r>
      <w:r>
        <w:rPr>
          <w:rFonts w:hint="eastAsia" w:ascii="宋体" w:hAnsi="宋体" w:cs="宋体"/>
          <w:color w:val="auto"/>
          <w:kern w:val="0"/>
          <w:szCs w:val="21"/>
          <w:highlight w:val="none"/>
        </w:rPr>
        <w:t>在最大限度地满足竞争性磋商文件实质性要求前提下，按照竞争性磋商文件中规定的各项因素进行综合评审后，以评审总得分最高的供应商作为成交候选供应商或者成交供应商的评分方法。</w:t>
      </w:r>
    </w:p>
    <w:p w14:paraId="117F7AAC">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12.2 评分标准详见第三章。</w:t>
      </w:r>
    </w:p>
    <w:p w14:paraId="4043D43E">
      <w:pPr>
        <w:widowControl/>
        <w:shd w:val="clear" w:color="auto" w:fill="FFFFFF"/>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13.确定成交供应商</w:t>
      </w:r>
    </w:p>
    <w:p w14:paraId="1B2E862F">
      <w:pPr>
        <w:widowControl/>
        <w:shd w:val="clear" w:color="auto" w:fill="FFFFFF"/>
        <w:spacing w:line="360" w:lineRule="auto"/>
        <w:ind w:firstLine="420" w:firstLineChars="200"/>
        <w:rPr>
          <w:rFonts w:hint="eastAsia" w:ascii="宋体" w:hAnsi="宋体" w:cs="宋体"/>
          <w:color w:val="auto"/>
          <w:kern w:val="0"/>
          <w:szCs w:val="21"/>
          <w:highlight w:val="none"/>
        </w:rPr>
      </w:pPr>
      <w:bookmarkStart w:id="43" w:name="_Hlk128059633"/>
      <w:r>
        <w:rPr>
          <w:rFonts w:hint="eastAsia" w:ascii="宋体" w:hAnsi="宋体" w:cs="宋体"/>
          <w:color w:val="auto"/>
          <w:kern w:val="0"/>
          <w:szCs w:val="21"/>
          <w:highlight w:val="none"/>
        </w:rPr>
        <w:t>13.1综合比较与评价后按照得分高低顺序对供应商进行排列。评审得分相同的，按照最后报价由低到高顺序排列。评审得分且最后报价相同的，按技术指标优劣顺序排列。</w:t>
      </w:r>
      <w:bookmarkStart w:id="44" w:name="_Hlk44576618"/>
      <w:r>
        <w:rPr>
          <w:rFonts w:hint="eastAsia" w:ascii="宋体" w:hAnsi="宋体" w:cs="宋体"/>
          <w:color w:val="auto"/>
          <w:kern w:val="0"/>
          <w:szCs w:val="21"/>
          <w:highlight w:val="none"/>
        </w:rPr>
        <w:t>响应文件满足</w:t>
      </w:r>
      <w:r>
        <w:rPr>
          <w:rFonts w:hint="eastAsia" w:ascii="宋体" w:hAnsi="宋体" w:cs="宋体"/>
          <w:color w:val="auto"/>
          <w:kern w:val="0"/>
          <w:szCs w:val="21"/>
          <w:highlight w:val="none"/>
        </w:rPr>
        <w:t>竞争性磋商文件</w:t>
      </w:r>
      <w:r>
        <w:rPr>
          <w:rFonts w:hint="eastAsia" w:ascii="宋体" w:hAnsi="宋体" w:cs="宋体"/>
          <w:color w:val="auto"/>
          <w:kern w:val="0"/>
          <w:szCs w:val="21"/>
          <w:highlight w:val="none"/>
        </w:rPr>
        <w:t>全部实质性要求，</w:t>
      </w:r>
      <w:bookmarkEnd w:id="44"/>
      <w:r>
        <w:rPr>
          <w:rFonts w:hint="eastAsia" w:ascii="宋体" w:hAnsi="宋体" w:cs="宋体"/>
          <w:color w:val="auto"/>
          <w:kern w:val="0"/>
          <w:szCs w:val="21"/>
          <w:highlight w:val="none"/>
        </w:rPr>
        <w:t>且按照评审因素的量化指标评审得分最高的供应商为排名第一的成交供应商，经采购人授权，</w:t>
      </w:r>
      <w:r>
        <w:rPr>
          <w:rFonts w:hint="eastAsia" w:ascii="宋体" w:hAnsi="宋体" w:cs="宋体"/>
          <w:color w:val="auto"/>
          <w:kern w:val="0"/>
          <w:szCs w:val="21"/>
          <w:highlight w:val="none"/>
        </w:rPr>
        <w:t>磋商小组将综合排名第一的成交候选供应商确定为成交供应商。</w:t>
      </w:r>
    </w:p>
    <w:bookmarkEnd w:id="43"/>
    <w:p w14:paraId="1C094364">
      <w:pPr>
        <w:widowControl/>
        <w:shd w:val="clear" w:color="auto" w:fill="FFFFFF"/>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zh-CN"/>
        </w:rPr>
        <w:t xml:space="preserve">13.2 </w:t>
      </w:r>
      <w:r>
        <w:rPr>
          <w:rFonts w:hint="eastAsia" w:ascii="宋体" w:hAnsi="宋体" w:cs="宋体"/>
          <w:color w:val="auto"/>
          <w:kern w:val="0"/>
          <w:szCs w:val="21"/>
          <w:highlight w:val="none"/>
        </w:rPr>
        <w:t>成交供应商确定后，在原公告信息发布媒体上</w:t>
      </w:r>
      <w:r>
        <w:rPr>
          <w:rFonts w:hint="eastAsia" w:ascii="宋体" w:hAnsi="宋体" w:cs="宋体"/>
          <w:color w:val="auto"/>
          <w:szCs w:val="21"/>
          <w:highlight w:val="none"/>
          <w:lang w:val="zh-CN"/>
        </w:rPr>
        <w:t>发布</w:t>
      </w:r>
      <w:r>
        <w:rPr>
          <w:rFonts w:hint="eastAsia" w:ascii="宋体" w:hAnsi="宋体" w:cs="宋体"/>
          <w:color w:val="auto"/>
          <w:kern w:val="0"/>
          <w:szCs w:val="21"/>
          <w:highlight w:val="none"/>
        </w:rPr>
        <w:t>成交结果，成交公告期为1个工作日，公告的同时向成交供应商发出成交通知书。</w:t>
      </w:r>
    </w:p>
    <w:p w14:paraId="1A8CD4A4">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13.3 成交通知书对采购人和成交供应商具有同等法律效力。</w:t>
      </w:r>
    </w:p>
    <w:p w14:paraId="06B7E9A8">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13.</w:t>
      </w:r>
      <w:r>
        <w:rPr>
          <w:rFonts w:hint="eastAsia" w:ascii="宋体" w:hAnsi="宋体" w:cs="宋体"/>
          <w:color w:val="auto"/>
          <w:szCs w:val="21"/>
          <w:highlight w:val="none"/>
        </w:rPr>
        <w:t>4</w:t>
      </w:r>
      <w:r>
        <w:rPr>
          <w:rFonts w:hint="eastAsia" w:ascii="宋体" w:hAnsi="宋体" w:cs="宋体"/>
          <w:color w:val="auto"/>
          <w:szCs w:val="21"/>
          <w:highlight w:val="none"/>
          <w:lang w:val="zh-CN"/>
        </w:rPr>
        <w:t xml:space="preserve"> </w:t>
      </w:r>
      <w:r>
        <w:rPr>
          <w:rFonts w:hint="eastAsia" w:ascii="宋体" w:hAnsi="宋体" w:cs="宋体"/>
          <w:color w:val="auto"/>
          <w:szCs w:val="21"/>
          <w:highlight w:val="none"/>
        </w:rPr>
        <w:t>成交通知书发出后，采购人或成交供应商拒绝签订合同的，拒绝签订合同的一方应至少向另一方支付补偿金，以及为磋商所发生的有关费用和双方商定的其他补偿，并承担相应的法律责任。</w:t>
      </w:r>
    </w:p>
    <w:p w14:paraId="4AD24591">
      <w:pPr>
        <w:autoSpaceDE w:val="0"/>
        <w:autoSpaceDN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202FFC5D">
      <w:pPr>
        <w:tabs>
          <w:tab w:val="left" w:pos="12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13.6采购代理机构对未成交的供应商不作未成交原因的解释。</w:t>
      </w:r>
    </w:p>
    <w:p w14:paraId="376FE715">
      <w:pPr>
        <w:autoSpaceDE w:val="0"/>
        <w:autoSpaceDN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13.7 所有响应文件不论成交与否，采购代理机构均不退回。</w:t>
      </w:r>
    </w:p>
    <w:p w14:paraId="766E9501">
      <w:pPr>
        <w:autoSpaceDE w:val="0"/>
        <w:autoSpaceDN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zh-CN"/>
        </w:rPr>
        <w:t>14</w:t>
      </w:r>
      <w:r>
        <w:rPr>
          <w:rFonts w:hint="eastAsia" w:ascii="宋体" w:hAnsi="宋体" w:cs="宋体"/>
          <w:b/>
          <w:bCs/>
          <w:color w:val="auto"/>
          <w:szCs w:val="21"/>
          <w:highlight w:val="none"/>
          <w:lang w:val="zh-CN"/>
        </w:rPr>
        <w:t>.</w:t>
      </w:r>
      <w:r>
        <w:rPr>
          <w:rFonts w:hint="eastAsia" w:ascii="宋体" w:hAnsi="宋体" w:cs="宋体"/>
          <w:b/>
          <w:color w:val="auto"/>
          <w:szCs w:val="21"/>
          <w:highlight w:val="none"/>
        </w:rPr>
        <w:t>编写磋商（评审）报告</w:t>
      </w:r>
    </w:p>
    <w:p w14:paraId="2131D85F">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磋商小组根据磋商过程和结果编写磋商（评审）报告。</w:t>
      </w:r>
    </w:p>
    <w:p w14:paraId="51D27FBB">
      <w:pPr>
        <w:autoSpaceDE w:val="0"/>
        <w:autoSpaceDN w:val="0"/>
        <w:spacing w:line="360" w:lineRule="auto"/>
        <w:ind w:firstLine="422" w:firstLineChars="200"/>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15.</w:t>
      </w:r>
      <w:r>
        <w:rPr>
          <w:rFonts w:hint="eastAsia" w:ascii="宋体" w:hAnsi="宋体" w:cs="宋体"/>
          <w:b/>
          <w:bCs/>
          <w:color w:val="auto"/>
          <w:szCs w:val="21"/>
          <w:highlight w:val="none"/>
          <w:lang w:val="zh-CN"/>
        </w:rPr>
        <w:t>签订合同</w:t>
      </w:r>
    </w:p>
    <w:p w14:paraId="5799217A">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15</w:t>
      </w:r>
      <w:r>
        <w:rPr>
          <w:rFonts w:hint="eastAsia" w:ascii="宋体" w:hAnsi="宋体" w:cs="宋体"/>
          <w:color w:val="auto"/>
          <w:szCs w:val="21"/>
          <w:highlight w:val="none"/>
          <w:lang w:val="zh-CN"/>
        </w:rPr>
        <w:t>.</w:t>
      </w:r>
      <w:r>
        <w:rPr>
          <w:rFonts w:hint="eastAsia" w:ascii="宋体" w:hAnsi="宋体" w:cs="宋体"/>
          <w:color w:val="auto"/>
          <w:szCs w:val="21"/>
          <w:highlight w:val="none"/>
        </w:rPr>
        <w:t>1 成交供应商应当</w:t>
      </w:r>
      <w:r>
        <w:rPr>
          <w:rFonts w:hint="eastAsia" w:ascii="宋体" w:hAnsi="宋体" w:cs="宋体"/>
          <w:color w:val="auto"/>
          <w:szCs w:val="21"/>
          <w:highlight w:val="none"/>
          <w:lang w:val="zh-CN"/>
        </w:rPr>
        <w:t>自成交通知书发出之日起三十日内，</w:t>
      </w:r>
      <w:r>
        <w:rPr>
          <w:rFonts w:hint="eastAsia" w:ascii="宋体" w:hAnsi="宋体" w:cs="宋体"/>
          <w:color w:val="auto"/>
          <w:szCs w:val="21"/>
          <w:highlight w:val="none"/>
        </w:rPr>
        <w:t>与采购人签订合同，所签订的合同不得对竞争性磋商文件和响应文件作实质性修改。</w:t>
      </w:r>
    </w:p>
    <w:p w14:paraId="1F86F833">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zh-CN"/>
        </w:rPr>
        <w:t xml:space="preserve">.2 </w:t>
      </w:r>
      <w:r>
        <w:rPr>
          <w:rFonts w:hint="eastAsia" w:ascii="宋体" w:hAnsi="宋体" w:cs="宋体"/>
          <w:color w:val="auto"/>
          <w:szCs w:val="21"/>
          <w:highlight w:val="none"/>
        </w:rPr>
        <w:t>采购人不得向成交供应商提出任何不合理的要求作为签订合同的条件，不得与成交供应商私下订立背离合同实质性内容的协议。</w:t>
      </w:r>
    </w:p>
    <w:p w14:paraId="34B25CF2">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 xml:space="preserve">15.3 </w:t>
      </w:r>
      <w:r>
        <w:rPr>
          <w:rFonts w:hint="eastAsia" w:ascii="宋体" w:hAnsi="宋体" w:cs="宋体"/>
          <w:color w:val="auto"/>
          <w:szCs w:val="21"/>
          <w:highlight w:val="none"/>
          <w:lang w:val="zh-CN"/>
        </w:rPr>
        <w:t>成交供应商因不可抗力或者自身原因不能履行合同的，采购人可以视情与排位在成交供应商之后第一位的成交候选供应商签订合同，</w:t>
      </w:r>
      <w:r>
        <w:rPr>
          <w:rFonts w:hint="eastAsia" w:ascii="宋体" w:hAnsi="宋体" w:cs="宋体"/>
          <w:color w:val="auto"/>
          <w:kern w:val="0"/>
          <w:szCs w:val="21"/>
          <w:highlight w:val="none"/>
        </w:rPr>
        <w:t>也可以重新开展政府采购活动。</w:t>
      </w:r>
    </w:p>
    <w:p w14:paraId="6D9222F6">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15.4 合同履行中，采购人需追加与合同标的相同的服务或货物的，在不改变合同其他条款的前提下，可以与供应商协商签订补充合同，但所有补充合同的采购金额不得超过原合同采购金额的百分之十。</w:t>
      </w:r>
    </w:p>
    <w:p w14:paraId="5AF79314">
      <w:pPr>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五、磋商费用</w:t>
      </w:r>
    </w:p>
    <w:p w14:paraId="582123B1">
      <w:pPr>
        <w:spacing w:line="360" w:lineRule="auto"/>
        <w:ind w:firstLine="422" w:firstLineChars="200"/>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16. 磋商费用</w:t>
      </w:r>
    </w:p>
    <w:p w14:paraId="11B73E85">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16.1 供应商应承担所有与准备和参加磋商有关的费用，无论采购结果如何，采购代理机构和采购人在任何情况下均无义务和责任承担这些费用。</w:t>
      </w:r>
    </w:p>
    <w:p w14:paraId="217C9687">
      <w:pPr>
        <w:widowControl/>
        <w:shd w:val="clear" w:color="auto" w:fill="FFFFFF"/>
        <w:spacing w:line="360" w:lineRule="auto"/>
        <w:ind w:firstLine="420"/>
        <w:rPr>
          <w:rFonts w:hint="eastAsia" w:ascii="宋体" w:hAnsi="宋体" w:cs="宋体"/>
          <w:color w:val="auto"/>
          <w:szCs w:val="21"/>
          <w:highlight w:val="none"/>
          <w:lang w:val="zh-CN"/>
        </w:rPr>
      </w:pPr>
      <w:bookmarkStart w:id="45" w:name="_Hlk44580131"/>
      <w:r>
        <w:rPr>
          <w:rFonts w:hint="eastAsia" w:ascii="宋体" w:hAnsi="宋体" w:cs="宋体"/>
          <w:color w:val="auto"/>
          <w:szCs w:val="21"/>
          <w:highlight w:val="none"/>
          <w:lang w:val="zh-CN"/>
        </w:rPr>
        <w:t xml:space="preserve">16.2 </w:t>
      </w:r>
      <w:bookmarkEnd w:id="45"/>
      <w:r>
        <w:rPr>
          <w:rFonts w:hint="eastAsia" w:ascii="宋体" w:hAnsi="宋体" w:cs="宋体"/>
          <w:color w:val="auto"/>
          <w:szCs w:val="21"/>
          <w:highlight w:val="none"/>
          <w:lang w:val="zh-CN"/>
        </w:rPr>
        <w:t xml:space="preserve">本次采购，成交供应商参照苏政采协「2024」20号《江苏省政府采购代理服务费指导意见》代理招标收费基准费率计算，在领取成交通知书前向采购代理机构支付采购代理服务费。本项费用无需在投标报价表中单列。     </w:t>
      </w:r>
    </w:p>
    <w:p w14:paraId="34128A4B">
      <w:pPr>
        <w:widowControl/>
        <w:shd w:val="clear" w:color="auto" w:fill="FFFFFF"/>
        <w:spacing w:line="360"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代理服务费汇款信息：</w:t>
      </w:r>
    </w:p>
    <w:p w14:paraId="3ECC6D54">
      <w:pPr>
        <w:widowControl/>
        <w:shd w:val="clear" w:color="auto" w:fill="FFFFFF"/>
        <w:spacing w:line="360"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单位名称：江苏国采工程咨询有限公司</w:t>
      </w:r>
    </w:p>
    <w:p w14:paraId="0D499101">
      <w:pPr>
        <w:widowControl/>
        <w:shd w:val="clear" w:color="auto" w:fill="FFFFFF"/>
        <w:spacing w:line="360"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银行账户：3205 0159 5536 0000 1231</w:t>
      </w:r>
    </w:p>
    <w:p w14:paraId="0A102B22">
      <w:pPr>
        <w:widowControl/>
        <w:shd w:val="clear" w:color="auto" w:fill="FFFFFF"/>
        <w:spacing w:line="360"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开户行：中国建设银行股份有限公司南京鼓楼支行</w:t>
      </w:r>
    </w:p>
    <w:p w14:paraId="02B703DF">
      <w:pPr>
        <w:widowControl/>
        <w:shd w:val="clear" w:color="auto" w:fill="FFFFFF"/>
        <w:spacing w:line="360" w:lineRule="auto"/>
        <w:ind w:firstLine="420"/>
        <w:rPr>
          <w:rFonts w:hint="eastAsia" w:ascii="宋体" w:hAnsi="宋体" w:cs="宋体"/>
          <w:color w:val="auto"/>
          <w:szCs w:val="21"/>
          <w:highlight w:val="none"/>
          <w:lang w:val="zh-CN"/>
        </w:rPr>
      </w:pPr>
    </w:p>
    <w:p w14:paraId="3C05BBB1">
      <w:pPr>
        <w:widowControl/>
        <w:shd w:val="clear" w:color="auto" w:fill="FFFFFF"/>
        <w:spacing w:line="360" w:lineRule="auto"/>
        <w:ind w:firstLine="420"/>
        <w:rPr>
          <w:rFonts w:hint="eastAsia" w:asciiTheme="minorEastAsia" w:hAnsiTheme="minorEastAsia" w:eastAsiaTheme="minorEastAsia"/>
          <w:color w:val="auto"/>
          <w:kern w:val="0"/>
          <w:szCs w:val="21"/>
          <w:highlight w:val="none"/>
        </w:rPr>
      </w:pPr>
    </w:p>
    <w:bookmarkEnd w:id="33"/>
    <w:p w14:paraId="6AB397BE">
      <w:pPr>
        <w:pStyle w:val="4"/>
        <w:numPr>
          <w:ilvl w:val="0"/>
          <w:numId w:val="0"/>
        </w:numPr>
        <w:spacing w:line="360" w:lineRule="auto"/>
        <w:rPr>
          <w:rFonts w:hint="eastAsia" w:asciiTheme="minorEastAsia" w:hAnsiTheme="minorEastAsia" w:eastAsiaTheme="minorEastAsia"/>
          <w:color w:val="auto"/>
          <w:highlight w:val="none"/>
        </w:rPr>
      </w:pPr>
      <w:bookmarkStart w:id="46" w:name="_Toc28463"/>
      <w:r>
        <w:rPr>
          <w:rFonts w:hint="eastAsia" w:asciiTheme="minorEastAsia" w:hAnsiTheme="minorEastAsia" w:eastAsiaTheme="minorEastAsia"/>
          <w:color w:val="auto"/>
          <w:highlight w:val="none"/>
        </w:rPr>
        <w:t>第三章 评标标准</w:t>
      </w:r>
      <w:bookmarkEnd w:id="46"/>
    </w:p>
    <w:p w14:paraId="29BF997A">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采用综合评分法，评分统计方法将全部评委评分直接进行算术平均，小数点后保留2位。按评审后得分由高到低顺序排列，得分相同的，按投标报价由低到高顺序排列，得分且投标报价相同的，按技术指标优劣顺序排列，由磋商小组确定成交供应商。</w:t>
      </w:r>
      <w:bookmarkEnd w:id="34"/>
      <w:bookmarkEnd w:id="35"/>
    </w:p>
    <w:tbl>
      <w:tblPr>
        <w:tblStyle w:val="4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240"/>
        <w:gridCol w:w="6349"/>
        <w:gridCol w:w="987"/>
      </w:tblGrid>
      <w:tr w14:paraId="398E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6A96B9BE">
            <w:pPr>
              <w:spacing w:line="360" w:lineRule="auto"/>
              <w:jc w:val="center"/>
              <w:rPr>
                <w:rFonts w:hint="eastAsia" w:ascii="宋体" w:hAnsi="宋体" w:cs="宋体"/>
                <w:b/>
                <w:bCs w:val="0"/>
                <w:color w:val="auto"/>
                <w:szCs w:val="21"/>
                <w:highlight w:val="none"/>
              </w:rPr>
            </w:pPr>
            <w:bookmarkStart w:id="47" w:name="_Hlk44580142"/>
            <w:r>
              <w:rPr>
                <w:rFonts w:hint="eastAsia" w:ascii="宋体" w:hAnsi="宋体" w:cs="宋体"/>
                <w:b/>
                <w:bCs w:val="0"/>
                <w:color w:val="auto"/>
                <w:szCs w:val="21"/>
                <w:highlight w:val="none"/>
              </w:rPr>
              <w:t>序号</w:t>
            </w:r>
          </w:p>
        </w:tc>
        <w:tc>
          <w:tcPr>
            <w:tcW w:w="671" w:type="pct"/>
            <w:vAlign w:val="center"/>
          </w:tcPr>
          <w:p w14:paraId="38220488">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评审因素</w:t>
            </w:r>
          </w:p>
        </w:tc>
        <w:tc>
          <w:tcPr>
            <w:tcW w:w="3435" w:type="pct"/>
            <w:vAlign w:val="center"/>
          </w:tcPr>
          <w:p w14:paraId="6833BF1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评审细则</w:t>
            </w:r>
          </w:p>
        </w:tc>
        <w:tc>
          <w:tcPr>
            <w:tcW w:w="534" w:type="pct"/>
            <w:vAlign w:val="center"/>
          </w:tcPr>
          <w:p w14:paraId="2F8710B3">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分值</w:t>
            </w:r>
          </w:p>
        </w:tc>
      </w:tr>
      <w:tr w14:paraId="0682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0027599E">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1</w:t>
            </w:r>
          </w:p>
        </w:tc>
        <w:tc>
          <w:tcPr>
            <w:tcW w:w="671" w:type="pct"/>
            <w:vAlign w:val="center"/>
          </w:tcPr>
          <w:p w14:paraId="2F1CB8BE">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价格部分（15分）</w:t>
            </w:r>
          </w:p>
        </w:tc>
        <w:tc>
          <w:tcPr>
            <w:tcW w:w="3435" w:type="pct"/>
            <w:vAlign w:val="center"/>
          </w:tcPr>
          <w:p w14:paraId="45F159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用低价优先法计算，即满足磋商文件要求且最终报价最低的供应商的价格为磋商基准价，其价格分为满分。其他供应商的价格分统一按照下列公式计算：磋商报价得分=（磋商基准价/最后磋商报价）×15（小数点保留两位）。</w:t>
            </w:r>
          </w:p>
        </w:tc>
        <w:tc>
          <w:tcPr>
            <w:tcW w:w="534" w:type="pct"/>
            <w:vAlign w:val="center"/>
          </w:tcPr>
          <w:p w14:paraId="2E02292D">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15</w:t>
            </w:r>
          </w:p>
        </w:tc>
      </w:tr>
      <w:tr w14:paraId="15F0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68694309">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2</w:t>
            </w:r>
          </w:p>
        </w:tc>
        <w:tc>
          <w:tcPr>
            <w:tcW w:w="671" w:type="pct"/>
            <w:vAlign w:val="center"/>
          </w:tcPr>
          <w:p w14:paraId="147149E4">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技术参数响应情况</w:t>
            </w:r>
          </w:p>
          <w:p w14:paraId="384BF5FB">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（24分）</w:t>
            </w:r>
          </w:p>
        </w:tc>
        <w:tc>
          <w:tcPr>
            <w:tcW w:w="3435" w:type="pct"/>
            <w:vAlign w:val="center"/>
          </w:tcPr>
          <w:p w14:paraId="6356D47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根据供应商对第四章采购需求“三、</w:t>
            </w:r>
            <w:bookmarkStart w:id="48" w:name="_Hlk170839714"/>
            <w:r>
              <w:rPr>
                <w:rFonts w:hint="eastAsia" w:ascii="宋体" w:hAnsi="宋体" w:cs="宋体"/>
                <w:color w:val="auto"/>
                <w:szCs w:val="21"/>
                <w:highlight w:val="none"/>
              </w:rPr>
              <w:t>技术参数要求</w:t>
            </w:r>
            <w:bookmarkEnd w:id="48"/>
            <w:r>
              <w:rPr>
                <w:rFonts w:hint="eastAsia" w:ascii="宋体" w:hAnsi="宋体" w:cs="宋体"/>
                <w:color w:val="auto"/>
                <w:szCs w:val="21"/>
                <w:highlight w:val="none"/>
              </w:rPr>
              <w:t>”中参数响应情况进行评分，技术参数全部满足磋商文件要求的得满分24分；打▲为重要参数，需按要求提供承诺函并加盖供应商公章，有一项负偏离扣3分；其他技术参数，有一项负偏离扣2分</w:t>
            </w:r>
            <w:r>
              <w:rPr>
                <w:rFonts w:hint="eastAsia" w:ascii="宋体" w:hAnsi="宋体" w:cs="宋体"/>
                <w:b/>
                <w:bCs/>
                <w:color w:val="auto"/>
                <w:szCs w:val="21"/>
                <w:highlight w:val="none"/>
              </w:rPr>
              <w:t>（现场演示除外）</w:t>
            </w:r>
            <w:r>
              <w:rPr>
                <w:rFonts w:hint="eastAsia" w:ascii="宋体" w:hAnsi="宋体" w:cs="宋体"/>
                <w:color w:val="auto"/>
                <w:szCs w:val="21"/>
                <w:highlight w:val="none"/>
              </w:rPr>
              <w:t>，扣完为止。</w:t>
            </w:r>
          </w:p>
          <w:p w14:paraId="238308E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（供应商需在“技术偏离表”中如实逐项响应，如采购文件要求提供承诺函的，应在偏离表中注明承诺书所在响应文件的页码位置，否则评审小组有权做负偏离处理） </w:t>
            </w:r>
          </w:p>
        </w:tc>
        <w:tc>
          <w:tcPr>
            <w:tcW w:w="534" w:type="pct"/>
            <w:vAlign w:val="center"/>
          </w:tcPr>
          <w:p w14:paraId="098004CA">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24</w:t>
            </w:r>
          </w:p>
        </w:tc>
      </w:tr>
      <w:tr w14:paraId="0B4D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28B1C28E">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3.1</w:t>
            </w:r>
          </w:p>
        </w:tc>
        <w:tc>
          <w:tcPr>
            <w:tcW w:w="671" w:type="pct"/>
            <w:vMerge w:val="restart"/>
            <w:vAlign w:val="center"/>
          </w:tcPr>
          <w:p w14:paraId="587EC6DB">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履约能力（16分）</w:t>
            </w:r>
          </w:p>
        </w:tc>
        <w:tc>
          <w:tcPr>
            <w:tcW w:w="3435" w:type="pct"/>
            <w:vAlign w:val="center"/>
          </w:tcPr>
          <w:p w14:paraId="20A2CB82">
            <w:pPr>
              <w:spacing w:line="360" w:lineRule="auto"/>
              <w:jc w:val="left"/>
              <w:rPr>
                <w:rFonts w:hint="eastAsia" w:ascii="宋体" w:hAnsi="宋体" w:cs="宋体"/>
                <w:color w:val="auto"/>
                <w:highlight w:val="none"/>
              </w:rPr>
            </w:pPr>
            <w:r>
              <w:rPr>
                <w:rFonts w:hint="eastAsia" w:ascii="宋体" w:hAnsi="宋体" w:cs="宋体"/>
                <w:color w:val="auto"/>
                <w:highlight w:val="none"/>
              </w:rPr>
              <w:t>1、供应商在本项目中使用的软件产品具有“习题讲评服务”、“英语情景对话服务”相关的《计算机软件著作权登记证书》，提供相关证书复印件并加盖供应商公章，每提供1类得2分，满分4分。（提供有效的软著证书复印件加盖供应商公章，证书登记注册的软件名称无需完全一致，但内容（功能）需相同，所提供著作权名称与评分要求不同时，应提供功能说明及包含的关键信息，相应系统功能应符合上述要求，否则不予认可。未提供或未按要求提供的不得分）</w:t>
            </w:r>
          </w:p>
          <w:p w14:paraId="5E20AE60">
            <w:pPr>
              <w:spacing w:line="360" w:lineRule="auto"/>
              <w:jc w:val="left"/>
              <w:rPr>
                <w:rFonts w:ascii="宋体" w:hAnsi="宋体" w:cs="宋体"/>
                <w:color w:val="auto"/>
                <w:highlight w:val="none"/>
              </w:rPr>
            </w:pPr>
            <w:r>
              <w:rPr>
                <w:rFonts w:hint="eastAsia" w:ascii="宋体" w:hAnsi="宋体" w:cs="宋体"/>
                <w:color w:val="auto"/>
                <w:highlight w:val="none"/>
              </w:rPr>
              <w:t>2、所投英语情景对话服务的软件具有实时生成与音频信号相匹配的唇形的能力，得3分。（提供第三方检测机构出具的检验报告复印件并加盖供应商公章）</w:t>
            </w:r>
          </w:p>
          <w:p w14:paraId="5A4CC487">
            <w:pPr>
              <w:spacing w:line="360" w:lineRule="auto"/>
              <w:jc w:val="left"/>
              <w:rPr>
                <w:rFonts w:ascii="宋体" w:hAnsi="宋体" w:eastAsia="宋体" w:cs="宋体"/>
                <w:color w:val="auto"/>
                <w:highlight w:val="none"/>
              </w:rPr>
            </w:pPr>
            <w:r>
              <w:rPr>
                <w:rFonts w:hint="eastAsia" w:ascii="宋体" w:hAnsi="宋体" w:cs="宋体"/>
                <w:color w:val="auto"/>
                <w:highlight w:val="none"/>
              </w:rPr>
              <w:t>3、所投习题讲评服务的软件厂家具有基于版面分析结果的智能识别技术，单选题、多选题、判断题、数学填空识别率均≥95%，得3分。（提供第三方检测机构出具的检验报告复印件并加盖供应商公章）</w:t>
            </w:r>
          </w:p>
        </w:tc>
        <w:tc>
          <w:tcPr>
            <w:tcW w:w="534" w:type="pct"/>
            <w:vAlign w:val="center"/>
          </w:tcPr>
          <w:p w14:paraId="2584E002">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10</w:t>
            </w:r>
          </w:p>
        </w:tc>
      </w:tr>
      <w:tr w14:paraId="5D59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4CFE7517">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3.2</w:t>
            </w:r>
          </w:p>
        </w:tc>
        <w:tc>
          <w:tcPr>
            <w:tcW w:w="671" w:type="pct"/>
            <w:vMerge w:val="continue"/>
            <w:vAlign w:val="center"/>
          </w:tcPr>
          <w:p w14:paraId="54215FAF">
            <w:pPr>
              <w:spacing w:line="360" w:lineRule="auto"/>
              <w:jc w:val="center"/>
              <w:rPr>
                <w:rFonts w:hint="eastAsia" w:ascii="宋体" w:hAnsi="宋体" w:cs="宋体"/>
                <w:b/>
                <w:bCs w:val="0"/>
                <w:color w:val="auto"/>
                <w:szCs w:val="21"/>
                <w:highlight w:val="none"/>
              </w:rPr>
            </w:pPr>
          </w:p>
        </w:tc>
        <w:tc>
          <w:tcPr>
            <w:tcW w:w="3435" w:type="pct"/>
            <w:vAlign w:val="center"/>
          </w:tcPr>
          <w:p w14:paraId="19063C87">
            <w:pPr>
              <w:spacing w:line="360" w:lineRule="auto"/>
              <w:jc w:val="left"/>
              <w:rPr>
                <w:rFonts w:hint="eastAsia" w:ascii="宋体" w:hAnsi="宋体" w:cs="宋体"/>
                <w:color w:val="auto"/>
                <w:highlight w:val="none"/>
              </w:rPr>
            </w:pPr>
            <w:r>
              <w:rPr>
                <w:rFonts w:hint="eastAsia" w:ascii="宋体" w:hAnsi="宋体" w:cs="宋体"/>
                <w:color w:val="auto"/>
                <w:highlight w:val="none"/>
              </w:rPr>
              <w:t>供应商或所投软件产品厂商自2022年1月1日以来（含，以合同签订时间为准），完成过类似项目的，每提供1个业绩得3分，最高得6分。</w:t>
            </w:r>
          </w:p>
          <w:p w14:paraId="7C0466F5">
            <w:pPr>
              <w:spacing w:line="360" w:lineRule="auto"/>
              <w:jc w:val="left"/>
              <w:rPr>
                <w:rFonts w:hint="eastAsia" w:ascii="宋体" w:hAnsi="宋体" w:cs="宋体"/>
                <w:color w:val="auto"/>
                <w:highlight w:val="none"/>
              </w:rPr>
            </w:pPr>
            <w:r>
              <w:rPr>
                <w:rFonts w:hint="eastAsia" w:ascii="宋体" w:hAnsi="宋体" w:cs="宋体"/>
                <w:color w:val="auto"/>
                <w:highlight w:val="none"/>
              </w:rPr>
              <w:t>（提供合同复印件并加盖供应商公章，合同须能反映项目名称、主要标的物，签订时间和签章清晰可见。未提供或未按要求提供的不得分）</w:t>
            </w:r>
          </w:p>
        </w:tc>
        <w:tc>
          <w:tcPr>
            <w:tcW w:w="534" w:type="pct"/>
            <w:vAlign w:val="center"/>
          </w:tcPr>
          <w:p w14:paraId="08DF9D93">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6</w:t>
            </w:r>
          </w:p>
        </w:tc>
      </w:tr>
      <w:tr w14:paraId="6768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23CE35DC">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4</w:t>
            </w:r>
          </w:p>
        </w:tc>
        <w:tc>
          <w:tcPr>
            <w:tcW w:w="671" w:type="pct"/>
            <w:vAlign w:val="center"/>
          </w:tcPr>
          <w:p w14:paraId="6865354C">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现场演示（16分）</w:t>
            </w:r>
          </w:p>
        </w:tc>
        <w:tc>
          <w:tcPr>
            <w:tcW w:w="3435" w:type="pct"/>
            <w:vAlign w:val="center"/>
          </w:tcPr>
          <w:p w14:paraId="4B8D8F23">
            <w:pPr>
              <w:spacing w:line="360" w:lineRule="auto"/>
              <w:jc w:val="left"/>
              <w:rPr>
                <w:rFonts w:hint="eastAsia" w:ascii="宋体" w:hAnsi="宋体" w:cs="宋体"/>
                <w:color w:val="auto"/>
                <w:szCs w:val="21"/>
                <w:highlight w:val="none"/>
              </w:rPr>
            </w:pPr>
            <w:bookmarkStart w:id="49" w:name="OLE_LINK1"/>
            <w:r>
              <w:rPr>
                <w:rFonts w:hint="eastAsia" w:ascii="宋体" w:hAnsi="宋体" w:cs="宋体"/>
                <w:color w:val="auto"/>
                <w:szCs w:val="21"/>
                <w:highlight w:val="none"/>
              </w:rPr>
              <w:t>供应商提供功能现场演示，根据供应商功能实现情况综合评价，未提供演示不得分（对各项逐项现场演示，演示时间不超过15分钟，评委提问时间不计入，演示方式包括真实应用系统或demo系统或PPT或录像）。使用真实应用系统演示的得4分/项，使用demo系统或PPT或录像演示的得2分/项。需演示功能要求如下：</w:t>
            </w:r>
            <w:bookmarkEnd w:id="49"/>
          </w:p>
          <w:p w14:paraId="65347CF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1、支持对识别后的试题题干和选项进行修改，修改方式≥7种，包含添加题目、删除题目、修改文字、插入图片、编辑公式、删除选项、保存等。</w:t>
            </w:r>
          </w:p>
          <w:p w14:paraId="7E3FDD3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需支持对选择部分题目或一键全选生成结构化习题讲评课件；需支持选择任意习题进行讲解，讲解习题生成题干区、讲解区、习题列表区；支持题干区、讲解区自由拖拽，调节相对应的区域空间满足书写要求。</w:t>
            </w:r>
          </w:p>
          <w:p w14:paraId="262E446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3、需支持对已生成的题干区、讲解区进行书写批注，笔迹批注支持不少于3种笔形，如铅笔、钢笔、毛笔；需支持不少于3种笔形粗细调节，需支持不少于12种颜色切换。</w:t>
            </w:r>
          </w:p>
          <w:p w14:paraId="62D319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4、需支持选择互动话题，话题数≥ 20个；需支持自由对话；需支持将师生的英语对话转写成英语文本；需支持对发音的准确性进行打分。</w:t>
            </w:r>
          </w:p>
        </w:tc>
        <w:tc>
          <w:tcPr>
            <w:tcW w:w="534" w:type="pct"/>
            <w:vAlign w:val="center"/>
          </w:tcPr>
          <w:p w14:paraId="6987E72D">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16</w:t>
            </w:r>
          </w:p>
        </w:tc>
      </w:tr>
      <w:tr w14:paraId="352C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38E33FF2">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5.1</w:t>
            </w:r>
          </w:p>
        </w:tc>
        <w:tc>
          <w:tcPr>
            <w:tcW w:w="671" w:type="pct"/>
            <w:vMerge w:val="restart"/>
            <w:vAlign w:val="center"/>
          </w:tcPr>
          <w:p w14:paraId="27FD77B1">
            <w:pPr>
              <w:spacing w:line="360" w:lineRule="auto"/>
              <w:jc w:val="center"/>
              <w:rPr>
                <w:rFonts w:hint="eastAsia" w:ascii="宋体" w:hAnsi="宋体" w:cs="宋体"/>
                <w:b/>
                <w:bCs w:val="0"/>
                <w:color w:val="auto"/>
                <w:szCs w:val="21"/>
                <w:highlight w:val="none"/>
              </w:rPr>
            </w:pPr>
          </w:p>
          <w:p w14:paraId="08936E95">
            <w:pPr>
              <w:spacing w:line="360" w:lineRule="auto"/>
              <w:jc w:val="center"/>
              <w:rPr>
                <w:rFonts w:hint="eastAsia" w:ascii="宋体" w:hAnsi="宋体" w:cs="宋体"/>
                <w:b/>
                <w:bCs w:val="0"/>
                <w:color w:val="auto"/>
                <w:szCs w:val="21"/>
                <w:highlight w:val="none"/>
              </w:rPr>
            </w:pPr>
          </w:p>
          <w:p w14:paraId="181F4B11">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服务方案（24分）</w:t>
            </w:r>
          </w:p>
        </w:tc>
        <w:tc>
          <w:tcPr>
            <w:tcW w:w="3435" w:type="pct"/>
            <w:vAlign w:val="center"/>
          </w:tcPr>
          <w:p w14:paraId="603B1BC0">
            <w:pPr>
              <w:pBdr>
                <w:top w:val="none" w:color="000000" w:sz="0" w:space="0"/>
                <w:left w:val="none" w:color="000000" w:sz="0" w:space="0"/>
                <w:bottom w:val="none" w:color="000000" w:sz="0" w:space="0"/>
                <w:right w:val="none" w:color="000000" w:sz="0" w:space="0"/>
              </w:pBdr>
              <w:tabs>
                <w:tab w:val="left" w:pos="2870"/>
              </w:tabs>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实施方</w:t>
            </w:r>
            <w:r>
              <w:rPr>
                <w:rFonts w:hint="eastAsia" w:ascii="宋体" w:hAnsi="宋体" w:cs="宋体"/>
                <w:b/>
                <w:bCs/>
                <w:color w:val="auto"/>
                <w:szCs w:val="21"/>
                <w:highlight w:val="none"/>
                <w:lang w:val="zh-TW"/>
              </w:rPr>
              <w:t>案</w:t>
            </w:r>
          </w:p>
          <w:p w14:paraId="305DB1E0">
            <w:pPr>
              <w:pBdr>
                <w:top w:val="none" w:color="000000" w:sz="0" w:space="0"/>
                <w:left w:val="none" w:color="000000" w:sz="0" w:space="0"/>
                <w:bottom w:val="none" w:color="000000" w:sz="0" w:space="0"/>
                <w:right w:val="none" w:color="000000" w:sz="0" w:space="0"/>
              </w:pBdr>
              <w:tabs>
                <w:tab w:val="left" w:pos="2870"/>
              </w:tabs>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评委根据供应商提供的实施方案，包括但不限于服务架构设计、服务内容、保障机制、项目实施计划、质量保证措施等</w:t>
            </w:r>
            <w:r>
              <w:rPr>
                <w:rFonts w:hint="eastAsia" w:ascii="宋体" w:hAnsi="宋体" w:cs="宋体"/>
                <w:b/>
                <w:bCs/>
                <w:color w:val="auto"/>
                <w:kern w:val="0"/>
                <w:szCs w:val="21"/>
                <w:highlight w:val="none"/>
              </w:rPr>
              <w:t>进行综合评分</w:t>
            </w:r>
            <w:r>
              <w:rPr>
                <w:rFonts w:hint="eastAsia" w:ascii="宋体" w:hAnsi="宋体" w:cs="宋体"/>
                <w:b/>
                <w:bCs/>
                <w:color w:val="auto"/>
                <w:szCs w:val="21"/>
                <w:highlight w:val="none"/>
              </w:rPr>
              <w:t>：</w:t>
            </w:r>
          </w:p>
          <w:p w14:paraId="7B82EB3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（1）实施方案全面，具有合理的服务架构设计，服务内容可操作性强，具有良好的保障机制、项目实施计划、质量保障措施等，方案优秀合理，得12分；</w:t>
            </w:r>
          </w:p>
          <w:p w14:paraId="2EACE4D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（2）实施方案全面，具有服务架构设计，服务内容具有实际可操作性的，具有一定保障机制、项目实施计划、质量保障措施等，得9分；</w:t>
            </w:r>
          </w:p>
          <w:p w14:paraId="7583C20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（3）实施方案内容简单，缺乏合理的服务架构设计，服务内容没有可操作性，缺乏保障机制、项目实施计划、质量保障措施等，得6分；</w:t>
            </w:r>
          </w:p>
          <w:p w14:paraId="7EAC5D2C">
            <w:pPr>
              <w:spacing w:line="360" w:lineRule="auto"/>
              <w:jc w:val="left"/>
              <w:rPr>
                <w:rFonts w:hint="eastAsia" w:ascii="宋体" w:hAnsi="宋体" w:cs="宋体"/>
                <w:bCs/>
                <w:color w:val="auto"/>
                <w:szCs w:val="21"/>
                <w:highlight w:val="none"/>
              </w:rPr>
            </w:pPr>
            <w:r>
              <w:rPr>
                <w:rFonts w:hint="eastAsia" w:ascii="宋体" w:hAnsi="宋体" w:cs="宋体"/>
                <w:color w:val="auto"/>
                <w:szCs w:val="21"/>
                <w:highlight w:val="none"/>
              </w:rPr>
              <w:t>（4）未提供方案的不得分。</w:t>
            </w:r>
          </w:p>
        </w:tc>
        <w:tc>
          <w:tcPr>
            <w:tcW w:w="534" w:type="pct"/>
            <w:vAlign w:val="center"/>
          </w:tcPr>
          <w:p w14:paraId="37A69946">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12</w:t>
            </w:r>
          </w:p>
        </w:tc>
      </w:tr>
      <w:tr w14:paraId="7CFE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13796E9E">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5.2</w:t>
            </w:r>
          </w:p>
        </w:tc>
        <w:tc>
          <w:tcPr>
            <w:tcW w:w="671" w:type="pct"/>
            <w:vMerge w:val="continue"/>
            <w:vAlign w:val="center"/>
          </w:tcPr>
          <w:p w14:paraId="4CF00D85">
            <w:pPr>
              <w:spacing w:line="360" w:lineRule="auto"/>
              <w:jc w:val="center"/>
              <w:rPr>
                <w:rFonts w:hint="eastAsia" w:ascii="宋体" w:hAnsi="宋体" w:cs="宋体"/>
                <w:b/>
                <w:bCs w:val="0"/>
                <w:color w:val="auto"/>
                <w:szCs w:val="21"/>
                <w:highlight w:val="none"/>
              </w:rPr>
            </w:pPr>
          </w:p>
        </w:tc>
        <w:tc>
          <w:tcPr>
            <w:tcW w:w="3435" w:type="pct"/>
            <w:vAlign w:val="center"/>
          </w:tcPr>
          <w:p w14:paraId="290289A1">
            <w:pPr>
              <w:pBdr>
                <w:top w:val="none" w:color="000000" w:sz="0" w:space="0"/>
                <w:left w:val="none" w:color="000000" w:sz="0" w:space="0"/>
                <w:bottom w:val="none" w:color="000000" w:sz="0" w:space="0"/>
                <w:right w:val="none" w:color="000000" w:sz="0" w:space="0"/>
              </w:pBdr>
              <w:tabs>
                <w:tab w:val="left" w:pos="2870"/>
              </w:tabs>
              <w:spacing w:line="360" w:lineRule="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培训方案</w:t>
            </w:r>
          </w:p>
          <w:p w14:paraId="019C517F">
            <w:pPr>
              <w:pBdr>
                <w:top w:val="none" w:color="000000" w:sz="0" w:space="0"/>
                <w:left w:val="none" w:color="000000" w:sz="0" w:space="0"/>
                <w:bottom w:val="none" w:color="000000" w:sz="0" w:space="0"/>
                <w:right w:val="none" w:color="000000" w:sz="0" w:space="0"/>
              </w:pBdr>
              <w:tabs>
                <w:tab w:val="left" w:pos="2870"/>
              </w:tabs>
              <w:spacing w:line="360" w:lineRule="auto"/>
              <w:rPr>
                <w:rFonts w:hint="eastAsia" w:ascii="宋体" w:hAnsi="宋体" w:cs="宋体"/>
                <w:b/>
                <w:bCs w:val="0"/>
                <w:color w:val="auto"/>
                <w:szCs w:val="21"/>
                <w:highlight w:val="none"/>
              </w:rPr>
            </w:pPr>
            <w:r>
              <w:rPr>
                <w:rFonts w:hint="eastAsia" w:ascii="宋体" w:hAnsi="宋体" w:cs="宋体"/>
                <w:b/>
                <w:bCs w:val="0"/>
                <w:color w:val="auto"/>
                <w:kern w:val="0"/>
                <w:szCs w:val="21"/>
                <w:highlight w:val="none"/>
              </w:rPr>
              <w:t>评委根据</w:t>
            </w:r>
            <w:r>
              <w:rPr>
                <w:rFonts w:hint="eastAsia" w:ascii="宋体" w:hAnsi="宋体" w:cs="宋体"/>
                <w:b/>
                <w:bCs w:val="0"/>
                <w:color w:val="auto"/>
                <w:szCs w:val="21"/>
                <w:highlight w:val="none"/>
              </w:rPr>
              <w:t>供应商</w:t>
            </w:r>
            <w:r>
              <w:rPr>
                <w:rFonts w:hint="eastAsia" w:ascii="宋体" w:hAnsi="宋体" w:cs="宋体"/>
                <w:b/>
                <w:bCs w:val="0"/>
                <w:color w:val="auto"/>
                <w:kern w:val="0"/>
                <w:szCs w:val="21"/>
                <w:highlight w:val="none"/>
              </w:rPr>
              <w:t>提供的培训方案，</w:t>
            </w:r>
            <w:r>
              <w:rPr>
                <w:rFonts w:hint="eastAsia" w:ascii="宋体" w:hAnsi="宋体" w:cs="宋体"/>
                <w:b/>
                <w:bCs w:val="0"/>
                <w:color w:val="auto"/>
                <w:szCs w:val="21"/>
                <w:highlight w:val="none"/>
              </w:rPr>
              <w:t>包括但不限于培训目标、不同培训对象的培训计划、培训内容、培训方式、培训师资及培训评估等</w:t>
            </w:r>
            <w:r>
              <w:rPr>
                <w:rFonts w:hint="eastAsia" w:ascii="宋体" w:hAnsi="宋体" w:cs="宋体"/>
                <w:b/>
                <w:bCs w:val="0"/>
                <w:color w:val="auto"/>
                <w:kern w:val="0"/>
                <w:szCs w:val="21"/>
                <w:highlight w:val="none"/>
              </w:rPr>
              <w:t>进行综合评分</w:t>
            </w:r>
            <w:r>
              <w:rPr>
                <w:rFonts w:hint="eastAsia" w:ascii="宋体" w:hAnsi="宋体" w:cs="宋体"/>
                <w:b/>
                <w:bCs w:val="0"/>
                <w:color w:val="auto"/>
                <w:szCs w:val="21"/>
                <w:highlight w:val="none"/>
              </w:rPr>
              <w:t>：</w:t>
            </w:r>
          </w:p>
          <w:p w14:paraId="11ABAA5D">
            <w:pPr>
              <w:pBdr>
                <w:top w:val="none" w:color="000000" w:sz="0" w:space="0"/>
                <w:left w:val="none" w:color="000000" w:sz="0" w:space="0"/>
                <w:bottom w:val="none" w:color="000000" w:sz="0" w:space="0"/>
                <w:right w:val="none" w:color="000000" w:sz="0" w:space="0"/>
              </w:pBdr>
              <w:tabs>
                <w:tab w:val="left" w:pos="287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（1）培训方案详细可行，有明确的目的、科学可行的培训方式、培训课程，全面的培训保障，完全符合项目特点和服务要求，得12分；</w:t>
            </w:r>
          </w:p>
          <w:p w14:paraId="66FADF47">
            <w:pPr>
              <w:pBdr>
                <w:top w:val="none" w:color="000000" w:sz="0" w:space="0"/>
                <w:left w:val="none" w:color="000000" w:sz="0" w:space="0"/>
                <w:bottom w:val="none" w:color="000000" w:sz="0" w:space="0"/>
                <w:right w:val="none" w:color="000000" w:sz="0" w:space="0"/>
              </w:pBdr>
              <w:tabs>
                <w:tab w:val="left" w:pos="287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（2）培训方案完整可行，培训方式、培训课程思路清晰，培训保障未完全贴合项目实际情况，有瑕疵和轻微偏差，得9分；</w:t>
            </w:r>
          </w:p>
          <w:p w14:paraId="60A57191">
            <w:pPr>
              <w:pBdr>
                <w:top w:val="none" w:color="000000" w:sz="0" w:space="0"/>
                <w:left w:val="none" w:color="000000" w:sz="0" w:space="0"/>
                <w:bottom w:val="none" w:color="000000" w:sz="0" w:space="0"/>
                <w:right w:val="none" w:color="000000" w:sz="0" w:space="0"/>
              </w:pBdr>
              <w:tabs>
                <w:tab w:val="left" w:pos="287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（3）培训方案简单，培训目的不够明确，培训方式、培训课程可行性较差，培训保障针对性弱，方案偏离项目特点和要求，得6分。</w:t>
            </w:r>
          </w:p>
          <w:p w14:paraId="39362A86">
            <w:pPr>
              <w:pBdr>
                <w:top w:val="none" w:color="000000" w:sz="0" w:space="0"/>
                <w:left w:val="none" w:color="000000" w:sz="0" w:space="0"/>
                <w:bottom w:val="none" w:color="000000" w:sz="0" w:space="0"/>
                <w:right w:val="none" w:color="000000" w:sz="0" w:space="0"/>
              </w:pBdr>
              <w:tabs>
                <w:tab w:val="left" w:pos="2870"/>
              </w:tabs>
              <w:spacing w:line="360" w:lineRule="auto"/>
              <w:rPr>
                <w:rFonts w:hint="eastAsia" w:ascii="宋体" w:hAnsi="宋体" w:cs="宋体"/>
                <w:bCs/>
                <w:color w:val="auto"/>
                <w:kern w:val="0"/>
                <w:szCs w:val="21"/>
                <w:highlight w:val="none"/>
              </w:rPr>
            </w:pPr>
            <w:r>
              <w:rPr>
                <w:rFonts w:hint="eastAsia" w:ascii="宋体" w:hAnsi="宋体" w:cs="宋体"/>
                <w:color w:val="auto"/>
                <w:szCs w:val="21"/>
                <w:highlight w:val="none"/>
              </w:rPr>
              <w:t>（4）未提供方案的不得分。</w:t>
            </w:r>
          </w:p>
        </w:tc>
        <w:tc>
          <w:tcPr>
            <w:tcW w:w="534" w:type="pct"/>
            <w:vAlign w:val="center"/>
          </w:tcPr>
          <w:p w14:paraId="751081F9">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12</w:t>
            </w:r>
          </w:p>
        </w:tc>
      </w:tr>
      <w:tr w14:paraId="774F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7027A0E2">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6</w:t>
            </w:r>
          </w:p>
        </w:tc>
        <w:tc>
          <w:tcPr>
            <w:tcW w:w="671" w:type="pct"/>
            <w:vAlign w:val="center"/>
          </w:tcPr>
          <w:p w14:paraId="10874E74">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服务承诺</w:t>
            </w:r>
          </w:p>
          <w:p w14:paraId="1095382A">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（5分）</w:t>
            </w:r>
          </w:p>
        </w:tc>
        <w:tc>
          <w:tcPr>
            <w:tcW w:w="3435" w:type="pct"/>
            <w:vAlign w:val="center"/>
          </w:tcPr>
          <w:p w14:paraId="3241DC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1、供应商承诺提供项目所在地服务的，得2分。</w:t>
            </w:r>
          </w:p>
          <w:p w14:paraId="4DD3673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2、供应商承诺成交后能够及时为采购人提供服务与咨询并且承诺在采购人提出需求后，一个小时内响应的，得3分。</w:t>
            </w:r>
          </w:p>
          <w:p w14:paraId="66C3CAC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（提供服务承诺函并加盖供应商公章，承诺函格式自拟，供应商就其承诺内容，如无法按时履行的，采购人有权终止合同，未提供不得分）</w:t>
            </w:r>
          </w:p>
        </w:tc>
        <w:tc>
          <w:tcPr>
            <w:tcW w:w="534" w:type="pct"/>
            <w:vAlign w:val="center"/>
          </w:tcPr>
          <w:p w14:paraId="1FF4E170">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5</w:t>
            </w:r>
          </w:p>
        </w:tc>
      </w:tr>
      <w:tr w14:paraId="3F60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3003C3DD">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7</w:t>
            </w:r>
          </w:p>
        </w:tc>
        <w:tc>
          <w:tcPr>
            <w:tcW w:w="671" w:type="pct"/>
            <w:vAlign w:val="center"/>
          </w:tcPr>
          <w:p w14:paraId="2625913D">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合计</w:t>
            </w:r>
          </w:p>
        </w:tc>
        <w:tc>
          <w:tcPr>
            <w:tcW w:w="3435" w:type="pct"/>
            <w:vAlign w:val="center"/>
          </w:tcPr>
          <w:p w14:paraId="6FD04E43">
            <w:pPr>
              <w:spacing w:line="360" w:lineRule="auto"/>
              <w:rPr>
                <w:rFonts w:hint="eastAsia" w:ascii="宋体" w:hAnsi="宋体" w:cs="宋体"/>
                <w:color w:val="auto"/>
                <w:szCs w:val="21"/>
                <w:highlight w:val="none"/>
              </w:rPr>
            </w:pPr>
          </w:p>
        </w:tc>
        <w:tc>
          <w:tcPr>
            <w:tcW w:w="534" w:type="pct"/>
            <w:vAlign w:val="center"/>
          </w:tcPr>
          <w:p w14:paraId="585AB071">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100</w:t>
            </w:r>
          </w:p>
        </w:tc>
      </w:tr>
    </w:tbl>
    <w:p w14:paraId="7B030766">
      <w:pPr>
        <w:spacing w:line="360" w:lineRule="auto"/>
        <w:rPr>
          <w:rFonts w:hint="eastAsia" w:asciiTheme="minorEastAsia" w:hAnsiTheme="minorEastAsia" w:eastAsiaTheme="minorEastAsia"/>
          <w:b/>
          <w:bCs/>
          <w:color w:val="auto"/>
          <w:kern w:val="0"/>
          <w:sz w:val="24"/>
          <w:highlight w:val="none"/>
        </w:rPr>
      </w:pPr>
    </w:p>
    <w:p w14:paraId="42798F0F">
      <w:pPr>
        <w:spacing w:line="360" w:lineRule="auto"/>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说明：</w:t>
      </w:r>
    </w:p>
    <w:p w14:paraId="5DF738B2">
      <w:pPr>
        <w:widowControl/>
        <w:shd w:val="clear" w:color="auto" w:fill="FFFFFF"/>
        <w:spacing w:line="360" w:lineRule="auto"/>
        <w:ind w:firstLine="412"/>
        <w:jc w:val="left"/>
        <w:rPr>
          <w:rFonts w:hint="eastAsia" w:asciiTheme="minorEastAsia" w:hAnsiTheme="minorEastAsia" w:eastAsiaTheme="minorEastAsia"/>
          <w:b/>
          <w:bCs/>
          <w:color w:val="auto"/>
          <w:kern w:val="0"/>
          <w:szCs w:val="21"/>
          <w:highlight w:val="none"/>
          <w:u w:val="single"/>
        </w:rPr>
      </w:pPr>
      <w:r>
        <w:rPr>
          <w:rFonts w:hint="eastAsia" w:asciiTheme="minorEastAsia" w:hAnsiTheme="minorEastAsia" w:eastAsiaTheme="minorEastAsia"/>
          <w:b/>
          <w:bCs/>
          <w:color w:val="auto"/>
          <w:kern w:val="0"/>
          <w:szCs w:val="21"/>
          <w:highlight w:val="none"/>
          <w:u w:val="single"/>
        </w:rPr>
        <w:t>1、所有认证、证明和业绩均需提供有效的复印件（扫描件），原件备查。</w:t>
      </w:r>
    </w:p>
    <w:p w14:paraId="741EEE09">
      <w:pPr>
        <w:widowControl/>
        <w:shd w:val="clear" w:color="auto" w:fill="FFFFFF"/>
        <w:spacing w:line="360" w:lineRule="auto"/>
        <w:ind w:firstLine="412"/>
        <w:jc w:val="left"/>
        <w:rPr>
          <w:rFonts w:hint="eastAsia" w:asciiTheme="minorEastAsia" w:hAnsiTheme="minorEastAsia" w:eastAsiaTheme="minorEastAsia"/>
          <w:color w:val="auto"/>
          <w:highlight w:val="none"/>
        </w:rPr>
      </w:pPr>
      <w:r>
        <w:rPr>
          <w:rFonts w:hint="eastAsia" w:asciiTheme="minorEastAsia" w:hAnsiTheme="minorEastAsia" w:eastAsiaTheme="minorEastAsia"/>
          <w:b/>
          <w:bCs/>
          <w:color w:val="auto"/>
          <w:kern w:val="0"/>
          <w:szCs w:val="21"/>
          <w:highlight w:val="none"/>
          <w:u w:val="single"/>
        </w:rPr>
        <w:t>2、提供以上评标标准每项内容在响应文件中响应部分的页码。</w:t>
      </w:r>
    </w:p>
    <w:bookmarkEnd w:id="47"/>
    <w:p w14:paraId="232B72E4">
      <w:pPr>
        <w:pStyle w:val="4"/>
        <w:numPr>
          <w:ilvl w:val="0"/>
          <w:numId w:val="0"/>
        </w:numPr>
        <w:ind w:left="567"/>
        <w:rPr>
          <w:rFonts w:hint="eastAsia" w:asciiTheme="minorEastAsia" w:hAnsiTheme="minorEastAsia" w:eastAsiaTheme="minorEastAsia"/>
          <w:color w:val="auto"/>
          <w:szCs w:val="32"/>
          <w:highlight w:val="none"/>
        </w:rPr>
      </w:pPr>
      <w:bookmarkStart w:id="50" w:name="_Toc14826"/>
      <w:bookmarkStart w:id="51" w:name="_Toc20225"/>
      <w:r>
        <w:rPr>
          <w:rFonts w:hint="eastAsia" w:asciiTheme="minorEastAsia" w:hAnsiTheme="minorEastAsia" w:eastAsiaTheme="minorEastAsia"/>
          <w:color w:val="auto"/>
          <w:highlight w:val="none"/>
        </w:rPr>
        <w:t xml:space="preserve">第四章 </w:t>
      </w:r>
      <w:bookmarkEnd w:id="50"/>
      <w:bookmarkStart w:id="52" w:name="_Toc8808"/>
      <w:bookmarkStart w:id="53" w:name="_Toc481057147"/>
      <w:r>
        <w:rPr>
          <w:rFonts w:hint="eastAsia" w:asciiTheme="minorEastAsia" w:hAnsiTheme="minorEastAsia" w:eastAsiaTheme="minorEastAsia"/>
          <w:color w:val="auto"/>
          <w:highlight w:val="none"/>
        </w:rPr>
        <w:t>采购项目的内容和相关技术要求等</w:t>
      </w:r>
      <w:bookmarkEnd w:id="51"/>
    </w:p>
    <w:p w14:paraId="6B4D003B">
      <w:pPr>
        <w:spacing w:line="360" w:lineRule="auto"/>
        <w:ind w:left="368" w:leftChars="175"/>
        <w:rPr>
          <w:rFonts w:hint="eastAsia" w:ascii="宋体" w:hAnsi="宋体"/>
          <w:b/>
          <w:color w:val="auto"/>
          <w:szCs w:val="21"/>
          <w:highlight w:val="none"/>
        </w:rPr>
      </w:pPr>
      <w:r>
        <w:rPr>
          <w:rFonts w:hint="eastAsia" w:ascii="宋体" w:hAnsi="宋体"/>
          <w:b/>
          <w:color w:val="auto"/>
          <w:szCs w:val="21"/>
          <w:highlight w:val="none"/>
        </w:rPr>
        <w:t>一、项目名称</w:t>
      </w:r>
    </w:p>
    <w:p w14:paraId="72A4ABAE">
      <w:pPr>
        <w:widowControl/>
        <w:shd w:val="clear" w:color="auto" w:fill="FFFFFF"/>
        <w:spacing w:line="360" w:lineRule="auto"/>
        <w:ind w:firstLine="840" w:firstLineChars="400"/>
        <w:jc w:val="both"/>
        <w:rPr>
          <w:rFonts w:hint="eastAsia" w:ascii="宋体" w:hAnsi="宋体"/>
          <w:bCs/>
          <w:color w:val="auto"/>
          <w:szCs w:val="21"/>
          <w:highlight w:val="none"/>
        </w:rPr>
      </w:pPr>
      <w:r>
        <w:rPr>
          <w:rFonts w:hint="eastAsia" w:ascii="宋体" w:hAnsi="宋体"/>
          <w:bCs/>
          <w:color w:val="auto"/>
          <w:szCs w:val="21"/>
          <w:highlight w:val="none"/>
          <w:lang w:val="en-US" w:eastAsia="zh-CN"/>
        </w:rPr>
        <w:t>南京市红山初级中学个性化作业项目</w:t>
      </w:r>
    </w:p>
    <w:p w14:paraId="110168E1">
      <w:pPr>
        <w:numPr>
          <w:ilvl w:val="0"/>
          <w:numId w:val="4"/>
        </w:numPr>
        <w:spacing w:line="360" w:lineRule="auto"/>
        <w:ind w:left="368" w:leftChars="175"/>
        <w:rPr>
          <w:rFonts w:hint="eastAsia" w:ascii="宋体" w:hAnsi="宋体"/>
          <w:b/>
          <w:color w:val="auto"/>
          <w:szCs w:val="21"/>
          <w:highlight w:val="none"/>
        </w:rPr>
      </w:pPr>
      <w:bookmarkStart w:id="54" w:name="_Hlk170839657"/>
      <w:r>
        <w:rPr>
          <w:rFonts w:hint="eastAsia" w:ascii="宋体" w:hAnsi="宋体"/>
          <w:b/>
          <w:color w:val="auto"/>
          <w:szCs w:val="21"/>
          <w:highlight w:val="none"/>
        </w:rPr>
        <w:t>服务内容</w:t>
      </w:r>
    </w:p>
    <w:bookmarkEnd w:id="54"/>
    <w:tbl>
      <w:tblPr>
        <w:tblStyle w:val="4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931"/>
        <w:gridCol w:w="2262"/>
        <w:gridCol w:w="1340"/>
        <w:gridCol w:w="1362"/>
        <w:gridCol w:w="1572"/>
      </w:tblGrid>
      <w:tr w14:paraId="1252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6" w:type="pct"/>
            <w:vAlign w:val="center"/>
          </w:tcPr>
          <w:p w14:paraId="14E3C3DF">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pct"/>
            <w:gridSpan w:val="2"/>
            <w:vAlign w:val="center"/>
          </w:tcPr>
          <w:p w14:paraId="131DACC2">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725" w:type="pct"/>
            <w:vAlign w:val="center"/>
          </w:tcPr>
          <w:p w14:paraId="01736716">
            <w:pPr>
              <w:widowControl/>
              <w:spacing w:line="360" w:lineRule="auto"/>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数量</w:t>
            </w:r>
          </w:p>
        </w:tc>
        <w:tc>
          <w:tcPr>
            <w:tcW w:w="737" w:type="pct"/>
            <w:vAlign w:val="center"/>
          </w:tcPr>
          <w:p w14:paraId="534ACA77">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851" w:type="pct"/>
            <w:vAlign w:val="center"/>
          </w:tcPr>
          <w:p w14:paraId="5EB080EC">
            <w:pPr>
              <w:widowControl/>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时间</w:t>
            </w:r>
          </w:p>
        </w:tc>
      </w:tr>
      <w:tr w14:paraId="0261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6" w:type="pct"/>
            <w:vAlign w:val="center"/>
          </w:tcPr>
          <w:p w14:paraId="1432AEB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45" w:type="pct"/>
            <w:vAlign w:val="center"/>
          </w:tcPr>
          <w:p w14:paraId="60278A8A">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习题讲评</w:t>
            </w:r>
          </w:p>
        </w:tc>
        <w:tc>
          <w:tcPr>
            <w:tcW w:w="1223" w:type="pct"/>
            <w:vAlign w:val="center"/>
          </w:tcPr>
          <w:p w14:paraId="23DE251C">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习题讲评</w:t>
            </w:r>
          </w:p>
        </w:tc>
        <w:tc>
          <w:tcPr>
            <w:tcW w:w="725" w:type="pct"/>
            <w:vAlign w:val="center"/>
          </w:tcPr>
          <w:p w14:paraId="1865F0B4">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37" w:type="pct"/>
            <w:noWrap/>
            <w:vAlign w:val="center"/>
          </w:tcPr>
          <w:p w14:paraId="0E3C730F">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w:t>
            </w:r>
          </w:p>
        </w:tc>
        <w:tc>
          <w:tcPr>
            <w:tcW w:w="851" w:type="pct"/>
            <w:noWrap/>
            <w:vAlign w:val="center"/>
          </w:tcPr>
          <w:p w14:paraId="2EC9625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1年</w:t>
            </w:r>
          </w:p>
        </w:tc>
      </w:tr>
      <w:tr w14:paraId="4C6A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6" w:type="pct"/>
            <w:vAlign w:val="center"/>
          </w:tcPr>
          <w:p w14:paraId="4AD1D57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45" w:type="pct"/>
            <w:vAlign w:val="center"/>
          </w:tcPr>
          <w:p w14:paraId="71A96CD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英语情景对话</w:t>
            </w:r>
          </w:p>
        </w:tc>
        <w:tc>
          <w:tcPr>
            <w:tcW w:w="1223" w:type="pct"/>
            <w:vAlign w:val="center"/>
          </w:tcPr>
          <w:p w14:paraId="73331DB9">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英语情景对话</w:t>
            </w:r>
          </w:p>
        </w:tc>
        <w:tc>
          <w:tcPr>
            <w:tcW w:w="725" w:type="pct"/>
            <w:vAlign w:val="center"/>
          </w:tcPr>
          <w:p w14:paraId="696AD279">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37" w:type="pct"/>
            <w:noWrap/>
            <w:vAlign w:val="center"/>
          </w:tcPr>
          <w:p w14:paraId="0564A111">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w:t>
            </w:r>
          </w:p>
        </w:tc>
        <w:tc>
          <w:tcPr>
            <w:tcW w:w="851" w:type="pct"/>
            <w:noWrap/>
            <w:vAlign w:val="center"/>
          </w:tcPr>
          <w:p w14:paraId="6CCB123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1年</w:t>
            </w:r>
          </w:p>
        </w:tc>
      </w:tr>
      <w:tr w14:paraId="6685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6" w:type="pct"/>
            <w:vAlign w:val="center"/>
          </w:tcPr>
          <w:p w14:paraId="3565F3B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45" w:type="pct"/>
            <w:vMerge w:val="restart"/>
            <w:vAlign w:val="center"/>
          </w:tcPr>
          <w:p w14:paraId="74AAADD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个性化作业</w:t>
            </w:r>
          </w:p>
        </w:tc>
        <w:tc>
          <w:tcPr>
            <w:tcW w:w="1223" w:type="pct"/>
            <w:vAlign w:val="center"/>
          </w:tcPr>
          <w:p w14:paraId="46821F30">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数学个性化作业</w:t>
            </w:r>
          </w:p>
        </w:tc>
        <w:tc>
          <w:tcPr>
            <w:tcW w:w="725" w:type="pct"/>
            <w:vAlign w:val="center"/>
          </w:tcPr>
          <w:p w14:paraId="4C91BE45">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4680</w:t>
            </w:r>
          </w:p>
        </w:tc>
        <w:tc>
          <w:tcPr>
            <w:tcW w:w="737" w:type="pct"/>
            <w:noWrap/>
            <w:vAlign w:val="center"/>
          </w:tcPr>
          <w:p w14:paraId="6F0564DD">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w:t>
            </w:r>
          </w:p>
        </w:tc>
        <w:tc>
          <w:tcPr>
            <w:tcW w:w="851" w:type="pct"/>
            <w:noWrap/>
            <w:vAlign w:val="center"/>
          </w:tcPr>
          <w:p w14:paraId="38FDC61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1年</w:t>
            </w:r>
          </w:p>
        </w:tc>
      </w:tr>
      <w:tr w14:paraId="3B77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6" w:type="pct"/>
            <w:vAlign w:val="center"/>
          </w:tcPr>
          <w:p w14:paraId="53CF04C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45" w:type="pct"/>
            <w:vMerge w:val="continue"/>
            <w:vAlign w:val="center"/>
          </w:tcPr>
          <w:p w14:paraId="6CA066D3">
            <w:pPr>
              <w:widowControl/>
              <w:spacing w:line="360" w:lineRule="auto"/>
              <w:jc w:val="center"/>
              <w:rPr>
                <w:rFonts w:hint="eastAsia" w:ascii="宋体" w:hAnsi="宋体" w:cs="宋体"/>
                <w:b/>
                <w:bCs/>
                <w:color w:val="auto"/>
                <w:kern w:val="0"/>
                <w:szCs w:val="21"/>
                <w:highlight w:val="none"/>
              </w:rPr>
            </w:pPr>
          </w:p>
        </w:tc>
        <w:tc>
          <w:tcPr>
            <w:tcW w:w="1223" w:type="pct"/>
            <w:vAlign w:val="center"/>
          </w:tcPr>
          <w:p w14:paraId="4E6466DB">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英语个性化作业</w:t>
            </w:r>
          </w:p>
        </w:tc>
        <w:tc>
          <w:tcPr>
            <w:tcW w:w="725" w:type="pct"/>
            <w:vAlign w:val="center"/>
          </w:tcPr>
          <w:p w14:paraId="0E488E08">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4680</w:t>
            </w:r>
          </w:p>
        </w:tc>
        <w:tc>
          <w:tcPr>
            <w:tcW w:w="737" w:type="pct"/>
            <w:noWrap/>
            <w:vAlign w:val="center"/>
          </w:tcPr>
          <w:p w14:paraId="2545DC05">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w:t>
            </w:r>
          </w:p>
        </w:tc>
        <w:tc>
          <w:tcPr>
            <w:tcW w:w="851" w:type="pct"/>
            <w:noWrap/>
            <w:vAlign w:val="center"/>
          </w:tcPr>
          <w:p w14:paraId="239018A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1年</w:t>
            </w:r>
          </w:p>
        </w:tc>
      </w:tr>
    </w:tbl>
    <w:p w14:paraId="6FA83321">
      <w:pPr>
        <w:numPr>
          <w:ilvl w:val="0"/>
          <w:numId w:val="4"/>
        </w:numPr>
        <w:spacing w:line="360" w:lineRule="auto"/>
        <w:ind w:left="368" w:leftChars="175"/>
        <w:rPr>
          <w:rFonts w:hint="eastAsia" w:ascii="宋体" w:hAnsi="宋体"/>
          <w:b/>
          <w:color w:val="auto"/>
          <w:szCs w:val="21"/>
          <w:highlight w:val="none"/>
        </w:rPr>
      </w:pPr>
      <w:r>
        <w:rPr>
          <w:rFonts w:hint="eastAsia" w:ascii="宋体" w:hAnsi="宋体"/>
          <w:b/>
          <w:color w:val="auto"/>
          <w:szCs w:val="21"/>
          <w:highlight w:val="none"/>
        </w:rPr>
        <w:t>技术参数要求</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642"/>
        <w:gridCol w:w="6580"/>
      </w:tblGrid>
      <w:tr w14:paraId="31D3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 w:type="pct"/>
            <w:vAlign w:val="center"/>
          </w:tcPr>
          <w:p w14:paraId="7DEC3E0A">
            <w:pPr>
              <w:spacing w:line="360" w:lineRule="auto"/>
              <w:jc w:val="center"/>
              <w:rPr>
                <w:rFonts w:hint="eastAsia" w:ascii="宋体" w:hAnsi="宋体" w:cs="宋体"/>
                <w:color w:val="auto"/>
                <w:szCs w:val="21"/>
                <w:highlight w:val="none"/>
              </w:rPr>
            </w:pPr>
            <w:bookmarkStart w:id="55" w:name="_Hlk170839777"/>
            <w:r>
              <w:rPr>
                <w:rFonts w:hint="eastAsia" w:ascii="宋体" w:hAnsi="宋体" w:cs="宋体"/>
                <w:color w:val="auto"/>
                <w:szCs w:val="21"/>
                <w:highlight w:val="none"/>
              </w:rPr>
              <w:t>序号</w:t>
            </w:r>
          </w:p>
        </w:tc>
        <w:tc>
          <w:tcPr>
            <w:tcW w:w="888" w:type="pct"/>
            <w:vAlign w:val="center"/>
          </w:tcPr>
          <w:p w14:paraId="1BDA6A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3559" w:type="pct"/>
            <w:vAlign w:val="center"/>
          </w:tcPr>
          <w:p w14:paraId="32A1F0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具体要求</w:t>
            </w:r>
          </w:p>
        </w:tc>
      </w:tr>
      <w:tr w14:paraId="639C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 w:type="pct"/>
            <w:vAlign w:val="center"/>
          </w:tcPr>
          <w:p w14:paraId="30C454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14" w:type="dxa"/>
            <w:vAlign w:val="center"/>
          </w:tcPr>
          <w:p w14:paraId="4CDFF2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习题讲评</w:t>
            </w:r>
          </w:p>
        </w:tc>
        <w:tc>
          <w:tcPr>
            <w:tcW w:w="3559" w:type="pct"/>
            <w:vAlign w:val="center"/>
          </w:tcPr>
          <w:p w14:paraId="76E7A6DA">
            <w:pPr>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需向教师提供习题讲评服务，服务期1年。具体内容如下：</w:t>
            </w:r>
          </w:p>
          <w:p w14:paraId="6810811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1.需支持≥2种试题文件导入方式，包含拍照输入和本地文件导入。</w:t>
            </w:r>
          </w:p>
          <w:p w14:paraId="612BC63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2.需支持≥3种文件类型的本地导入，包含Word（.docx, .doc）、PDF（.pdf）、图片（.jpg, .png, .jpeg）。</w:t>
            </w:r>
          </w:p>
          <w:p w14:paraId="0AE3A5A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3.需支持运用图文识别技术实现理科试卷的文件的解析功能。</w:t>
            </w:r>
          </w:p>
          <w:p w14:paraId="68B8AFA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4.需支持对识别后的试题题干和选项进行修改，修改方式≥7种，包含添加题目、删除题目、修改文字、插入图片、编辑公式、删除选项、保存等。</w:t>
            </w:r>
            <w:r>
              <w:rPr>
                <w:rFonts w:hint="eastAsia" w:ascii="宋体" w:hAnsi="宋体" w:cs="宋体"/>
                <w:b/>
                <w:bCs/>
                <w:color w:val="auto"/>
                <w:szCs w:val="21"/>
                <w:highlight w:val="none"/>
              </w:rPr>
              <w:t>（提供现场演示）</w:t>
            </w:r>
          </w:p>
          <w:p w14:paraId="24D6E50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5.需支持对选择部分题目或一键全选生成结构化习题讲评课件；需支持选择任意习题进行讲解，讲解习题生成题干区、讲解区、习题列表区；支持题干区、讲解区自由拖拽，调节相对应的区域空间满足书写要求。</w:t>
            </w:r>
            <w:r>
              <w:rPr>
                <w:rFonts w:hint="eastAsia" w:ascii="宋体" w:hAnsi="宋体" w:cs="宋体"/>
                <w:b/>
                <w:bCs/>
                <w:color w:val="auto"/>
                <w:szCs w:val="21"/>
                <w:highlight w:val="none"/>
              </w:rPr>
              <w:t>（提供现场演示）</w:t>
            </w:r>
          </w:p>
          <w:p w14:paraId="6795F08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6.需支持在个人电脑、教师大屏等PC设备端登录账号后选择已经解析后的习题课件直接进行习题讲评，无需二次解析。</w:t>
            </w:r>
          </w:p>
          <w:p w14:paraId="5B116FC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7.需支持对已生成的题干区、讲解区进行书写批注，笔迹批注支持不少于3种笔形，如铅笔、钢笔、毛笔；需支持不少于3种笔形粗细调节，需支持不少于12种颜色切换。</w:t>
            </w:r>
            <w:r>
              <w:rPr>
                <w:rFonts w:hint="eastAsia" w:ascii="宋体" w:hAnsi="宋体" w:cs="宋体"/>
                <w:b/>
                <w:bCs/>
                <w:color w:val="auto"/>
                <w:szCs w:val="21"/>
                <w:highlight w:val="none"/>
              </w:rPr>
              <w:t>（提供现场演示）</w:t>
            </w:r>
          </w:p>
          <w:p w14:paraId="17A9478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8.需支持对书写内容进行选择、擦除、区域擦除、一键清空、撤销等操作。</w:t>
            </w:r>
          </w:p>
        </w:tc>
      </w:tr>
      <w:tr w14:paraId="664C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 w:type="pct"/>
            <w:vAlign w:val="center"/>
          </w:tcPr>
          <w:p w14:paraId="1629C29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14" w:type="dxa"/>
            <w:vAlign w:val="center"/>
          </w:tcPr>
          <w:p w14:paraId="792D39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英语情景对话</w:t>
            </w:r>
          </w:p>
        </w:tc>
        <w:tc>
          <w:tcPr>
            <w:tcW w:w="3559" w:type="pct"/>
            <w:vAlign w:val="center"/>
          </w:tcPr>
          <w:p w14:paraId="1D879CA6">
            <w:pPr>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需向教师提供英语情景对话服务，服务期1年。具体内容如下：</w:t>
            </w:r>
          </w:p>
          <w:p w14:paraId="02BF76A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1.需支持选择互动话题，话题数≥ 20个；需支持自由对话。</w:t>
            </w:r>
            <w:r>
              <w:rPr>
                <w:rFonts w:hint="eastAsia" w:ascii="宋体" w:hAnsi="宋体" w:cs="宋体"/>
                <w:b/>
                <w:bCs/>
                <w:color w:val="auto"/>
                <w:szCs w:val="21"/>
                <w:highlight w:val="none"/>
              </w:rPr>
              <w:t>（提供现场演示）</w:t>
            </w:r>
          </w:p>
          <w:p w14:paraId="0D350B8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2.需支持将师生的英语对话转写成英语文本；需支持对发音的准确性进行打分。</w:t>
            </w:r>
            <w:r>
              <w:rPr>
                <w:rFonts w:hint="eastAsia" w:ascii="宋体" w:hAnsi="宋体" w:cs="宋体"/>
                <w:b/>
                <w:bCs/>
                <w:color w:val="auto"/>
                <w:szCs w:val="21"/>
                <w:highlight w:val="none"/>
              </w:rPr>
              <w:t>（提供现场演示）</w:t>
            </w:r>
          </w:p>
          <w:p w14:paraId="3EBE0AE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3.需支持对常见的语法错误进行纠正，包含单复数、时态。</w:t>
            </w:r>
          </w:p>
          <w:p w14:paraId="28AD64B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4.需支持一键中英互译，中文可以实时翻译成英文，英文可以实时翻译成中文。</w:t>
            </w:r>
          </w:p>
          <w:p w14:paraId="40C2D72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5.需支持中英混合对话，支持用户使用中文或英文与虚拟人进行对话交流。</w:t>
            </w:r>
          </w:p>
          <w:p w14:paraId="5775E8E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6.需支持中英文语种自动识别。</w:t>
            </w:r>
          </w:p>
        </w:tc>
      </w:tr>
      <w:tr w14:paraId="2525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 w:type="pct"/>
            <w:vAlign w:val="center"/>
          </w:tcPr>
          <w:p w14:paraId="71F81B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514" w:type="dxa"/>
            <w:vAlign w:val="center"/>
          </w:tcPr>
          <w:p w14:paraId="71D6F9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数学个性化作业</w:t>
            </w:r>
          </w:p>
        </w:tc>
        <w:tc>
          <w:tcPr>
            <w:tcW w:w="3559" w:type="pct"/>
            <w:vAlign w:val="center"/>
          </w:tcPr>
          <w:p w14:paraId="7CCF533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▲1.需为学校提供数学学科题卡制作服务，并按照学校要求进行排版方式及答题卡空间设计。</w:t>
            </w:r>
            <w:r>
              <w:rPr>
                <w:rFonts w:hint="eastAsia" w:ascii="宋体" w:hAnsi="宋体" w:cs="宋体"/>
                <w:b/>
                <w:bCs/>
                <w:color w:val="auto"/>
                <w:szCs w:val="21"/>
                <w:highlight w:val="none"/>
              </w:rPr>
              <w:t>（响应文件中提供承诺函并加盖供应商公章，投标函格式自拟 ）</w:t>
            </w:r>
          </w:p>
          <w:p w14:paraId="0E50FF7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2.需为学校提供题卡收纳夹，PP材质外壳、50丝、磨砂半透明，方便学生日常作业收纳使用。</w:t>
            </w:r>
          </w:p>
          <w:p w14:paraId="4A63DAB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3.需按学校要求按时提供作业打印及配送服务，配送地址由学校指定。</w:t>
            </w:r>
          </w:p>
        </w:tc>
      </w:tr>
      <w:tr w14:paraId="1D21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 w:type="pct"/>
            <w:vAlign w:val="center"/>
          </w:tcPr>
          <w:p w14:paraId="5BCB3A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514" w:type="dxa"/>
            <w:vAlign w:val="center"/>
          </w:tcPr>
          <w:p w14:paraId="66E633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英语个性化作业</w:t>
            </w:r>
          </w:p>
        </w:tc>
        <w:tc>
          <w:tcPr>
            <w:tcW w:w="3559" w:type="pct"/>
            <w:vAlign w:val="center"/>
          </w:tcPr>
          <w:p w14:paraId="44539D2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▲1.需为学校提供英语学科题卡制作服务，并按照学校要求进行排版方式及答题卡空间设计。</w:t>
            </w:r>
            <w:r>
              <w:rPr>
                <w:rFonts w:hint="eastAsia" w:ascii="宋体" w:hAnsi="宋体" w:cs="宋体"/>
                <w:b/>
                <w:bCs/>
                <w:color w:val="auto"/>
                <w:szCs w:val="21"/>
                <w:highlight w:val="none"/>
              </w:rPr>
              <w:t>（响应文件中提供承诺函并加盖供应商公章，投标函格式自拟 ）</w:t>
            </w:r>
          </w:p>
          <w:p w14:paraId="4EABDA8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2.需为学校提供题卡收纳夹，PP材质外壳、50丝、磨砂半透明，方便学生日常作业收纳使用。</w:t>
            </w:r>
          </w:p>
          <w:p w14:paraId="466A44C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3.需按学校要求按时提供作业打印及配送服务，配送地址由学校指定。</w:t>
            </w:r>
          </w:p>
        </w:tc>
      </w:tr>
    </w:tbl>
    <w:p w14:paraId="7461BC20">
      <w:pPr>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四、商务要求</w:t>
      </w:r>
    </w:p>
    <w:p w14:paraId="525FA6A3">
      <w:pPr>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（一）服务要求：</w:t>
      </w:r>
      <w:r>
        <w:rPr>
          <w:rFonts w:hint="eastAsia" w:ascii="宋体" w:hAnsi="宋体" w:cs="宋体"/>
          <w:color w:val="auto"/>
          <w:highlight w:val="none"/>
        </w:rPr>
        <w:t>合同签订后3个工作日内开始提供服务。</w:t>
      </w:r>
    </w:p>
    <w:p w14:paraId="772FC49C">
      <w:pPr>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（二）服务期限：</w:t>
      </w:r>
      <w:r>
        <w:rPr>
          <w:rFonts w:hint="eastAsia" w:ascii="宋体" w:hAnsi="宋体" w:cs="宋体"/>
          <w:color w:val="auto"/>
          <w:highlight w:val="none"/>
        </w:rPr>
        <w:t>合同签订后1年服务期。</w:t>
      </w:r>
    </w:p>
    <w:p w14:paraId="1CC0929A">
      <w:pPr>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（三）服务地点：</w:t>
      </w:r>
      <w:r>
        <w:rPr>
          <w:rFonts w:hint="eastAsia" w:ascii="宋体" w:hAnsi="宋体" w:cs="宋体"/>
          <w:color w:val="auto"/>
          <w:highlight w:val="none"/>
        </w:rPr>
        <w:t>采购单位指定地点。</w:t>
      </w:r>
    </w:p>
    <w:p w14:paraId="3B4F765E">
      <w:pPr>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（四）售后培训</w:t>
      </w:r>
    </w:p>
    <w:p w14:paraId="5A1270CF">
      <w:pPr>
        <w:spacing w:line="360" w:lineRule="auto"/>
        <w:ind w:firstLine="420" w:firstLineChars="200"/>
        <w:jc w:val="left"/>
        <w:rPr>
          <w:rFonts w:hint="eastAsia" w:ascii="宋体" w:hAnsi="宋体" w:cs="宋体"/>
          <w:color w:val="auto"/>
          <w:highlight w:val="none"/>
        </w:rPr>
      </w:pPr>
      <w:bookmarkStart w:id="56" w:name="_Toc13629"/>
      <w:bookmarkStart w:id="57" w:name="_Toc488"/>
      <w:bookmarkStart w:id="58" w:name="_Toc6880"/>
      <w:r>
        <w:rPr>
          <w:rFonts w:hint="eastAsia" w:ascii="宋体" w:hAnsi="宋体" w:cs="宋体"/>
          <w:color w:val="auto"/>
          <w:highlight w:val="none"/>
        </w:rPr>
        <w:t>1.培训目的</w:t>
      </w:r>
      <w:bookmarkEnd w:id="56"/>
      <w:bookmarkEnd w:id="57"/>
      <w:bookmarkEnd w:id="58"/>
    </w:p>
    <w:p w14:paraId="49D7C9CF">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让学校相关老师熟悉项目功能使用。</w:t>
      </w:r>
    </w:p>
    <w:p w14:paraId="1A87E7A7">
      <w:pPr>
        <w:spacing w:line="360" w:lineRule="auto"/>
        <w:ind w:firstLine="420" w:firstLineChars="200"/>
        <w:jc w:val="left"/>
        <w:rPr>
          <w:rFonts w:hint="eastAsia" w:ascii="宋体" w:hAnsi="宋体" w:cs="宋体"/>
          <w:color w:val="auto"/>
          <w:highlight w:val="none"/>
        </w:rPr>
      </w:pPr>
      <w:bookmarkStart w:id="59" w:name="_Toc31693"/>
      <w:bookmarkStart w:id="60" w:name="_Toc22838"/>
      <w:bookmarkStart w:id="61" w:name="_Toc5866"/>
      <w:r>
        <w:rPr>
          <w:rFonts w:hint="eastAsia" w:ascii="宋体" w:hAnsi="宋体" w:cs="宋体"/>
          <w:color w:val="auto"/>
          <w:highlight w:val="none"/>
        </w:rPr>
        <w:t>2.培训对象</w:t>
      </w:r>
      <w:bookmarkEnd w:id="59"/>
      <w:bookmarkEnd w:id="60"/>
      <w:bookmarkEnd w:id="61"/>
    </w:p>
    <w:p w14:paraId="316C1F8F">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平台使用相关老师</w:t>
      </w:r>
    </w:p>
    <w:p w14:paraId="5F79235B">
      <w:pPr>
        <w:spacing w:line="360" w:lineRule="auto"/>
        <w:ind w:firstLine="420" w:firstLineChars="200"/>
        <w:jc w:val="left"/>
        <w:rPr>
          <w:rFonts w:hint="eastAsia" w:ascii="宋体" w:hAnsi="宋体" w:cs="宋体"/>
          <w:color w:val="auto"/>
          <w:highlight w:val="none"/>
        </w:rPr>
      </w:pPr>
      <w:bookmarkStart w:id="62" w:name="_Toc18033"/>
      <w:bookmarkStart w:id="63" w:name="_Toc2599"/>
      <w:bookmarkStart w:id="64" w:name="_Toc1826"/>
      <w:r>
        <w:rPr>
          <w:rFonts w:hint="eastAsia" w:ascii="宋体" w:hAnsi="宋体" w:cs="宋体"/>
          <w:color w:val="auto"/>
          <w:highlight w:val="none"/>
        </w:rPr>
        <w:t>3.培训老师</w:t>
      </w:r>
      <w:bookmarkEnd w:id="62"/>
      <w:bookmarkEnd w:id="63"/>
      <w:bookmarkEnd w:id="64"/>
    </w:p>
    <w:p w14:paraId="734062C4">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项目负责人、项目开发技术人员</w:t>
      </w:r>
    </w:p>
    <w:p w14:paraId="44E41C2F">
      <w:pPr>
        <w:spacing w:line="360" w:lineRule="auto"/>
        <w:ind w:firstLine="420" w:firstLineChars="200"/>
        <w:jc w:val="left"/>
        <w:rPr>
          <w:rFonts w:hint="eastAsia" w:ascii="宋体" w:hAnsi="宋体" w:cs="宋体"/>
          <w:color w:val="auto"/>
          <w:highlight w:val="none"/>
        </w:rPr>
      </w:pPr>
      <w:bookmarkStart w:id="65" w:name="_Toc19622"/>
      <w:bookmarkStart w:id="66" w:name="_Toc10812"/>
      <w:bookmarkStart w:id="67" w:name="_Toc7658"/>
      <w:r>
        <w:rPr>
          <w:rFonts w:hint="eastAsia" w:ascii="宋体" w:hAnsi="宋体" w:cs="宋体"/>
          <w:color w:val="auto"/>
          <w:highlight w:val="none"/>
        </w:rPr>
        <w:t>4.培训时间</w:t>
      </w:r>
      <w:bookmarkEnd w:id="65"/>
      <w:bookmarkEnd w:id="66"/>
      <w:bookmarkEnd w:id="67"/>
    </w:p>
    <w:p w14:paraId="2BE95769">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半天到一天时间，具体以学校安排为准。</w:t>
      </w:r>
    </w:p>
    <w:p w14:paraId="0AEF3F39">
      <w:pPr>
        <w:spacing w:line="360" w:lineRule="auto"/>
        <w:ind w:firstLine="420" w:firstLineChars="200"/>
        <w:jc w:val="left"/>
        <w:rPr>
          <w:rFonts w:hint="eastAsia" w:ascii="宋体" w:hAnsi="宋体" w:cs="宋体"/>
          <w:color w:val="auto"/>
          <w:highlight w:val="none"/>
        </w:rPr>
      </w:pPr>
      <w:bookmarkStart w:id="68" w:name="_Toc31138"/>
      <w:bookmarkStart w:id="69" w:name="_Toc11690"/>
      <w:bookmarkStart w:id="70" w:name="_Toc28083"/>
      <w:r>
        <w:rPr>
          <w:rFonts w:hint="eastAsia" w:ascii="宋体" w:hAnsi="宋体" w:cs="宋体"/>
          <w:color w:val="auto"/>
          <w:highlight w:val="none"/>
        </w:rPr>
        <w:t>5.培训方式</w:t>
      </w:r>
      <w:bookmarkEnd w:id="68"/>
      <w:bookmarkEnd w:id="69"/>
      <w:bookmarkEnd w:id="70"/>
    </w:p>
    <w:p w14:paraId="10839A2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室内培训：采用集中授课的形式。</w:t>
      </w:r>
    </w:p>
    <w:p w14:paraId="58F1E5B5">
      <w:pPr>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6.响应时间</w:t>
      </w:r>
    </w:p>
    <w:p w14:paraId="1EB9C572">
      <w:pPr>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服务期限内，本合同项目所有技术和服务发生任何非人为故障，由供应商负责系统恢复。故障报修的响应时间为即时，小型故障恢复时间为4个小时，严重故障恢复时间为24小时内，并及时有效的提供解决方案。对采购人提出的合理服务要求，供应商必须即时进行电话、邮件及远程网络支持。</w:t>
      </w:r>
    </w:p>
    <w:p w14:paraId="2E42FBAD">
      <w:pPr>
        <w:spacing w:line="360" w:lineRule="auto"/>
        <w:ind w:firstLine="422" w:firstLineChars="200"/>
        <w:jc w:val="left"/>
        <w:rPr>
          <w:rFonts w:hint="eastAsia" w:ascii="宋体" w:hAnsi="宋体" w:cs="宋体"/>
          <w:b/>
          <w:bCs/>
          <w:color w:val="auto"/>
          <w:kern w:val="44"/>
          <w:szCs w:val="21"/>
          <w:highlight w:val="none"/>
        </w:rPr>
      </w:pPr>
      <w:r>
        <w:rPr>
          <w:rFonts w:hint="eastAsia" w:ascii="宋体" w:hAnsi="宋体" w:cs="宋体"/>
          <w:b/>
          <w:bCs/>
          <w:color w:val="auto"/>
          <w:kern w:val="44"/>
          <w:szCs w:val="21"/>
          <w:highlight w:val="none"/>
        </w:rPr>
        <w:t>（五）验收标准及方式</w:t>
      </w:r>
    </w:p>
    <w:p w14:paraId="1D177304">
      <w:pPr>
        <w:spacing w:line="360" w:lineRule="auto"/>
        <w:ind w:firstLine="422" w:firstLineChars="200"/>
        <w:jc w:val="left"/>
        <w:rPr>
          <w:rFonts w:hint="eastAsia" w:ascii="宋体" w:hAnsi="宋体" w:cs="宋体"/>
          <w:b/>
          <w:bCs/>
          <w:color w:val="auto"/>
          <w:kern w:val="44"/>
          <w:szCs w:val="21"/>
          <w:highlight w:val="none"/>
        </w:rPr>
      </w:pPr>
      <w:r>
        <w:rPr>
          <w:rFonts w:hint="eastAsia" w:ascii="宋体" w:hAnsi="宋体" w:cs="宋体"/>
          <w:b/>
          <w:bCs/>
          <w:color w:val="auto"/>
          <w:kern w:val="44"/>
          <w:szCs w:val="21"/>
          <w:highlight w:val="none"/>
        </w:rPr>
        <w:t>1.验收方式</w:t>
      </w:r>
    </w:p>
    <w:p w14:paraId="078EFC6F">
      <w:pPr>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按照采购人相关规定组织验收。成交后成交供应商需提供现场测试和演示，若与投标演示不符合或发现有造假行为，采购人报政府采购监督管理相关部门进行处理并取消成交资格，成交供应商自行承担相关责任。</w:t>
      </w:r>
    </w:p>
    <w:p w14:paraId="75FEB00C">
      <w:pPr>
        <w:spacing w:line="360" w:lineRule="auto"/>
        <w:ind w:firstLine="422" w:firstLineChars="200"/>
        <w:jc w:val="left"/>
        <w:rPr>
          <w:rFonts w:hint="eastAsia" w:ascii="宋体" w:hAnsi="宋体" w:cs="宋体"/>
          <w:b/>
          <w:bCs/>
          <w:color w:val="auto"/>
          <w:kern w:val="44"/>
          <w:szCs w:val="21"/>
          <w:highlight w:val="none"/>
        </w:rPr>
      </w:pPr>
      <w:r>
        <w:rPr>
          <w:rFonts w:hint="eastAsia" w:ascii="宋体" w:hAnsi="宋体" w:cs="宋体"/>
          <w:b/>
          <w:bCs/>
          <w:color w:val="auto"/>
          <w:kern w:val="44"/>
          <w:szCs w:val="21"/>
          <w:highlight w:val="none"/>
        </w:rPr>
        <w:t>2.验收标准</w:t>
      </w:r>
    </w:p>
    <w:p w14:paraId="024F1B23">
      <w:pPr>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所采购产品严格按照采购文件及响应文件及合同要求参数进行验收，同时满足国家相关规范、规定要求。</w:t>
      </w:r>
    </w:p>
    <w:p w14:paraId="2B23781A">
      <w:pPr>
        <w:spacing w:line="360" w:lineRule="auto"/>
        <w:ind w:left="420" w:leftChars="200"/>
        <w:jc w:val="left"/>
        <w:rPr>
          <w:rFonts w:hint="eastAsia" w:ascii="宋体" w:hAnsi="宋体" w:cs="宋体"/>
          <w:b/>
          <w:bCs/>
          <w:color w:val="auto"/>
          <w:kern w:val="44"/>
          <w:szCs w:val="21"/>
          <w:highlight w:val="none"/>
        </w:rPr>
      </w:pPr>
      <w:r>
        <w:rPr>
          <w:rFonts w:hint="eastAsia" w:ascii="宋体" w:hAnsi="宋体" w:cs="宋体"/>
          <w:b/>
          <w:bCs/>
          <w:color w:val="auto"/>
          <w:kern w:val="44"/>
          <w:szCs w:val="21"/>
          <w:highlight w:val="none"/>
        </w:rPr>
        <w:t>（六）付款方式</w:t>
      </w:r>
    </w:p>
    <w:bookmarkEnd w:id="55"/>
    <w:p w14:paraId="53DADE4D">
      <w:pPr>
        <w:spacing w:line="360" w:lineRule="auto"/>
        <w:ind w:firstLine="420" w:firstLineChars="200"/>
        <w:jc w:val="left"/>
        <w:rPr>
          <w:rFonts w:hint="eastAsia" w:ascii="宋体" w:hAnsi="宋体" w:cs="宋体"/>
          <w:b/>
          <w:bCs/>
          <w:color w:val="auto"/>
          <w:kern w:val="44"/>
          <w:szCs w:val="21"/>
          <w:highlight w:val="none"/>
        </w:rPr>
      </w:pPr>
      <w:r>
        <w:rPr>
          <w:rFonts w:hint="eastAsia" w:cs="宋体" w:asciiTheme="minorEastAsia" w:hAnsiTheme="minorEastAsia" w:eastAsiaTheme="minorEastAsia"/>
          <w:color w:val="auto"/>
          <w:kern w:val="0"/>
          <w:szCs w:val="21"/>
          <w:highlight w:val="none"/>
        </w:rPr>
        <w:t>项目合同签订后，采购人收到成交供应商发票后10个工作日内支付合同总价的</w:t>
      </w:r>
      <w:r>
        <w:rPr>
          <w:rFonts w:hint="eastAsia" w:cs="宋体" w:asciiTheme="minorEastAsia" w:hAnsiTheme="minorEastAsia" w:eastAsiaTheme="minorEastAsia"/>
          <w:color w:val="auto"/>
          <w:kern w:val="0"/>
          <w:szCs w:val="21"/>
          <w:highlight w:val="none"/>
          <w:lang w:val="en-US" w:eastAsia="zh-CN"/>
        </w:rPr>
        <w:t>95</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eastAsia="zh-CN"/>
        </w:rPr>
        <w:t>，</w:t>
      </w:r>
      <w:r>
        <w:rPr>
          <w:rFonts w:hint="eastAsia" w:cs="宋体" w:asciiTheme="minorEastAsia" w:hAnsiTheme="minorEastAsia" w:eastAsiaTheme="minorEastAsia"/>
          <w:color w:val="auto"/>
          <w:kern w:val="0"/>
          <w:szCs w:val="21"/>
          <w:highlight w:val="none"/>
          <w:lang w:val="en-US" w:eastAsia="zh-CN"/>
        </w:rPr>
        <w:t>验收合格后，</w:t>
      </w:r>
      <w:r>
        <w:rPr>
          <w:rFonts w:hint="eastAsia" w:cs="宋体" w:asciiTheme="minorEastAsia" w:hAnsiTheme="minorEastAsia" w:eastAsiaTheme="minorEastAsia"/>
          <w:color w:val="auto"/>
          <w:kern w:val="0"/>
          <w:szCs w:val="21"/>
          <w:highlight w:val="none"/>
        </w:rPr>
        <w:t>采购人支付剩余</w:t>
      </w:r>
      <w:r>
        <w:rPr>
          <w:rFonts w:hint="eastAsia" w:cs="宋体" w:asciiTheme="minorEastAsia" w:hAnsiTheme="minorEastAsia" w:eastAsiaTheme="minorEastAsia"/>
          <w:color w:val="auto"/>
          <w:kern w:val="0"/>
          <w:szCs w:val="21"/>
          <w:highlight w:val="none"/>
          <w:lang w:val="en-US" w:eastAsia="zh-CN"/>
        </w:rPr>
        <w:t>5%</w:t>
      </w:r>
      <w:r>
        <w:rPr>
          <w:rFonts w:hint="eastAsia" w:cs="宋体" w:asciiTheme="minorEastAsia" w:hAnsiTheme="minorEastAsia" w:eastAsiaTheme="minorEastAsia"/>
          <w:color w:val="auto"/>
          <w:kern w:val="0"/>
          <w:szCs w:val="21"/>
          <w:highlight w:val="none"/>
        </w:rPr>
        <w:t>款项。</w:t>
      </w:r>
    </w:p>
    <w:p w14:paraId="435BDB70">
      <w:pPr>
        <w:pStyle w:val="4"/>
        <w:numPr>
          <w:ilvl w:val="0"/>
          <w:numId w:val="0"/>
        </w:numPr>
        <w:tabs>
          <w:tab w:val="center" w:pos="4796"/>
          <w:tab w:val="left" w:pos="7795"/>
        </w:tabs>
        <w:jc w:val="left"/>
        <w:rPr>
          <w:rFonts w:hint="eastAsia" w:asciiTheme="minorEastAsia" w:hAnsiTheme="minorEastAsia" w:eastAsiaTheme="minorEastAsia"/>
          <w:color w:val="auto"/>
          <w:highlight w:val="none"/>
        </w:rPr>
      </w:pPr>
      <w:bookmarkStart w:id="71" w:name="_Toc11118"/>
      <w:r>
        <w:rPr>
          <w:rFonts w:hint="eastAsia" w:asciiTheme="minorEastAsia" w:hAnsiTheme="minorEastAsia" w:eastAsiaTheme="minorEastAsia"/>
          <w:color w:val="auto"/>
          <w:highlight w:val="none"/>
        </w:rPr>
        <w:t>第五章 合同主要条款及格式</w:t>
      </w:r>
      <w:bookmarkEnd w:id="52"/>
      <w:bookmarkEnd w:id="53"/>
      <w:bookmarkEnd w:id="71"/>
      <w:r>
        <w:rPr>
          <w:rFonts w:hint="eastAsia" w:asciiTheme="minorEastAsia" w:hAnsiTheme="minorEastAsia" w:eastAsiaTheme="minorEastAsia"/>
          <w:color w:val="auto"/>
          <w:highlight w:val="none"/>
        </w:rPr>
        <w:tab/>
      </w:r>
    </w:p>
    <w:p w14:paraId="4B7C9490">
      <w:pPr>
        <w:rPr>
          <w:rFonts w:hint="eastAsia" w:asciiTheme="minorEastAsia" w:hAnsiTheme="minorEastAsia" w:eastAsiaTheme="minorEastAsia"/>
          <w:color w:val="auto"/>
          <w:highlight w:val="none"/>
        </w:rPr>
      </w:pPr>
    </w:p>
    <w:p w14:paraId="47E5F579">
      <w:pPr>
        <w:rPr>
          <w:rFonts w:hint="eastAsia" w:asciiTheme="minorEastAsia" w:hAnsiTheme="minorEastAsia" w:eastAsiaTheme="minorEastAsia"/>
          <w:color w:val="auto"/>
          <w:highlight w:val="none"/>
        </w:rPr>
      </w:pPr>
    </w:p>
    <w:p w14:paraId="31C7D7D4">
      <w:pPr>
        <w:rPr>
          <w:rFonts w:hint="eastAsia" w:asciiTheme="minorEastAsia" w:hAnsiTheme="minorEastAsia" w:eastAsiaTheme="minorEastAsia"/>
          <w:color w:val="auto"/>
          <w:highlight w:val="none"/>
        </w:rPr>
      </w:pPr>
    </w:p>
    <w:p w14:paraId="530B0854">
      <w:pPr>
        <w:rPr>
          <w:rFonts w:hint="eastAsia" w:asciiTheme="minorEastAsia" w:hAnsiTheme="minorEastAsia" w:eastAsiaTheme="minorEastAsia"/>
          <w:color w:val="auto"/>
          <w:highlight w:val="none"/>
        </w:rPr>
      </w:pPr>
    </w:p>
    <w:p w14:paraId="066A74C3">
      <w:pPr>
        <w:rPr>
          <w:rFonts w:hint="eastAsia" w:asciiTheme="minorEastAsia" w:hAnsiTheme="minorEastAsia" w:eastAsiaTheme="minorEastAsia"/>
          <w:color w:val="auto"/>
          <w:highlight w:val="none"/>
        </w:rPr>
      </w:pPr>
    </w:p>
    <w:p w14:paraId="4C9A1DE3">
      <w:pPr>
        <w:rPr>
          <w:rFonts w:hint="eastAsia" w:asciiTheme="minorEastAsia" w:hAnsiTheme="minorEastAsia" w:eastAsiaTheme="minorEastAsia"/>
          <w:color w:val="auto"/>
          <w:highlight w:val="none"/>
        </w:rPr>
      </w:pPr>
    </w:p>
    <w:p w14:paraId="1CD24147">
      <w:pPr>
        <w:rPr>
          <w:rFonts w:hint="eastAsia" w:asciiTheme="minorEastAsia" w:hAnsiTheme="minorEastAsia" w:eastAsiaTheme="minorEastAsia"/>
          <w:color w:val="auto"/>
          <w:highlight w:val="none"/>
        </w:rPr>
      </w:pPr>
    </w:p>
    <w:p w14:paraId="63D646EC">
      <w:pPr>
        <w:widowControl/>
        <w:shd w:val="clear" w:color="auto" w:fill="FFFFFF"/>
        <w:spacing w:line="360" w:lineRule="auto"/>
        <w:jc w:val="center"/>
        <w:rPr>
          <w:rFonts w:hint="eastAsia" w:cs="宋体" w:asciiTheme="minorEastAsia" w:hAnsiTheme="minorEastAsia" w:eastAsiaTheme="minorEastAsia"/>
          <w:b/>
          <w:bCs/>
          <w:color w:val="auto"/>
          <w:kern w:val="0"/>
          <w:sz w:val="32"/>
          <w:szCs w:val="32"/>
          <w:highlight w:val="none"/>
        </w:rPr>
      </w:pPr>
      <w:bookmarkStart w:id="72" w:name="_Toc12929"/>
      <w:r>
        <w:rPr>
          <w:rFonts w:hint="eastAsia" w:cs="宋体" w:asciiTheme="minorEastAsia" w:hAnsiTheme="minorEastAsia" w:eastAsiaTheme="minorEastAsia"/>
          <w:b/>
          <w:bCs/>
          <w:color w:val="auto"/>
          <w:kern w:val="0"/>
          <w:sz w:val="32"/>
          <w:szCs w:val="32"/>
          <w:highlight w:val="none"/>
        </w:rPr>
        <w:t>采 购 合 同</w:t>
      </w:r>
    </w:p>
    <w:p w14:paraId="41CD6717">
      <w:pPr>
        <w:widowControl/>
        <w:shd w:val="clear" w:color="auto" w:fill="FFFFFF"/>
        <w:spacing w:line="360" w:lineRule="auto"/>
        <w:ind w:firstLine="315"/>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 w:val="36"/>
          <w:szCs w:val="36"/>
          <w:highlight w:val="none"/>
        </w:rPr>
        <w:t> </w:t>
      </w:r>
    </w:p>
    <w:p w14:paraId="44D600CE">
      <w:pPr>
        <w:widowControl/>
        <w:shd w:val="clear" w:color="auto" w:fill="FFFFFF"/>
        <w:spacing w:line="360" w:lineRule="auto"/>
        <w:rPr>
          <w:rFonts w:hint="eastAsia" w:cs="宋体" w:asciiTheme="minorEastAsia" w:hAnsiTheme="minorEastAsia" w:eastAsiaTheme="minorEastAsia"/>
          <w:b/>
          <w:bCs/>
          <w:color w:val="auto"/>
          <w:kern w:val="0"/>
          <w:sz w:val="36"/>
          <w:szCs w:val="36"/>
          <w:highlight w:val="none"/>
        </w:rPr>
      </w:pPr>
    </w:p>
    <w:p w14:paraId="111577DA">
      <w:pPr>
        <w:widowControl/>
        <w:shd w:val="clear" w:color="auto" w:fill="FFFFFF"/>
        <w:spacing w:line="360" w:lineRule="auto"/>
        <w:rPr>
          <w:rFonts w:hint="eastAsia" w:cs="宋体" w:asciiTheme="minorEastAsia" w:hAnsiTheme="minorEastAsia" w:eastAsiaTheme="minorEastAsia"/>
          <w:color w:val="auto"/>
          <w:kern w:val="0"/>
          <w:sz w:val="32"/>
          <w:szCs w:val="32"/>
          <w:highlight w:val="none"/>
        </w:rPr>
      </w:pPr>
    </w:p>
    <w:p w14:paraId="760643C0">
      <w:pPr>
        <w:widowControl/>
        <w:shd w:val="clear" w:color="auto" w:fill="FFFFFF"/>
        <w:spacing w:line="360" w:lineRule="auto"/>
        <w:ind w:firstLine="1918"/>
        <w:rPr>
          <w:rFonts w:hint="eastAsia" w:cs="宋体" w:asciiTheme="minorEastAsia" w:hAnsiTheme="minorEastAsia" w:eastAsiaTheme="minorEastAsia"/>
          <w:color w:val="auto"/>
          <w:kern w:val="0"/>
          <w:sz w:val="32"/>
          <w:szCs w:val="32"/>
          <w:highlight w:val="none"/>
        </w:rPr>
      </w:pPr>
      <w:r>
        <w:rPr>
          <w:rFonts w:hint="eastAsia" w:cs="宋体" w:asciiTheme="minorEastAsia" w:hAnsiTheme="minorEastAsia" w:eastAsiaTheme="minorEastAsia"/>
          <w:b/>
          <w:bCs/>
          <w:color w:val="auto"/>
          <w:kern w:val="0"/>
          <w:sz w:val="32"/>
          <w:szCs w:val="32"/>
          <w:highlight w:val="none"/>
        </w:rPr>
        <w:t>合同编号 ：</w:t>
      </w:r>
      <w:r>
        <w:rPr>
          <w:rFonts w:hint="eastAsia" w:cs="宋体" w:asciiTheme="minorEastAsia" w:hAnsiTheme="minorEastAsia" w:eastAsiaTheme="minorEastAsia"/>
          <w:b/>
          <w:bCs/>
          <w:color w:val="auto"/>
          <w:kern w:val="0"/>
          <w:sz w:val="32"/>
          <w:szCs w:val="32"/>
          <w:highlight w:val="none"/>
          <w:u w:val="single"/>
        </w:rPr>
        <w:t>          </w:t>
      </w:r>
    </w:p>
    <w:p w14:paraId="04F21D74">
      <w:pPr>
        <w:widowControl/>
        <w:shd w:val="clear" w:color="auto" w:fill="FFFFFF"/>
        <w:spacing w:line="360" w:lineRule="auto"/>
        <w:ind w:firstLine="1918"/>
        <w:rPr>
          <w:rFonts w:hint="eastAsia" w:cs="宋体" w:asciiTheme="minorEastAsia" w:hAnsiTheme="minorEastAsia" w:eastAsiaTheme="minorEastAsia"/>
          <w:color w:val="auto"/>
          <w:kern w:val="0"/>
          <w:sz w:val="32"/>
          <w:szCs w:val="32"/>
          <w:highlight w:val="none"/>
        </w:rPr>
      </w:pPr>
      <w:r>
        <w:rPr>
          <w:rFonts w:hint="eastAsia" w:cs="宋体" w:asciiTheme="minorEastAsia" w:hAnsiTheme="minorEastAsia" w:eastAsiaTheme="minorEastAsia"/>
          <w:b/>
          <w:bCs/>
          <w:color w:val="auto"/>
          <w:kern w:val="0"/>
          <w:sz w:val="32"/>
          <w:szCs w:val="32"/>
          <w:highlight w:val="none"/>
        </w:rPr>
        <w:t>项目名称 ：</w:t>
      </w:r>
      <w:r>
        <w:rPr>
          <w:rFonts w:hint="eastAsia" w:cs="宋体" w:asciiTheme="minorEastAsia" w:hAnsiTheme="minorEastAsia" w:eastAsiaTheme="minorEastAsia"/>
          <w:b/>
          <w:bCs/>
          <w:color w:val="auto"/>
          <w:kern w:val="0"/>
          <w:sz w:val="32"/>
          <w:szCs w:val="32"/>
          <w:highlight w:val="none"/>
          <w:u w:val="single"/>
        </w:rPr>
        <w:t>          </w:t>
      </w:r>
    </w:p>
    <w:p w14:paraId="7DA26DF0">
      <w:pPr>
        <w:widowControl/>
        <w:shd w:val="clear" w:color="auto" w:fill="FFFFFF"/>
        <w:spacing w:line="360" w:lineRule="auto"/>
        <w:ind w:firstLine="1918"/>
        <w:rPr>
          <w:rFonts w:hint="eastAsia" w:cs="宋体" w:asciiTheme="minorEastAsia" w:hAnsiTheme="minorEastAsia" w:eastAsiaTheme="minorEastAsia"/>
          <w:color w:val="auto"/>
          <w:kern w:val="0"/>
          <w:sz w:val="32"/>
          <w:szCs w:val="32"/>
          <w:highlight w:val="none"/>
        </w:rPr>
      </w:pPr>
      <w:r>
        <w:rPr>
          <w:rFonts w:hint="eastAsia" w:cs="宋体" w:asciiTheme="minorEastAsia" w:hAnsiTheme="minorEastAsia" w:eastAsiaTheme="minorEastAsia"/>
          <w:b/>
          <w:bCs/>
          <w:color w:val="auto"/>
          <w:kern w:val="0"/>
          <w:sz w:val="32"/>
          <w:szCs w:val="32"/>
          <w:highlight w:val="none"/>
        </w:rPr>
        <w:t>采购人 ：</w:t>
      </w:r>
      <w:r>
        <w:rPr>
          <w:rFonts w:hint="eastAsia" w:cs="宋体" w:asciiTheme="minorEastAsia" w:hAnsiTheme="minorEastAsia" w:eastAsiaTheme="minorEastAsia"/>
          <w:b/>
          <w:bCs/>
          <w:color w:val="auto"/>
          <w:kern w:val="0"/>
          <w:sz w:val="32"/>
          <w:szCs w:val="32"/>
          <w:highlight w:val="none"/>
          <w:u w:val="single"/>
        </w:rPr>
        <w:t>  </w:t>
      </w:r>
      <w:bookmarkStart w:id="115" w:name="_GoBack"/>
      <w:bookmarkEnd w:id="115"/>
      <w:r>
        <w:rPr>
          <w:rFonts w:hint="eastAsia" w:cs="宋体" w:asciiTheme="minorEastAsia" w:hAnsiTheme="minorEastAsia" w:eastAsiaTheme="minorEastAsia"/>
          <w:b/>
          <w:bCs/>
          <w:color w:val="auto"/>
          <w:kern w:val="0"/>
          <w:sz w:val="32"/>
          <w:szCs w:val="32"/>
          <w:highlight w:val="none"/>
          <w:u w:val="single"/>
        </w:rPr>
        <w:t>     </w:t>
      </w:r>
      <w:r>
        <w:rPr>
          <w:rFonts w:cs="宋体" w:asciiTheme="minorEastAsia" w:hAnsiTheme="minorEastAsia" w:eastAsiaTheme="minorEastAsia"/>
          <w:b/>
          <w:bCs/>
          <w:color w:val="auto"/>
          <w:kern w:val="0"/>
          <w:sz w:val="32"/>
          <w:szCs w:val="32"/>
          <w:highlight w:val="none"/>
          <w:u w:val="single"/>
        </w:rPr>
        <w:t xml:space="preserve">  </w:t>
      </w:r>
      <w:r>
        <w:rPr>
          <w:rFonts w:hint="eastAsia" w:cs="宋体" w:asciiTheme="minorEastAsia" w:hAnsiTheme="minorEastAsia" w:eastAsiaTheme="minorEastAsia"/>
          <w:b/>
          <w:bCs/>
          <w:color w:val="auto"/>
          <w:kern w:val="0"/>
          <w:sz w:val="32"/>
          <w:szCs w:val="32"/>
          <w:highlight w:val="none"/>
          <w:u w:val="single"/>
        </w:rPr>
        <w:t>   </w:t>
      </w:r>
    </w:p>
    <w:p w14:paraId="6C012AF1">
      <w:pPr>
        <w:widowControl/>
        <w:shd w:val="clear" w:color="auto" w:fill="FFFFFF"/>
        <w:spacing w:line="360" w:lineRule="auto"/>
        <w:ind w:firstLine="1916"/>
        <w:rPr>
          <w:rFonts w:hint="eastAsia" w:cs="宋体" w:asciiTheme="minorEastAsia" w:hAnsiTheme="minorEastAsia" w:eastAsiaTheme="minorEastAsia"/>
          <w:color w:val="auto"/>
          <w:kern w:val="0"/>
          <w:sz w:val="32"/>
          <w:szCs w:val="32"/>
          <w:highlight w:val="none"/>
        </w:rPr>
      </w:pPr>
      <w:r>
        <w:rPr>
          <w:rFonts w:hint="eastAsia" w:cs="宋体" w:asciiTheme="minorEastAsia" w:hAnsiTheme="minorEastAsia" w:eastAsiaTheme="minorEastAsia"/>
          <w:b/>
          <w:bCs/>
          <w:color w:val="auto"/>
          <w:kern w:val="0"/>
          <w:sz w:val="32"/>
          <w:szCs w:val="32"/>
          <w:highlight w:val="none"/>
        </w:rPr>
        <w:t>供应商 ：</w:t>
      </w:r>
      <w:r>
        <w:rPr>
          <w:rFonts w:hint="eastAsia" w:cs="宋体" w:asciiTheme="minorEastAsia" w:hAnsiTheme="minorEastAsia" w:eastAsiaTheme="minorEastAsia"/>
          <w:b/>
          <w:bCs/>
          <w:color w:val="auto"/>
          <w:kern w:val="0"/>
          <w:sz w:val="32"/>
          <w:szCs w:val="32"/>
          <w:highlight w:val="none"/>
          <w:u w:val="single"/>
        </w:rPr>
        <w:t>        </w:t>
      </w:r>
      <w:r>
        <w:rPr>
          <w:rFonts w:cs="宋体" w:asciiTheme="minorEastAsia" w:hAnsiTheme="minorEastAsia" w:eastAsiaTheme="minorEastAsia"/>
          <w:b/>
          <w:bCs/>
          <w:color w:val="auto"/>
          <w:kern w:val="0"/>
          <w:sz w:val="32"/>
          <w:szCs w:val="32"/>
          <w:highlight w:val="none"/>
          <w:u w:val="single"/>
        </w:rPr>
        <w:t xml:space="preserve">  </w:t>
      </w:r>
      <w:r>
        <w:rPr>
          <w:rFonts w:hint="eastAsia" w:cs="宋体" w:asciiTheme="minorEastAsia" w:hAnsiTheme="minorEastAsia" w:eastAsiaTheme="minorEastAsia"/>
          <w:b/>
          <w:bCs/>
          <w:color w:val="auto"/>
          <w:kern w:val="0"/>
          <w:sz w:val="32"/>
          <w:szCs w:val="32"/>
          <w:highlight w:val="none"/>
          <w:u w:val="single"/>
        </w:rPr>
        <w:t>  </w:t>
      </w:r>
    </w:p>
    <w:p w14:paraId="21C6C1A6">
      <w:pPr>
        <w:widowControl/>
        <w:shd w:val="clear" w:color="auto" w:fill="FFFFFF"/>
        <w:spacing w:line="360" w:lineRule="auto"/>
        <w:ind w:firstLine="1916"/>
        <w:rPr>
          <w:rFonts w:hint="eastAsia" w:cs="宋体" w:asciiTheme="minorEastAsia" w:hAnsiTheme="minorEastAsia" w:eastAsiaTheme="minorEastAsia"/>
          <w:color w:val="auto"/>
          <w:kern w:val="0"/>
          <w:sz w:val="32"/>
          <w:szCs w:val="32"/>
          <w:highlight w:val="none"/>
        </w:rPr>
      </w:pPr>
      <w:r>
        <w:rPr>
          <w:rFonts w:hint="eastAsia" w:cs="宋体" w:asciiTheme="minorEastAsia" w:hAnsiTheme="minorEastAsia" w:eastAsiaTheme="minorEastAsia"/>
          <w:b/>
          <w:bCs/>
          <w:color w:val="auto"/>
          <w:kern w:val="0"/>
          <w:sz w:val="32"/>
          <w:szCs w:val="32"/>
          <w:highlight w:val="none"/>
        </w:rPr>
        <w:t>签订日期 ：</w:t>
      </w:r>
      <w:r>
        <w:rPr>
          <w:rFonts w:hint="eastAsia" w:cs="宋体" w:asciiTheme="minorEastAsia" w:hAnsiTheme="minorEastAsia" w:eastAsiaTheme="minorEastAsia"/>
          <w:b/>
          <w:bCs/>
          <w:color w:val="auto"/>
          <w:kern w:val="0"/>
          <w:sz w:val="32"/>
          <w:szCs w:val="32"/>
          <w:highlight w:val="none"/>
          <w:u w:val="single"/>
        </w:rPr>
        <w:t>          </w:t>
      </w:r>
    </w:p>
    <w:p w14:paraId="4FCC0610">
      <w:pPr>
        <w:widowControl/>
        <w:shd w:val="clear" w:color="auto" w:fill="FFFFFF"/>
        <w:spacing w:line="360" w:lineRule="auto"/>
        <w:rPr>
          <w:rFonts w:hint="eastAsia" w:cs="宋体" w:asciiTheme="minorEastAsia" w:hAnsiTheme="minorEastAsia" w:eastAsiaTheme="minorEastAsia"/>
          <w:color w:val="auto"/>
          <w:kern w:val="0"/>
          <w:sz w:val="32"/>
          <w:szCs w:val="32"/>
          <w:highlight w:val="none"/>
        </w:rPr>
      </w:pPr>
      <w:r>
        <w:rPr>
          <w:rFonts w:hint="eastAsia" w:cs="宋体" w:asciiTheme="minorEastAsia" w:hAnsiTheme="minorEastAsia" w:eastAsiaTheme="minorEastAsia"/>
          <w:color w:val="auto"/>
          <w:kern w:val="0"/>
          <w:sz w:val="32"/>
          <w:szCs w:val="32"/>
          <w:highlight w:val="none"/>
        </w:rPr>
        <w:t>      </w:t>
      </w:r>
      <w:r>
        <w:rPr>
          <w:rFonts w:hint="eastAsia" w:cs="宋体" w:asciiTheme="minorEastAsia" w:hAnsiTheme="minorEastAsia" w:eastAsiaTheme="minorEastAsia"/>
          <w:b/>
          <w:bCs/>
          <w:color w:val="auto"/>
          <w:kern w:val="0"/>
          <w:sz w:val="32"/>
          <w:szCs w:val="32"/>
          <w:highlight w:val="none"/>
        </w:rPr>
        <w:t>   </w:t>
      </w:r>
    </w:p>
    <w:p w14:paraId="129E3F31">
      <w:pPr>
        <w:widowControl/>
        <w:shd w:val="clear" w:color="auto" w:fill="FFFFFF"/>
        <w:spacing w:line="360" w:lineRule="auto"/>
        <w:ind w:firstLine="2984"/>
        <w:rPr>
          <w:rFonts w:hint="eastAsia" w:cs="宋体" w:asciiTheme="minorEastAsia" w:hAnsiTheme="minorEastAsia" w:eastAsiaTheme="minorEastAsia"/>
          <w:color w:val="auto"/>
          <w:kern w:val="0"/>
          <w:sz w:val="32"/>
          <w:szCs w:val="32"/>
          <w:highlight w:val="none"/>
        </w:rPr>
      </w:pPr>
      <w:r>
        <w:rPr>
          <w:rFonts w:hint="eastAsia" w:cs="宋体" w:asciiTheme="minorEastAsia" w:hAnsiTheme="minorEastAsia" w:eastAsiaTheme="minorEastAsia"/>
          <w:b/>
          <w:bCs/>
          <w:color w:val="auto"/>
          <w:kern w:val="0"/>
          <w:sz w:val="32"/>
          <w:szCs w:val="32"/>
          <w:highlight w:val="none"/>
        </w:rPr>
        <w:t> </w:t>
      </w:r>
    </w:p>
    <w:p w14:paraId="74A4AAEF">
      <w:pPr>
        <w:widowControl/>
        <w:shd w:val="clear" w:color="auto" w:fill="FFFFFF"/>
        <w:spacing w:line="360" w:lineRule="auto"/>
        <w:jc w:val="center"/>
        <w:rPr>
          <w:rFonts w:hint="eastAsia" w:ascii="宋体" w:hAnsi="宋体" w:cs="宋体"/>
          <w:color w:val="auto"/>
          <w:kern w:val="0"/>
          <w:sz w:val="24"/>
          <w:highlight w:val="none"/>
        </w:rPr>
      </w:pPr>
      <w:r>
        <w:rPr>
          <w:rFonts w:hint="eastAsia" w:cs="宋体" w:asciiTheme="minorEastAsia" w:hAnsiTheme="minorEastAsia" w:eastAsiaTheme="minorEastAsia"/>
          <w:color w:val="auto"/>
          <w:kern w:val="0"/>
          <w:sz w:val="24"/>
          <w:highlight w:val="none"/>
        </w:rPr>
        <w:br w:type="page"/>
      </w:r>
      <w:bookmarkStart w:id="73" w:name="_Hlk44666747"/>
    </w:p>
    <w:p w14:paraId="52F329C5">
      <w:pPr>
        <w:widowControl/>
        <w:shd w:val="clear" w:color="auto" w:fill="FFFFFF"/>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合同编号：</w:t>
      </w:r>
    </w:p>
    <w:p w14:paraId="2EC012DF">
      <w:pPr>
        <w:widowControl/>
        <w:shd w:val="clear" w:color="auto" w:fill="FFFFFF"/>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w:t>
      </w:r>
    </w:p>
    <w:tbl>
      <w:tblPr>
        <w:tblStyle w:val="45"/>
        <w:tblW w:w="8522" w:type="dxa"/>
        <w:tblInd w:w="108" w:type="dxa"/>
        <w:shd w:val="clear" w:color="auto" w:fill="FFFFFF"/>
        <w:tblLayout w:type="fixed"/>
        <w:tblCellMar>
          <w:top w:w="0" w:type="dxa"/>
          <w:left w:w="0" w:type="dxa"/>
          <w:bottom w:w="0" w:type="dxa"/>
          <w:right w:w="0" w:type="dxa"/>
        </w:tblCellMar>
      </w:tblPr>
      <w:tblGrid>
        <w:gridCol w:w="4271"/>
        <w:gridCol w:w="4251"/>
      </w:tblGrid>
      <w:tr w14:paraId="283FBB0B">
        <w:tblPrEx>
          <w:shd w:val="clear" w:color="auto" w:fill="FFFFFF"/>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13A60A13">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316D67CA">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供应商（以下称乙方）：</w:t>
            </w:r>
          </w:p>
        </w:tc>
      </w:tr>
      <w:tr w14:paraId="56168890">
        <w:tblPrEx>
          <w:shd w:val="clear" w:color="auto" w:fill="FFFFFF"/>
          <w:tblCellMar>
            <w:top w:w="0" w:type="dxa"/>
            <w:left w:w="0" w:type="dxa"/>
            <w:bottom w:w="0" w:type="dxa"/>
            <w:right w:w="0" w:type="dxa"/>
          </w:tblCellMar>
        </w:tblPrEx>
        <w:trPr>
          <w:trHeight w:val="253" w:hRule="atLeast"/>
        </w:trPr>
        <w:tc>
          <w:tcPr>
            <w:tcW w:w="4271" w:type="dxa"/>
            <w:tcBorders>
              <w:top w:val="nil"/>
              <w:left w:val="nil"/>
              <w:bottom w:val="nil"/>
              <w:right w:val="nil"/>
            </w:tcBorders>
            <w:shd w:val="clear" w:color="auto" w:fill="FFFFFF"/>
            <w:tcMar>
              <w:top w:w="0" w:type="dxa"/>
              <w:left w:w="108" w:type="dxa"/>
              <w:bottom w:w="0" w:type="dxa"/>
              <w:right w:w="108" w:type="dxa"/>
            </w:tcMar>
          </w:tcPr>
          <w:p w14:paraId="28C45B71">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454FBEF1">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住所地：</w:t>
            </w:r>
          </w:p>
        </w:tc>
      </w:tr>
    </w:tbl>
    <w:p w14:paraId="496F0DF0">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根据《中华人民共和国民法典》等法律法规的规定，甲乙双方按照采购代理机构的采购结果签订本合同。</w:t>
      </w:r>
    </w:p>
    <w:p w14:paraId="0531E78A">
      <w:pPr>
        <w:widowControl/>
        <w:shd w:val="clear" w:color="auto" w:fill="FFFFFF"/>
        <w:spacing w:line="360" w:lineRule="auto"/>
        <w:ind w:firstLine="422"/>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第一条合同标的</w:t>
      </w:r>
      <w:r>
        <w:rPr>
          <w:rFonts w:hint="eastAsia" w:cs="宋体" w:asciiTheme="minorEastAsia" w:hAnsiTheme="minorEastAsia" w:eastAsiaTheme="minorEastAsia"/>
          <w:color w:val="auto"/>
          <w:kern w:val="0"/>
          <w:szCs w:val="21"/>
          <w:highlight w:val="none"/>
        </w:rPr>
        <w:t> </w:t>
      </w:r>
    </w:p>
    <w:p w14:paraId="2DC1F2CB">
      <w:pPr>
        <w:widowControl/>
        <w:shd w:val="clear" w:color="auto" w:fill="FFFFFF"/>
        <w:spacing w:line="360" w:lineRule="auto"/>
        <w:ind w:firstLine="422"/>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乙方根据甲方要求提供下列服务：</w:t>
      </w:r>
      <w:r>
        <w:rPr>
          <w:rFonts w:hint="eastAsia" w:cs="宋体" w:asciiTheme="minorEastAsia" w:hAnsiTheme="minorEastAsia" w:eastAsiaTheme="minorEastAsia"/>
          <w:color w:val="auto"/>
          <w:kern w:val="0"/>
          <w:szCs w:val="21"/>
          <w:highlight w:val="none"/>
          <w:u w:val="single"/>
        </w:rPr>
        <w:t>                 </w:t>
      </w:r>
    </w:p>
    <w:p w14:paraId="455CF881">
      <w:pPr>
        <w:widowControl/>
        <w:shd w:val="clear" w:color="auto" w:fill="FFFFFF"/>
        <w:spacing w:line="360" w:lineRule="auto"/>
        <w:ind w:firstLine="422"/>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服务内容详见磋商文件及乙方响应性文件等。</w:t>
      </w:r>
    </w:p>
    <w:p w14:paraId="2BDEC90A">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第二条合同总价款</w:t>
      </w:r>
      <w:r>
        <w:rPr>
          <w:rFonts w:hint="eastAsia" w:cs="宋体" w:asciiTheme="minorEastAsia" w:hAnsiTheme="minorEastAsia" w:eastAsiaTheme="minorEastAsia"/>
          <w:color w:val="auto"/>
          <w:kern w:val="0"/>
          <w:szCs w:val="21"/>
          <w:highlight w:val="none"/>
        </w:rPr>
        <w:t> </w:t>
      </w:r>
    </w:p>
    <w:p w14:paraId="71DB467F">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本合同项下服务总价款为___________（大写）人民币，分项价款在“分项报价表”中有明确规定。</w:t>
      </w:r>
    </w:p>
    <w:p w14:paraId="5FCE7271">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甲方就本合同不再向乙方支付任何其他款项。 </w:t>
      </w:r>
    </w:p>
    <w:p w14:paraId="6A38BF43">
      <w:pPr>
        <w:widowControl/>
        <w:shd w:val="clear" w:color="auto" w:fill="FFFFFF"/>
        <w:spacing w:line="360" w:lineRule="auto"/>
        <w:ind w:firstLine="413" w:firstLineChars="196"/>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第三条 组成本合同的有关文件</w:t>
      </w:r>
    </w:p>
    <w:p w14:paraId="28732EF5">
      <w:pPr>
        <w:widowControl/>
        <w:shd w:val="clear" w:color="auto" w:fill="FFFFFF"/>
        <w:spacing w:line="360" w:lineRule="auto"/>
        <w:ind w:firstLine="411" w:firstLineChars="196"/>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磋商文件和有关附件是本合同不可分割的组成部分，与本合同具有同等法律效力。</w:t>
      </w:r>
    </w:p>
    <w:p w14:paraId="632454E7">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第四条 权利保证</w:t>
      </w:r>
    </w:p>
    <w:p w14:paraId="6491A413">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乙方应保证为甲方提供货物或服务任何一部分时不受第三方提出侵犯其专利权、版权、商标权或其他权利的起诉。一旦出现侵权，乙方应承担全部责任。</w:t>
      </w:r>
    </w:p>
    <w:p w14:paraId="38906E27">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第五条 质量保证</w:t>
      </w:r>
    </w:p>
    <w:p w14:paraId="6B6AEC06">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乙方提供的服务必须全部达到磋商文件各项要求，国家或行业有规定的，还要符合相应规定。</w:t>
      </w:r>
    </w:p>
    <w:p w14:paraId="49F62953">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第六条 交付使用和验收</w:t>
      </w:r>
    </w:p>
    <w:p w14:paraId="2D65263C">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1、乙方应当在甲方规定的时间内完成磋商文件规定的项目并交付甲方使用，不得影响项目的进度计划。磋商文件有约定的，从其约定。</w:t>
      </w:r>
    </w:p>
    <w:p w14:paraId="719DEB21">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2、甲方自行组织或视情邀请相关专家或国家认可的质量检测机构参加验收，乙方提供的服务不符合磋商文件和合同规定的，甲方有权拒收，乙方承担验收费用等。</w:t>
      </w:r>
    </w:p>
    <w:p w14:paraId="2C2626D2">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第七条 合同款支付</w:t>
      </w:r>
    </w:p>
    <w:p w14:paraId="70D1C6A2">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1、本合同项下所有款项均以人民币支付。</w:t>
      </w:r>
    </w:p>
    <w:p w14:paraId="33367B83">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2、本合同项下的采购资金由甲方自行支付，乙方向甲方开具发票。</w:t>
      </w:r>
    </w:p>
    <w:p w14:paraId="1F7EE52F">
      <w:pPr>
        <w:spacing w:line="360" w:lineRule="auto"/>
        <w:ind w:firstLine="420" w:firstLineChars="200"/>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3、付款方式：</w:t>
      </w:r>
    </w:p>
    <w:p w14:paraId="711CF3BB">
      <w:pPr>
        <w:spacing w:line="360" w:lineRule="auto"/>
        <w:ind w:firstLine="420" w:firstLineChars="200"/>
        <w:jc w:val="left"/>
        <w:rPr>
          <w:rFonts w:hint="eastAsia" w:ascii="宋体" w:hAnsi="宋体" w:cs="宋体"/>
          <w:b/>
          <w:bCs/>
          <w:color w:val="auto"/>
          <w:kern w:val="44"/>
          <w:szCs w:val="21"/>
          <w:highlight w:val="none"/>
        </w:rPr>
      </w:pPr>
      <w:r>
        <w:rPr>
          <w:rFonts w:hint="eastAsia" w:cs="宋体" w:asciiTheme="minorEastAsia" w:hAnsiTheme="minorEastAsia" w:eastAsiaTheme="minorEastAsia"/>
          <w:color w:val="auto"/>
          <w:kern w:val="0"/>
          <w:szCs w:val="21"/>
          <w:highlight w:val="none"/>
        </w:rPr>
        <w:t>项目合同签订后，</w:t>
      </w:r>
      <w:r>
        <w:rPr>
          <w:rFonts w:hint="eastAsia" w:cs="宋体" w:asciiTheme="minorEastAsia" w:hAnsiTheme="minorEastAsia" w:eastAsiaTheme="minorEastAsia"/>
          <w:color w:val="auto"/>
          <w:kern w:val="0"/>
          <w:szCs w:val="21"/>
          <w:highlight w:val="none"/>
          <w:lang w:val="en-US" w:eastAsia="zh-CN"/>
        </w:rPr>
        <w:t>甲方</w:t>
      </w:r>
      <w:r>
        <w:rPr>
          <w:rFonts w:hint="eastAsia" w:cs="宋体" w:asciiTheme="minorEastAsia" w:hAnsiTheme="minorEastAsia" w:eastAsiaTheme="minorEastAsia"/>
          <w:color w:val="auto"/>
          <w:kern w:val="0"/>
          <w:szCs w:val="21"/>
          <w:highlight w:val="none"/>
        </w:rPr>
        <w:t>收到</w:t>
      </w:r>
      <w:r>
        <w:rPr>
          <w:rFonts w:hint="eastAsia" w:cs="宋体" w:asciiTheme="minorEastAsia" w:hAnsiTheme="minorEastAsia" w:eastAsiaTheme="minorEastAsia"/>
          <w:color w:val="auto"/>
          <w:kern w:val="0"/>
          <w:szCs w:val="21"/>
          <w:highlight w:val="none"/>
          <w:lang w:val="en-US" w:eastAsia="zh-CN"/>
        </w:rPr>
        <w:t>乙方</w:t>
      </w:r>
      <w:r>
        <w:rPr>
          <w:rFonts w:hint="eastAsia" w:cs="宋体" w:asciiTheme="minorEastAsia" w:hAnsiTheme="minorEastAsia" w:eastAsiaTheme="minorEastAsia"/>
          <w:color w:val="auto"/>
          <w:kern w:val="0"/>
          <w:szCs w:val="21"/>
          <w:highlight w:val="none"/>
        </w:rPr>
        <w:t>发票后10个工作日内支付合同总价的</w:t>
      </w:r>
      <w:r>
        <w:rPr>
          <w:rFonts w:hint="eastAsia" w:cs="宋体" w:asciiTheme="minorEastAsia" w:hAnsiTheme="minorEastAsia" w:eastAsiaTheme="minorEastAsia"/>
          <w:color w:val="auto"/>
          <w:kern w:val="0"/>
          <w:szCs w:val="21"/>
          <w:highlight w:val="none"/>
          <w:lang w:val="en-US" w:eastAsia="zh-CN"/>
        </w:rPr>
        <w:t>95</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val="en-US" w:eastAsia="zh-CN"/>
        </w:rPr>
        <w:t>验收合格后，甲方</w:t>
      </w:r>
      <w:r>
        <w:rPr>
          <w:rFonts w:hint="eastAsia" w:cs="宋体" w:asciiTheme="minorEastAsia" w:hAnsiTheme="minorEastAsia" w:eastAsiaTheme="minorEastAsia"/>
          <w:color w:val="auto"/>
          <w:kern w:val="0"/>
          <w:szCs w:val="21"/>
          <w:highlight w:val="none"/>
        </w:rPr>
        <w:t>支付剩余</w:t>
      </w:r>
      <w:r>
        <w:rPr>
          <w:rFonts w:hint="eastAsia" w:cs="宋体" w:asciiTheme="minorEastAsia" w:hAnsiTheme="minorEastAsia" w:eastAsiaTheme="minorEastAsia"/>
          <w:color w:val="auto"/>
          <w:kern w:val="0"/>
          <w:szCs w:val="21"/>
          <w:highlight w:val="none"/>
          <w:lang w:val="en-US" w:eastAsia="zh-CN"/>
        </w:rPr>
        <w:t>5%</w:t>
      </w:r>
      <w:r>
        <w:rPr>
          <w:rFonts w:hint="eastAsia" w:cs="宋体" w:asciiTheme="minorEastAsia" w:hAnsiTheme="minorEastAsia" w:eastAsiaTheme="minorEastAsia"/>
          <w:color w:val="auto"/>
          <w:kern w:val="0"/>
          <w:szCs w:val="21"/>
          <w:highlight w:val="none"/>
        </w:rPr>
        <w:t>款项。</w:t>
      </w:r>
    </w:p>
    <w:p w14:paraId="1C9B824B">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第八条 违约责任  </w:t>
      </w:r>
    </w:p>
    <w:p w14:paraId="3C2825D4">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１、甲方无正当理由拒绝验收或拒付款的，甲方向乙方偿付合同总价的5%违约金。</w:t>
      </w:r>
    </w:p>
    <w:p w14:paraId="28120866">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２、甲方未按合同规定的期限向乙方支付合同款的，每逾期1天甲方向乙方偿付欠款总额的5‰滞纳金，但累计滞纳金总额不超过欠款总额的5% 。</w:t>
      </w:r>
    </w:p>
    <w:p w14:paraId="60221C4D">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３、如乙方不能按期交付服务的，甲方有权扣留全部履约保证金（如有）；同时乙方应向甲方支付合同总价5%的违约金。</w:t>
      </w:r>
    </w:p>
    <w:p w14:paraId="448BA8C5">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４、乙方逾期交付的，每逾期1天，乙方向甲方偿付合同总额的5‰的滞纳金。如乙方逾期交付达10天，甲方有权解除合同，解除合同的通知自到达乙方时生效。乙方逾期交付的，今后参加政府采购信誉将受到影响。</w:t>
      </w:r>
    </w:p>
    <w:p w14:paraId="36981856">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5、乙方在承担违约责任后，仍应继续履行合同规定的义务（甲方解除合同的除外）。甲方未能及时追究乙方的任何一项违约责任并不表明甲方放弃追究乙方该项或其他违约责任。</w:t>
      </w:r>
    </w:p>
    <w:p w14:paraId="769CCEC5">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6、乙方虚假承诺，或经权威部门检测提供的货物或服务不能满足磋商文件要求，或是由于乙方的过错造成合同无法继续履行的，乙方履约保证金（如有）不予退还外，还应向甲方支付不少于合同总价30%赔偿金。</w:t>
      </w:r>
    </w:p>
    <w:p w14:paraId="281D53F6">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第九条 合同的变更和终止</w:t>
      </w:r>
    </w:p>
    <w:p w14:paraId="64EEA2CF">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1、除《政府采购法》第50条第二款规定的情形外，本合同一经签订，甲乙双方不得擅自变更、中止或终止合同。</w:t>
      </w:r>
    </w:p>
    <w:p w14:paraId="0BC8C3EC">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2、除发生法律规定的不能预见、不能避免并不能克服的客观情况外，甲乙双方不得放弃或拒绝履行合同。</w:t>
      </w:r>
    </w:p>
    <w:p w14:paraId="2FBA67F2">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第十条 合同的转让</w:t>
      </w:r>
    </w:p>
    <w:p w14:paraId="5F974ED8">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乙方不得擅自部分或全部转让其应履行的合同义务。</w:t>
      </w:r>
    </w:p>
    <w:p w14:paraId="48F25606">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第十一条</w:t>
      </w:r>
      <w:r>
        <w:rPr>
          <w:rFonts w:cs="宋体" w:asciiTheme="minorEastAsia" w:hAnsiTheme="minorEastAsia" w:eastAsiaTheme="minorEastAsia"/>
          <w:b/>
          <w:bCs/>
          <w:color w:val="auto"/>
          <w:kern w:val="0"/>
          <w:szCs w:val="21"/>
          <w:highlight w:val="none"/>
        </w:rPr>
        <w:t xml:space="preserve"> </w:t>
      </w:r>
      <w:r>
        <w:rPr>
          <w:rFonts w:hint="eastAsia" w:cs="宋体" w:asciiTheme="minorEastAsia" w:hAnsiTheme="minorEastAsia" w:eastAsiaTheme="minorEastAsia"/>
          <w:b/>
          <w:bCs/>
          <w:color w:val="auto"/>
          <w:kern w:val="0"/>
          <w:szCs w:val="21"/>
          <w:highlight w:val="none"/>
        </w:rPr>
        <w:t>争议的解决</w:t>
      </w:r>
    </w:p>
    <w:p w14:paraId="184F0E5D">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1、因履行本合同引起的或与本合同有关的争议，甲、乙双方应首先通过友好协商解决，如果协商不能解决争议，则采取以下第（</w:t>
      </w: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）种方式解决争议：</w:t>
      </w:r>
    </w:p>
    <w:p w14:paraId="180F4211">
      <w:pPr>
        <w:widowControl/>
        <w:shd w:val="clear" w:color="auto" w:fill="FFFFFF"/>
        <w:spacing w:line="360" w:lineRule="auto"/>
        <w:ind w:firstLine="56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（1）向甲方所在地有管辖权的人民法院提起诉讼；</w:t>
      </w:r>
    </w:p>
    <w:p w14:paraId="35D80986">
      <w:pPr>
        <w:widowControl/>
        <w:shd w:val="clear" w:color="auto" w:fill="FFFFFF"/>
        <w:spacing w:line="360" w:lineRule="auto"/>
        <w:ind w:firstLine="56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（2）向南京仲裁委员会按其仲裁规则申请仲裁。</w:t>
      </w:r>
    </w:p>
    <w:p w14:paraId="5492173D">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2</w:t>
      </w:r>
      <w:r>
        <w:rPr>
          <w:rFonts w:hint="eastAsia" w:cs="宋体" w:asciiTheme="minorEastAsia" w:hAnsiTheme="minorEastAsia" w:eastAsiaTheme="minorEastAsia"/>
          <w:color w:val="auto"/>
          <w:kern w:val="0"/>
          <w:szCs w:val="21"/>
          <w:highlight w:val="none"/>
        </w:rPr>
        <w:t>、在诉讼期间，本合同应继续履行。</w:t>
      </w:r>
    </w:p>
    <w:p w14:paraId="6A8ADACC">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第十二条 诚实信用</w:t>
      </w:r>
    </w:p>
    <w:p w14:paraId="6D607FA3">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乙方应诚实信用，严格按照磋商文件要求和承诺履行合同，不向甲方进行商业贿赂或者提供不正当利益。</w:t>
      </w:r>
    </w:p>
    <w:p w14:paraId="752614F7">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第十三条 合同生效及其他</w:t>
      </w:r>
    </w:p>
    <w:p w14:paraId="7D932F90">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1、本合同自签订之日起生效。</w:t>
      </w:r>
    </w:p>
    <w:p w14:paraId="30E27A09">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2、本合同一式四份，甲乙双方各执两份。</w:t>
      </w:r>
    </w:p>
    <w:p w14:paraId="26BC5680">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3、本合同应按照中华人民共和国的现行法律进行解释。</w:t>
      </w:r>
    </w:p>
    <w:p w14:paraId="2F620BBB">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（以下无正文）</w:t>
      </w:r>
    </w:p>
    <w:p w14:paraId="1ED1C683">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p>
    <w:p w14:paraId="2F4D4E4C">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p>
    <w:tbl>
      <w:tblPr>
        <w:tblStyle w:val="45"/>
        <w:tblW w:w="9286" w:type="dxa"/>
        <w:tblInd w:w="0" w:type="dxa"/>
        <w:tblLayout w:type="fixed"/>
        <w:tblCellMar>
          <w:top w:w="0" w:type="dxa"/>
          <w:left w:w="108" w:type="dxa"/>
          <w:bottom w:w="0" w:type="dxa"/>
          <w:right w:w="108" w:type="dxa"/>
        </w:tblCellMar>
      </w:tblPr>
      <w:tblGrid>
        <w:gridCol w:w="4643"/>
        <w:gridCol w:w="4643"/>
      </w:tblGrid>
      <w:tr w14:paraId="3F7ECD21">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14:paraId="475E4231">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lang w:val="zh-CN"/>
              </w:rPr>
            </w:pPr>
            <w:r>
              <w:rPr>
                <w:rFonts w:hint="eastAsia" w:cs="宋体" w:asciiTheme="minorEastAsia" w:hAnsiTheme="minorEastAsia" w:eastAsiaTheme="minorEastAsia"/>
                <w:color w:val="auto"/>
                <w:kern w:val="0"/>
                <w:szCs w:val="21"/>
                <w:highlight w:val="none"/>
                <w:lang w:val="zh-CN"/>
              </w:rPr>
              <w:t>甲方：（盖章）</w:t>
            </w:r>
          </w:p>
        </w:tc>
        <w:tc>
          <w:tcPr>
            <w:tcW w:w="4643" w:type="dxa"/>
            <w:tcBorders>
              <w:top w:val="nil"/>
              <w:left w:val="nil"/>
              <w:bottom w:val="nil"/>
              <w:right w:val="nil"/>
            </w:tcBorders>
            <w:vAlign w:val="center"/>
          </w:tcPr>
          <w:p w14:paraId="049531D7">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lang w:val="zh-CN"/>
              </w:rPr>
            </w:pPr>
            <w:r>
              <w:rPr>
                <w:rFonts w:hint="eastAsia" w:cs="宋体" w:asciiTheme="minorEastAsia" w:hAnsiTheme="minorEastAsia" w:eastAsiaTheme="minorEastAsia"/>
                <w:color w:val="auto"/>
                <w:kern w:val="0"/>
                <w:szCs w:val="21"/>
                <w:highlight w:val="none"/>
                <w:lang w:val="zh-CN"/>
              </w:rPr>
              <w:t>乙方：（盖章）</w:t>
            </w:r>
          </w:p>
        </w:tc>
      </w:tr>
      <w:tr w14:paraId="0DCE224B">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782C0896">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zh-CN"/>
              </w:rPr>
              <w:t>法定代表人或委托代表人：</w:t>
            </w:r>
          </w:p>
        </w:tc>
        <w:tc>
          <w:tcPr>
            <w:tcW w:w="4643" w:type="dxa"/>
            <w:tcBorders>
              <w:top w:val="nil"/>
              <w:left w:val="nil"/>
              <w:bottom w:val="nil"/>
              <w:right w:val="nil"/>
            </w:tcBorders>
            <w:vAlign w:val="center"/>
          </w:tcPr>
          <w:p w14:paraId="53FB0B8A">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zh-CN"/>
              </w:rPr>
              <w:t>法定</w:t>
            </w:r>
            <w:r>
              <w:rPr>
                <w:rFonts w:hint="eastAsia" w:cs="宋体" w:asciiTheme="minorEastAsia" w:hAnsiTheme="minorEastAsia" w:eastAsiaTheme="minorEastAsia"/>
                <w:color w:val="auto"/>
                <w:kern w:val="0"/>
                <w:szCs w:val="21"/>
                <w:highlight w:val="none"/>
              </w:rPr>
              <w:t>代表人</w:t>
            </w:r>
            <w:r>
              <w:rPr>
                <w:rFonts w:hint="eastAsia" w:cs="宋体" w:asciiTheme="minorEastAsia" w:hAnsiTheme="minorEastAsia" w:eastAsiaTheme="minorEastAsia"/>
                <w:color w:val="auto"/>
                <w:kern w:val="0"/>
                <w:szCs w:val="21"/>
                <w:highlight w:val="none"/>
                <w:lang w:val="zh-CN"/>
              </w:rPr>
              <w:t>或委托代表人</w:t>
            </w:r>
            <w:r>
              <w:rPr>
                <w:rFonts w:hint="eastAsia" w:cs="宋体" w:asciiTheme="minorEastAsia" w:hAnsiTheme="minorEastAsia" w:eastAsiaTheme="minorEastAsia"/>
                <w:color w:val="auto"/>
                <w:kern w:val="0"/>
                <w:szCs w:val="21"/>
                <w:highlight w:val="none"/>
              </w:rPr>
              <w:t>：</w:t>
            </w:r>
          </w:p>
        </w:tc>
      </w:tr>
      <w:tr w14:paraId="2D355FCA">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40E9D982">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zh-CN"/>
              </w:rPr>
              <w:t>电话：</w:t>
            </w:r>
          </w:p>
        </w:tc>
        <w:tc>
          <w:tcPr>
            <w:tcW w:w="4643" w:type="dxa"/>
            <w:tcBorders>
              <w:top w:val="nil"/>
              <w:left w:val="nil"/>
              <w:bottom w:val="nil"/>
              <w:right w:val="nil"/>
            </w:tcBorders>
            <w:vAlign w:val="center"/>
          </w:tcPr>
          <w:p w14:paraId="706B2FBE">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zh-CN"/>
              </w:rPr>
              <w:t>电话：</w:t>
            </w:r>
          </w:p>
        </w:tc>
      </w:tr>
      <w:tr w14:paraId="6B720430">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6D7F60A0">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zh-CN"/>
              </w:rPr>
              <w:t>开户银行：</w:t>
            </w:r>
          </w:p>
        </w:tc>
        <w:tc>
          <w:tcPr>
            <w:tcW w:w="4643" w:type="dxa"/>
            <w:tcBorders>
              <w:top w:val="nil"/>
              <w:left w:val="nil"/>
              <w:bottom w:val="nil"/>
              <w:right w:val="nil"/>
            </w:tcBorders>
            <w:vAlign w:val="center"/>
          </w:tcPr>
          <w:p w14:paraId="1544394C">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zh-CN"/>
              </w:rPr>
              <w:t>开户银行：</w:t>
            </w:r>
          </w:p>
        </w:tc>
      </w:tr>
      <w:tr w14:paraId="7FB21185">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305DC4FD">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账</w:t>
            </w:r>
            <w:r>
              <w:rPr>
                <w:rFonts w:hint="eastAsia" w:cs="宋体" w:asciiTheme="minorEastAsia" w:hAnsiTheme="minorEastAsia" w:eastAsiaTheme="minorEastAsia"/>
                <w:color w:val="auto"/>
                <w:kern w:val="0"/>
                <w:szCs w:val="21"/>
                <w:highlight w:val="none"/>
                <w:lang w:val="zh-CN"/>
              </w:rPr>
              <w:t>号：</w:t>
            </w:r>
          </w:p>
        </w:tc>
        <w:tc>
          <w:tcPr>
            <w:tcW w:w="4643" w:type="dxa"/>
            <w:tcBorders>
              <w:top w:val="nil"/>
              <w:left w:val="nil"/>
              <w:bottom w:val="nil"/>
              <w:right w:val="nil"/>
            </w:tcBorders>
            <w:vAlign w:val="center"/>
          </w:tcPr>
          <w:p w14:paraId="77B7930F">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账</w:t>
            </w:r>
            <w:r>
              <w:rPr>
                <w:rFonts w:hint="eastAsia" w:cs="宋体" w:asciiTheme="minorEastAsia" w:hAnsiTheme="minorEastAsia" w:eastAsiaTheme="minorEastAsia"/>
                <w:color w:val="auto"/>
                <w:kern w:val="0"/>
                <w:szCs w:val="21"/>
                <w:highlight w:val="none"/>
                <w:lang w:val="zh-CN"/>
              </w:rPr>
              <w:t>号：</w:t>
            </w:r>
          </w:p>
        </w:tc>
      </w:tr>
      <w:tr w14:paraId="13DC00F0">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549F923C">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lang w:val="zh-CN"/>
              </w:rPr>
            </w:pPr>
            <w:r>
              <w:rPr>
                <w:rFonts w:hint="eastAsia" w:cs="宋体" w:asciiTheme="minorEastAsia" w:hAnsiTheme="minorEastAsia" w:eastAsiaTheme="minorEastAsia"/>
                <w:color w:val="auto"/>
                <w:kern w:val="0"/>
                <w:szCs w:val="21"/>
                <w:highlight w:val="none"/>
                <w:lang w:val="zh-CN"/>
              </w:rPr>
              <w:t>日期： 年 月 日</w:t>
            </w:r>
          </w:p>
        </w:tc>
        <w:tc>
          <w:tcPr>
            <w:tcW w:w="4643" w:type="dxa"/>
            <w:tcBorders>
              <w:top w:val="nil"/>
              <w:left w:val="nil"/>
              <w:bottom w:val="nil"/>
              <w:right w:val="nil"/>
            </w:tcBorders>
            <w:vAlign w:val="center"/>
          </w:tcPr>
          <w:p w14:paraId="3955F41E">
            <w:pPr>
              <w:widowControl/>
              <w:shd w:val="clear" w:color="auto" w:fill="FFFFFF"/>
              <w:spacing w:line="360" w:lineRule="auto"/>
              <w:ind w:firstLine="420"/>
              <w:jc w:val="left"/>
              <w:rPr>
                <w:rFonts w:hint="eastAsia" w:cs="宋体" w:asciiTheme="minorEastAsia" w:hAnsiTheme="minorEastAsia" w:eastAsiaTheme="minorEastAsia"/>
                <w:color w:val="auto"/>
                <w:kern w:val="0"/>
                <w:szCs w:val="21"/>
                <w:highlight w:val="none"/>
                <w:lang w:val="zh-CN"/>
              </w:rPr>
            </w:pPr>
            <w:r>
              <w:rPr>
                <w:rFonts w:hint="eastAsia" w:cs="宋体" w:asciiTheme="minorEastAsia" w:hAnsiTheme="minorEastAsia" w:eastAsiaTheme="minorEastAsia"/>
                <w:color w:val="auto"/>
                <w:kern w:val="0"/>
                <w:szCs w:val="21"/>
                <w:highlight w:val="none"/>
                <w:lang w:val="zh-CN"/>
              </w:rPr>
              <w:t>日期： 年 月 日</w:t>
            </w:r>
          </w:p>
        </w:tc>
      </w:tr>
    </w:tbl>
    <w:p w14:paraId="7F42DCF8">
      <w:pPr>
        <w:widowControl/>
        <w:spacing w:line="360" w:lineRule="auto"/>
        <w:jc w:val="left"/>
        <w:rPr>
          <w:rFonts w:hint="eastAsia" w:asciiTheme="minorEastAsia" w:hAnsiTheme="minorEastAsia" w:eastAsiaTheme="minorEastAsia"/>
          <w:b/>
          <w:bCs/>
          <w:color w:val="auto"/>
          <w:kern w:val="44"/>
          <w:szCs w:val="21"/>
          <w:highlight w:val="none"/>
          <w:lang w:val="zh-CN"/>
        </w:rPr>
      </w:pPr>
    </w:p>
    <w:p w14:paraId="3C0D0337">
      <w:pPr>
        <w:widowControl/>
        <w:jc w:val="left"/>
        <w:rPr>
          <w:rFonts w:hint="eastAsia" w:asciiTheme="minorEastAsia" w:hAnsiTheme="minorEastAsia" w:eastAsiaTheme="minorEastAsia"/>
          <w:b/>
          <w:bCs/>
          <w:color w:val="auto"/>
          <w:kern w:val="44"/>
          <w:szCs w:val="21"/>
          <w:highlight w:val="none"/>
          <w:lang w:val="zh-CN"/>
        </w:rPr>
      </w:pPr>
    </w:p>
    <w:p w14:paraId="449140D0">
      <w:pPr>
        <w:widowControl/>
        <w:jc w:val="left"/>
        <w:rPr>
          <w:rFonts w:hint="eastAsia" w:asciiTheme="minorEastAsia" w:hAnsiTheme="minorEastAsia" w:eastAsiaTheme="minorEastAsia"/>
          <w:b/>
          <w:bCs/>
          <w:color w:val="auto"/>
          <w:kern w:val="44"/>
          <w:szCs w:val="21"/>
          <w:highlight w:val="none"/>
          <w:lang w:val="zh-CN"/>
        </w:rPr>
      </w:pPr>
    </w:p>
    <w:p w14:paraId="1C46780D">
      <w:pPr>
        <w:widowControl/>
        <w:jc w:val="left"/>
        <w:rPr>
          <w:rFonts w:hint="eastAsia" w:asciiTheme="minorEastAsia" w:hAnsiTheme="minorEastAsia" w:eastAsiaTheme="minorEastAsia"/>
          <w:b/>
          <w:bCs/>
          <w:color w:val="auto"/>
          <w:kern w:val="44"/>
          <w:sz w:val="24"/>
          <w:highlight w:val="none"/>
          <w:lang w:val="zh-CN"/>
        </w:rPr>
      </w:pPr>
    </w:p>
    <w:p w14:paraId="7CF7110F">
      <w:pPr>
        <w:widowControl/>
        <w:jc w:val="left"/>
        <w:rPr>
          <w:b/>
          <w:bCs/>
          <w:color w:val="auto"/>
          <w:kern w:val="44"/>
          <w:sz w:val="32"/>
          <w:szCs w:val="44"/>
          <w:highlight w:val="none"/>
          <w:lang w:val="zh-CN"/>
        </w:rPr>
      </w:pPr>
    </w:p>
    <w:p w14:paraId="4B49A0C0">
      <w:pPr>
        <w:widowControl/>
        <w:jc w:val="left"/>
        <w:rPr>
          <w:b/>
          <w:bCs/>
          <w:color w:val="auto"/>
          <w:kern w:val="44"/>
          <w:sz w:val="32"/>
          <w:szCs w:val="44"/>
          <w:highlight w:val="none"/>
          <w:lang w:val="zh-CN"/>
        </w:rPr>
      </w:pPr>
    </w:p>
    <w:p w14:paraId="447CB919">
      <w:pPr>
        <w:widowControl/>
        <w:jc w:val="left"/>
        <w:rPr>
          <w:b/>
          <w:bCs/>
          <w:color w:val="auto"/>
          <w:kern w:val="44"/>
          <w:sz w:val="32"/>
          <w:szCs w:val="44"/>
          <w:highlight w:val="none"/>
          <w:lang w:val="zh-CN"/>
        </w:rPr>
      </w:pPr>
    </w:p>
    <w:p w14:paraId="7B1A4CF0">
      <w:pPr>
        <w:widowControl/>
        <w:jc w:val="left"/>
        <w:rPr>
          <w:b/>
          <w:bCs/>
          <w:color w:val="auto"/>
          <w:kern w:val="44"/>
          <w:sz w:val="32"/>
          <w:szCs w:val="44"/>
          <w:highlight w:val="none"/>
          <w:lang w:val="zh-CN"/>
        </w:rPr>
      </w:pPr>
    </w:p>
    <w:p w14:paraId="3DEBF43B">
      <w:pPr>
        <w:widowControl/>
        <w:jc w:val="left"/>
        <w:rPr>
          <w:b/>
          <w:bCs/>
          <w:color w:val="auto"/>
          <w:kern w:val="44"/>
          <w:sz w:val="32"/>
          <w:szCs w:val="44"/>
          <w:highlight w:val="none"/>
          <w:lang w:val="zh-CN"/>
        </w:rPr>
      </w:pPr>
    </w:p>
    <w:p w14:paraId="0421B753">
      <w:pPr>
        <w:widowControl/>
        <w:jc w:val="left"/>
        <w:rPr>
          <w:b/>
          <w:bCs/>
          <w:color w:val="auto"/>
          <w:kern w:val="44"/>
          <w:sz w:val="32"/>
          <w:szCs w:val="44"/>
          <w:highlight w:val="none"/>
          <w:lang w:val="zh-CN"/>
        </w:rPr>
      </w:pPr>
    </w:p>
    <w:p w14:paraId="44578585">
      <w:pPr>
        <w:widowControl/>
        <w:jc w:val="left"/>
        <w:rPr>
          <w:b/>
          <w:bCs/>
          <w:color w:val="auto"/>
          <w:kern w:val="44"/>
          <w:sz w:val="32"/>
          <w:szCs w:val="44"/>
          <w:highlight w:val="none"/>
          <w:lang w:val="zh-CN"/>
        </w:rPr>
      </w:pPr>
    </w:p>
    <w:p w14:paraId="7E7A5280">
      <w:pPr>
        <w:pStyle w:val="4"/>
        <w:numPr>
          <w:ilvl w:val="0"/>
          <w:numId w:val="0"/>
        </w:numPr>
        <w:rPr>
          <w:color w:val="auto"/>
          <w:highlight w:val="none"/>
        </w:rPr>
      </w:pPr>
      <w:bookmarkStart w:id="74" w:name="_Toc4205"/>
      <w:r>
        <w:rPr>
          <w:rFonts w:hint="eastAsia"/>
          <w:color w:val="auto"/>
          <w:highlight w:val="none"/>
        </w:rPr>
        <w:t>第六章 附件</w:t>
      </w:r>
      <w:bookmarkEnd w:id="72"/>
      <w:bookmarkEnd w:id="74"/>
    </w:p>
    <w:p w14:paraId="3045BD17">
      <w:pPr>
        <w:widowControl/>
        <w:adjustRightInd w:val="0"/>
        <w:spacing w:line="240" w:lineRule="atLeast"/>
        <w:jc w:val="left"/>
        <w:rPr>
          <w:rFonts w:hint="eastAsia" w:asciiTheme="minorEastAsia" w:hAnsiTheme="minorEastAsia" w:eastAsiaTheme="minorEastAsia"/>
          <w:b/>
          <w:bCs/>
          <w:color w:val="auto"/>
          <w:szCs w:val="21"/>
          <w:highlight w:val="none"/>
        </w:rPr>
      </w:pPr>
    </w:p>
    <w:p w14:paraId="2ECBE7CE">
      <w:pPr>
        <w:spacing w:line="440" w:lineRule="exact"/>
        <w:rPr>
          <w:rFonts w:hint="eastAsia" w:asciiTheme="minorEastAsia" w:hAnsiTheme="minorEastAsia" w:eastAsiaTheme="minorEastAsia"/>
          <w:color w:val="auto"/>
          <w:sz w:val="20"/>
          <w:szCs w:val="20"/>
          <w:highlight w:val="none"/>
        </w:rPr>
      </w:pPr>
    </w:p>
    <w:p w14:paraId="7D5560C6">
      <w:pPr>
        <w:spacing w:line="440" w:lineRule="exact"/>
        <w:rPr>
          <w:rFonts w:hint="eastAsia" w:asciiTheme="minorEastAsia" w:hAnsiTheme="minorEastAsia" w:eastAsiaTheme="minorEastAsia"/>
          <w:color w:val="auto"/>
          <w:sz w:val="20"/>
          <w:szCs w:val="20"/>
          <w:highlight w:val="none"/>
        </w:rPr>
      </w:pPr>
    </w:p>
    <w:p w14:paraId="704929C3">
      <w:pPr>
        <w:spacing w:line="440" w:lineRule="exact"/>
        <w:rPr>
          <w:rFonts w:hint="eastAsia" w:asciiTheme="minorEastAsia" w:hAnsiTheme="minorEastAsia" w:eastAsiaTheme="minorEastAsia"/>
          <w:color w:val="auto"/>
          <w:sz w:val="20"/>
          <w:szCs w:val="20"/>
          <w:highlight w:val="none"/>
        </w:rPr>
      </w:pPr>
    </w:p>
    <w:p w14:paraId="68BA81EE">
      <w:pPr>
        <w:spacing w:line="440" w:lineRule="exact"/>
        <w:rPr>
          <w:rFonts w:hint="eastAsia" w:asciiTheme="minorEastAsia" w:hAnsiTheme="minorEastAsia" w:eastAsiaTheme="minorEastAsia"/>
          <w:color w:val="auto"/>
          <w:sz w:val="20"/>
          <w:szCs w:val="20"/>
          <w:highlight w:val="none"/>
        </w:rPr>
      </w:pPr>
    </w:p>
    <w:p w14:paraId="04D9D9BB">
      <w:pPr>
        <w:spacing w:line="440" w:lineRule="exact"/>
        <w:rPr>
          <w:rFonts w:hint="eastAsia" w:asciiTheme="minorEastAsia" w:hAnsiTheme="minorEastAsia" w:eastAsiaTheme="minorEastAsia"/>
          <w:color w:val="auto"/>
          <w:sz w:val="32"/>
          <w:szCs w:val="32"/>
          <w:highlight w:val="none"/>
        </w:rPr>
      </w:pPr>
    </w:p>
    <w:p w14:paraId="11A28DBC">
      <w:pPr>
        <w:spacing w:line="440" w:lineRule="exact"/>
        <w:rPr>
          <w:rFonts w:hint="eastAsia" w:asciiTheme="minorEastAsia" w:hAnsiTheme="minorEastAsia" w:eastAsiaTheme="minorEastAsia"/>
          <w:color w:val="auto"/>
          <w:sz w:val="32"/>
          <w:szCs w:val="32"/>
          <w:highlight w:val="none"/>
        </w:rPr>
      </w:pPr>
    </w:p>
    <w:p w14:paraId="0256534C">
      <w:pPr>
        <w:jc w:val="center"/>
        <w:rPr>
          <w:rFonts w:hint="eastAsia" w:asciiTheme="minorEastAsia" w:hAnsiTheme="minorEastAsia" w:eastAsiaTheme="minorEastAsia"/>
          <w:b/>
          <w:bCs/>
          <w:color w:val="auto"/>
          <w:sz w:val="32"/>
          <w:szCs w:val="32"/>
          <w:highlight w:val="none"/>
        </w:rPr>
      </w:pPr>
      <w:r>
        <w:rPr>
          <w:rFonts w:asciiTheme="minorEastAsia" w:hAnsiTheme="minorEastAsia" w:eastAsiaTheme="minorEastAsia"/>
          <w:b/>
          <w:bCs/>
          <w:color w:val="auto"/>
          <w:sz w:val="32"/>
          <w:szCs w:val="32"/>
          <w:highlight w:val="none"/>
        </w:rPr>
        <w:t>（项目名称）</w:t>
      </w:r>
    </w:p>
    <w:p w14:paraId="211F2E6B">
      <w:pPr>
        <w:jc w:val="center"/>
        <w:rPr>
          <w:rFonts w:hint="eastAsia" w:asciiTheme="minorEastAsia" w:hAnsiTheme="minorEastAsia" w:eastAsiaTheme="minorEastAsia"/>
          <w:b/>
          <w:bCs/>
          <w:color w:val="auto"/>
          <w:sz w:val="32"/>
          <w:szCs w:val="32"/>
          <w:highlight w:val="none"/>
        </w:rPr>
      </w:pPr>
    </w:p>
    <w:p w14:paraId="44545640">
      <w:pPr>
        <w:rPr>
          <w:rFonts w:hint="eastAsia" w:asciiTheme="minorEastAsia" w:hAnsiTheme="minorEastAsia" w:eastAsiaTheme="minorEastAsia"/>
          <w:b/>
          <w:bCs/>
          <w:color w:val="auto"/>
          <w:sz w:val="32"/>
          <w:szCs w:val="32"/>
          <w:highlight w:val="none"/>
        </w:rPr>
      </w:pPr>
    </w:p>
    <w:p w14:paraId="00D88719">
      <w:pPr>
        <w:jc w:val="cente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竞争性磋商响应文件</w:t>
      </w:r>
    </w:p>
    <w:p w14:paraId="4C2F5D1E">
      <w:pPr>
        <w:rPr>
          <w:rFonts w:hint="eastAsia" w:asciiTheme="minorEastAsia" w:hAnsiTheme="minorEastAsia" w:eastAsiaTheme="minorEastAsia"/>
          <w:b/>
          <w:bCs/>
          <w:color w:val="auto"/>
          <w:sz w:val="32"/>
          <w:szCs w:val="32"/>
          <w:highlight w:val="none"/>
        </w:rPr>
      </w:pPr>
    </w:p>
    <w:p w14:paraId="60872837">
      <w:pPr>
        <w:rPr>
          <w:rFonts w:hint="eastAsia" w:asciiTheme="minorEastAsia" w:hAnsiTheme="minorEastAsia" w:eastAsiaTheme="minorEastAsia"/>
          <w:b/>
          <w:bCs/>
          <w:color w:val="auto"/>
          <w:sz w:val="32"/>
          <w:szCs w:val="32"/>
          <w:highlight w:val="none"/>
        </w:rPr>
      </w:pPr>
    </w:p>
    <w:p w14:paraId="49972D83">
      <w:pPr>
        <w:rPr>
          <w:rFonts w:hint="eastAsia" w:asciiTheme="minorEastAsia" w:hAnsiTheme="minorEastAsia" w:eastAsiaTheme="minorEastAsia"/>
          <w:b/>
          <w:bCs/>
          <w:color w:val="auto"/>
          <w:sz w:val="32"/>
          <w:szCs w:val="32"/>
          <w:highlight w:val="none"/>
        </w:rPr>
      </w:pPr>
    </w:p>
    <w:p w14:paraId="19D9F3A3">
      <w:pPr>
        <w:rPr>
          <w:rFonts w:hint="eastAsia" w:asciiTheme="minorEastAsia" w:hAnsiTheme="minorEastAsia" w:eastAsiaTheme="minorEastAsia"/>
          <w:b/>
          <w:bCs/>
          <w:color w:val="auto"/>
          <w:sz w:val="32"/>
          <w:szCs w:val="32"/>
          <w:highlight w:val="none"/>
        </w:rPr>
      </w:pPr>
    </w:p>
    <w:p w14:paraId="6F6F78EB">
      <w:pPr>
        <w:rPr>
          <w:rFonts w:hint="eastAsia" w:asciiTheme="minorEastAsia" w:hAnsiTheme="minorEastAsia" w:eastAsiaTheme="minorEastAsia"/>
          <w:b/>
          <w:bCs/>
          <w:color w:val="auto"/>
          <w:sz w:val="32"/>
          <w:szCs w:val="32"/>
          <w:highlight w:val="none"/>
        </w:rPr>
      </w:pPr>
    </w:p>
    <w:p w14:paraId="4870DE46">
      <w:pPr>
        <w:rPr>
          <w:rFonts w:hint="eastAsia" w:asciiTheme="minorEastAsia" w:hAnsiTheme="minorEastAsia" w:eastAsiaTheme="minorEastAsia"/>
          <w:b/>
          <w:bCs/>
          <w:color w:val="auto"/>
          <w:sz w:val="32"/>
          <w:szCs w:val="32"/>
          <w:highlight w:val="none"/>
        </w:rPr>
      </w:pPr>
    </w:p>
    <w:p w14:paraId="114EF1CF">
      <w:pPr>
        <w:rPr>
          <w:rFonts w:hint="eastAsia" w:asciiTheme="minorEastAsia" w:hAnsiTheme="minorEastAsia" w:eastAsiaTheme="minorEastAsia"/>
          <w:b/>
          <w:bCs/>
          <w:color w:val="auto"/>
          <w:sz w:val="32"/>
          <w:szCs w:val="32"/>
          <w:highlight w:val="none"/>
        </w:rPr>
      </w:pPr>
    </w:p>
    <w:p w14:paraId="5FE6AE8F">
      <w:pPr>
        <w:jc w:val="center"/>
        <w:rPr>
          <w:rFonts w:hint="eastAsia" w:asciiTheme="minorEastAsia" w:hAnsiTheme="minorEastAsia" w:eastAsiaTheme="minorEastAsia"/>
          <w:b/>
          <w:bCs/>
          <w:color w:val="auto"/>
          <w:sz w:val="32"/>
          <w:szCs w:val="32"/>
          <w:highlight w:val="none"/>
          <w:u w:val="single"/>
        </w:rPr>
      </w:pPr>
      <w:r>
        <w:rPr>
          <w:rFonts w:asciiTheme="minorEastAsia" w:hAnsiTheme="minorEastAsia" w:eastAsiaTheme="minorEastAsia"/>
          <w:b/>
          <w:bCs/>
          <w:color w:val="auto"/>
          <w:sz w:val="32"/>
          <w:szCs w:val="32"/>
          <w:highlight w:val="none"/>
        </w:rPr>
        <w:t>供应商：（盖单位章）</w:t>
      </w:r>
    </w:p>
    <w:p w14:paraId="20F4C60B">
      <w:pPr>
        <w:jc w:val="center"/>
        <w:rPr>
          <w:rFonts w:hint="eastAsia" w:asciiTheme="minorEastAsia" w:hAnsiTheme="minorEastAsia" w:eastAsiaTheme="minorEastAsia"/>
          <w:b/>
          <w:bCs/>
          <w:color w:val="auto"/>
          <w:sz w:val="32"/>
          <w:szCs w:val="32"/>
          <w:highlight w:val="none"/>
        </w:rPr>
      </w:pPr>
      <w:r>
        <w:rPr>
          <w:rFonts w:asciiTheme="minorEastAsia" w:hAnsiTheme="minorEastAsia" w:eastAsiaTheme="minorEastAsia"/>
          <w:b/>
          <w:bCs/>
          <w:color w:val="auto"/>
          <w:sz w:val="32"/>
          <w:szCs w:val="32"/>
          <w:highlight w:val="none"/>
        </w:rPr>
        <w:t>法定代表人或其委托代理人：（签字</w:t>
      </w:r>
      <w:r>
        <w:rPr>
          <w:rFonts w:hint="eastAsia" w:asciiTheme="minorEastAsia" w:hAnsiTheme="minorEastAsia" w:eastAsiaTheme="minorEastAsia"/>
          <w:b/>
          <w:bCs/>
          <w:color w:val="auto"/>
          <w:sz w:val="32"/>
          <w:szCs w:val="32"/>
          <w:highlight w:val="none"/>
        </w:rPr>
        <w:t>或签章</w:t>
      </w:r>
      <w:r>
        <w:rPr>
          <w:rFonts w:asciiTheme="minorEastAsia" w:hAnsiTheme="minorEastAsia" w:eastAsiaTheme="minorEastAsia"/>
          <w:b/>
          <w:bCs/>
          <w:color w:val="auto"/>
          <w:sz w:val="32"/>
          <w:szCs w:val="32"/>
          <w:highlight w:val="none"/>
        </w:rPr>
        <w:t>）</w:t>
      </w:r>
    </w:p>
    <w:p w14:paraId="6B11FE0B">
      <w:pPr>
        <w:jc w:val="center"/>
        <w:rPr>
          <w:rFonts w:hint="eastAsia" w:asciiTheme="minorEastAsia" w:hAnsiTheme="minorEastAsia" w:eastAsiaTheme="minorEastAsia"/>
          <w:b/>
          <w:bCs/>
          <w:color w:val="auto"/>
          <w:sz w:val="32"/>
          <w:szCs w:val="32"/>
          <w:highlight w:val="none"/>
        </w:rPr>
      </w:pPr>
      <w:r>
        <w:rPr>
          <w:rFonts w:asciiTheme="minorEastAsia" w:hAnsiTheme="minorEastAsia" w:eastAsiaTheme="minorEastAsia"/>
          <w:b/>
          <w:bCs/>
          <w:color w:val="auto"/>
          <w:sz w:val="32"/>
          <w:szCs w:val="32"/>
          <w:highlight w:val="none"/>
        </w:rPr>
        <w:t>年</w:t>
      </w:r>
      <w:r>
        <w:rPr>
          <w:rFonts w:hint="eastAsia" w:asciiTheme="minorEastAsia" w:hAnsiTheme="minorEastAsia" w:eastAsiaTheme="minorEastAsia"/>
          <w:b/>
          <w:bCs/>
          <w:color w:val="auto"/>
          <w:sz w:val="32"/>
          <w:szCs w:val="32"/>
          <w:highlight w:val="none"/>
        </w:rPr>
        <w:t xml:space="preserve"> </w:t>
      </w:r>
      <w:r>
        <w:rPr>
          <w:rFonts w:asciiTheme="minorEastAsia" w:hAnsiTheme="minorEastAsia" w:eastAsiaTheme="minorEastAsia"/>
          <w:b/>
          <w:bCs/>
          <w:color w:val="auto"/>
          <w:sz w:val="32"/>
          <w:szCs w:val="32"/>
          <w:highlight w:val="none"/>
        </w:rPr>
        <w:t>月</w:t>
      </w:r>
      <w:r>
        <w:rPr>
          <w:rFonts w:hint="eastAsia" w:asciiTheme="minorEastAsia" w:hAnsiTheme="minorEastAsia" w:eastAsiaTheme="minorEastAsia"/>
          <w:b/>
          <w:bCs/>
          <w:color w:val="auto"/>
          <w:sz w:val="32"/>
          <w:szCs w:val="32"/>
          <w:highlight w:val="none"/>
        </w:rPr>
        <w:t xml:space="preserve"> </w:t>
      </w:r>
      <w:r>
        <w:rPr>
          <w:rFonts w:asciiTheme="minorEastAsia" w:hAnsiTheme="minorEastAsia" w:eastAsiaTheme="minorEastAsia"/>
          <w:b/>
          <w:bCs/>
          <w:color w:val="auto"/>
          <w:sz w:val="32"/>
          <w:szCs w:val="32"/>
          <w:highlight w:val="none"/>
        </w:rPr>
        <w:t>日</w:t>
      </w:r>
      <w:r>
        <w:rPr>
          <w:rFonts w:hint="eastAsia" w:asciiTheme="minorEastAsia" w:hAnsiTheme="minorEastAsia" w:eastAsiaTheme="minorEastAsia"/>
          <w:b/>
          <w:bCs/>
          <w:color w:val="auto"/>
          <w:sz w:val="32"/>
          <w:szCs w:val="32"/>
          <w:highlight w:val="none"/>
        </w:rPr>
        <w:t xml:space="preserve"> </w:t>
      </w:r>
      <w:r>
        <w:rPr>
          <w:rFonts w:asciiTheme="minorEastAsia" w:hAnsiTheme="minorEastAsia" w:eastAsiaTheme="minorEastAsia"/>
          <w:color w:val="auto"/>
          <w:sz w:val="32"/>
          <w:szCs w:val="32"/>
          <w:highlight w:val="none"/>
        </w:rPr>
        <w:br w:type="page"/>
      </w:r>
    </w:p>
    <w:p w14:paraId="31FC8BE3">
      <w:pPr>
        <w:spacing w:before="312" w:beforeLines="100" w:after="312" w:afterLines="100"/>
        <w:jc w:val="center"/>
        <w:rPr>
          <w:rFonts w:hint="eastAsia" w:asciiTheme="minorEastAsia" w:hAnsiTheme="minorEastAsia" w:eastAsiaTheme="minorEastAsia"/>
          <w:b/>
          <w:bCs/>
          <w:color w:val="auto"/>
          <w:sz w:val="32"/>
          <w:szCs w:val="32"/>
          <w:highlight w:val="none"/>
        </w:rPr>
      </w:pPr>
      <w:r>
        <w:rPr>
          <w:rFonts w:asciiTheme="minorEastAsia" w:hAnsiTheme="minorEastAsia" w:eastAsiaTheme="minorEastAsia"/>
          <w:b/>
          <w:bCs/>
          <w:color w:val="auto"/>
          <w:sz w:val="32"/>
          <w:szCs w:val="32"/>
          <w:highlight w:val="none"/>
        </w:rPr>
        <w:t>目录</w:t>
      </w:r>
    </w:p>
    <w:p w14:paraId="26DC5FFE">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注：供应商根据响应文件编制顺序制作目录（须生成页码）</w:t>
      </w:r>
    </w:p>
    <w:bookmarkEnd w:id="73"/>
    <w:p w14:paraId="761FE2ED">
      <w:pPr>
        <w:pStyle w:val="5"/>
        <w:numPr>
          <w:ilvl w:val="1"/>
          <w:numId w:val="0"/>
        </w:numPr>
        <w:jc w:val="center"/>
        <w:rPr>
          <w:rFonts w:hint="eastAsia" w:asciiTheme="minorEastAsia" w:hAnsiTheme="minorEastAsia" w:eastAsiaTheme="minorEastAsia"/>
          <w:color w:val="auto"/>
          <w:sz w:val="28"/>
          <w:szCs w:val="28"/>
          <w:highlight w:val="none"/>
        </w:rPr>
      </w:pPr>
      <w:bookmarkStart w:id="75" w:name="_Hlk66377786"/>
      <w:r>
        <w:rPr>
          <w:rFonts w:hint="eastAsia" w:asciiTheme="minorEastAsia" w:hAnsiTheme="minorEastAsia" w:eastAsiaTheme="minorEastAsia"/>
          <w:color w:val="auto"/>
          <w:sz w:val="28"/>
          <w:szCs w:val="28"/>
          <w:highlight w:val="none"/>
        </w:rPr>
        <w:t>评分索引表（可根据评分标准进行编写）</w:t>
      </w:r>
    </w:p>
    <w:bookmarkEnd w:id="75"/>
    <w:tbl>
      <w:tblPr>
        <w:tblStyle w:val="4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102"/>
        <w:gridCol w:w="2127"/>
      </w:tblGrid>
      <w:tr w14:paraId="454C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6270054E">
            <w:pPr>
              <w:pStyle w:val="55"/>
              <w:spacing w:before="120" w:after="120" w:line="265" w:lineRule="atLeast"/>
              <w:ind w:firstLine="422"/>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color w:val="auto"/>
                <w:szCs w:val="21"/>
                <w:highlight w:val="none"/>
              </w:rPr>
              <w:t>序号</w:t>
            </w:r>
          </w:p>
        </w:tc>
        <w:tc>
          <w:tcPr>
            <w:tcW w:w="5102" w:type="dxa"/>
            <w:vAlign w:val="center"/>
          </w:tcPr>
          <w:p w14:paraId="75F2A424">
            <w:pPr>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评审因素</w:t>
            </w:r>
          </w:p>
        </w:tc>
        <w:tc>
          <w:tcPr>
            <w:tcW w:w="2127" w:type="dxa"/>
            <w:vAlign w:val="center"/>
          </w:tcPr>
          <w:p w14:paraId="65B83CDA">
            <w:pPr>
              <w:jc w:val="center"/>
              <w:rPr>
                <w:rFonts w:hint="eastAsia" w:asciiTheme="minorEastAsia" w:hAnsiTheme="minorEastAsia" w:eastAsiaTheme="minorEastAsia"/>
                <w:b/>
                <w:color w:val="auto"/>
                <w:szCs w:val="21"/>
                <w:highlight w:val="none"/>
                <w:lang w:bidi="en-US"/>
              </w:rPr>
            </w:pPr>
            <w:r>
              <w:rPr>
                <w:rFonts w:hint="eastAsia" w:asciiTheme="minorEastAsia" w:hAnsiTheme="minorEastAsia" w:eastAsiaTheme="minorEastAsia"/>
                <w:b/>
                <w:color w:val="auto"/>
                <w:szCs w:val="21"/>
                <w:highlight w:val="none"/>
                <w:lang w:bidi="en-US"/>
              </w:rPr>
              <w:t>在响应文件中的</w:t>
            </w:r>
          </w:p>
          <w:p w14:paraId="4F64DAEC">
            <w:pPr>
              <w:jc w:val="center"/>
              <w:rPr>
                <w:rFonts w:hint="eastAsia" w:asciiTheme="minorEastAsia" w:hAnsiTheme="minorEastAsia" w:eastAsiaTheme="minorEastAsia"/>
                <w:b/>
                <w:color w:val="auto"/>
                <w:szCs w:val="21"/>
                <w:highlight w:val="none"/>
                <w:lang w:bidi="en-US"/>
              </w:rPr>
            </w:pPr>
            <w:r>
              <w:rPr>
                <w:rFonts w:hint="eastAsia" w:asciiTheme="minorEastAsia" w:hAnsiTheme="minorEastAsia" w:eastAsiaTheme="minorEastAsia"/>
                <w:b/>
                <w:color w:val="auto"/>
                <w:szCs w:val="21"/>
                <w:highlight w:val="none"/>
                <w:lang w:bidi="en-US"/>
              </w:rPr>
              <w:t>页码位置</w:t>
            </w:r>
          </w:p>
        </w:tc>
      </w:tr>
      <w:tr w14:paraId="61DD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14:paraId="69AB5858">
            <w:pPr>
              <w:pStyle w:val="55"/>
              <w:spacing w:before="120" w:after="120" w:line="265" w:lineRule="atLeast"/>
              <w:ind w:left="1442" w:firstLine="422"/>
              <w:jc w:val="center"/>
              <w:rPr>
                <w:rFonts w:hint="eastAsia" w:asciiTheme="minorEastAsia" w:hAnsiTheme="minorEastAsia" w:eastAsiaTheme="minorEastAsia"/>
                <w:b/>
                <w:color w:val="auto"/>
                <w:highlight w:val="none"/>
              </w:rPr>
            </w:pPr>
          </w:p>
        </w:tc>
        <w:tc>
          <w:tcPr>
            <w:tcW w:w="5102" w:type="dxa"/>
            <w:vAlign w:val="center"/>
          </w:tcPr>
          <w:p w14:paraId="0AD1E7F6">
            <w:pPr>
              <w:jc w:val="center"/>
              <w:rPr>
                <w:rFonts w:hint="eastAsia" w:asciiTheme="minorEastAsia" w:hAnsiTheme="minorEastAsia" w:eastAsiaTheme="minorEastAsia"/>
                <w:b/>
                <w:color w:val="auto"/>
                <w:sz w:val="24"/>
                <w:highlight w:val="none"/>
                <w:lang w:bidi="en-US"/>
              </w:rPr>
            </w:pPr>
          </w:p>
        </w:tc>
        <w:tc>
          <w:tcPr>
            <w:tcW w:w="2127" w:type="dxa"/>
            <w:vAlign w:val="center"/>
          </w:tcPr>
          <w:p w14:paraId="2F76D5CC">
            <w:pPr>
              <w:jc w:val="center"/>
              <w:rPr>
                <w:rFonts w:hint="eastAsia" w:asciiTheme="minorEastAsia" w:hAnsiTheme="minorEastAsia" w:eastAsiaTheme="minorEastAsia"/>
                <w:b/>
                <w:color w:val="auto"/>
                <w:sz w:val="24"/>
                <w:highlight w:val="none"/>
                <w:lang w:bidi="en-US"/>
              </w:rPr>
            </w:pPr>
          </w:p>
        </w:tc>
      </w:tr>
      <w:tr w14:paraId="7904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6DEC5AC8">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64D6303D">
            <w:pPr>
              <w:jc w:val="center"/>
              <w:rPr>
                <w:rFonts w:hint="eastAsia" w:asciiTheme="minorEastAsia" w:hAnsiTheme="minorEastAsia" w:eastAsiaTheme="minorEastAsia"/>
                <w:color w:val="auto"/>
                <w:sz w:val="24"/>
                <w:highlight w:val="none"/>
              </w:rPr>
            </w:pPr>
          </w:p>
        </w:tc>
        <w:tc>
          <w:tcPr>
            <w:tcW w:w="2127" w:type="dxa"/>
            <w:vAlign w:val="center"/>
          </w:tcPr>
          <w:p w14:paraId="2CA12CAA">
            <w:pPr>
              <w:jc w:val="center"/>
              <w:rPr>
                <w:rFonts w:hint="eastAsia" w:asciiTheme="minorEastAsia" w:hAnsiTheme="minorEastAsia" w:eastAsiaTheme="minorEastAsia"/>
                <w:color w:val="auto"/>
                <w:sz w:val="24"/>
                <w:highlight w:val="none"/>
              </w:rPr>
            </w:pPr>
          </w:p>
        </w:tc>
      </w:tr>
      <w:tr w14:paraId="1829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1D2799B5">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607E56E0">
            <w:pPr>
              <w:jc w:val="center"/>
              <w:rPr>
                <w:rFonts w:hint="eastAsia" w:asciiTheme="minorEastAsia" w:hAnsiTheme="minorEastAsia" w:eastAsiaTheme="minorEastAsia"/>
                <w:color w:val="auto"/>
                <w:sz w:val="24"/>
                <w:highlight w:val="none"/>
              </w:rPr>
            </w:pPr>
          </w:p>
        </w:tc>
        <w:tc>
          <w:tcPr>
            <w:tcW w:w="2127" w:type="dxa"/>
            <w:vAlign w:val="center"/>
          </w:tcPr>
          <w:p w14:paraId="6AA940EF">
            <w:pPr>
              <w:jc w:val="center"/>
              <w:rPr>
                <w:rFonts w:hint="eastAsia" w:asciiTheme="minorEastAsia" w:hAnsiTheme="minorEastAsia" w:eastAsiaTheme="minorEastAsia"/>
                <w:color w:val="auto"/>
                <w:sz w:val="24"/>
                <w:highlight w:val="none"/>
              </w:rPr>
            </w:pPr>
          </w:p>
        </w:tc>
      </w:tr>
      <w:tr w14:paraId="336B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050AD8FF">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44454550">
            <w:pPr>
              <w:jc w:val="center"/>
              <w:rPr>
                <w:rFonts w:hint="eastAsia" w:asciiTheme="minorEastAsia" w:hAnsiTheme="minorEastAsia" w:eastAsiaTheme="minorEastAsia"/>
                <w:color w:val="auto"/>
                <w:sz w:val="24"/>
                <w:highlight w:val="none"/>
              </w:rPr>
            </w:pPr>
          </w:p>
        </w:tc>
        <w:tc>
          <w:tcPr>
            <w:tcW w:w="2127" w:type="dxa"/>
            <w:vAlign w:val="center"/>
          </w:tcPr>
          <w:p w14:paraId="1C2149FC">
            <w:pPr>
              <w:jc w:val="center"/>
              <w:rPr>
                <w:rFonts w:hint="eastAsia" w:asciiTheme="minorEastAsia" w:hAnsiTheme="minorEastAsia" w:eastAsiaTheme="minorEastAsia"/>
                <w:color w:val="auto"/>
                <w:sz w:val="24"/>
                <w:highlight w:val="none"/>
              </w:rPr>
            </w:pPr>
          </w:p>
        </w:tc>
      </w:tr>
      <w:tr w14:paraId="354B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6CD60C14">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5A694EE0">
            <w:pPr>
              <w:jc w:val="center"/>
              <w:rPr>
                <w:rFonts w:hint="eastAsia" w:asciiTheme="minorEastAsia" w:hAnsiTheme="minorEastAsia" w:eastAsiaTheme="minorEastAsia"/>
                <w:color w:val="auto"/>
                <w:sz w:val="24"/>
                <w:highlight w:val="none"/>
              </w:rPr>
            </w:pPr>
          </w:p>
        </w:tc>
        <w:tc>
          <w:tcPr>
            <w:tcW w:w="2127" w:type="dxa"/>
            <w:vAlign w:val="center"/>
          </w:tcPr>
          <w:p w14:paraId="7B465143">
            <w:pPr>
              <w:jc w:val="center"/>
              <w:rPr>
                <w:rFonts w:hint="eastAsia" w:asciiTheme="minorEastAsia" w:hAnsiTheme="minorEastAsia" w:eastAsiaTheme="minorEastAsia"/>
                <w:color w:val="auto"/>
                <w:sz w:val="24"/>
                <w:highlight w:val="none"/>
              </w:rPr>
            </w:pPr>
          </w:p>
        </w:tc>
      </w:tr>
      <w:tr w14:paraId="44C7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7F2BF33A">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7E21EBDF">
            <w:pPr>
              <w:jc w:val="center"/>
              <w:rPr>
                <w:rFonts w:hint="eastAsia" w:asciiTheme="minorEastAsia" w:hAnsiTheme="minorEastAsia" w:eastAsiaTheme="minorEastAsia"/>
                <w:color w:val="auto"/>
                <w:sz w:val="24"/>
                <w:highlight w:val="none"/>
              </w:rPr>
            </w:pPr>
          </w:p>
        </w:tc>
        <w:tc>
          <w:tcPr>
            <w:tcW w:w="2127" w:type="dxa"/>
            <w:vAlign w:val="center"/>
          </w:tcPr>
          <w:p w14:paraId="66F0D1CA">
            <w:pPr>
              <w:jc w:val="center"/>
              <w:rPr>
                <w:rFonts w:hint="eastAsia" w:asciiTheme="minorEastAsia" w:hAnsiTheme="minorEastAsia" w:eastAsiaTheme="minorEastAsia"/>
                <w:color w:val="auto"/>
                <w:sz w:val="24"/>
                <w:highlight w:val="none"/>
              </w:rPr>
            </w:pPr>
          </w:p>
        </w:tc>
      </w:tr>
      <w:tr w14:paraId="3CFB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vAlign w:val="center"/>
          </w:tcPr>
          <w:p w14:paraId="770BA59F">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1CFD5084">
            <w:pPr>
              <w:jc w:val="center"/>
              <w:rPr>
                <w:rFonts w:hint="eastAsia" w:asciiTheme="minorEastAsia" w:hAnsiTheme="minorEastAsia" w:eastAsiaTheme="minorEastAsia"/>
                <w:color w:val="auto"/>
                <w:sz w:val="24"/>
                <w:highlight w:val="none"/>
              </w:rPr>
            </w:pPr>
          </w:p>
        </w:tc>
        <w:tc>
          <w:tcPr>
            <w:tcW w:w="2127" w:type="dxa"/>
            <w:vAlign w:val="center"/>
          </w:tcPr>
          <w:p w14:paraId="2A22CE42">
            <w:pPr>
              <w:jc w:val="center"/>
              <w:rPr>
                <w:rFonts w:hint="eastAsia" w:asciiTheme="minorEastAsia" w:hAnsiTheme="minorEastAsia" w:eastAsiaTheme="minorEastAsia"/>
                <w:color w:val="auto"/>
                <w:sz w:val="24"/>
                <w:highlight w:val="none"/>
              </w:rPr>
            </w:pPr>
          </w:p>
        </w:tc>
      </w:tr>
      <w:tr w14:paraId="0D0B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02" w:type="dxa"/>
            <w:vAlign w:val="center"/>
          </w:tcPr>
          <w:p w14:paraId="055FDA68">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3B587F4F">
            <w:pPr>
              <w:jc w:val="center"/>
              <w:rPr>
                <w:rFonts w:hint="eastAsia" w:asciiTheme="minorEastAsia" w:hAnsiTheme="minorEastAsia" w:eastAsiaTheme="minorEastAsia"/>
                <w:color w:val="auto"/>
                <w:sz w:val="24"/>
                <w:highlight w:val="none"/>
              </w:rPr>
            </w:pPr>
          </w:p>
        </w:tc>
        <w:tc>
          <w:tcPr>
            <w:tcW w:w="2127" w:type="dxa"/>
            <w:vAlign w:val="center"/>
          </w:tcPr>
          <w:p w14:paraId="5F4572D0">
            <w:pPr>
              <w:jc w:val="center"/>
              <w:rPr>
                <w:rFonts w:hint="eastAsia" w:asciiTheme="minorEastAsia" w:hAnsiTheme="minorEastAsia" w:eastAsiaTheme="minorEastAsia"/>
                <w:color w:val="auto"/>
                <w:sz w:val="24"/>
                <w:highlight w:val="none"/>
              </w:rPr>
            </w:pPr>
          </w:p>
        </w:tc>
      </w:tr>
      <w:tr w14:paraId="16EF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02" w:type="dxa"/>
            <w:vAlign w:val="center"/>
          </w:tcPr>
          <w:p w14:paraId="03B5BE9B">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1016EE81">
            <w:pPr>
              <w:jc w:val="center"/>
              <w:rPr>
                <w:rFonts w:hint="eastAsia" w:asciiTheme="minorEastAsia" w:hAnsiTheme="minorEastAsia" w:eastAsiaTheme="minorEastAsia"/>
                <w:color w:val="auto"/>
                <w:sz w:val="24"/>
                <w:highlight w:val="none"/>
              </w:rPr>
            </w:pPr>
          </w:p>
        </w:tc>
        <w:tc>
          <w:tcPr>
            <w:tcW w:w="2127" w:type="dxa"/>
            <w:vAlign w:val="center"/>
          </w:tcPr>
          <w:p w14:paraId="2478490E">
            <w:pPr>
              <w:jc w:val="center"/>
              <w:rPr>
                <w:rFonts w:hint="eastAsia" w:asciiTheme="minorEastAsia" w:hAnsiTheme="minorEastAsia" w:eastAsiaTheme="minorEastAsia"/>
                <w:color w:val="auto"/>
                <w:sz w:val="24"/>
                <w:highlight w:val="none"/>
              </w:rPr>
            </w:pPr>
          </w:p>
        </w:tc>
      </w:tr>
      <w:tr w14:paraId="5CCE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2" w:type="dxa"/>
            <w:vAlign w:val="center"/>
          </w:tcPr>
          <w:p w14:paraId="14E92881">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42CD3A59">
            <w:pPr>
              <w:jc w:val="center"/>
              <w:rPr>
                <w:rFonts w:hint="eastAsia" w:asciiTheme="minorEastAsia" w:hAnsiTheme="minorEastAsia" w:eastAsiaTheme="minorEastAsia"/>
                <w:color w:val="auto"/>
                <w:sz w:val="24"/>
                <w:highlight w:val="none"/>
              </w:rPr>
            </w:pPr>
          </w:p>
        </w:tc>
        <w:tc>
          <w:tcPr>
            <w:tcW w:w="2127" w:type="dxa"/>
            <w:vAlign w:val="center"/>
          </w:tcPr>
          <w:p w14:paraId="1567818C">
            <w:pPr>
              <w:jc w:val="center"/>
              <w:rPr>
                <w:rFonts w:hint="eastAsia" w:asciiTheme="minorEastAsia" w:hAnsiTheme="minorEastAsia" w:eastAsiaTheme="minorEastAsia"/>
                <w:color w:val="auto"/>
                <w:sz w:val="24"/>
                <w:highlight w:val="none"/>
              </w:rPr>
            </w:pPr>
          </w:p>
        </w:tc>
      </w:tr>
      <w:tr w14:paraId="7DFD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02" w:type="dxa"/>
            <w:vAlign w:val="center"/>
          </w:tcPr>
          <w:p w14:paraId="03FD1986">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442A46DE">
            <w:pPr>
              <w:jc w:val="center"/>
              <w:rPr>
                <w:rFonts w:hint="eastAsia" w:asciiTheme="minorEastAsia" w:hAnsiTheme="minorEastAsia" w:eastAsiaTheme="minorEastAsia"/>
                <w:color w:val="auto"/>
                <w:sz w:val="24"/>
                <w:highlight w:val="none"/>
              </w:rPr>
            </w:pPr>
          </w:p>
        </w:tc>
        <w:tc>
          <w:tcPr>
            <w:tcW w:w="2127" w:type="dxa"/>
            <w:vAlign w:val="center"/>
          </w:tcPr>
          <w:p w14:paraId="1AFD4A30">
            <w:pPr>
              <w:jc w:val="center"/>
              <w:rPr>
                <w:rFonts w:hint="eastAsia" w:asciiTheme="minorEastAsia" w:hAnsiTheme="minorEastAsia" w:eastAsiaTheme="minorEastAsia"/>
                <w:color w:val="auto"/>
                <w:sz w:val="24"/>
                <w:highlight w:val="none"/>
              </w:rPr>
            </w:pPr>
          </w:p>
        </w:tc>
      </w:tr>
      <w:tr w14:paraId="4C20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247C4AB5">
            <w:pPr>
              <w:pStyle w:val="55"/>
              <w:spacing w:before="120" w:after="120" w:line="265" w:lineRule="atLeast"/>
              <w:ind w:left="1442" w:firstLine="422"/>
              <w:jc w:val="center"/>
              <w:rPr>
                <w:rFonts w:hint="eastAsia" w:asciiTheme="minorEastAsia" w:hAnsiTheme="minorEastAsia" w:eastAsiaTheme="minorEastAsia"/>
                <w:b/>
                <w:bCs/>
                <w:color w:val="auto"/>
                <w:highlight w:val="none"/>
              </w:rPr>
            </w:pPr>
          </w:p>
        </w:tc>
        <w:tc>
          <w:tcPr>
            <w:tcW w:w="5102" w:type="dxa"/>
            <w:vAlign w:val="center"/>
          </w:tcPr>
          <w:p w14:paraId="7F383C4A">
            <w:pPr>
              <w:jc w:val="center"/>
              <w:rPr>
                <w:rFonts w:hint="eastAsia" w:asciiTheme="minorEastAsia" w:hAnsiTheme="minorEastAsia" w:eastAsiaTheme="minorEastAsia"/>
                <w:color w:val="auto"/>
                <w:sz w:val="24"/>
                <w:highlight w:val="none"/>
              </w:rPr>
            </w:pPr>
          </w:p>
        </w:tc>
        <w:tc>
          <w:tcPr>
            <w:tcW w:w="2127" w:type="dxa"/>
            <w:vAlign w:val="center"/>
          </w:tcPr>
          <w:p w14:paraId="3BD61837">
            <w:pPr>
              <w:jc w:val="center"/>
              <w:rPr>
                <w:rFonts w:hint="eastAsia" w:asciiTheme="minorEastAsia" w:hAnsiTheme="minorEastAsia" w:eastAsiaTheme="minorEastAsia"/>
                <w:color w:val="auto"/>
                <w:sz w:val="24"/>
                <w:highlight w:val="none"/>
              </w:rPr>
            </w:pPr>
          </w:p>
        </w:tc>
      </w:tr>
      <w:tr w14:paraId="1CBD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1F438E07">
            <w:pPr>
              <w:pStyle w:val="55"/>
              <w:spacing w:before="120" w:after="120" w:line="265" w:lineRule="atLeast"/>
              <w:ind w:left="1440"/>
              <w:jc w:val="center"/>
              <w:rPr>
                <w:rFonts w:hint="eastAsia" w:asciiTheme="minorEastAsia" w:hAnsiTheme="minorEastAsia" w:eastAsiaTheme="minorEastAsia"/>
                <w:color w:val="auto"/>
                <w:highlight w:val="none"/>
              </w:rPr>
            </w:pPr>
          </w:p>
        </w:tc>
        <w:tc>
          <w:tcPr>
            <w:tcW w:w="5102" w:type="dxa"/>
            <w:vAlign w:val="center"/>
          </w:tcPr>
          <w:p w14:paraId="5EAC9FB5">
            <w:pPr>
              <w:jc w:val="center"/>
              <w:rPr>
                <w:rFonts w:hint="eastAsia" w:asciiTheme="minorEastAsia" w:hAnsiTheme="minorEastAsia" w:eastAsiaTheme="minorEastAsia"/>
                <w:color w:val="auto"/>
                <w:sz w:val="24"/>
                <w:highlight w:val="none"/>
              </w:rPr>
            </w:pPr>
          </w:p>
        </w:tc>
        <w:tc>
          <w:tcPr>
            <w:tcW w:w="2127" w:type="dxa"/>
            <w:vAlign w:val="center"/>
          </w:tcPr>
          <w:p w14:paraId="0C65AE95">
            <w:pPr>
              <w:jc w:val="center"/>
              <w:rPr>
                <w:rFonts w:hint="eastAsia" w:asciiTheme="minorEastAsia" w:hAnsiTheme="minorEastAsia" w:eastAsiaTheme="minorEastAsia"/>
                <w:color w:val="auto"/>
                <w:sz w:val="24"/>
                <w:highlight w:val="none"/>
              </w:rPr>
            </w:pPr>
          </w:p>
        </w:tc>
      </w:tr>
      <w:tr w14:paraId="14D8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2E69BD3B">
            <w:pPr>
              <w:pStyle w:val="55"/>
              <w:spacing w:before="120" w:after="120" w:line="265" w:lineRule="atLeast"/>
              <w:ind w:left="1442" w:firstLine="422"/>
              <w:jc w:val="center"/>
              <w:rPr>
                <w:rFonts w:hint="eastAsia" w:asciiTheme="minorEastAsia" w:hAnsiTheme="minorEastAsia" w:eastAsiaTheme="minorEastAsia"/>
                <w:b/>
                <w:bCs/>
                <w:color w:val="auto"/>
                <w:highlight w:val="none"/>
              </w:rPr>
            </w:pPr>
          </w:p>
        </w:tc>
        <w:tc>
          <w:tcPr>
            <w:tcW w:w="5102" w:type="dxa"/>
            <w:vAlign w:val="center"/>
          </w:tcPr>
          <w:p w14:paraId="1C49323C">
            <w:pPr>
              <w:jc w:val="center"/>
              <w:rPr>
                <w:rFonts w:hint="eastAsia" w:asciiTheme="minorEastAsia" w:hAnsiTheme="minorEastAsia" w:eastAsiaTheme="minorEastAsia"/>
                <w:color w:val="auto"/>
                <w:sz w:val="24"/>
                <w:highlight w:val="none"/>
              </w:rPr>
            </w:pPr>
          </w:p>
        </w:tc>
        <w:tc>
          <w:tcPr>
            <w:tcW w:w="2127" w:type="dxa"/>
            <w:vAlign w:val="center"/>
          </w:tcPr>
          <w:p w14:paraId="5F3A86DA">
            <w:pPr>
              <w:jc w:val="center"/>
              <w:rPr>
                <w:rFonts w:hint="eastAsia" w:asciiTheme="minorEastAsia" w:hAnsiTheme="minorEastAsia" w:eastAsiaTheme="minorEastAsia"/>
                <w:color w:val="auto"/>
                <w:sz w:val="24"/>
                <w:highlight w:val="none"/>
              </w:rPr>
            </w:pPr>
          </w:p>
        </w:tc>
      </w:tr>
    </w:tbl>
    <w:p w14:paraId="1FC02E93">
      <w:pPr>
        <w:autoSpaceDE w:val="0"/>
        <w:autoSpaceDN w:val="0"/>
        <w:adjustRightInd w:val="0"/>
        <w:spacing w:line="360" w:lineRule="auto"/>
        <w:rPr>
          <w:rFonts w:hint="eastAsia" w:asciiTheme="minorEastAsia" w:hAnsiTheme="minorEastAsia" w:eastAsiaTheme="minorEastAsia"/>
          <w:b/>
          <w:color w:val="auto"/>
          <w:highlight w:val="none"/>
        </w:rPr>
      </w:pPr>
    </w:p>
    <w:p w14:paraId="120A0AD5">
      <w:pPr>
        <w:rPr>
          <w:rFonts w:hint="eastAsia" w:asciiTheme="minorEastAsia" w:hAnsiTheme="minorEastAsia" w:eastAsiaTheme="minorEastAsia"/>
          <w:color w:val="auto"/>
          <w:highlight w:val="none"/>
        </w:rPr>
      </w:pPr>
    </w:p>
    <w:p w14:paraId="03587911">
      <w:pPr>
        <w:rPr>
          <w:rFonts w:hint="eastAsia" w:asciiTheme="minorEastAsia" w:hAnsiTheme="minorEastAsia" w:eastAsiaTheme="minorEastAsia"/>
          <w:color w:val="auto"/>
          <w:highlight w:val="none"/>
        </w:rPr>
      </w:pPr>
    </w:p>
    <w:p w14:paraId="514CFE26">
      <w:pPr>
        <w:rPr>
          <w:rFonts w:hint="eastAsia" w:asciiTheme="minorEastAsia" w:hAnsiTheme="minorEastAsia" w:eastAsiaTheme="minorEastAsia"/>
          <w:color w:val="auto"/>
          <w:highlight w:val="none"/>
        </w:rPr>
      </w:pPr>
    </w:p>
    <w:p w14:paraId="0A6D2364">
      <w:pPr>
        <w:rPr>
          <w:rFonts w:hint="eastAsia" w:asciiTheme="minorEastAsia" w:hAnsiTheme="minorEastAsia" w:eastAsiaTheme="minorEastAsia"/>
          <w:color w:val="auto"/>
          <w:highlight w:val="none"/>
        </w:rPr>
      </w:pPr>
    </w:p>
    <w:p w14:paraId="51236808">
      <w:pPr>
        <w:rPr>
          <w:rFonts w:hint="eastAsia" w:asciiTheme="minorEastAsia" w:hAnsiTheme="minorEastAsia" w:eastAsiaTheme="minorEastAsia"/>
          <w:color w:val="auto"/>
          <w:highlight w:val="none"/>
        </w:rPr>
      </w:pPr>
    </w:p>
    <w:p w14:paraId="66BD8019">
      <w:pPr>
        <w:rPr>
          <w:rFonts w:hint="eastAsia" w:asciiTheme="minorEastAsia" w:hAnsiTheme="minorEastAsia" w:eastAsiaTheme="minorEastAsia"/>
          <w:color w:val="auto"/>
          <w:highlight w:val="none"/>
        </w:rPr>
      </w:pPr>
    </w:p>
    <w:p w14:paraId="0FC39C01">
      <w:pPr>
        <w:rPr>
          <w:rFonts w:hint="eastAsia" w:asciiTheme="minorEastAsia" w:hAnsiTheme="minorEastAsia" w:eastAsiaTheme="minorEastAsia"/>
          <w:color w:val="auto"/>
          <w:highlight w:val="none"/>
        </w:rPr>
      </w:pPr>
    </w:p>
    <w:p w14:paraId="552BB954">
      <w:pPr>
        <w:rPr>
          <w:rFonts w:hint="eastAsia" w:asciiTheme="minorEastAsia" w:hAnsiTheme="minorEastAsia" w:eastAsiaTheme="minorEastAsia"/>
          <w:color w:val="auto"/>
          <w:highlight w:val="none"/>
        </w:rPr>
      </w:pPr>
    </w:p>
    <w:p w14:paraId="5655ED7B">
      <w:pPr>
        <w:rPr>
          <w:rFonts w:hint="eastAsia" w:asciiTheme="minorEastAsia" w:hAnsiTheme="minorEastAsia" w:eastAsiaTheme="minorEastAsia"/>
          <w:color w:val="auto"/>
          <w:highlight w:val="none"/>
        </w:rPr>
      </w:pPr>
    </w:p>
    <w:p w14:paraId="56BF5FCB">
      <w:pPr>
        <w:pStyle w:val="5"/>
        <w:rPr>
          <w:rFonts w:hint="eastAsia" w:asciiTheme="minorEastAsia" w:hAnsiTheme="minorEastAsia" w:eastAsiaTheme="minorEastAsia"/>
          <w:color w:val="auto"/>
          <w:highlight w:val="none"/>
        </w:rPr>
      </w:pPr>
      <w:bookmarkStart w:id="76" w:name="_Toc43917771"/>
      <w:bookmarkStart w:id="77" w:name="_Toc43994934"/>
      <w:r>
        <w:rPr>
          <w:rFonts w:hint="eastAsia" w:asciiTheme="minorEastAsia" w:hAnsiTheme="minorEastAsia" w:eastAsiaTheme="minorEastAsia"/>
          <w:color w:val="auto"/>
          <w:highlight w:val="none"/>
        </w:rPr>
        <w:t>附件一、</w:t>
      </w:r>
      <w:bookmarkEnd w:id="76"/>
      <w:r>
        <w:rPr>
          <w:rFonts w:hint="eastAsia" w:asciiTheme="minorEastAsia" w:hAnsiTheme="minorEastAsia" w:eastAsiaTheme="minorEastAsia"/>
          <w:color w:val="auto"/>
          <w:highlight w:val="none"/>
        </w:rPr>
        <w:t>竞争性磋商申请及声明</w:t>
      </w:r>
      <w:bookmarkEnd w:id="77"/>
    </w:p>
    <w:p w14:paraId="1E919AC8">
      <w:pPr>
        <w:widowControl/>
        <w:shd w:val="clear" w:color="auto" w:fill="FFFFFF"/>
        <w:spacing w:line="360" w:lineRule="auto"/>
        <w:jc w:val="center"/>
        <w:rPr>
          <w:rFonts w:hint="eastAsia" w:asciiTheme="minorEastAsia" w:hAnsiTheme="minorEastAsia" w:eastAsiaTheme="minorEastAsia"/>
          <w:b/>
          <w:color w:val="auto"/>
          <w:kern w:val="0"/>
          <w:sz w:val="32"/>
          <w:szCs w:val="32"/>
          <w:highlight w:val="none"/>
        </w:rPr>
      </w:pPr>
      <w:r>
        <w:rPr>
          <w:rFonts w:hint="eastAsia" w:asciiTheme="minorEastAsia" w:hAnsiTheme="minorEastAsia" w:eastAsiaTheme="minorEastAsia"/>
          <w:b/>
          <w:color w:val="auto"/>
          <w:kern w:val="0"/>
          <w:sz w:val="32"/>
          <w:szCs w:val="32"/>
          <w:highlight w:val="none"/>
        </w:rPr>
        <w:t>竞争性磋商申请及声明</w:t>
      </w:r>
    </w:p>
    <w:p w14:paraId="039D5405">
      <w:pPr>
        <w:widowControl/>
        <w:shd w:val="clear" w:color="auto" w:fill="FFFFFF"/>
        <w:spacing w:line="360" w:lineRule="auto"/>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致：</w:t>
      </w:r>
      <w:r>
        <w:rPr>
          <w:rFonts w:hint="eastAsia" w:asciiTheme="minorEastAsia" w:hAnsiTheme="minorEastAsia" w:eastAsiaTheme="minorEastAsia"/>
          <w:color w:val="auto"/>
          <w:kern w:val="0"/>
          <w:szCs w:val="21"/>
          <w:highlight w:val="none"/>
          <w:lang w:val="zh-CN"/>
        </w:rPr>
        <w:t>南京市</w:t>
      </w:r>
      <w:r>
        <w:rPr>
          <w:rFonts w:hint="eastAsia" w:asciiTheme="minorEastAsia" w:hAnsiTheme="minorEastAsia" w:eastAsiaTheme="minorEastAsia"/>
          <w:color w:val="auto"/>
          <w:kern w:val="0"/>
          <w:szCs w:val="21"/>
          <w:highlight w:val="none"/>
          <w:lang w:val="en-US" w:eastAsia="zh-CN"/>
        </w:rPr>
        <w:t>红山初级</w:t>
      </w:r>
      <w:r>
        <w:rPr>
          <w:rFonts w:hint="eastAsia" w:asciiTheme="minorEastAsia" w:hAnsiTheme="minorEastAsia" w:eastAsiaTheme="minorEastAsia"/>
          <w:color w:val="auto"/>
          <w:kern w:val="0"/>
          <w:szCs w:val="21"/>
          <w:highlight w:val="none"/>
          <w:lang w:val="zh-CN"/>
        </w:rPr>
        <w:t>中学</w:t>
      </w:r>
    </w:p>
    <w:p w14:paraId="58C04097">
      <w:pPr>
        <w:widowControl/>
        <w:shd w:val="clear" w:color="auto" w:fill="FFFFFF"/>
        <w:spacing w:line="360" w:lineRule="auto"/>
        <w:ind w:firstLine="630" w:firstLineChars="300"/>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江苏国采工程咨询有限公司</w:t>
      </w:r>
    </w:p>
    <w:p w14:paraId="2ACCA0C2">
      <w:pPr>
        <w:autoSpaceDE w:val="0"/>
        <w:autoSpaceDN w:val="0"/>
        <w:adjustRightInd w:val="0"/>
        <w:spacing w:line="360" w:lineRule="auto"/>
        <w:ind w:firstLine="420"/>
        <w:rPr>
          <w:rFonts w:hint="eastAsia" w:cs="宋体" w:asciiTheme="minorEastAsia" w:hAnsiTheme="minorEastAsia" w:eastAsiaTheme="minorEastAsia"/>
          <w:color w:val="auto"/>
          <w:szCs w:val="21"/>
          <w:highlight w:val="none"/>
          <w:lang w:val="zh-CN"/>
        </w:rPr>
      </w:pPr>
      <w:r>
        <w:rPr>
          <w:rFonts w:hint="eastAsia" w:cs="宋体" w:asciiTheme="minorEastAsia" w:hAnsiTheme="minorEastAsia" w:eastAsiaTheme="minorEastAsia"/>
          <w:color w:val="auto"/>
          <w:szCs w:val="21"/>
          <w:highlight w:val="none"/>
          <w:lang w:val="zh-CN"/>
        </w:rPr>
        <w:t>根据贵方</w:t>
      </w:r>
      <w:r>
        <w:rPr>
          <w:rFonts w:hint="eastAsia" w:cs="宋体" w:asciiTheme="minorEastAsia" w:hAnsiTheme="minorEastAsia" w:eastAsiaTheme="minorEastAsia"/>
          <w:color w:val="auto"/>
          <w:szCs w:val="21"/>
          <w:highlight w:val="none"/>
          <w:u w:val="single"/>
          <w:lang w:val="zh-CN"/>
        </w:rPr>
        <w:t xml:space="preserve">                </w:t>
      </w:r>
      <w:r>
        <w:rPr>
          <w:rFonts w:hint="eastAsia" w:cs="宋体" w:asciiTheme="minorEastAsia" w:hAnsiTheme="minorEastAsia" w:eastAsiaTheme="minorEastAsia"/>
          <w:color w:val="auto"/>
          <w:szCs w:val="21"/>
          <w:highlight w:val="none"/>
          <w:lang w:val="zh-CN"/>
        </w:rPr>
        <w:t xml:space="preserve">（项目名称） </w:t>
      </w:r>
      <w:r>
        <w:rPr>
          <w:rFonts w:hint="eastAsia" w:cs="宋体" w:asciiTheme="minorEastAsia" w:hAnsiTheme="minorEastAsia" w:eastAsiaTheme="minorEastAsia"/>
          <w:b/>
          <w:color w:val="auto"/>
          <w:szCs w:val="21"/>
          <w:highlight w:val="none"/>
          <w:u w:val="single"/>
          <w:lang w:val="zh-CN"/>
        </w:rPr>
        <w:t xml:space="preserve">         </w:t>
      </w:r>
      <w:r>
        <w:rPr>
          <w:rFonts w:hint="eastAsia" w:cs="宋体" w:asciiTheme="minorEastAsia" w:hAnsiTheme="minorEastAsia" w:eastAsiaTheme="minorEastAsia"/>
          <w:color w:val="auto"/>
          <w:szCs w:val="21"/>
          <w:highlight w:val="none"/>
          <w:lang w:val="zh-CN"/>
        </w:rPr>
        <w:t>（项目编号）竞争性磋商公告，正式授权下述签字人</w:t>
      </w:r>
      <w:r>
        <w:rPr>
          <w:rFonts w:hint="eastAsia" w:cs="宋体" w:asciiTheme="minorEastAsia" w:hAnsiTheme="minorEastAsia" w:eastAsiaTheme="minorEastAsia"/>
          <w:color w:val="auto"/>
          <w:szCs w:val="21"/>
          <w:highlight w:val="none"/>
          <w:u w:val="single"/>
          <w:lang w:val="zh-CN"/>
        </w:rPr>
        <w:t xml:space="preserve">                   </w:t>
      </w:r>
      <w:r>
        <w:rPr>
          <w:rFonts w:hint="eastAsia" w:cs="宋体" w:asciiTheme="minorEastAsia" w:hAnsiTheme="minorEastAsia" w:eastAsiaTheme="minorEastAsia"/>
          <w:color w:val="auto"/>
          <w:szCs w:val="21"/>
          <w:highlight w:val="none"/>
          <w:lang w:val="zh-CN"/>
        </w:rPr>
        <w:t>(姓名和职务)代表</w:t>
      </w:r>
      <w:r>
        <w:rPr>
          <w:rFonts w:hint="eastAsia" w:cs="宋体" w:asciiTheme="minorEastAsia" w:hAnsiTheme="minorEastAsia" w:eastAsiaTheme="minorEastAsia"/>
          <w:color w:val="auto"/>
          <w:szCs w:val="21"/>
          <w:highlight w:val="none"/>
          <w:u w:val="single"/>
          <w:lang w:val="zh-CN"/>
        </w:rPr>
        <w:t xml:space="preserve">                        </w:t>
      </w:r>
      <w:r>
        <w:rPr>
          <w:rFonts w:hint="eastAsia" w:cs="宋体" w:asciiTheme="minorEastAsia" w:hAnsiTheme="minorEastAsia" w:eastAsiaTheme="minorEastAsia"/>
          <w:color w:val="auto"/>
          <w:szCs w:val="21"/>
          <w:highlight w:val="none"/>
          <w:lang w:val="zh-CN"/>
        </w:rPr>
        <w:t>（供应商名称），提交响应性文件并参加磋商。</w:t>
      </w:r>
    </w:p>
    <w:p w14:paraId="3EFF7D16">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据此函，签字人兹宣布同意如下：</w:t>
      </w:r>
    </w:p>
    <w:p w14:paraId="06E7BC80">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lang w:val="zh-CN"/>
        </w:rPr>
        <w:t>我们的资格条件完全符合本次采购要求，</w:t>
      </w:r>
      <w:r>
        <w:rPr>
          <w:rFonts w:hint="eastAsia" w:cs="宋体" w:asciiTheme="minorEastAsia" w:hAnsiTheme="minorEastAsia" w:eastAsiaTheme="minorEastAsia"/>
          <w:color w:val="auto"/>
          <w:szCs w:val="21"/>
          <w:highlight w:val="none"/>
        </w:rPr>
        <w:t>我们</w:t>
      </w:r>
      <w:r>
        <w:rPr>
          <w:rFonts w:hint="eastAsia" w:cs="宋体" w:asciiTheme="minorEastAsia" w:hAnsiTheme="minorEastAsia" w:eastAsiaTheme="minorEastAsia"/>
          <w:color w:val="auto"/>
          <w:szCs w:val="21"/>
          <w:highlight w:val="none"/>
          <w:lang w:val="zh-CN"/>
        </w:rPr>
        <w:t>同意并向贵方提供了与本次采购活动有关的所有证据和资料</w:t>
      </w:r>
      <w:r>
        <w:rPr>
          <w:rFonts w:hint="eastAsia" w:cs="宋体" w:asciiTheme="minorEastAsia" w:hAnsiTheme="minorEastAsia" w:eastAsiaTheme="minorEastAsia"/>
          <w:color w:val="auto"/>
          <w:szCs w:val="21"/>
          <w:highlight w:val="none"/>
        </w:rPr>
        <w:t>。</w:t>
      </w:r>
    </w:p>
    <w:p w14:paraId="680D92B6">
      <w:pPr>
        <w:spacing w:line="360" w:lineRule="auto"/>
        <w:ind w:firstLine="420" w:firstLineChars="200"/>
        <w:rPr>
          <w:rFonts w:hint="eastAsia" w:cs="宋体" w:asciiTheme="minorEastAsia" w:hAnsiTheme="minorEastAsia" w:eastAsiaTheme="minorEastAsia"/>
          <w:color w:val="auto"/>
          <w:szCs w:val="21"/>
          <w:highlight w:val="none"/>
          <w:lang w:val="zh-CN"/>
        </w:rPr>
      </w:pPr>
      <w:r>
        <w:rPr>
          <w:rFonts w:hint="eastAsia" w:cs="宋体" w:asciiTheme="minorEastAsia" w:hAnsiTheme="minorEastAsia" w:eastAsiaTheme="minorEastAsia"/>
          <w:color w:val="auto"/>
          <w:szCs w:val="21"/>
          <w:highlight w:val="none"/>
        </w:rPr>
        <w:t>2、按采购要求，我们报价为</w:t>
      </w:r>
      <w:r>
        <w:rPr>
          <w:rFonts w:hint="eastAsia" w:cs="宋体" w:asciiTheme="minorEastAsia" w:hAnsiTheme="minorEastAsia" w:eastAsiaTheme="minorEastAsia"/>
          <w:color w:val="auto"/>
          <w:szCs w:val="21"/>
          <w:highlight w:val="none"/>
          <w:u w:val="single"/>
        </w:rPr>
        <w:t xml:space="preserve">       万元</w:t>
      </w:r>
      <w:r>
        <w:rPr>
          <w:rFonts w:hint="eastAsia" w:cs="宋体" w:asciiTheme="minorEastAsia" w:hAnsiTheme="minorEastAsia" w:eastAsiaTheme="minorEastAsia"/>
          <w:color w:val="auto"/>
          <w:szCs w:val="21"/>
          <w:highlight w:val="none"/>
        </w:rPr>
        <w:t>。</w:t>
      </w:r>
    </w:p>
    <w:p w14:paraId="63124EAF">
      <w:pPr>
        <w:spacing w:line="360" w:lineRule="auto"/>
        <w:ind w:firstLine="420" w:firstLineChars="200"/>
        <w:rPr>
          <w:rFonts w:hint="eastAsia" w:cs="宋体" w:asciiTheme="minorEastAsia" w:hAnsiTheme="minorEastAsia" w:eastAsiaTheme="minorEastAsia"/>
          <w:color w:val="auto"/>
          <w:szCs w:val="21"/>
          <w:highlight w:val="none"/>
        </w:rPr>
      </w:pPr>
      <w:bookmarkStart w:id="78" w:name="_Hlk44580673"/>
      <w:r>
        <w:rPr>
          <w:rFonts w:hint="eastAsia" w:cs="宋体" w:asciiTheme="minorEastAsia" w:hAnsiTheme="minorEastAsia" w:eastAsiaTheme="minorEastAsia"/>
          <w:color w:val="auto"/>
          <w:szCs w:val="21"/>
          <w:highlight w:val="none"/>
        </w:rPr>
        <w:t>3、</w:t>
      </w:r>
      <w:r>
        <w:rPr>
          <w:rFonts w:hint="eastAsia" w:asciiTheme="minorEastAsia" w:hAnsiTheme="minorEastAsia" w:eastAsiaTheme="minorEastAsia"/>
          <w:color w:val="auto"/>
          <w:kern w:val="0"/>
          <w:szCs w:val="21"/>
          <w:highlight w:val="none"/>
        </w:rPr>
        <w:t>本项目交付时间为：</w:t>
      </w:r>
      <w:r>
        <w:rPr>
          <w:rFonts w:hint="eastAsia" w:asciiTheme="minorEastAsia" w:hAnsiTheme="minorEastAsia" w:eastAsiaTheme="minorEastAsia"/>
          <w:color w:val="auto"/>
          <w:kern w:val="0"/>
          <w:szCs w:val="21"/>
          <w:highlight w:val="none"/>
          <w:u w:val="single"/>
        </w:rPr>
        <w:t xml:space="preserve">  满足磋商文件要求 </w:t>
      </w:r>
      <w:r>
        <w:rPr>
          <w:rFonts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kern w:val="0"/>
          <w:szCs w:val="21"/>
          <w:highlight w:val="none"/>
        </w:rPr>
        <w:t>。</w:t>
      </w:r>
    </w:p>
    <w:bookmarkEnd w:id="78"/>
    <w:p w14:paraId="0E831491">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lang w:val="zh-CN"/>
        </w:rPr>
        <w:t>我们已详细阅读全部磋商文件及其有效补充文件，我们放弃对磋商文件任何误解的权利，提交响应文件后，</w:t>
      </w:r>
      <w:r>
        <w:rPr>
          <w:rFonts w:hint="eastAsia" w:cs="宋体" w:asciiTheme="minorEastAsia" w:hAnsiTheme="minorEastAsia" w:eastAsiaTheme="minorEastAsia"/>
          <w:bCs/>
          <w:color w:val="auto"/>
          <w:szCs w:val="21"/>
          <w:highlight w:val="none"/>
          <w:lang w:val="zh-CN"/>
        </w:rPr>
        <w:t>不对磋商文件本身提出质疑。</w:t>
      </w:r>
    </w:p>
    <w:p w14:paraId="77834EC2">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5、一旦我方成交，我方将根据磋商文件的规定，严格履行合同，并保证于承诺的时间完成相关服务，交付采购人验收、使用。</w:t>
      </w:r>
    </w:p>
    <w:p w14:paraId="3E08B5CB">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0B504E47">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7、我方正式通讯方式为：</w:t>
      </w:r>
    </w:p>
    <w:p w14:paraId="2F788439">
      <w:pPr>
        <w:spacing w:line="360" w:lineRule="auto"/>
        <w:ind w:firstLine="420" w:firstLineChars="200"/>
        <w:rPr>
          <w:rFonts w:hint="eastAsia"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地   址：</w:t>
      </w:r>
      <w:r>
        <w:rPr>
          <w:rFonts w:hint="eastAsia" w:cs="宋体" w:asciiTheme="minorEastAsia" w:hAnsiTheme="minorEastAsia" w:eastAsiaTheme="minorEastAsia"/>
          <w:color w:val="auto"/>
          <w:szCs w:val="21"/>
          <w:highlight w:val="none"/>
          <w:u w:val="single"/>
        </w:rPr>
        <w:t xml:space="preserve">                       </w:t>
      </w:r>
    </w:p>
    <w:p w14:paraId="40AB4280">
      <w:pPr>
        <w:spacing w:line="360" w:lineRule="auto"/>
        <w:ind w:firstLine="420" w:firstLineChars="200"/>
        <w:rPr>
          <w:rFonts w:hint="eastAsia"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电   话：</w:t>
      </w:r>
      <w:r>
        <w:rPr>
          <w:rFonts w:hint="eastAsia" w:cs="宋体" w:asciiTheme="minorEastAsia" w:hAnsiTheme="minorEastAsia" w:eastAsiaTheme="minorEastAsia"/>
          <w:color w:val="auto"/>
          <w:szCs w:val="21"/>
          <w:highlight w:val="none"/>
          <w:u w:val="single"/>
        </w:rPr>
        <w:t xml:space="preserve">                       </w:t>
      </w:r>
    </w:p>
    <w:p w14:paraId="262D13F9">
      <w:pPr>
        <w:spacing w:line="360" w:lineRule="auto"/>
        <w:ind w:firstLine="420" w:firstLineChars="200"/>
        <w:rPr>
          <w:rFonts w:hint="eastAsia"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传   真：</w:t>
      </w:r>
      <w:r>
        <w:rPr>
          <w:rFonts w:hint="eastAsia" w:cs="宋体" w:asciiTheme="minorEastAsia" w:hAnsiTheme="minorEastAsia" w:eastAsiaTheme="minorEastAsia"/>
          <w:color w:val="auto"/>
          <w:szCs w:val="21"/>
          <w:highlight w:val="none"/>
          <w:u w:val="single"/>
        </w:rPr>
        <w:t xml:space="preserve">                       </w:t>
      </w:r>
    </w:p>
    <w:p w14:paraId="325CC853">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8、我方正式开户银行和账号为：</w:t>
      </w:r>
    </w:p>
    <w:p w14:paraId="5E00D63A">
      <w:pPr>
        <w:spacing w:line="360" w:lineRule="auto"/>
        <w:ind w:firstLine="420" w:firstLineChars="200"/>
        <w:rPr>
          <w:rFonts w:hint="eastAsia"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开户银行：</w:t>
      </w:r>
      <w:r>
        <w:rPr>
          <w:rFonts w:hint="eastAsia" w:cs="宋体" w:asciiTheme="minorEastAsia" w:hAnsiTheme="minorEastAsia" w:eastAsiaTheme="minorEastAsia"/>
          <w:color w:val="auto"/>
          <w:szCs w:val="21"/>
          <w:highlight w:val="none"/>
          <w:u w:val="single"/>
        </w:rPr>
        <w:t xml:space="preserve">                       </w:t>
      </w:r>
    </w:p>
    <w:p w14:paraId="1B65FDD6">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账    号：</w:t>
      </w:r>
      <w:r>
        <w:rPr>
          <w:rFonts w:hint="eastAsia" w:cs="宋体" w:asciiTheme="minorEastAsia" w:hAnsiTheme="minorEastAsia" w:eastAsiaTheme="minorEastAsia"/>
          <w:color w:val="auto"/>
          <w:szCs w:val="21"/>
          <w:highlight w:val="none"/>
          <w:u w:val="single"/>
        </w:rPr>
        <w:t xml:space="preserve">                       </w:t>
      </w:r>
    </w:p>
    <w:p w14:paraId="0694C4A1">
      <w:pPr>
        <w:spacing w:line="360" w:lineRule="auto"/>
        <w:ind w:firstLine="420" w:firstLineChars="200"/>
        <w:rPr>
          <w:rFonts w:hint="eastAsia"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供应商委托代理人姓名（签字或签章）：</w:t>
      </w:r>
      <w:r>
        <w:rPr>
          <w:rFonts w:hint="eastAsia" w:cs="宋体" w:asciiTheme="minorEastAsia" w:hAnsiTheme="minorEastAsia" w:eastAsiaTheme="minorEastAsia"/>
          <w:color w:val="auto"/>
          <w:szCs w:val="21"/>
          <w:highlight w:val="none"/>
          <w:u w:val="single"/>
        </w:rPr>
        <w:t xml:space="preserve">         </w:t>
      </w:r>
    </w:p>
    <w:p w14:paraId="707AD855">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供应商名称（公章）：</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p>
    <w:p w14:paraId="26611D56">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日    期：</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344E41FE">
      <w:pPr>
        <w:widowControl/>
        <w:shd w:val="clear" w:color="auto" w:fill="FFFFFF"/>
        <w:spacing w:line="360" w:lineRule="auto"/>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br w:type="page"/>
      </w:r>
    </w:p>
    <w:p w14:paraId="66AD4953">
      <w:pPr>
        <w:pStyle w:val="5"/>
        <w:rPr>
          <w:rFonts w:hint="eastAsia" w:asciiTheme="minorEastAsia" w:hAnsiTheme="minorEastAsia" w:eastAsiaTheme="minorEastAsia"/>
          <w:color w:val="auto"/>
          <w:highlight w:val="none"/>
        </w:rPr>
      </w:pPr>
      <w:bookmarkStart w:id="79" w:name="_Toc43917772"/>
      <w:bookmarkStart w:id="80" w:name="_Toc43994935"/>
      <w:r>
        <w:rPr>
          <w:rFonts w:hint="eastAsia" w:asciiTheme="minorEastAsia" w:hAnsiTheme="minorEastAsia" w:eastAsiaTheme="minorEastAsia"/>
          <w:color w:val="auto"/>
          <w:highlight w:val="none"/>
        </w:rPr>
        <w:t>附件二、法定代表人授权委托书格式</w:t>
      </w:r>
      <w:bookmarkEnd w:id="79"/>
      <w:bookmarkEnd w:id="80"/>
    </w:p>
    <w:p w14:paraId="67C8456D">
      <w:pPr>
        <w:widowControl/>
        <w:shd w:val="clear" w:color="auto" w:fill="FFFFFF"/>
        <w:spacing w:line="360" w:lineRule="auto"/>
        <w:ind w:firstLine="720"/>
        <w:jc w:val="center"/>
        <w:rPr>
          <w:rFonts w:hint="eastAsia" w:asciiTheme="minorEastAsia" w:hAnsiTheme="minorEastAsia" w:eastAsiaTheme="minorEastAsia"/>
          <w:color w:val="auto"/>
          <w:kern w:val="0"/>
          <w:sz w:val="36"/>
          <w:szCs w:val="36"/>
          <w:highlight w:val="none"/>
        </w:rPr>
      </w:pPr>
    </w:p>
    <w:p w14:paraId="16CDE000">
      <w:pPr>
        <w:widowControl/>
        <w:shd w:val="clear" w:color="auto" w:fill="FFFFFF"/>
        <w:spacing w:line="360" w:lineRule="auto"/>
        <w:ind w:firstLine="720"/>
        <w:jc w:val="center"/>
        <w:rPr>
          <w:rFonts w:hint="eastAsia" w:asciiTheme="minorEastAsia" w:hAnsiTheme="minorEastAsia" w:eastAsiaTheme="minorEastAsia"/>
          <w:b/>
          <w:color w:val="auto"/>
          <w:kern w:val="0"/>
          <w:sz w:val="32"/>
          <w:szCs w:val="32"/>
          <w:highlight w:val="none"/>
        </w:rPr>
      </w:pPr>
      <w:r>
        <w:rPr>
          <w:rFonts w:hint="eastAsia" w:asciiTheme="minorEastAsia" w:hAnsiTheme="minorEastAsia" w:eastAsiaTheme="minorEastAsia"/>
          <w:b/>
          <w:color w:val="auto"/>
          <w:kern w:val="0"/>
          <w:sz w:val="32"/>
          <w:szCs w:val="32"/>
          <w:highlight w:val="none"/>
        </w:rPr>
        <w:t>法定代表人授权委托书</w:t>
      </w:r>
    </w:p>
    <w:p w14:paraId="6E451B47">
      <w:pPr>
        <w:widowControl/>
        <w:shd w:val="clear" w:color="auto" w:fill="FFFFFF"/>
        <w:spacing w:line="360" w:lineRule="auto"/>
        <w:jc w:val="left"/>
        <w:rPr>
          <w:rFonts w:hint="eastAsia" w:asciiTheme="minorEastAsia" w:hAnsiTheme="minorEastAsia" w:eastAsiaTheme="minorEastAsia"/>
          <w:color w:val="auto"/>
          <w:kern w:val="0"/>
          <w:sz w:val="24"/>
          <w:highlight w:val="none"/>
        </w:rPr>
      </w:pPr>
    </w:p>
    <w:p w14:paraId="258103B2">
      <w:pPr>
        <w:widowControl/>
        <w:shd w:val="clear" w:color="auto" w:fill="FFFFFF"/>
        <w:spacing w:line="360" w:lineRule="auto"/>
        <w:ind w:firstLine="420" w:firstLineChars="20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致：</w:t>
      </w:r>
      <w:r>
        <w:rPr>
          <w:rFonts w:hint="eastAsia" w:asciiTheme="minorEastAsia" w:hAnsiTheme="minorEastAsia" w:eastAsiaTheme="minorEastAsia"/>
          <w:color w:val="auto"/>
          <w:kern w:val="0"/>
          <w:szCs w:val="21"/>
          <w:highlight w:val="none"/>
          <w:lang w:val="zh-CN"/>
        </w:rPr>
        <w:t>南京市</w:t>
      </w:r>
      <w:r>
        <w:rPr>
          <w:rFonts w:hint="eastAsia" w:asciiTheme="minorEastAsia" w:hAnsiTheme="minorEastAsia" w:eastAsiaTheme="minorEastAsia"/>
          <w:color w:val="auto"/>
          <w:kern w:val="0"/>
          <w:szCs w:val="21"/>
          <w:highlight w:val="none"/>
          <w:lang w:val="en-US" w:eastAsia="zh-CN"/>
        </w:rPr>
        <w:t>红山初级</w:t>
      </w:r>
      <w:r>
        <w:rPr>
          <w:rFonts w:hint="eastAsia" w:asciiTheme="minorEastAsia" w:hAnsiTheme="minorEastAsia" w:eastAsiaTheme="minorEastAsia"/>
          <w:color w:val="auto"/>
          <w:kern w:val="0"/>
          <w:szCs w:val="21"/>
          <w:highlight w:val="none"/>
          <w:lang w:val="zh-CN"/>
        </w:rPr>
        <w:t>中学</w:t>
      </w:r>
    </w:p>
    <w:p w14:paraId="480876CC">
      <w:pPr>
        <w:widowControl/>
        <w:shd w:val="clear" w:color="auto" w:fill="FFFFFF"/>
        <w:spacing w:line="360" w:lineRule="auto"/>
        <w:ind w:firstLine="420" w:firstLineChars="20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江苏国采工程咨询有限公司</w:t>
      </w:r>
    </w:p>
    <w:p w14:paraId="1798D60B">
      <w:pPr>
        <w:widowControl/>
        <w:shd w:val="clear" w:color="auto" w:fill="FFFFFF"/>
        <w:spacing w:line="360" w:lineRule="auto"/>
        <w:ind w:firstLine="42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本授权书声明：注册于</w:t>
      </w:r>
      <w:r>
        <w:rPr>
          <w:rFonts w:hint="eastAsia" w:asciiTheme="minorEastAsia" w:hAnsiTheme="minorEastAsia" w:eastAsiaTheme="minorEastAsia"/>
          <w:color w:val="auto"/>
          <w:kern w:val="0"/>
          <w:szCs w:val="21"/>
          <w:highlight w:val="none"/>
          <w:u w:val="single"/>
        </w:rPr>
        <w:t>              </w:t>
      </w:r>
      <w:r>
        <w:rPr>
          <w:rFonts w:hint="eastAsia" w:asciiTheme="minorEastAsia" w:hAnsiTheme="minorEastAsia" w:eastAsiaTheme="minorEastAsia"/>
          <w:color w:val="auto"/>
          <w:kern w:val="0"/>
          <w:szCs w:val="21"/>
          <w:highlight w:val="none"/>
        </w:rPr>
        <w:t>（供应商住址）的</w:t>
      </w:r>
      <w:r>
        <w:rPr>
          <w:rFonts w:hint="eastAsia" w:asciiTheme="minorEastAsia" w:hAnsiTheme="minorEastAsia" w:eastAsiaTheme="minorEastAsia"/>
          <w:color w:val="auto"/>
          <w:kern w:val="0"/>
          <w:szCs w:val="21"/>
          <w:highlight w:val="none"/>
          <w:u w:val="single"/>
        </w:rPr>
        <w:t>      </w:t>
      </w:r>
      <w:r>
        <w:rPr>
          <w:rFonts w:hint="eastAsia" w:asciiTheme="minorEastAsia" w:hAnsiTheme="minorEastAsia" w:eastAsiaTheme="minorEastAsia"/>
          <w:color w:val="auto"/>
          <w:kern w:val="0"/>
          <w:szCs w:val="21"/>
          <w:highlight w:val="none"/>
        </w:rPr>
        <w:t>（供应商名称）法定代表人</w:t>
      </w:r>
      <w:r>
        <w:rPr>
          <w:rFonts w:hint="eastAsia" w:asciiTheme="minorEastAsia" w:hAnsiTheme="minorEastAsia" w:eastAsiaTheme="minorEastAsia"/>
          <w:color w:val="auto"/>
          <w:kern w:val="0"/>
          <w:szCs w:val="21"/>
          <w:highlight w:val="none"/>
          <w:u w:val="single"/>
        </w:rPr>
        <w:t>        </w:t>
      </w:r>
      <w:r>
        <w:rPr>
          <w:rFonts w:hint="eastAsia" w:asciiTheme="minorEastAsia" w:hAnsiTheme="minorEastAsia" w:eastAsiaTheme="minorEastAsia"/>
          <w:color w:val="auto"/>
          <w:kern w:val="0"/>
          <w:szCs w:val="21"/>
          <w:highlight w:val="none"/>
        </w:rPr>
        <w:t>（法定代表人姓名、职务）代表本公司授权在下面签字的</w:t>
      </w:r>
      <w:r>
        <w:rPr>
          <w:rFonts w:hint="eastAsia" w:asciiTheme="minorEastAsia" w:hAnsiTheme="minorEastAsia" w:eastAsiaTheme="minorEastAsia"/>
          <w:color w:val="auto"/>
          <w:kern w:val="0"/>
          <w:szCs w:val="21"/>
          <w:highlight w:val="none"/>
          <w:u w:val="single"/>
        </w:rPr>
        <w:t>        </w:t>
      </w:r>
      <w:r>
        <w:rPr>
          <w:rFonts w:hint="eastAsia" w:asciiTheme="minorEastAsia" w:hAnsiTheme="minorEastAsia" w:eastAsiaTheme="minorEastAsia"/>
          <w:color w:val="auto"/>
          <w:kern w:val="0"/>
          <w:szCs w:val="21"/>
          <w:highlight w:val="none"/>
        </w:rPr>
        <w:t>（供应商代表姓名、职务）为本公司的合法代理人，就贵方组织的</w:t>
      </w:r>
      <w:r>
        <w:rPr>
          <w:rFonts w:hint="eastAsia" w:asciiTheme="minorEastAsia" w:hAnsiTheme="minorEastAsia" w:eastAsiaTheme="minorEastAsia"/>
          <w:b/>
          <w:bCs/>
          <w:color w:val="auto"/>
          <w:kern w:val="0"/>
          <w:szCs w:val="21"/>
          <w:highlight w:val="none"/>
          <w:u w:val="single"/>
        </w:rPr>
        <w:t>          </w:t>
      </w:r>
      <w:r>
        <w:rPr>
          <w:rFonts w:hint="eastAsia" w:asciiTheme="minorEastAsia" w:hAnsiTheme="minorEastAsia" w:eastAsiaTheme="minorEastAsia"/>
          <w:color w:val="auto"/>
          <w:kern w:val="0"/>
          <w:szCs w:val="21"/>
          <w:highlight w:val="none"/>
        </w:rPr>
        <w:t>（项目名称），</w:t>
      </w:r>
      <w:r>
        <w:rPr>
          <w:rFonts w:hint="eastAsia" w:asciiTheme="minorEastAsia" w:hAnsiTheme="minorEastAsia" w:eastAsiaTheme="minorEastAsia"/>
          <w:color w:val="auto"/>
          <w:kern w:val="0"/>
          <w:szCs w:val="21"/>
          <w:highlight w:val="none"/>
          <w:u w:val="single"/>
        </w:rPr>
        <w:t>        </w:t>
      </w:r>
      <w:r>
        <w:rPr>
          <w:rFonts w:hint="eastAsia" w:asciiTheme="minorEastAsia" w:hAnsiTheme="minorEastAsia" w:eastAsiaTheme="minorEastAsia"/>
          <w:color w:val="auto"/>
          <w:kern w:val="0"/>
          <w:szCs w:val="21"/>
          <w:highlight w:val="none"/>
        </w:rPr>
        <w:t>（项目编号）</w:t>
      </w:r>
      <w:r>
        <w:rPr>
          <w:rFonts w:hint="eastAsia" w:cs="宋体" w:asciiTheme="minorEastAsia" w:hAnsiTheme="minorEastAsia" w:eastAsiaTheme="minorEastAsia"/>
          <w:color w:val="auto"/>
          <w:szCs w:val="21"/>
          <w:highlight w:val="none"/>
          <w:lang w:val="zh-CN"/>
        </w:rPr>
        <w:t>竞争性磋商</w:t>
      </w:r>
      <w:r>
        <w:rPr>
          <w:rFonts w:hint="eastAsia" w:asciiTheme="minorEastAsia" w:hAnsiTheme="minorEastAsia" w:eastAsiaTheme="minorEastAsia"/>
          <w:color w:val="auto"/>
          <w:kern w:val="0"/>
          <w:szCs w:val="21"/>
          <w:highlight w:val="none"/>
        </w:rPr>
        <w:t>，以本公司名义处理一切与之有关的事务。</w:t>
      </w:r>
    </w:p>
    <w:p w14:paraId="6204726B">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本授权书于    年  月  日签字或签章生效，特此声明。</w:t>
      </w:r>
    </w:p>
    <w:p w14:paraId="29152025">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法定代表人签字或签章：</w:t>
      </w:r>
    </w:p>
    <w:p w14:paraId="34933885">
      <w:pPr>
        <w:widowControl/>
        <w:shd w:val="clear" w:color="auto" w:fill="FFFFFF"/>
        <w:spacing w:line="360" w:lineRule="auto"/>
        <w:ind w:firstLine="825"/>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委托代理人签字或签章：                   </w:t>
      </w:r>
    </w:p>
    <w:p w14:paraId="35ADAC4E">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日     期：        年    月    日</w:t>
      </w:r>
    </w:p>
    <w:p w14:paraId="1EEE0B23">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xml:space="preserve"> </w:t>
      </w:r>
      <w:r>
        <w:rPr>
          <w:rFonts w:asciiTheme="minorEastAsia" w:hAnsiTheme="minorEastAsia" w:eastAsiaTheme="minorEastAsia"/>
          <w:color w:val="auto"/>
          <w:kern w:val="0"/>
          <w:szCs w:val="21"/>
          <w:highlight w:val="none"/>
        </w:rPr>
        <w:t xml:space="preserve">      </w:t>
      </w:r>
    </w:p>
    <w:p w14:paraId="5E21B4AE">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bookmarkStart w:id="81" w:name="_Hlk45292522"/>
      <w:r>
        <w:rPr>
          <w:rFonts w:hint="eastAsia" w:asciiTheme="minorEastAsia" w:hAnsiTheme="minorEastAsia" w:eastAsiaTheme="minorEastAsia"/>
          <w:color w:val="auto"/>
          <w:kern w:val="0"/>
          <w:szCs w:val="21"/>
          <w:highlight w:val="none"/>
        </w:rPr>
        <w:t>法定代表人身份证的复印件:</w:t>
      </w:r>
    </w:p>
    <w:p w14:paraId="5E2A4BA1">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561CF943">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16FAFA8C">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0DAEEA57">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3C2D4636">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委托代理人的身份证的复印件:</w:t>
      </w:r>
    </w:p>
    <w:p w14:paraId="5B58342E">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2140416E">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734F7374">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7F7BE85E">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3EBC5D99">
      <w:pPr>
        <w:pStyle w:val="5"/>
        <w:rPr>
          <w:rFonts w:hint="eastAsia" w:asciiTheme="minorEastAsia" w:hAnsiTheme="minorEastAsia" w:eastAsiaTheme="minorEastAsia"/>
          <w:color w:val="auto"/>
          <w:highlight w:val="none"/>
        </w:rPr>
      </w:pPr>
      <w:bookmarkStart w:id="82" w:name="_Toc43994945"/>
      <w:bookmarkStart w:id="83" w:name="_Toc43917782"/>
      <w:r>
        <w:rPr>
          <w:rFonts w:hint="eastAsia" w:asciiTheme="minorEastAsia" w:hAnsiTheme="minorEastAsia" w:eastAsiaTheme="minorEastAsia"/>
          <w:color w:val="auto"/>
          <w:highlight w:val="none"/>
        </w:rPr>
        <w:t>附件三、资格证明文件</w:t>
      </w:r>
      <w:bookmarkEnd w:id="82"/>
      <w:bookmarkEnd w:id="83"/>
    </w:p>
    <w:p w14:paraId="3CC37A9D">
      <w:pPr>
        <w:autoSpaceDE w:val="0"/>
        <w:autoSpaceDN w:val="0"/>
        <w:adjustRightInd w:val="0"/>
        <w:spacing w:line="360" w:lineRule="auto"/>
        <w:ind w:firstLine="420" w:firstLineChars="200"/>
        <w:rPr>
          <w:rFonts w:hint="eastAsia"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1.</w:t>
      </w:r>
      <w:r>
        <w:rPr>
          <w:rFonts w:hint="eastAsia" w:asciiTheme="minorEastAsia" w:hAnsiTheme="minorEastAsia" w:eastAsiaTheme="minorEastAsia"/>
          <w:bCs/>
          <w:color w:val="auto"/>
          <w:szCs w:val="21"/>
          <w:highlight w:val="none"/>
        </w:rPr>
        <w:t>第一章竞争性磋商公告2.1《中华人民共和国政府采购法》规定的资格条件证明文件；</w:t>
      </w:r>
    </w:p>
    <w:p w14:paraId="0770437B">
      <w:pPr>
        <w:autoSpaceDE w:val="0"/>
        <w:autoSpaceDN w:val="0"/>
        <w:adjustRightInd w:val="0"/>
        <w:spacing w:line="360" w:lineRule="auto"/>
        <w:ind w:firstLine="420" w:firstLineChars="200"/>
        <w:rPr>
          <w:rFonts w:hint="eastAsia"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2.</w:t>
      </w:r>
      <w:r>
        <w:rPr>
          <w:rFonts w:hint="eastAsia" w:asciiTheme="minorEastAsia" w:hAnsiTheme="minorEastAsia" w:eastAsiaTheme="minorEastAsia"/>
          <w:bCs/>
          <w:color w:val="auto"/>
          <w:szCs w:val="21"/>
          <w:highlight w:val="none"/>
        </w:rPr>
        <w:t>第一章</w:t>
      </w:r>
      <w:r>
        <w:rPr>
          <w:rFonts w:hint="eastAsia" w:asciiTheme="minorEastAsia" w:hAnsiTheme="minorEastAsia" w:eastAsiaTheme="minorEastAsia"/>
          <w:color w:val="auto"/>
          <w:szCs w:val="21"/>
          <w:highlight w:val="none"/>
        </w:rPr>
        <w:t>竞争性磋商公告</w:t>
      </w:r>
      <w:r>
        <w:rPr>
          <w:rFonts w:hint="eastAsia" w:asciiTheme="minorEastAsia" w:hAnsiTheme="minorEastAsia" w:eastAsiaTheme="minorEastAsia"/>
          <w:bCs/>
          <w:color w:val="auto"/>
          <w:szCs w:val="21"/>
          <w:highlight w:val="none"/>
        </w:rPr>
        <w:t>2.</w:t>
      </w:r>
      <w:r>
        <w:rPr>
          <w:rFonts w:asciiTheme="minorEastAsia" w:hAnsiTheme="minorEastAsia" w:eastAsiaTheme="minorEastAsia"/>
          <w:bCs/>
          <w:color w:val="auto"/>
          <w:szCs w:val="21"/>
          <w:highlight w:val="none"/>
        </w:rPr>
        <w:t>2</w:t>
      </w:r>
      <w:r>
        <w:rPr>
          <w:rFonts w:hint="eastAsia" w:asciiTheme="minorEastAsia" w:hAnsiTheme="minorEastAsia" w:eastAsiaTheme="minorEastAsia"/>
          <w:bCs/>
          <w:color w:val="auto"/>
          <w:szCs w:val="21"/>
          <w:highlight w:val="none"/>
        </w:rPr>
        <w:t xml:space="preserve"> </w:t>
      </w:r>
      <w:bookmarkStart w:id="84" w:name="_Hlk68020263"/>
      <w:r>
        <w:rPr>
          <w:rFonts w:hint="eastAsia" w:asciiTheme="minorEastAsia" w:hAnsiTheme="minorEastAsia" w:eastAsiaTheme="minorEastAsia"/>
          <w:bCs/>
          <w:color w:val="auto"/>
          <w:szCs w:val="21"/>
          <w:highlight w:val="none"/>
        </w:rPr>
        <w:t>本项目特定资格要求</w:t>
      </w:r>
      <w:bookmarkEnd w:id="84"/>
      <w:r>
        <w:rPr>
          <w:rFonts w:hint="eastAsia" w:asciiTheme="minorEastAsia" w:hAnsiTheme="minorEastAsia" w:eastAsiaTheme="minorEastAsia"/>
          <w:bCs/>
          <w:color w:val="auto"/>
          <w:szCs w:val="21"/>
          <w:highlight w:val="none"/>
        </w:rPr>
        <w:t>；（如有）</w:t>
      </w:r>
    </w:p>
    <w:p w14:paraId="06618336">
      <w:pPr>
        <w:autoSpaceDE w:val="0"/>
        <w:autoSpaceDN w:val="0"/>
        <w:adjustRightInd w:val="0"/>
        <w:spacing w:line="360" w:lineRule="auto"/>
        <w:ind w:firstLine="420" w:firstLineChars="200"/>
        <w:rPr>
          <w:rFonts w:hint="eastAsia" w:asciiTheme="minorEastAsia" w:hAnsiTheme="minorEastAsia" w:eastAsiaTheme="minorEastAsia"/>
          <w:bCs/>
          <w:color w:val="auto"/>
          <w:highlight w:val="none"/>
        </w:rPr>
      </w:pPr>
      <w:r>
        <w:rPr>
          <w:rFonts w:asciiTheme="minorEastAsia" w:hAnsiTheme="minorEastAsia" w:eastAsiaTheme="minorEastAsia"/>
          <w:bCs/>
          <w:color w:val="auto"/>
          <w:highlight w:val="none"/>
        </w:rPr>
        <w:t>3.</w:t>
      </w:r>
      <w:r>
        <w:rPr>
          <w:rFonts w:hint="eastAsia" w:cs="Arial" w:asciiTheme="minorEastAsia" w:hAnsiTheme="minorEastAsia" w:eastAsiaTheme="minorEastAsia"/>
          <w:bCs/>
          <w:color w:val="auto"/>
          <w:szCs w:val="21"/>
          <w:highlight w:val="none"/>
        </w:rPr>
        <w:t>供应商未被“信用中国”网站（www.creditchina.gov.cn）、“中国政府采购网”(www.ccgp.gov.cn)列入失信被执行人、重大税收违法案件当事人名单、政府采购严重违法失信行为记录名单</w:t>
      </w:r>
      <w:r>
        <w:rPr>
          <w:rFonts w:hint="eastAsia" w:asciiTheme="minorEastAsia" w:hAnsiTheme="minorEastAsia" w:eastAsiaTheme="minorEastAsia"/>
          <w:bCs/>
          <w:color w:val="auto"/>
          <w:szCs w:val="21"/>
          <w:highlight w:val="none"/>
        </w:rPr>
        <w:t>证明文件</w:t>
      </w:r>
      <w:r>
        <w:rPr>
          <w:rFonts w:hint="eastAsia" w:cs="Arial" w:asciiTheme="minorEastAsia" w:hAnsiTheme="minorEastAsia" w:eastAsiaTheme="minorEastAsia"/>
          <w:bCs/>
          <w:color w:val="auto"/>
          <w:szCs w:val="21"/>
          <w:highlight w:val="none"/>
        </w:rPr>
        <w:t>；</w:t>
      </w:r>
    </w:p>
    <w:p w14:paraId="663A6F43">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09ED1F90">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4853EF7C">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0FE9626F">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7FA410F6">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1C3C76B5">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7B8B49B4">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37BA6414">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79AB0B04">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055F66D0">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3A812A2F">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46983742">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5761F361">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0EEF1F5F">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75E94FAC">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7B12021C">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0880862B">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p w14:paraId="24D48D12">
      <w:pPr>
        <w:widowControl/>
        <w:shd w:val="clear" w:color="auto" w:fill="FFFFFF"/>
        <w:spacing w:line="360" w:lineRule="auto"/>
        <w:ind w:firstLine="840" w:firstLineChars="400"/>
        <w:jc w:val="left"/>
        <w:rPr>
          <w:rFonts w:hint="eastAsia" w:asciiTheme="minorEastAsia" w:hAnsiTheme="minorEastAsia" w:eastAsiaTheme="minorEastAsia"/>
          <w:color w:val="auto"/>
          <w:kern w:val="0"/>
          <w:szCs w:val="21"/>
          <w:highlight w:val="none"/>
        </w:rPr>
      </w:pPr>
    </w:p>
    <w:bookmarkEnd w:id="81"/>
    <w:p w14:paraId="4F82A968">
      <w:pPr>
        <w:widowControl/>
        <w:shd w:val="clear" w:color="auto" w:fill="FFFFFF"/>
        <w:spacing w:line="360" w:lineRule="auto"/>
        <w:ind w:firstLine="42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p w14:paraId="0160D01E">
      <w:pPr>
        <w:pStyle w:val="5"/>
        <w:rPr>
          <w:rFonts w:hint="eastAsia" w:asciiTheme="minorEastAsia" w:hAnsiTheme="minorEastAsia" w:eastAsiaTheme="minorEastAsia"/>
          <w:color w:val="auto"/>
          <w:highlight w:val="none"/>
          <w:lang w:val="zh-CN"/>
        </w:rPr>
      </w:pPr>
      <w:bookmarkStart w:id="85" w:name="_Toc43994936"/>
      <w:bookmarkStart w:id="86" w:name="_Toc26810"/>
      <w:bookmarkStart w:id="87" w:name="_Toc43917773"/>
      <w:r>
        <w:rPr>
          <w:rFonts w:hint="eastAsia" w:asciiTheme="minorEastAsia" w:hAnsiTheme="minorEastAsia" w:eastAsiaTheme="minorEastAsia"/>
          <w:color w:val="auto"/>
          <w:highlight w:val="none"/>
          <w:lang w:val="zh-CN"/>
        </w:rPr>
        <w:t>附件四、报价表</w:t>
      </w:r>
      <w:bookmarkEnd w:id="85"/>
      <w:bookmarkEnd w:id="86"/>
      <w:bookmarkEnd w:id="87"/>
    </w:p>
    <w:p w14:paraId="35B7FEE7">
      <w:pPr>
        <w:spacing w:line="360" w:lineRule="auto"/>
        <w:jc w:val="center"/>
        <w:rPr>
          <w:rFonts w:hint="eastAsia"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32"/>
          <w:szCs w:val="32"/>
          <w:highlight w:val="none"/>
        </w:rPr>
        <w:t>报  价  表</w:t>
      </w:r>
    </w:p>
    <w:p w14:paraId="06C91211">
      <w:pPr>
        <w:widowControl/>
        <w:shd w:val="clear" w:color="auto" w:fill="FFFFFF"/>
        <w:spacing w:line="360" w:lineRule="auto"/>
        <w:jc w:val="center"/>
        <w:rPr>
          <w:rFonts w:hint="eastAsia" w:asciiTheme="minorEastAsia" w:hAnsiTheme="minorEastAsia" w:eastAsiaTheme="minorEastAsia"/>
          <w:color w:val="auto"/>
          <w:kern w:val="0"/>
          <w:sz w:val="24"/>
          <w:highlight w:val="none"/>
        </w:rPr>
      </w:pPr>
    </w:p>
    <w:p w14:paraId="338B964A">
      <w:pPr>
        <w:pStyle w:val="3"/>
        <w:spacing w:line="360" w:lineRule="auto"/>
        <w:ind w:firstLine="210" w:firstLineChars="100"/>
        <w:rPr>
          <w:rFonts w:hint="eastAsia" w:asciiTheme="minorEastAsia" w:hAnsiTheme="minorEastAsia" w:eastAsiaTheme="minorEastAsia"/>
          <w:b w:val="0"/>
          <w:bCs/>
          <w:color w:val="auto"/>
          <w:sz w:val="21"/>
          <w:szCs w:val="21"/>
          <w:highlight w:val="none"/>
        </w:rPr>
      </w:pPr>
      <w:r>
        <w:rPr>
          <w:rFonts w:hint="eastAsia" w:cs="宋体" w:asciiTheme="minorEastAsia" w:hAnsiTheme="minorEastAsia" w:eastAsiaTheme="minorEastAsia"/>
          <w:b w:val="0"/>
          <w:bCs/>
          <w:color w:val="auto"/>
          <w:sz w:val="21"/>
          <w:szCs w:val="21"/>
          <w:highlight w:val="none"/>
        </w:rPr>
        <w:t>项目名称：                                        项目编号：</w:t>
      </w:r>
    </w:p>
    <w:tbl>
      <w:tblPr>
        <w:tblStyle w:val="45"/>
        <w:tblW w:w="88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968"/>
        <w:gridCol w:w="4163"/>
        <w:gridCol w:w="1639"/>
      </w:tblGrid>
      <w:tr w14:paraId="119F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2048" w:type="dxa"/>
            <w:vAlign w:val="center"/>
          </w:tcPr>
          <w:p w14:paraId="5B9ABF98">
            <w:pPr>
              <w:pStyle w:val="3"/>
              <w:spacing w:line="360" w:lineRule="auto"/>
              <w:ind w:firstLine="0"/>
              <w:jc w:val="center"/>
              <w:rPr>
                <w:rFonts w:hint="eastAsia" w:asciiTheme="minorEastAsia" w:hAnsiTheme="minorEastAsia" w:eastAsiaTheme="minorEastAsia"/>
                <w:b w:val="0"/>
                <w:bCs/>
                <w:color w:val="auto"/>
                <w:sz w:val="21"/>
                <w:szCs w:val="21"/>
                <w:highlight w:val="none"/>
              </w:rPr>
            </w:pPr>
            <w:r>
              <w:rPr>
                <w:rFonts w:hint="eastAsia" w:cs="宋体" w:asciiTheme="minorEastAsia" w:hAnsiTheme="minorEastAsia" w:eastAsiaTheme="minorEastAsia"/>
                <w:b w:val="0"/>
                <w:bCs/>
                <w:color w:val="auto"/>
                <w:sz w:val="21"/>
                <w:szCs w:val="21"/>
                <w:highlight w:val="none"/>
              </w:rPr>
              <w:t>投标报价</w:t>
            </w:r>
          </w:p>
        </w:tc>
        <w:tc>
          <w:tcPr>
            <w:tcW w:w="968" w:type="dxa"/>
            <w:vAlign w:val="center"/>
          </w:tcPr>
          <w:p w14:paraId="3AAB1EA1">
            <w:pPr>
              <w:pStyle w:val="3"/>
              <w:spacing w:line="360" w:lineRule="auto"/>
              <w:ind w:firstLine="0"/>
              <w:rPr>
                <w:rFonts w:hint="eastAsia" w:asciiTheme="minorEastAsia" w:hAnsiTheme="minorEastAsia" w:eastAsiaTheme="minorEastAsia"/>
                <w:b w:val="0"/>
                <w:bCs/>
                <w:color w:val="auto"/>
                <w:sz w:val="21"/>
                <w:szCs w:val="21"/>
                <w:highlight w:val="none"/>
              </w:rPr>
            </w:pPr>
            <w:r>
              <w:rPr>
                <w:rFonts w:hint="eastAsia" w:cs="宋体" w:asciiTheme="minorEastAsia" w:hAnsiTheme="minorEastAsia" w:eastAsiaTheme="minorEastAsia"/>
                <w:b w:val="0"/>
                <w:bCs/>
                <w:color w:val="auto"/>
                <w:sz w:val="21"/>
                <w:szCs w:val="21"/>
                <w:highlight w:val="none"/>
              </w:rPr>
              <w:t>合计</w:t>
            </w:r>
          </w:p>
        </w:tc>
        <w:tc>
          <w:tcPr>
            <w:tcW w:w="4163" w:type="dxa"/>
            <w:vAlign w:val="center"/>
          </w:tcPr>
          <w:p w14:paraId="20DB6C68">
            <w:pPr>
              <w:pStyle w:val="3"/>
              <w:spacing w:line="360" w:lineRule="auto"/>
              <w:ind w:firstLine="0"/>
              <w:rPr>
                <w:rFonts w:hint="eastAsia" w:asciiTheme="minorEastAsia" w:hAnsiTheme="minorEastAsia" w:eastAsiaTheme="minorEastAsia"/>
                <w:b w:val="0"/>
                <w:bCs/>
                <w:color w:val="auto"/>
                <w:sz w:val="21"/>
                <w:szCs w:val="21"/>
                <w:highlight w:val="none"/>
              </w:rPr>
            </w:pPr>
            <w:r>
              <w:rPr>
                <w:rFonts w:hint="eastAsia" w:cs="宋体" w:asciiTheme="minorEastAsia" w:hAnsiTheme="minorEastAsia" w:eastAsiaTheme="minorEastAsia"/>
                <w:b w:val="0"/>
                <w:bCs/>
                <w:color w:val="auto"/>
                <w:sz w:val="21"/>
                <w:szCs w:val="21"/>
                <w:highlight w:val="none"/>
              </w:rPr>
              <w:t>小写：人民币</w:t>
            </w:r>
            <w:r>
              <w:rPr>
                <w:rFonts w:cs="宋体" w:asciiTheme="minorEastAsia" w:hAnsiTheme="minorEastAsia" w:eastAsiaTheme="minorEastAsia"/>
                <w:b w:val="0"/>
                <w:bCs/>
                <w:color w:val="auto"/>
                <w:sz w:val="21"/>
                <w:szCs w:val="21"/>
                <w:highlight w:val="none"/>
              </w:rPr>
              <w:t xml:space="preserve">            </w:t>
            </w:r>
            <w:r>
              <w:rPr>
                <w:rFonts w:hint="eastAsia" w:cs="宋体" w:asciiTheme="minorEastAsia" w:hAnsiTheme="minorEastAsia" w:eastAsiaTheme="minorEastAsia"/>
                <w:b w:val="0"/>
                <w:bCs/>
                <w:color w:val="auto"/>
                <w:sz w:val="21"/>
                <w:szCs w:val="21"/>
                <w:highlight w:val="none"/>
                <w:lang w:val="en-US" w:eastAsia="zh-CN"/>
              </w:rPr>
              <w:t>万元</w:t>
            </w:r>
            <w:r>
              <w:rPr>
                <w:rFonts w:cs="宋体" w:asciiTheme="minorEastAsia" w:hAnsiTheme="minorEastAsia" w:eastAsiaTheme="minorEastAsia"/>
                <w:b w:val="0"/>
                <w:bCs/>
                <w:color w:val="auto"/>
                <w:sz w:val="21"/>
                <w:szCs w:val="21"/>
                <w:highlight w:val="none"/>
              </w:rPr>
              <w:t xml:space="preserve">         </w:t>
            </w:r>
          </w:p>
          <w:p w14:paraId="298608B2">
            <w:pPr>
              <w:pStyle w:val="3"/>
              <w:spacing w:line="360" w:lineRule="auto"/>
              <w:ind w:firstLine="472" w:firstLineChars="225"/>
              <w:rPr>
                <w:rFonts w:hint="eastAsia" w:asciiTheme="minorEastAsia" w:hAnsiTheme="minorEastAsia" w:eastAsiaTheme="minorEastAsia"/>
                <w:b w:val="0"/>
                <w:bCs/>
                <w:color w:val="auto"/>
                <w:sz w:val="21"/>
                <w:szCs w:val="21"/>
                <w:highlight w:val="none"/>
              </w:rPr>
            </w:pPr>
          </w:p>
          <w:p w14:paraId="1BD8BD9C">
            <w:pPr>
              <w:pStyle w:val="3"/>
              <w:spacing w:line="360" w:lineRule="auto"/>
              <w:ind w:firstLine="0"/>
              <w:rPr>
                <w:rFonts w:hint="eastAsia" w:asciiTheme="minorEastAsia" w:hAnsiTheme="minorEastAsia" w:eastAsiaTheme="minorEastAsia"/>
                <w:b w:val="0"/>
                <w:bCs/>
                <w:color w:val="auto"/>
                <w:sz w:val="21"/>
                <w:szCs w:val="21"/>
                <w:highlight w:val="none"/>
              </w:rPr>
            </w:pPr>
            <w:r>
              <w:rPr>
                <w:rFonts w:hint="eastAsia" w:cs="宋体" w:asciiTheme="minorEastAsia" w:hAnsiTheme="minorEastAsia" w:eastAsiaTheme="minorEastAsia"/>
                <w:b w:val="0"/>
                <w:bCs/>
                <w:color w:val="auto"/>
                <w:sz w:val="21"/>
                <w:szCs w:val="21"/>
                <w:highlight w:val="none"/>
              </w:rPr>
              <w:t>大写：人民币</w:t>
            </w:r>
            <w:r>
              <w:rPr>
                <w:rFonts w:cs="宋体" w:asciiTheme="minorEastAsia" w:hAnsiTheme="minorEastAsia" w:eastAsiaTheme="minorEastAsia"/>
                <w:b w:val="0"/>
                <w:bCs/>
                <w:color w:val="auto"/>
                <w:sz w:val="21"/>
                <w:szCs w:val="21"/>
                <w:highlight w:val="none"/>
              </w:rPr>
              <w:t xml:space="preserve">                    </w:t>
            </w:r>
          </w:p>
        </w:tc>
        <w:tc>
          <w:tcPr>
            <w:tcW w:w="1639" w:type="dxa"/>
            <w:vAlign w:val="center"/>
          </w:tcPr>
          <w:p w14:paraId="3867FE70">
            <w:pPr>
              <w:pStyle w:val="3"/>
              <w:spacing w:line="360" w:lineRule="auto"/>
              <w:ind w:firstLine="0"/>
              <w:jc w:val="center"/>
              <w:rPr>
                <w:rFonts w:hint="eastAsia" w:asciiTheme="minorEastAsia" w:hAnsiTheme="minorEastAsia" w:eastAsiaTheme="minorEastAsia"/>
                <w:b w:val="0"/>
                <w:bCs/>
                <w:color w:val="auto"/>
                <w:sz w:val="21"/>
                <w:szCs w:val="21"/>
                <w:highlight w:val="none"/>
              </w:rPr>
            </w:pPr>
            <w:r>
              <w:rPr>
                <w:rFonts w:hint="eastAsia" w:cs="宋体" w:asciiTheme="minorEastAsia" w:hAnsiTheme="minorEastAsia" w:eastAsiaTheme="minorEastAsia"/>
                <w:b w:val="0"/>
                <w:bCs/>
                <w:color w:val="auto"/>
                <w:sz w:val="21"/>
                <w:szCs w:val="21"/>
                <w:highlight w:val="none"/>
              </w:rPr>
              <w:t>备注</w:t>
            </w:r>
          </w:p>
          <w:p w14:paraId="0F99C396">
            <w:pPr>
              <w:pStyle w:val="3"/>
              <w:spacing w:line="360" w:lineRule="auto"/>
              <w:ind w:right="840" w:firstLine="0"/>
              <w:jc w:val="center"/>
              <w:rPr>
                <w:rFonts w:hint="eastAsia" w:asciiTheme="minorEastAsia" w:hAnsiTheme="minorEastAsia" w:eastAsiaTheme="minorEastAsia"/>
                <w:b w:val="0"/>
                <w:bCs/>
                <w:color w:val="auto"/>
                <w:sz w:val="21"/>
                <w:szCs w:val="21"/>
                <w:highlight w:val="none"/>
              </w:rPr>
            </w:pPr>
            <w:r>
              <w:rPr>
                <w:rFonts w:hint="eastAsia" w:asciiTheme="minorEastAsia" w:hAnsiTheme="minorEastAsia" w:eastAsiaTheme="minorEastAsia"/>
                <w:b w:val="0"/>
                <w:bCs/>
                <w:color w:val="auto"/>
                <w:sz w:val="21"/>
                <w:szCs w:val="21"/>
                <w:highlight w:val="none"/>
              </w:rPr>
              <w:t xml:space="preserve"> </w:t>
            </w:r>
            <w:r>
              <w:rPr>
                <w:rFonts w:asciiTheme="minorEastAsia" w:hAnsiTheme="minorEastAsia" w:eastAsiaTheme="minorEastAsia"/>
                <w:b w:val="0"/>
                <w:bCs/>
                <w:color w:val="auto"/>
                <w:sz w:val="21"/>
                <w:szCs w:val="21"/>
                <w:highlight w:val="none"/>
              </w:rPr>
              <w:t xml:space="preserve">   </w:t>
            </w:r>
          </w:p>
        </w:tc>
      </w:tr>
      <w:tr w14:paraId="414F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48" w:type="dxa"/>
            <w:vAlign w:val="center"/>
          </w:tcPr>
          <w:p w14:paraId="4BB730B6">
            <w:pPr>
              <w:pStyle w:val="3"/>
              <w:spacing w:line="360" w:lineRule="auto"/>
              <w:ind w:firstLine="0"/>
              <w:jc w:val="center"/>
              <w:rPr>
                <w:rFonts w:hint="eastAsia" w:asciiTheme="minorEastAsia" w:hAnsiTheme="minorEastAsia" w:eastAsiaTheme="minorEastAsia"/>
                <w:b w:val="0"/>
                <w:bCs/>
                <w:color w:val="auto"/>
                <w:sz w:val="21"/>
                <w:szCs w:val="21"/>
                <w:highlight w:val="none"/>
              </w:rPr>
            </w:pPr>
            <w:r>
              <w:rPr>
                <w:rFonts w:hint="eastAsia" w:cs="宋体" w:asciiTheme="minorEastAsia" w:hAnsiTheme="minorEastAsia" w:eastAsiaTheme="minorEastAsia"/>
                <w:b w:val="0"/>
                <w:bCs/>
                <w:color w:val="auto"/>
                <w:sz w:val="21"/>
                <w:szCs w:val="21"/>
                <w:highlight w:val="none"/>
              </w:rPr>
              <w:t>服务时间/交付使用时间</w:t>
            </w:r>
          </w:p>
        </w:tc>
        <w:tc>
          <w:tcPr>
            <w:tcW w:w="5131" w:type="dxa"/>
            <w:gridSpan w:val="2"/>
            <w:vAlign w:val="center"/>
          </w:tcPr>
          <w:p w14:paraId="10BF2846">
            <w:pPr>
              <w:pStyle w:val="3"/>
              <w:tabs>
                <w:tab w:val="left" w:pos="3624"/>
              </w:tabs>
              <w:spacing w:line="360" w:lineRule="auto"/>
              <w:ind w:firstLine="472" w:firstLineChars="225"/>
              <w:rPr>
                <w:rFonts w:hint="eastAsia" w:asciiTheme="minorEastAsia" w:hAnsiTheme="minorEastAsia" w:eastAsiaTheme="minorEastAsia"/>
                <w:b w:val="0"/>
                <w:bCs/>
                <w:color w:val="auto"/>
                <w:sz w:val="21"/>
                <w:szCs w:val="21"/>
                <w:highlight w:val="none"/>
                <w:u w:val="single"/>
              </w:rPr>
            </w:pPr>
            <w:r>
              <w:rPr>
                <w:rFonts w:hint="eastAsia" w:cs="宋体" w:asciiTheme="minorEastAsia" w:hAnsiTheme="minorEastAsia" w:eastAsiaTheme="minorEastAsia"/>
                <w:b w:val="0"/>
                <w:bCs/>
                <w:color w:val="auto"/>
                <w:sz w:val="21"/>
                <w:szCs w:val="21"/>
                <w:highlight w:val="none"/>
                <w:u w:val="single"/>
              </w:rPr>
              <w:t>满足竞争性磋商文件要求</w:t>
            </w:r>
          </w:p>
        </w:tc>
        <w:tc>
          <w:tcPr>
            <w:tcW w:w="1639" w:type="dxa"/>
            <w:vAlign w:val="center"/>
          </w:tcPr>
          <w:p w14:paraId="0C6FA81E">
            <w:pPr>
              <w:pStyle w:val="3"/>
              <w:spacing w:line="360" w:lineRule="auto"/>
              <w:ind w:firstLine="472" w:firstLineChars="225"/>
              <w:rPr>
                <w:rFonts w:hint="eastAsia" w:asciiTheme="minorEastAsia" w:hAnsiTheme="minorEastAsia" w:eastAsiaTheme="minorEastAsia"/>
                <w:b w:val="0"/>
                <w:bCs/>
                <w:color w:val="auto"/>
                <w:sz w:val="21"/>
                <w:szCs w:val="21"/>
                <w:highlight w:val="none"/>
              </w:rPr>
            </w:pPr>
            <w:r>
              <w:rPr>
                <w:rFonts w:hint="eastAsia" w:asciiTheme="minorEastAsia" w:hAnsiTheme="minorEastAsia" w:eastAsiaTheme="minorEastAsia"/>
                <w:b w:val="0"/>
                <w:bCs/>
                <w:color w:val="auto"/>
                <w:sz w:val="21"/>
                <w:szCs w:val="21"/>
                <w:highlight w:val="none"/>
              </w:rPr>
              <w:t xml:space="preserve"> </w:t>
            </w:r>
            <w:r>
              <w:rPr>
                <w:rFonts w:asciiTheme="minorEastAsia" w:hAnsiTheme="minorEastAsia" w:eastAsiaTheme="minorEastAsia"/>
                <w:b w:val="0"/>
                <w:bCs/>
                <w:color w:val="auto"/>
                <w:sz w:val="21"/>
                <w:szCs w:val="21"/>
                <w:highlight w:val="none"/>
              </w:rPr>
              <w:t xml:space="preserve"> </w:t>
            </w:r>
          </w:p>
          <w:p w14:paraId="4E213F9D">
            <w:pPr>
              <w:pStyle w:val="3"/>
              <w:spacing w:line="360" w:lineRule="auto"/>
              <w:ind w:firstLine="472" w:firstLineChars="225"/>
              <w:rPr>
                <w:rFonts w:hint="eastAsia" w:asciiTheme="minorEastAsia" w:hAnsiTheme="minorEastAsia" w:eastAsiaTheme="minorEastAsia"/>
                <w:b w:val="0"/>
                <w:bCs/>
                <w:color w:val="auto"/>
                <w:sz w:val="21"/>
                <w:szCs w:val="21"/>
                <w:highlight w:val="none"/>
              </w:rPr>
            </w:pPr>
            <w:r>
              <w:rPr>
                <w:rFonts w:hint="eastAsia" w:asciiTheme="minorEastAsia" w:hAnsiTheme="minorEastAsia" w:eastAsiaTheme="minorEastAsia"/>
                <w:b w:val="0"/>
                <w:bCs/>
                <w:color w:val="auto"/>
                <w:sz w:val="21"/>
                <w:szCs w:val="21"/>
                <w:highlight w:val="none"/>
              </w:rPr>
              <w:t xml:space="preserve"> </w:t>
            </w:r>
            <w:r>
              <w:rPr>
                <w:rFonts w:asciiTheme="minorEastAsia" w:hAnsiTheme="minorEastAsia" w:eastAsiaTheme="minorEastAsia"/>
                <w:b w:val="0"/>
                <w:bCs/>
                <w:color w:val="auto"/>
                <w:sz w:val="21"/>
                <w:szCs w:val="21"/>
                <w:highlight w:val="none"/>
              </w:rPr>
              <w:t xml:space="preserve"> </w:t>
            </w:r>
          </w:p>
        </w:tc>
      </w:tr>
    </w:tbl>
    <w:p w14:paraId="3D87891B">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03862BD0">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供应商（盖章）:</w:t>
      </w:r>
      <w:r>
        <w:rPr>
          <w:rFonts w:hint="eastAsia" w:cs="宋体" w:asciiTheme="minorEastAsia" w:hAnsiTheme="minorEastAsia" w:eastAsiaTheme="minorEastAsia"/>
          <w:color w:val="auto"/>
          <w:kern w:val="0"/>
          <w:szCs w:val="21"/>
          <w:highlight w:val="none"/>
          <w:u w:val="single"/>
        </w:rPr>
        <w:t>      </w:t>
      </w:r>
      <w:r>
        <w:rPr>
          <w:rFonts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u w:val="single"/>
        </w:rPr>
        <w:t xml:space="preserve">      </w:t>
      </w:r>
    </w:p>
    <w:p w14:paraId="00B50F25">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u w:val="single"/>
        </w:rPr>
      </w:pPr>
      <w:r>
        <w:rPr>
          <w:rFonts w:hint="eastAsia" w:cs="宋体" w:asciiTheme="minorEastAsia" w:hAnsiTheme="minorEastAsia" w:eastAsiaTheme="minorEastAsia"/>
          <w:color w:val="auto"/>
          <w:kern w:val="0"/>
          <w:szCs w:val="21"/>
          <w:highlight w:val="none"/>
        </w:rPr>
        <w:t>委托代理人（签字或签章）：</w:t>
      </w:r>
      <w:r>
        <w:rPr>
          <w:rFonts w:hint="eastAsia" w:cs="宋体" w:asciiTheme="minorEastAsia" w:hAnsiTheme="minorEastAsia" w:eastAsiaTheme="minorEastAsia"/>
          <w:color w:val="auto"/>
          <w:kern w:val="0"/>
          <w:szCs w:val="21"/>
          <w:highlight w:val="none"/>
          <w:u w:val="single"/>
        </w:rPr>
        <w:t>          </w:t>
      </w:r>
    </w:p>
    <w:p w14:paraId="18D57403">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日    期：   年    月    日</w:t>
      </w:r>
    </w:p>
    <w:p w14:paraId="72E84FE6">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6C16FCD4">
      <w:pPr>
        <w:widowControl/>
        <w:shd w:val="clear" w:color="auto" w:fill="FFFFFF"/>
        <w:spacing w:line="360" w:lineRule="auto"/>
        <w:jc w:val="left"/>
        <w:rPr>
          <w:rFonts w:hint="eastAsia" w:cs="宋体" w:asciiTheme="minorEastAsia" w:hAnsiTheme="minorEastAsia" w:eastAsiaTheme="minorEastAsia"/>
          <w:b/>
          <w:bCs/>
          <w:color w:val="auto"/>
          <w:kern w:val="0"/>
          <w:szCs w:val="21"/>
          <w:highlight w:val="none"/>
        </w:rPr>
      </w:pPr>
      <w:bookmarkStart w:id="88" w:name="_Toc12264"/>
    </w:p>
    <w:p w14:paraId="6B330630">
      <w:pPr>
        <w:widowControl/>
        <w:shd w:val="clear" w:color="auto" w:fill="FFFFFF"/>
        <w:spacing w:line="360" w:lineRule="auto"/>
        <w:jc w:val="left"/>
        <w:rPr>
          <w:rFonts w:hint="eastAsia" w:cs="宋体" w:asciiTheme="minorEastAsia" w:hAnsiTheme="minorEastAsia" w:eastAsiaTheme="minorEastAsia"/>
          <w:b/>
          <w:bCs/>
          <w:color w:val="auto"/>
          <w:kern w:val="0"/>
          <w:szCs w:val="21"/>
          <w:highlight w:val="none"/>
        </w:rPr>
      </w:pPr>
    </w:p>
    <w:p w14:paraId="06DE1013">
      <w:pPr>
        <w:widowControl/>
        <w:shd w:val="clear" w:color="auto" w:fill="FFFFFF"/>
        <w:spacing w:line="360" w:lineRule="auto"/>
        <w:jc w:val="left"/>
        <w:rPr>
          <w:rFonts w:hint="eastAsia" w:cs="宋体" w:asciiTheme="minorEastAsia" w:hAnsiTheme="minorEastAsia" w:eastAsiaTheme="minorEastAsia"/>
          <w:b/>
          <w:bCs/>
          <w:color w:val="auto"/>
          <w:kern w:val="0"/>
          <w:szCs w:val="21"/>
          <w:highlight w:val="none"/>
        </w:rPr>
      </w:pPr>
    </w:p>
    <w:p w14:paraId="39F22F89">
      <w:pPr>
        <w:widowControl/>
        <w:shd w:val="clear" w:color="auto" w:fill="FFFFFF"/>
        <w:spacing w:line="360" w:lineRule="auto"/>
        <w:jc w:val="left"/>
        <w:rPr>
          <w:rFonts w:hint="eastAsia" w:cs="宋体" w:asciiTheme="minorEastAsia" w:hAnsiTheme="minorEastAsia" w:eastAsiaTheme="minorEastAsia"/>
          <w:b/>
          <w:bCs/>
          <w:color w:val="auto"/>
          <w:kern w:val="0"/>
          <w:szCs w:val="21"/>
          <w:highlight w:val="none"/>
        </w:rPr>
      </w:pPr>
    </w:p>
    <w:p w14:paraId="57DA27A6">
      <w:pPr>
        <w:widowControl/>
        <w:shd w:val="clear" w:color="auto" w:fill="FFFFFF"/>
        <w:spacing w:line="360" w:lineRule="auto"/>
        <w:jc w:val="left"/>
        <w:rPr>
          <w:rFonts w:hint="eastAsia" w:cs="宋体" w:asciiTheme="minorEastAsia" w:hAnsiTheme="minorEastAsia" w:eastAsiaTheme="minorEastAsia"/>
          <w:b/>
          <w:bCs/>
          <w:color w:val="auto"/>
          <w:kern w:val="0"/>
          <w:szCs w:val="21"/>
          <w:highlight w:val="none"/>
        </w:rPr>
      </w:pPr>
    </w:p>
    <w:p w14:paraId="2FF4E199">
      <w:pPr>
        <w:widowControl/>
        <w:shd w:val="clear" w:color="auto" w:fill="FFFFFF"/>
        <w:spacing w:line="360" w:lineRule="auto"/>
        <w:jc w:val="left"/>
        <w:rPr>
          <w:rFonts w:hint="eastAsia" w:cs="宋体" w:asciiTheme="minorEastAsia" w:hAnsiTheme="minorEastAsia" w:eastAsiaTheme="minorEastAsia"/>
          <w:b/>
          <w:bCs/>
          <w:color w:val="auto"/>
          <w:kern w:val="0"/>
          <w:szCs w:val="21"/>
          <w:highlight w:val="none"/>
        </w:rPr>
      </w:pPr>
    </w:p>
    <w:p w14:paraId="1F16FD6A">
      <w:pPr>
        <w:widowControl/>
        <w:shd w:val="clear" w:color="auto" w:fill="FFFFFF"/>
        <w:spacing w:line="360" w:lineRule="auto"/>
        <w:jc w:val="left"/>
        <w:rPr>
          <w:rFonts w:hint="eastAsia" w:asciiTheme="minorEastAsia" w:hAnsiTheme="minorEastAsia" w:eastAsiaTheme="minorEastAsia"/>
          <w:b/>
          <w:bCs/>
          <w:color w:val="auto"/>
          <w:kern w:val="0"/>
          <w:sz w:val="24"/>
          <w:highlight w:val="none"/>
          <w:lang w:val="zh-CN"/>
        </w:rPr>
      </w:pPr>
    </w:p>
    <w:p w14:paraId="7B358B88">
      <w:pPr>
        <w:pStyle w:val="5"/>
        <w:rPr>
          <w:rFonts w:hint="eastAsia" w:asciiTheme="minorEastAsia" w:hAnsiTheme="minorEastAsia" w:eastAsiaTheme="minorEastAsia"/>
          <w:color w:val="auto"/>
          <w:highlight w:val="none"/>
        </w:rPr>
      </w:pPr>
      <w:bookmarkStart w:id="89" w:name="_Toc43994937"/>
      <w:bookmarkStart w:id="90" w:name="_Toc43917774"/>
      <w:r>
        <w:rPr>
          <w:rFonts w:hint="eastAsia" w:asciiTheme="minorEastAsia" w:hAnsiTheme="minorEastAsia" w:eastAsiaTheme="minorEastAsia"/>
          <w:color w:val="auto"/>
          <w:highlight w:val="none"/>
          <w:lang w:val="zh-CN"/>
        </w:rPr>
        <w:t>附件五、分项报价表格式</w:t>
      </w:r>
      <w:bookmarkEnd w:id="88"/>
      <w:bookmarkEnd w:id="89"/>
      <w:bookmarkEnd w:id="90"/>
      <w:bookmarkStart w:id="91" w:name="_Hlk44577839"/>
      <w:bookmarkStart w:id="92" w:name="_Hlk44580887"/>
    </w:p>
    <w:p w14:paraId="3492FAAE">
      <w:pPr>
        <w:rPr>
          <w:rFonts w:hint="eastAsia" w:asciiTheme="minorEastAsia" w:hAnsiTheme="minorEastAsia" w:eastAsiaTheme="minorEastAsia"/>
          <w:color w:val="auto"/>
          <w:highlight w:val="none"/>
        </w:rPr>
      </w:pPr>
    </w:p>
    <w:bookmarkEnd w:id="91"/>
    <w:p w14:paraId="2134ECF4">
      <w:pPr>
        <w:pStyle w:val="23"/>
        <w:jc w:val="cente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分项报价表</w:t>
      </w:r>
    </w:p>
    <w:p w14:paraId="0BFBE8F5">
      <w:pPr>
        <w:widowControl/>
        <w:tabs>
          <w:tab w:val="left" w:pos="5397"/>
        </w:tabs>
        <w:spacing w:line="360" w:lineRule="auto"/>
        <w:ind w:firstLine="294" w:firstLineChars="14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项目名称：</w:t>
      </w:r>
      <w:r>
        <w:rPr>
          <w:rFonts w:asciiTheme="minorEastAsia" w:hAnsiTheme="minorEastAsia" w:eastAsiaTheme="minorEastAsia"/>
          <w:color w:val="auto"/>
          <w:kern w:val="0"/>
          <w:szCs w:val="21"/>
          <w:highlight w:val="none"/>
        </w:rPr>
        <w:tab/>
      </w:r>
      <w:r>
        <w:rPr>
          <w:rFonts w:hint="eastAsia" w:asciiTheme="minorEastAsia" w:hAnsiTheme="minorEastAsia" w:eastAsiaTheme="minorEastAsia"/>
          <w:color w:val="auto"/>
          <w:kern w:val="0"/>
          <w:szCs w:val="21"/>
          <w:highlight w:val="none"/>
        </w:rPr>
        <w:t>项目编号：</w:t>
      </w:r>
    </w:p>
    <w:tbl>
      <w:tblPr>
        <w:tblStyle w:val="45"/>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1"/>
        <w:gridCol w:w="961"/>
        <w:gridCol w:w="961"/>
        <w:gridCol w:w="961"/>
        <w:gridCol w:w="961"/>
        <w:gridCol w:w="961"/>
      </w:tblGrid>
      <w:tr w14:paraId="64C0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60" w:type="dxa"/>
            <w:vAlign w:val="center"/>
          </w:tcPr>
          <w:p w14:paraId="2681F79E">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11DC5A57">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5AFFF690">
            <w:pPr>
              <w:widowControl/>
              <w:jc w:val="center"/>
              <w:rPr>
                <w:rFonts w:hint="eastAsia" w:cs="宋体" w:asciiTheme="minorEastAsia" w:hAnsiTheme="minorEastAsia" w:eastAsiaTheme="minorEastAsia"/>
                <w:color w:val="auto"/>
                <w:kern w:val="0"/>
                <w:szCs w:val="21"/>
                <w:highlight w:val="none"/>
              </w:rPr>
            </w:pPr>
          </w:p>
        </w:tc>
        <w:tc>
          <w:tcPr>
            <w:tcW w:w="961" w:type="dxa"/>
            <w:vAlign w:val="center"/>
          </w:tcPr>
          <w:p w14:paraId="3EDF1DFE">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412DD5C6">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1A452381">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6CFACC49">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0CC0CA7B">
            <w:pPr>
              <w:rPr>
                <w:rFonts w:hint="eastAsia" w:cs="宋体" w:asciiTheme="minorEastAsia" w:hAnsiTheme="minorEastAsia" w:eastAsiaTheme="minorEastAsia"/>
                <w:color w:val="auto"/>
                <w:kern w:val="0"/>
                <w:szCs w:val="21"/>
                <w:highlight w:val="none"/>
              </w:rPr>
            </w:pPr>
          </w:p>
        </w:tc>
        <w:tc>
          <w:tcPr>
            <w:tcW w:w="961" w:type="dxa"/>
            <w:vAlign w:val="center"/>
          </w:tcPr>
          <w:p w14:paraId="765292A9">
            <w:pPr>
              <w:widowControl/>
              <w:rPr>
                <w:rFonts w:hint="eastAsia" w:cs="宋体" w:asciiTheme="minorEastAsia" w:hAnsiTheme="minorEastAsia" w:eastAsiaTheme="minorEastAsia"/>
                <w:color w:val="auto"/>
                <w:kern w:val="0"/>
                <w:szCs w:val="21"/>
                <w:highlight w:val="none"/>
              </w:rPr>
            </w:pPr>
          </w:p>
        </w:tc>
      </w:tr>
      <w:tr w14:paraId="1F47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460CC80E">
            <w:pPr>
              <w:widowControl/>
              <w:jc w:val="center"/>
              <w:rPr>
                <w:rFonts w:hint="eastAsia" w:cs="宋体" w:asciiTheme="minorEastAsia" w:hAnsiTheme="minorEastAsia" w:eastAsiaTheme="minorEastAsia"/>
                <w:color w:val="auto"/>
                <w:kern w:val="0"/>
                <w:szCs w:val="21"/>
                <w:highlight w:val="none"/>
              </w:rPr>
            </w:pPr>
          </w:p>
        </w:tc>
        <w:tc>
          <w:tcPr>
            <w:tcW w:w="960" w:type="dxa"/>
            <w:vAlign w:val="center"/>
          </w:tcPr>
          <w:p w14:paraId="1C0694C0">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4BAF8C1A">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2C3410FC">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08F85A21">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106A9C7E">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00D8BE80">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18F6173E">
            <w:pPr>
              <w:rPr>
                <w:rFonts w:hint="eastAsia" w:cs="宋体" w:asciiTheme="minorEastAsia" w:hAnsiTheme="minorEastAsia" w:eastAsiaTheme="minorEastAsia"/>
                <w:color w:val="auto"/>
                <w:kern w:val="0"/>
                <w:szCs w:val="21"/>
                <w:highlight w:val="none"/>
              </w:rPr>
            </w:pPr>
          </w:p>
        </w:tc>
        <w:tc>
          <w:tcPr>
            <w:tcW w:w="961" w:type="dxa"/>
            <w:vAlign w:val="center"/>
          </w:tcPr>
          <w:p w14:paraId="27857164">
            <w:pPr>
              <w:widowControl/>
              <w:rPr>
                <w:rFonts w:hint="eastAsia" w:cs="宋体" w:asciiTheme="minorEastAsia" w:hAnsiTheme="minorEastAsia" w:eastAsiaTheme="minorEastAsia"/>
                <w:color w:val="auto"/>
                <w:kern w:val="0"/>
                <w:szCs w:val="21"/>
                <w:highlight w:val="none"/>
              </w:rPr>
            </w:pPr>
          </w:p>
        </w:tc>
      </w:tr>
      <w:tr w14:paraId="51F7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0D46DC59">
            <w:pPr>
              <w:widowControl/>
              <w:jc w:val="center"/>
              <w:rPr>
                <w:rFonts w:hint="eastAsia" w:cs="宋体" w:asciiTheme="minorEastAsia" w:hAnsiTheme="minorEastAsia" w:eastAsiaTheme="minorEastAsia"/>
                <w:color w:val="auto"/>
                <w:kern w:val="0"/>
                <w:szCs w:val="21"/>
                <w:highlight w:val="none"/>
              </w:rPr>
            </w:pPr>
          </w:p>
        </w:tc>
        <w:tc>
          <w:tcPr>
            <w:tcW w:w="960" w:type="dxa"/>
            <w:vAlign w:val="center"/>
          </w:tcPr>
          <w:p w14:paraId="1BBB32AF">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1A4C19B3">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6196CBB9">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25E26DD2">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05FB0DFB">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409C9138">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6588C5A8">
            <w:pPr>
              <w:rPr>
                <w:rFonts w:hint="eastAsia" w:cs="宋体" w:asciiTheme="minorEastAsia" w:hAnsiTheme="minorEastAsia" w:eastAsiaTheme="minorEastAsia"/>
                <w:color w:val="auto"/>
                <w:kern w:val="0"/>
                <w:szCs w:val="21"/>
                <w:highlight w:val="none"/>
              </w:rPr>
            </w:pPr>
          </w:p>
        </w:tc>
        <w:tc>
          <w:tcPr>
            <w:tcW w:w="961" w:type="dxa"/>
            <w:vAlign w:val="center"/>
          </w:tcPr>
          <w:p w14:paraId="3F259C65">
            <w:pPr>
              <w:widowControl/>
              <w:rPr>
                <w:rFonts w:hint="eastAsia" w:cs="宋体" w:asciiTheme="minorEastAsia" w:hAnsiTheme="minorEastAsia" w:eastAsiaTheme="minorEastAsia"/>
                <w:color w:val="auto"/>
                <w:kern w:val="0"/>
                <w:szCs w:val="21"/>
                <w:highlight w:val="none"/>
              </w:rPr>
            </w:pPr>
          </w:p>
        </w:tc>
      </w:tr>
      <w:tr w14:paraId="07C5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128C3096">
            <w:pPr>
              <w:widowControl/>
              <w:jc w:val="center"/>
              <w:rPr>
                <w:rFonts w:hint="eastAsia" w:cs="宋体" w:asciiTheme="minorEastAsia" w:hAnsiTheme="minorEastAsia" w:eastAsiaTheme="minorEastAsia"/>
                <w:color w:val="auto"/>
                <w:kern w:val="0"/>
                <w:szCs w:val="21"/>
                <w:highlight w:val="none"/>
              </w:rPr>
            </w:pPr>
          </w:p>
        </w:tc>
        <w:tc>
          <w:tcPr>
            <w:tcW w:w="960" w:type="dxa"/>
            <w:vAlign w:val="center"/>
          </w:tcPr>
          <w:p w14:paraId="4066D519">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46B97D06">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62F14F8F">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2907D541">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202BB0B2">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0D0C5032">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5995E20D">
            <w:pPr>
              <w:rPr>
                <w:rFonts w:hint="eastAsia" w:cs="宋体" w:asciiTheme="minorEastAsia" w:hAnsiTheme="minorEastAsia" w:eastAsiaTheme="minorEastAsia"/>
                <w:color w:val="auto"/>
                <w:kern w:val="0"/>
                <w:szCs w:val="21"/>
                <w:highlight w:val="none"/>
              </w:rPr>
            </w:pPr>
          </w:p>
        </w:tc>
        <w:tc>
          <w:tcPr>
            <w:tcW w:w="961" w:type="dxa"/>
            <w:vAlign w:val="center"/>
          </w:tcPr>
          <w:p w14:paraId="36CE45D5">
            <w:pPr>
              <w:widowControl/>
              <w:rPr>
                <w:rFonts w:hint="eastAsia" w:cs="宋体" w:asciiTheme="minorEastAsia" w:hAnsiTheme="minorEastAsia" w:eastAsiaTheme="minorEastAsia"/>
                <w:color w:val="auto"/>
                <w:kern w:val="0"/>
                <w:szCs w:val="21"/>
                <w:highlight w:val="none"/>
              </w:rPr>
            </w:pPr>
          </w:p>
        </w:tc>
      </w:tr>
      <w:tr w14:paraId="6593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0" w:type="dxa"/>
            <w:vAlign w:val="center"/>
          </w:tcPr>
          <w:p w14:paraId="6DCBD06F">
            <w:pPr>
              <w:widowControl/>
              <w:jc w:val="center"/>
              <w:rPr>
                <w:rFonts w:hint="eastAsia" w:cs="宋体" w:asciiTheme="minorEastAsia" w:hAnsiTheme="minorEastAsia" w:eastAsiaTheme="minorEastAsia"/>
                <w:color w:val="auto"/>
                <w:kern w:val="0"/>
                <w:szCs w:val="21"/>
                <w:highlight w:val="none"/>
              </w:rPr>
            </w:pPr>
          </w:p>
        </w:tc>
        <w:tc>
          <w:tcPr>
            <w:tcW w:w="960" w:type="dxa"/>
            <w:vAlign w:val="center"/>
          </w:tcPr>
          <w:p w14:paraId="4783E98D">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4D3F485B">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20F3CA19">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37E0A943">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52978E63">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6F986B2C">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26BD7EAA">
            <w:pPr>
              <w:rPr>
                <w:rFonts w:hint="eastAsia" w:cs="宋体" w:asciiTheme="minorEastAsia" w:hAnsiTheme="minorEastAsia" w:eastAsiaTheme="minorEastAsia"/>
                <w:color w:val="auto"/>
                <w:kern w:val="0"/>
                <w:szCs w:val="21"/>
                <w:highlight w:val="none"/>
              </w:rPr>
            </w:pPr>
          </w:p>
        </w:tc>
        <w:tc>
          <w:tcPr>
            <w:tcW w:w="961" w:type="dxa"/>
            <w:vAlign w:val="center"/>
          </w:tcPr>
          <w:p w14:paraId="689DF96C">
            <w:pPr>
              <w:widowControl/>
              <w:rPr>
                <w:rFonts w:hint="eastAsia" w:cs="宋体" w:asciiTheme="minorEastAsia" w:hAnsiTheme="minorEastAsia" w:eastAsiaTheme="minorEastAsia"/>
                <w:color w:val="auto"/>
                <w:kern w:val="0"/>
                <w:szCs w:val="21"/>
                <w:highlight w:val="none"/>
              </w:rPr>
            </w:pPr>
          </w:p>
        </w:tc>
      </w:tr>
      <w:tr w14:paraId="3C6B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0" w:type="dxa"/>
            <w:vAlign w:val="center"/>
          </w:tcPr>
          <w:p w14:paraId="1F710DF7">
            <w:pPr>
              <w:widowControl/>
              <w:jc w:val="center"/>
              <w:rPr>
                <w:rFonts w:hint="eastAsia" w:cs="宋体" w:asciiTheme="minorEastAsia" w:hAnsiTheme="minorEastAsia" w:eastAsiaTheme="minorEastAsia"/>
                <w:color w:val="auto"/>
                <w:kern w:val="0"/>
                <w:szCs w:val="21"/>
                <w:highlight w:val="none"/>
              </w:rPr>
            </w:pPr>
          </w:p>
        </w:tc>
        <w:tc>
          <w:tcPr>
            <w:tcW w:w="960" w:type="dxa"/>
            <w:vAlign w:val="center"/>
          </w:tcPr>
          <w:p w14:paraId="61E1F2B0">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2A13CB46">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571F5678">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3C185627">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75F96DBC">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4635C313">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6C4F3765">
            <w:pPr>
              <w:rPr>
                <w:rFonts w:hint="eastAsia" w:cs="宋体" w:asciiTheme="minorEastAsia" w:hAnsiTheme="minorEastAsia" w:eastAsiaTheme="minorEastAsia"/>
                <w:color w:val="auto"/>
                <w:kern w:val="0"/>
                <w:szCs w:val="21"/>
                <w:highlight w:val="none"/>
              </w:rPr>
            </w:pPr>
          </w:p>
        </w:tc>
        <w:tc>
          <w:tcPr>
            <w:tcW w:w="961" w:type="dxa"/>
            <w:vAlign w:val="center"/>
          </w:tcPr>
          <w:p w14:paraId="5D30A41A">
            <w:pPr>
              <w:widowControl/>
              <w:rPr>
                <w:rFonts w:hint="eastAsia" w:cs="宋体" w:asciiTheme="minorEastAsia" w:hAnsiTheme="minorEastAsia" w:eastAsiaTheme="minorEastAsia"/>
                <w:color w:val="auto"/>
                <w:kern w:val="0"/>
                <w:szCs w:val="21"/>
                <w:highlight w:val="none"/>
              </w:rPr>
            </w:pPr>
          </w:p>
        </w:tc>
      </w:tr>
      <w:tr w14:paraId="1625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6C2C7C6C">
            <w:pPr>
              <w:widowControl/>
              <w:jc w:val="center"/>
              <w:rPr>
                <w:rFonts w:hint="eastAsia" w:cs="宋体" w:asciiTheme="minorEastAsia" w:hAnsiTheme="minorEastAsia" w:eastAsiaTheme="minorEastAsia"/>
                <w:color w:val="auto"/>
                <w:kern w:val="0"/>
                <w:szCs w:val="21"/>
                <w:highlight w:val="none"/>
              </w:rPr>
            </w:pPr>
          </w:p>
        </w:tc>
        <w:tc>
          <w:tcPr>
            <w:tcW w:w="960" w:type="dxa"/>
            <w:vAlign w:val="center"/>
          </w:tcPr>
          <w:p w14:paraId="7E37896D">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322D3F0D">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06EEA891">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7563F2F1">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11666007">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5F2FE306">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00B9F8CE">
            <w:pPr>
              <w:rPr>
                <w:rFonts w:hint="eastAsia" w:cs="宋体" w:asciiTheme="minorEastAsia" w:hAnsiTheme="minorEastAsia" w:eastAsiaTheme="minorEastAsia"/>
                <w:color w:val="auto"/>
                <w:kern w:val="0"/>
                <w:szCs w:val="21"/>
                <w:highlight w:val="none"/>
              </w:rPr>
            </w:pPr>
          </w:p>
        </w:tc>
        <w:tc>
          <w:tcPr>
            <w:tcW w:w="961" w:type="dxa"/>
            <w:vAlign w:val="center"/>
          </w:tcPr>
          <w:p w14:paraId="14492A90">
            <w:pPr>
              <w:widowControl/>
              <w:rPr>
                <w:rFonts w:hint="eastAsia" w:cs="宋体" w:asciiTheme="minorEastAsia" w:hAnsiTheme="minorEastAsia" w:eastAsiaTheme="minorEastAsia"/>
                <w:color w:val="auto"/>
                <w:kern w:val="0"/>
                <w:szCs w:val="21"/>
                <w:highlight w:val="none"/>
              </w:rPr>
            </w:pPr>
          </w:p>
        </w:tc>
      </w:tr>
      <w:tr w14:paraId="3AA2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6439E7D4">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16E76075">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5220E500">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66D6FE0C">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44EF30A7">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0F5A69F1">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7ACC2AE1">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5A8435AE">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30966124">
            <w:pPr>
              <w:widowControl/>
              <w:rPr>
                <w:rFonts w:hint="eastAsia" w:cs="宋体" w:asciiTheme="minorEastAsia" w:hAnsiTheme="minorEastAsia" w:eastAsiaTheme="minorEastAsia"/>
                <w:color w:val="auto"/>
                <w:kern w:val="0"/>
                <w:szCs w:val="21"/>
                <w:highlight w:val="none"/>
              </w:rPr>
            </w:pPr>
          </w:p>
        </w:tc>
      </w:tr>
      <w:tr w14:paraId="7606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63125CC8">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0705C080">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10C371B6">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58A5E1BB">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1565C319">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44B5D798">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7F312CC8">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2283F58E">
            <w:pPr>
              <w:rPr>
                <w:rFonts w:hint="eastAsia" w:cs="宋体" w:asciiTheme="minorEastAsia" w:hAnsiTheme="minorEastAsia" w:eastAsiaTheme="minorEastAsia"/>
                <w:color w:val="auto"/>
                <w:kern w:val="0"/>
                <w:szCs w:val="21"/>
                <w:highlight w:val="none"/>
              </w:rPr>
            </w:pPr>
          </w:p>
        </w:tc>
        <w:tc>
          <w:tcPr>
            <w:tcW w:w="961" w:type="dxa"/>
            <w:vAlign w:val="center"/>
          </w:tcPr>
          <w:p w14:paraId="7586C082">
            <w:pPr>
              <w:widowControl/>
              <w:rPr>
                <w:rFonts w:hint="eastAsia" w:cs="宋体" w:asciiTheme="minorEastAsia" w:hAnsiTheme="minorEastAsia" w:eastAsiaTheme="minorEastAsia"/>
                <w:color w:val="auto"/>
                <w:kern w:val="0"/>
                <w:szCs w:val="21"/>
                <w:highlight w:val="none"/>
              </w:rPr>
            </w:pPr>
          </w:p>
        </w:tc>
      </w:tr>
      <w:tr w14:paraId="7E2C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15E6FDBD">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438454A8">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18FB54E2">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5B2E3E90">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3ECB051E">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44B2C981">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03E8E4E2">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57664C4E">
            <w:pPr>
              <w:rPr>
                <w:rFonts w:hint="eastAsia" w:cs="宋体" w:asciiTheme="minorEastAsia" w:hAnsiTheme="minorEastAsia" w:eastAsiaTheme="minorEastAsia"/>
                <w:color w:val="auto"/>
                <w:kern w:val="0"/>
                <w:szCs w:val="21"/>
                <w:highlight w:val="none"/>
              </w:rPr>
            </w:pPr>
          </w:p>
        </w:tc>
        <w:tc>
          <w:tcPr>
            <w:tcW w:w="961" w:type="dxa"/>
            <w:vAlign w:val="center"/>
          </w:tcPr>
          <w:p w14:paraId="523CF22F">
            <w:pPr>
              <w:widowControl/>
              <w:rPr>
                <w:rFonts w:hint="eastAsia" w:cs="宋体" w:asciiTheme="minorEastAsia" w:hAnsiTheme="minorEastAsia" w:eastAsiaTheme="minorEastAsia"/>
                <w:color w:val="auto"/>
                <w:kern w:val="0"/>
                <w:szCs w:val="21"/>
                <w:highlight w:val="none"/>
              </w:rPr>
            </w:pPr>
          </w:p>
        </w:tc>
      </w:tr>
      <w:tr w14:paraId="3F5D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4976FE2C">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3DDF4804">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64886BD3">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4917AB6C">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759F6952">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3B248EDD">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2CAC99A9">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39C9D311">
            <w:pPr>
              <w:rPr>
                <w:rFonts w:hint="eastAsia" w:cs="宋体" w:asciiTheme="minorEastAsia" w:hAnsiTheme="minorEastAsia" w:eastAsiaTheme="minorEastAsia"/>
                <w:color w:val="auto"/>
                <w:kern w:val="0"/>
                <w:szCs w:val="21"/>
                <w:highlight w:val="none"/>
              </w:rPr>
            </w:pPr>
          </w:p>
        </w:tc>
        <w:tc>
          <w:tcPr>
            <w:tcW w:w="961" w:type="dxa"/>
            <w:vAlign w:val="center"/>
          </w:tcPr>
          <w:p w14:paraId="4697DE53">
            <w:pPr>
              <w:widowControl/>
              <w:rPr>
                <w:rFonts w:hint="eastAsia" w:cs="宋体" w:asciiTheme="minorEastAsia" w:hAnsiTheme="minorEastAsia" w:eastAsiaTheme="minorEastAsia"/>
                <w:color w:val="auto"/>
                <w:kern w:val="0"/>
                <w:szCs w:val="21"/>
                <w:highlight w:val="none"/>
              </w:rPr>
            </w:pPr>
          </w:p>
        </w:tc>
      </w:tr>
      <w:tr w14:paraId="5B8F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38FEA70C">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7801E5AD">
            <w:pPr>
              <w:widowControl/>
              <w:rPr>
                <w:rFonts w:hint="eastAsia" w:cs="宋体" w:asciiTheme="minorEastAsia" w:hAnsiTheme="minorEastAsia" w:eastAsiaTheme="minorEastAsia"/>
                <w:color w:val="auto"/>
                <w:kern w:val="0"/>
                <w:szCs w:val="21"/>
                <w:highlight w:val="none"/>
              </w:rPr>
            </w:pPr>
          </w:p>
        </w:tc>
        <w:tc>
          <w:tcPr>
            <w:tcW w:w="960" w:type="dxa"/>
            <w:vAlign w:val="center"/>
          </w:tcPr>
          <w:p w14:paraId="1373095E">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7744DDA1">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71E60DFB">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4C131EB8">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55CE6D12">
            <w:pPr>
              <w:widowControl/>
              <w:rPr>
                <w:rFonts w:hint="eastAsia" w:cs="宋体" w:asciiTheme="minorEastAsia" w:hAnsiTheme="minorEastAsia" w:eastAsiaTheme="minorEastAsia"/>
                <w:color w:val="auto"/>
                <w:kern w:val="0"/>
                <w:szCs w:val="21"/>
                <w:highlight w:val="none"/>
              </w:rPr>
            </w:pPr>
          </w:p>
        </w:tc>
        <w:tc>
          <w:tcPr>
            <w:tcW w:w="961" w:type="dxa"/>
            <w:vAlign w:val="center"/>
          </w:tcPr>
          <w:p w14:paraId="1ED6236F">
            <w:pPr>
              <w:rPr>
                <w:rFonts w:hint="eastAsia" w:cs="宋体" w:asciiTheme="minorEastAsia" w:hAnsiTheme="minorEastAsia" w:eastAsiaTheme="minorEastAsia"/>
                <w:color w:val="auto"/>
                <w:kern w:val="0"/>
                <w:szCs w:val="21"/>
                <w:highlight w:val="none"/>
              </w:rPr>
            </w:pPr>
          </w:p>
        </w:tc>
        <w:tc>
          <w:tcPr>
            <w:tcW w:w="961" w:type="dxa"/>
            <w:vAlign w:val="center"/>
          </w:tcPr>
          <w:p w14:paraId="77EC6C27">
            <w:pPr>
              <w:widowControl/>
              <w:rPr>
                <w:rFonts w:hint="eastAsia" w:cs="宋体" w:asciiTheme="minorEastAsia" w:hAnsiTheme="minorEastAsia" w:eastAsiaTheme="minorEastAsia"/>
                <w:color w:val="auto"/>
                <w:kern w:val="0"/>
                <w:szCs w:val="21"/>
                <w:highlight w:val="none"/>
              </w:rPr>
            </w:pPr>
          </w:p>
        </w:tc>
      </w:tr>
    </w:tbl>
    <w:p w14:paraId="67A9E7E1">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6D1CF3D4">
      <w:pPr>
        <w:widowControl/>
        <w:shd w:val="clear" w:color="auto" w:fill="FFFFFF"/>
        <w:spacing w:line="360" w:lineRule="auto"/>
        <w:ind w:firstLine="210" w:firstLineChars="10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说明：</w:t>
      </w:r>
      <w:r>
        <w:rPr>
          <w:rFonts w:hint="eastAsia" w:asciiTheme="minorEastAsia" w:hAnsiTheme="minorEastAsia" w:eastAsiaTheme="minorEastAsia"/>
          <w:color w:val="auto"/>
          <w:highlight w:val="none"/>
          <w:lang w:val="zh-CN"/>
        </w:rPr>
        <w:t>分项报价格式自拟，</w:t>
      </w:r>
      <w:r>
        <w:rPr>
          <w:rFonts w:asciiTheme="minorEastAsia" w:hAnsiTheme="minorEastAsia" w:eastAsiaTheme="minorEastAsia"/>
          <w:color w:val="auto"/>
          <w:kern w:val="0"/>
          <w:szCs w:val="21"/>
          <w:highlight w:val="none"/>
        </w:rPr>
        <w:t>如果行数不够，请自行增加。</w:t>
      </w:r>
    </w:p>
    <w:p w14:paraId="68C5CA6B">
      <w:pPr>
        <w:widowControl/>
        <w:shd w:val="clear" w:color="auto" w:fill="FFFFFF"/>
        <w:spacing w:line="360" w:lineRule="auto"/>
        <w:ind w:firstLine="210" w:firstLineChars="100"/>
        <w:jc w:val="left"/>
        <w:rPr>
          <w:rFonts w:hint="eastAsia" w:asciiTheme="minorEastAsia" w:hAnsiTheme="minorEastAsia" w:eastAsiaTheme="minorEastAsia"/>
          <w:color w:val="auto"/>
          <w:kern w:val="0"/>
          <w:szCs w:val="21"/>
          <w:highlight w:val="none"/>
        </w:rPr>
      </w:pPr>
    </w:p>
    <w:p w14:paraId="60798866">
      <w:pPr>
        <w:widowControl/>
        <w:shd w:val="clear" w:color="auto" w:fill="FFFFFF"/>
        <w:spacing w:line="360" w:lineRule="auto"/>
        <w:ind w:firstLine="210" w:firstLineChars="100"/>
        <w:jc w:val="left"/>
        <w:rPr>
          <w:rFonts w:hint="eastAsia" w:asciiTheme="minorEastAsia" w:hAnsiTheme="minorEastAsia" w:eastAsiaTheme="minorEastAsia"/>
          <w:color w:val="auto"/>
          <w:kern w:val="0"/>
          <w:szCs w:val="21"/>
          <w:highlight w:val="none"/>
        </w:rPr>
      </w:pPr>
    </w:p>
    <w:p w14:paraId="00DD0388">
      <w:pPr>
        <w:widowControl/>
        <w:shd w:val="clear" w:color="auto" w:fill="FFFFFF"/>
        <w:spacing w:line="360" w:lineRule="auto"/>
        <w:ind w:firstLine="210" w:firstLineChars="100"/>
        <w:jc w:val="left"/>
        <w:rPr>
          <w:rFonts w:hint="eastAsia"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供应商（盖章）：</w:t>
      </w:r>
      <w:r>
        <w:rPr>
          <w:rFonts w:asciiTheme="minorEastAsia" w:hAnsiTheme="minorEastAsia" w:eastAsiaTheme="minorEastAsia"/>
          <w:color w:val="auto"/>
          <w:kern w:val="0"/>
          <w:szCs w:val="21"/>
          <w:highlight w:val="none"/>
          <w:u w:val="single"/>
        </w:rPr>
        <w:t>                      </w:t>
      </w:r>
    </w:p>
    <w:p w14:paraId="626BF98F">
      <w:pPr>
        <w:widowControl/>
        <w:shd w:val="clear" w:color="auto" w:fill="FFFFFF"/>
        <w:spacing w:line="360" w:lineRule="auto"/>
        <w:ind w:firstLine="210" w:firstLineChars="100"/>
        <w:jc w:val="left"/>
        <w:rPr>
          <w:rFonts w:hint="eastAsia" w:asciiTheme="minorEastAsia" w:hAnsiTheme="minorEastAsia" w:eastAsiaTheme="minorEastAsia"/>
          <w:color w:val="auto"/>
          <w:kern w:val="0"/>
          <w:szCs w:val="21"/>
          <w:highlight w:val="none"/>
          <w:u w:val="single"/>
        </w:rPr>
      </w:pPr>
      <w:r>
        <w:rPr>
          <w:rFonts w:hint="eastAsia" w:cs="宋体" w:asciiTheme="minorEastAsia" w:hAnsiTheme="minorEastAsia" w:eastAsiaTheme="minorEastAsia"/>
          <w:color w:val="auto"/>
          <w:kern w:val="0"/>
          <w:szCs w:val="21"/>
          <w:highlight w:val="none"/>
        </w:rPr>
        <w:t>委托代理人（签字或签章）：</w:t>
      </w:r>
      <w:r>
        <w:rPr>
          <w:rFonts w:asciiTheme="minorEastAsia" w:hAnsiTheme="minorEastAsia" w:eastAsiaTheme="minorEastAsia"/>
          <w:color w:val="auto"/>
          <w:kern w:val="0"/>
          <w:szCs w:val="21"/>
          <w:highlight w:val="none"/>
          <w:u w:val="single"/>
        </w:rPr>
        <w:t>                  </w:t>
      </w:r>
    </w:p>
    <w:p w14:paraId="28D0B70A">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7B4549C4">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2647E51A">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21A89DF6">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7FF251E5">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w:t>
      </w:r>
    </w:p>
    <w:bookmarkEnd w:id="92"/>
    <w:p w14:paraId="2A81E2CC">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423CE30A">
      <w:pPr>
        <w:pStyle w:val="5"/>
        <w:rPr>
          <w:rFonts w:hint="eastAsia" w:asciiTheme="minorEastAsia" w:hAnsiTheme="minorEastAsia" w:eastAsiaTheme="minorEastAsia"/>
          <w:color w:val="auto"/>
          <w:highlight w:val="none"/>
        </w:rPr>
      </w:pPr>
      <w:bookmarkStart w:id="93" w:name="_Toc43917775"/>
      <w:bookmarkStart w:id="94" w:name="_Toc43994938"/>
      <w:r>
        <w:rPr>
          <w:rFonts w:hint="eastAsia" w:asciiTheme="minorEastAsia" w:hAnsiTheme="minorEastAsia" w:eastAsiaTheme="minorEastAsia"/>
          <w:color w:val="auto"/>
          <w:highlight w:val="none"/>
        </w:rPr>
        <w:t>附件六、技术规格偏离表格式</w:t>
      </w:r>
      <w:bookmarkEnd w:id="93"/>
      <w:bookmarkEnd w:id="94"/>
    </w:p>
    <w:p w14:paraId="4D525201">
      <w:pPr>
        <w:widowControl/>
        <w:shd w:val="clear" w:color="auto" w:fill="FFFFFF"/>
        <w:spacing w:line="360" w:lineRule="auto"/>
        <w:ind w:left="435"/>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 w:val="24"/>
          <w:highlight w:val="none"/>
        </w:rPr>
        <w:t> </w:t>
      </w:r>
    </w:p>
    <w:p w14:paraId="3AE1DE46">
      <w:pPr>
        <w:widowControl/>
        <w:shd w:val="clear" w:color="auto" w:fill="FFFFFF"/>
        <w:spacing w:line="360" w:lineRule="auto"/>
        <w:ind w:left="420"/>
        <w:jc w:val="center"/>
        <w:rPr>
          <w:rFonts w:hint="eastAsia" w:asciiTheme="minorEastAsia" w:hAnsiTheme="minorEastAsia" w:eastAsiaTheme="minorEastAsia"/>
          <w:b/>
          <w:color w:val="auto"/>
          <w:kern w:val="0"/>
          <w:sz w:val="32"/>
          <w:szCs w:val="32"/>
          <w:highlight w:val="none"/>
        </w:rPr>
      </w:pPr>
      <w:bookmarkStart w:id="95" w:name="_Hlk66806518"/>
      <w:r>
        <w:rPr>
          <w:rFonts w:hint="eastAsia" w:asciiTheme="minorEastAsia" w:hAnsiTheme="minorEastAsia" w:eastAsiaTheme="minorEastAsia"/>
          <w:b/>
          <w:color w:val="auto"/>
          <w:kern w:val="0"/>
          <w:sz w:val="32"/>
          <w:szCs w:val="32"/>
          <w:highlight w:val="none"/>
        </w:rPr>
        <w:t>技术条款偏离表</w:t>
      </w:r>
    </w:p>
    <w:p w14:paraId="3C3D6CFE">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p w14:paraId="4F0E43A9">
      <w:pPr>
        <w:widowControl/>
        <w:tabs>
          <w:tab w:val="left" w:pos="5397"/>
        </w:tabs>
        <w:spacing w:line="360" w:lineRule="auto"/>
        <w:ind w:firstLine="294" w:firstLineChars="14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项目名称：</w:t>
      </w:r>
      <w:r>
        <w:rPr>
          <w:rFonts w:asciiTheme="minorEastAsia" w:hAnsiTheme="minorEastAsia" w:eastAsiaTheme="minorEastAsia"/>
          <w:color w:val="auto"/>
          <w:kern w:val="0"/>
          <w:szCs w:val="21"/>
          <w:highlight w:val="none"/>
        </w:rPr>
        <w:tab/>
      </w:r>
      <w:r>
        <w:rPr>
          <w:rFonts w:hint="eastAsia" w:asciiTheme="minorEastAsia" w:hAnsiTheme="minorEastAsia" w:eastAsiaTheme="minorEastAsia"/>
          <w:color w:val="auto"/>
          <w:kern w:val="0"/>
          <w:szCs w:val="21"/>
          <w:highlight w:val="none"/>
        </w:rPr>
        <w:t>项目编号：  </w:t>
      </w:r>
    </w:p>
    <w:tbl>
      <w:tblPr>
        <w:tblStyle w:val="45"/>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021"/>
        <w:gridCol w:w="1949"/>
      </w:tblGrid>
      <w:tr w14:paraId="6AB6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2890CF6">
            <w:pPr>
              <w:widowControl/>
              <w:spacing w:line="360" w:lineRule="auto"/>
              <w:jc w:val="center"/>
              <w:rPr>
                <w:rFonts w:hint="eastAsia" w:asciiTheme="minorEastAsia" w:hAnsiTheme="minorEastAsia" w:eastAsiaTheme="minorEastAsia"/>
                <w:b/>
                <w:color w:val="auto"/>
                <w:kern w:val="0"/>
                <w:szCs w:val="21"/>
                <w:highlight w:val="none"/>
              </w:rPr>
            </w:pPr>
            <w:bookmarkStart w:id="96" w:name="_Hlk66784099"/>
            <w:r>
              <w:rPr>
                <w:rFonts w:hint="eastAsia" w:asciiTheme="minorEastAsia" w:hAnsiTheme="minorEastAsia" w:eastAsiaTheme="minorEastAsia"/>
                <w:b/>
                <w:color w:val="auto"/>
                <w:kern w:val="0"/>
                <w:szCs w:val="21"/>
                <w:highlight w:val="none"/>
              </w:rPr>
              <w:t>序号</w:t>
            </w:r>
          </w:p>
        </w:tc>
        <w:tc>
          <w:tcPr>
            <w:tcW w:w="3543" w:type="dxa"/>
            <w:tcMar>
              <w:top w:w="0" w:type="dxa"/>
              <w:left w:w="10" w:type="dxa"/>
              <w:bottom w:w="0" w:type="dxa"/>
              <w:right w:w="10" w:type="dxa"/>
            </w:tcMar>
            <w:vAlign w:val="center"/>
          </w:tcPr>
          <w:p w14:paraId="7A494A31">
            <w:pPr>
              <w:widowControl/>
              <w:spacing w:line="360" w:lineRule="auto"/>
              <w:jc w:val="center"/>
              <w:rPr>
                <w:rFonts w:hint="eastAsia"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磋商文件要求的技术条款</w:t>
            </w:r>
          </w:p>
        </w:tc>
        <w:tc>
          <w:tcPr>
            <w:tcW w:w="2021" w:type="dxa"/>
            <w:tcMar>
              <w:top w:w="0" w:type="dxa"/>
              <w:left w:w="10" w:type="dxa"/>
              <w:bottom w:w="0" w:type="dxa"/>
              <w:right w:w="10" w:type="dxa"/>
            </w:tcMar>
            <w:vAlign w:val="center"/>
          </w:tcPr>
          <w:p w14:paraId="13A5427D">
            <w:pPr>
              <w:widowControl/>
              <w:spacing w:line="360" w:lineRule="auto"/>
              <w:jc w:val="center"/>
              <w:rPr>
                <w:rFonts w:hint="eastAsia"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投标响应</w:t>
            </w:r>
          </w:p>
        </w:tc>
        <w:tc>
          <w:tcPr>
            <w:tcW w:w="1949" w:type="dxa"/>
            <w:tcMar>
              <w:top w:w="0" w:type="dxa"/>
              <w:left w:w="10" w:type="dxa"/>
              <w:bottom w:w="0" w:type="dxa"/>
              <w:right w:w="10" w:type="dxa"/>
            </w:tcMar>
            <w:vAlign w:val="center"/>
          </w:tcPr>
          <w:p w14:paraId="3B8018B1">
            <w:pPr>
              <w:widowControl/>
              <w:spacing w:line="360" w:lineRule="auto"/>
              <w:jc w:val="center"/>
              <w:rPr>
                <w:rFonts w:hint="eastAsia"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偏离</w:t>
            </w:r>
          </w:p>
        </w:tc>
      </w:tr>
      <w:tr w14:paraId="6FF8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3BF43478">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3543" w:type="dxa"/>
            <w:tcMar>
              <w:top w:w="0" w:type="dxa"/>
              <w:left w:w="10" w:type="dxa"/>
              <w:bottom w:w="0" w:type="dxa"/>
              <w:right w:w="10" w:type="dxa"/>
            </w:tcMar>
            <w:vAlign w:val="center"/>
          </w:tcPr>
          <w:p w14:paraId="416FE1E6">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2021" w:type="dxa"/>
            <w:tcMar>
              <w:top w:w="0" w:type="dxa"/>
              <w:left w:w="10" w:type="dxa"/>
              <w:bottom w:w="0" w:type="dxa"/>
              <w:right w:w="10" w:type="dxa"/>
            </w:tcMar>
            <w:vAlign w:val="center"/>
          </w:tcPr>
          <w:p w14:paraId="75960A2A">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1949" w:type="dxa"/>
            <w:tcMar>
              <w:top w:w="0" w:type="dxa"/>
              <w:left w:w="10" w:type="dxa"/>
              <w:bottom w:w="0" w:type="dxa"/>
              <w:right w:w="10" w:type="dxa"/>
            </w:tcMar>
            <w:vAlign w:val="center"/>
          </w:tcPr>
          <w:p w14:paraId="382B73E1">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r>
      <w:tr w14:paraId="3FA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5A09D2E4">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3543" w:type="dxa"/>
            <w:tcMar>
              <w:top w:w="0" w:type="dxa"/>
              <w:left w:w="10" w:type="dxa"/>
              <w:bottom w:w="0" w:type="dxa"/>
              <w:right w:w="10" w:type="dxa"/>
            </w:tcMar>
            <w:vAlign w:val="center"/>
          </w:tcPr>
          <w:p w14:paraId="0713A10E">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2021" w:type="dxa"/>
            <w:tcMar>
              <w:top w:w="0" w:type="dxa"/>
              <w:left w:w="10" w:type="dxa"/>
              <w:bottom w:w="0" w:type="dxa"/>
              <w:right w:w="10" w:type="dxa"/>
            </w:tcMar>
            <w:vAlign w:val="center"/>
          </w:tcPr>
          <w:p w14:paraId="79CF2907">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1949" w:type="dxa"/>
            <w:tcMar>
              <w:top w:w="0" w:type="dxa"/>
              <w:left w:w="10" w:type="dxa"/>
              <w:bottom w:w="0" w:type="dxa"/>
              <w:right w:w="10" w:type="dxa"/>
            </w:tcMar>
            <w:vAlign w:val="center"/>
          </w:tcPr>
          <w:p w14:paraId="751079EF">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r>
      <w:tr w14:paraId="2A65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6861B730">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3543" w:type="dxa"/>
            <w:tcMar>
              <w:top w:w="0" w:type="dxa"/>
              <w:left w:w="10" w:type="dxa"/>
              <w:bottom w:w="0" w:type="dxa"/>
              <w:right w:w="10" w:type="dxa"/>
            </w:tcMar>
            <w:vAlign w:val="center"/>
          </w:tcPr>
          <w:p w14:paraId="3288FA30">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2021" w:type="dxa"/>
            <w:tcMar>
              <w:top w:w="0" w:type="dxa"/>
              <w:left w:w="10" w:type="dxa"/>
              <w:bottom w:w="0" w:type="dxa"/>
              <w:right w:w="10" w:type="dxa"/>
            </w:tcMar>
            <w:vAlign w:val="center"/>
          </w:tcPr>
          <w:p w14:paraId="0C30E78F">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1949" w:type="dxa"/>
            <w:tcMar>
              <w:top w:w="0" w:type="dxa"/>
              <w:left w:w="10" w:type="dxa"/>
              <w:bottom w:w="0" w:type="dxa"/>
              <w:right w:w="10" w:type="dxa"/>
            </w:tcMar>
            <w:vAlign w:val="center"/>
          </w:tcPr>
          <w:p w14:paraId="6C3B787D">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r>
      <w:tr w14:paraId="0E68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25B6229">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3543" w:type="dxa"/>
            <w:tcMar>
              <w:top w:w="0" w:type="dxa"/>
              <w:left w:w="10" w:type="dxa"/>
              <w:bottom w:w="0" w:type="dxa"/>
              <w:right w:w="10" w:type="dxa"/>
            </w:tcMar>
            <w:vAlign w:val="center"/>
          </w:tcPr>
          <w:p w14:paraId="4601D8FE">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2021" w:type="dxa"/>
            <w:tcMar>
              <w:top w:w="0" w:type="dxa"/>
              <w:left w:w="10" w:type="dxa"/>
              <w:bottom w:w="0" w:type="dxa"/>
              <w:right w:w="10" w:type="dxa"/>
            </w:tcMar>
            <w:vAlign w:val="center"/>
          </w:tcPr>
          <w:p w14:paraId="578228AF">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1949" w:type="dxa"/>
            <w:tcMar>
              <w:top w:w="0" w:type="dxa"/>
              <w:left w:w="10" w:type="dxa"/>
              <w:bottom w:w="0" w:type="dxa"/>
              <w:right w:w="10" w:type="dxa"/>
            </w:tcMar>
            <w:vAlign w:val="center"/>
          </w:tcPr>
          <w:p w14:paraId="3204E294">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r>
      <w:tr w14:paraId="45A3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29BE0C3">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3543" w:type="dxa"/>
            <w:tcMar>
              <w:top w:w="0" w:type="dxa"/>
              <w:left w:w="10" w:type="dxa"/>
              <w:bottom w:w="0" w:type="dxa"/>
              <w:right w:w="10" w:type="dxa"/>
            </w:tcMar>
            <w:vAlign w:val="center"/>
          </w:tcPr>
          <w:p w14:paraId="0EB64238">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2021" w:type="dxa"/>
            <w:tcMar>
              <w:top w:w="0" w:type="dxa"/>
              <w:left w:w="10" w:type="dxa"/>
              <w:bottom w:w="0" w:type="dxa"/>
              <w:right w:w="10" w:type="dxa"/>
            </w:tcMar>
            <w:vAlign w:val="center"/>
          </w:tcPr>
          <w:p w14:paraId="602A3017">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1949" w:type="dxa"/>
            <w:tcMar>
              <w:top w:w="0" w:type="dxa"/>
              <w:left w:w="10" w:type="dxa"/>
              <w:bottom w:w="0" w:type="dxa"/>
              <w:right w:w="10" w:type="dxa"/>
            </w:tcMar>
            <w:vAlign w:val="center"/>
          </w:tcPr>
          <w:p w14:paraId="70E055A5">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r>
      <w:tr w14:paraId="637F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7DEB8A73">
            <w:pPr>
              <w:widowControl/>
              <w:spacing w:line="360" w:lineRule="auto"/>
              <w:jc w:val="center"/>
              <w:rPr>
                <w:rFonts w:hint="eastAsia" w:asciiTheme="minorEastAsia" w:hAnsiTheme="minorEastAsia" w:eastAsiaTheme="minorEastAsia"/>
                <w:color w:val="auto"/>
                <w:kern w:val="0"/>
                <w:szCs w:val="21"/>
                <w:highlight w:val="none"/>
              </w:rPr>
            </w:pPr>
          </w:p>
        </w:tc>
        <w:tc>
          <w:tcPr>
            <w:tcW w:w="3543" w:type="dxa"/>
            <w:tcMar>
              <w:top w:w="0" w:type="dxa"/>
              <w:left w:w="10" w:type="dxa"/>
              <w:bottom w:w="0" w:type="dxa"/>
              <w:right w:w="10" w:type="dxa"/>
            </w:tcMar>
            <w:vAlign w:val="center"/>
          </w:tcPr>
          <w:p w14:paraId="6BF0BFA0">
            <w:pPr>
              <w:widowControl/>
              <w:spacing w:line="360" w:lineRule="auto"/>
              <w:jc w:val="center"/>
              <w:rPr>
                <w:rFonts w:hint="eastAsia" w:asciiTheme="minorEastAsia" w:hAnsiTheme="minorEastAsia" w:eastAsiaTheme="minorEastAsia"/>
                <w:color w:val="auto"/>
                <w:kern w:val="0"/>
                <w:szCs w:val="21"/>
                <w:highlight w:val="none"/>
              </w:rPr>
            </w:pPr>
          </w:p>
        </w:tc>
        <w:tc>
          <w:tcPr>
            <w:tcW w:w="2021" w:type="dxa"/>
            <w:tcMar>
              <w:top w:w="0" w:type="dxa"/>
              <w:left w:w="10" w:type="dxa"/>
              <w:bottom w:w="0" w:type="dxa"/>
              <w:right w:w="10" w:type="dxa"/>
            </w:tcMar>
            <w:vAlign w:val="center"/>
          </w:tcPr>
          <w:p w14:paraId="701798A6">
            <w:pPr>
              <w:widowControl/>
              <w:spacing w:line="360" w:lineRule="auto"/>
              <w:jc w:val="center"/>
              <w:rPr>
                <w:rFonts w:hint="eastAsia" w:asciiTheme="minorEastAsia" w:hAnsiTheme="minorEastAsia" w:eastAsiaTheme="minorEastAsia"/>
                <w:color w:val="auto"/>
                <w:kern w:val="0"/>
                <w:szCs w:val="21"/>
                <w:highlight w:val="none"/>
              </w:rPr>
            </w:pPr>
          </w:p>
        </w:tc>
        <w:tc>
          <w:tcPr>
            <w:tcW w:w="1949" w:type="dxa"/>
            <w:tcMar>
              <w:top w:w="0" w:type="dxa"/>
              <w:left w:w="10" w:type="dxa"/>
              <w:bottom w:w="0" w:type="dxa"/>
              <w:right w:w="10" w:type="dxa"/>
            </w:tcMar>
            <w:vAlign w:val="center"/>
          </w:tcPr>
          <w:p w14:paraId="2C52E609">
            <w:pPr>
              <w:widowControl/>
              <w:spacing w:line="360" w:lineRule="auto"/>
              <w:jc w:val="center"/>
              <w:rPr>
                <w:rFonts w:hint="eastAsia" w:asciiTheme="minorEastAsia" w:hAnsiTheme="minorEastAsia" w:eastAsiaTheme="minorEastAsia"/>
                <w:color w:val="auto"/>
                <w:kern w:val="0"/>
                <w:szCs w:val="21"/>
                <w:highlight w:val="none"/>
              </w:rPr>
            </w:pPr>
          </w:p>
        </w:tc>
      </w:tr>
      <w:tr w14:paraId="6FF3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D4A3C8B">
            <w:pPr>
              <w:widowControl/>
              <w:spacing w:line="360" w:lineRule="auto"/>
              <w:jc w:val="center"/>
              <w:rPr>
                <w:rFonts w:hint="eastAsia" w:asciiTheme="minorEastAsia" w:hAnsiTheme="minorEastAsia" w:eastAsiaTheme="minorEastAsia"/>
                <w:color w:val="auto"/>
                <w:kern w:val="0"/>
                <w:szCs w:val="21"/>
                <w:highlight w:val="none"/>
              </w:rPr>
            </w:pPr>
          </w:p>
        </w:tc>
        <w:tc>
          <w:tcPr>
            <w:tcW w:w="3543" w:type="dxa"/>
            <w:tcMar>
              <w:top w:w="0" w:type="dxa"/>
              <w:left w:w="10" w:type="dxa"/>
              <w:bottom w:w="0" w:type="dxa"/>
              <w:right w:w="10" w:type="dxa"/>
            </w:tcMar>
            <w:vAlign w:val="center"/>
          </w:tcPr>
          <w:p w14:paraId="37BFA204">
            <w:pPr>
              <w:widowControl/>
              <w:spacing w:line="360" w:lineRule="auto"/>
              <w:jc w:val="center"/>
              <w:rPr>
                <w:rFonts w:hint="eastAsia" w:asciiTheme="minorEastAsia" w:hAnsiTheme="minorEastAsia" w:eastAsiaTheme="minorEastAsia"/>
                <w:color w:val="auto"/>
                <w:kern w:val="0"/>
                <w:szCs w:val="21"/>
                <w:highlight w:val="none"/>
              </w:rPr>
            </w:pPr>
          </w:p>
        </w:tc>
        <w:tc>
          <w:tcPr>
            <w:tcW w:w="2021" w:type="dxa"/>
            <w:tcMar>
              <w:top w:w="0" w:type="dxa"/>
              <w:left w:w="10" w:type="dxa"/>
              <w:bottom w:w="0" w:type="dxa"/>
              <w:right w:w="10" w:type="dxa"/>
            </w:tcMar>
            <w:vAlign w:val="center"/>
          </w:tcPr>
          <w:p w14:paraId="73FFBBC7">
            <w:pPr>
              <w:widowControl/>
              <w:spacing w:line="360" w:lineRule="auto"/>
              <w:jc w:val="center"/>
              <w:rPr>
                <w:rFonts w:hint="eastAsia" w:asciiTheme="minorEastAsia" w:hAnsiTheme="minorEastAsia" w:eastAsiaTheme="minorEastAsia"/>
                <w:color w:val="auto"/>
                <w:kern w:val="0"/>
                <w:szCs w:val="21"/>
                <w:highlight w:val="none"/>
              </w:rPr>
            </w:pPr>
          </w:p>
        </w:tc>
        <w:tc>
          <w:tcPr>
            <w:tcW w:w="1949" w:type="dxa"/>
            <w:tcMar>
              <w:top w:w="0" w:type="dxa"/>
              <w:left w:w="10" w:type="dxa"/>
              <w:bottom w:w="0" w:type="dxa"/>
              <w:right w:w="10" w:type="dxa"/>
            </w:tcMar>
            <w:vAlign w:val="center"/>
          </w:tcPr>
          <w:p w14:paraId="34073472">
            <w:pPr>
              <w:widowControl/>
              <w:spacing w:line="360" w:lineRule="auto"/>
              <w:jc w:val="center"/>
              <w:rPr>
                <w:rFonts w:hint="eastAsia" w:asciiTheme="minorEastAsia" w:hAnsiTheme="minorEastAsia" w:eastAsiaTheme="minorEastAsia"/>
                <w:color w:val="auto"/>
                <w:kern w:val="0"/>
                <w:szCs w:val="21"/>
                <w:highlight w:val="none"/>
              </w:rPr>
            </w:pPr>
          </w:p>
        </w:tc>
      </w:tr>
      <w:bookmarkEnd w:id="95"/>
      <w:bookmarkEnd w:id="96"/>
    </w:tbl>
    <w:p w14:paraId="698E4408">
      <w:pPr>
        <w:widowControl/>
        <w:tabs>
          <w:tab w:val="left" w:pos="5397"/>
        </w:tabs>
        <w:spacing w:line="360" w:lineRule="auto"/>
        <w:ind w:firstLine="294" w:firstLineChars="140"/>
        <w:jc w:val="left"/>
        <w:rPr>
          <w:rFonts w:hint="eastAsia" w:asciiTheme="minorEastAsia" w:hAnsiTheme="minorEastAsia" w:eastAsiaTheme="minorEastAsia"/>
          <w:color w:val="auto"/>
          <w:kern w:val="0"/>
          <w:szCs w:val="21"/>
          <w:highlight w:val="none"/>
        </w:rPr>
      </w:pPr>
    </w:p>
    <w:p w14:paraId="637B06F1">
      <w:pPr>
        <w:widowControl/>
        <w:shd w:val="clear" w:color="auto" w:fill="FFFFFF"/>
        <w:spacing w:line="360" w:lineRule="auto"/>
        <w:ind w:firstLine="420" w:firstLineChars="20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说明：</w:t>
      </w:r>
      <w:r>
        <w:rPr>
          <w:rFonts w:asciiTheme="minorEastAsia" w:hAnsiTheme="minorEastAsia" w:eastAsiaTheme="minorEastAsia"/>
          <w:color w:val="auto"/>
          <w:kern w:val="0"/>
          <w:szCs w:val="21"/>
          <w:highlight w:val="none"/>
        </w:rPr>
        <w:t>如果行数不够，请自行增加。</w:t>
      </w:r>
    </w:p>
    <w:p w14:paraId="1DE6DAB6">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6AEA1E85">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7DC3A463">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62C80112">
      <w:pPr>
        <w:widowControl/>
        <w:shd w:val="clear" w:color="auto" w:fill="FFFFFF"/>
        <w:spacing w:line="360" w:lineRule="auto"/>
        <w:ind w:firstLine="420" w:firstLineChars="200"/>
        <w:jc w:val="left"/>
        <w:rPr>
          <w:rFonts w:hint="eastAsia"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供应商（盖章）：</w:t>
      </w:r>
      <w:r>
        <w:rPr>
          <w:rFonts w:asciiTheme="minorEastAsia" w:hAnsiTheme="minorEastAsia" w:eastAsiaTheme="minorEastAsia"/>
          <w:color w:val="auto"/>
          <w:kern w:val="0"/>
          <w:szCs w:val="21"/>
          <w:highlight w:val="none"/>
          <w:u w:val="single"/>
        </w:rPr>
        <w:t>                          </w:t>
      </w:r>
    </w:p>
    <w:p w14:paraId="6860CE5A">
      <w:pPr>
        <w:widowControl/>
        <w:shd w:val="clear" w:color="auto" w:fill="FFFFFF"/>
        <w:spacing w:line="360" w:lineRule="auto"/>
        <w:ind w:firstLine="420" w:firstLineChars="200"/>
        <w:jc w:val="left"/>
        <w:rPr>
          <w:rFonts w:hint="eastAsia"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委托代理人（签字或签章）：</w:t>
      </w:r>
      <w:r>
        <w:rPr>
          <w:rFonts w:asciiTheme="minorEastAsia" w:hAnsiTheme="minorEastAsia" w:eastAsiaTheme="minorEastAsia"/>
          <w:color w:val="auto"/>
          <w:kern w:val="0"/>
          <w:szCs w:val="21"/>
          <w:highlight w:val="none"/>
          <w:u w:val="single"/>
        </w:rPr>
        <w:t xml:space="preserve">                   </w:t>
      </w:r>
    </w:p>
    <w:p w14:paraId="699DE303">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07C5255E">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p w14:paraId="3C737B6F">
      <w:pPr>
        <w:widowControl/>
        <w:shd w:val="clear" w:color="auto" w:fill="FFFFFF"/>
        <w:spacing w:line="360" w:lineRule="auto"/>
        <w:jc w:val="left"/>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 </w:t>
      </w:r>
    </w:p>
    <w:p w14:paraId="03191997">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p w14:paraId="5A30C80B">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p w14:paraId="66557AA5">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r>
        <w:rPr>
          <w:rFonts w:hint="eastAsia" w:asciiTheme="minorEastAsia" w:hAnsiTheme="minorEastAsia" w:eastAsiaTheme="minorEastAsia"/>
          <w:color w:val="auto"/>
          <w:kern w:val="0"/>
          <w:szCs w:val="21"/>
          <w:highlight w:val="none"/>
        </w:rPr>
        <w:br w:type="page"/>
      </w:r>
    </w:p>
    <w:p w14:paraId="19E6ECAC">
      <w:pPr>
        <w:pStyle w:val="5"/>
        <w:numPr>
          <w:ilvl w:val="1"/>
          <w:numId w:val="0"/>
        </w:numPr>
        <w:rPr>
          <w:rFonts w:hint="eastAsia" w:asciiTheme="minorEastAsia" w:hAnsiTheme="minorEastAsia" w:eastAsiaTheme="minorEastAsia"/>
          <w:color w:val="auto"/>
          <w:highlight w:val="none"/>
        </w:rPr>
      </w:pPr>
      <w:bookmarkStart w:id="97" w:name="_Toc43994939"/>
      <w:bookmarkStart w:id="98" w:name="_Toc43917776"/>
      <w:r>
        <w:rPr>
          <w:rFonts w:hint="eastAsia" w:asciiTheme="minorEastAsia" w:hAnsiTheme="minorEastAsia" w:eastAsiaTheme="minorEastAsia"/>
          <w:color w:val="auto"/>
          <w:highlight w:val="none"/>
        </w:rPr>
        <w:t>附件七、商务条款偏离表格式</w:t>
      </w:r>
      <w:bookmarkEnd w:id="97"/>
      <w:bookmarkEnd w:id="98"/>
    </w:p>
    <w:p w14:paraId="08949E78">
      <w:pPr>
        <w:widowControl/>
        <w:shd w:val="clear" w:color="auto" w:fill="FFFFFF"/>
        <w:spacing w:line="360" w:lineRule="auto"/>
        <w:ind w:firstLine="42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p w14:paraId="54107635">
      <w:pPr>
        <w:widowControl/>
        <w:shd w:val="clear" w:color="auto" w:fill="FFFFFF"/>
        <w:spacing w:line="360" w:lineRule="auto"/>
        <w:ind w:left="420"/>
        <w:jc w:val="center"/>
        <w:rPr>
          <w:rFonts w:hint="eastAsia" w:asciiTheme="minorEastAsia" w:hAnsiTheme="minorEastAsia" w:eastAsiaTheme="minorEastAsia"/>
          <w:b/>
          <w:color w:val="auto"/>
          <w:kern w:val="0"/>
          <w:sz w:val="32"/>
          <w:szCs w:val="32"/>
          <w:highlight w:val="none"/>
        </w:rPr>
      </w:pPr>
      <w:bookmarkStart w:id="99" w:name="_Hlk66806534"/>
      <w:r>
        <w:rPr>
          <w:rFonts w:hint="eastAsia" w:asciiTheme="minorEastAsia" w:hAnsiTheme="minorEastAsia" w:eastAsiaTheme="minorEastAsia"/>
          <w:b/>
          <w:color w:val="auto"/>
          <w:kern w:val="0"/>
          <w:sz w:val="32"/>
          <w:szCs w:val="32"/>
          <w:highlight w:val="none"/>
        </w:rPr>
        <w:t>商务条款偏离表</w:t>
      </w:r>
    </w:p>
    <w:p w14:paraId="18F455C8">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 w:val="24"/>
          <w:highlight w:val="none"/>
        </w:rPr>
        <w:t> </w:t>
      </w:r>
    </w:p>
    <w:p w14:paraId="3C7336F2">
      <w:pPr>
        <w:widowControl/>
        <w:tabs>
          <w:tab w:val="left" w:pos="5366"/>
        </w:tabs>
        <w:spacing w:line="360" w:lineRule="auto"/>
        <w:ind w:firstLine="306" w:firstLineChars="146"/>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项目名称：</w:t>
      </w:r>
      <w:r>
        <w:rPr>
          <w:rFonts w:asciiTheme="minorEastAsia" w:hAnsiTheme="minorEastAsia" w:eastAsiaTheme="minorEastAsia"/>
          <w:color w:val="auto"/>
          <w:kern w:val="0"/>
          <w:szCs w:val="21"/>
          <w:highlight w:val="none"/>
        </w:rPr>
        <w:tab/>
      </w:r>
      <w:r>
        <w:rPr>
          <w:rFonts w:hint="eastAsia" w:asciiTheme="minorEastAsia" w:hAnsiTheme="minorEastAsia" w:eastAsiaTheme="minorEastAsia"/>
          <w:color w:val="auto"/>
          <w:kern w:val="0"/>
          <w:szCs w:val="21"/>
          <w:highlight w:val="none"/>
        </w:rPr>
        <w:t>项目编号：   </w:t>
      </w:r>
    </w:p>
    <w:tbl>
      <w:tblPr>
        <w:tblStyle w:val="45"/>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3649"/>
        <w:gridCol w:w="2021"/>
        <w:gridCol w:w="1843"/>
      </w:tblGrid>
      <w:tr w14:paraId="15FA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60B59317">
            <w:pPr>
              <w:widowControl/>
              <w:spacing w:line="360" w:lineRule="auto"/>
              <w:jc w:val="center"/>
              <w:rPr>
                <w:rFonts w:hint="eastAsia"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序号</w:t>
            </w:r>
          </w:p>
        </w:tc>
        <w:tc>
          <w:tcPr>
            <w:tcW w:w="3649" w:type="dxa"/>
            <w:tcMar>
              <w:top w:w="0" w:type="dxa"/>
              <w:left w:w="10" w:type="dxa"/>
              <w:bottom w:w="0" w:type="dxa"/>
              <w:right w:w="10" w:type="dxa"/>
            </w:tcMar>
            <w:vAlign w:val="center"/>
          </w:tcPr>
          <w:p w14:paraId="5CB173BE">
            <w:pPr>
              <w:widowControl/>
              <w:spacing w:line="360" w:lineRule="auto"/>
              <w:jc w:val="center"/>
              <w:rPr>
                <w:rFonts w:hint="eastAsia"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磋商文件要求的商务条款</w:t>
            </w:r>
          </w:p>
        </w:tc>
        <w:tc>
          <w:tcPr>
            <w:tcW w:w="2021" w:type="dxa"/>
            <w:tcMar>
              <w:top w:w="0" w:type="dxa"/>
              <w:left w:w="10" w:type="dxa"/>
              <w:bottom w:w="0" w:type="dxa"/>
              <w:right w:w="10" w:type="dxa"/>
            </w:tcMar>
            <w:vAlign w:val="center"/>
          </w:tcPr>
          <w:p w14:paraId="7ECE83E1">
            <w:pPr>
              <w:widowControl/>
              <w:spacing w:line="360" w:lineRule="auto"/>
              <w:jc w:val="center"/>
              <w:rPr>
                <w:rFonts w:hint="eastAsia"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投标响应</w:t>
            </w:r>
          </w:p>
        </w:tc>
        <w:tc>
          <w:tcPr>
            <w:tcW w:w="1843" w:type="dxa"/>
            <w:tcMar>
              <w:top w:w="0" w:type="dxa"/>
              <w:left w:w="10" w:type="dxa"/>
              <w:bottom w:w="0" w:type="dxa"/>
              <w:right w:w="10" w:type="dxa"/>
            </w:tcMar>
            <w:vAlign w:val="center"/>
          </w:tcPr>
          <w:p w14:paraId="6060BFA3">
            <w:pPr>
              <w:widowControl/>
              <w:spacing w:line="360" w:lineRule="auto"/>
              <w:jc w:val="center"/>
              <w:rPr>
                <w:rFonts w:hint="eastAsia"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偏离</w:t>
            </w:r>
          </w:p>
        </w:tc>
      </w:tr>
      <w:tr w14:paraId="785A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05A0EF0A">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3649" w:type="dxa"/>
            <w:tcMar>
              <w:top w:w="0" w:type="dxa"/>
              <w:left w:w="10" w:type="dxa"/>
              <w:bottom w:w="0" w:type="dxa"/>
              <w:right w:w="10" w:type="dxa"/>
            </w:tcMar>
            <w:vAlign w:val="center"/>
          </w:tcPr>
          <w:p w14:paraId="7DC6CBCF">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2021" w:type="dxa"/>
            <w:tcMar>
              <w:top w:w="0" w:type="dxa"/>
              <w:left w:w="10" w:type="dxa"/>
              <w:bottom w:w="0" w:type="dxa"/>
              <w:right w:w="10" w:type="dxa"/>
            </w:tcMar>
            <w:vAlign w:val="center"/>
          </w:tcPr>
          <w:p w14:paraId="1E98A560">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1843" w:type="dxa"/>
            <w:tcMar>
              <w:top w:w="0" w:type="dxa"/>
              <w:left w:w="10" w:type="dxa"/>
              <w:bottom w:w="0" w:type="dxa"/>
              <w:right w:w="10" w:type="dxa"/>
            </w:tcMar>
            <w:vAlign w:val="center"/>
          </w:tcPr>
          <w:p w14:paraId="06B7037B">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r>
      <w:tr w14:paraId="7935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77EFDA69">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3649" w:type="dxa"/>
            <w:tcMar>
              <w:top w:w="0" w:type="dxa"/>
              <w:left w:w="10" w:type="dxa"/>
              <w:bottom w:w="0" w:type="dxa"/>
              <w:right w:w="10" w:type="dxa"/>
            </w:tcMar>
            <w:vAlign w:val="center"/>
          </w:tcPr>
          <w:p w14:paraId="4FC6644F">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2021" w:type="dxa"/>
            <w:tcMar>
              <w:top w:w="0" w:type="dxa"/>
              <w:left w:w="10" w:type="dxa"/>
              <w:bottom w:w="0" w:type="dxa"/>
              <w:right w:w="10" w:type="dxa"/>
            </w:tcMar>
            <w:vAlign w:val="center"/>
          </w:tcPr>
          <w:p w14:paraId="29B74F75">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1843" w:type="dxa"/>
            <w:tcMar>
              <w:top w:w="0" w:type="dxa"/>
              <w:left w:w="10" w:type="dxa"/>
              <w:bottom w:w="0" w:type="dxa"/>
              <w:right w:w="10" w:type="dxa"/>
            </w:tcMar>
            <w:vAlign w:val="center"/>
          </w:tcPr>
          <w:p w14:paraId="7C2DE241">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r>
      <w:tr w14:paraId="5CB3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22DFD519">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3649" w:type="dxa"/>
            <w:tcMar>
              <w:top w:w="0" w:type="dxa"/>
              <w:left w:w="10" w:type="dxa"/>
              <w:bottom w:w="0" w:type="dxa"/>
              <w:right w:w="10" w:type="dxa"/>
            </w:tcMar>
            <w:vAlign w:val="center"/>
          </w:tcPr>
          <w:p w14:paraId="0F73E447">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2021" w:type="dxa"/>
            <w:tcMar>
              <w:top w:w="0" w:type="dxa"/>
              <w:left w:w="10" w:type="dxa"/>
              <w:bottom w:w="0" w:type="dxa"/>
              <w:right w:w="10" w:type="dxa"/>
            </w:tcMar>
            <w:vAlign w:val="center"/>
          </w:tcPr>
          <w:p w14:paraId="2AA91B4B">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1843" w:type="dxa"/>
            <w:tcMar>
              <w:top w:w="0" w:type="dxa"/>
              <w:left w:w="10" w:type="dxa"/>
              <w:bottom w:w="0" w:type="dxa"/>
              <w:right w:w="10" w:type="dxa"/>
            </w:tcMar>
            <w:vAlign w:val="center"/>
          </w:tcPr>
          <w:p w14:paraId="58057F58">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r>
      <w:tr w14:paraId="559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263A61E0">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3649" w:type="dxa"/>
            <w:tcMar>
              <w:top w:w="0" w:type="dxa"/>
              <w:left w:w="10" w:type="dxa"/>
              <w:bottom w:w="0" w:type="dxa"/>
              <w:right w:w="10" w:type="dxa"/>
            </w:tcMar>
            <w:vAlign w:val="center"/>
          </w:tcPr>
          <w:p w14:paraId="00E164FC">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2021" w:type="dxa"/>
            <w:tcMar>
              <w:top w:w="0" w:type="dxa"/>
              <w:left w:w="10" w:type="dxa"/>
              <w:bottom w:w="0" w:type="dxa"/>
              <w:right w:w="10" w:type="dxa"/>
            </w:tcMar>
            <w:vAlign w:val="center"/>
          </w:tcPr>
          <w:p w14:paraId="184A5D3B">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1843" w:type="dxa"/>
            <w:tcMar>
              <w:top w:w="0" w:type="dxa"/>
              <w:left w:w="10" w:type="dxa"/>
              <w:bottom w:w="0" w:type="dxa"/>
              <w:right w:w="10" w:type="dxa"/>
            </w:tcMar>
            <w:vAlign w:val="center"/>
          </w:tcPr>
          <w:p w14:paraId="2CE9DA31">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r>
      <w:tr w14:paraId="44FE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3ED2CE16">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3649" w:type="dxa"/>
            <w:tcMar>
              <w:top w:w="0" w:type="dxa"/>
              <w:left w:w="10" w:type="dxa"/>
              <w:bottom w:w="0" w:type="dxa"/>
              <w:right w:w="10" w:type="dxa"/>
            </w:tcMar>
            <w:vAlign w:val="center"/>
          </w:tcPr>
          <w:p w14:paraId="4CE4D1E2">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2021" w:type="dxa"/>
            <w:tcMar>
              <w:top w:w="0" w:type="dxa"/>
              <w:left w:w="10" w:type="dxa"/>
              <w:bottom w:w="0" w:type="dxa"/>
              <w:right w:w="10" w:type="dxa"/>
            </w:tcMar>
            <w:vAlign w:val="center"/>
          </w:tcPr>
          <w:p w14:paraId="6BC1B833">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c>
          <w:tcPr>
            <w:tcW w:w="1843" w:type="dxa"/>
            <w:tcMar>
              <w:top w:w="0" w:type="dxa"/>
              <w:left w:w="10" w:type="dxa"/>
              <w:bottom w:w="0" w:type="dxa"/>
              <w:right w:w="10" w:type="dxa"/>
            </w:tcMar>
            <w:vAlign w:val="center"/>
          </w:tcPr>
          <w:p w14:paraId="4046F383">
            <w:pPr>
              <w:widowControl/>
              <w:spacing w:line="360" w:lineRule="auto"/>
              <w:jc w:val="center"/>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tc>
      </w:tr>
      <w:tr w14:paraId="6806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00C87845">
            <w:pPr>
              <w:widowControl/>
              <w:spacing w:line="360" w:lineRule="auto"/>
              <w:jc w:val="center"/>
              <w:rPr>
                <w:rFonts w:hint="eastAsia" w:asciiTheme="minorEastAsia" w:hAnsiTheme="minorEastAsia" w:eastAsiaTheme="minorEastAsia"/>
                <w:color w:val="auto"/>
                <w:kern w:val="0"/>
                <w:szCs w:val="21"/>
                <w:highlight w:val="none"/>
              </w:rPr>
            </w:pPr>
          </w:p>
        </w:tc>
        <w:tc>
          <w:tcPr>
            <w:tcW w:w="3649" w:type="dxa"/>
            <w:tcMar>
              <w:top w:w="0" w:type="dxa"/>
              <w:left w:w="10" w:type="dxa"/>
              <w:bottom w:w="0" w:type="dxa"/>
              <w:right w:w="10" w:type="dxa"/>
            </w:tcMar>
            <w:vAlign w:val="center"/>
          </w:tcPr>
          <w:p w14:paraId="6EB71CB5">
            <w:pPr>
              <w:widowControl/>
              <w:spacing w:line="360" w:lineRule="auto"/>
              <w:jc w:val="center"/>
              <w:rPr>
                <w:rFonts w:hint="eastAsia" w:asciiTheme="minorEastAsia" w:hAnsiTheme="minorEastAsia" w:eastAsiaTheme="minorEastAsia"/>
                <w:color w:val="auto"/>
                <w:kern w:val="0"/>
                <w:szCs w:val="21"/>
                <w:highlight w:val="none"/>
              </w:rPr>
            </w:pPr>
          </w:p>
        </w:tc>
        <w:tc>
          <w:tcPr>
            <w:tcW w:w="2021" w:type="dxa"/>
            <w:tcMar>
              <w:top w:w="0" w:type="dxa"/>
              <w:left w:w="10" w:type="dxa"/>
              <w:bottom w:w="0" w:type="dxa"/>
              <w:right w:w="10" w:type="dxa"/>
            </w:tcMar>
            <w:vAlign w:val="center"/>
          </w:tcPr>
          <w:p w14:paraId="289D8E46">
            <w:pPr>
              <w:widowControl/>
              <w:spacing w:line="360" w:lineRule="auto"/>
              <w:jc w:val="center"/>
              <w:rPr>
                <w:rFonts w:hint="eastAsia" w:asciiTheme="minorEastAsia" w:hAnsiTheme="minorEastAsia" w:eastAsiaTheme="minorEastAsia"/>
                <w:color w:val="auto"/>
                <w:kern w:val="0"/>
                <w:szCs w:val="21"/>
                <w:highlight w:val="none"/>
              </w:rPr>
            </w:pPr>
          </w:p>
        </w:tc>
        <w:tc>
          <w:tcPr>
            <w:tcW w:w="1843" w:type="dxa"/>
            <w:tcMar>
              <w:top w:w="0" w:type="dxa"/>
              <w:left w:w="10" w:type="dxa"/>
              <w:bottom w:w="0" w:type="dxa"/>
              <w:right w:w="10" w:type="dxa"/>
            </w:tcMar>
            <w:vAlign w:val="center"/>
          </w:tcPr>
          <w:p w14:paraId="0B046431">
            <w:pPr>
              <w:widowControl/>
              <w:spacing w:line="360" w:lineRule="auto"/>
              <w:jc w:val="center"/>
              <w:rPr>
                <w:rFonts w:hint="eastAsia" w:asciiTheme="minorEastAsia" w:hAnsiTheme="minorEastAsia" w:eastAsiaTheme="minorEastAsia"/>
                <w:color w:val="auto"/>
                <w:kern w:val="0"/>
                <w:szCs w:val="21"/>
                <w:highlight w:val="none"/>
              </w:rPr>
            </w:pPr>
          </w:p>
        </w:tc>
      </w:tr>
      <w:tr w14:paraId="6469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3F1B9DE8">
            <w:pPr>
              <w:widowControl/>
              <w:spacing w:line="360" w:lineRule="auto"/>
              <w:jc w:val="center"/>
              <w:rPr>
                <w:rFonts w:hint="eastAsia" w:asciiTheme="minorEastAsia" w:hAnsiTheme="minorEastAsia" w:eastAsiaTheme="minorEastAsia"/>
                <w:color w:val="auto"/>
                <w:kern w:val="0"/>
                <w:szCs w:val="21"/>
                <w:highlight w:val="none"/>
              </w:rPr>
            </w:pPr>
          </w:p>
        </w:tc>
        <w:tc>
          <w:tcPr>
            <w:tcW w:w="3649" w:type="dxa"/>
            <w:tcMar>
              <w:top w:w="0" w:type="dxa"/>
              <w:left w:w="10" w:type="dxa"/>
              <w:bottom w:w="0" w:type="dxa"/>
              <w:right w:w="10" w:type="dxa"/>
            </w:tcMar>
            <w:vAlign w:val="center"/>
          </w:tcPr>
          <w:p w14:paraId="651C8CA0">
            <w:pPr>
              <w:widowControl/>
              <w:spacing w:line="360" w:lineRule="auto"/>
              <w:jc w:val="center"/>
              <w:rPr>
                <w:rFonts w:hint="eastAsia" w:asciiTheme="minorEastAsia" w:hAnsiTheme="minorEastAsia" w:eastAsiaTheme="minorEastAsia"/>
                <w:color w:val="auto"/>
                <w:kern w:val="0"/>
                <w:szCs w:val="21"/>
                <w:highlight w:val="none"/>
              </w:rPr>
            </w:pPr>
          </w:p>
        </w:tc>
        <w:tc>
          <w:tcPr>
            <w:tcW w:w="2021" w:type="dxa"/>
            <w:tcMar>
              <w:top w:w="0" w:type="dxa"/>
              <w:left w:w="10" w:type="dxa"/>
              <w:bottom w:w="0" w:type="dxa"/>
              <w:right w:w="10" w:type="dxa"/>
            </w:tcMar>
            <w:vAlign w:val="center"/>
          </w:tcPr>
          <w:p w14:paraId="480E40F1">
            <w:pPr>
              <w:widowControl/>
              <w:spacing w:line="360" w:lineRule="auto"/>
              <w:jc w:val="center"/>
              <w:rPr>
                <w:rFonts w:hint="eastAsia" w:asciiTheme="minorEastAsia" w:hAnsiTheme="minorEastAsia" w:eastAsiaTheme="minorEastAsia"/>
                <w:color w:val="auto"/>
                <w:kern w:val="0"/>
                <w:szCs w:val="21"/>
                <w:highlight w:val="none"/>
              </w:rPr>
            </w:pPr>
          </w:p>
        </w:tc>
        <w:tc>
          <w:tcPr>
            <w:tcW w:w="1843" w:type="dxa"/>
            <w:tcMar>
              <w:top w:w="0" w:type="dxa"/>
              <w:left w:w="10" w:type="dxa"/>
              <w:bottom w:w="0" w:type="dxa"/>
              <w:right w:w="10" w:type="dxa"/>
            </w:tcMar>
            <w:vAlign w:val="center"/>
          </w:tcPr>
          <w:p w14:paraId="5B7324B1">
            <w:pPr>
              <w:widowControl/>
              <w:spacing w:line="360" w:lineRule="auto"/>
              <w:jc w:val="center"/>
              <w:rPr>
                <w:rFonts w:hint="eastAsia" w:asciiTheme="minorEastAsia" w:hAnsiTheme="minorEastAsia" w:eastAsiaTheme="minorEastAsia"/>
                <w:color w:val="auto"/>
                <w:kern w:val="0"/>
                <w:szCs w:val="21"/>
                <w:highlight w:val="none"/>
              </w:rPr>
            </w:pPr>
          </w:p>
        </w:tc>
      </w:tr>
      <w:bookmarkEnd w:id="99"/>
    </w:tbl>
    <w:p w14:paraId="1280BE8E">
      <w:pPr>
        <w:widowControl/>
        <w:tabs>
          <w:tab w:val="left" w:pos="5366"/>
        </w:tabs>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p w14:paraId="3E612885">
      <w:pPr>
        <w:widowControl/>
        <w:shd w:val="clear" w:color="auto" w:fill="FFFFFF"/>
        <w:spacing w:line="360" w:lineRule="auto"/>
        <w:ind w:firstLine="210" w:firstLineChars="100"/>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说明：如果行数不够，请自行增加。</w:t>
      </w:r>
    </w:p>
    <w:p w14:paraId="3F2C7457">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60514CCC">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5070E704">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3A8C3B29">
      <w:pPr>
        <w:widowControl/>
        <w:shd w:val="clear" w:color="auto" w:fill="FFFFFF"/>
        <w:spacing w:line="360" w:lineRule="auto"/>
        <w:ind w:firstLine="210" w:firstLineChars="100"/>
        <w:jc w:val="left"/>
        <w:rPr>
          <w:rFonts w:hint="eastAsia"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供应商（盖章）：</w:t>
      </w:r>
      <w:r>
        <w:rPr>
          <w:rFonts w:asciiTheme="minorEastAsia" w:hAnsiTheme="minorEastAsia" w:eastAsiaTheme="minorEastAsia"/>
          <w:color w:val="auto"/>
          <w:kern w:val="0"/>
          <w:szCs w:val="21"/>
          <w:highlight w:val="none"/>
          <w:u w:val="single"/>
        </w:rPr>
        <w:t>                      </w:t>
      </w:r>
    </w:p>
    <w:p w14:paraId="0F4FD892">
      <w:pPr>
        <w:widowControl/>
        <w:shd w:val="clear" w:color="auto" w:fill="FFFFFF"/>
        <w:spacing w:line="360" w:lineRule="auto"/>
        <w:ind w:firstLine="210" w:firstLineChars="100"/>
        <w:jc w:val="left"/>
        <w:rPr>
          <w:rFonts w:hint="eastAsia" w:asciiTheme="minorEastAsia" w:hAnsiTheme="minorEastAsia" w:eastAsiaTheme="minorEastAsia"/>
          <w:color w:val="auto"/>
          <w:kern w:val="0"/>
          <w:szCs w:val="21"/>
          <w:highlight w:val="none"/>
          <w:u w:val="single"/>
        </w:rPr>
      </w:pPr>
      <w:r>
        <w:rPr>
          <w:rFonts w:hint="eastAsia" w:cs="宋体" w:asciiTheme="minorEastAsia" w:hAnsiTheme="minorEastAsia" w:eastAsiaTheme="minorEastAsia"/>
          <w:color w:val="auto"/>
          <w:kern w:val="0"/>
          <w:szCs w:val="21"/>
          <w:highlight w:val="none"/>
        </w:rPr>
        <w:t>委托代理人（签字或签章）：</w:t>
      </w:r>
      <w:r>
        <w:rPr>
          <w:rFonts w:asciiTheme="minorEastAsia" w:hAnsiTheme="minorEastAsia" w:eastAsiaTheme="minorEastAsia"/>
          <w:color w:val="auto"/>
          <w:kern w:val="0"/>
          <w:szCs w:val="21"/>
          <w:highlight w:val="none"/>
          <w:u w:val="single"/>
        </w:rPr>
        <w:t>                 </w:t>
      </w:r>
    </w:p>
    <w:p w14:paraId="0D963BF7">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156FD652">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w:t>
      </w:r>
    </w:p>
    <w:p w14:paraId="1C88970D">
      <w:pPr>
        <w:widowControl/>
        <w:shd w:val="clear" w:color="auto" w:fill="FFFFFF"/>
        <w:spacing w:line="360" w:lineRule="auto"/>
        <w:jc w:val="left"/>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 </w:t>
      </w:r>
    </w:p>
    <w:p w14:paraId="0A365A1C">
      <w:pPr>
        <w:widowControl/>
        <w:shd w:val="clear" w:color="auto" w:fill="FFFFFF"/>
        <w:spacing w:line="360" w:lineRule="auto"/>
        <w:jc w:val="left"/>
        <w:rPr>
          <w:rFonts w:hint="eastAsia"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br w:type="page"/>
      </w:r>
    </w:p>
    <w:p w14:paraId="55E7579F">
      <w:pPr>
        <w:pStyle w:val="5"/>
        <w:rPr>
          <w:rFonts w:hint="eastAsia" w:asciiTheme="minorEastAsia" w:hAnsiTheme="minorEastAsia" w:eastAsiaTheme="minorEastAsia"/>
          <w:color w:val="auto"/>
          <w:highlight w:val="none"/>
          <w:lang w:val="zh-CN"/>
        </w:rPr>
      </w:pPr>
      <w:bookmarkStart w:id="100" w:name="_Toc43994940"/>
      <w:bookmarkStart w:id="101" w:name="_Toc43917777"/>
      <w:r>
        <w:rPr>
          <w:rFonts w:hint="eastAsia" w:asciiTheme="minorEastAsia" w:hAnsiTheme="minorEastAsia" w:eastAsiaTheme="minorEastAsia"/>
          <w:color w:val="auto"/>
          <w:highlight w:val="none"/>
        </w:rPr>
        <w:t>附件八、</w:t>
      </w:r>
      <w:r>
        <w:rPr>
          <w:rFonts w:hint="eastAsia" w:asciiTheme="minorEastAsia" w:hAnsiTheme="minorEastAsia" w:eastAsiaTheme="minorEastAsia"/>
          <w:color w:val="auto"/>
          <w:highlight w:val="none"/>
          <w:lang w:val="zh-CN"/>
        </w:rPr>
        <w:t>技术说明或服务方案</w:t>
      </w:r>
      <w:bookmarkEnd w:id="100"/>
      <w:bookmarkEnd w:id="101"/>
    </w:p>
    <w:p w14:paraId="48A8C068">
      <w:pPr>
        <w:widowControl/>
        <w:shd w:val="clear" w:color="auto" w:fill="FFFFFF"/>
        <w:spacing w:line="360" w:lineRule="auto"/>
        <w:jc w:val="left"/>
        <w:rPr>
          <w:rFonts w:hint="eastAsia" w:asciiTheme="minorEastAsia" w:hAnsiTheme="minorEastAsia" w:eastAsiaTheme="minorEastAsia"/>
          <w:b/>
          <w:color w:val="auto"/>
          <w:szCs w:val="21"/>
          <w:highlight w:val="none"/>
          <w:lang w:val="zh-CN"/>
        </w:rPr>
      </w:pPr>
    </w:p>
    <w:p w14:paraId="7C1F47CB">
      <w:pPr>
        <w:pStyle w:val="110"/>
        <w:snapToGrid w:val="0"/>
        <w:spacing w:before="0" w:after="0"/>
        <w:ind w:firstLine="420" w:firstLineChars="200"/>
        <w:rPr>
          <w:rFonts w:hint="eastAsia"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技术说明、服务方案应根据采购人对项目的要求、磋商文件技术部分、评标标准的要求及项目本身的特点编写。</w:t>
      </w:r>
    </w:p>
    <w:p w14:paraId="246F0CEE">
      <w:pPr>
        <w:pStyle w:val="110"/>
        <w:snapToGrid w:val="0"/>
        <w:spacing w:before="0" w:after="0"/>
        <w:ind w:firstLine="420" w:firstLineChars="200"/>
        <w:rPr>
          <w:rFonts w:hint="eastAsia" w:asciiTheme="minorEastAsia" w:hAnsiTheme="minorEastAsia" w:eastAsiaTheme="minorEastAsia"/>
          <w:color w:val="auto"/>
          <w:kern w:val="2"/>
          <w:sz w:val="21"/>
          <w:szCs w:val="21"/>
          <w:highlight w:val="none"/>
        </w:rPr>
      </w:pPr>
    </w:p>
    <w:p w14:paraId="20D9718A">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026F1F56">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p>
    <w:p w14:paraId="083009C7">
      <w:pPr>
        <w:widowControl/>
        <w:shd w:val="clear" w:color="auto" w:fill="FFFFFF"/>
        <w:spacing w:line="360" w:lineRule="auto"/>
        <w:jc w:val="left"/>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 </w:t>
      </w:r>
    </w:p>
    <w:p w14:paraId="75AEF60A">
      <w:pPr>
        <w:widowControl/>
        <w:shd w:val="clear" w:color="auto" w:fill="FFFFFF"/>
        <w:spacing w:line="360" w:lineRule="auto"/>
        <w:jc w:val="left"/>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br w:type="page"/>
      </w:r>
    </w:p>
    <w:p w14:paraId="2360E80C">
      <w:pPr>
        <w:pStyle w:val="5"/>
        <w:rPr>
          <w:rFonts w:hint="eastAsia" w:asciiTheme="minorEastAsia" w:hAnsiTheme="minorEastAsia" w:eastAsiaTheme="minorEastAsia"/>
          <w:color w:val="auto"/>
          <w:highlight w:val="none"/>
        </w:rPr>
      </w:pPr>
      <w:bookmarkStart w:id="102" w:name="_Toc43917778"/>
      <w:bookmarkStart w:id="103" w:name="_Toc43994941"/>
      <w:r>
        <w:rPr>
          <w:rFonts w:hint="eastAsia" w:asciiTheme="minorEastAsia" w:hAnsiTheme="minorEastAsia" w:eastAsiaTheme="minorEastAsia"/>
          <w:color w:val="auto"/>
          <w:highlight w:val="none"/>
        </w:rPr>
        <w:t>附件九、拟参与本项目服务人员一览表</w:t>
      </w:r>
      <w:bookmarkEnd w:id="102"/>
      <w:bookmarkEnd w:id="103"/>
    </w:p>
    <w:p w14:paraId="7E124762">
      <w:pPr>
        <w:widowControl/>
        <w:adjustRightInd w:val="0"/>
        <w:spacing w:line="460" w:lineRule="atLeast"/>
        <w:rPr>
          <w:rFonts w:hint="eastAsia" w:asciiTheme="minorEastAsia" w:hAnsiTheme="minorEastAsia" w:eastAsiaTheme="minorEastAsia"/>
          <w:b/>
          <w:bCs/>
          <w:color w:val="auto"/>
          <w:kern w:val="0"/>
          <w:sz w:val="24"/>
          <w:highlight w:val="none"/>
        </w:rPr>
      </w:pPr>
    </w:p>
    <w:p w14:paraId="5EB32CCB">
      <w:pPr>
        <w:widowControl/>
        <w:shd w:val="clear" w:color="auto" w:fill="FFFFFF"/>
        <w:spacing w:line="360" w:lineRule="auto"/>
        <w:ind w:left="420"/>
        <w:jc w:val="center"/>
        <w:rPr>
          <w:rFonts w:hint="eastAsia" w:asciiTheme="minorEastAsia" w:hAnsiTheme="minorEastAsia" w:eastAsiaTheme="minorEastAsia"/>
          <w:b/>
          <w:color w:val="auto"/>
          <w:kern w:val="0"/>
          <w:sz w:val="30"/>
          <w:szCs w:val="30"/>
          <w:highlight w:val="none"/>
        </w:rPr>
      </w:pPr>
      <w:bookmarkStart w:id="104" w:name="_Hlk67995747"/>
      <w:r>
        <w:rPr>
          <w:rFonts w:hint="eastAsia" w:asciiTheme="minorEastAsia" w:hAnsiTheme="minorEastAsia" w:eastAsiaTheme="minorEastAsia"/>
          <w:b/>
          <w:color w:val="auto"/>
          <w:kern w:val="0"/>
          <w:sz w:val="32"/>
          <w:szCs w:val="32"/>
          <w:highlight w:val="none"/>
        </w:rPr>
        <w:t>拟参与本项目服务人员一览表</w:t>
      </w:r>
      <w:bookmarkEnd w:id="104"/>
      <w:bookmarkStart w:id="105" w:name="_Hlk66378104"/>
    </w:p>
    <w:bookmarkEnd w:id="105"/>
    <w:p w14:paraId="291C37BA">
      <w:pPr>
        <w:widowControl/>
        <w:adjustRightInd w:val="0"/>
        <w:jc w:val="center"/>
        <w:rPr>
          <w:rFonts w:hint="eastAsia" w:asciiTheme="minorEastAsia" w:hAnsiTheme="minorEastAsia" w:eastAsiaTheme="minorEastAsia"/>
          <w:b/>
          <w:bCs/>
          <w:color w:val="auto"/>
          <w:kern w:val="0"/>
          <w:sz w:val="24"/>
          <w:highlight w:val="none"/>
        </w:rPr>
      </w:pPr>
    </w:p>
    <w:p w14:paraId="2A8C72FC">
      <w:pPr>
        <w:widowControl/>
        <w:adjustRightInd w:val="0"/>
        <w:rPr>
          <w:rFonts w:hint="eastAsia" w:asciiTheme="minorEastAsia" w:hAnsiTheme="minorEastAsia" w:eastAsiaTheme="minorEastAsia"/>
          <w:color w:val="auto"/>
          <w:kern w:val="0"/>
          <w:szCs w:val="21"/>
          <w:highlight w:val="none"/>
        </w:rPr>
      </w:pPr>
      <w:bookmarkStart w:id="106" w:name="_Hlk66784308"/>
      <w:r>
        <w:rPr>
          <w:rFonts w:hint="eastAsia" w:asciiTheme="minorEastAsia" w:hAnsiTheme="minorEastAsia" w:eastAsiaTheme="minorEastAsia"/>
          <w:color w:val="auto"/>
          <w:kern w:val="0"/>
          <w:szCs w:val="21"/>
          <w:highlight w:val="none"/>
        </w:rPr>
        <w:t>项目名称：                                 项目编号：</w:t>
      </w:r>
    </w:p>
    <w:bookmarkEnd w:id="106"/>
    <w:tbl>
      <w:tblPr>
        <w:tblStyle w:val="45"/>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14:paraId="383FA1DA">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vAlign w:val="center"/>
          </w:tcPr>
          <w:p w14:paraId="6E3CD2D1">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序号</w:t>
            </w:r>
          </w:p>
        </w:tc>
        <w:tc>
          <w:tcPr>
            <w:tcW w:w="890" w:type="dxa"/>
            <w:tcBorders>
              <w:top w:val="single" w:color="000000" w:sz="4" w:space="0"/>
              <w:left w:val="nil"/>
              <w:bottom w:val="single" w:color="000000" w:sz="4" w:space="0"/>
              <w:right w:val="single" w:color="000000" w:sz="4" w:space="0"/>
            </w:tcBorders>
            <w:vAlign w:val="center"/>
          </w:tcPr>
          <w:p w14:paraId="480FF683">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姓名</w:t>
            </w:r>
          </w:p>
        </w:tc>
        <w:tc>
          <w:tcPr>
            <w:tcW w:w="890" w:type="dxa"/>
            <w:tcBorders>
              <w:top w:val="single" w:color="000000" w:sz="4" w:space="0"/>
              <w:left w:val="nil"/>
              <w:bottom w:val="single" w:color="000000" w:sz="4" w:space="0"/>
              <w:right w:val="single" w:color="000000" w:sz="4" w:space="0"/>
            </w:tcBorders>
            <w:vAlign w:val="center"/>
          </w:tcPr>
          <w:p w14:paraId="66FD1E04">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性别</w:t>
            </w:r>
          </w:p>
        </w:tc>
        <w:tc>
          <w:tcPr>
            <w:tcW w:w="890" w:type="dxa"/>
            <w:tcBorders>
              <w:top w:val="single" w:color="000000" w:sz="4" w:space="0"/>
              <w:left w:val="nil"/>
              <w:bottom w:val="single" w:color="000000" w:sz="4" w:space="0"/>
              <w:right w:val="single" w:color="000000" w:sz="4" w:space="0"/>
            </w:tcBorders>
            <w:vAlign w:val="center"/>
          </w:tcPr>
          <w:p w14:paraId="4EE05A33">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年龄</w:t>
            </w:r>
          </w:p>
        </w:tc>
        <w:tc>
          <w:tcPr>
            <w:tcW w:w="890" w:type="dxa"/>
            <w:tcBorders>
              <w:top w:val="single" w:color="000000" w:sz="4" w:space="0"/>
              <w:left w:val="nil"/>
              <w:bottom w:val="single" w:color="000000" w:sz="4" w:space="0"/>
              <w:right w:val="single" w:color="000000" w:sz="4" w:space="0"/>
            </w:tcBorders>
            <w:vAlign w:val="center"/>
          </w:tcPr>
          <w:p w14:paraId="579BA300">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专业</w:t>
            </w:r>
          </w:p>
        </w:tc>
        <w:tc>
          <w:tcPr>
            <w:tcW w:w="891" w:type="dxa"/>
            <w:tcBorders>
              <w:top w:val="single" w:color="000000" w:sz="4" w:space="0"/>
              <w:left w:val="nil"/>
              <w:bottom w:val="single" w:color="000000" w:sz="4" w:space="0"/>
              <w:right w:val="single" w:color="000000" w:sz="4" w:space="0"/>
            </w:tcBorders>
            <w:vAlign w:val="center"/>
          </w:tcPr>
          <w:p w14:paraId="1A511609">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学历</w:t>
            </w:r>
          </w:p>
        </w:tc>
        <w:tc>
          <w:tcPr>
            <w:tcW w:w="891" w:type="dxa"/>
            <w:tcBorders>
              <w:top w:val="single" w:color="000000" w:sz="4" w:space="0"/>
              <w:left w:val="nil"/>
              <w:bottom w:val="single" w:color="000000" w:sz="4" w:space="0"/>
              <w:right w:val="single" w:color="000000" w:sz="4" w:space="0"/>
            </w:tcBorders>
            <w:vAlign w:val="center"/>
          </w:tcPr>
          <w:p w14:paraId="742FC10C">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执业</w:t>
            </w:r>
          </w:p>
          <w:p w14:paraId="3F6DC3F4">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资格</w:t>
            </w:r>
          </w:p>
        </w:tc>
        <w:tc>
          <w:tcPr>
            <w:tcW w:w="891" w:type="dxa"/>
            <w:tcBorders>
              <w:top w:val="single" w:color="000000" w:sz="4" w:space="0"/>
              <w:left w:val="nil"/>
              <w:bottom w:val="single" w:color="000000" w:sz="4" w:space="0"/>
              <w:right w:val="single" w:color="000000" w:sz="4" w:space="0"/>
            </w:tcBorders>
            <w:vAlign w:val="center"/>
          </w:tcPr>
          <w:p w14:paraId="03CC56B4">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证书号</w:t>
            </w:r>
          </w:p>
        </w:tc>
        <w:tc>
          <w:tcPr>
            <w:tcW w:w="891" w:type="dxa"/>
            <w:tcBorders>
              <w:top w:val="single" w:color="000000" w:sz="4" w:space="0"/>
              <w:left w:val="nil"/>
              <w:bottom w:val="single" w:color="000000" w:sz="4" w:space="0"/>
              <w:right w:val="single" w:color="000000" w:sz="4" w:space="0"/>
            </w:tcBorders>
            <w:vAlign w:val="center"/>
          </w:tcPr>
          <w:p w14:paraId="160D2DBB">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技术职称</w:t>
            </w:r>
          </w:p>
        </w:tc>
        <w:tc>
          <w:tcPr>
            <w:tcW w:w="891" w:type="dxa"/>
            <w:tcBorders>
              <w:top w:val="single" w:color="000000" w:sz="4" w:space="0"/>
              <w:left w:val="nil"/>
              <w:bottom w:val="single" w:color="000000" w:sz="4" w:space="0"/>
              <w:right w:val="single" w:color="000000" w:sz="4" w:space="0"/>
            </w:tcBorders>
            <w:vAlign w:val="center"/>
          </w:tcPr>
          <w:p w14:paraId="2E5310BA">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相关工作年限</w:t>
            </w:r>
          </w:p>
        </w:tc>
        <w:tc>
          <w:tcPr>
            <w:tcW w:w="891" w:type="dxa"/>
            <w:tcBorders>
              <w:top w:val="single" w:color="000000" w:sz="4" w:space="0"/>
              <w:left w:val="nil"/>
              <w:bottom w:val="single" w:color="000000" w:sz="4" w:space="0"/>
              <w:right w:val="single" w:color="000000" w:sz="4" w:space="0"/>
            </w:tcBorders>
            <w:vAlign w:val="center"/>
          </w:tcPr>
          <w:p w14:paraId="59BA02F0">
            <w:pPr>
              <w:widowControl/>
              <w:adjustRightInd w:val="0"/>
              <w:jc w:val="center"/>
              <w:rPr>
                <w:rFonts w:hint="eastAsia"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备注</w:t>
            </w:r>
          </w:p>
        </w:tc>
      </w:tr>
      <w:tr w14:paraId="61889A81">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47D9F153">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00F61433">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3533C3A7">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39CB0555">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8B72812">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FA67DB9">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7AA1F1B">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8C6113D">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87B8DF8">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B3BC5ED">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773B419">
            <w:pPr>
              <w:widowControl/>
              <w:adjustRightInd w:val="0"/>
              <w:rPr>
                <w:rFonts w:hint="eastAsia" w:asciiTheme="minorEastAsia" w:hAnsiTheme="minorEastAsia" w:eastAsiaTheme="minorEastAsia"/>
                <w:color w:val="auto"/>
                <w:kern w:val="0"/>
                <w:szCs w:val="21"/>
                <w:highlight w:val="none"/>
              </w:rPr>
            </w:pPr>
          </w:p>
        </w:tc>
      </w:tr>
      <w:tr w14:paraId="153D179B">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7C3AF693">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7F2C67F6">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C0F4C72">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0EB447A">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FD5EF8C">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5198862">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4AEAB22">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D64B95F">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8998B91">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94F7AF4">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2487580">
            <w:pPr>
              <w:widowControl/>
              <w:adjustRightInd w:val="0"/>
              <w:rPr>
                <w:rFonts w:hint="eastAsia" w:asciiTheme="minorEastAsia" w:hAnsiTheme="minorEastAsia" w:eastAsiaTheme="minorEastAsia"/>
                <w:color w:val="auto"/>
                <w:kern w:val="0"/>
                <w:szCs w:val="21"/>
                <w:highlight w:val="none"/>
              </w:rPr>
            </w:pPr>
          </w:p>
        </w:tc>
      </w:tr>
      <w:tr w14:paraId="2658985D">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669566D2">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670F891">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4E73C5A">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E013549">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02992604">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B27BE03">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46328EB">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9EACBF5">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402A458">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145B537">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9EF45C3">
            <w:pPr>
              <w:widowControl/>
              <w:adjustRightInd w:val="0"/>
              <w:rPr>
                <w:rFonts w:hint="eastAsia" w:asciiTheme="minorEastAsia" w:hAnsiTheme="minorEastAsia" w:eastAsiaTheme="minorEastAsia"/>
                <w:color w:val="auto"/>
                <w:kern w:val="0"/>
                <w:szCs w:val="21"/>
                <w:highlight w:val="none"/>
              </w:rPr>
            </w:pPr>
          </w:p>
        </w:tc>
      </w:tr>
      <w:tr w14:paraId="4C6341B5">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714C45FC">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ABDDFD2">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8E795BE">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A104B0E">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801267F">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7F88279">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FC8EA82">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D74664A">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553318D">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29AC08C">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8E406A5">
            <w:pPr>
              <w:widowControl/>
              <w:adjustRightInd w:val="0"/>
              <w:rPr>
                <w:rFonts w:hint="eastAsia" w:asciiTheme="minorEastAsia" w:hAnsiTheme="minorEastAsia" w:eastAsiaTheme="minorEastAsia"/>
                <w:color w:val="auto"/>
                <w:kern w:val="0"/>
                <w:szCs w:val="21"/>
                <w:highlight w:val="none"/>
              </w:rPr>
            </w:pPr>
          </w:p>
        </w:tc>
      </w:tr>
      <w:tr w14:paraId="6A199E15">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79A7FED1">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7FB27866">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510EA14">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1CB2813">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5B6315A7">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67D048A">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726CD81">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ECE4CA8">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E27551E">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17A56CE">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996AC6C">
            <w:pPr>
              <w:widowControl/>
              <w:adjustRightInd w:val="0"/>
              <w:rPr>
                <w:rFonts w:hint="eastAsia" w:asciiTheme="minorEastAsia" w:hAnsiTheme="minorEastAsia" w:eastAsiaTheme="minorEastAsia"/>
                <w:color w:val="auto"/>
                <w:kern w:val="0"/>
                <w:szCs w:val="21"/>
                <w:highlight w:val="none"/>
              </w:rPr>
            </w:pPr>
          </w:p>
        </w:tc>
      </w:tr>
      <w:tr w14:paraId="78904FF2">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16D2FEE2">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0A255326">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FF8F2AA">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36B3B60B">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63D8ADC">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12B5C51">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1BA4AF5">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B87923D">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2B704A6">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158CE5C">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C6C9CA0">
            <w:pPr>
              <w:widowControl/>
              <w:adjustRightInd w:val="0"/>
              <w:rPr>
                <w:rFonts w:hint="eastAsia" w:asciiTheme="minorEastAsia" w:hAnsiTheme="minorEastAsia" w:eastAsiaTheme="minorEastAsia"/>
                <w:color w:val="auto"/>
                <w:kern w:val="0"/>
                <w:szCs w:val="21"/>
                <w:highlight w:val="none"/>
              </w:rPr>
            </w:pPr>
          </w:p>
        </w:tc>
      </w:tr>
      <w:tr w14:paraId="6A57D01F">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06C27383">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FE5BDC3">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56262DA5">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393655AB">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60322C5">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E832F98">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C418278">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FD7D2CC">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23A2ED7">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3C46D5A">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CF4593A">
            <w:pPr>
              <w:widowControl/>
              <w:adjustRightInd w:val="0"/>
              <w:rPr>
                <w:rFonts w:hint="eastAsia" w:asciiTheme="minorEastAsia" w:hAnsiTheme="minorEastAsia" w:eastAsiaTheme="minorEastAsia"/>
                <w:color w:val="auto"/>
                <w:kern w:val="0"/>
                <w:szCs w:val="21"/>
                <w:highlight w:val="none"/>
              </w:rPr>
            </w:pPr>
          </w:p>
        </w:tc>
      </w:tr>
      <w:tr w14:paraId="55FE5F4B">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268A06DC">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738E028">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D734C1D">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C36331D">
            <w:pPr>
              <w:widowControl/>
              <w:adjustRightInd w:val="0"/>
              <w:rPr>
                <w:rFonts w:hint="eastAsia"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761EE32">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567D1B3">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C69CBEB">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ADC56B8">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6DBBF90">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1DE678E">
            <w:pPr>
              <w:widowControl/>
              <w:adjustRightInd w:val="0"/>
              <w:rPr>
                <w:rFonts w:hint="eastAsia"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8A026C6">
            <w:pPr>
              <w:widowControl/>
              <w:adjustRightInd w:val="0"/>
              <w:rPr>
                <w:rFonts w:hint="eastAsia" w:asciiTheme="minorEastAsia" w:hAnsiTheme="minorEastAsia" w:eastAsiaTheme="minorEastAsia"/>
                <w:color w:val="auto"/>
                <w:kern w:val="0"/>
                <w:szCs w:val="21"/>
                <w:highlight w:val="none"/>
              </w:rPr>
            </w:pPr>
          </w:p>
        </w:tc>
      </w:tr>
    </w:tbl>
    <w:p w14:paraId="639994B0">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439F0BA0">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说明：</w:t>
      </w:r>
      <w:r>
        <w:rPr>
          <w:rFonts w:hint="eastAsia" w:asciiTheme="minorEastAsia" w:hAnsiTheme="minorEastAsia" w:eastAsiaTheme="minorEastAsia"/>
          <w:color w:val="auto"/>
          <w:highlight w:val="none"/>
          <w:lang w:val="zh-CN"/>
        </w:rPr>
        <w:t>拟参与本项目服务人员一览表格式和内容自拟，上表可供参考，</w:t>
      </w:r>
      <w:r>
        <w:rPr>
          <w:rFonts w:asciiTheme="minorEastAsia" w:hAnsiTheme="minorEastAsia" w:eastAsiaTheme="minorEastAsia"/>
          <w:color w:val="auto"/>
          <w:kern w:val="0"/>
          <w:szCs w:val="21"/>
          <w:highlight w:val="none"/>
        </w:rPr>
        <w:t>如果行数不够，请自行增加。</w:t>
      </w:r>
    </w:p>
    <w:p w14:paraId="0F6294B9">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3A398253">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3818FE8D">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供应商（盖章）：</w:t>
      </w:r>
      <w:r>
        <w:rPr>
          <w:rFonts w:asciiTheme="minorEastAsia" w:hAnsiTheme="minorEastAsia" w:eastAsiaTheme="minorEastAsia"/>
          <w:color w:val="auto"/>
          <w:kern w:val="0"/>
          <w:szCs w:val="21"/>
          <w:highlight w:val="none"/>
          <w:u w:val="single"/>
        </w:rPr>
        <w:t>                               </w:t>
      </w:r>
    </w:p>
    <w:p w14:paraId="72657AD9">
      <w:pPr>
        <w:widowControl/>
        <w:shd w:val="clear" w:color="auto" w:fill="FFFFFF"/>
        <w:spacing w:line="360" w:lineRule="auto"/>
        <w:jc w:val="left"/>
        <w:rPr>
          <w:rFonts w:hint="eastAsia" w:asciiTheme="minorEastAsia" w:hAnsiTheme="minorEastAsia" w:eastAsiaTheme="minorEastAsia"/>
          <w:color w:val="auto"/>
          <w:kern w:val="0"/>
          <w:szCs w:val="21"/>
          <w:highlight w:val="none"/>
          <w:u w:val="single"/>
        </w:rPr>
      </w:pPr>
      <w:r>
        <w:rPr>
          <w:rFonts w:hint="eastAsia" w:cs="宋体" w:asciiTheme="minorEastAsia" w:hAnsiTheme="minorEastAsia" w:eastAsiaTheme="minorEastAsia"/>
          <w:color w:val="auto"/>
          <w:kern w:val="0"/>
          <w:szCs w:val="21"/>
          <w:highlight w:val="none"/>
        </w:rPr>
        <w:t>委托代理人（签字或签章）：</w:t>
      </w:r>
      <w:r>
        <w:rPr>
          <w:rFonts w:asciiTheme="minorEastAsia" w:hAnsiTheme="minorEastAsia" w:eastAsiaTheme="minorEastAsia"/>
          <w:color w:val="auto"/>
          <w:kern w:val="0"/>
          <w:szCs w:val="21"/>
          <w:highlight w:val="none"/>
          <w:u w:val="single"/>
        </w:rPr>
        <w:t>                          </w:t>
      </w:r>
    </w:p>
    <w:p w14:paraId="2AAB7BEC">
      <w:pPr>
        <w:widowControl/>
        <w:adjustRightInd w:val="0"/>
        <w:rPr>
          <w:rFonts w:hint="eastAsia" w:asciiTheme="minorEastAsia" w:hAnsiTheme="minorEastAsia" w:eastAsiaTheme="minorEastAsia"/>
          <w:color w:val="auto"/>
          <w:kern w:val="0"/>
          <w:szCs w:val="21"/>
          <w:highlight w:val="none"/>
        </w:rPr>
      </w:pPr>
    </w:p>
    <w:p w14:paraId="5E1247E3">
      <w:pPr>
        <w:widowControl/>
        <w:adjustRightInd w:val="0"/>
        <w:rPr>
          <w:rFonts w:hint="eastAsia" w:asciiTheme="minorEastAsia" w:hAnsiTheme="minorEastAsia" w:eastAsiaTheme="minorEastAsia"/>
          <w:b/>
          <w:bCs/>
          <w:color w:val="auto"/>
          <w:kern w:val="0"/>
          <w:szCs w:val="21"/>
          <w:highlight w:val="none"/>
        </w:rPr>
      </w:pPr>
      <w:r>
        <w:rPr>
          <w:rFonts w:asciiTheme="minorEastAsia" w:hAnsiTheme="minorEastAsia" w:eastAsiaTheme="minorEastAsia"/>
          <w:b/>
          <w:bCs/>
          <w:color w:val="auto"/>
          <w:kern w:val="0"/>
          <w:szCs w:val="21"/>
          <w:highlight w:val="none"/>
        </w:rPr>
        <w:br w:type="page"/>
      </w:r>
    </w:p>
    <w:p w14:paraId="41042CF9">
      <w:pPr>
        <w:pStyle w:val="5"/>
        <w:rPr>
          <w:rFonts w:hint="eastAsia" w:asciiTheme="minorEastAsia" w:hAnsiTheme="minorEastAsia" w:eastAsiaTheme="minorEastAsia"/>
          <w:color w:val="auto"/>
          <w:highlight w:val="none"/>
        </w:rPr>
      </w:pPr>
      <w:bookmarkStart w:id="107" w:name="_Toc43917779"/>
      <w:bookmarkStart w:id="108" w:name="_Toc43994942"/>
      <w:r>
        <w:rPr>
          <w:rFonts w:hint="eastAsia" w:asciiTheme="minorEastAsia" w:hAnsiTheme="minorEastAsia" w:eastAsiaTheme="minorEastAsia"/>
          <w:color w:val="auto"/>
          <w:highlight w:val="none"/>
        </w:rPr>
        <w:t>附件十、供应商类似业绩情况表</w:t>
      </w:r>
      <w:bookmarkEnd w:id="107"/>
      <w:bookmarkEnd w:id="108"/>
    </w:p>
    <w:p w14:paraId="42727830">
      <w:pPr>
        <w:widowControl/>
        <w:adjustRightInd w:val="0"/>
        <w:spacing w:line="360" w:lineRule="auto"/>
        <w:jc w:val="center"/>
        <w:rPr>
          <w:rFonts w:hint="eastAsia" w:asciiTheme="minorEastAsia" w:hAnsiTheme="minorEastAsia" w:eastAsiaTheme="minorEastAsia"/>
          <w:b/>
          <w:bCs/>
          <w:color w:val="auto"/>
          <w:kern w:val="0"/>
          <w:sz w:val="24"/>
          <w:highlight w:val="none"/>
        </w:rPr>
      </w:pPr>
    </w:p>
    <w:p w14:paraId="39E1C073">
      <w:pPr>
        <w:autoSpaceDE w:val="0"/>
        <w:autoSpaceDN w:val="0"/>
        <w:adjustRightInd w:val="0"/>
        <w:spacing w:line="360" w:lineRule="auto"/>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供应商类似业绩情况表</w:t>
      </w:r>
    </w:p>
    <w:p w14:paraId="291B07D8">
      <w:pPr>
        <w:widowControl/>
        <w:tabs>
          <w:tab w:val="left" w:pos="5366"/>
        </w:tabs>
        <w:spacing w:line="360" w:lineRule="auto"/>
        <w:jc w:val="left"/>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项目名称：</w:t>
      </w:r>
      <w:r>
        <w:rPr>
          <w:rFonts w:asciiTheme="minorEastAsia" w:hAnsiTheme="minorEastAsia" w:eastAsiaTheme="minorEastAsia"/>
          <w:color w:val="auto"/>
          <w:kern w:val="0"/>
          <w:szCs w:val="21"/>
          <w:highlight w:val="none"/>
        </w:rPr>
        <w:tab/>
      </w:r>
      <w:r>
        <w:rPr>
          <w:rFonts w:hint="eastAsia" w:asciiTheme="minorEastAsia" w:hAnsiTheme="minorEastAsia" w:eastAsiaTheme="minorEastAsia"/>
          <w:color w:val="auto"/>
          <w:kern w:val="0"/>
          <w:szCs w:val="21"/>
          <w:highlight w:val="none"/>
        </w:rPr>
        <w:t>项目编号：   </w:t>
      </w:r>
    </w:p>
    <w:tbl>
      <w:tblPr>
        <w:tblStyle w:val="45"/>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7D6A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5DD60DC3">
            <w:pPr>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序号</w:t>
            </w:r>
          </w:p>
        </w:tc>
        <w:tc>
          <w:tcPr>
            <w:tcW w:w="2310" w:type="dxa"/>
            <w:vAlign w:val="center"/>
          </w:tcPr>
          <w:p w14:paraId="6C28622D">
            <w:pPr>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项目名称</w:t>
            </w:r>
          </w:p>
        </w:tc>
        <w:tc>
          <w:tcPr>
            <w:tcW w:w="2257" w:type="dxa"/>
            <w:vAlign w:val="center"/>
          </w:tcPr>
          <w:p w14:paraId="59EFED5A">
            <w:pPr>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采购单位</w:t>
            </w:r>
          </w:p>
        </w:tc>
        <w:tc>
          <w:tcPr>
            <w:tcW w:w="1255" w:type="dxa"/>
            <w:vAlign w:val="center"/>
          </w:tcPr>
          <w:p w14:paraId="02FAA373">
            <w:pPr>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合同</w:t>
            </w:r>
          </w:p>
          <w:p w14:paraId="25DF3BFA">
            <w:pPr>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金额</w:t>
            </w:r>
          </w:p>
        </w:tc>
        <w:tc>
          <w:tcPr>
            <w:tcW w:w="1418" w:type="dxa"/>
          </w:tcPr>
          <w:p w14:paraId="54FEC469">
            <w:pPr>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合同签定</w:t>
            </w:r>
          </w:p>
          <w:p w14:paraId="792F94F3">
            <w:pPr>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时间</w:t>
            </w:r>
          </w:p>
        </w:tc>
        <w:tc>
          <w:tcPr>
            <w:tcW w:w="1134" w:type="dxa"/>
          </w:tcPr>
          <w:p w14:paraId="23D0183D">
            <w:pPr>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联系人及电话</w:t>
            </w:r>
          </w:p>
        </w:tc>
        <w:tc>
          <w:tcPr>
            <w:tcW w:w="969" w:type="dxa"/>
            <w:vAlign w:val="center"/>
          </w:tcPr>
          <w:p w14:paraId="3DA75629">
            <w:pPr>
              <w:spacing w:line="360" w:lineRule="auto"/>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备注</w:t>
            </w:r>
          </w:p>
        </w:tc>
      </w:tr>
      <w:tr w14:paraId="1D72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D244375">
            <w:pPr>
              <w:spacing w:line="360" w:lineRule="auto"/>
              <w:jc w:val="center"/>
              <w:rPr>
                <w:rFonts w:hint="eastAsia" w:asciiTheme="minorEastAsia" w:hAnsiTheme="minorEastAsia" w:eastAsiaTheme="minorEastAsia"/>
                <w:color w:val="auto"/>
                <w:szCs w:val="21"/>
                <w:highlight w:val="none"/>
              </w:rPr>
            </w:pPr>
          </w:p>
        </w:tc>
        <w:tc>
          <w:tcPr>
            <w:tcW w:w="2310" w:type="dxa"/>
          </w:tcPr>
          <w:p w14:paraId="07976307">
            <w:pPr>
              <w:spacing w:line="360" w:lineRule="auto"/>
              <w:jc w:val="center"/>
              <w:rPr>
                <w:rFonts w:hint="eastAsia" w:asciiTheme="minorEastAsia" w:hAnsiTheme="minorEastAsia" w:eastAsiaTheme="minorEastAsia"/>
                <w:color w:val="auto"/>
                <w:szCs w:val="21"/>
                <w:highlight w:val="none"/>
              </w:rPr>
            </w:pPr>
          </w:p>
        </w:tc>
        <w:tc>
          <w:tcPr>
            <w:tcW w:w="2257" w:type="dxa"/>
          </w:tcPr>
          <w:p w14:paraId="5762C0BA">
            <w:pPr>
              <w:spacing w:line="360" w:lineRule="auto"/>
              <w:ind w:firstLine="105" w:firstLineChars="50"/>
              <w:rPr>
                <w:rFonts w:hint="eastAsia" w:asciiTheme="minorEastAsia" w:hAnsiTheme="minorEastAsia" w:eastAsiaTheme="minorEastAsia"/>
                <w:color w:val="auto"/>
                <w:szCs w:val="21"/>
                <w:highlight w:val="none"/>
              </w:rPr>
            </w:pPr>
          </w:p>
        </w:tc>
        <w:tc>
          <w:tcPr>
            <w:tcW w:w="1255" w:type="dxa"/>
          </w:tcPr>
          <w:p w14:paraId="0DCA8F83">
            <w:pPr>
              <w:spacing w:line="360" w:lineRule="auto"/>
              <w:jc w:val="center"/>
              <w:rPr>
                <w:rFonts w:hint="eastAsia" w:asciiTheme="minorEastAsia" w:hAnsiTheme="minorEastAsia" w:eastAsiaTheme="minorEastAsia"/>
                <w:color w:val="auto"/>
                <w:szCs w:val="21"/>
                <w:highlight w:val="none"/>
              </w:rPr>
            </w:pPr>
          </w:p>
        </w:tc>
        <w:tc>
          <w:tcPr>
            <w:tcW w:w="1418" w:type="dxa"/>
          </w:tcPr>
          <w:p w14:paraId="4134BDB6">
            <w:pPr>
              <w:spacing w:line="360" w:lineRule="auto"/>
              <w:jc w:val="center"/>
              <w:rPr>
                <w:rFonts w:hint="eastAsia" w:asciiTheme="minorEastAsia" w:hAnsiTheme="minorEastAsia" w:eastAsiaTheme="minorEastAsia"/>
                <w:color w:val="auto"/>
                <w:szCs w:val="21"/>
                <w:highlight w:val="none"/>
              </w:rPr>
            </w:pPr>
          </w:p>
        </w:tc>
        <w:tc>
          <w:tcPr>
            <w:tcW w:w="1134" w:type="dxa"/>
          </w:tcPr>
          <w:p w14:paraId="509686C8">
            <w:pPr>
              <w:spacing w:line="360" w:lineRule="auto"/>
              <w:jc w:val="center"/>
              <w:rPr>
                <w:rFonts w:hint="eastAsia" w:asciiTheme="minorEastAsia" w:hAnsiTheme="minorEastAsia" w:eastAsiaTheme="minorEastAsia"/>
                <w:color w:val="auto"/>
                <w:szCs w:val="21"/>
                <w:highlight w:val="none"/>
              </w:rPr>
            </w:pPr>
          </w:p>
        </w:tc>
        <w:tc>
          <w:tcPr>
            <w:tcW w:w="969" w:type="dxa"/>
          </w:tcPr>
          <w:p w14:paraId="68A09264">
            <w:pPr>
              <w:spacing w:line="360" w:lineRule="auto"/>
              <w:jc w:val="center"/>
              <w:rPr>
                <w:rFonts w:hint="eastAsia" w:asciiTheme="minorEastAsia" w:hAnsiTheme="minorEastAsia" w:eastAsiaTheme="minorEastAsia"/>
                <w:color w:val="auto"/>
                <w:szCs w:val="21"/>
                <w:highlight w:val="none"/>
              </w:rPr>
            </w:pPr>
          </w:p>
        </w:tc>
      </w:tr>
      <w:tr w14:paraId="4DCA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A47658B">
            <w:pPr>
              <w:spacing w:line="360" w:lineRule="auto"/>
              <w:jc w:val="center"/>
              <w:rPr>
                <w:rFonts w:hint="eastAsia" w:asciiTheme="minorEastAsia" w:hAnsiTheme="minorEastAsia" w:eastAsiaTheme="minorEastAsia"/>
                <w:color w:val="auto"/>
                <w:szCs w:val="21"/>
                <w:highlight w:val="none"/>
              </w:rPr>
            </w:pPr>
          </w:p>
        </w:tc>
        <w:tc>
          <w:tcPr>
            <w:tcW w:w="2310" w:type="dxa"/>
          </w:tcPr>
          <w:p w14:paraId="46EF8195">
            <w:pPr>
              <w:spacing w:line="360" w:lineRule="auto"/>
              <w:jc w:val="center"/>
              <w:rPr>
                <w:rFonts w:hint="eastAsia" w:asciiTheme="minorEastAsia" w:hAnsiTheme="minorEastAsia" w:eastAsiaTheme="minorEastAsia"/>
                <w:color w:val="auto"/>
                <w:szCs w:val="21"/>
                <w:highlight w:val="none"/>
              </w:rPr>
            </w:pPr>
          </w:p>
        </w:tc>
        <w:tc>
          <w:tcPr>
            <w:tcW w:w="2257" w:type="dxa"/>
          </w:tcPr>
          <w:p w14:paraId="5500F1C6">
            <w:pPr>
              <w:spacing w:line="360" w:lineRule="auto"/>
              <w:jc w:val="center"/>
              <w:rPr>
                <w:rFonts w:hint="eastAsia" w:asciiTheme="minorEastAsia" w:hAnsiTheme="minorEastAsia" w:eastAsiaTheme="minorEastAsia"/>
                <w:color w:val="auto"/>
                <w:szCs w:val="21"/>
                <w:highlight w:val="none"/>
              </w:rPr>
            </w:pPr>
          </w:p>
        </w:tc>
        <w:tc>
          <w:tcPr>
            <w:tcW w:w="1255" w:type="dxa"/>
          </w:tcPr>
          <w:p w14:paraId="70A81753">
            <w:pPr>
              <w:spacing w:line="360" w:lineRule="auto"/>
              <w:jc w:val="center"/>
              <w:rPr>
                <w:rFonts w:hint="eastAsia" w:asciiTheme="minorEastAsia" w:hAnsiTheme="minorEastAsia" w:eastAsiaTheme="minorEastAsia"/>
                <w:color w:val="auto"/>
                <w:szCs w:val="21"/>
                <w:highlight w:val="none"/>
              </w:rPr>
            </w:pPr>
          </w:p>
        </w:tc>
        <w:tc>
          <w:tcPr>
            <w:tcW w:w="1418" w:type="dxa"/>
          </w:tcPr>
          <w:p w14:paraId="5188CD3D">
            <w:pPr>
              <w:spacing w:line="360" w:lineRule="auto"/>
              <w:jc w:val="center"/>
              <w:rPr>
                <w:rFonts w:hint="eastAsia" w:asciiTheme="minorEastAsia" w:hAnsiTheme="minorEastAsia" w:eastAsiaTheme="minorEastAsia"/>
                <w:color w:val="auto"/>
                <w:szCs w:val="21"/>
                <w:highlight w:val="none"/>
              </w:rPr>
            </w:pPr>
          </w:p>
        </w:tc>
        <w:tc>
          <w:tcPr>
            <w:tcW w:w="1134" w:type="dxa"/>
          </w:tcPr>
          <w:p w14:paraId="40264480">
            <w:pPr>
              <w:spacing w:line="360" w:lineRule="auto"/>
              <w:jc w:val="center"/>
              <w:rPr>
                <w:rFonts w:hint="eastAsia" w:asciiTheme="minorEastAsia" w:hAnsiTheme="minorEastAsia" w:eastAsiaTheme="minorEastAsia"/>
                <w:color w:val="auto"/>
                <w:szCs w:val="21"/>
                <w:highlight w:val="none"/>
              </w:rPr>
            </w:pPr>
          </w:p>
        </w:tc>
        <w:tc>
          <w:tcPr>
            <w:tcW w:w="969" w:type="dxa"/>
          </w:tcPr>
          <w:p w14:paraId="41218E23">
            <w:pPr>
              <w:spacing w:line="360" w:lineRule="auto"/>
              <w:jc w:val="center"/>
              <w:rPr>
                <w:rFonts w:hint="eastAsia" w:asciiTheme="minorEastAsia" w:hAnsiTheme="minorEastAsia" w:eastAsiaTheme="minorEastAsia"/>
                <w:color w:val="auto"/>
                <w:szCs w:val="21"/>
                <w:highlight w:val="none"/>
              </w:rPr>
            </w:pPr>
          </w:p>
        </w:tc>
      </w:tr>
      <w:tr w14:paraId="64C0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3B97CE42">
            <w:pPr>
              <w:spacing w:line="360" w:lineRule="auto"/>
              <w:jc w:val="center"/>
              <w:rPr>
                <w:rFonts w:hint="eastAsia" w:asciiTheme="minorEastAsia" w:hAnsiTheme="minorEastAsia" w:eastAsiaTheme="minorEastAsia"/>
                <w:color w:val="auto"/>
                <w:szCs w:val="21"/>
                <w:highlight w:val="none"/>
              </w:rPr>
            </w:pPr>
          </w:p>
        </w:tc>
        <w:tc>
          <w:tcPr>
            <w:tcW w:w="2310" w:type="dxa"/>
          </w:tcPr>
          <w:p w14:paraId="07DCD3D3">
            <w:pPr>
              <w:spacing w:line="360" w:lineRule="auto"/>
              <w:jc w:val="center"/>
              <w:rPr>
                <w:rFonts w:hint="eastAsia" w:asciiTheme="minorEastAsia" w:hAnsiTheme="minorEastAsia" w:eastAsiaTheme="minorEastAsia"/>
                <w:color w:val="auto"/>
                <w:szCs w:val="21"/>
                <w:highlight w:val="none"/>
              </w:rPr>
            </w:pPr>
          </w:p>
        </w:tc>
        <w:tc>
          <w:tcPr>
            <w:tcW w:w="2257" w:type="dxa"/>
          </w:tcPr>
          <w:p w14:paraId="3C8D2C9C">
            <w:pPr>
              <w:spacing w:line="360" w:lineRule="auto"/>
              <w:jc w:val="center"/>
              <w:rPr>
                <w:rFonts w:hint="eastAsia" w:asciiTheme="minorEastAsia" w:hAnsiTheme="minorEastAsia" w:eastAsiaTheme="minorEastAsia"/>
                <w:color w:val="auto"/>
                <w:szCs w:val="21"/>
                <w:highlight w:val="none"/>
              </w:rPr>
            </w:pPr>
          </w:p>
        </w:tc>
        <w:tc>
          <w:tcPr>
            <w:tcW w:w="1255" w:type="dxa"/>
          </w:tcPr>
          <w:p w14:paraId="4762CCC3">
            <w:pPr>
              <w:spacing w:line="360" w:lineRule="auto"/>
              <w:jc w:val="center"/>
              <w:rPr>
                <w:rFonts w:hint="eastAsia" w:asciiTheme="minorEastAsia" w:hAnsiTheme="minorEastAsia" w:eastAsiaTheme="minorEastAsia"/>
                <w:color w:val="auto"/>
                <w:szCs w:val="21"/>
                <w:highlight w:val="none"/>
              </w:rPr>
            </w:pPr>
          </w:p>
        </w:tc>
        <w:tc>
          <w:tcPr>
            <w:tcW w:w="1418" w:type="dxa"/>
          </w:tcPr>
          <w:p w14:paraId="525CAC00">
            <w:pPr>
              <w:spacing w:line="360" w:lineRule="auto"/>
              <w:jc w:val="center"/>
              <w:rPr>
                <w:rFonts w:hint="eastAsia" w:asciiTheme="minorEastAsia" w:hAnsiTheme="minorEastAsia" w:eastAsiaTheme="minorEastAsia"/>
                <w:color w:val="auto"/>
                <w:szCs w:val="21"/>
                <w:highlight w:val="none"/>
              </w:rPr>
            </w:pPr>
          </w:p>
        </w:tc>
        <w:tc>
          <w:tcPr>
            <w:tcW w:w="1134" w:type="dxa"/>
          </w:tcPr>
          <w:p w14:paraId="76C6B427">
            <w:pPr>
              <w:spacing w:line="360" w:lineRule="auto"/>
              <w:jc w:val="center"/>
              <w:rPr>
                <w:rFonts w:hint="eastAsia" w:asciiTheme="minorEastAsia" w:hAnsiTheme="minorEastAsia" w:eastAsiaTheme="minorEastAsia"/>
                <w:color w:val="auto"/>
                <w:szCs w:val="21"/>
                <w:highlight w:val="none"/>
              </w:rPr>
            </w:pPr>
          </w:p>
        </w:tc>
        <w:tc>
          <w:tcPr>
            <w:tcW w:w="969" w:type="dxa"/>
          </w:tcPr>
          <w:p w14:paraId="6C97C2EA">
            <w:pPr>
              <w:spacing w:line="360" w:lineRule="auto"/>
              <w:jc w:val="center"/>
              <w:rPr>
                <w:rFonts w:hint="eastAsia" w:asciiTheme="minorEastAsia" w:hAnsiTheme="minorEastAsia" w:eastAsiaTheme="minorEastAsia"/>
                <w:color w:val="auto"/>
                <w:szCs w:val="21"/>
                <w:highlight w:val="none"/>
              </w:rPr>
            </w:pPr>
          </w:p>
        </w:tc>
      </w:tr>
      <w:tr w14:paraId="3B55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3F34F897">
            <w:pPr>
              <w:spacing w:line="360" w:lineRule="auto"/>
              <w:jc w:val="center"/>
              <w:rPr>
                <w:rFonts w:hint="eastAsia" w:asciiTheme="minorEastAsia" w:hAnsiTheme="minorEastAsia" w:eastAsiaTheme="minorEastAsia"/>
                <w:color w:val="auto"/>
                <w:szCs w:val="21"/>
                <w:highlight w:val="none"/>
              </w:rPr>
            </w:pPr>
          </w:p>
        </w:tc>
        <w:tc>
          <w:tcPr>
            <w:tcW w:w="2310" w:type="dxa"/>
          </w:tcPr>
          <w:p w14:paraId="39863102">
            <w:pPr>
              <w:spacing w:line="360" w:lineRule="auto"/>
              <w:jc w:val="center"/>
              <w:rPr>
                <w:rFonts w:hint="eastAsia" w:asciiTheme="minorEastAsia" w:hAnsiTheme="minorEastAsia" w:eastAsiaTheme="minorEastAsia"/>
                <w:color w:val="auto"/>
                <w:szCs w:val="21"/>
                <w:highlight w:val="none"/>
              </w:rPr>
            </w:pPr>
          </w:p>
        </w:tc>
        <w:tc>
          <w:tcPr>
            <w:tcW w:w="2257" w:type="dxa"/>
          </w:tcPr>
          <w:p w14:paraId="5E849792">
            <w:pPr>
              <w:spacing w:line="360" w:lineRule="auto"/>
              <w:jc w:val="center"/>
              <w:rPr>
                <w:rFonts w:hint="eastAsia" w:asciiTheme="minorEastAsia" w:hAnsiTheme="minorEastAsia" w:eastAsiaTheme="minorEastAsia"/>
                <w:color w:val="auto"/>
                <w:szCs w:val="21"/>
                <w:highlight w:val="none"/>
              </w:rPr>
            </w:pPr>
          </w:p>
        </w:tc>
        <w:tc>
          <w:tcPr>
            <w:tcW w:w="1255" w:type="dxa"/>
          </w:tcPr>
          <w:p w14:paraId="6B3F54FB">
            <w:pPr>
              <w:spacing w:line="360" w:lineRule="auto"/>
              <w:jc w:val="center"/>
              <w:rPr>
                <w:rFonts w:hint="eastAsia" w:asciiTheme="minorEastAsia" w:hAnsiTheme="minorEastAsia" w:eastAsiaTheme="minorEastAsia"/>
                <w:color w:val="auto"/>
                <w:szCs w:val="21"/>
                <w:highlight w:val="none"/>
              </w:rPr>
            </w:pPr>
          </w:p>
        </w:tc>
        <w:tc>
          <w:tcPr>
            <w:tcW w:w="1418" w:type="dxa"/>
          </w:tcPr>
          <w:p w14:paraId="717BB94E">
            <w:pPr>
              <w:spacing w:line="360" w:lineRule="auto"/>
              <w:jc w:val="center"/>
              <w:rPr>
                <w:rFonts w:hint="eastAsia" w:asciiTheme="minorEastAsia" w:hAnsiTheme="minorEastAsia" w:eastAsiaTheme="minorEastAsia"/>
                <w:color w:val="auto"/>
                <w:szCs w:val="21"/>
                <w:highlight w:val="none"/>
              </w:rPr>
            </w:pPr>
          </w:p>
        </w:tc>
        <w:tc>
          <w:tcPr>
            <w:tcW w:w="1134" w:type="dxa"/>
          </w:tcPr>
          <w:p w14:paraId="53A525AD">
            <w:pPr>
              <w:spacing w:line="360" w:lineRule="auto"/>
              <w:jc w:val="center"/>
              <w:rPr>
                <w:rFonts w:hint="eastAsia" w:asciiTheme="minorEastAsia" w:hAnsiTheme="minorEastAsia" w:eastAsiaTheme="minorEastAsia"/>
                <w:color w:val="auto"/>
                <w:szCs w:val="21"/>
                <w:highlight w:val="none"/>
              </w:rPr>
            </w:pPr>
          </w:p>
        </w:tc>
        <w:tc>
          <w:tcPr>
            <w:tcW w:w="969" w:type="dxa"/>
          </w:tcPr>
          <w:p w14:paraId="3FA1C3A1">
            <w:pPr>
              <w:spacing w:line="360" w:lineRule="auto"/>
              <w:jc w:val="center"/>
              <w:rPr>
                <w:rFonts w:hint="eastAsia" w:asciiTheme="minorEastAsia" w:hAnsiTheme="minorEastAsia" w:eastAsiaTheme="minorEastAsia"/>
                <w:color w:val="auto"/>
                <w:szCs w:val="21"/>
                <w:highlight w:val="none"/>
              </w:rPr>
            </w:pPr>
          </w:p>
        </w:tc>
      </w:tr>
      <w:tr w14:paraId="0AB7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4A6D1C4A">
            <w:pPr>
              <w:spacing w:line="360" w:lineRule="auto"/>
              <w:jc w:val="center"/>
              <w:rPr>
                <w:rFonts w:hint="eastAsia" w:asciiTheme="minorEastAsia" w:hAnsiTheme="minorEastAsia" w:eastAsiaTheme="minorEastAsia"/>
                <w:color w:val="auto"/>
                <w:szCs w:val="21"/>
                <w:highlight w:val="none"/>
              </w:rPr>
            </w:pPr>
          </w:p>
        </w:tc>
        <w:tc>
          <w:tcPr>
            <w:tcW w:w="2310" w:type="dxa"/>
          </w:tcPr>
          <w:p w14:paraId="78DAC68A">
            <w:pPr>
              <w:spacing w:line="360" w:lineRule="auto"/>
              <w:jc w:val="center"/>
              <w:rPr>
                <w:rFonts w:hint="eastAsia" w:asciiTheme="minorEastAsia" w:hAnsiTheme="minorEastAsia" w:eastAsiaTheme="minorEastAsia"/>
                <w:color w:val="auto"/>
                <w:szCs w:val="21"/>
                <w:highlight w:val="none"/>
              </w:rPr>
            </w:pPr>
          </w:p>
        </w:tc>
        <w:tc>
          <w:tcPr>
            <w:tcW w:w="2257" w:type="dxa"/>
          </w:tcPr>
          <w:p w14:paraId="285E5219">
            <w:pPr>
              <w:spacing w:line="360" w:lineRule="auto"/>
              <w:jc w:val="center"/>
              <w:rPr>
                <w:rFonts w:hint="eastAsia" w:asciiTheme="minorEastAsia" w:hAnsiTheme="minorEastAsia" w:eastAsiaTheme="minorEastAsia"/>
                <w:color w:val="auto"/>
                <w:szCs w:val="21"/>
                <w:highlight w:val="none"/>
              </w:rPr>
            </w:pPr>
          </w:p>
        </w:tc>
        <w:tc>
          <w:tcPr>
            <w:tcW w:w="1255" w:type="dxa"/>
          </w:tcPr>
          <w:p w14:paraId="2D19A1E7">
            <w:pPr>
              <w:spacing w:line="360" w:lineRule="auto"/>
              <w:jc w:val="center"/>
              <w:rPr>
                <w:rFonts w:hint="eastAsia" w:asciiTheme="minorEastAsia" w:hAnsiTheme="minorEastAsia" w:eastAsiaTheme="minorEastAsia"/>
                <w:color w:val="auto"/>
                <w:szCs w:val="21"/>
                <w:highlight w:val="none"/>
              </w:rPr>
            </w:pPr>
          </w:p>
        </w:tc>
        <w:tc>
          <w:tcPr>
            <w:tcW w:w="1418" w:type="dxa"/>
          </w:tcPr>
          <w:p w14:paraId="201DC8D0">
            <w:pPr>
              <w:spacing w:line="360" w:lineRule="auto"/>
              <w:jc w:val="center"/>
              <w:rPr>
                <w:rFonts w:hint="eastAsia" w:asciiTheme="minorEastAsia" w:hAnsiTheme="minorEastAsia" w:eastAsiaTheme="minorEastAsia"/>
                <w:color w:val="auto"/>
                <w:szCs w:val="21"/>
                <w:highlight w:val="none"/>
              </w:rPr>
            </w:pPr>
          </w:p>
        </w:tc>
        <w:tc>
          <w:tcPr>
            <w:tcW w:w="1134" w:type="dxa"/>
          </w:tcPr>
          <w:p w14:paraId="43FE053E">
            <w:pPr>
              <w:spacing w:line="360" w:lineRule="auto"/>
              <w:jc w:val="center"/>
              <w:rPr>
                <w:rFonts w:hint="eastAsia" w:asciiTheme="minorEastAsia" w:hAnsiTheme="minorEastAsia" w:eastAsiaTheme="minorEastAsia"/>
                <w:color w:val="auto"/>
                <w:szCs w:val="21"/>
                <w:highlight w:val="none"/>
              </w:rPr>
            </w:pPr>
          </w:p>
        </w:tc>
        <w:tc>
          <w:tcPr>
            <w:tcW w:w="969" w:type="dxa"/>
          </w:tcPr>
          <w:p w14:paraId="1BFE4B28">
            <w:pPr>
              <w:spacing w:line="360" w:lineRule="auto"/>
              <w:jc w:val="center"/>
              <w:rPr>
                <w:rFonts w:hint="eastAsia" w:asciiTheme="minorEastAsia" w:hAnsiTheme="minorEastAsia" w:eastAsiaTheme="minorEastAsia"/>
                <w:color w:val="auto"/>
                <w:szCs w:val="21"/>
                <w:highlight w:val="none"/>
              </w:rPr>
            </w:pPr>
          </w:p>
        </w:tc>
      </w:tr>
      <w:tr w14:paraId="6B50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052620DB">
            <w:pPr>
              <w:spacing w:line="360" w:lineRule="auto"/>
              <w:jc w:val="center"/>
              <w:rPr>
                <w:rFonts w:hint="eastAsia" w:asciiTheme="minorEastAsia" w:hAnsiTheme="minorEastAsia" w:eastAsiaTheme="minorEastAsia"/>
                <w:color w:val="auto"/>
                <w:szCs w:val="21"/>
                <w:highlight w:val="none"/>
              </w:rPr>
            </w:pPr>
          </w:p>
        </w:tc>
        <w:tc>
          <w:tcPr>
            <w:tcW w:w="2310" w:type="dxa"/>
          </w:tcPr>
          <w:p w14:paraId="78D996DB">
            <w:pPr>
              <w:spacing w:line="360" w:lineRule="auto"/>
              <w:jc w:val="center"/>
              <w:rPr>
                <w:rFonts w:hint="eastAsia" w:asciiTheme="minorEastAsia" w:hAnsiTheme="minorEastAsia" w:eastAsiaTheme="minorEastAsia"/>
                <w:color w:val="auto"/>
                <w:szCs w:val="21"/>
                <w:highlight w:val="none"/>
              </w:rPr>
            </w:pPr>
          </w:p>
        </w:tc>
        <w:tc>
          <w:tcPr>
            <w:tcW w:w="2257" w:type="dxa"/>
          </w:tcPr>
          <w:p w14:paraId="7A0065B3">
            <w:pPr>
              <w:spacing w:line="360" w:lineRule="auto"/>
              <w:jc w:val="center"/>
              <w:rPr>
                <w:rFonts w:hint="eastAsia" w:asciiTheme="minorEastAsia" w:hAnsiTheme="minorEastAsia" w:eastAsiaTheme="minorEastAsia"/>
                <w:color w:val="auto"/>
                <w:szCs w:val="21"/>
                <w:highlight w:val="none"/>
              </w:rPr>
            </w:pPr>
          </w:p>
        </w:tc>
        <w:tc>
          <w:tcPr>
            <w:tcW w:w="1255" w:type="dxa"/>
          </w:tcPr>
          <w:p w14:paraId="52764B01">
            <w:pPr>
              <w:spacing w:line="360" w:lineRule="auto"/>
              <w:jc w:val="center"/>
              <w:rPr>
                <w:rFonts w:hint="eastAsia" w:asciiTheme="minorEastAsia" w:hAnsiTheme="minorEastAsia" w:eastAsiaTheme="minorEastAsia"/>
                <w:color w:val="auto"/>
                <w:szCs w:val="21"/>
                <w:highlight w:val="none"/>
              </w:rPr>
            </w:pPr>
          </w:p>
        </w:tc>
        <w:tc>
          <w:tcPr>
            <w:tcW w:w="1418" w:type="dxa"/>
          </w:tcPr>
          <w:p w14:paraId="5D7F89AC">
            <w:pPr>
              <w:spacing w:line="360" w:lineRule="auto"/>
              <w:jc w:val="center"/>
              <w:rPr>
                <w:rFonts w:hint="eastAsia" w:asciiTheme="minorEastAsia" w:hAnsiTheme="minorEastAsia" w:eastAsiaTheme="minorEastAsia"/>
                <w:color w:val="auto"/>
                <w:szCs w:val="21"/>
                <w:highlight w:val="none"/>
              </w:rPr>
            </w:pPr>
          </w:p>
        </w:tc>
        <w:tc>
          <w:tcPr>
            <w:tcW w:w="1134" w:type="dxa"/>
          </w:tcPr>
          <w:p w14:paraId="29A2AE43">
            <w:pPr>
              <w:spacing w:line="360" w:lineRule="auto"/>
              <w:jc w:val="center"/>
              <w:rPr>
                <w:rFonts w:hint="eastAsia" w:asciiTheme="minorEastAsia" w:hAnsiTheme="minorEastAsia" w:eastAsiaTheme="minorEastAsia"/>
                <w:color w:val="auto"/>
                <w:szCs w:val="21"/>
                <w:highlight w:val="none"/>
              </w:rPr>
            </w:pPr>
          </w:p>
        </w:tc>
        <w:tc>
          <w:tcPr>
            <w:tcW w:w="969" w:type="dxa"/>
          </w:tcPr>
          <w:p w14:paraId="1111B018">
            <w:pPr>
              <w:spacing w:line="360" w:lineRule="auto"/>
              <w:jc w:val="center"/>
              <w:rPr>
                <w:rFonts w:hint="eastAsia" w:asciiTheme="minorEastAsia" w:hAnsiTheme="minorEastAsia" w:eastAsiaTheme="minorEastAsia"/>
                <w:color w:val="auto"/>
                <w:szCs w:val="21"/>
                <w:highlight w:val="none"/>
              </w:rPr>
            </w:pPr>
          </w:p>
        </w:tc>
      </w:tr>
    </w:tbl>
    <w:p w14:paraId="7141EFF8">
      <w:pPr>
        <w:autoSpaceDE w:val="0"/>
        <w:autoSpaceDN w:val="0"/>
        <w:adjustRightInd w:val="0"/>
        <w:spacing w:line="360" w:lineRule="auto"/>
        <w:rPr>
          <w:rFonts w:hint="eastAsia" w:asciiTheme="minorEastAsia" w:hAnsiTheme="minorEastAsia" w:eastAsiaTheme="minorEastAsia"/>
          <w:b/>
          <w:color w:val="auto"/>
          <w:szCs w:val="21"/>
          <w:highlight w:val="none"/>
        </w:rPr>
      </w:pPr>
      <w:bookmarkStart w:id="109" w:name="_Hlk66806548"/>
    </w:p>
    <w:p w14:paraId="41AAAFE7">
      <w:pPr>
        <w:autoSpaceDE w:val="0"/>
        <w:autoSpaceDN w:val="0"/>
        <w:adjustRightInd w:val="0"/>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说明：供应商根据本格式要求如实填写业绩情况表，并根据磋商文件要求附业绩证明材料。</w:t>
      </w:r>
    </w:p>
    <w:bookmarkEnd w:id="109"/>
    <w:p w14:paraId="1D6E9A2D">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731FAF08">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0FEB4E6F">
      <w:pPr>
        <w:widowControl/>
        <w:shd w:val="clear" w:color="auto" w:fill="FFFFFF"/>
        <w:spacing w:line="360" w:lineRule="auto"/>
        <w:jc w:val="left"/>
        <w:rPr>
          <w:rFonts w:hint="eastAsia" w:cs="宋体" w:asciiTheme="minorEastAsia" w:hAnsiTheme="minorEastAsia" w:eastAsiaTheme="minorEastAsia"/>
          <w:color w:val="auto"/>
          <w:kern w:val="0"/>
          <w:szCs w:val="21"/>
          <w:highlight w:val="none"/>
        </w:rPr>
      </w:pPr>
    </w:p>
    <w:p w14:paraId="43C80204">
      <w:pPr>
        <w:widowControl/>
        <w:shd w:val="clear" w:color="auto" w:fill="FFFFFF"/>
        <w:spacing w:line="360" w:lineRule="auto"/>
        <w:jc w:val="left"/>
        <w:rPr>
          <w:rFonts w:hint="eastAsia"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供应商（盖章）：</w:t>
      </w:r>
      <w:r>
        <w:rPr>
          <w:rFonts w:asciiTheme="minorEastAsia" w:hAnsiTheme="minorEastAsia" w:eastAsiaTheme="minorEastAsia"/>
          <w:color w:val="auto"/>
          <w:kern w:val="0"/>
          <w:szCs w:val="21"/>
          <w:highlight w:val="none"/>
          <w:u w:val="single"/>
        </w:rPr>
        <w:t>                             </w:t>
      </w:r>
    </w:p>
    <w:p w14:paraId="7DB0E992">
      <w:pPr>
        <w:widowControl/>
        <w:shd w:val="clear" w:color="auto" w:fill="FFFFFF"/>
        <w:spacing w:line="360" w:lineRule="auto"/>
        <w:jc w:val="left"/>
        <w:rPr>
          <w:rFonts w:hint="eastAsia" w:asciiTheme="minorEastAsia" w:hAnsiTheme="minorEastAsia" w:eastAsiaTheme="minorEastAsia"/>
          <w:color w:val="auto"/>
          <w:kern w:val="0"/>
          <w:szCs w:val="21"/>
          <w:highlight w:val="none"/>
          <w:u w:val="single"/>
        </w:rPr>
      </w:pPr>
      <w:r>
        <w:rPr>
          <w:rFonts w:hint="eastAsia" w:cs="宋体" w:asciiTheme="minorEastAsia" w:hAnsiTheme="minorEastAsia" w:eastAsiaTheme="minorEastAsia"/>
          <w:color w:val="auto"/>
          <w:kern w:val="0"/>
          <w:szCs w:val="21"/>
          <w:highlight w:val="none"/>
        </w:rPr>
        <w:t>委托代理人（签字或签章）：</w:t>
      </w:r>
      <w:r>
        <w:rPr>
          <w:rFonts w:asciiTheme="minorEastAsia" w:hAnsiTheme="minorEastAsia" w:eastAsiaTheme="minorEastAsia"/>
          <w:color w:val="auto"/>
          <w:kern w:val="0"/>
          <w:szCs w:val="21"/>
          <w:highlight w:val="none"/>
          <w:u w:val="single"/>
        </w:rPr>
        <w:t xml:space="preserve">                        </w:t>
      </w:r>
    </w:p>
    <w:p w14:paraId="2852480B">
      <w:pPr>
        <w:widowControl/>
        <w:adjustRightInd w:val="0"/>
        <w:spacing w:line="360" w:lineRule="auto"/>
        <w:rPr>
          <w:rFonts w:hint="eastAsia" w:asciiTheme="minorEastAsia" w:hAnsiTheme="minorEastAsia" w:eastAsiaTheme="minorEastAsia"/>
          <w:b/>
          <w:bCs/>
          <w:color w:val="auto"/>
          <w:kern w:val="0"/>
          <w:szCs w:val="21"/>
          <w:highlight w:val="none"/>
        </w:rPr>
      </w:pPr>
    </w:p>
    <w:p w14:paraId="708CB699">
      <w:pPr>
        <w:widowControl/>
        <w:adjustRightInd w:val="0"/>
        <w:spacing w:line="360" w:lineRule="auto"/>
        <w:rPr>
          <w:rFonts w:hint="eastAsia" w:asciiTheme="minorEastAsia" w:hAnsiTheme="minorEastAsia" w:eastAsiaTheme="minorEastAsia"/>
          <w:b/>
          <w:bCs/>
          <w:color w:val="auto"/>
          <w:kern w:val="0"/>
          <w:szCs w:val="21"/>
          <w:highlight w:val="none"/>
        </w:rPr>
      </w:pPr>
    </w:p>
    <w:p w14:paraId="6DA35464">
      <w:pPr>
        <w:spacing w:line="360" w:lineRule="auto"/>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br w:type="page"/>
      </w:r>
    </w:p>
    <w:p w14:paraId="705822F5">
      <w:pPr>
        <w:pStyle w:val="5"/>
        <w:rPr>
          <w:rFonts w:hint="eastAsia" w:asciiTheme="minorEastAsia" w:hAnsiTheme="minorEastAsia" w:eastAsiaTheme="minorEastAsia"/>
          <w:color w:val="auto"/>
          <w:highlight w:val="none"/>
        </w:rPr>
      </w:pPr>
      <w:bookmarkStart w:id="110" w:name="_Toc43994944"/>
      <w:bookmarkStart w:id="111" w:name="_Toc43917781"/>
      <w:r>
        <w:rPr>
          <w:rFonts w:hint="eastAsia" w:asciiTheme="minorEastAsia" w:hAnsiTheme="minorEastAsia" w:eastAsiaTheme="minorEastAsia"/>
          <w:color w:val="auto"/>
          <w:highlight w:val="none"/>
        </w:rPr>
        <w:t>附件十一、无重大违法记录声明格式</w:t>
      </w:r>
      <w:bookmarkEnd w:id="110"/>
      <w:bookmarkEnd w:id="111"/>
    </w:p>
    <w:p w14:paraId="13E4D4FF">
      <w:pPr>
        <w:spacing w:line="240" w:lineRule="atLeast"/>
        <w:jc w:val="center"/>
        <w:rPr>
          <w:rFonts w:hint="eastAsia" w:asciiTheme="minorEastAsia" w:hAnsiTheme="minorEastAsia" w:eastAsiaTheme="minorEastAsia"/>
          <w:color w:val="auto"/>
          <w:sz w:val="28"/>
          <w:szCs w:val="36"/>
          <w:highlight w:val="none"/>
        </w:rPr>
      </w:pPr>
    </w:p>
    <w:p w14:paraId="7B5C6CBF">
      <w:pPr>
        <w:spacing w:line="240" w:lineRule="atLeast"/>
        <w:jc w:val="cente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无重大违法记录声明</w:t>
      </w:r>
    </w:p>
    <w:p w14:paraId="30ABDF1D">
      <w:pPr>
        <w:spacing w:line="360" w:lineRule="auto"/>
        <w:rPr>
          <w:rFonts w:hint="eastAsia" w:asciiTheme="minorEastAsia" w:hAnsiTheme="minorEastAsia" w:eastAsiaTheme="minorEastAsia"/>
          <w:color w:val="auto"/>
          <w:szCs w:val="21"/>
          <w:highlight w:val="none"/>
        </w:rPr>
      </w:pPr>
    </w:p>
    <w:p w14:paraId="21A5F2E2">
      <w:pPr>
        <w:spacing w:line="360" w:lineRule="auto"/>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致：</w:t>
      </w:r>
      <w:r>
        <w:rPr>
          <w:rFonts w:hint="eastAsia" w:asciiTheme="minorEastAsia" w:hAnsiTheme="minorEastAsia" w:eastAsiaTheme="minorEastAsia"/>
          <w:color w:val="auto"/>
          <w:kern w:val="0"/>
          <w:szCs w:val="21"/>
          <w:highlight w:val="none"/>
        </w:rPr>
        <w:t>南京市红山初级中学</w:t>
      </w:r>
    </w:p>
    <w:p w14:paraId="0D429269">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江苏国采工程咨询有限公司</w:t>
      </w:r>
    </w:p>
    <w:p w14:paraId="6733156D">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我单位（供应商名称）郑重声明：</w:t>
      </w:r>
    </w:p>
    <w:p w14:paraId="534B47D6">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参加采购活动前3年内在经营活动中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（在下划线上如实填写：有或没有）重大违法记录。</w:t>
      </w:r>
    </w:p>
    <w:p w14:paraId="14A41894">
      <w:pPr>
        <w:spacing w:line="360" w:lineRule="auto"/>
        <w:ind w:firstLine="315" w:firstLineChars="15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（说明：政府采购法第二十二条第一款第五项所称重大违法记录，是指供应商因违法经营受到刑事处罚或者责令停产停业、吊销许可证或者执照、较大数额罚款等行政处罚。）</w:t>
      </w:r>
    </w:p>
    <w:p w14:paraId="3DED4703">
      <w:pPr>
        <w:spacing w:line="360" w:lineRule="auto"/>
        <w:rPr>
          <w:rFonts w:hint="eastAsia" w:asciiTheme="minorEastAsia" w:hAnsiTheme="minorEastAsia" w:eastAsiaTheme="minorEastAsia"/>
          <w:color w:val="auto"/>
          <w:szCs w:val="21"/>
          <w:highlight w:val="none"/>
        </w:rPr>
      </w:pPr>
    </w:p>
    <w:p w14:paraId="2C43EF6F">
      <w:pPr>
        <w:spacing w:line="360" w:lineRule="auto"/>
        <w:rPr>
          <w:rFonts w:hint="eastAsia" w:asciiTheme="minorEastAsia" w:hAnsiTheme="minorEastAsia" w:eastAsiaTheme="minorEastAsia"/>
          <w:color w:val="auto"/>
          <w:szCs w:val="21"/>
          <w:highlight w:val="none"/>
        </w:rPr>
      </w:pPr>
    </w:p>
    <w:p w14:paraId="1CFAF88B">
      <w:pPr>
        <w:spacing w:line="360" w:lineRule="auto"/>
        <w:ind w:firstLine="5103" w:firstLineChars="243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声明人： （公章）</w:t>
      </w:r>
    </w:p>
    <w:p w14:paraId="67BD138B">
      <w:pPr>
        <w:autoSpaceDE w:val="0"/>
        <w:autoSpaceDN w:val="0"/>
        <w:adjustRightInd w:val="0"/>
        <w:spacing w:line="360" w:lineRule="auto"/>
        <w:ind w:firstLine="5040" w:firstLineChars="2400"/>
        <w:rPr>
          <w:rFonts w:hint="eastAsia"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 xml:space="preserve">日 </w:t>
      </w:r>
      <w:r>
        <w:rPr>
          <w:rFonts w:asciiTheme="minorEastAsia" w:hAnsiTheme="minorEastAsia" w:eastAsiaTheme="minorEastAsia"/>
          <w:color w:val="auto"/>
          <w:szCs w:val="21"/>
          <w:highlight w:val="none"/>
          <w:lang w:val="zh-CN"/>
        </w:rPr>
        <w:t xml:space="preserve">  </w:t>
      </w:r>
      <w:r>
        <w:rPr>
          <w:rFonts w:hint="eastAsia" w:asciiTheme="minorEastAsia" w:hAnsiTheme="minorEastAsia" w:eastAsiaTheme="minorEastAsia"/>
          <w:color w:val="auto"/>
          <w:szCs w:val="21"/>
          <w:highlight w:val="none"/>
          <w:lang w:val="zh-CN"/>
        </w:rPr>
        <w:t xml:space="preserve">期： </w:t>
      </w:r>
      <w:r>
        <w:rPr>
          <w:rFonts w:asciiTheme="minorEastAsia" w:hAnsiTheme="minorEastAsia" w:eastAsiaTheme="minorEastAsia"/>
          <w:color w:val="auto"/>
          <w:szCs w:val="21"/>
          <w:highlight w:val="none"/>
          <w:lang w:val="zh-CN"/>
        </w:rPr>
        <w:t xml:space="preserve">   </w:t>
      </w:r>
      <w:r>
        <w:rPr>
          <w:rFonts w:hint="eastAsia" w:asciiTheme="minorEastAsia" w:hAnsiTheme="minorEastAsia" w:eastAsiaTheme="minorEastAsia"/>
          <w:color w:val="auto"/>
          <w:szCs w:val="21"/>
          <w:highlight w:val="none"/>
          <w:lang w:val="zh-CN"/>
        </w:rPr>
        <w:t xml:space="preserve">年 </w:t>
      </w:r>
      <w:r>
        <w:rPr>
          <w:rFonts w:asciiTheme="minorEastAsia" w:hAnsiTheme="minorEastAsia" w:eastAsiaTheme="minorEastAsia"/>
          <w:color w:val="auto"/>
          <w:szCs w:val="21"/>
          <w:highlight w:val="none"/>
          <w:lang w:val="zh-CN"/>
        </w:rPr>
        <w:t xml:space="preserve">  </w:t>
      </w:r>
      <w:r>
        <w:rPr>
          <w:rFonts w:hint="eastAsia" w:asciiTheme="minorEastAsia" w:hAnsiTheme="minorEastAsia" w:eastAsiaTheme="minorEastAsia"/>
          <w:color w:val="auto"/>
          <w:szCs w:val="21"/>
          <w:highlight w:val="none"/>
          <w:lang w:val="zh-CN"/>
        </w:rPr>
        <w:t xml:space="preserve">月 </w:t>
      </w:r>
      <w:r>
        <w:rPr>
          <w:rFonts w:asciiTheme="minorEastAsia" w:hAnsiTheme="minorEastAsia" w:eastAsiaTheme="minorEastAsia"/>
          <w:color w:val="auto"/>
          <w:szCs w:val="21"/>
          <w:highlight w:val="none"/>
          <w:lang w:val="zh-CN"/>
        </w:rPr>
        <w:t xml:space="preserve"> </w:t>
      </w:r>
      <w:r>
        <w:rPr>
          <w:rFonts w:hint="eastAsia" w:asciiTheme="minorEastAsia" w:hAnsiTheme="minorEastAsia" w:eastAsiaTheme="minorEastAsia"/>
          <w:color w:val="auto"/>
          <w:szCs w:val="21"/>
          <w:highlight w:val="none"/>
          <w:lang w:val="zh-CN"/>
        </w:rPr>
        <w:t>日</w:t>
      </w:r>
    </w:p>
    <w:p w14:paraId="754FF3D8">
      <w:pPr>
        <w:autoSpaceDE w:val="0"/>
        <w:autoSpaceDN w:val="0"/>
        <w:adjustRightInd w:val="0"/>
        <w:spacing w:line="360" w:lineRule="auto"/>
        <w:rPr>
          <w:rFonts w:hint="eastAsia" w:asciiTheme="minorEastAsia" w:hAnsiTheme="minorEastAsia" w:eastAsiaTheme="minorEastAsia"/>
          <w:color w:val="auto"/>
          <w:szCs w:val="21"/>
          <w:highlight w:val="none"/>
          <w:lang w:val="zh-CN"/>
        </w:rPr>
      </w:pPr>
    </w:p>
    <w:p w14:paraId="489C7353">
      <w:pPr>
        <w:autoSpaceDE w:val="0"/>
        <w:autoSpaceDN w:val="0"/>
        <w:adjustRightInd w:val="0"/>
        <w:spacing w:line="360" w:lineRule="auto"/>
        <w:rPr>
          <w:rFonts w:hint="eastAsia" w:asciiTheme="minorEastAsia" w:hAnsiTheme="minorEastAsia" w:eastAsiaTheme="minorEastAsia"/>
          <w:color w:val="auto"/>
          <w:sz w:val="24"/>
          <w:highlight w:val="none"/>
          <w:lang w:val="zh-CN"/>
        </w:rPr>
      </w:pPr>
    </w:p>
    <w:p w14:paraId="331DB7BF">
      <w:pPr>
        <w:autoSpaceDE w:val="0"/>
        <w:autoSpaceDN w:val="0"/>
        <w:adjustRightInd w:val="0"/>
        <w:spacing w:line="360" w:lineRule="auto"/>
        <w:rPr>
          <w:rFonts w:hint="eastAsia" w:asciiTheme="minorEastAsia" w:hAnsiTheme="minorEastAsia" w:eastAsiaTheme="minorEastAsia"/>
          <w:color w:val="auto"/>
          <w:sz w:val="24"/>
          <w:highlight w:val="none"/>
          <w:lang w:val="zh-CN"/>
        </w:rPr>
      </w:pPr>
    </w:p>
    <w:p w14:paraId="30725F5A">
      <w:pPr>
        <w:autoSpaceDE w:val="0"/>
        <w:autoSpaceDN w:val="0"/>
        <w:adjustRightInd w:val="0"/>
        <w:spacing w:line="360" w:lineRule="auto"/>
        <w:rPr>
          <w:rFonts w:hint="eastAsia" w:asciiTheme="minorEastAsia" w:hAnsiTheme="minorEastAsia" w:eastAsiaTheme="minorEastAsia"/>
          <w:color w:val="auto"/>
          <w:sz w:val="24"/>
          <w:highlight w:val="none"/>
          <w:lang w:val="zh-CN"/>
        </w:rPr>
      </w:pPr>
    </w:p>
    <w:p w14:paraId="6071E632">
      <w:pPr>
        <w:autoSpaceDE w:val="0"/>
        <w:autoSpaceDN w:val="0"/>
        <w:adjustRightInd w:val="0"/>
        <w:spacing w:line="360" w:lineRule="auto"/>
        <w:rPr>
          <w:rFonts w:hint="eastAsia" w:asciiTheme="minorEastAsia" w:hAnsiTheme="minorEastAsia" w:eastAsiaTheme="minorEastAsia"/>
          <w:color w:val="auto"/>
          <w:sz w:val="24"/>
          <w:highlight w:val="none"/>
          <w:lang w:val="zh-CN"/>
        </w:rPr>
      </w:pPr>
    </w:p>
    <w:p w14:paraId="5563B8AD">
      <w:pPr>
        <w:autoSpaceDE w:val="0"/>
        <w:autoSpaceDN w:val="0"/>
        <w:adjustRightInd w:val="0"/>
        <w:spacing w:line="360" w:lineRule="auto"/>
        <w:rPr>
          <w:rFonts w:hint="eastAsia" w:asciiTheme="minorEastAsia" w:hAnsiTheme="minorEastAsia" w:eastAsiaTheme="minorEastAsia"/>
          <w:color w:val="auto"/>
          <w:sz w:val="24"/>
          <w:highlight w:val="none"/>
          <w:lang w:val="zh-CN"/>
        </w:rPr>
      </w:pPr>
    </w:p>
    <w:p w14:paraId="243DB456">
      <w:pPr>
        <w:autoSpaceDE w:val="0"/>
        <w:autoSpaceDN w:val="0"/>
        <w:adjustRightInd w:val="0"/>
        <w:spacing w:line="360" w:lineRule="auto"/>
        <w:rPr>
          <w:rFonts w:hint="eastAsia" w:asciiTheme="minorEastAsia" w:hAnsiTheme="minorEastAsia" w:eastAsiaTheme="minorEastAsia"/>
          <w:color w:val="auto"/>
          <w:sz w:val="24"/>
          <w:highlight w:val="none"/>
          <w:lang w:val="zh-CN"/>
        </w:rPr>
      </w:pPr>
    </w:p>
    <w:p w14:paraId="6EE68430">
      <w:pPr>
        <w:autoSpaceDE w:val="0"/>
        <w:autoSpaceDN w:val="0"/>
        <w:adjustRightInd w:val="0"/>
        <w:spacing w:line="360" w:lineRule="auto"/>
        <w:rPr>
          <w:rFonts w:hint="eastAsia" w:asciiTheme="minorEastAsia" w:hAnsiTheme="minorEastAsia" w:eastAsiaTheme="minorEastAsia"/>
          <w:color w:val="auto"/>
          <w:sz w:val="24"/>
          <w:highlight w:val="none"/>
          <w:lang w:val="zh-CN"/>
        </w:rPr>
      </w:pPr>
    </w:p>
    <w:p w14:paraId="7675DA12">
      <w:pPr>
        <w:autoSpaceDE w:val="0"/>
        <w:autoSpaceDN w:val="0"/>
        <w:adjustRightInd w:val="0"/>
        <w:spacing w:line="360" w:lineRule="auto"/>
        <w:rPr>
          <w:rFonts w:hint="eastAsia" w:asciiTheme="minorEastAsia" w:hAnsiTheme="minorEastAsia" w:eastAsiaTheme="minorEastAsia"/>
          <w:color w:val="auto"/>
          <w:sz w:val="24"/>
          <w:highlight w:val="none"/>
          <w:lang w:val="zh-CN"/>
        </w:rPr>
      </w:pPr>
    </w:p>
    <w:p w14:paraId="73E0B0AA">
      <w:pPr>
        <w:autoSpaceDE w:val="0"/>
        <w:autoSpaceDN w:val="0"/>
        <w:adjustRightInd w:val="0"/>
        <w:spacing w:line="360" w:lineRule="auto"/>
        <w:rPr>
          <w:rFonts w:hint="eastAsia" w:asciiTheme="minorEastAsia" w:hAnsiTheme="minorEastAsia" w:eastAsiaTheme="minorEastAsia"/>
          <w:color w:val="auto"/>
          <w:sz w:val="24"/>
          <w:highlight w:val="none"/>
          <w:lang w:val="zh-CN"/>
        </w:rPr>
      </w:pPr>
    </w:p>
    <w:p w14:paraId="2CD06342">
      <w:pPr>
        <w:autoSpaceDE w:val="0"/>
        <w:autoSpaceDN w:val="0"/>
        <w:adjustRightInd w:val="0"/>
        <w:spacing w:line="360" w:lineRule="auto"/>
        <w:rPr>
          <w:rFonts w:hint="eastAsia" w:asciiTheme="minorEastAsia" w:hAnsiTheme="minorEastAsia" w:eastAsiaTheme="minorEastAsia"/>
          <w:color w:val="auto"/>
          <w:sz w:val="24"/>
          <w:highlight w:val="none"/>
          <w:lang w:val="zh-CN"/>
        </w:rPr>
      </w:pPr>
    </w:p>
    <w:p w14:paraId="25868CE0">
      <w:pPr>
        <w:pStyle w:val="57"/>
        <w:jc w:val="center"/>
        <w:rPr>
          <w:rFonts w:hint="eastAsia" w:asciiTheme="minorEastAsia" w:hAnsiTheme="minorEastAsia" w:eastAsiaTheme="minorEastAsia"/>
          <w:color w:val="auto"/>
          <w:highlight w:val="none"/>
        </w:rPr>
      </w:pPr>
    </w:p>
    <w:p w14:paraId="60EA943F">
      <w:pPr>
        <w:pStyle w:val="57"/>
        <w:jc w:val="center"/>
        <w:rPr>
          <w:rFonts w:hint="eastAsia" w:asciiTheme="minorEastAsia" w:hAnsiTheme="minorEastAsia" w:eastAsiaTheme="minorEastAsia"/>
          <w:color w:val="auto"/>
          <w:highlight w:val="none"/>
        </w:rPr>
      </w:pPr>
    </w:p>
    <w:p w14:paraId="1BA5CC71">
      <w:pPr>
        <w:pStyle w:val="57"/>
        <w:jc w:val="center"/>
        <w:rPr>
          <w:rFonts w:hint="eastAsia" w:asciiTheme="minorEastAsia" w:hAnsiTheme="minorEastAsia" w:eastAsiaTheme="minorEastAsia"/>
          <w:color w:val="auto"/>
          <w:highlight w:val="none"/>
        </w:rPr>
      </w:pPr>
    </w:p>
    <w:p w14:paraId="5761BA77">
      <w:pPr>
        <w:keepNext/>
        <w:keepLines/>
        <w:numPr>
          <w:ilvl w:val="1"/>
          <w:numId w:val="1"/>
        </w:numPr>
        <w:spacing w:before="260" w:after="260" w:line="416" w:lineRule="auto"/>
        <w:outlineLvl w:val="1"/>
        <w:rPr>
          <w:rFonts w:ascii="Cambria" w:hAnsi="Cambria"/>
          <w:b/>
          <w:bCs/>
          <w:color w:val="auto"/>
          <w:sz w:val="32"/>
          <w:szCs w:val="32"/>
          <w:highlight w:val="none"/>
        </w:rPr>
      </w:pPr>
      <w:bookmarkStart w:id="112" w:name="_Hlk164774608"/>
      <w:bookmarkStart w:id="113" w:name="_Hlk163404435"/>
      <w:r>
        <w:rPr>
          <w:rFonts w:hint="eastAsia" w:ascii="Cambria" w:hAnsi="Cambria"/>
          <w:b/>
          <w:bCs/>
          <w:color w:val="auto"/>
          <w:sz w:val="32"/>
          <w:szCs w:val="32"/>
          <w:highlight w:val="none"/>
        </w:rPr>
        <w:t>附件十二、具有履行合同所必需的设备和专业技术能力的声明格式</w:t>
      </w:r>
    </w:p>
    <w:p w14:paraId="5B36F709">
      <w:pPr>
        <w:spacing w:line="240" w:lineRule="atLeast"/>
        <w:jc w:val="cente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具有履行合同所必需的设备和专业技术能力的声明</w:t>
      </w:r>
    </w:p>
    <w:p w14:paraId="69644B7A">
      <w:pPr>
        <w:spacing w:line="360" w:lineRule="auto"/>
        <w:rPr>
          <w:color w:val="auto"/>
          <w:highlight w:val="none"/>
        </w:rPr>
      </w:pPr>
      <w:bookmarkStart w:id="114" w:name="_Hlk164774601"/>
    </w:p>
    <w:p w14:paraId="04675B89">
      <w:pPr>
        <w:spacing w:line="360" w:lineRule="auto"/>
        <w:rPr>
          <w:rFonts w:hint="default" w:eastAsia="宋体"/>
          <w:color w:val="auto"/>
          <w:highlight w:val="none"/>
          <w:lang w:val="en-US" w:eastAsia="zh-CN"/>
        </w:rPr>
      </w:pPr>
      <w:r>
        <w:rPr>
          <w:rFonts w:hint="eastAsia"/>
          <w:color w:val="auto"/>
          <w:highlight w:val="none"/>
        </w:rPr>
        <w:t>致：南京市</w:t>
      </w:r>
      <w:r>
        <w:rPr>
          <w:rFonts w:hint="eastAsia"/>
          <w:color w:val="auto"/>
          <w:highlight w:val="none"/>
          <w:lang w:val="en-US" w:eastAsia="zh-CN"/>
        </w:rPr>
        <w:t>红山初级中学</w:t>
      </w:r>
    </w:p>
    <w:p w14:paraId="29B0E4BC">
      <w:pPr>
        <w:spacing w:line="360" w:lineRule="auto"/>
        <w:rPr>
          <w:color w:val="auto"/>
          <w:highlight w:val="none"/>
        </w:rPr>
      </w:pPr>
      <w:r>
        <w:rPr>
          <w:rFonts w:hint="eastAsia"/>
          <w:color w:val="auto"/>
          <w:highlight w:val="none"/>
          <w:shd w:val="clear" w:color="auto" w:fill="FFFFFF"/>
          <w:lang w:val="zh-CN"/>
        </w:rPr>
        <w:t xml:space="preserve">    江苏国采工程咨询有限公司</w:t>
      </w:r>
    </w:p>
    <w:p w14:paraId="0F65CA7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我单位（供应商名称）郑重声明：</w:t>
      </w:r>
    </w:p>
    <w:p w14:paraId="6BAE5C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我公司具备履行本项采购合同所必需的设备和专业技术能力，为履行本项采购合同我单位具备如下主要设备和主要专业技术能力：</w:t>
      </w:r>
    </w:p>
    <w:p w14:paraId="1F6A3D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主要设备有：</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8BD05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主要专业技术能力有：</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12"/>
    <w:p w14:paraId="4E651A50">
      <w:pPr>
        <w:spacing w:line="360" w:lineRule="auto"/>
        <w:ind w:firstLine="420" w:firstLineChars="200"/>
        <w:rPr>
          <w:rFonts w:hint="eastAsia" w:ascii="宋体" w:hAnsi="宋体"/>
          <w:color w:val="auto"/>
          <w:szCs w:val="21"/>
          <w:highlight w:val="none"/>
        </w:rPr>
      </w:pPr>
    </w:p>
    <w:bookmarkEnd w:id="114"/>
    <w:p w14:paraId="67311928">
      <w:pPr>
        <w:spacing w:line="360" w:lineRule="auto"/>
        <w:ind w:left="6300" w:leftChars="3000"/>
        <w:jc w:val="left"/>
        <w:rPr>
          <w:rFonts w:hint="eastAsia" w:ascii="宋体" w:hAnsi="宋体"/>
          <w:color w:val="auto"/>
          <w:szCs w:val="21"/>
          <w:highlight w:val="none"/>
        </w:rPr>
      </w:pPr>
      <w:r>
        <w:rPr>
          <w:rFonts w:hint="eastAsia" w:ascii="宋体" w:hAnsi="宋体"/>
          <w:color w:val="auto"/>
          <w:szCs w:val="21"/>
          <w:highlight w:val="none"/>
        </w:rPr>
        <w:t>声明人（</w:t>
      </w:r>
      <w:r>
        <w:rPr>
          <w:rFonts w:hint="eastAsia" w:ascii="宋体" w:hAnsi="宋体" w:cs="Arial"/>
          <w:color w:val="auto"/>
          <w:kern w:val="0"/>
          <w:highlight w:val="none"/>
        </w:rPr>
        <w:t>盖章</w:t>
      </w:r>
      <w:r>
        <w:rPr>
          <w:rFonts w:hint="eastAsia" w:ascii="宋体" w:hAnsi="宋体"/>
          <w:color w:val="auto"/>
          <w:szCs w:val="21"/>
          <w:highlight w:val="none"/>
        </w:rPr>
        <w:t>）：</w:t>
      </w:r>
    </w:p>
    <w:p w14:paraId="75E880C4">
      <w:pPr>
        <w:spacing w:line="360" w:lineRule="auto"/>
        <w:ind w:left="6300" w:leftChars="3000"/>
        <w:jc w:val="left"/>
        <w:rPr>
          <w:rFonts w:hint="eastAsia" w:ascii="宋体" w:hAnsi="宋体"/>
          <w:color w:val="auto"/>
          <w:szCs w:val="21"/>
          <w:highlight w:val="none"/>
        </w:rPr>
      </w:pPr>
      <w:r>
        <w:rPr>
          <w:rFonts w:hint="eastAsia" w:ascii="宋体" w:hAnsi="宋体"/>
          <w:color w:val="auto"/>
          <w:szCs w:val="21"/>
          <w:highlight w:val="none"/>
        </w:rPr>
        <w:t>日期：  年  月  日</w:t>
      </w:r>
    </w:p>
    <w:bookmarkEnd w:id="113"/>
    <w:p w14:paraId="08A9E1C3">
      <w:pPr>
        <w:pStyle w:val="57"/>
        <w:jc w:val="center"/>
        <w:rPr>
          <w:rFonts w:hint="eastAsia" w:asciiTheme="minorEastAsia" w:hAnsiTheme="minorEastAsia" w:eastAsiaTheme="minorEastAsia"/>
          <w:color w:val="auto"/>
          <w:highlight w:val="none"/>
        </w:rPr>
      </w:pPr>
    </w:p>
    <w:sectPr>
      <w:pgSz w:w="11906" w:h="16838"/>
      <w:pgMar w:top="1440" w:right="1440" w:bottom="1440" w:left="1440" w:header="850" w:footer="85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KNL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855366"/>
    </w:sdtPr>
    <w:sdtContent>
      <w:p w14:paraId="551EEEBC">
        <w:pPr>
          <w:pStyle w:val="28"/>
          <w:jc w:val="center"/>
        </w:pPr>
        <w:r>
          <w:fldChar w:fldCharType="begin"/>
        </w:r>
        <w:r>
          <w:instrText xml:space="preserve">PAGE   \* MERGEFORMAT</w:instrText>
        </w:r>
        <w:r>
          <w:fldChar w:fldCharType="separate"/>
        </w:r>
        <w:r>
          <w:rPr>
            <w:lang w:val="zh-CN"/>
          </w:rPr>
          <w:t>2</w:t>
        </w:r>
        <w:r>
          <w:fldChar w:fldCharType="end"/>
        </w:r>
      </w:p>
    </w:sdtContent>
  </w:sdt>
  <w:p w14:paraId="0F5C037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A963">
    <w:pPr>
      <w:pStyle w:val="29"/>
      <w:tabs>
        <w:tab w:val="left" w:pos="444"/>
        <w:tab w:val="center" w:pos="4253"/>
      </w:tabs>
      <w:jc w:val="left"/>
    </w:pPr>
    <w:r>
      <w:drawing>
        <wp:anchor distT="0" distB="0" distL="114300" distR="114300" simplePos="0" relativeHeight="251661312" behindDoc="0" locked="0" layoutInCell="1" allowOverlap="1">
          <wp:simplePos x="0" y="0"/>
          <wp:positionH relativeFrom="column">
            <wp:posOffset>20320</wp:posOffset>
          </wp:positionH>
          <wp:positionV relativeFrom="paragraph">
            <wp:posOffset>-146685</wp:posOffset>
          </wp:positionV>
          <wp:extent cx="326390" cy="259080"/>
          <wp:effectExtent l="0" t="0" r="0" b="0"/>
          <wp:wrapNone/>
          <wp:docPr id="9"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eb0d.png"/>
                  <pic:cNvPicPr>
                    <a:picLocks noChangeAspect="1" noChangeArrowheads="1"/>
                  </pic:cNvPicPr>
                </pic:nvPicPr>
                <pic:blipFill>
                  <a:blip r:embed="rId1"/>
                  <a:srcRect l="38461" t="15534" r="37413" b="34951"/>
                  <a:stretch>
                    <a:fillRect/>
                  </a:stretch>
                </pic:blipFill>
                <pic:spPr>
                  <a:xfrm>
                    <a:off x="0" y="0"/>
                    <a:ext cx="326390" cy="259080"/>
                  </a:xfrm>
                  <a:prstGeom prst="rect">
                    <a:avLst/>
                  </a:prstGeom>
                  <a:noFill/>
                  <a:ln w="9525">
                    <a:noFill/>
                    <a:miter lim="800000"/>
                    <a:headEnd/>
                    <a:tailEnd/>
                  </a:ln>
                </pic:spPr>
              </pic:pic>
            </a:graphicData>
          </a:graphic>
        </wp:anchor>
      </w:drawing>
    </w:r>
    <w:r>
      <w:drawing>
        <wp:anchor distT="0" distB="0" distL="114300" distR="114300" simplePos="0" relativeHeight="251659264" behindDoc="0" locked="0" layoutInCell="1" allowOverlap="1">
          <wp:simplePos x="0" y="0"/>
          <wp:positionH relativeFrom="column">
            <wp:posOffset>388620</wp:posOffset>
          </wp:positionH>
          <wp:positionV relativeFrom="paragraph">
            <wp:posOffset>-137160</wp:posOffset>
          </wp:positionV>
          <wp:extent cx="2110105" cy="299085"/>
          <wp:effectExtent l="19050" t="0" r="4445" b="0"/>
          <wp:wrapNone/>
          <wp:docPr id="10" name="图片 10"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BD7FF">
    <w:pPr>
      <w:pStyle w:val="29"/>
    </w:pPr>
    <w:r>
      <w:drawing>
        <wp:anchor distT="0" distB="0" distL="114300" distR="114300" simplePos="0" relativeHeight="251662336" behindDoc="0" locked="0" layoutInCell="1" allowOverlap="1">
          <wp:simplePos x="0" y="0"/>
          <wp:positionH relativeFrom="column">
            <wp:posOffset>635</wp:posOffset>
          </wp:positionH>
          <wp:positionV relativeFrom="paragraph">
            <wp:posOffset>-139065</wp:posOffset>
          </wp:positionV>
          <wp:extent cx="331470" cy="247650"/>
          <wp:effectExtent l="0" t="0" r="0" b="0"/>
          <wp:wrapNone/>
          <wp:docPr id="11"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strator\Desktop\eb0d.png"/>
                  <pic:cNvPicPr>
                    <a:picLocks noChangeAspect="1" noChangeArrowheads="1"/>
                  </pic:cNvPicPr>
                </pic:nvPicPr>
                <pic:blipFill>
                  <a:blip r:embed="rId1"/>
                  <a:srcRect l="38461" t="15534" r="37413" b="34951"/>
                  <a:stretch>
                    <a:fillRect/>
                  </a:stretch>
                </pic:blipFill>
                <pic:spPr>
                  <a:xfrm>
                    <a:off x="0" y="0"/>
                    <a:ext cx="331490" cy="247650"/>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343535</wp:posOffset>
          </wp:positionH>
          <wp:positionV relativeFrom="paragraph">
            <wp:posOffset>-146050</wp:posOffset>
          </wp:positionV>
          <wp:extent cx="2110105" cy="299085"/>
          <wp:effectExtent l="0" t="0" r="0" b="0"/>
          <wp:wrapNone/>
          <wp:docPr id="12"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DCBBA"/>
    <w:multiLevelType w:val="singleLevel"/>
    <w:tmpl w:val="A9ADCBBA"/>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4"/>
      <w:suff w:val="nothing"/>
      <w:lvlText w:val="第%1章"/>
      <w:lvlJc w:val="left"/>
      <w:pPr>
        <w:ind w:left="567"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2">
    <w:nsid w:val="130A2188"/>
    <w:multiLevelType w:val="multilevel"/>
    <w:tmpl w:val="130A2188"/>
    <w:lvl w:ilvl="0" w:tentative="0">
      <w:start w:val="1"/>
      <w:numFmt w:val="chineseCountingThousand"/>
      <w:pStyle w:val="73"/>
      <w:lvlText w:val="%1"/>
      <w:lvlJc w:val="left"/>
      <w:pPr>
        <w:ind w:left="425" w:hanging="425"/>
      </w:pPr>
      <w:rPr>
        <w:rFonts w:hint="eastAsia" w:ascii="Arial Unicode MS" w:hAnsi="Arial Unicode MS" w:eastAsia="微软雅黑"/>
        <w:b/>
        <w:i w:val="0"/>
        <w:lang w:val="en-US"/>
      </w:rPr>
    </w:lvl>
    <w:lvl w:ilvl="1" w:tentative="0">
      <w:start w:val="1"/>
      <w:numFmt w:val="decimal"/>
      <w:pStyle w:val="93"/>
      <w:isLgl/>
      <w:lvlText w:val="%1.%2"/>
      <w:lvlJc w:val="left"/>
      <w:pPr>
        <w:ind w:left="425" w:hanging="425"/>
      </w:pPr>
      <w:rPr>
        <w:rFonts w:hint="eastAsia" w:ascii="Arial Unicode MS" w:hAnsi="Arial Unicode MS" w:eastAsia="微软雅黑"/>
        <w:b/>
        <w:i w:val="0"/>
      </w:rPr>
    </w:lvl>
    <w:lvl w:ilvl="2" w:tentative="0">
      <w:start w:val="1"/>
      <w:numFmt w:val="decimal"/>
      <w:pStyle w:val="107"/>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8C6081D"/>
    <w:multiLevelType w:val="singleLevel"/>
    <w:tmpl w:val="58C6081D"/>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NTQ1MDlmNDlhYzEwMjkwNDVkMGVmNTZhNzlkNTEifQ=="/>
  </w:docVars>
  <w:rsids>
    <w:rsidRoot w:val="00857E30"/>
    <w:rsid w:val="000006B5"/>
    <w:rsid w:val="00003D24"/>
    <w:rsid w:val="000100B7"/>
    <w:rsid w:val="0001248C"/>
    <w:rsid w:val="00014F66"/>
    <w:rsid w:val="000159B5"/>
    <w:rsid w:val="000166E0"/>
    <w:rsid w:val="00020D11"/>
    <w:rsid w:val="000238A7"/>
    <w:rsid w:val="00025FF0"/>
    <w:rsid w:val="00027FF5"/>
    <w:rsid w:val="00033DB5"/>
    <w:rsid w:val="00036DCE"/>
    <w:rsid w:val="00042481"/>
    <w:rsid w:val="00051D7E"/>
    <w:rsid w:val="000562AE"/>
    <w:rsid w:val="00063E64"/>
    <w:rsid w:val="00064D66"/>
    <w:rsid w:val="00072D4C"/>
    <w:rsid w:val="00081734"/>
    <w:rsid w:val="00085D4A"/>
    <w:rsid w:val="00086F38"/>
    <w:rsid w:val="0009047A"/>
    <w:rsid w:val="00094B5A"/>
    <w:rsid w:val="000956A6"/>
    <w:rsid w:val="000A34FE"/>
    <w:rsid w:val="000A6576"/>
    <w:rsid w:val="000A730F"/>
    <w:rsid w:val="000B2B3F"/>
    <w:rsid w:val="000B34C4"/>
    <w:rsid w:val="000C34A6"/>
    <w:rsid w:val="000C3739"/>
    <w:rsid w:val="000D5461"/>
    <w:rsid w:val="000D6410"/>
    <w:rsid w:val="000D685E"/>
    <w:rsid w:val="000E4519"/>
    <w:rsid w:val="000F344E"/>
    <w:rsid w:val="00100D75"/>
    <w:rsid w:val="00102179"/>
    <w:rsid w:val="00102587"/>
    <w:rsid w:val="001030A0"/>
    <w:rsid w:val="00103E0C"/>
    <w:rsid w:val="001105E4"/>
    <w:rsid w:val="001174E5"/>
    <w:rsid w:val="0011760F"/>
    <w:rsid w:val="00123129"/>
    <w:rsid w:val="001242FD"/>
    <w:rsid w:val="00124DD3"/>
    <w:rsid w:val="001300C5"/>
    <w:rsid w:val="001304FC"/>
    <w:rsid w:val="00131076"/>
    <w:rsid w:val="00131F51"/>
    <w:rsid w:val="0013211A"/>
    <w:rsid w:val="00135BDD"/>
    <w:rsid w:val="00140E7D"/>
    <w:rsid w:val="001420EE"/>
    <w:rsid w:val="001514C3"/>
    <w:rsid w:val="00156190"/>
    <w:rsid w:val="00162455"/>
    <w:rsid w:val="0016257E"/>
    <w:rsid w:val="00163EFA"/>
    <w:rsid w:val="001655FD"/>
    <w:rsid w:val="00171F56"/>
    <w:rsid w:val="00172A9D"/>
    <w:rsid w:val="00175816"/>
    <w:rsid w:val="00182328"/>
    <w:rsid w:val="001872B8"/>
    <w:rsid w:val="0019261F"/>
    <w:rsid w:val="00194B45"/>
    <w:rsid w:val="001A11F1"/>
    <w:rsid w:val="001A5966"/>
    <w:rsid w:val="001A76AC"/>
    <w:rsid w:val="001A7A4E"/>
    <w:rsid w:val="001B2D30"/>
    <w:rsid w:val="001B7E1D"/>
    <w:rsid w:val="001C1A20"/>
    <w:rsid w:val="001C21A3"/>
    <w:rsid w:val="001C5A2F"/>
    <w:rsid w:val="001D10FB"/>
    <w:rsid w:val="001D1B52"/>
    <w:rsid w:val="001D2076"/>
    <w:rsid w:val="001E098B"/>
    <w:rsid w:val="001E4E6A"/>
    <w:rsid w:val="001E5935"/>
    <w:rsid w:val="001F2F3A"/>
    <w:rsid w:val="001F408A"/>
    <w:rsid w:val="001F7918"/>
    <w:rsid w:val="00200B63"/>
    <w:rsid w:val="002042D0"/>
    <w:rsid w:val="00204616"/>
    <w:rsid w:val="00213236"/>
    <w:rsid w:val="0021764A"/>
    <w:rsid w:val="002204B8"/>
    <w:rsid w:val="00231FD2"/>
    <w:rsid w:val="0023334C"/>
    <w:rsid w:val="00234B62"/>
    <w:rsid w:val="0023735C"/>
    <w:rsid w:val="002460FF"/>
    <w:rsid w:val="002476BC"/>
    <w:rsid w:val="00247CFF"/>
    <w:rsid w:val="00250B80"/>
    <w:rsid w:val="00251D08"/>
    <w:rsid w:val="002629A1"/>
    <w:rsid w:val="00266EDC"/>
    <w:rsid w:val="00266F89"/>
    <w:rsid w:val="00274E2D"/>
    <w:rsid w:val="00277497"/>
    <w:rsid w:val="002802B9"/>
    <w:rsid w:val="00281548"/>
    <w:rsid w:val="00285693"/>
    <w:rsid w:val="00285FE1"/>
    <w:rsid w:val="00291908"/>
    <w:rsid w:val="00293CF6"/>
    <w:rsid w:val="00294035"/>
    <w:rsid w:val="00294715"/>
    <w:rsid w:val="00295E2A"/>
    <w:rsid w:val="002A7C14"/>
    <w:rsid w:val="002B0A20"/>
    <w:rsid w:val="002B1147"/>
    <w:rsid w:val="002C2352"/>
    <w:rsid w:val="002C28D7"/>
    <w:rsid w:val="002C6169"/>
    <w:rsid w:val="002D1BAC"/>
    <w:rsid w:val="002D3E69"/>
    <w:rsid w:val="002D7633"/>
    <w:rsid w:val="002E1DB5"/>
    <w:rsid w:val="002E3627"/>
    <w:rsid w:val="002E462B"/>
    <w:rsid w:val="002F1994"/>
    <w:rsid w:val="002F41A0"/>
    <w:rsid w:val="002F6638"/>
    <w:rsid w:val="002F7294"/>
    <w:rsid w:val="0030122E"/>
    <w:rsid w:val="00301A38"/>
    <w:rsid w:val="00311EE0"/>
    <w:rsid w:val="003207DD"/>
    <w:rsid w:val="003304B7"/>
    <w:rsid w:val="00332199"/>
    <w:rsid w:val="0033580D"/>
    <w:rsid w:val="003427DA"/>
    <w:rsid w:val="00343E56"/>
    <w:rsid w:val="00343FD7"/>
    <w:rsid w:val="0034713A"/>
    <w:rsid w:val="00352BA4"/>
    <w:rsid w:val="00353763"/>
    <w:rsid w:val="00364735"/>
    <w:rsid w:val="00365EBD"/>
    <w:rsid w:val="00366626"/>
    <w:rsid w:val="00367E6D"/>
    <w:rsid w:val="00374B24"/>
    <w:rsid w:val="00375518"/>
    <w:rsid w:val="003853E3"/>
    <w:rsid w:val="00385610"/>
    <w:rsid w:val="0038709E"/>
    <w:rsid w:val="0038758E"/>
    <w:rsid w:val="003942C5"/>
    <w:rsid w:val="00396BEF"/>
    <w:rsid w:val="003A701C"/>
    <w:rsid w:val="003A71CE"/>
    <w:rsid w:val="003B2181"/>
    <w:rsid w:val="003B4B70"/>
    <w:rsid w:val="003B7405"/>
    <w:rsid w:val="003C25EA"/>
    <w:rsid w:val="003C646F"/>
    <w:rsid w:val="003D33A9"/>
    <w:rsid w:val="003D383A"/>
    <w:rsid w:val="003D3850"/>
    <w:rsid w:val="003D5EB7"/>
    <w:rsid w:val="003D7056"/>
    <w:rsid w:val="003E1478"/>
    <w:rsid w:val="003E39F1"/>
    <w:rsid w:val="003F1329"/>
    <w:rsid w:val="003F3D2A"/>
    <w:rsid w:val="003F460F"/>
    <w:rsid w:val="003F6C5C"/>
    <w:rsid w:val="003F7D98"/>
    <w:rsid w:val="00400477"/>
    <w:rsid w:val="00414F1B"/>
    <w:rsid w:val="00421426"/>
    <w:rsid w:val="00423D72"/>
    <w:rsid w:val="00430871"/>
    <w:rsid w:val="004317A6"/>
    <w:rsid w:val="00432B8C"/>
    <w:rsid w:val="004336EB"/>
    <w:rsid w:val="00446BF0"/>
    <w:rsid w:val="0045741C"/>
    <w:rsid w:val="00460D20"/>
    <w:rsid w:val="00462BA8"/>
    <w:rsid w:val="004709AE"/>
    <w:rsid w:val="00470AA9"/>
    <w:rsid w:val="00472A63"/>
    <w:rsid w:val="00475AF8"/>
    <w:rsid w:val="00481F21"/>
    <w:rsid w:val="00483AC7"/>
    <w:rsid w:val="004861FC"/>
    <w:rsid w:val="0049006D"/>
    <w:rsid w:val="0049495E"/>
    <w:rsid w:val="004A086C"/>
    <w:rsid w:val="004A4400"/>
    <w:rsid w:val="004A5448"/>
    <w:rsid w:val="004A7B02"/>
    <w:rsid w:val="004B1764"/>
    <w:rsid w:val="004B2CC7"/>
    <w:rsid w:val="004B5ED8"/>
    <w:rsid w:val="004B63FE"/>
    <w:rsid w:val="004B6484"/>
    <w:rsid w:val="004C6D07"/>
    <w:rsid w:val="004D70AD"/>
    <w:rsid w:val="004E44D3"/>
    <w:rsid w:val="004F0DB3"/>
    <w:rsid w:val="004F15C8"/>
    <w:rsid w:val="004F411F"/>
    <w:rsid w:val="004F7340"/>
    <w:rsid w:val="00500B4F"/>
    <w:rsid w:val="005030BC"/>
    <w:rsid w:val="00504F9A"/>
    <w:rsid w:val="00506983"/>
    <w:rsid w:val="005148A4"/>
    <w:rsid w:val="00520404"/>
    <w:rsid w:val="00524ED4"/>
    <w:rsid w:val="0052559C"/>
    <w:rsid w:val="005311CF"/>
    <w:rsid w:val="00532D67"/>
    <w:rsid w:val="005345FB"/>
    <w:rsid w:val="005354D2"/>
    <w:rsid w:val="00540EC0"/>
    <w:rsid w:val="00553487"/>
    <w:rsid w:val="00555E8B"/>
    <w:rsid w:val="0056581D"/>
    <w:rsid w:val="00570B1F"/>
    <w:rsid w:val="00583900"/>
    <w:rsid w:val="005844F9"/>
    <w:rsid w:val="005879EB"/>
    <w:rsid w:val="0059433C"/>
    <w:rsid w:val="00596222"/>
    <w:rsid w:val="005A6ECE"/>
    <w:rsid w:val="005A7F2E"/>
    <w:rsid w:val="005B0EB8"/>
    <w:rsid w:val="005B31E7"/>
    <w:rsid w:val="005C4228"/>
    <w:rsid w:val="005D5502"/>
    <w:rsid w:val="005D6F10"/>
    <w:rsid w:val="005E2C03"/>
    <w:rsid w:val="005E367D"/>
    <w:rsid w:val="005E4075"/>
    <w:rsid w:val="005F71E2"/>
    <w:rsid w:val="0060299E"/>
    <w:rsid w:val="00603AA0"/>
    <w:rsid w:val="006042BA"/>
    <w:rsid w:val="00605391"/>
    <w:rsid w:val="006077AA"/>
    <w:rsid w:val="00610009"/>
    <w:rsid w:val="00615A92"/>
    <w:rsid w:val="00626C51"/>
    <w:rsid w:val="00636E40"/>
    <w:rsid w:val="00645A90"/>
    <w:rsid w:val="006470F7"/>
    <w:rsid w:val="006517F3"/>
    <w:rsid w:val="006529DE"/>
    <w:rsid w:val="00660722"/>
    <w:rsid w:val="00661427"/>
    <w:rsid w:val="00663E3D"/>
    <w:rsid w:val="0067194C"/>
    <w:rsid w:val="006747F9"/>
    <w:rsid w:val="0067546E"/>
    <w:rsid w:val="0067760C"/>
    <w:rsid w:val="00677EE7"/>
    <w:rsid w:val="006817AF"/>
    <w:rsid w:val="00683B81"/>
    <w:rsid w:val="006943A3"/>
    <w:rsid w:val="006A27EE"/>
    <w:rsid w:val="006A5857"/>
    <w:rsid w:val="006A700D"/>
    <w:rsid w:val="006A7445"/>
    <w:rsid w:val="006B3174"/>
    <w:rsid w:val="006B35C4"/>
    <w:rsid w:val="006B454C"/>
    <w:rsid w:val="006B473F"/>
    <w:rsid w:val="006B4D6C"/>
    <w:rsid w:val="006C2963"/>
    <w:rsid w:val="006C5F56"/>
    <w:rsid w:val="006D0182"/>
    <w:rsid w:val="006E1E91"/>
    <w:rsid w:val="006E4127"/>
    <w:rsid w:val="006E5F3A"/>
    <w:rsid w:val="006F6780"/>
    <w:rsid w:val="0070056C"/>
    <w:rsid w:val="00701B5B"/>
    <w:rsid w:val="0070573C"/>
    <w:rsid w:val="00705942"/>
    <w:rsid w:val="00712CC7"/>
    <w:rsid w:val="007146E0"/>
    <w:rsid w:val="00715BF9"/>
    <w:rsid w:val="00716FDC"/>
    <w:rsid w:val="00717EB6"/>
    <w:rsid w:val="007247A8"/>
    <w:rsid w:val="00725DAF"/>
    <w:rsid w:val="007363EC"/>
    <w:rsid w:val="007503D3"/>
    <w:rsid w:val="00751AA4"/>
    <w:rsid w:val="0075298C"/>
    <w:rsid w:val="00755DF0"/>
    <w:rsid w:val="0076431F"/>
    <w:rsid w:val="00766444"/>
    <w:rsid w:val="007755B0"/>
    <w:rsid w:val="00780CD3"/>
    <w:rsid w:val="00787DFE"/>
    <w:rsid w:val="00787E16"/>
    <w:rsid w:val="00792397"/>
    <w:rsid w:val="007A0893"/>
    <w:rsid w:val="007B4297"/>
    <w:rsid w:val="007B7463"/>
    <w:rsid w:val="007C3089"/>
    <w:rsid w:val="007D4FC0"/>
    <w:rsid w:val="007D773E"/>
    <w:rsid w:val="007E196F"/>
    <w:rsid w:val="007E428D"/>
    <w:rsid w:val="007E4D7E"/>
    <w:rsid w:val="007F0F12"/>
    <w:rsid w:val="007F3365"/>
    <w:rsid w:val="007F526B"/>
    <w:rsid w:val="007F7B91"/>
    <w:rsid w:val="008009C2"/>
    <w:rsid w:val="0080100D"/>
    <w:rsid w:val="00805C85"/>
    <w:rsid w:val="00810592"/>
    <w:rsid w:val="00813ED2"/>
    <w:rsid w:val="008208C7"/>
    <w:rsid w:val="00822954"/>
    <w:rsid w:val="00824026"/>
    <w:rsid w:val="00824BE9"/>
    <w:rsid w:val="008309BB"/>
    <w:rsid w:val="008401CA"/>
    <w:rsid w:val="00840582"/>
    <w:rsid w:val="00841893"/>
    <w:rsid w:val="00843C8C"/>
    <w:rsid w:val="008440DC"/>
    <w:rsid w:val="00844731"/>
    <w:rsid w:val="008511DA"/>
    <w:rsid w:val="0085425D"/>
    <w:rsid w:val="00855EB4"/>
    <w:rsid w:val="008568EB"/>
    <w:rsid w:val="00857E30"/>
    <w:rsid w:val="008607A6"/>
    <w:rsid w:val="0086324D"/>
    <w:rsid w:val="00876803"/>
    <w:rsid w:val="00877011"/>
    <w:rsid w:val="0088161B"/>
    <w:rsid w:val="00887980"/>
    <w:rsid w:val="00887EF4"/>
    <w:rsid w:val="008B309B"/>
    <w:rsid w:val="008B381A"/>
    <w:rsid w:val="008B5E50"/>
    <w:rsid w:val="008B71A7"/>
    <w:rsid w:val="008C1214"/>
    <w:rsid w:val="008C2DD4"/>
    <w:rsid w:val="008C3046"/>
    <w:rsid w:val="008C740D"/>
    <w:rsid w:val="008C764C"/>
    <w:rsid w:val="008E3ACB"/>
    <w:rsid w:val="008F0F82"/>
    <w:rsid w:val="008F6A17"/>
    <w:rsid w:val="00901849"/>
    <w:rsid w:val="0091133F"/>
    <w:rsid w:val="00911A27"/>
    <w:rsid w:val="009134BA"/>
    <w:rsid w:val="00913796"/>
    <w:rsid w:val="009170A9"/>
    <w:rsid w:val="00920370"/>
    <w:rsid w:val="00920401"/>
    <w:rsid w:val="009224A6"/>
    <w:rsid w:val="00922F46"/>
    <w:rsid w:val="0092442E"/>
    <w:rsid w:val="00924DD1"/>
    <w:rsid w:val="00932332"/>
    <w:rsid w:val="009325CE"/>
    <w:rsid w:val="00932A75"/>
    <w:rsid w:val="00932DBE"/>
    <w:rsid w:val="00932F75"/>
    <w:rsid w:val="009408A9"/>
    <w:rsid w:val="00950AB8"/>
    <w:rsid w:val="009631EB"/>
    <w:rsid w:val="00964B45"/>
    <w:rsid w:val="00967257"/>
    <w:rsid w:val="00967F33"/>
    <w:rsid w:val="0098089E"/>
    <w:rsid w:val="00980DAE"/>
    <w:rsid w:val="00984450"/>
    <w:rsid w:val="00984FD6"/>
    <w:rsid w:val="00995778"/>
    <w:rsid w:val="009A24A6"/>
    <w:rsid w:val="009C21F4"/>
    <w:rsid w:val="009C3AC8"/>
    <w:rsid w:val="009C3D63"/>
    <w:rsid w:val="009C5EAA"/>
    <w:rsid w:val="009D4E16"/>
    <w:rsid w:val="009E146C"/>
    <w:rsid w:val="009E1A27"/>
    <w:rsid w:val="009E54C5"/>
    <w:rsid w:val="009E6B7A"/>
    <w:rsid w:val="009E6C14"/>
    <w:rsid w:val="009F3232"/>
    <w:rsid w:val="009F4C48"/>
    <w:rsid w:val="009F6421"/>
    <w:rsid w:val="00A00A89"/>
    <w:rsid w:val="00A0404E"/>
    <w:rsid w:val="00A101AC"/>
    <w:rsid w:val="00A1104E"/>
    <w:rsid w:val="00A17C84"/>
    <w:rsid w:val="00A20D1F"/>
    <w:rsid w:val="00A25FB7"/>
    <w:rsid w:val="00A30100"/>
    <w:rsid w:val="00A3150C"/>
    <w:rsid w:val="00A3231F"/>
    <w:rsid w:val="00A3644C"/>
    <w:rsid w:val="00A372AB"/>
    <w:rsid w:val="00A45AB2"/>
    <w:rsid w:val="00A51B17"/>
    <w:rsid w:val="00A52993"/>
    <w:rsid w:val="00A53FB3"/>
    <w:rsid w:val="00A55392"/>
    <w:rsid w:val="00A74929"/>
    <w:rsid w:val="00A77F5B"/>
    <w:rsid w:val="00A85890"/>
    <w:rsid w:val="00A968D0"/>
    <w:rsid w:val="00AB58B7"/>
    <w:rsid w:val="00AB60F9"/>
    <w:rsid w:val="00AB7229"/>
    <w:rsid w:val="00AC3A9B"/>
    <w:rsid w:val="00AD214F"/>
    <w:rsid w:val="00AD50C8"/>
    <w:rsid w:val="00AD5A5B"/>
    <w:rsid w:val="00AD78AC"/>
    <w:rsid w:val="00AE13AD"/>
    <w:rsid w:val="00AE2931"/>
    <w:rsid w:val="00AE3723"/>
    <w:rsid w:val="00AE45CB"/>
    <w:rsid w:val="00AE489D"/>
    <w:rsid w:val="00AF206E"/>
    <w:rsid w:val="00AF4FFA"/>
    <w:rsid w:val="00AF5449"/>
    <w:rsid w:val="00AF7743"/>
    <w:rsid w:val="00B02480"/>
    <w:rsid w:val="00B04359"/>
    <w:rsid w:val="00B12226"/>
    <w:rsid w:val="00B12B97"/>
    <w:rsid w:val="00B13FF3"/>
    <w:rsid w:val="00B236E4"/>
    <w:rsid w:val="00B239BF"/>
    <w:rsid w:val="00B24FE6"/>
    <w:rsid w:val="00B26F39"/>
    <w:rsid w:val="00B3043C"/>
    <w:rsid w:val="00B3086B"/>
    <w:rsid w:val="00B323D9"/>
    <w:rsid w:val="00B35BDF"/>
    <w:rsid w:val="00B40A60"/>
    <w:rsid w:val="00B40F2E"/>
    <w:rsid w:val="00B41459"/>
    <w:rsid w:val="00B459E1"/>
    <w:rsid w:val="00B50314"/>
    <w:rsid w:val="00B53373"/>
    <w:rsid w:val="00B54AD3"/>
    <w:rsid w:val="00B55DE5"/>
    <w:rsid w:val="00B6656C"/>
    <w:rsid w:val="00B7172D"/>
    <w:rsid w:val="00B83B8C"/>
    <w:rsid w:val="00B84D96"/>
    <w:rsid w:val="00B86028"/>
    <w:rsid w:val="00B94910"/>
    <w:rsid w:val="00BA113F"/>
    <w:rsid w:val="00BA5B42"/>
    <w:rsid w:val="00BA6EEA"/>
    <w:rsid w:val="00BA74A1"/>
    <w:rsid w:val="00BB0949"/>
    <w:rsid w:val="00BB1B38"/>
    <w:rsid w:val="00BB3C36"/>
    <w:rsid w:val="00BB416E"/>
    <w:rsid w:val="00BC0871"/>
    <w:rsid w:val="00BC5F6A"/>
    <w:rsid w:val="00BD709E"/>
    <w:rsid w:val="00BE3932"/>
    <w:rsid w:val="00BE5F33"/>
    <w:rsid w:val="00BE7629"/>
    <w:rsid w:val="00BF15C4"/>
    <w:rsid w:val="00BF27D4"/>
    <w:rsid w:val="00BF3380"/>
    <w:rsid w:val="00C04419"/>
    <w:rsid w:val="00C06D64"/>
    <w:rsid w:val="00C1017E"/>
    <w:rsid w:val="00C15249"/>
    <w:rsid w:val="00C165FB"/>
    <w:rsid w:val="00C16B40"/>
    <w:rsid w:val="00C201DB"/>
    <w:rsid w:val="00C24937"/>
    <w:rsid w:val="00C24A65"/>
    <w:rsid w:val="00C24C54"/>
    <w:rsid w:val="00C4479B"/>
    <w:rsid w:val="00C46944"/>
    <w:rsid w:val="00C5113A"/>
    <w:rsid w:val="00C54878"/>
    <w:rsid w:val="00C57F06"/>
    <w:rsid w:val="00C603EE"/>
    <w:rsid w:val="00C63E18"/>
    <w:rsid w:val="00C656DE"/>
    <w:rsid w:val="00C67C78"/>
    <w:rsid w:val="00C73BC1"/>
    <w:rsid w:val="00C758CB"/>
    <w:rsid w:val="00C76466"/>
    <w:rsid w:val="00C76DB2"/>
    <w:rsid w:val="00C80144"/>
    <w:rsid w:val="00C81C17"/>
    <w:rsid w:val="00C91062"/>
    <w:rsid w:val="00CA02C1"/>
    <w:rsid w:val="00CA1795"/>
    <w:rsid w:val="00CA6968"/>
    <w:rsid w:val="00CB1F35"/>
    <w:rsid w:val="00CC7AB9"/>
    <w:rsid w:val="00CD2FAA"/>
    <w:rsid w:val="00CD64C0"/>
    <w:rsid w:val="00CE237B"/>
    <w:rsid w:val="00CF0278"/>
    <w:rsid w:val="00CF4645"/>
    <w:rsid w:val="00CF6860"/>
    <w:rsid w:val="00CF6B58"/>
    <w:rsid w:val="00CF7C86"/>
    <w:rsid w:val="00D04605"/>
    <w:rsid w:val="00D06E48"/>
    <w:rsid w:val="00D07220"/>
    <w:rsid w:val="00D1069E"/>
    <w:rsid w:val="00D11AC0"/>
    <w:rsid w:val="00D1459C"/>
    <w:rsid w:val="00D155D7"/>
    <w:rsid w:val="00D20453"/>
    <w:rsid w:val="00D210F2"/>
    <w:rsid w:val="00D212D5"/>
    <w:rsid w:val="00D25FD5"/>
    <w:rsid w:val="00D271EF"/>
    <w:rsid w:val="00D27B06"/>
    <w:rsid w:val="00D27B38"/>
    <w:rsid w:val="00D306E5"/>
    <w:rsid w:val="00D34B99"/>
    <w:rsid w:val="00D34BA5"/>
    <w:rsid w:val="00D3655C"/>
    <w:rsid w:val="00D42421"/>
    <w:rsid w:val="00D51A3D"/>
    <w:rsid w:val="00D51D04"/>
    <w:rsid w:val="00D5428D"/>
    <w:rsid w:val="00D54BA5"/>
    <w:rsid w:val="00D566FD"/>
    <w:rsid w:val="00D6531A"/>
    <w:rsid w:val="00D6752A"/>
    <w:rsid w:val="00D73A1A"/>
    <w:rsid w:val="00D751FA"/>
    <w:rsid w:val="00D755B5"/>
    <w:rsid w:val="00D76C36"/>
    <w:rsid w:val="00D82B79"/>
    <w:rsid w:val="00D84E84"/>
    <w:rsid w:val="00D90674"/>
    <w:rsid w:val="00D93208"/>
    <w:rsid w:val="00D949D0"/>
    <w:rsid w:val="00DA4145"/>
    <w:rsid w:val="00DC0FA6"/>
    <w:rsid w:val="00DC1E6D"/>
    <w:rsid w:val="00DC79E3"/>
    <w:rsid w:val="00DD1B81"/>
    <w:rsid w:val="00DD3B68"/>
    <w:rsid w:val="00DD7333"/>
    <w:rsid w:val="00DE0AA3"/>
    <w:rsid w:val="00DE43CF"/>
    <w:rsid w:val="00DE5955"/>
    <w:rsid w:val="00DF1991"/>
    <w:rsid w:val="00DF310F"/>
    <w:rsid w:val="00DF523A"/>
    <w:rsid w:val="00DF58DA"/>
    <w:rsid w:val="00DF5A89"/>
    <w:rsid w:val="00E0257B"/>
    <w:rsid w:val="00E0316B"/>
    <w:rsid w:val="00E10452"/>
    <w:rsid w:val="00E24F8B"/>
    <w:rsid w:val="00E35B5E"/>
    <w:rsid w:val="00E4510B"/>
    <w:rsid w:val="00E47B99"/>
    <w:rsid w:val="00E5524C"/>
    <w:rsid w:val="00E66101"/>
    <w:rsid w:val="00E717AE"/>
    <w:rsid w:val="00E72959"/>
    <w:rsid w:val="00E73984"/>
    <w:rsid w:val="00E74A7B"/>
    <w:rsid w:val="00E90E5B"/>
    <w:rsid w:val="00E94D48"/>
    <w:rsid w:val="00E96AFA"/>
    <w:rsid w:val="00E96F26"/>
    <w:rsid w:val="00EB07F7"/>
    <w:rsid w:val="00EB33F2"/>
    <w:rsid w:val="00EB4BAC"/>
    <w:rsid w:val="00EC398F"/>
    <w:rsid w:val="00EC6CA4"/>
    <w:rsid w:val="00ED17E6"/>
    <w:rsid w:val="00ED1A99"/>
    <w:rsid w:val="00ED1D6F"/>
    <w:rsid w:val="00ED2618"/>
    <w:rsid w:val="00ED3D8B"/>
    <w:rsid w:val="00ED5FE1"/>
    <w:rsid w:val="00EE01CE"/>
    <w:rsid w:val="00EE075F"/>
    <w:rsid w:val="00EE7DAC"/>
    <w:rsid w:val="00EF2746"/>
    <w:rsid w:val="00EF2EA3"/>
    <w:rsid w:val="00EF64F1"/>
    <w:rsid w:val="00F15FE0"/>
    <w:rsid w:val="00F16189"/>
    <w:rsid w:val="00F16BEE"/>
    <w:rsid w:val="00F2161D"/>
    <w:rsid w:val="00F21967"/>
    <w:rsid w:val="00F21C83"/>
    <w:rsid w:val="00F30C49"/>
    <w:rsid w:val="00F35AB4"/>
    <w:rsid w:val="00F36B23"/>
    <w:rsid w:val="00F36B71"/>
    <w:rsid w:val="00F45674"/>
    <w:rsid w:val="00F45D06"/>
    <w:rsid w:val="00F45F33"/>
    <w:rsid w:val="00F4777C"/>
    <w:rsid w:val="00F50C3F"/>
    <w:rsid w:val="00F5250F"/>
    <w:rsid w:val="00F52E83"/>
    <w:rsid w:val="00F5786D"/>
    <w:rsid w:val="00F62B0A"/>
    <w:rsid w:val="00F73E5A"/>
    <w:rsid w:val="00F80EE0"/>
    <w:rsid w:val="00F8190B"/>
    <w:rsid w:val="00F83F65"/>
    <w:rsid w:val="00F87615"/>
    <w:rsid w:val="00F905F0"/>
    <w:rsid w:val="00F91754"/>
    <w:rsid w:val="00F92E60"/>
    <w:rsid w:val="00FB1190"/>
    <w:rsid w:val="00FB11EA"/>
    <w:rsid w:val="00FB1471"/>
    <w:rsid w:val="00FB27CF"/>
    <w:rsid w:val="00FC1108"/>
    <w:rsid w:val="00FC1387"/>
    <w:rsid w:val="00FC4E43"/>
    <w:rsid w:val="00FC687B"/>
    <w:rsid w:val="00FC7868"/>
    <w:rsid w:val="00FD2676"/>
    <w:rsid w:val="00FD5731"/>
    <w:rsid w:val="00FE2260"/>
    <w:rsid w:val="00FE2B13"/>
    <w:rsid w:val="00FE5449"/>
    <w:rsid w:val="00FE5C9C"/>
    <w:rsid w:val="00FE5EC4"/>
    <w:rsid w:val="00FF10FA"/>
    <w:rsid w:val="01096C0A"/>
    <w:rsid w:val="01172A03"/>
    <w:rsid w:val="01B14C06"/>
    <w:rsid w:val="01CF7782"/>
    <w:rsid w:val="01EB2D5D"/>
    <w:rsid w:val="024B59FE"/>
    <w:rsid w:val="028D7421"/>
    <w:rsid w:val="02900B20"/>
    <w:rsid w:val="02C22194"/>
    <w:rsid w:val="031679EA"/>
    <w:rsid w:val="03AF6200"/>
    <w:rsid w:val="040A2242"/>
    <w:rsid w:val="043164D2"/>
    <w:rsid w:val="04463D2B"/>
    <w:rsid w:val="05172669"/>
    <w:rsid w:val="055C757F"/>
    <w:rsid w:val="057321E4"/>
    <w:rsid w:val="05C36F44"/>
    <w:rsid w:val="060D2627"/>
    <w:rsid w:val="06164968"/>
    <w:rsid w:val="061E06A2"/>
    <w:rsid w:val="069B0BBA"/>
    <w:rsid w:val="069F3AD1"/>
    <w:rsid w:val="06C91650"/>
    <w:rsid w:val="06D373CC"/>
    <w:rsid w:val="076B1CFB"/>
    <w:rsid w:val="076B4BEF"/>
    <w:rsid w:val="07946E9D"/>
    <w:rsid w:val="079C78ED"/>
    <w:rsid w:val="07B15DCC"/>
    <w:rsid w:val="081627E3"/>
    <w:rsid w:val="08536A17"/>
    <w:rsid w:val="086F1C5D"/>
    <w:rsid w:val="08BA0261"/>
    <w:rsid w:val="08CE22EE"/>
    <w:rsid w:val="090B64CA"/>
    <w:rsid w:val="09205A07"/>
    <w:rsid w:val="092C4570"/>
    <w:rsid w:val="09444925"/>
    <w:rsid w:val="094E257E"/>
    <w:rsid w:val="0A3A09F6"/>
    <w:rsid w:val="0A7809B7"/>
    <w:rsid w:val="0AEB37F3"/>
    <w:rsid w:val="0AF65D7F"/>
    <w:rsid w:val="0B0372FA"/>
    <w:rsid w:val="0B6E6F0C"/>
    <w:rsid w:val="0BC04339"/>
    <w:rsid w:val="0C1B19BA"/>
    <w:rsid w:val="0C394815"/>
    <w:rsid w:val="0C405504"/>
    <w:rsid w:val="0C7E602C"/>
    <w:rsid w:val="0CA01C79"/>
    <w:rsid w:val="0CA64D72"/>
    <w:rsid w:val="0D165607"/>
    <w:rsid w:val="0D5B1D56"/>
    <w:rsid w:val="0DD979BE"/>
    <w:rsid w:val="0E4546AC"/>
    <w:rsid w:val="0EB421D9"/>
    <w:rsid w:val="0EFC2BD6"/>
    <w:rsid w:val="0F1D3875"/>
    <w:rsid w:val="0F403A6D"/>
    <w:rsid w:val="0FAD1102"/>
    <w:rsid w:val="0FBB17C9"/>
    <w:rsid w:val="10024153"/>
    <w:rsid w:val="102B0279"/>
    <w:rsid w:val="104252D5"/>
    <w:rsid w:val="10581DE7"/>
    <w:rsid w:val="10674F42"/>
    <w:rsid w:val="10815ABA"/>
    <w:rsid w:val="11186A50"/>
    <w:rsid w:val="112B268D"/>
    <w:rsid w:val="113A14E7"/>
    <w:rsid w:val="11887B3F"/>
    <w:rsid w:val="118C4F91"/>
    <w:rsid w:val="11EB7F5D"/>
    <w:rsid w:val="11F72B09"/>
    <w:rsid w:val="121C3F5B"/>
    <w:rsid w:val="123C6A6E"/>
    <w:rsid w:val="124675EC"/>
    <w:rsid w:val="125A64A5"/>
    <w:rsid w:val="129435B4"/>
    <w:rsid w:val="1297256E"/>
    <w:rsid w:val="12F26E2C"/>
    <w:rsid w:val="1300667F"/>
    <w:rsid w:val="136218FE"/>
    <w:rsid w:val="13A66380"/>
    <w:rsid w:val="14107989"/>
    <w:rsid w:val="141A2577"/>
    <w:rsid w:val="14414294"/>
    <w:rsid w:val="14702CA1"/>
    <w:rsid w:val="147F13F2"/>
    <w:rsid w:val="148E28BD"/>
    <w:rsid w:val="14926ADC"/>
    <w:rsid w:val="14947428"/>
    <w:rsid w:val="14C67F96"/>
    <w:rsid w:val="14EA33EE"/>
    <w:rsid w:val="151B46AD"/>
    <w:rsid w:val="154C6CC8"/>
    <w:rsid w:val="15C51558"/>
    <w:rsid w:val="15DC45AC"/>
    <w:rsid w:val="15DE5A70"/>
    <w:rsid w:val="15F850A7"/>
    <w:rsid w:val="161B1642"/>
    <w:rsid w:val="164E763F"/>
    <w:rsid w:val="165F2A2B"/>
    <w:rsid w:val="166938A9"/>
    <w:rsid w:val="16722CDC"/>
    <w:rsid w:val="169923E1"/>
    <w:rsid w:val="16C34C92"/>
    <w:rsid w:val="16D451C7"/>
    <w:rsid w:val="16E1529C"/>
    <w:rsid w:val="16F72C63"/>
    <w:rsid w:val="17255302"/>
    <w:rsid w:val="173C0611"/>
    <w:rsid w:val="17421C0E"/>
    <w:rsid w:val="174E374F"/>
    <w:rsid w:val="17B44FF8"/>
    <w:rsid w:val="17C2532E"/>
    <w:rsid w:val="17D42FA4"/>
    <w:rsid w:val="18090EA0"/>
    <w:rsid w:val="183A0596"/>
    <w:rsid w:val="18951D86"/>
    <w:rsid w:val="189664AC"/>
    <w:rsid w:val="18A75165"/>
    <w:rsid w:val="18C37394"/>
    <w:rsid w:val="18DF5A30"/>
    <w:rsid w:val="18E37943"/>
    <w:rsid w:val="193F4883"/>
    <w:rsid w:val="196C14C4"/>
    <w:rsid w:val="19CC6629"/>
    <w:rsid w:val="19DB061A"/>
    <w:rsid w:val="1A093DA6"/>
    <w:rsid w:val="1A5D1977"/>
    <w:rsid w:val="1A8E463A"/>
    <w:rsid w:val="1AA5348D"/>
    <w:rsid w:val="1AE42125"/>
    <w:rsid w:val="1B2622E4"/>
    <w:rsid w:val="1BD6592C"/>
    <w:rsid w:val="1BE36FAC"/>
    <w:rsid w:val="1C0D7BAF"/>
    <w:rsid w:val="1C161DDD"/>
    <w:rsid w:val="1C2D59C8"/>
    <w:rsid w:val="1CBB4733"/>
    <w:rsid w:val="1CC62330"/>
    <w:rsid w:val="1D3B0B3F"/>
    <w:rsid w:val="1D4C0EF2"/>
    <w:rsid w:val="1D6A0633"/>
    <w:rsid w:val="1D913BCE"/>
    <w:rsid w:val="1D950856"/>
    <w:rsid w:val="1DCD4405"/>
    <w:rsid w:val="1E0E28B9"/>
    <w:rsid w:val="1E131FA0"/>
    <w:rsid w:val="1E1975C2"/>
    <w:rsid w:val="1E25455A"/>
    <w:rsid w:val="1E2702D2"/>
    <w:rsid w:val="1E62130A"/>
    <w:rsid w:val="1E674BCE"/>
    <w:rsid w:val="1E6C7076"/>
    <w:rsid w:val="1EC2709A"/>
    <w:rsid w:val="1ED71E65"/>
    <w:rsid w:val="1F0D396C"/>
    <w:rsid w:val="1F5235B7"/>
    <w:rsid w:val="20234AC9"/>
    <w:rsid w:val="202D66E9"/>
    <w:rsid w:val="20392F78"/>
    <w:rsid w:val="211F3046"/>
    <w:rsid w:val="213D6D65"/>
    <w:rsid w:val="21564669"/>
    <w:rsid w:val="21806752"/>
    <w:rsid w:val="21C66054"/>
    <w:rsid w:val="21F43A24"/>
    <w:rsid w:val="224A2A04"/>
    <w:rsid w:val="224B3E49"/>
    <w:rsid w:val="225006E8"/>
    <w:rsid w:val="22B01885"/>
    <w:rsid w:val="22C771C5"/>
    <w:rsid w:val="22CD225C"/>
    <w:rsid w:val="23172EDD"/>
    <w:rsid w:val="238B12AE"/>
    <w:rsid w:val="23C6233B"/>
    <w:rsid w:val="23F27179"/>
    <w:rsid w:val="23FC6927"/>
    <w:rsid w:val="24162AB4"/>
    <w:rsid w:val="242F2847"/>
    <w:rsid w:val="24417227"/>
    <w:rsid w:val="24706018"/>
    <w:rsid w:val="24E52C95"/>
    <w:rsid w:val="25551BC9"/>
    <w:rsid w:val="256C6F12"/>
    <w:rsid w:val="25714529"/>
    <w:rsid w:val="257E4AB5"/>
    <w:rsid w:val="25B03BDB"/>
    <w:rsid w:val="260E474C"/>
    <w:rsid w:val="261159C8"/>
    <w:rsid w:val="261E1534"/>
    <w:rsid w:val="26F6206F"/>
    <w:rsid w:val="27BC5F2F"/>
    <w:rsid w:val="27CF1C0D"/>
    <w:rsid w:val="27F55AF7"/>
    <w:rsid w:val="27FB631D"/>
    <w:rsid w:val="280B2057"/>
    <w:rsid w:val="28285372"/>
    <w:rsid w:val="28373807"/>
    <w:rsid w:val="286A7D5A"/>
    <w:rsid w:val="28C130D1"/>
    <w:rsid w:val="28E404D6"/>
    <w:rsid w:val="292F2A78"/>
    <w:rsid w:val="293D4466"/>
    <w:rsid w:val="294B53DB"/>
    <w:rsid w:val="296921EB"/>
    <w:rsid w:val="299415BE"/>
    <w:rsid w:val="29B86BB2"/>
    <w:rsid w:val="29BD3F19"/>
    <w:rsid w:val="29DB01C2"/>
    <w:rsid w:val="29E9197B"/>
    <w:rsid w:val="29FB194C"/>
    <w:rsid w:val="2A043BBD"/>
    <w:rsid w:val="2A0B4F4C"/>
    <w:rsid w:val="2A261978"/>
    <w:rsid w:val="2A465543"/>
    <w:rsid w:val="2A495A74"/>
    <w:rsid w:val="2A5E6D58"/>
    <w:rsid w:val="2A80598C"/>
    <w:rsid w:val="2AAB0B9D"/>
    <w:rsid w:val="2AE015F0"/>
    <w:rsid w:val="2B0B09DE"/>
    <w:rsid w:val="2B2C40D1"/>
    <w:rsid w:val="2B771128"/>
    <w:rsid w:val="2B822FEC"/>
    <w:rsid w:val="2B8427AA"/>
    <w:rsid w:val="2BA06EBF"/>
    <w:rsid w:val="2BD431CB"/>
    <w:rsid w:val="2BDB60BA"/>
    <w:rsid w:val="2BEF282B"/>
    <w:rsid w:val="2C437BD4"/>
    <w:rsid w:val="2C6D3C9C"/>
    <w:rsid w:val="2CED1A95"/>
    <w:rsid w:val="2D186D6B"/>
    <w:rsid w:val="2D241E80"/>
    <w:rsid w:val="2D8D7404"/>
    <w:rsid w:val="2D9255E6"/>
    <w:rsid w:val="2DE7182C"/>
    <w:rsid w:val="2DFB3ECB"/>
    <w:rsid w:val="2DFD5126"/>
    <w:rsid w:val="2E100390"/>
    <w:rsid w:val="2E1B3909"/>
    <w:rsid w:val="2E6A1F69"/>
    <w:rsid w:val="2EEA41A2"/>
    <w:rsid w:val="2EF20488"/>
    <w:rsid w:val="2EFD3F56"/>
    <w:rsid w:val="2F0957D2"/>
    <w:rsid w:val="2F3B226A"/>
    <w:rsid w:val="2F5369B3"/>
    <w:rsid w:val="2F766569"/>
    <w:rsid w:val="2F9257C7"/>
    <w:rsid w:val="2FC5794B"/>
    <w:rsid w:val="30142680"/>
    <w:rsid w:val="30556F21"/>
    <w:rsid w:val="306C7DC6"/>
    <w:rsid w:val="30981B7E"/>
    <w:rsid w:val="30AB4D93"/>
    <w:rsid w:val="31210BB1"/>
    <w:rsid w:val="31350B32"/>
    <w:rsid w:val="31454139"/>
    <w:rsid w:val="3164607C"/>
    <w:rsid w:val="316C5CF8"/>
    <w:rsid w:val="3176100A"/>
    <w:rsid w:val="31E71DFA"/>
    <w:rsid w:val="323C4061"/>
    <w:rsid w:val="32463B39"/>
    <w:rsid w:val="324B2B48"/>
    <w:rsid w:val="324B459B"/>
    <w:rsid w:val="327369D5"/>
    <w:rsid w:val="32935D74"/>
    <w:rsid w:val="32953B7D"/>
    <w:rsid w:val="329A4A4F"/>
    <w:rsid w:val="32DD6882"/>
    <w:rsid w:val="32E0673B"/>
    <w:rsid w:val="333972CB"/>
    <w:rsid w:val="3355548A"/>
    <w:rsid w:val="33C817B8"/>
    <w:rsid w:val="33CE69B6"/>
    <w:rsid w:val="34735BC7"/>
    <w:rsid w:val="34856D59"/>
    <w:rsid w:val="34D22A71"/>
    <w:rsid w:val="34D50630"/>
    <w:rsid w:val="34E00841"/>
    <w:rsid w:val="35222E0B"/>
    <w:rsid w:val="35584DBD"/>
    <w:rsid w:val="357F234A"/>
    <w:rsid w:val="358A5A84"/>
    <w:rsid w:val="359A7FC7"/>
    <w:rsid w:val="35AB1391"/>
    <w:rsid w:val="35C91817"/>
    <w:rsid w:val="3600792F"/>
    <w:rsid w:val="36157C5D"/>
    <w:rsid w:val="3629746A"/>
    <w:rsid w:val="362E38F2"/>
    <w:rsid w:val="36336CCD"/>
    <w:rsid w:val="36913FDA"/>
    <w:rsid w:val="369A40FD"/>
    <w:rsid w:val="36D931CD"/>
    <w:rsid w:val="36E46E9F"/>
    <w:rsid w:val="36FB643B"/>
    <w:rsid w:val="3740176B"/>
    <w:rsid w:val="37751C56"/>
    <w:rsid w:val="37C1545F"/>
    <w:rsid w:val="37C2178A"/>
    <w:rsid w:val="37CF01EE"/>
    <w:rsid w:val="37FD7708"/>
    <w:rsid w:val="37FE7E9E"/>
    <w:rsid w:val="38000310"/>
    <w:rsid w:val="3864097F"/>
    <w:rsid w:val="386530A7"/>
    <w:rsid w:val="38A81BB8"/>
    <w:rsid w:val="38AD71CE"/>
    <w:rsid w:val="392B2E7C"/>
    <w:rsid w:val="393D31B4"/>
    <w:rsid w:val="3984160E"/>
    <w:rsid w:val="398B7F12"/>
    <w:rsid w:val="399355B7"/>
    <w:rsid w:val="399D1B81"/>
    <w:rsid w:val="39B6133C"/>
    <w:rsid w:val="39C33F88"/>
    <w:rsid w:val="39DE7F87"/>
    <w:rsid w:val="3A1C0AAF"/>
    <w:rsid w:val="3A367277"/>
    <w:rsid w:val="3A661D2A"/>
    <w:rsid w:val="3B1B48C3"/>
    <w:rsid w:val="3B3F3D1F"/>
    <w:rsid w:val="3B78234A"/>
    <w:rsid w:val="3BBB7196"/>
    <w:rsid w:val="3C0E4317"/>
    <w:rsid w:val="3C3405DC"/>
    <w:rsid w:val="3C4F6F1A"/>
    <w:rsid w:val="3CC17B03"/>
    <w:rsid w:val="3CDB4609"/>
    <w:rsid w:val="3CF60D92"/>
    <w:rsid w:val="3CFB49AC"/>
    <w:rsid w:val="3D0748C7"/>
    <w:rsid w:val="3DB04E16"/>
    <w:rsid w:val="3DBF59D9"/>
    <w:rsid w:val="3DC31C05"/>
    <w:rsid w:val="3DFD29A6"/>
    <w:rsid w:val="3E0B3212"/>
    <w:rsid w:val="3E4D5493"/>
    <w:rsid w:val="3E5E3444"/>
    <w:rsid w:val="3E66679D"/>
    <w:rsid w:val="3E7E7642"/>
    <w:rsid w:val="3E8327CB"/>
    <w:rsid w:val="3E8335B3"/>
    <w:rsid w:val="3E99447C"/>
    <w:rsid w:val="3EB45C15"/>
    <w:rsid w:val="3F357902"/>
    <w:rsid w:val="3F460B32"/>
    <w:rsid w:val="3F5440F4"/>
    <w:rsid w:val="3FA550A3"/>
    <w:rsid w:val="3FAC01DF"/>
    <w:rsid w:val="3FD414E4"/>
    <w:rsid w:val="3FF320CE"/>
    <w:rsid w:val="400D1324"/>
    <w:rsid w:val="401468C0"/>
    <w:rsid w:val="40C2352F"/>
    <w:rsid w:val="40EA1645"/>
    <w:rsid w:val="4102048F"/>
    <w:rsid w:val="4120113D"/>
    <w:rsid w:val="41744D2D"/>
    <w:rsid w:val="42123B03"/>
    <w:rsid w:val="429F5EC2"/>
    <w:rsid w:val="43722C35"/>
    <w:rsid w:val="43D85B20"/>
    <w:rsid w:val="43EF5D2B"/>
    <w:rsid w:val="43F56AA3"/>
    <w:rsid w:val="443F7874"/>
    <w:rsid w:val="445939B3"/>
    <w:rsid w:val="44621753"/>
    <w:rsid w:val="44762FBA"/>
    <w:rsid w:val="44A265F3"/>
    <w:rsid w:val="44E36014"/>
    <w:rsid w:val="45012EAC"/>
    <w:rsid w:val="45015FD5"/>
    <w:rsid w:val="456A6236"/>
    <w:rsid w:val="45A41F8B"/>
    <w:rsid w:val="45AA3302"/>
    <w:rsid w:val="45C548F2"/>
    <w:rsid w:val="462D194E"/>
    <w:rsid w:val="46386C71"/>
    <w:rsid w:val="465F41D8"/>
    <w:rsid w:val="467A545E"/>
    <w:rsid w:val="46E748DE"/>
    <w:rsid w:val="47044DA5"/>
    <w:rsid w:val="47537093"/>
    <w:rsid w:val="47654448"/>
    <w:rsid w:val="47891BAF"/>
    <w:rsid w:val="47A6420A"/>
    <w:rsid w:val="47B74DFC"/>
    <w:rsid w:val="47BC1678"/>
    <w:rsid w:val="47F16230"/>
    <w:rsid w:val="480109DB"/>
    <w:rsid w:val="483912BC"/>
    <w:rsid w:val="489A12A4"/>
    <w:rsid w:val="48AA46CA"/>
    <w:rsid w:val="48F07425"/>
    <w:rsid w:val="48F2643C"/>
    <w:rsid w:val="49065B65"/>
    <w:rsid w:val="495A6EFE"/>
    <w:rsid w:val="497B69A1"/>
    <w:rsid w:val="49D16074"/>
    <w:rsid w:val="49FF1E4D"/>
    <w:rsid w:val="4A062307"/>
    <w:rsid w:val="4A4E76E4"/>
    <w:rsid w:val="4A605875"/>
    <w:rsid w:val="4A69389D"/>
    <w:rsid w:val="4A895C54"/>
    <w:rsid w:val="4AB10DA0"/>
    <w:rsid w:val="4AB352EE"/>
    <w:rsid w:val="4AC6634E"/>
    <w:rsid w:val="4ACE0367"/>
    <w:rsid w:val="4AEB7626"/>
    <w:rsid w:val="4AFA2C2D"/>
    <w:rsid w:val="4B1B11A6"/>
    <w:rsid w:val="4B2A53A4"/>
    <w:rsid w:val="4B4D279F"/>
    <w:rsid w:val="4B585798"/>
    <w:rsid w:val="4BE17463"/>
    <w:rsid w:val="4BF947AC"/>
    <w:rsid w:val="4C1710F2"/>
    <w:rsid w:val="4C5639AD"/>
    <w:rsid w:val="4C711A31"/>
    <w:rsid w:val="4C795C6E"/>
    <w:rsid w:val="4C931302"/>
    <w:rsid w:val="4CC15C28"/>
    <w:rsid w:val="4CF04409"/>
    <w:rsid w:val="4CF84A64"/>
    <w:rsid w:val="4D0C6761"/>
    <w:rsid w:val="4D126761"/>
    <w:rsid w:val="4D1E3BD7"/>
    <w:rsid w:val="4D494E10"/>
    <w:rsid w:val="4D924F64"/>
    <w:rsid w:val="4D943524"/>
    <w:rsid w:val="4DBA2C8C"/>
    <w:rsid w:val="4DDB310E"/>
    <w:rsid w:val="4E35372C"/>
    <w:rsid w:val="4E4F2EC8"/>
    <w:rsid w:val="4E5C627F"/>
    <w:rsid w:val="4E6574CA"/>
    <w:rsid w:val="4E9844F5"/>
    <w:rsid w:val="4EB73B45"/>
    <w:rsid w:val="4F1B6261"/>
    <w:rsid w:val="4FB66936"/>
    <w:rsid w:val="5009088D"/>
    <w:rsid w:val="500E4637"/>
    <w:rsid w:val="50192EDB"/>
    <w:rsid w:val="506B19F1"/>
    <w:rsid w:val="50DE0415"/>
    <w:rsid w:val="51191A64"/>
    <w:rsid w:val="5147420C"/>
    <w:rsid w:val="516D7F22"/>
    <w:rsid w:val="517058DC"/>
    <w:rsid w:val="51AF7DBC"/>
    <w:rsid w:val="51B47C44"/>
    <w:rsid w:val="51BD002A"/>
    <w:rsid w:val="51EF4AAC"/>
    <w:rsid w:val="52174F13"/>
    <w:rsid w:val="52232583"/>
    <w:rsid w:val="52413AD2"/>
    <w:rsid w:val="52C126C0"/>
    <w:rsid w:val="52E63E83"/>
    <w:rsid w:val="530F05A5"/>
    <w:rsid w:val="530F4FBE"/>
    <w:rsid w:val="532B43A6"/>
    <w:rsid w:val="53970D61"/>
    <w:rsid w:val="543F741C"/>
    <w:rsid w:val="54774E08"/>
    <w:rsid w:val="54E37454"/>
    <w:rsid w:val="550537B2"/>
    <w:rsid w:val="55191A1B"/>
    <w:rsid w:val="5526583C"/>
    <w:rsid w:val="554561F4"/>
    <w:rsid w:val="554E3120"/>
    <w:rsid w:val="55AA4A53"/>
    <w:rsid w:val="56A8574D"/>
    <w:rsid w:val="570641AA"/>
    <w:rsid w:val="576E6ABE"/>
    <w:rsid w:val="576F4FAA"/>
    <w:rsid w:val="579765F9"/>
    <w:rsid w:val="57B54C57"/>
    <w:rsid w:val="57C7657A"/>
    <w:rsid w:val="57C81934"/>
    <w:rsid w:val="57F86A62"/>
    <w:rsid w:val="5811760C"/>
    <w:rsid w:val="58152219"/>
    <w:rsid w:val="58220493"/>
    <w:rsid w:val="585B427C"/>
    <w:rsid w:val="592C23F0"/>
    <w:rsid w:val="594E5EB1"/>
    <w:rsid w:val="59505C28"/>
    <w:rsid w:val="5960240F"/>
    <w:rsid w:val="596A0A97"/>
    <w:rsid w:val="59787968"/>
    <w:rsid w:val="59E3084A"/>
    <w:rsid w:val="59E45C84"/>
    <w:rsid w:val="5A0E02BF"/>
    <w:rsid w:val="5A253F9F"/>
    <w:rsid w:val="5ABF4318"/>
    <w:rsid w:val="5AE02563"/>
    <w:rsid w:val="5AF55639"/>
    <w:rsid w:val="5B0706E5"/>
    <w:rsid w:val="5B3C01B5"/>
    <w:rsid w:val="5BD64DF8"/>
    <w:rsid w:val="5C1473E0"/>
    <w:rsid w:val="5C4752AF"/>
    <w:rsid w:val="5C523ED5"/>
    <w:rsid w:val="5C577B00"/>
    <w:rsid w:val="5C5F1404"/>
    <w:rsid w:val="5CA65D7C"/>
    <w:rsid w:val="5CAA29D0"/>
    <w:rsid w:val="5CAD1EFD"/>
    <w:rsid w:val="5CB309A7"/>
    <w:rsid w:val="5CD8040E"/>
    <w:rsid w:val="5CDA7564"/>
    <w:rsid w:val="5CE45005"/>
    <w:rsid w:val="5CE72104"/>
    <w:rsid w:val="5D0E5BDE"/>
    <w:rsid w:val="5D477F26"/>
    <w:rsid w:val="5D677BE1"/>
    <w:rsid w:val="5D7A3273"/>
    <w:rsid w:val="5E2356B9"/>
    <w:rsid w:val="5E573104"/>
    <w:rsid w:val="5EB623BD"/>
    <w:rsid w:val="5ECA2BF6"/>
    <w:rsid w:val="5EE259C4"/>
    <w:rsid w:val="5F3836F6"/>
    <w:rsid w:val="5F4F6EA5"/>
    <w:rsid w:val="5F6A631F"/>
    <w:rsid w:val="5F814E5B"/>
    <w:rsid w:val="5F9B2984"/>
    <w:rsid w:val="60472228"/>
    <w:rsid w:val="60742FED"/>
    <w:rsid w:val="60905F45"/>
    <w:rsid w:val="60B56F0D"/>
    <w:rsid w:val="60E07891"/>
    <w:rsid w:val="6128069D"/>
    <w:rsid w:val="612A5914"/>
    <w:rsid w:val="613F6CAD"/>
    <w:rsid w:val="6141071D"/>
    <w:rsid w:val="618B12AD"/>
    <w:rsid w:val="61A15272"/>
    <w:rsid w:val="61AA64A5"/>
    <w:rsid w:val="61B03707"/>
    <w:rsid w:val="61CC53C1"/>
    <w:rsid w:val="61E972D4"/>
    <w:rsid w:val="620826E5"/>
    <w:rsid w:val="62504285"/>
    <w:rsid w:val="62920BF6"/>
    <w:rsid w:val="62DA44DB"/>
    <w:rsid w:val="62E03578"/>
    <w:rsid w:val="630878B4"/>
    <w:rsid w:val="6335321F"/>
    <w:rsid w:val="639F76A5"/>
    <w:rsid w:val="63A23140"/>
    <w:rsid w:val="63B93A8E"/>
    <w:rsid w:val="63F24636"/>
    <w:rsid w:val="63FC70D8"/>
    <w:rsid w:val="640C181A"/>
    <w:rsid w:val="64782632"/>
    <w:rsid w:val="64824F61"/>
    <w:rsid w:val="64BD0615"/>
    <w:rsid w:val="64CC2881"/>
    <w:rsid w:val="64CE2822"/>
    <w:rsid w:val="65EA1E57"/>
    <w:rsid w:val="66212E26"/>
    <w:rsid w:val="66714F6D"/>
    <w:rsid w:val="668D7316"/>
    <w:rsid w:val="66A90E77"/>
    <w:rsid w:val="67117FE8"/>
    <w:rsid w:val="674943E2"/>
    <w:rsid w:val="6759214B"/>
    <w:rsid w:val="676A5EB5"/>
    <w:rsid w:val="67801DCE"/>
    <w:rsid w:val="67D30404"/>
    <w:rsid w:val="68070F8A"/>
    <w:rsid w:val="68084832"/>
    <w:rsid w:val="683D381B"/>
    <w:rsid w:val="6862129D"/>
    <w:rsid w:val="68744C9D"/>
    <w:rsid w:val="68F13284"/>
    <w:rsid w:val="68F77E6E"/>
    <w:rsid w:val="699C25FF"/>
    <w:rsid w:val="69D30644"/>
    <w:rsid w:val="6A566174"/>
    <w:rsid w:val="6A9736B6"/>
    <w:rsid w:val="6ABC450E"/>
    <w:rsid w:val="6AFE340E"/>
    <w:rsid w:val="6B2667E8"/>
    <w:rsid w:val="6BE62696"/>
    <w:rsid w:val="6C044D7B"/>
    <w:rsid w:val="6C582842"/>
    <w:rsid w:val="6C6E4D0A"/>
    <w:rsid w:val="6CC67D33"/>
    <w:rsid w:val="6CDE4EF3"/>
    <w:rsid w:val="6D501277"/>
    <w:rsid w:val="6D5238C5"/>
    <w:rsid w:val="6D6363C3"/>
    <w:rsid w:val="6D921616"/>
    <w:rsid w:val="6D9224B7"/>
    <w:rsid w:val="6DD52076"/>
    <w:rsid w:val="6DD63B3B"/>
    <w:rsid w:val="6DF02B61"/>
    <w:rsid w:val="6E661D1D"/>
    <w:rsid w:val="6E880E9F"/>
    <w:rsid w:val="6E9C45C8"/>
    <w:rsid w:val="6EF05822"/>
    <w:rsid w:val="6F030FEB"/>
    <w:rsid w:val="6F257A33"/>
    <w:rsid w:val="6F4A6F49"/>
    <w:rsid w:val="6F613DD9"/>
    <w:rsid w:val="6F6D2C38"/>
    <w:rsid w:val="6F7E4E45"/>
    <w:rsid w:val="6F912DCA"/>
    <w:rsid w:val="6FA31F00"/>
    <w:rsid w:val="6FB67DBF"/>
    <w:rsid w:val="6FEA5C61"/>
    <w:rsid w:val="70087322"/>
    <w:rsid w:val="702A1326"/>
    <w:rsid w:val="70714CF6"/>
    <w:rsid w:val="70C13F6D"/>
    <w:rsid w:val="70C84FF4"/>
    <w:rsid w:val="715A39DA"/>
    <w:rsid w:val="724A7E11"/>
    <w:rsid w:val="725F6880"/>
    <w:rsid w:val="72AF5315"/>
    <w:rsid w:val="72D06C8F"/>
    <w:rsid w:val="73324F9F"/>
    <w:rsid w:val="737671CA"/>
    <w:rsid w:val="737C408E"/>
    <w:rsid w:val="738D38A8"/>
    <w:rsid w:val="73A4183A"/>
    <w:rsid w:val="73AA445A"/>
    <w:rsid w:val="73D748AF"/>
    <w:rsid w:val="73E27D96"/>
    <w:rsid w:val="741F163A"/>
    <w:rsid w:val="744A3547"/>
    <w:rsid w:val="74BD72EA"/>
    <w:rsid w:val="74C4154C"/>
    <w:rsid w:val="75A372FF"/>
    <w:rsid w:val="75B57AE0"/>
    <w:rsid w:val="762304F4"/>
    <w:rsid w:val="76257DC8"/>
    <w:rsid w:val="76610D04"/>
    <w:rsid w:val="77210A92"/>
    <w:rsid w:val="77291F0E"/>
    <w:rsid w:val="77C71C7F"/>
    <w:rsid w:val="780F0BF5"/>
    <w:rsid w:val="7866291A"/>
    <w:rsid w:val="78B9139F"/>
    <w:rsid w:val="791F31F5"/>
    <w:rsid w:val="79644FC7"/>
    <w:rsid w:val="79BC4EE7"/>
    <w:rsid w:val="7A043A5A"/>
    <w:rsid w:val="7A486C06"/>
    <w:rsid w:val="7A603AC5"/>
    <w:rsid w:val="7A6F1F5A"/>
    <w:rsid w:val="7B117D7E"/>
    <w:rsid w:val="7B145A11"/>
    <w:rsid w:val="7BE71F48"/>
    <w:rsid w:val="7BEE5100"/>
    <w:rsid w:val="7C3C7A60"/>
    <w:rsid w:val="7C907F65"/>
    <w:rsid w:val="7C914670"/>
    <w:rsid w:val="7CB023B6"/>
    <w:rsid w:val="7CBB76D8"/>
    <w:rsid w:val="7CF96AE4"/>
    <w:rsid w:val="7CFB5D27"/>
    <w:rsid w:val="7D153229"/>
    <w:rsid w:val="7D8212F8"/>
    <w:rsid w:val="7E484F9C"/>
    <w:rsid w:val="7E5E4355"/>
    <w:rsid w:val="7F270AC3"/>
    <w:rsid w:val="7F50068F"/>
    <w:rsid w:val="7F570B04"/>
    <w:rsid w:val="7F6A4CAC"/>
    <w:rsid w:val="7F8956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name="Body Text First Indent"/>
    <w:lsdException w:qFormat="1" w:unhideWhenUsed="0" w:uiPriority="0" w:semiHidden="0" w:name="Body Text First Indent 2"/>
    <w:lsdException w:uiPriority="0" w:name="Note Heading"/>
    <w:lsdException w:qFormat="1" w:uiPriority="99"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2"/>
    <w:qFormat/>
    <w:uiPriority w:val="0"/>
    <w:pPr>
      <w:keepNext/>
      <w:keepLines/>
      <w:pageBreakBefore/>
      <w:numPr>
        <w:ilvl w:val="0"/>
        <w:numId w:val="1"/>
      </w:numPr>
      <w:spacing w:before="340" w:after="330" w:line="579" w:lineRule="auto"/>
      <w:jc w:val="center"/>
      <w:outlineLvl w:val="0"/>
    </w:pPr>
    <w:rPr>
      <w:b/>
      <w:bCs/>
      <w:kern w:val="44"/>
      <w:sz w:val="32"/>
      <w:szCs w:val="44"/>
    </w:rPr>
  </w:style>
  <w:style w:type="paragraph" w:styleId="5">
    <w:name w:val="heading 2"/>
    <w:basedOn w:val="1"/>
    <w:next w:val="1"/>
    <w:link w:val="119"/>
    <w:qFormat/>
    <w:uiPriority w:val="0"/>
    <w:pPr>
      <w:keepNext/>
      <w:keepLines/>
      <w:pageBreakBefore/>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53"/>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87"/>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143"/>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131"/>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81"/>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6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147"/>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6"/>
    <w:qFormat/>
    <w:uiPriority w:val="0"/>
    <w:pPr>
      <w:jc w:val="center"/>
    </w:pPr>
    <w:rPr>
      <w:rFonts w:eastAsia="幼圆"/>
      <w:b/>
      <w:bCs/>
      <w:sz w:val="44"/>
    </w:rPr>
  </w:style>
  <w:style w:type="paragraph" w:styleId="3">
    <w:name w:val="Normal Indent"/>
    <w:basedOn w:val="1"/>
    <w:next w:val="1"/>
    <w:link w:val="195"/>
    <w:qFormat/>
    <w:uiPriority w:val="0"/>
    <w:pPr>
      <w:ind w:firstLine="420"/>
    </w:pPr>
    <w:rPr>
      <w:b/>
      <w:sz w:val="24"/>
      <w:szCs w:val="20"/>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caption"/>
    <w:basedOn w:val="1"/>
    <w:next w:val="1"/>
    <w:qFormat/>
    <w:uiPriority w:val="0"/>
    <w:rPr>
      <w:rFonts w:ascii="Cambria" w:hAnsi="Cambria" w:eastAsia="黑体"/>
      <w:sz w:val="20"/>
      <w:szCs w:val="22"/>
    </w:rPr>
  </w:style>
  <w:style w:type="paragraph" w:styleId="16">
    <w:name w:val="Document Map"/>
    <w:basedOn w:val="1"/>
    <w:link w:val="138"/>
    <w:qFormat/>
    <w:uiPriority w:val="0"/>
    <w:rPr>
      <w:rFonts w:ascii="宋体"/>
      <w:sz w:val="18"/>
      <w:szCs w:val="18"/>
    </w:rPr>
  </w:style>
  <w:style w:type="paragraph" w:styleId="17">
    <w:name w:val="annotation text"/>
    <w:basedOn w:val="1"/>
    <w:link w:val="159"/>
    <w:qFormat/>
    <w:uiPriority w:val="99"/>
    <w:pPr>
      <w:jc w:val="left"/>
    </w:pPr>
  </w:style>
  <w:style w:type="paragraph" w:styleId="18">
    <w:name w:val="Body Text 3"/>
    <w:basedOn w:val="1"/>
    <w:link w:val="177"/>
    <w:qFormat/>
    <w:uiPriority w:val="0"/>
    <w:rPr>
      <w:rFonts w:ascii="宋体"/>
      <w:sz w:val="24"/>
      <w:szCs w:val="20"/>
    </w:rPr>
  </w:style>
  <w:style w:type="paragraph" w:styleId="19">
    <w:name w:val="Body Text Indent"/>
    <w:basedOn w:val="1"/>
    <w:link w:val="127"/>
    <w:qFormat/>
    <w:uiPriority w:val="0"/>
    <w:pPr>
      <w:spacing w:after="120"/>
      <w:ind w:left="420" w:leftChars="200"/>
    </w:pPr>
  </w:style>
  <w:style w:type="paragraph" w:styleId="20">
    <w:name w:val="index 4"/>
    <w:basedOn w:val="1"/>
    <w:next w:val="1"/>
    <w:qFormat/>
    <w:uiPriority w:val="0"/>
    <w:pPr>
      <w:ind w:left="600" w:leftChars="600"/>
    </w:pPr>
    <w:rPr>
      <w:rFonts w:ascii="Calibri" w:hAnsi="Calibri"/>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132"/>
    <w:qFormat/>
    <w:uiPriority w:val="0"/>
    <w:rPr>
      <w:rFonts w:ascii="Ari"/>
      <w:kern w:val="0"/>
      <w:sz w:val="20"/>
      <w:szCs w:val="20"/>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139"/>
    <w:unhideWhenUsed/>
    <w:qFormat/>
    <w:uiPriority w:val="0"/>
  </w:style>
  <w:style w:type="paragraph" w:styleId="26">
    <w:name w:val="Body Text Indent 2"/>
    <w:basedOn w:val="1"/>
    <w:link w:val="158"/>
    <w:unhideWhenUsed/>
    <w:qFormat/>
    <w:uiPriority w:val="99"/>
    <w:pPr>
      <w:spacing w:line="420" w:lineRule="exact"/>
      <w:ind w:firstLine="525"/>
    </w:pPr>
    <w:rPr>
      <w:rFonts w:ascii="宋体"/>
      <w:kern w:val="0"/>
      <w:sz w:val="20"/>
      <w:szCs w:val="20"/>
    </w:rPr>
  </w:style>
  <w:style w:type="paragraph" w:styleId="27">
    <w:name w:val="Balloon Text"/>
    <w:basedOn w:val="1"/>
    <w:link w:val="180"/>
    <w:qFormat/>
    <w:uiPriority w:val="0"/>
    <w:rPr>
      <w:sz w:val="18"/>
      <w:szCs w:val="18"/>
    </w:rPr>
  </w:style>
  <w:style w:type="paragraph" w:styleId="28">
    <w:name w:val="footer"/>
    <w:basedOn w:val="1"/>
    <w:link w:val="171"/>
    <w:qFormat/>
    <w:uiPriority w:val="99"/>
    <w:pPr>
      <w:tabs>
        <w:tab w:val="center" w:pos="4153"/>
        <w:tab w:val="right" w:pos="8306"/>
      </w:tabs>
      <w:snapToGrid w:val="0"/>
      <w:jc w:val="left"/>
    </w:pPr>
    <w:rPr>
      <w:sz w:val="18"/>
      <w:szCs w:val="18"/>
    </w:rPr>
  </w:style>
  <w:style w:type="paragraph" w:styleId="29">
    <w:name w:val="header"/>
    <w:basedOn w:val="1"/>
    <w:link w:val="13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unhideWhenUsed/>
    <w:qFormat/>
    <w:uiPriority w:val="39"/>
    <w:pPr>
      <w:ind w:left="2100" w:leftChars="1000"/>
    </w:pPr>
    <w:rPr>
      <w:rFonts w:ascii="Calibri" w:hAnsi="Calibri"/>
      <w:szCs w:val="22"/>
    </w:rPr>
  </w:style>
  <w:style w:type="paragraph" w:styleId="34">
    <w:name w:val="Body Text Indent 3"/>
    <w:basedOn w:val="1"/>
    <w:link w:val="178"/>
    <w:qFormat/>
    <w:uiPriority w:val="0"/>
    <w:pPr>
      <w:spacing w:after="120"/>
      <w:ind w:left="420" w:leftChars="200"/>
    </w:pPr>
    <w:rPr>
      <w:sz w:val="16"/>
      <w:szCs w:val="20"/>
    </w:rPr>
  </w:style>
  <w:style w:type="paragraph" w:styleId="35">
    <w:name w:val="toc 2"/>
    <w:basedOn w:val="1"/>
    <w:next w:val="1"/>
    <w:qFormat/>
    <w:uiPriority w:val="39"/>
    <w:pPr>
      <w:ind w:left="420" w:leftChars="200"/>
    </w:pPr>
    <w:rPr>
      <w:rFonts w:ascii="Calibri" w:hAnsi="Calibri"/>
      <w:szCs w:val="22"/>
    </w:rPr>
  </w:style>
  <w:style w:type="paragraph" w:styleId="36">
    <w:name w:val="toc 9"/>
    <w:basedOn w:val="1"/>
    <w:next w:val="1"/>
    <w:unhideWhenUsed/>
    <w:qFormat/>
    <w:uiPriority w:val="39"/>
    <w:pPr>
      <w:ind w:left="3360" w:leftChars="1600"/>
    </w:pPr>
    <w:rPr>
      <w:rFonts w:ascii="Calibri" w:hAnsi="Calibri"/>
      <w:szCs w:val="22"/>
    </w:rPr>
  </w:style>
  <w:style w:type="paragraph" w:styleId="37">
    <w:name w:val="Body Text 2"/>
    <w:basedOn w:val="1"/>
    <w:unhideWhenUsed/>
    <w:qFormat/>
    <w:uiPriority w:val="99"/>
    <w:pPr>
      <w:spacing w:after="120" w:line="480" w:lineRule="auto"/>
    </w:pPr>
  </w:style>
  <w:style w:type="paragraph" w:styleId="3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hAnsi="Calibri" w:eastAsia="仿宋_GB2312"/>
      <w:szCs w:val="22"/>
    </w:rPr>
  </w:style>
  <w:style w:type="paragraph" w:styleId="41">
    <w:name w:val="Title"/>
    <w:basedOn w:val="1"/>
    <w:link w:val="13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7"/>
    <w:next w:val="17"/>
    <w:link w:val="169"/>
    <w:qFormat/>
    <w:uiPriority w:val="0"/>
    <w:rPr>
      <w:b/>
      <w:bCs/>
    </w:rPr>
  </w:style>
  <w:style w:type="paragraph" w:styleId="43">
    <w:name w:val="Body Text First Indent"/>
    <w:basedOn w:val="2"/>
    <w:link w:val="191"/>
    <w:semiHidden/>
    <w:unhideWhenUsed/>
    <w:qFormat/>
    <w:uiPriority w:val="0"/>
    <w:pPr>
      <w:spacing w:after="120"/>
      <w:ind w:firstLine="420" w:firstLineChars="100"/>
      <w:jc w:val="both"/>
    </w:pPr>
    <w:rPr>
      <w:rFonts w:eastAsia="宋体"/>
      <w:b w:val="0"/>
      <w:bCs w:val="0"/>
      <w:sz w:val="21"/>
    </w:rPr>
  </w:style>
  <w:style w:type="paragraph" w:styleId="44">
    <w:name w:val="Body Text First Indent 2"/>
    <w:basedOn w:val="19"/>
    <w:qFormat/>
    <w:uiPriority w:val="0"/>
    <w:pPr>
      <w:ind w:firstLine="420"/>
    </w:pPr>
    <w:rPr>
      <w:rFonts w:ascii="宋体" w:hAnsi="宋体"/>
      <w:szCs w:val="20"/>
    </w:rPr>
  </w:style>
  <w:style w:type="table" w:styleId="4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出段落1"/>
    <w:basedOn w:val="1"/>
    <w:qFormat/>
    <w:uiPriority w:val="0"/>
    <w:pPr>
      <w:ind w:firstLine="420" w:firstLineChars="200"/>
    </w:pPr>
  </w:style>
  <w:style w:type="paragraph" w:customStyle="1" w:styleId="56">
    <w:name w:val="标题 3_0"/>
    <w:basedOn w:val="57"/>
    <w:next w:val="57"/>
    <w:link w:val="118"/>
    <w:qFormat/>
    <w:uiPriority w:val="0"/>
    <w:pPr>
      <w:keepNext/>
      <w:keepLines/>
      <w:spacing w:before="260" w:after="260" w:line="416" w:lineRule="auto"/>
      <w:outlineLvl w:val="2"/>
    </w:pPr>
    <w:rPr>
      <w:b/>
      <w:bCs/>
      <w:kern w:val="0"/>
      <w:sz w:val="32"/>
      <w:szCs w:val="32"/>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引用1"/>
    <w:basedOn w:val="1"/>
    <w:next w:val="1"/>
    <w:link w:val="123"/>
    <w:qFormat/>
    <w:uiPriority w:val="0"/>
    <w:rPr>
      <w:i/>
      <w:iCs/>
      <w:color w:val="000000"/>
      <w:kern w:val="0"/>
      <w:sz w:val="20"/>
      <w:szCs w:val="20"/>
    </w:rPr>
  </w:style>
  <w:style w:type="paragraph" w:customStyle="1" w:styleId="59">
    <w:name w:val="标题 1_0"/>
    <w:basedOn w:val="57"/>
    <w:next w:val="57"/>
    <w:link w:val="124"/>
    <w:qFormat/>
    <w:uiPriority w:val="0"/>
    <w:pPr>
      <w:keepNext/>
      <w:keepLines/>
      <w:spacing w:before="340" w:after="330" w:line="578" w:lineRule="auto"/>
      <w:outlineLvl w:val="0"/>
    </w:pPr>
    <w:rPr>
      <w:b/>
      <w:bCs/>
      <w:kern w:val="44"/>
      <w:sz w:val="44"/>
      <w:szCs w:val="44"/>
    </w:rPr>
  </w:style>
  <w:style w:type="paragraph" w:customStyle="1" w:styleId="60">
    <w:name w:val="标题 4_0"/>
    <w:basedOn w:val="57"/>
    <w:next w:val="57"/>
    <w:link w:val="129"/>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61">
    <w:name w:val="标题5"/>
    <w:basedOn w:val="6"/>
    <w:link w:val="136"/>
    <w:qFormat/>
    <w:uiPriority w:val="0"/>
    <w:pPr>
      <w:numPr>
        <w:numId w:val="0"/>
      </w:numPr>
      <w:spacing w:line="413" w:lineRule="auto"/>
    </w:pPr>
    <w:rPr>
      <w:rFonts w:ascii="Arial" w:hAnsi="Arial"/>
      <w:kern w:val="0"/>
      <w:sz w:val="24"/>
    </w:rPr>
  </w:style>
  <w:style w:type="paragraph" w:customStyle="1" w:styleId="62">
    <w:name w:val="明显引用1"/>
    <w:basedOn w:val="1"/>
    <w:next w:val="1"/>
    <w:link w:val="142"/>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63">
    <w:name w:val="正文文本_0"/>
    <w:basedOn w:val="57"/>
    <w:link w:val="154"/>
    <w:qFormat/>
    <w:uiPriority w:val="0"/>
    <w:pPr>
      <w:spacing w:after="120"/>
    </w:pPr>
    <w:rPr>
      <w:kern w:val="0"/>
      <w:sz w:val="20"/>
    </w:rPr>
  </w:style>
  <w:style w:type="paragraph" w:customStyle="1" w:styleId="64">
    <w:name w:val="标题 5_0"/>
    <w:basedOn w:val="57"/>
    <w:next w:val="57"/>
    <w:link w:val="157"/>
    <w:qFormat/>
    <w:uiPriority w:val="0"/>
    <w:pPr>
      <w:keepNext/>
      <w:keepLines/>
      <w:spacing w:before="280" w:after="290" w:line="372" w:lineRule="auto"/>
      <w:outlineLvl w:val="4"/>
    </w:pPr>
    <w:rPr>
      <w:rFonts w:ascii="Calibri" w:hAnsi="Calibri"/>
      <w:b/>
      <w:bCs/>
      <w:kern w:val="0"/>
      <w:sz w:val="28"/>
      <w:szCs w:val="28"/>
    </w:rPr>
  </w:style>
  <w:style w:type="paragraph" w:customStyle="1" w:styleId="65">
    <w:name w:val="标题4"/>
    <w:basedOn w:val="5"/>
    <w:next w:val="20"/>
    <w:link w:val="172"/>
    <w:qFormat/>
    <w:uiPriority w:val="0"/>
    <w:pPr>
      <w:numPr>
        <w:numId w:val="0"/>
      </w:numPr>
      <w:spacing w:line="413" w:lineRule="auto"/>
    </w:pPr>
    <w:rPr>
      <w:rFonts w:ascii="Arial" w:hAnsi="Arial"/>
      <w:kern w:val="0"/>
      <w:sz w:val="24"/>
    </w:rPr>
  </w:style>
  <w:style w:type="paragraph" w:customStyle="1" w:styleId="66">
    <w:name w:val="标题 2_0"/>
    <w:basedOn w:val="57"/>
    <w:next w:val="57"/>
    <w:link w:val="184"/>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67">
    <w:name w:val="List Paragraph1"/>
    <w:basedOn w:val="1"/>
    <w:link w:val="188"/>
    <w:qFormat/>
    <w:uiPriority w:val="99"/>
    <w:pPr>
      <w:ind w:firstLine="420" w:firstLineChars="200"/>
    </w:pPr>
  </w:style>
  <w:style w:type="paragraph" w:customStyle="1" w:styleId="68">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69">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73">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74">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75">
    <w:name w:val="正文1"/>
    <w:qFormat/>
    <w:uiPriority w:val="0"/>
    <w:pPr>
      <w:widowControl w:val="0"/>
      <w:jc w:val="both"/>
    </w:pPr>
    <w:rPr>
      <w:rFonts w:ascii="Calibri" w:hAnsi="Calibri" w:eastAsia="宋体" w:cs="Times New Roman"/>
      <w:lang w:val="en-US" w:eastAsia="zh-CN" w:bidi="ar-SA"/>
    </w:rPr>
  </w:style>
  <w:style w:type="paragraph" w:customStyle="1" w:styleId="76">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77">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78">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79">
    <w:name w:val="目录 5_0"/>
    <w:basedOn w:val="57"/>
    <w:next w:val="57"/>
    <w:qFormat/>
    <w:uiPriority w:val="39"/>
    <w:pPr>
      <w:ind w:left="1680" w:leftChars="800"/>
    </w:pPr>
    <w:rPr>
      <w:rFonts w:ascii="Calibri" w:hAnsi="Calibri"/>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标题 11"/>
    <w:basedOn w:val="75"/>
    <w:next w:val="75"/>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82">
    <w:name w:val="正文 + 行距: 固定值 20 磅"/>
    <w:basedOn w:val="1"/>
    <w:qFormat/>
    <w:uiPriority w:val="0"/>
    <w:pPr>
      <w:spacing w:line="400" w:lineRule="exact"/>
      <w:ind w:firstLine="716" w:firstLineChars="341"/>
    </w:pPr>
    <w:rPr>
      <w:rFonts w:ascii="Calibri" w:hAnsi="Calibri"/>
      <w:szCs w:val="22"/>
    </w:rPr>
  </w:style>
  <w:style w:type="paragraph" w:customStyle="1" w:styleId="83">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4">
    <w:name w:val="表格文字"/>
    <w:basedOn w:val="1"/>
    <w:link w:val="189"/>
    <w:qFormat/>
    <w:uiPriority w:val="0"/>
    <w:pPr>
      <w:adjustRightInd w:val="0"/>
      <w:spacing w:line="420" w:lineRule="atLeast"/>
      <w:jc w:val="left"/>
      <w:textAlignment w:val="baseline"/>
    </w:pPr>
    <w:rPr>
      <w:rFonts w:ascii="Calibri" w:hAnsi="Calibri"/>
      <w:kern w:val="0"/>
      <w:szCs w:val="22"/>
    </w:rPr>
  </w:style>
  <w:style w:type="paragraph" w:customStyle="1" w:styleId="85">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86">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87">
    <w:name w:val="表格"/>
    <w:basedOn w:val="1"/>
    <w:qFormat/>
    <w:uiPriority w:val="0"/>
    <w:pPr>
      <w:jc w:val="center"/>
      <w:textAlignment w:val="center"/>
    </w:pPr>
    <w:rPr>
      <w:rFonts w:ascii="华文细黑" w:hAnsi="华文细黑"/>
      <w:kern w:val="0"/>
      <w:szCs w:val="22"/>
    </w:rPr>
  </w:style>
  <w:style w:type="paragraph" w:customStyle="1" w:styleId="8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0">
    <w:name w:val="列出段落2"/>
    <w:basedOn w:val="1"/>
    <w:qFormat/>
    <w:uiPriority w:val="99"/>
    <w:pPr>
      <w:ind w:firstLine="420" w:firstLineChars="200"/>
    </w:pPr>
  </w:style>
  <w:style w:type="paragraph" w:customStyle="1" w:styleId="91">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92">
    <w:name w:val="Char Char Char Char Char Char Char"/>
    <w:basedOn w:val="1"/>
    <w:qFormat/>
    <w:uiPriority w:val="0"/>
    <w:pPr>
      <w:adjustRightInd w:val="0"/>
      <w:spacing w:line="360" w:lineRule="auto"/>
    </w:pPr>
    <w:rPr>
      <w:kern w:val="0"/>
      <w:sz w:val="24"/>
      <w:szCs w:val="20"/>
    </w:rPr>
  </w:style>
  <w:style w:type="paragraph" w:customStyle="1" w:styleId="93">
    <w:name w:val="2方案格式2"/>
    <w:basedOn w:val="73"/>
    <w:qFormat/>
    <w:uiPriority w:val="0"/>
    <w:pPr>
      <w:numPr>
        <w:ilvl w:val="1"/>
      </w:numPr>
      <w:spacing w:line="240" w:lineRule="auto"/>
      <w:outlineLvl w:val="1"/>
    </w:pPr>
    <w:rPr>
      <w:sz w:val="44"/>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96">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目录 4_0"/>
    <w:basedOn w:val="57"/>
    <w:next w:val="57"/>
    <w:qFormat/>
    <w:uiPriority w:val="39"/>
    <w:pPr>
      <w:ind w:left="1260" w:leftChars="600"/>
    </w:pPr>
    <w:rPr>
      <w:rFonts w:ascii="Calibri" w:hAnsi="Calibri"/>
    </w:rPr>
  </w:style>
  <w:style w:type="paragraph" w:customStyle="1" w:styleId="98">
    <w:name w:val="目录 3_0"/>
    <w:basedOn w:val="57"/>
    <w:next w:val="57"/>
    <w:qFormat/>
    <w:uiPriority w:val="39"/>
    <w:pPr>
      <w:ind w:left="840" w:leftChars="400"/>
    </w:pPr>
    <w:rPr>
      <w:rFonts w:ascii="Calibri" w:hAnsi="Calibri"/>
    </w:rPr>
  </w:style>
  <w:style w:type="paragraph" w:customStyle="1" w:styleId="99">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00">
    <w:name w:val="1"/>
    <w:basedOn w:val="1"/>
    <w:next w:val="1"/>
    <w:qFormat/>
    <w:uiPriority w:val="0"/>
    <w:rPr>
      <w:rFonts w:ascii="Calibri" w:hAnsi="Calibri"/>
      <w:szCs w:val="22"/>
    </w:rPr>
  </w:style>
  <w:style w:type="paragraph" w:customStyle="1" w:styleId="101">
    <w:name w:val="Blockquote_0"/>
    <w:basedOn w:val="57"/>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02">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03">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04">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p0"/>
    <w:basedOn w:val="1"/>
    <w:qFormat/>
    <w:uiPriority w:val="0"/>
    <w:pPr>
      <w:widowControl/>
    </w:pPr>
    <w:rPr>
      <w:b/>
      <w:bCs/>
      <w:kern w:val="0"/>
      <w:sz w:val="24"/>
    </w:rPr>
  </w:style>
  <w:style w:type="paragraph" w:customStyle="1" w:styleId="106">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07">
    <w:name w:val="3方案格式3"/>
    <w:basedOn w:val="93"/>
    <w:qFormat/>
    <w:uiPriority w:val="0"/>
    <w:pPr>
      <w:numPr>
        <w:ilvl w:val="2"/>
      </w:numPr>
      <w:outlineLvl w:val="2"/>
    </w:pPr>
    <w:rPr>
      <w:sz w:val="32"/>
    </w:rPr>
  </w:style>
  <w:style w:type="paragraph" w:customStyle="1" w:styleId="108">
    <w:name w:val="样式 标题 2 + Times New Roman 四号 非加粗 段前: 5 磅 段后: 0 磅 行距: 固定值 20..."/>
    <w:basedOn w:val="5"/>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09">
    <w:name w:val="标题2"/>
    <w:basedOn w:val="5"/>
    <w:next w:val="2"/>
    <w:qFormat/>
    <w:uiPriority w:val="0"/>
    <w:pPr>
      <w:spacing w:before="156" w:after="156" w:line="360" w:lineRule="auto"/>
    </w:pPr>
    <w:rPr>
      <w:bCs w:val="0"/>
      <w:sz w:val="24"/>
    </w:rPr>
  </w:style>
  <w:style w:type="paragraph" w:customStyle="1" w:styleId="11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1">
    <w:name w:val="正文11"/>
    <w:qFormat/>
    <w:uiPriority w:val="0"/>
    <w:rPr>
      <w:rFonts w:ascii="Calibri" w:hAnsi="Calibri" w:eastAsia="宋体" w:cs="Calibri"/>
      <w:sz w:val="24"/>
      <w:szCs w:val="24"/>
      <w:lang w:val="en-US" w:eastAsia="zh-CN" w:bidi="ar-SA"/>
    </w:rPr>
  </w:style>
  <w:style w:type="paragraph" w:customStyle="1" w:styleId="112">
    <w:name w:val="正文2"/>
    <w:basedOn w:val="1"/>
    <w:qFormat/>
    <w:uiPriority w:val="0"/>
    <w:rPr>
      <w:rFonts w:eastAsia="微软雅黑"/>
      <w:sz w:val="24"/>
    </w:rPr>
  </w:style>
  <w:style w:type="paragraph" w:customStyle="1" w:styleId="113">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4">
    <w:name w:val="纯文本2"/>
    <w:basedOn w:val="1"/>
    <w:qFormat/>
    <w:uiPriority w:val="0"/>
    <w:pPr>
      <w:jc w:val="left"/>
    </w:pPr>
    <w:rPr>
      <w:rFonts w:hint="eastAsia" w:ascii="宋体" w:hAnsi="宋体" w:cs="Courier New"/>
      <w:kern w:val="1"/>
      <w:sz w:val="24"/>
      <w:szCs w:val="20"/>
    </w:rPr>
  </w:style>
  <w:style w:type="paragraph" w:customStyle="1" w:styleId="115">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6">
    <w:name w:val="明显强调1"/>
    <w:qFormat/>
    <w:uiPriority w:val="0"/>
    <w:rPr>
      <w:b/>
      <w:bCs/>
      <w:i/>
      <w:iCs/>
      <w:color w:val="4F81BD"/>
    </w:rPr>
  </w:style>
  <w:style w:type="character" w:customStyle="1" w:styleId="117">
    <w:name w:val="批注文字 Char2"/>
    <w:qFormat/>
    <w:uiPriority w:val="0"/>
    <w:rPr>
      <w:kern w:val="2"/>
      <w:sz w:val="21"/>
    </w:rPr>
  </w:style>
  <w:style w:type="character" w:customStyle="1" w:styleId="118">
    <w:name w:val="标题 3 Char_0"/>
    <w:link w:val="56"/>
    <w:qFormat/>
    <w:uiPriority w:val="0"/>
    <w:rPr>
      <w:b/>
      <w:bCs/>
      <w:sz w:val="32"/>
      <w:szCs w:val="32"/>
    </w:rPr>
  </w:style>
  <w:style w:type="character" w:customStyle="1" w:styleId="119">
    <w:name w:val="标题 2 字符"/>
    <w:link w:val="5"/>
    <w:qFormat/>
    <w:uiPriority w:val="0"/>
    <w:rPr>
      <w:rFonts w:ascii="Cambria" w:hAnsi="Cambria" w:eastAsia="宋体"/>
      <w:b/>
      <w:bCs/>
      <w:kern w:val="2"/>
      <w:sz w:val="32"/>
      <w:szCs w:val="32"/>
    </w:rPr>
  </w:style>
  <w:style w:type="character" w:customStyle="1" w:styleId="120">
    <w:name w:val="正文文本 Char2"/>
    <w:semiHidden/>
    <w:qFormat/>
    <w:uiPriority w:val="99"/>
    <w:rPr>
      <w:rFonts w:ascii="Calibri" w:hAnsi="Calibri" w:eastAsia="宋体" w:cs="Times New Roman"/>
    </w:rPr>
  </w:style>
  <w:style w:type="character" w:customStyle="1" w:styleId="121">
    <w:name w:val="页脚 Char1"/>
    <w:semiHidden/>
    <w:qFormat/>
    <w:uiPriority w:val="99"/>
    <w:rPr>
      <w:rFonts w:ascii="Calibri" w:hAnsi="Calibri" w:eastAsia="宋体" w:cs="Times New Roman"/>
      <w:sz w:val="18"/>
      <w:szCs w:val="18"/>
    </w:rPr>
  </w:style>
  <w:style w:type="character" w:customStyle="1" w:styleId="122">
    <w:name w:val="明显引用 Char2"/>
    <w:qFormat/>
    <w:uiPriority w:val="99"/>
    <w:rPr>
      <w:b/>
      <w:bCs/>
      <w:i/>
      <w:iCs/>
      <w:color w:val="4F81BD"/>
      <w:kern w:val="2"/>
      <w:sz w:val="21"/>
      <w:szCs w:val="24"/>
    </w:rPr>
  </w:style>
  <w:style w:type="character" w:customStyle="1" w:styleId="123">
    <w:name w:val="引用 Char"/>
    <w:link w:val="58"/>
    <w:qFormat/>
    <w:uiPriority w:val="0"/>
    <w:rPr>
      <w:i/>
      <w:iCs/>
      <w:color w:val="000000"/>
    </w:rPr>
  </w:style>
  <w:style w:type="character" w:customStyle="1" w:styleId="124">
    <w:name w:val="标题 1 Char_0"/>
    <w:link w:val="59"/>
    <w:qFormat/>
    <w:uiPriority w:val="0"/>
    <w:rPr>
      <w:b/>
      <w:bCs/>
      <w:kern w:val="44"/>
      <w:sz w:val="44"/>
      <w:szCs w:val="44"/>
    </w:rPr>
  </w:style>
  <w:style w:type="character" w:customStyle="1" w:styleId="125">
    <w:name w:val="正文文本缩进 3 Char1"/>
    <w:semiHidden/>
    <w:qFormat/>
    <w:uiPriority w:val="99"/>
    <w:rPr>
      <w:kern w:val="2"/>
      <w:sz w:val="16"/>
      <w:szCs w:val="16"/>
    </w:rPr>
  </w:style>
  <w:style w:type="character" w:customStyle="1" w:styleId="126">
    <w:name w:val="引用 Char1"/>
    <w:qFormat/>
    <w:uiPriority w:val="29"/>
    <w:rPr>
      <w:i/>
      <w:iCs/>
      <w:color w:val="000000"/>
      <w:kern w:val="2"/>
      <w:sz w:val="21"/>
    </w:rPr>
  </w:style>
  <w:style w:type="character" w:customStyle="1" w:styleId="127">
    <w:name w:val="正文文本缩进 字符"/>
    <w:link w:val="19"/>
    <w:qFormat/>
    <w:uiPriority w:val="0"/>
    <w:rPr>
      <w:kern w:val="2"/>
      <w:sz w:val="21"/>
      <w:szCs w:val="24"/>
    </w:rPr>
  </w:style>
  <w:style w:type="character" w:customStyle="1" w:styleId="128">
    <w:name w:val="font161"/>
    <w:qFormat/>
    <w:uiPriority w:val="0"/>
    <w:rPr>
      <w:b/>
      <w:sz w:val="32"/>
    </w:rPr>
  </w:style>
  <w:style w:type="character" w:customStyle="1" w:styleId="129">
    <w:name w:val="标题 4 Char_0"/>
    <w:link w:val="60"/>
    <w:qFormat/>
    <w:uiPriority w:val="0"/>
    <w:rPr>
      <w:rFonts w:ascii="Arial" w:hAnsi="Arial" w:eastAsia="黑体"/>
      <w:b/>
      <w:bCs/>
      <w:sz w:val="28"/>
      <w:szCs w:val="28"/>
    </w:rPr>
  </w:style>
  <w:style w:type="character" w:customStyle="1" w:styleId="130">
    <w:name w:val="页眉 字符"/>
    <w:link w:val="29"/>
    <w:qFormat/>
    <w:uiPriority w:val="99"/>
    <w:rPr>
      <w:kern w:val="2"/>
      <w:sz w:val="18"/>
      <w:szCs w:val="18"/>
    </w:rPr>
  </w:style>
  <w:style w:type="character" w:customStyle="1" w:styleId="131">
    <w:name w:val="标题 6 字符"/>
    <w:link w:val="9"/>
    <w:qFormat/>
    <w:uiPriority w:val="0"/>
    <w:rPr>
      <w:rFonts w:ascii="Cambria" w:hAnsi="Cambria" w:eastAsia="宋体" w:cs="Times New Roman"/>
      <w:b/>
      <w:bCs/>
      <w:kern w:val="2"/>
      <w:sz w:val="24"/>
      <w:szCs w:val="24"/>
    </w:rPr>
  </w:style>
  <w:style w:type="character" w:customStyle="1" w:styleId="132">
    <w:name w:val="纯文本 字符"/>
    <w:link w:val="23"/>
    <w:qFormat/>
    <w:uiPriority w:val="0"/>
    <w:rPr>
      <w:rFonts w:ascii="Ari"/>
      <w:lang w:val="en-US" w:eastAsia="zh-CN" w:bidi="ar-SA"/>
    </w:rPr>
  </w:style>
  <w:style w:type="character" w:customStyle="1" w:styleId="133">
    <w:name w:val="引用 Char2"/>
    <w:qFormat/>
    <w:uiPriority w:val="99"/>
    <w:rPr>
      <w:i/>
      <w:iCs/>
      <w:color w:val="000000"/>
      <w:kern w:val="2"/>
      <w:sz w:val="21"/>
      <w:szCs w:val="24"/>
    </w:rPr>
  </w:style>
  <w:style w:type="character" w:customStyle="1" w:styleId="134">
    <w:name w:val="rvts11"/>
    <w:qFormat/>
    <w:uiPriority w:val="0"/>
    <w:rPr>
      <w:rFonts w:hint="default" w:ascii="KNLe" w:hAnsi="KNLe"/>
      <w:sz w:val="24"/>
      <w:szCs w:val="24"/>
      <w:u w:val="single"/>
    </w:rPr>
  </w:style>
  <w:style w:type="character" w:customStyle="1" w:styleId="135">
    <w:name w:val="标题 字符"/>
    <w:link w:val="41"/>
    <w:qFormat/>
    <w:uiPriority w:val="0"/>
    <w:rPr>
      <w:rFonts w:ascii="Arial" w:hAnsi="Arial"/>
      <w:b/>
      <w:sz w:val="32"/>
    </w:rPr>
  </w:style>
  <w:style w:type="character" w:customStyle="1" w:styleId="136">
    <w:name w:val="标题5 Char Char"/>
    <w:link w:val="61"/>
    <w:qFormat/>
    <w:uiPriority w:val="0"/>
    <w:rPr>
      <w:rFonts w:ascii="Arial" w:hAnsi="Arial"/>
      <w:b/>
      <w:bCs/>
      <w:sz w:val="24"/>
      <w:szCs w:val="32"/>
    </w:rPr>
  </w:style>
  <w:style w:type="character" w:customStyle="1" w:styleId="137">
    <w:name w:val="副标题 Char2"/>
    <w:qFormat/>
    <w:uiPriority w:val="11"/>
    <w:rPr>
      <w:rFonts w:ascii="Cambria" w:hAnsi="Cambria" w:cs="Times New Roman"/>
      <w:b/>
      <w:bCs/>
      <w:kern w:val="28"/>
      <w:sz w:val="32"/>
      <w:szCs w:val="32"/>
    </w:rPr>
  </w:style>
  <w:style w:type="character" w:customStyle="1" w:styleId="138">
    <w:name w:val="文档结构图 字符"/>
    <w:link w:val="16"/>
    <w:qFormat/>
    <w:uiPriority w:val="0"/>
    <w:rPr>
      <w:rFonts w:ascii="宋体"/>
      <w:kern w:val="2"/>
      <w:sz w:val="18"/>
      <w:szCs w:val="18"/>
    </w:rPr>
  </w:style>
  <w:style w:type="character" w:customStyle="1" w:styleId="139">
    <w:name w:val="日期 字符"/>
    <w:link w:val="25"/>
    <w:qFormat/>
    <w:uiPriority w:val="0"/>
    <w:rPr>
      <w:kern w:val="2"/>
      <w:sz w:val="21"/>
      <w:szCs w:val="24"/>
    </w:rPr>
  </w:style>
  <w:style w:type="character" w:customStyle="1" w:styleId="140">
    <w:name w:val="批注主题 Char1"/>
    <w:qFormat/>
    <w:uiPriority w:val="0"/>
    <w:rPr>
      <w:b/>
      <w:bCs/>
      <w:kern w:val="2"/>
      <w:sz w:val="21"/>
      <w:szCs w:val="22"/>
    </w:rPr>
  </w:style>
  <w:style w:type="character" w:customStyle="1" w:styleId="141">
    <w:name w:val="font31"/>
    <w:qFormat/>
    <w:uiPriority w:val="0"/>
    <w:rPr>
      <w:rFonts w:hint="eastAsia" w:ascii="宋体" w:hAnsi="宋体" w:eastAsia="宋体" w:cs="宋体"/>
      <w:color w:val="000000"/>
      <w:sz w:val="20"/>
      <w:szCs w:val="20"/>
      <w:u w:val="none"/>
    </w:rPr>
  </w:style>
  <w:style w:type="character" w:customStyle="1" w:styleId="142">
    <w:name w:val="明显引用 Char"/>
    <w:link w:val="62"/>
    <w:qFormat/>
    <w:uiPriority w:val="0"/>
    <w:rPr>
      <w:b/>
      <w:bCs/>
      <w:i/>
      <w:iCs/>
      <w:color w:val="4F81BD"/>
    </w:rPr>
  </w:style>
  <w:style w:type="character" w:customStyle="1" w:styleId="143">
    <w:name w:val="标题 5 字符"/>
    <w:link w:val="8"/>
    <w:qFormat/>
    <w:uiPriority w:val="0"/>
    <w:rPr>
      <w:b/>
      <w:bCs/>
      <w:kern w:val="2"/>
      <w:sz w:val="28"/>
      <w:szCs w:val="28"/>
    </w:rPr>
  </w:style>
  <w:style w:type="character" w:customStyle="1" w:styleId="144">
    <w:name w:val="日期 Char1"/>
    <w:qFormat/>
    <w:uiPriority w:val="0"/>
    <w:rPr>
      <w:rFonts w:ascii="Calibri" w:hAnsi="Calibri" w:eastAsia="宋体" w:cs="Times New Roman"/>
    </w:rPr>
  </w:style>
  <w:style w:type="character" w:customStyle="1" w:styleId="145">
    <w:name w:val="批注框文本 Char1"/>
    <w:qFormat/>
    <w:uiPriority w:val="0"/>
    <w:rPr>
      <w:kern w:val="2"/>
      <w:sz w:val="18"/>
      <w:szCs w:val="18"/>
    </w:rPr>
  </w:style>
  <w:style w:type="character" w:customStyle="1" w:styleId="146">
    <w:name w:val="标题 Char1"/>
    <w:qFormat/>
    <w:uiPriority w:val="10"/>
    <w:rPr>
      <w:rFonts w:ascii="Cambria" w:hAnsi="Cambria" w:eastAsia="宋体" w:cs="Times New Roman"/>
      <w:b/>
      <w:bCs/>
      <w:sz w:val="32"/>
      <w:szCs w:val="32"/>
    </w:rPr>
  </w:style>
  <w:style w:type="character" w:customStyle="1" w:styleId="147">
    <w:name w:val="标题 9 字符"/>
    <w:link w:val="12"/>
    <w:qFormat/>
    <w:uiPriority w:val="0"/>
    <w:rPr>
      <w:rFonts w:ascii="Cambria" w:hAnsi="Cambria" w:eastAsia="宋体" w:cs="Times New Roman"/>
      <w:kern w:val="2"/>
      <w:sz w:val="21"/>
      <w:szCs w:val="21"/>
    </w:rPr>
  </w:style>
  <w:style w:type="character" w:customStyle="1" w:styleId="148">
    <w:name w:val="不明显参考1"/>
    <w:qFormat/>
    <w:uiPriority w:val="0"/>
    <w:rPr>
      <w:smallCaps/>
      <w:color w:val="C0504D"/>
      <w:u w:val="single"/>
    </w:rPr>
  </w:style>
  <w:style w:type="character" w:customStyle="1" w:styleId="149">
    <w:name w:val="批注文字 Char1"/>
    <w:qFormat/>
    <w:uiPriority w:val="0"/>
    <w:rPr>
      <w:rFonts w:ascii="Calibri" w:hAnsi="Calibri" w:eastAsia="宋体" w:cs="Times New Roman"/>
    </w:rPr>
  </w:style>
  <w:style w:type="character" w:customStyle="1" w:styleId="150">
    <w:name w:val="标题 Char2"/>
    <w:qFormat/>
    <w:uiPriority w:val="10"/>
    <w:rPr>
      <w:rFonts w:ascii="Cambria" w:hAnsi="Cambria" w:cs="Times New Roman"/>
      <w:b/>
      <w:bCs/>
      <w:kern w:val="2"/>
      <w:sz w:val="32"/>
      <w:szCs w:val="32"/>
    </w:rPr>
  </w:style>
  <w:style w:type="character" w:customStyle="1" w:styleId="151">
    <w:name w:val="正文文本 3 Char1"/>
    <w:semiHidden/>
    <w:qFormat/>
    <w:uiPriority w:val="99"/>
    <w:rPr>
      <w:kern w:val="2"/>
      <w:sz w:val="16"/>
      <w:szCs w:val="16"/>
    </w:rPr>
  </w:style>
  <w:style w:type="character" w:customStyle="1" w:styleId="152">
    <w:name w:val="批注主题 Char2"/>
    <w:qFormat/>
    <w:uiPriority w:val="0"/>
    <w:rPr>
      <w:b/>
      <w:bCs/>
      <w:kern w:val="2"/>
      <w:sz w:val="21"/>
    </w:rPr>
  </w:style>
  <w:style w:type="character" w:customStyle="1" w:styleId="153">
    <w:name w:val="标题 3 字符"/>
    <w:link w:val="6"/>
    <w:qFormat/>
    <w:uiPriority w:val="0"/>
    <w:rPr>
      <w:b/>
      <w:bCs/>
      <w:kern w:val="2"/>
      <w:sz w:val="32"/>
      <w:szCs w:val="32"/>
    </w:rPr>
  </w:style>
  <w:style w:type="character" w:customStyle="1" w:styleId="154">
    <w:name w:val="正文文本 Char_0"/>
    <w:link w:val="63"/>
    <w:qFormat/>
    <w:uiPriority w:val="0"/>
    <w:rPr>
      <w:szCs w:val="24"/>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bookmark"/>
    <w:basedOn w:val="47"/>
    <w:qFormat/>
    <w:uiPriority w:val="0"/>
  </w:style>
  <w:style w:type="character" w:customStyle="1" w:styleId="157">
    <w:name w:val="标题 5 Char_0"/>
    <w:link w:val="64"/>
    <w:qFormat/>
    <w:uiPriority w:val="0"/>
    <w:rPr>
      <w:rFonts w:ascii="Calibri" w:hAnsi="Calibri"/>
      <w:b/>
      <w:bCs/>
      <w:sz w:val="28"/>
      <w:szCs w:val="28"/>
    </w:rPr>
  </w:style>
  <w:style w:type="character" w:customStyle="1" w:styleId="158">
    <w:name w:val="正文文本缩进 2 字符"/>
    <w:link w:val="26"/>
    <w:qFormat/>
    <w:uiPriority w:val="99"/>
    <w:rPr>
      <w:rFonts w:ascii="宋体"/>
    </w:rPr>
  </w:style>
  <w:style w:type="character" w:customStyle="1" w:styleId="159">
    <w:name w:val="批注文字 字符"/>
    <w:link w:val="17"/>
    <w:qFormat/>
    <w:uiPriority w:val="99"/>
    <w:rPr>
      <w:kern w:val="2"/>
      <w:sz w:val="21"/>
      <w:szCs w:val="24"/>
    </w:rPr>
  </w:style>
  <w:style w:type="character" w:customStyle="1" w:styleId="160">
    <w:name w:val="font11"/>
    <w:qFormat/>
    <w:uiPriority w:val="0"/>
    <w:rPr>
      <w:rFonts w:hint="eastAsia" w:ascii="宋体" w:hAnsi="宋体" w:eastAsia="宋体" w:cs="宋体"/>
      <w:color w:val="000000"/>
      <w:sz w:val="20"/>
      <w:szCs w:val="20"/>
      <w:u w:val="none"/>
    </w:rPr>
  </w:style>
  <w:style w:type="character" w:customStyle="1" w:styleId="161">
    <w:name w:val="明显参考1"/>
    <w:qFormat/>
    <w:uiPriority w:val="0"/>
    <w:rPr>
      <w:b/>
      <w:bCs/>
      <w:smallCaps/>
      <w:color w:val="C0504D"/>
      <w:spacing w:val="5"/>
      <w:u w:val="single"/>
    </w:rPr>
  </w:style>
  <w:style w:type="character" w:customStyle="1" w:styleId="162">
    <w:name w:val="超链接_0"/>
    <w:qFormat/>
    <w:uiPriority w:val="99"/>
    <w:rPr>
      <w:rFonts w:ascii="Calibri" w:hAnsi="Calibri"/>
      <w:color w:val="0000FF"/>
      <w:u w:val="single"/>
    </w:rPr>
  </w:style>
  <w:style w:type="character" w:customStyle="1" w:styleId="163">
    <w:name w:val="文档结构图 Char2"/>
    <w:semiHidden/>
    <w:qFormat/>
    <w:uiPriority w:val="99"/>
    <w:rPr>
      <w:rFonts w:ascii="宋体" w:hAnsi="Calibri" w:eastAsia="宋体" w:cs="Times New Roman"/>
      <w:sz w:val="18"/>
      <w:szCs w:val="18"/>
    </w:rPr>
  </w:style>
  <w:style w:type="character" w:customStyle="1" w:styleId="164">
    <w:name w:val="textcontents"/>
    <w:qFormat/>
    <w:uiPriority w:val="0"/>
    <w:rPr>
      <w:rFonts w:cs="Times New Roman"/>
    </w:rPr>
  </w:style>
  <w:style w:type="character" w:customStyle="1" w:styleId="165">
    <w:name w:val="标题 1 Char"/>
    <w:qFormat/>
    <w:uiPriority w:val="0"/>
    <w:rPr>
      <w:b/>
      <w:bCs/>
      <w:kern w:val="44"/>
      <w:sz w:val="32"/>
      <w:szCs w:val="44"/>
    </w:rPr>
  </w:style>
  <w:style w:type="character" w:customStyle="1" w:styleId="166">
    <w:name w:val="正文文本 字符"/>
    <w:link w:val="2"/>
    <w:qFormat/>
    <w:uiPriority w:val="0"/>
    <w:rPr>
      <w:rFonts w:eastAsia="幼圆"/>
      <w:b/>
      <w:bCs/>
      <w:kern w:val="2"/>
      <w:sz w:val="44"/>
      <w:szCs w:val="24"/>
    </w:rPr>
  </w:style>
  <w:style w:type="character" w:customStyle="1" w:styleId="167">
    <w:name w:val="标题 8 字符"/>
    <w:link w:val="11"/>
    <w:qFormat/>
    <w:uiPriority w:val="0"/>
    <w:rPr>
      <w:rFonts w:ascii="Cambria" w:hAnsi="Cambria" w:eastAsia="宋体" w:cs="Times New Roman"/>
      <w:kern w:val="2"/>
      <w:sz w:val="24"/>
      <w:szCs w:val="24"/>
    </w:rPr>
  </w:style>
  <w:style w:type="character" w:customStyle="1" w:styleId="168">
    <w:name w:val="副标题 Char1"/>
    <w:qFormat/>
    <w:uiPriority w:val="11"/>
    <w:rPr>
      <w:rFonts w:ascii="Cambria" w:hAnsi="Cambria" w:cs="Times New Roman"/>
      <w:b/>
      <w:bCs/>
      <w:kern w:val="28"/>
      <w:sz w:val="32"/>
      <w:szCs w:val="32"/>
    </w:rPr>
  </w:style>
  <w:style w:type="character" w:customStyle="1" w:styleId="169">
    <w:name w:val="批注主题 字符"/>
    <w:link w:val="42"/>
    <w:qFormat/>
    <w:uiPriority w:val="0"/>
    <w:rPr>
      <w:b/>
      <w:bCs/>
      <w:kern w:val="2"/>
      <w:sz w:val="21"/>
      <w:szCs w:val="24"/>
    </w:rPr>
  </w:style>
  <w:style w:type="character" w:customStyle="1" w:styleId="170">
    <w:name w:val="书籍标题1"/>
    <w:qFormat/>
    <w:uiPriority w:val="0"/>
    <w:rPr>
      <w:b/>
      <w:bCs/>
      <w:smallCaps/>
      <w:spacing w:val="5"/>
    </w:rPr>
  </w:style>
  <w:style w:type="character" w:customStyle="1" w:styleId="171">
    <w:name w:val="页脚 字符"/>
    <w:link w:val="28"/>
    <w:qFormat/>
    <w:uiPriority w:val="99"/>
    <w:rPr>
      <w:kern w:val="2"/>
      <w:sz w:val="18"/>
      <w:szCs w:val="18"/>
    </w:rPr>
  </w:style>
  <w:style w:type="character" w:customStyle="1" w:styleId="172">
    <w:name w:val="标题4 Char Char"/>
    <w:link w:val="65"/>
    <w:qFormat/>
    <w:uiPriority w:val="0"/>
    <w:rPr>
      <w:rFonts w:ascii="Arial" w:hAnsi="Arial"/>
      <w:b/>
      <w:bCs/>
      <w:sz w:val="24"/>
      <w:szCs w:val="32"/>
    </w:rPr>
  </w:style>
  <w:style w:type="character" w:customStyle="1" w:styleId="173">
    <w:name w:val="正文文本 Char1"/>
    <w:qFormat/>
    <w:uiPriority w:val="0"/>
    <w:rPr>
      <w:rFonts w:ascii="Calibri" w:hAnsi="Calibri" w:eastAsia="宋体" w:cs="Times New Roman"/>
    </w:rPr>
  </w:style>
  <w:style w:type="character" w:customStyle="1" w:styleId="174">
    <w:name w:val="明显引用 Char1"/>
    <w:qFormat/>
    <w:uiPriority w:val="30"/>
    <w:rPr>
      <w:b/>
      <w:bCs/>
      <w:i/>
      <w:iCs/>
      <w:color w:val="4F81BD"/>
      <w:kern w:val="2"/>
      <w:sz w:val="21"/>
    </w:rPr>
  </w:style>
  <w:style w:type="character" w:customStyle="1" w:styleId="175">
    <w:name w:val="页眉 Char1"/>
    <w:semiHidden/>
    <w:qFormat/>
    <w:uiPriority w:val="99"/>
    <w:rPr>
      <w:rFonts w:ascii="Calibri" w:hAnsi="Calibri" w:eastAsia="宋体" w:cs="Times New Roman"/>
      <w:sz w:val="18"/>
      <w:szCs w:val="18"/>
    </w:rPr>
  </w:style>
  <w:style w:type="character" w:customStyle="1" w:styleId="176">
    <w:name w:val="不明显强调1"/>
    <w:qFormat/>
    <w:uiPriority w:val="0"/>
    <w:rPr>
      <w:i/>
      <w:iCs/>
      <w:color w:val="808080"/>
    </w:rPr>
  </w:style>
  <w:style w:type="character" w:customStyle="1" w:styleId="177">
    <w:name w:val="正文文本 3 字符"/>
    <w:link w:val="18"/>
    <w:qFormat/>
    <w:uiPriority w:val="0"/>
    <w:rPr>
      <w:rFonts w:ascii="宋体"/>
      <w:kern w:val="2"/>
      <w:sz w:val="24"/>
    </w:rPr>
  </w:style>
  <w:style w:type="character" w:customStyle="1" w:styleId="178">
    <w:name w:val="正文文本缩进 3 字符"/>
    <w:link w:val="34"/>
    <w:qFormat/>
    <w:uiPriority w:val="0"/>
    <w:rPr>
      <w:kern w:val="2"/>
      <w:sz w:val="16"/>
    </w:rPr>
  </w:style>
  <w:style w:type="character" w:customStyle="1" w:styleId="179">
    <w:name w:val="font21"/>
    <w:qFormat/>
    <w:uiPriority w:val="0"/>
    <w:rPr>
      <w:rFonts w:hint="eastAsia" w:ascii="宋体" w:hAnsi="宋体" w:eastAsia="宋体" w:cs="宋体"/>
      <w:color w:val="000000"/>
      <w:sz w:val="20"/>
      <w:szCs w:val="20"/>
      <w:u w:val="none"/>
    </w:rPr>
  </w:style>
  <w:style w:type="character" w:customStyle="1" w:styleId="180">
    <w:name w:val="批注框文本 字符"/>
    <w:link w:val="27"/>
    <w:qFormat/>
    <w:uiPriority w:val="0"/>
    <w:rPr>
      <w:kern w:val="2"/>
      <w:sz w:val="18"/>
      <w:szCs w:val="18"/>
    </w:rPr>
  </w:style>
  <w:style w:type="character" w:customStyle="1" w:styleId="181">
    <w:name w:val="标题 7 字符"/>
    <w:link w:val="10"/>
    <w:qFormat/>
    <w:uiPriority w:val="0"/>
    <w:rPr>
      <w:b/>
      <w:bCs/>
      <w:kern w:val="2"/>
      <w:sz w:val="24"/>
      <w:szCs w:val="24"/>
    </w:rPr>
  </w:style>
  <w:style w:type="character" w:customStyle="1" w:styleId="182">
    <w:name w:val="标题 1 字符"/>
    <w:link w:val="4"/>
    <w:qFormat/>
    <w:uiPriority w:val="0"/>
    <w:rPr>
      <w:rFonts w:ascii="Times New Roman" w:hAnsi="Times New Roman" w:eastAsia="宋体" w:cs="Times New Roman"/>
      <w:b/>
      <w:bCs/>
      <w:kern w:val="44"/>
      <w:sz w:val="32"/>
      <w:szCs w:val="44"/>
    </w:rPr>
  </w:style>
  <w:style w:type="character" w:customStyle="1" w:styleId="183">
    <w:name w:val="文档结构图 Char1"/>
    <w:qFormat/>
    <w:uiPriority w:val="0"/>
    <w:rPr>
      <w:rFonts w:ascii="宋体" w:hAnsi="Calibri" w:eastAsia="宋体" w:cs="Times New Roman"/>
      <w:sz w:val="18"/>
      <w:szCs w:val="18"/>
    </w:rPr>
  </w:style>
  <w:style w:type="character" w:customStyle="1" w:styleId="184">
    <w:name w:val="标题 2 Char_0"/>
    <w:link w:val="66"/>
    <w:qFormat/>
    <w:uiPriority w:val="0"/>
    <w:rPr>
      <w:rFonts w:ascii="Cambria" w:hAnsi="Cambria"/>
      <w:b/>
      <w:bCs/>
      <w:sz w:val="32"/>
      <w:szCs w:val="32"/>
    </w:rPr>
  </w:style>
  <w:style w:type="character" w:customStyle="1" w:styleId="185">
    <w:name w:val="日期 Char2"/>
    <w:semiHidden/>
    <w:qFormat/>
    <w:uiPriority w:val="99"/>
    <w:rPr>
      <w:rFonts w:ascii="Calibri" w:hAnsi="Calibri" w:eastAsia="宋体" w:cs="Times New Roman"/>
    </w:rPr>
  </w:style>
  <w:style w:type="character" w:customStyle="1" w:styleId="186">
    <w:name w:val="批注框文本 Char2"/>
    <w:semiHidden/>
    <w:qFormat/>
    <w:uiPriority w:val="99"/>
    <w:rPr>
      <w:rFonts w:ascii="Calibri" w:hAnsi="Calibri" w:eastAsia="宋体" w:cs="Times New Roman"/>
      <w:sz w:val="18"/>
      <w:szCs w:val="18"/>
    </w:rPr>
  </w:style>
  <w:style w:type="character" w:customStyle="1" w:styleId="187">
    <w:name w:val="标题 4 字符"/>
    <w:link w:val="7"/>
    <w:qFormat/>
    <w:uiPriority w:val="0"/>
    <w:rPr>
      <w:rFonts w:ascii="Cambria" w:hAnsi="Cambria" w:eastAsia="宋体" w:cs="Times New Roman"/>
      <w:b/>
      <w:bCs/>
      <w:kern w:val="2"/>
      <w:sz w:val="28"/>
      <w:szCs w:val="28"/>
    </w:rPr>
  </w:style>
  <w:style w:type="character" w:customStyle="1" w:styleId="188">
    <w:name w:val="列出段落 Char"/>
    <w:link w:val="67"/>
    <w:qFormat/>
    <w:locked/>
    <w:uiPriority w:val="99"/>
    <w:rPr>
      <w:kern w:val="2"/>
      <w:sz w:val="21"/>
      <w:szCs w:val="24"/>
    </w:rPr>
  </w:style>
  <w:style w:type="character" w:customStyle="1" w:styleId="189">
    <w:name w:val="表格文字 字符"/>
    <w:link w:val="84"/>
    <w:qFormat/>
    <w:uiPriority w:val="0"/>
    <w:rPr>
      <w:rFonts w:ascii="Calibri" w:hAnsi="Calibri" w:eastAsia="宋体" w:cs="Times New Roman"/>
      <w:sz w:val="21"/>
      <w:szCs w:val="22"/>
    </w:rPr>
  </w:style>
  <w:style w:type="paragraph" w:customStyle="1" w:styleId="19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1">
    <w:name w:val="正文文本首行缩进 字符"/>
    <w:basedOn w:val="166"/>
    <w:link w:val="43"/>
    <w:semiHidden/>
    <w:qFormat/>
    <w:uiPriority w:val="0"/>
    <w:rPr>
      <w:rFonts w:eastAsia="幼圆"/>
      <w:b w:val="0"/>
      <w:bCs w:val="0"/>
      <w:kern w:val="2"/>
      <w:sz w:val="21"/>
      <w:szCs w:val="24"/>
    </w:rPr>
  </w:style>
  <w:style w:type="character" w:customStyle="1" w:styleId="192">
    <w:name w:val="未处理的提及1"/>
    <w:basedOn w:val="47"/>
    <w:semiHidden/>
    <w:unhideWhenUsed/>
    <w:qFormat/>
    <w:uiPriority w:val="99"/>
    <w:rPr>
      <w:color w:val="605E5C"/>
      <w:shd w:val="clear" w:color="auto" w:fill="E1DFDD"/>
    </w:rPr>
  </w:style>
  <w:style w:type="paragraph" w:customStyle="1" w:styleId="193">
    <w:name w:val="TOC 标题2"/>
    <w:basedOn w:val="4"/>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styleId="194">
    <w:name w:val="List Paragraph"/>
    <w:basedOn w:val="1"/>
    <w:qFormat/>
    <w:uiPriority w:val="99"/>
    <w:pPr>
      <w:ind w:firstLine="420" w:firstLineChars="200"/>
    </w:pPr>
    <w:rPr>
      <w:rFonts w:ascii="Calibri" w:hAnsi="Calibri"/>
      <w:szCs w:val="22"/>
    </w:rPr>
  </w:style>
  <w:style w:type="character" w:customStyle="1" w:styleId="195">
    <w:name w:val="正文缩进 字符"/>
    <w:link w:val="3"/>
    <w:qFormat/>
    <w:locked/>
    <w:uiPriority w:val="0"/>
    <w:rPr>
      <w:b/>
      <w:kern w:val="2"/>
      <w:sz w:val="24"/>
    </w:rPr>
  </w:style>
  <w:style w:type="paragraph" w:customStyle="1" w:styleId="196">
    <w:name w:val="首行缩进"/>
    <w:basedOn w:val="1"/>
    <w:qFormat/>
    <w:uiPriority w:val="0"/>
    <w:pPr>
      <w:ind w:firstLine="480" w:firstLineChars="200"/>
    </w:pPr>
    <w:rPr>
      <w:szCs w:val="20"/>
      <w:lang w:val="zh-CN"/>
    </w:rPr>
  </w:style>
  <w:style w:type="paragraph" w:customStyle="1" w:styleId="19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9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41</Pages>
  <Words>8374</Words>
  <Characters>9019</Characters>
  <Lines>891</Lines>
  <Paragraphs>686</Paragraphs>
  <TotalTime>25</TotalTime>
  <ScaleCrop>false</ScaleCrop>
  <LinksUpToDate>false</LinksUpToDate>
  <CharactersWithSpaces>9156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2020-06-24T05:04:00Z</dcterms:created>
  <dc:creator>Lenovo User</dc:creator>
  <cp:lastModifiedBy>江苏国采</cp:lastModifiedBy>
  <cp:lastPrinted>2020-06-24T05:03:00Z</cp:lastPrinted>
  <dcterms:modified xsi:type="dcterms:W3CDTF">2025-11-14T02:13:47Z</dcterms:modified>
  <dc:title>公开招标文件</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E1F79EC1692945AEA2067A6DBAD45BB0_13</vt:lpwstr>
  </property>
  <property fmtid="{D5CDD505-2E9C-101B-9397-08002B2CF9AE}" pid="4" name="KSOTemplateDocerSaveRecord">
    <vt:lpwstr>eyJoZGlkIjoiOGQyNzJkODMyMThjODRkMGVlY2RkNmI1OGNhMWE1Y2IiLCJ1c2VySWQiOiI1Mzg2ODMwOTkifQ==</vt:lpwstr>
  </property>
  <property fmtid="{D5CDD505-2E9C-101B-9397-08002B2CF9AE}" pid="5" name="CWM1ba333b0b9f211f08000713200007032">
    <vt:lpwstr>CWM4MIY0dvHsvhUbuuuiAPihfpH/KfRK8hdE8cERuWIi4fS0ikGNTwldDXcTDvEQ/l8db5u3QgMYo1ejEUuKP78uA==</vt:lpwstr>
  </property>
</Properties>
</file>