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ECEB0">
      <w:pPr>
        <w:rPr>
          <w:rStyle w:val="84"/>
          <w:rFonts w:ascii="宋体" w:hAnsi="宋体"/>
          <w:sz w:val="44"/>
          <w:highlight w:val="none"/>
        </w:rPr>
      </w:pPr>
    </w:p>
    <w:p w14:paraId="5716A282">
      <w:pPr>
        <w:rPr>
          <w:rStyle w:val="84"/>
          <w:rFonts w:ascii="宋体" w:hAnsi="宋体"/>
          <w:sz w:val="44"/>
          <w:highlight w:val="none"/>
        </w:rPr>
      </w:pPr>
    </w:p>
    <w:p w14:paraId="1708FA54">
      <w:pPr>
        <w:rPr>
          <w:rStyle w:val="84"/>
          <w:rFonts w:ascii="宋体" w:hAnsi="宋体"/>
          <w:sz w:val="44"/>
          <w:highlight w:val="none"/>
        </w:rPr>
      </w:pPr>
    </w:p>
    <w:p w14:paraId="3E724F52">
      <w:pPr>
        <w:tabs>
          <w:tab w:val="left" w:pos="390"/>
          <w:tab w:val="center" w:pos="4404"/>
        </w:tabs>
        <w:jc w:val="center"/>
        <w:rPr>
          <w:rStyle w:val="84"/>
          <w:rFonts w:ascii="黑体" w:hAnsi="宋体" w:eastAsia="黑体"/>
          <w:sz w:val="76"/>
          <w:szCs w:val="76"/>
          <w:highlight w:val="none"/>
        </w:rPr>
      </w:pPr>
      <w:r>
        <w:rPr>
          <w:rStyle w:val="84"/>
          <w:rFonts w:ascii="黑体" w:hAnsi="宋体" w:eastAsia="黑体"/>
          <w:sz w:val="76"/>
          <w:szCs w:val="76"/>
          <w:highlight w:val="none"/>
        </w:rPr>
        <w:t>竞争性磋商文件</w:t>
      </w:r>
    </w:p>
    <w:p w14:paraId="692722FA">
      <w:pPr>
        <w:rPr>
          <w:rStyle w:val="84"/>
          <w:rFonts w:ascii="黑体" w:hAnsi="宋体" w:eastAsia="黑体"/>
          <w:sz w:val="32"/>
          <w:highlight w:val="none"/>
        </w:rPr>
      </w:pPr>
    </w:p>
    <w:p w14:paraId="7B4BB012">
      <w:pPr>
        <w:ind w:firstLine="440" w:firstLineChars="100"/>
        <w:rPr>
          <w:rStyle w:val="84"/>
          <w:rFonts w:ascii="黑体" w:hAnsi="宋体" w:eastAsia="黑体"/>
          <w:sz w:val="44"/>
          <w:highlight w:val="none"/>
        </w:rPr>
      </w:pPr>
    </w:p>
    <w:tbl>
      <w:tblPr>
        <w:tblStyle w:val="59"/>
        <w:tblW w:w="843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7"/>
      </w:tblGrid>
      <w:tr w14:paraId="796E6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trPr>
        <w:tc>
          <w:tcPr>
            <w:tcW w:w="8437" w:type="dxa"/>
            <w:tcBorders>
              <w:top w:val="nil"/>
              <w:left w:val="nil"/>
              <w:bottom w:val="nil"/>
              <w:right w:val="nil"/>
            </w:tcBorders>
          </w:tcPr>
          <w:p w14:paraId="61C90C47">
            <w:pPr>
              <w:ind w:firstLine="440"/>
              <w:rPr>
                <w:rStyle w:val="84"/>
                <w:rFonts w:hint="eastAsia" w:ascii="黑体" w:hAnsi="宋体" w:eastAsia="黑体"/>
                <w:sz w:val="44"/>
                <w:highlight w:val="none"/>
                <w:lang w:eastAsia="zh-CN"/>
              </w:rPr>
            </w:pPr>
            <w:r>
              <w:rPr>
                <w:rStyle w:val="84"/>
                <w:rFonts w:ascii="黑体" w:hAnsi="宋体" w:eastAsia="黑体"/>
                <w:sz w:val="44"/>
                <w:highlight w:val="none"/>
              </w:rPr>
              <w:t>项目编号：</w:t>
            </w:r>
            <w:r>
              <w:rPr>
                <w:rStyle w:val="84"/>
                <w:rFonts w:hint="eastAsia" w:ascii="黑体" w:hAnsi="宋体" w:eastAsia="黑体"/>
                <w:sz w:val="44"/>
                <w:highlight w:val="none"/>
                <w:lang w:eastAsia="zh-CN"/>
              </w:rPr>
              <w:t>DJL-KJYGB2025-008-CS</w:t>
            </w:r>
          </w:p>
          <w:p w14:paraId="41BF491B">
            <w:pPr>
              <w:ind w:firstLine="440" w:firstLineChars="100"/>
              <w:rPr>
                <w:rStyle w:val="84"/>
                <w:rFonts w:ascii="黑体" w:hAnsi="宋体" w:eastAsia="黑体"/>
                <w:sz w:val="44"/>
                <w:highlight w:val="none"/>
              </w:rPr>
            </w:pPr>
          </w:p>
          <w:p w14:paraId="0926C062">
            <w:pPr>
              <w:ind w:left="2200" w:hanging="2200" w:hangingChars="500"/>
              <w:rPr>
                <w:rStyle w:val="84"/>
                <w:rFonts w:hint="eastAsia" w:ascii="黑体" w:hAnsi="宋体" w:eastAsia="黑体"/>
                <w:sz w:val="44"/>
                <w:highlight w:val="none"/>
                <w:lang w:val="zh-CN" w:eastAsia="zh-CN"/>
              </w:rPr>
            </w:pPr>
            <w:r>
              <w:rPr>
                <w:rStyle w:val="84"/>
                <w:rFonts w:ascii="黑体" w:hAnsi="宋体" w:eastAsia="黑体"/>
                <w:sz w:val="44"/>
                <w:highlight w:val="none"/>
              </w:rPr>
              <w:t>项目名称：</w:t>
            </w:r>
            <w:r>
              <w:rPr>
                <w:rStyle w:val="84"/>
                <w:rFonts w:hint="eastAsia" w:ascii="黑体" w:hAnsi="宋体" w:eastAsia="黑体"/>
                <w:sz w:val="44"/>
                <w:highlight w:val="none"/>
                <w:lang w:eastAsia="zh-CN"/>
              </w:rPr>
              <w:t>原南京金浦锦湖化工有限公司废旧电缆拍卖代理服务</w:t>
            </w:r>
          </w:p>
          <w:p w14:paraId="0B69CE8D">
            <w:pPr>
              <w:ind w:firstLine="440" w:firstLineChars="100"/>
              <w:rPr>
                <w:rStyle w:val="84"/>
                <w:rFonts w:ascii="黑体" w:hAnsi="宋体" w:eastAsia="黑体"/>
                <w:sz w:val="44"/>
                <w:highlight w:val="none"/>
                <w:lang w:val="zh-CN"/>
              </w:rPr>
            </w:pPr>
          </w:p>
          <w:p w14:paraId="2703D5CA">
            <w:pPr>
              <w:ind w:firstLine="440" w:firstLineChars="100"/>
              <w:rPr>
                <w:rStyle w:val="84"/>
                <w:rFonts w:ascii="黑体" w:hAnsi="宋体" w:eastAsia="黑体"/>
                <w:sz w:val="44"/>
                <w:highlight w:val="none"/>
                <w:lang w:val="zh-CN"/>
              </w:rPr>
            </w:pPr>
          </w:p>
        </w:tc>
      </w:tr>
    </w:tbl>
    <w:p w14:paraId="4C804AFE">
      <w:pPr>
        <w:rPr>
          <w:rStyle w:val="84"/>
          <w:rFonts w:ascii="黑体" w:hAnsi="宋体" w:eastAsia="黑体"/>
          <w:sz w:val="44"/>
          <w:highlight w:val="none"/>
        </w:rPr>
      </w:pPr>
    </w:p>
    <w:p w14:paraId="68373DE6">
      <w:pPr>
        <w:rPr>
          <w:rStyle w:val="84"/>
          <w:rFonts w:ascii="黑体" w:hAnsi="宋体" w:eastAsia="黑体"/>
          <w:sz w:val="32"/>
          <w:highlight w:val="none"/>
        </w:rPr>
      </w:pPr>
    </w:p>
    <w:p w14:paraId="3091950F">
      <w:pPr>
        <w:rPr>
          <w:rStyle w:val="84"/>
          <w:rFonts w:ascii="黑体" w:hAnsi="宋体" w:eastAsia="黑体"/>
          <w:sz w:val="32"/>
          <w:highlight w:val="none"/>
        </w:rPr>
      </w:pPr>
    </w:p>
    <w:p w14:paraId="6BE85B3A">
      <w:pPr>
        <w:pStyle w:val="25"/>
        <w:rPr>
          <w:highlight w:val="none"/>
        </w:rPr>
      </w:pPr>
    </w:p>
    <w:p w14:paraId="18D2DD72">
      <w:pPr>
        <w:spacing w:line="360" w:lineRule="auto"/>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rPr>
        <w:t>采 购 人：南京江北新材料科技园管理办公室</w:t>
      </w:r>
    </w:p>
    <w:p w14:paraId="1A0A22A6">
      <w:pPr>
        <w:spacing w:line="360" w:lineRule="auto"/>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lang w:val="zh-CN"/>
        </w:rPr>
        <w:t>采购</w:t>
      </w:r>
      <w:r>
        <w:rPr>
          <w:rFonts w:hint="eastAsia" w:ascii="宋体" w:hAnsi="宋体" w:cs="宋体"/>
          <w:sz w:val="32"/>
          <w:szCs w:val="32"/>
          <w:highlight w:val="none"/>
        </w:rPr>
        <w:t>代理机构：</w:t>
      </w:r>
      <w:r>
        <w:rPr>
          <w:rFonts w:hint="eastAsia" w:ascii="宋体" w:hAnsi="宋体" w:cs="宋体"/>
          <w:sz w:val="32"/>
          <w:szCs w:val="32"/>
          <w:highlight w:val="none"/>
          <w:lang w:eastAsia="zh-CN"/>
        </w:rPr>
        <w:t>东甲林集团有限公司</w:t>
      </w:r>
    </w:p>
    <w:p w14:paraId="0555BD41">
      <w:pPr>
        <w:jc w:val="both"/>
        <w:rPr>
          <w:rStyle w:val="84"/>
          <w:rFonts w:ascii="黑体" w:hAnsi="宋体" w:eastAsia="黑体"/>
          <w:sz w:val="44"/>
          <w:highlight w:val="none"/>
        </w:rPr>
      </w:pPr>
    </w:p>
    <w:p w14:paraId="12C83EF3">
      <w:pPr>
        <w:jc w:val="center"/>
        <w:rPr>
          <w:rStyle w:val="84"/>
          <w:rFonts w:ascii="黑体" w:hAnsi="宋体" w:eastAsia="黑体"/>
          <w:sz w:val="44"/>
          <w:highlight w:val="none"/>
        </w:rPr>
      </w:pPr>
      <w:r>
        <w:rPr>
          <w:rStyle w:val="84"/>
          <w:rFonts w:hint="eastAsia" w:ascii="黑体" w:hAnsi="宋体" w:eastAsia="黑体"/>
          <w:sz w:val="44"/>
          <w:highlight w:val="none"/>
          <w:lang w:val="en-US" w:eastAsia="zh-CN"/>
        </w:rPr>
        <w:t>2025</w:t>
      </w:r>
      <w:r>
        <w:rPr>
          <w:rStyle w:val="84"/>
          <w:rFonts w:ascii="黑体" w:hAnsi="宋体" w:eastAsia="黑体"/>
          <w:sz w:val="44"/>
          <w:highlight w:val="none"/>
        </w:rPr>
        <w:t>年</w:t>
      </w:r>
      <w:r>
        <w:rPr>
          <w:rStyle w:val="84"/>
          <w:rFonts w:hint="eastAsia" w:ascii="黑体" w:hAnsi="宋体" w:eastAsia="黑体"/>
          <w:sz w:val="44"/>
          <w:highlight w:val="none"/>
          <w:lang w:val="en-US" w:eastAsia="zh-CN"/>
        </w:rPr>
        <w:t>10</w:t>
      </w:r>
      <w:r>
        <w:rPr>
          <w:rStyle w:val="84"/>
          <w:rFonts w:ascii="黑体" w:hAnsi="宋体" w:eastAsia="黑体"/>
          <w:sz w:val="44"/>
          <w:highlight w:val="none"/>
        </w:rPr>
        <w:t>月</w:t>
      </w:r>
    </w:p>
    <w:p w14:paraId="75E29A45">
      <w:pPr>
        <w:spacing w:after="156"/>
        <w:jc w:val="center"/>
        <w:rPr>
          <w:rStyle w:val="84"/>
          <w:rFonts w:ascii="黑体" w:eastAsia="黑体"/>
          <w:sz w:val="36"/>
          <w:szCs w:val="36"/>
          <w:highlight w:val="none"/>
          <w:lang w:val="zh-CN"/>
        </w:rPr>
      </w:pPr>
      <w:r>
        <w:rPr>
          <w:rStyle w:val="84"/>
          <w:rFonts w:ascii="黑体" w:hAnsi="宋体" w:eastAsia="黑体"/>
          <w:sz w:val="44"/>
          <w:highlight w:val="none"/>
        </w:rPr>
        <w:br w:type="page"/>
      </w:r>
      <w:r>
        <w:rPr>
          <w:rStyle w:val="84"/>
          <w:rFonts w:ascii="黑体" w:hAnsi="宋体" w:eastAsia="黑体"/>
          <w:spacing w:val="-10"/>
          <w:sz w:val="36"/>
          <w:szCs w:val="36"/>
          <w:highlight w:val="none"/>
        </w:rPr>
        <w:t>第一章 竞争性磋商邀请</w:t>
      </w:r>
    </w:p>
    <w:p w14:paraId="3BFFD292">
      <w:pPr>
        <w:keepNext w:val="0"/>
        <w:keepLines w:val="0"/>
        <w:widowControl/>
        <w:suppressLineNumbers w:val="0"/>
        <w:shd w:val="clear" w:fill="FFFFFF"/>
        <w:spacing w:before="0" w:beforeAutospacing="0" w:after="0" w:afterAutospacing="0" w:line="360" w:lineRule="atLeast"/>
        <w:ind w:left="0" w:right="0" w:firstLine="0"/>
        <w:jc w:val="left"/>
        <w:rPr>
          <w:rFonts w:ascii="Segoe UI" w:hAnsi="Segoe UI" w:eastAsia="Segoe UI" w:cs="Segoe UI"/>
          <w:i w:val="0"/>
          <w:iCs w:val="0"/>
          <w:caps w:val="0"/>
          <w:color w:val="auto"/>
          <w:spacing w:val="0"/>
          <w:sz w:val="24"/>
          <w:szCs w:val="24"/>
          <w:highlight w:val="none"/>
        </w:rPr>
      </w:pPr>
      <w:r>
        <w:rPr>
          <w:rStyle w:val="62"/>
          <w:rFonts w:hint="eastAsia" w:ascii="宋体" w:hAnsi="宋体" w:eastAsia="宋体" w:cs="宋体"/>
          <w:i w:val="0"/>
          <w:iCs w:val="0"/>
          <w:caps w:val="0"/>
          <w:color w:val="auto"/>
          <w:spacing w:val="0"/>
          <w:kern w:val="0"/>
          <w:sz w:val="21"/>
          <w:szCs w:val="21"/>
          <w:highlight w:val="none"/>
          <w:shd w:val="clear" w:fill="FFFFFF"/>
          <w:lang w:val="en-US" w:eastAsia="zh-CN" w:bidi="ar"/>
        </w:rPr>
        <w:t>项目概况</w:t>
      </w:r>
    </w:p>
    <w:p w14:paraId="5B51B4BE">
      <w:pPr>
        <w:keepNext w:val="0"/>
        <w:keepLines w:val="0"/>
        <w:widowControl/>
        <w:suppressLineNumbers w:val="0"/>
        <w:shd w:val="clear" w:fill="FFFFFF"/>
        <w:spacing w:before="0" w:beforeAutospacing="0" w:after="0" w:afterAutospacing="0" w:line="360" w:lineRule="atLeast"/>
        <w:ind w:left="0" w:right="0" w:firstLine="420"/>
        <w:jc w:val="left"/>
        <w:rPr>
          <w:rFonts w:hint="default" w:ascii="Segoe UI" w:hAnsi="Segoe UI" w:eastAsia="Segoe UI" w:cs="Segoe UI"/>
          <w:i w:val="0"/>
          <w:iCs w:val="0"/>
          <w:caps w:val="0"/>
          <w:color w:val="auto"/>
          <w:spacing w:val="0"/>
          <w:sz w:val="24"/>
          <w:szCs w:val="24"/>
          <w:highlight w:val="none"/>
        </w:rPr>
      </w:pPr>
      <w:r>
        <w:rPr>
          <w:rStyle w:val="84"/>
          <w:rFonts w:hint="eastAsia" w:ascii="宋体" w:hAnsi="宋体"/>
          <w:b/>
          <w:color w:val="auto"/>
          <w:kern w:val="0"/>
          <w:szCs w:val="21"/>
          <w:highlight w:val="none"/>
          <w:u w:val="single"/>
          <w:lang w:val="zh-CN"/>
        </w:rPr>
        <w:t>原南京金浦锦湖化工有限公司废旧电缆拍卖代理服务</w:t>
      </w:r>
      <w:r>
        <w:rPr>
          <w:rFonts w:hint="eastAsia" w:ascii="宋体" w:hAnsi="宋体" w:eastAsia="宋体" w:cs="宋体"/>
          <w:i w:val="0"/>
          <w:iCs w:val="0"/>
          <w:caps w:val="0"/>
          <w:color w:val="auto"/>
          <w:spacing w:val="0"/>
          <w:kern w:val="0"/>
          <w:sz w:val="21"/>
          <w:szCs w:val="21"/>
          <w:highlight w:val="none"/>
          <w:shd w:val="clear" w:fill="FFFFFF"/>
          <w:lang w:val="en-US" w:eastAsia="zh-CN" w:bidi="ar"/>
        </w:rPr>
        <w:t>的潜在供应商在</w:t>
      </w:r>
      <w:r>
        <w:rPr>
          <w:rStyle w:val="84"/>
          <w:rFonts w:hint="eastAsia" w:ascii="宋体" w:hAnsi="宋体"/>
          <w:color w:val="auto"/>
          <w:szCs w:val="21"/>
          <w:highlight w:val="none"/>
          <w:lang w:val="en-US" w:eastAsia="zh-CN"/>
        </w:rPr>
        <w:t>东甲林集团有限公司</w:t>
      </w:r>
      <w:r>
        <w:rPr>
          <w:rFonts w:hint="eastAsia" w:ascii="宋体" w:hAnsi="宋体" w:eastAsia="宋体" w:cs="宋体"/>
          <w:i w:val="0"/>
          <w:iCs w:val="0"/>
          <w:caps w:val="0"/>
          <w:color w:val="auto"/>
          <w:spacing w:val="0"/>
          <w:kern w:val="0"/>
          <w:sz w:val="21"/>
          <w:szCs w:val="21"/>
          <w:highlight w:val="none"/>
          <w:shd w:val="clear" w:fill="FFFFFF"/>
          <w:lang w:val="en-US" w:eastAsia="zh-CN" w:bidi="ar"/>
        </w:rPr>
        <w:t xml:space="preserve">获取采购文件，并于2025年11月 </w:t>
      </w:r>
      <w:r>
        <w:rPr>
          <w:rFonts w:hint="eastAsia" w:ascii="宋体" w:hAnsi="宋体" w:cs="宋体"/>
          <w:i w:val="0"/>
          <w:iCs w:val="0"/>
          <w:caps w:val="0"/>
          <w:color w:val="auto"/>
          <w:spacing w:val="0"/>
          <w:kern w:val="0"/>
          <w:sz w:val="21"/>
          <w:szCs w:val="21"/>
          <w:highlight w:val="none"/>
          <w:shd w:val="clear" w:fill="FFFFFF"/>
          <w:lang w:val="en-US" w:eastAsia="zh-CN" w:bidi="ar"/>
        </w:rPr>
        <w:t>11</w:t>
      </w:r>
      <w:r>
        <w:rPr>
          <w:rFonts w:hint="eastAsia" w:ascii="宋体" w:hAnsi="宋体" w:eastAsia="宋体" w:cs="宋体"/>
          <w:i w:val="0"/>
          <w:iCs w:val="0"/>
          <w:caps w:val="0"/>
          <w:color w:val="auto"/>
          <w:spacing w:val="0"/>
          <w:kern w:val="0"/>
          <w:sz w:val="21"/>
          <w:szCs w:val="21"/>
          <w:highlight w:val="none"/>
          <w:shd w:val="clear" w:fill="FFFFFF"/>
          <w:lang w:val="en-US" w:eastAsia="zh-CN" w:bidi="ar"/>
        </w:rPr>
        <w:t>日 下午</w:t>
      </w:r>
      <w:r>
        <w:rPr>
          <w:rFonts w:hint="eastAsia" w:ascii="宋体" w:hAnsi="宋体" w:cs="宋体"/>
          <w:i w:val="0"/>
          <w:iCs w:val="0"/>
          <w:caps w:val="0"/>
          <w:color w:val="auto"/>
          <w:spacing w:val="0"/>
          <w:kern w:val="0"/>
          <w:sz w:val="21"/>
          <w:szCs w:val="21"/>
          <w:highlight w:val="none"/>
          <w:shd w:val="clear" w:fill="FFFFFF"/>
          <w:lang w:val="en-US" w:eastAsia="zh-CN" w:bidi="ar"/>
        </w:rPr>
        <w:t>14:30</w:t>
      </w:r>
      <w:r>
        <w:rPr>
          <w:rFonts w:hint="eastAsia" w:ascii="宋体" w:hAnsi="宋体" w:eastAsia="宋体" w:cs="宋体"/>
          <w:i w:val="0"/>
          <w:iCs w:val="0"/>
          <w:caps w:val="0"/>
          <w:color w:val="auto"/>
          <w:spacing w:val="0"/>
          <w:kern w:val="0"/>
          <w:sz w:val="21"/>
          <w:szCs w:val="21"/>
          <w:highlight w:val="none"/>
          <w:shd w:val="clear" w:fill="FFFFFF"/>
          <w:lang w:val="en-US" w:eastAsia="zh-CN" w:bidi="ar"/>
        </w:rPr>
        <w:t>分（北京时间）前提交响应文件。</w:t>
      </w:r>
    </w:p>
    <w:p w14:paraId="2C6586D2">
      <w:pPr>
        <w:tabs>
          <w:tab w:val="left" w:pos="7005"/>
        </w:tabs>
        <w:snapToGrid w:val="0"/>
        <w:spacing w:line="360" w:lineRule="auto"/>
        <w:ind w:firstLine="420"/>
        <w:rPr>
          <w:rStyle w:val="84"/>
          <w:rFonts w:hint="default" w:ascii="宋体" w:hAnsi="宋体" w:eastAsia="宋体"/>
          <w:color w:val="auto"/>
          <w:szCs w:val="21"/>
          <w:highlight w:val="none"/>
          <w:lang w:val="en-US" w:eastAsia="zh-CN"/>
        </w:rPr>
      </w:pPr>
      <w:r>
        <w:rPr>
          <w:rStyle w:val="84"/>
          <w:rFonts w:hint="eastAsia" w:ascii="宋体" w:hAnsi="宋体"/>
          <w:color w:val="auto"/>
          <w:szCs w:val="21"/>
          <w:highlight w:val="none"/>
          <w:lang w:val="en-US" w:eastAsia="zh-CN"/>
        </w:rPr>
        <w:t>一、项目基本情况</w:t>
      </w:r>
    </w:p>
    <w:p w14:paraId="2EBCCBD4">
      <w:pPr>
        <w:tabs>
          <w:tab w:val="left" w:pos="7005"/>
        </w:tabs>
        <w:snapToGrid w:val="0"/>
        <w:spacing w:line="360" w:lineRule="auto"/>
        <w:ind w:firstLine="420"/>
        <w:rPr>
          <w:rStyle w:val="84"/>
          <w:rFonts w:hint="eastAsia" w:ascii="宋体" w:hAnsi="宋体" w:eastAsia="宋体"/>
          <w:b w:val="0"/>
          <w:bCs/>
          <w:color w:val="auto"/>
          <w:szCs w:val="21"/>
          <w:highlight w:val="none"/>
          <w:lang w:eastAsia="zh-CN"/>
        </w:rPr>
      </w:pPr>
      <w:bookmarkStart w:id="12" w:name="_GoBack"/>
      <w:r>
        <w:rPr>
          <w:rStyle w:val="84"/>
          <w:rFonts w:ascii="宋体" w:hAnsi="宋体"/>
          <w:color w:val="auto"/>
          <w:szCs w:val="21"/>
          <w:highlight w:val="none"/>
          <w:lang w:val="zh-CN"/>
        </w:rPr>
        <w:t>1、项目编号：</w:t>
      </w:r>
      <w:r>
        <w:rPr>
          <w:rStyle w:val="84"/>
          <w:rFonts w:hint="eastAsia" w:ascii="宋体" w:hAnsi="宋体"/>
          <w:b w:val="0"/>
          <w:bCs/>
          <w:color w:val="auto"/>
          <w:szCs w:val="21"/>
          <w:highlight w:val="none"/>
          <w:lang w:eastAsia="zh-CN"/>
        </w:rPr>
        <w:t>DJL-KJYGB2025-008-CS</w:t>
      </w:r>
    </w:p>
    <w:p w14:paraId="7B7542B4">
      <w:pPr>
        <w:tabs>
          <w:tab w:val="left" w:pos="7005"/>
        </w:tabs>
        <w:snapToGrid w:val="0"/>
        <w:spacing w:line="360" w:lineRule="auto"/>
        <w:ind w:firstLine="420"/>
        <w:rPr>
          <w:rStyle w:val="84"/>
          <w:rFonts w:ascii="宋体" w:hAnsi="宋体"/>
          <w:b w:val="0"/>
          <w:bCs/>
          <w:color w:val="auto"/>
          <w:kern w:val="0"/>
          <w:szCs w:val="21"/>
          <w:highlight w:val="none"/>
          <w:u w:val="single"/>
          <w:lang w:val="zh-CN"/>
        </w:rPr>
      </w:pPr>
      <w:r>
        <w:rPr>
          <w:rStyle w:val="84"/>
          <w:rFonts w:ascii="宋体" w:hAnsi="宋体"/>
          <w:bCs/>
          <w:color w:val="auto"/>
          <w:szCs w:val="21"/>
          <w:highlight w:val="none"/>
          <w:lang w:val="zh-CN"/>
        </w:rPr>
        <w:t>2、项目名称：</w:t>
      </w:r>
      <w:r>
        <w:rPr>
          <w:rStyle w:val="84"/>
          <w:rFonts w:hint="eastAsia" w:ascii="宋体" w:hAnsi="宋体"/>
          <w:b w:val="0"/>
          <w:bCs/>
          <w:color w:val="auto"/>
          <w:kern w:val="0"/>
          <w:szCs w:val="21"/>
          <w:highlight w:val="none"/>
          <w:u w:val="single"/>
          <w:lang w:val="zh-CN"/>
        </w:rPr>
        <w:t>原南京金浦锦湖化工有限公司废旧电缆拍卖代理服务</w:t>
      </w:r>
      <w:r>
        <w:rPr>
          <w:rStyle w:val="84"/>
          <w:rFonts w:hint="eastAsia" w:ascii="宋体" w:hAnsi="宋体"/>
          <w:b w:val="0"/>
          <w:bCs/>
          <w:color w:val="auto"/>
          <w:szCs w:val="21"/>
          <w:highlight w:val="none"/>
        </w:rPr>
        <w:t>。</w:t>
      </w:r>
    </w:p>
    <w:p w14:paraId="792FAD4B">
      <w:pPr>
        <w:snapToGrid w:val="0"/>
        <w:spacing w:line="360" w:lineRule="auto"/>
        <w:ind w:firstLine="420" w:firstLineChars="200"/>
        <w:rPr>
          <w:rStyle w:val="84"/>
          <w:rFonts w:hint="default" w:ascii="宋体" w:hAnsi="宋体" w:eastAsia="宋体"/>
          <w:b w:val="0"/>
          <w:bCs/>
          <w:color w:val="auto"/>
          <w:szCs w:val="21"/>
          <w:highlight w:val="none"/>
          <w:lang w:val="en-US" w:eastAsia="zh-CN"/>
        </w:rPr>
      </w:pPr>
      <w:r>
        <w:rPr>
          <w:rStyle w:val="84"/>
          <w:rFonts w:hint="eastAsia" w:ascii="宋体" w:hAnsi="宋体"/>
          <w:b w:val="0"/>
          <w:bCs/>
          <w:color w:val="auto"/>
          <w:szCs w:val="21"/>
          <w:highlight w:val="none"/>
          <w:lang w:val="en-US" w:eastAsia="zh-CN"/>
        </w:rPr>
        <w:t>3、采购方式：竞争性磋商</w:t>
      </w:r>
    </w:p>
    <w:p w14:paraId="1FBE67DE">
      <w:pPr>
        <w:snapToGrid w:val="0"/>
        <w:spacing w:line="360" w:lineRule="auto"/>
        <w:ind w:firstLine="420" w:firstLineChars="200"/>
        <w:rPr>
          <w:rStyle w:val="84"/>
          <w:rFonts w:hint="eastAsia" w:ascii="宋体" w:hAnsi="宋体"/>
          <w:b w:val="0"/>
          <w:bCs/>
          <w:color w:val="auto"/>
          <w:szCs w:val="21"/>
          <w:highlight w:val="none"/>
          <w:lang w:val="en-US" w:eastAsia="zh-CN"/>
        </w:rPr>
      </w:pPr>
      <w:r>
        <w:rPr>
          <w:rStyle w:val="84"/>
          <w:rFonts w:hint="eastAsia" w:ascii="宋体" w:hAnsi="宋体"/>
          <w:b w:val="0"/>
          <w:bCs/>
          <w:color w:val="auto"/>
          <w:szCs w:val="21"/>
          <w:highlight w:val="none"/>
          <w:lang w:val="en-US" w:eastAsia="zh-CN"/>
        </w:rPr>
        <w:t>4</w:t>
      </w:r>
      <w:r>
        <w:rPr>
          <w:rStyle w:val="84"/>
          <w:rFonts w:ascii="宋体" w:hAnsi="宋体"/>
          <w:b w:val="0"/>
          <w:bCs/>
          <w:color w:val="auto"/>
          <w:szCs w:val="21"/>
          <w:highlight w:val="none"/>
        </w:rPr>
        <w:t>、</w:t>
      </w:r>
      <w:r>
        <w:rPr>
          <w:rStyle w:val="84"/>
          <w:rFonts w:hint="eastAsia" w:ascii="宋体" w:hAnsi="宋体"/>
          <w:b w:val="0"/>
          <w:bCs/>
          <w:color w:val="auto"/>
          <w:szCs w:val="21"/>
          <w:highlight w:val="none"/>
          <w:lang w:val="en-US" w:eastAsia="zh-CN"/>
        </w:rPr>
        <w:t>预算金额</w:t>
      </w:r>
      <w:r>
        <w:rPr>
          <w:rStyle w:val="84"/>
          <w:rFonts w:ascii="宋体" w:hAnsi="宋体"/>
          <w:b w:val="0"/>
          <w:bCs/>
          <w:color w:val="auto"/>
          <w:szCs w:val="21"/>
          <w:highlight w:val="none"/>
        </w:rPr>
        <w:t>:</w:t>
      </w:r>
      <w:r>
        <w:rPr>
          <w:rFonts w:hint="eastAsia"/>
          <w:b w:val="0"/>
          <w:bCs/>
          <w:color w:val="auto"/>
          <w:highlight w:val="none"/>
        </w:rPr>
        <w:t xml:space="preserve"> </w:t>
      </w:r>
      <w:r>
        <w:rPr>
          <w:rFonts w:hint="eastAsia"/>
          <w:b w:val="0"/>
          <w:bCs/>
          <w:color w:val="auto"/>
          <w:highlight w:val="none"/>
          <w:lang w:val="en-US" w:eastAsia="zh-CN"/>
        </w:rPr>
        <w:t>废旧电缆拍卖</w:t>
      </w:r>
      <w:r>
        <w:rPr>
          <w:rStyle w:val="84"/>
          <w:rFonts w:hint="eastAsia" w:ascii="宋体" w:hAnsi="宋体"/>
          <w:b w:val="0"/>
          <w:bCs/>
          <w:color w:val="auto"/>
          <w:szCs w:val="21"/>
          <w:highlight w:val="none"/>
        </w:rPr>
        <w:t>成交价的</w:t>
      </w:r>
      <w:r>
        <w:rPr>
          <w:rStyle w:val="84"/>
          <w:rFonts w:hint="eastAsia" w:ascii="宋体" w:hAnsi="宋体"/>
          <w:b w:val="0"/>
          <w:bCs/>
          <w:color w:val="auto"/>
          <w:szCs w:val="21"/>
          <w:highlight w:val="none"/>
          <w:lang w:val="en-US" w:eastAsia="zh-CN"/>
        </w:rPr>
        <w:t>2</w:t>
      </w:r>
      <w:r>
        <w:rPr>
          <w:rStyle w:val="84"/>
          <w:rFonts w:hint="eastAsia" w:ascii="宋体" w:hAnsi="宋体"/>
          <w:b w:val="0"/>
          <w:bCs/>
          <w:color w:val="auto"/>
          <w:szCs w:val="21"/>
          <w:highlight w:val="none"/>
        </w:rPr>
        <w:t>%</w:t>
      </w:r>
    </w:p>
    <w:p w14:paraId="3785CE6B">
      <w:pPr>
        <w:snapToGrid w:val="0"/>
        <w:spacing w:line="360" w:lineRule="auto"/>
        <w:ind w:firstLine="420" w:firstLineChars="200"/>
        <w:rPr>
          <w:rStyle w:val="84"/>
          <w:rFonts w:hint="default" w:ascii="宋体" w:hAnsi="宋体"/>
          <w:b w:val="0"/>
          <w:bCs/>
          <w:color w:val="auto"/>
          <w:szCs w:val="21"/>
          <w:highlight w:val="none"/>
          <w:lang w:val="en-US" w:eastAsia="zh-CN"/>
        </w:rPr>
      </w:pPr>
      <w:r>
        <w:rPr>
          <w:rStyle w:val="84"/>
          <w:rFonts w:hint="eastAsia" w:ascii="宋体" w:hAnsi="宋体"/>
          <w:b w:val="0"/>
          <w:bCs/>
          <w:color w:val="auto"/>
          <w:szCs w:val="21"/>
          <w:highlight w:val="none"/>
          <w:lang w:val="en-US" w:eastAsia="zh-CN"/>
        </w:rPr>
        <w:t>5、最高限价：</w:t>
      </w:r>
      <w:r>
        <w:rPr>
          <w:rFonts w:hint="eastAsia"/>
          <w:b w:val="0"/>
          <w:bCs/>
          <w:color w:val="auto"/>
          <w:highlight w:val="none"/>
          <w:lang w:val="en-US" w:eastAsia="zh-CN"/>
        </w:rPr>
        <w:t>废旧电缆拍卖</w:t>
      </w:r>
      <w:r>
        <w:rPr>
          <w:rStyle w:val="84"/>
          <w:rFonts w:hint="eastAsia" w:ascii="宋体" w:hAnsi="宋体"/>
          <w:b w:val="0"/>
          <w:bCs/>
          <w:color w:val="auto"/>
          <w:szCs w:val="21"/>
          <w:highlight w:val="none"/>
        </w:rPr>
        <w:t>成交价的</w:t>
      </w:r>
      <w:r>
        <w:rPr>
          <w:rStyle w:val="84"/>
          <w:rFonts w:hint="eastAsia" w:ascii="宋体" w:hAnsi="宋体"/>
          <w:b w:val="0"/>
          <w:bCs/>
          <w:color w:val="auto"/>
          <w:szCs w:val="21"/>
          <w:highlight w:val="none"/>
          <w:lang w:val="en-US" w:eastAsia="zh-CN"/>
        </w:rPr>
        <w:t>2</w:t>
      </w:r>
      <w:r>
        <w:rPr>
          <w:rStyle w:val="84"/>
          <w:rFonts w:hint="eastAsia" w:ascii="宋体" w:hAnsi="宋体"/>
          <w:b w:val="0"/>
          <w:bCs/>
          <w:color w:val="auto"/>
          <w:szCs w:val="21"/>
          <w:highlight w:val="none"/>
        </w:rPr>
        <w:t>%</w:t>
      </w:r>
    </w:p>
    <w:p w14:paraId="4B110ABC">
      <w:pPr>
        <w:snapToGrid w:val="0"/>
        <w:spacing w:line="360" w:lineRule="auto"/>
        <w:ind w:firstLine="420" w:firstLineChars="200"/>
        <w:rPr>
          <w:rStyle w:val="84"/>
          <w:rFonts w:hint="eastAsia" w:ascii="宋体" w:hAnsi="宋体" w:eastAsia="宋体"/>
          <w:b w:val="0"/>
          <w:bCs/>
          <w:color w:val="auto"/>
          <w:szCs w:val="21"/>
          <w:highlight w:val="none"/>
          <w:lang w:val="en-US" w:eastAsia="zh-CN"/>
        </w:rPr>
      </w:pPr>
      <w:r>
        <w:rPr>
          <w:rStyle w:val="84"/>
          <w:rFonts w:hint="eastAsia" w:ascii="宋体" w:hAnsi="宋体"/>
          <w:b w:val="0"/>
          <w:bCs/>
          <w:color w:val="auto"/>
          <w:szCs w:val="21"/>
          <w:highlight w:val="none"/>
          <w:lang w:val="en-US" w:eastAsia="zh-CN"/>
        </w:rPr>
        <w:t>6、</w:t>
      </w:r>
      <w:r>
        <w:rPr>
          <w:rStyle w:val="84"/>
          <w:rFonts w:hint="eastAsia" w:ascii="宋体" w:hAnsi="宋体" w:eastAsia="宋体"/>
          <w:b w:val="0"/>
          <w:bCs/>
          <w:color w:val="auto"/>
          <w:szCs w:val="21"/>
          <w:highlight w:val="none"/>
          <w:lang w:val="en-US" w:eastAsia="zh-CN"/>
        </w:rPr>
        <w:t>采购需求：</w:t>
      </w:r>
      <w:r>
        <w:rPr>
          <w:rFonts w:hint="eastAsia"/>
          <w:b w:val="0"/>
          <w:bCs/>
          <w:color w:val="auto"/>
          <w:sz w:val="21"/>
          <w:szCs w:val="21"/>
          <w:highlight w:val="none"/>
          <w:lang w:val="en-US" w:eastAsia="zh-CN" w:bidi="ar-SA"/>
        </w:rPr>
        <w:t>原南京金浦锦湖化工有限公司废旧电缆拍卖代理服务</w:t>
      </w:r>
      <w:r>
        <w:rPr>
          <w:rFonts w:hint="eastAsia"/>
          <w:b w:val="0"/>
          <w:bCs/>
          <w:color w:val="auto"/>
          <w:sz w:val="21"/>
          <w:szCs w:val="21"/>
          <w:highlight w:val="none"/>
          <w:lang w:val="en-US" w:bidi="ar-SA"/>
        </w:rPr>
        <w:t>工作包括但不限于根据资产处置相关要求，结合工作需要，对</w:t>
      </w:r>
      <w:r>
        <w:rPr>
          <w:rFonts w:hint="eastAsia"/>
          <w:b w:val="0"/>
          <w:bCs/>
          <w:color w:val="auto"/>
          <w:sz w:val="21"/>
          <w:szCs w:val="21"/>
          <w:highlight w:val="none"/>
          <w:lang w:val="en-US" w:eastAsia="zh-CN" w:bidi="ar-SA"/>
        </w:rPr>
        <w:t>原南京金浦锦湖化工有限公司</w:t>
      </w:r>
      <w:r>
        <w:rPr>
          <w:rFonts w:hint="eastAsia"/>
          <w:b w:val="0"/>
          <w:bCs/>
          <w:color w:val="auto"/>
          <w:sz w:val="21"/>
          <w:szCs w:val="21"/>
          <w:highlight w:val="none"/>
          <w:lang w:val="en-US" w:bidi="ar-SA"/>
        </w:rPr>
        <w:t>废旧</w:t>
      </w:r>
      <w:r>
        <w:rPr>
          <w:rFonts w:hint="eastAsia"/>
          <w:b w:val="0"/>
          <w:bCs/>
          <w:color w:val="auto"/>
          <w:sz w:val="21"/>
          <w:szCs w:val="21"/>
          <w:highlight w:val="none"/>
          <w:lang w:val="en-US" w:eastAsia="zh-CN" w:bidi="ar-SA"/>
        </w:rPr>
        <w:t>电缆</w:t>
      </w:r>
      <w:r>
        <w:rPr>
          <w:rFonts w:hint="eastAsia"/>
          <w:b w:val="0"/>
          <w:bCs/>
          <w:color w:val="auto"/>
          <w:sz w:val="21"/>
          <w:szCs w:val="21"/>
          <w:highlight w:val="none"/>
          <w:lang w:val="en-US" w:bidi="ar-SA"/>
        </w:rPr>
        <w:t>，开展拍前项目策划、拍卖方案编制、拍卖文件编制、信息披露、报名登记（法规政策另有规定的按其规定)、组织拍卖会、标的物成交后移交等其他相关后续服务</w:t>
      </w:r>
      <w:r>
        <w:rPr>
          <w:rFonts w:hint="eastAsia"/>
          <w:b w:val="0"/>
          <w:bCs/>
          <w:color w:val="auto"/>
          <w:sz w:val="21"/>
          <w:szCs w:val="21"/>
          <w:highlight w:val="none"/>
          <w:lang w:val="en-US" w:eastAsia="zh-CN" w:bidi="ar-SA"/>
        </w:rPr>
        <w:t>。</w:t>
      </w:r>
    </w:p>
    <w:p w14:paraId="5786D5E3">
      <w:pPr>
        <w:snapToGrid w:val="0"/>
        <w:spacing w:line="360" w:lineRule="auto"/>
        <w:ind w:firstLine="420" w:firstLineChars="200"/>
        <w:rPr>
          <w:rStyle w:val="84"/>
          <w:rFonts w:hint="eastAsia" w:ascii="宋体" w:hAnsi="宋体" w:eastAsia="宋体"/>
          <w:b w:val="0"/>
          <w:bCs/>
          <w:color w:val="auto"/>
          <w:szCs w:val="21"/>
          <w:highlight w:val="none"/>
          <w:lang w:val="en-US" w:eastAsia="zh-CN"/>
        </w:rPr>
      </w:pPr>
      <w:r>
        <w:rPr>
          <w:rStyle w:val="84"/>
          <w:rFonts w:hint="eastAsia" w:ascii="宋体" w:hAnsi="宋体"/>
          <w:b w:val="0"/>
          <w:bCs/>
          <w:color w:val="auto"/>
          <w:szCs w:val="21"/>
          <w:highlight w:val="none"/>
          <w:lang w:val="en-US" w:eastAsia="zh-CN"/>
        </w:rPr>
        <w:t>7、合同履行期限：</w:t>
      </w:r>
      <w:r>
        <w:rPr>
          <w:rFonts w:hint="eastAsia" w:ascii="宋体" w:hAnsi="宋体" w:eastAsia="宋体" w:cs="宋体"/>
          <w:i w:val="0"/>
          <w:iCs w:val="0"/>
          <w:caps w:val="0"/>
          <w:color w:val="auto"/>
          <w:spacing w:val="0"/>
          <w:sz w:val="21"/>
          <w:szCs w:val="21"/>
          <w:highlight w:val="none"/>
          <w:shd w:val="clear" w:fill="FFFFFF"/>
        </w:rPr>
        <w:t>项目签订合同后至</w:t>
      </w:r>
      <w:r>
        <w:rPr>
          <w:rFonts w:hint="eastAsia" w:ascii="宋体" w:hAnsi="宋体" w:eastAsia="宋体" w:cs="宋体"/>
          <w:i w:val="0"/>
          <w:iCs w:val="0"/>
          <w:caps w:val="0"/>
          <w:color w:val="auto"/>
          <w:spacing w:val="0"/>
          <w:sz w:val="21"/>
          <w:szCs w:val="21"/>
          <w:highlight w:val="none"/>
          <w:shd w:val="clear" w:fill="FFFFFF"/>
          <w:lang w:val="en-US" w:eastAsia="zh-CN"/>
        </w:rPr>
        <w:t>拍卖</w:t>
      </w:r>
      <w:r>
        <w:rPr>
          <w:rFonts w:hint="eastAsia" w:ascii="宋体" w:hAnsi="宋体" w:eastAsia="宋体" w:cs="宋体"/>
          <w:i w:val="0"/>
          <w:iCs w:val="0"/>
          <w:caps w:val="0"/>
          <w:color w:val="auto"/>
          <w:spacing w:val="0"/>
          <w:sz w:val="21"/>
          <w:szCs w:val="21"/>
          <w:highlight w:val="none"/>
          <w:shd w:val="clear" w:fill="FFFFFF"/>
        </w:rPr>
        <w:t>项目</w:t>
      </w:r>
      <w:r>
        <w:rPr>
          <w:rFonts w:hint="eastAsia" w:ascii="宋体" w:hAnsi="宋体" w:eastAsia="宋体" w:cs="宋体"/>
          <w:i w:val="0"/>
          <w:iCs w:val="0"/>
          <w:caps w:val="0"/>
          <w:color w:val="auto"/>
          <w:spacing w:val="0"/>
          <w:sz w:val="21"/>
          <w:szCs w:val="21"/>
          <w:highlight w:val="none"/>
          <w:shd w:val="clear" w:fill="FFFFFF"/>
          <w:lang w:val="en-US" w:eastAsia="zh-CN"/>
        </w:rPr>
        <w:t>完成</w:t>
      </w:r>
    </w:p>
    <w:bookmarkEnd w:id="12"/>
    <w:p w14:paraId="3EB5D21C">
      <w:pPr>
        <w:snapToGrid w:val="0"/>
        <w:spacing w:line="360" w:lineRule="auto"/>
        <w:ind w:firstLine="420" w:firstLineChars="200"/>
        <w:rPr>
          <w:rStyle w:val="84"/>
          <w:rFonts w:hint="eastAsia" w:ascii="宋体" w:hAnsi="宋体" w:eastAsia="宋体"/>
          <w:b w:val="0"/>
          <w:bCs/>
          <w:color w:val="auto"/>
          <w:szCs w:val="21"/>
          <w:highlight w:val="none"/>
          <w:lang w:val="en-US" w:eastAsia="zh-CN"/>
        </w:rPr>
      </w:pPr>
      <w:r>
        <w:rPr>
          <w:rStyle w:val="84"/>
          <w:rFonts w:hint="eastAsia" w:ascii="宋体" w:hAnsi="宋体"/>
          <w:b w:val="0"/>
          <w:bCs/>
          <w:color w:val="auto"/>
          <w:szCs w:val="21"/>
          <w:highlight w:val="none"/>
          <w:lang w:val="en-US" w:eastAsia="zh-CN"/>
        </w:rPr>
        <w:t>8、</w:t>
      </w:r>
      <w:r>
        <w:rPr>
          <w:rFonts w:hint="eastAsia" w:ascii="宋体" w:hAnsi="宋体" w:eastAsia="宋体" w:cs="宋体"/>
          <w:i w:val="0"/>
          <w:iCs w:val="0"/>
          <w:caps w:val="0"/>
          <w:color w:val="auto"/>
          <w:spacing w:val="0"/>
          <w:sz w:val="21"/>
          <w:szCs w:val="21"/>
          <w:highlight w:val="none"/>
          <w:shd w:val="clear" w:fill="FFFFFF"/>
        </w:rPr>
        <w:t>本项目不接受联合体投标</w:t>
      </w:r>
    </w:p>
    <w:p w14:paraId="03AC5B8E">
      <w:pPr>
        <w:snapToGrid w:val="0"/>
        <w:spacing w:line="360" w:lineRule="auto"/>
        <w:ind w:firstLine="422" w:firstLineChars="200"/>
        <w:rPr>
          <w:rStyle w:val="84"/>
          <w:rFonts w:ascii="宋体" w:hAnsi="宋体"/>
          <w:b w:val="0"/>
          <w:bCs/>
          <w:color w:val="auto"/>
          <w:szCs w:val="21"/>
          <w:highlight w:val="none"/>
        </w:rPr>
      </w:pPr>
      <w:r>
        <w:rPr>
          <w:rStyle w:val="62"/>
          <w:rFonts w:hint="eastAsia" w:ascii="宋体" w:hAnsi="宋体" w:eastAsia="宋体" w:cs="宋体"/>
          <w:i w:val="0"/>
          <w:iCs w:val="0"/>
          <w:caps w:val="0"/>
          <w:color w:val="auto"/>
          <w:spacing w:val="0"/>
          <w:sz w:val="21"/>
          <w:szCs w:val="21"/>
          <w:highlight w:val="none"/>
          <w:shd w:val="clear" w:fill="FFFFFF"/>
        </w:rPr>
        <w:t>二、申请人的资格要求：</w:t>
      </w:r>
    </w:p>
    <w:p w14:paraId="30F20B5B">
      <w:pPr>
        <w:snapToGrid w:val="0"/>
        <w:spacing w:line="360" w:lineRule="auto"/>
        <w:ind w:firstLine="420" w:firstLineChars="200"/>
        <w:rPr>
          <w:rFonts w:hint="eastAsia" w:ascii="宋体" w:hAnsi="宋体" w:eastAsia="宋体" w:cs="宋体"/>
          <w:i w:val="0"/>
          <w:iCs w:val="0"/>
          <w:caps w:val="0"/>
          <w:color w:val="auto"/>
          <w:spacing w:val="0"/>
          <w:sz w:val="21"/>
          <w:szCs w:val="21"/>
          <w:highlight w:val="none"/>
          <w:shd w:val="clear" w:fill="FFFFFF"/>
        </w:rPr>
      </w:pPr>
      <w:r>
        <w:rPr>
          <w:rFonts w:hint="eastAsia" w:ascii="宋体" w:hAnsi="宋体" w:eastAsia="宋体" w:cs="宋体"/>
          <w:i w:val="0"/>
          <w:iCs w:val="0"/>
          <w:caps w:val="0"/>
          <w:color w:val="auto"/>
          <w:spacing w:val="0"/>
          <w:sz w:val="21"/>
          <w:szCs w:val="21"/>
          <w:highlight w:val="none"/>
          <w:shd w:val="clear" w:fill="FFFFFF"/>
          <w:lang w:val="en-US"/>
        </w:rPr>
        <w:t>1.</w:t>
      </w:r>
      <w:r>
        <w:rPr>
          <w:rFonts w:hint="eastAsia" w:ascii="宋体" w:hAnsi="宋体" w:eastAsia="宋体" w:cs="宋体"/>
          <w:i w:val="0"/>
          <w:iCs w:val="0"/>
          <w:caps w:val="0"/>
          <w:color w:val="auto"/>
          <w:spacing w:val="0"/>
          <w:sz w:val="21"/>
          <w:szCs w:val="21"/>
          <w:highlight w:val="none"/>
          <w:shd w:val="clear" w:fill="FFFFFF"/>
        </w:rPr>
        <w:t>满足《中华人民共和国政府采购法》第二十二条规定：</w:t>
      </w:r>
    </w:p>
    <w:p w14:paraId="16B1E4A9">
      <w:pPr>
        <w:snapToGrid w:val="0"/>
        <w:spacing w:line="360" w:lineRule="auto"/>
        <w:ind w:firstLine="420" w:firstLineChars="200"/>
        <w:rPr>
          <w:rStyle w:val="84"/>
          <w:rFonts w:ascii="宋体"/>
          <w:b w:val="0"/>
          <w:bCs/>
          <w:color w:val="auto"/>
          <w:szCs w:val="21"/>
          <w:highlight w:val="none"/>
          <w:lang w:val="zh-CN"/>
        </w:rPr>
      </w:pPr>
      <w:r>
        <w:rPr>
          <w:rStyle w:val="84"/>
          <w:rFonts w:hint="eastAsia" w:ascii="宋体"/>
          <w:b w:val="0"/>
          <w:bCs/>
          <w:color w:val="auto"/>
          <w:szCs w:val="21"/>
          <w:highlight w:val="none"/>
          <w:lang w:val="zh-CN"/>
        </w:rPr>
        <w:t>（1）具有独立承担民事责任的能力（提供法人或者其他组织的营业执照，供应商为自然人的提供自然人的身份证）；</w:t>
      </w:r>
    </w:p>
    <w:p w14:paraId="7C05B9B2">
      <w:pPr>
        <w:snapToGrid w:val="0"/>
        <w:spacing w:line="360" w:lineRule="auto"/>
        <w:ind w:firstLine="420" w:firstLineChars="200"/>
        <w:rPr>
          <w:rStyle w:val="84"/>
          <w:rFonts w:ascii="宋体"/>
          <w:b w:val="0"/>
          <w:bCs/>
          <w:color w:val="auto"/>
          <w:szCs w:val="21"/>
          <w:highlight w:val="none"/>
          <w:lang w:val="zh-CN"/>
        </w:rPr>
      </w:pPr>
      <w:r>
        <w:rPr>
          <w:rStyle w:val="84"/>
          <w:rFonts w:hint="eastAsia" w:ascii="宋体"/>
          <w:b w:val="0"/>
          <w:bCs/>
          <w:color w:val="auto"/>
          <w:szCs w:val="21"/>
          <w:highlight w:val="none"/>
          <w:lang w:val="zh-CN"/>
        </w:rPr>
        <w:t>（2）具有良好的商业信誉和健全的财务会计制度（提供参加本次</w:t>
      </w:r>
      <w:r>
        <w:rPr>
          <w:rStyle w:val="84"/>
          <w:rFonts w:hint="eastAsia" w:ascii="宋体"/>
          <w:b w:val="0"/>
          <w:bCs/>
          <w:color w:val="auto"/>
          <w:szCs w:val="21"/>
          <w:highlight w:val="none"/>
          <w:lang w:val="en-US" w:eastAsia="zh-CN"/>
        </w:rPr>
        <w:t>招标</w:t>
      </w:r>
      <w:r>
        <w:rPr>
          <w:rStyle w:val="84"/>
          <w:rFonts w:hint="eastAsia" w:ascii="宋体"/>
          <w:b w:val="0"/>
          <w:bCs/>
          <w:color w:val="auto"/>
          <w:szCs w:val="21"/>
          <w:highlight w:val="none"/>
          <w:lang w:val="zh-CN"/>
        </w:rPr>
        <w:t>活动上一年度的财务报表，或本次</w:t>
      </w:r>
      <w:r>
        <w:rPr>
          <w:rStyle w:val="84"/>
          <w:rFonts w:hint="eastAsia" w:ascii="宋体"/>
          <w:b w:val="0"/>
          <w:bCs/>
          <w:color w:val="auto"/>
          <w:szCs w:val="21"/>
          <w:highlight w:val="none"/>
          <w:lang w:val="en-US" w:eastAsia="zh-CN"/>
        </w:rPr>
        <w:t>招标</w:t>
      </w:r>
      <w:r>
        <w:rPr>
          <w:rStyle w:val="84"/>
          <w:rFonts w:hint="eastAsia" w:ascii="宋体"/>
          <w:b w:val="0"/>
          <w:bCs/>
          <w:color w:val="auto"/>
          <w:szCs w:val="21"/>
          <w:highlight w:val="none"/>
          <w:lang w:val="zh-CN"/>
        </w:rPr>
        <w:t>活动截止时间前六个月内银行出具的资信证明，或</w:t>
      </w:r>
      <w:r>
        <w:rPr>
          <w:rStyle w:val="84"/>
          <w:rFonts w:hint="eastAsia" w:ascii="宋体"/>
          <w:b w:val="0"/>
          <w:bCs/>
          <w:color w:val="auto"/>
          <w:szCs w:val="21"/>
          <w:highlight w:val="none"/>
          <w:lang w:val="en-US" w:eastAsia="zh-CN"/>
        </w:rPr>
        <w:t>银行</w:t>
      </w:r>
      <w:r>
        <w:rPr>
          <w:rStyle w:val="84"/>
          <w:rFonts w:hint="eastAsia" w:ascii="宋体"/>
          <w:b w:val="0"/>
          <w:bCs/>
          <w:color w:val="auto"/>
          <w:szCs w:val="21"/>
          <w:highlight w:val="none"/>
          <w:lang w:val="zh-CN"/>
        </w:rPr>
        <w:t>出具的投标担保函）（法人或者其他组织成立未满一年的可以不提供））；</w:t>
      </w:r>
    </w:p>
    <w:p w14:paraId="72329845">
      <w:pPr>
        <w:snapToGrid w:val="0"/>
        <w:spacing w:line="360" w:lineRule="auto"/>
        <w:ind w:firstLine="420" w:firstLineChars="200"/>
        <w:rPr>
          <w:rStyle w:val="84"/>
          <w:rFonts w:ascii="宋体"/>
          <w:b w:val="0"/>
          <w:bCs/>
          <w:color w:val="auto"/>
          <w:szCs w:val="21"/>
          <w:highlight w:val="none"/>
          <w:lang w:val="zh-CN"/>
        </w:rPr>
      </w:pPr>
      <w:r>
        <w:rPr>
          <w:rStyle w:val="84"/>
          <w:rFonts w:hint="eastAsia" w:ascii="宋体"/>
          <w:b w:val="0"/>
          <w:bCs/>
          <w:color w:val="auto"/>
          <w:szCs w:val="21"/>
          <w:highlight w:val="none"/>
          <w:lang w:val="zh-CN"/>
        </w:rPr>
        <w:t>（3）具有履行合同所必需的设备和专业技术能力（根据项目需求提供履行合同所必需的设备和专业技术能力的声明）；</w:t>
      </w:r>
    </w:p>
    <w:p w14:paraId="3E5F76CB">
      <w:pPr>
        <w:snapToGrid w:val="0"/>
        <w:spacing w:line="360" w:lineRule="auto"/>
        <w:ind w:firstLine="420" w:firstLineChars="200"/>
        <w:rPr>
          <w:rStyle w:val="84"/>
          <w:rFonts w:ascii="宋体"/>
          <w:b w:val="0"/>
          <w:bCs/>
          <w:color w:val="auto"/>
          <w:szCs w:val="21"/>
          <w:highlight w:val="none"/>
          <w:lang w:val="zh-CN"/>
        </w:rPr>
      </w:pPr>
      <w:r>
        <w:rPr>
          <w:rStyle w:val="84"/>
          <w:rFonts w:hint="eastAsia" w:ascii="宋体"/>
          <w:b w:val="0"/>
          <w:bCs/>
          <w:color w:val="auto"/>
          <w:szCs w:val="21"/>
          <w:highlight w:val="none"/>
          <w:lang w:val="zh-CN"/>
        </w:rPr>
        <w:t>（4）有依法缴纳税收和社会保障资金的良好记录（提供参加本次采购活动前半年内（至少一个月）依法缴纳税收和社会保障资金的相关材料）；</w:t>
      </w:r>
    </w:p>
    <w:p w14:paraId="27C07DB8">
      <w:pPr>
        <w:snapToGrid w:val="0"/>
        <w:spacing w:line="360" w:lineRule="auto"/>
        <w:ind w:firstLine="420" w:firstLineChars="200"/>
        <w:rPr>
          <w:rStyle w:val="84"/>
          <w:rFonts w:ascii="宋体"/>
          <w:b w:val="0"/>
          <w:bCs/>
          <w:color w:val="auto"/>
          <w:szCs w:val="21"/>
          <w:highlight w:val="none"/>
          <w:lang w:val="zh-CN"/>
        </w:rPr>
      </w:pPr>
      <w:r>
        <w:rPr>
          <w:rStyle w:val="84"/>
          <w:rFonts w:hint="eastAsia" w:ascii="宋体"/>
          <w:b w:val="0"/>
          <w:bCs/>
          <w:color w:val="auto"/>
          <w:szCs w:val="21"/>
          <w:highlight w:val="none"/>
          <w:lang w:val="zh-CN"/>
        </w:rPr>
        <w:t>（5）参加采购活动前三年内，在经营活动中没有重大违法记录（提供参加本次采购活动前3年内在经营活动中没有重大违法记录的书面声明）（格式见后附件）；</w:t>
      </w:r>
    </w:p>
    <w:p w14:paraId="5B36143F">
      <w:pPr>
        <w:snapToGrid w:val="0"/>
        <w:spacing w:line="360" w:lineRule="auto"/>
        <w:ind w:firstLine="420" w:firstLineChars="200"/>
        <w:rPr>
          <w:rStyle w:val="84"/>
          <w:rFonts w:ascii="宋体"/>
          <w:b w:val="0"/>
          <w:bCs/>
          <w:color w:val="auto"/>
          <w:szCs w:val="21"/>
          <w:highlight w:val="none"/>
          <w:lang w:val="zh-CN"/>
        </w:rPr>
      </w:pPr>
      <w:r>
        <w:rPr>
          <w:rStyle w:val="84"/>
          <w:rFonts w:hint="eastAsia" w:ascii="宋体"/>
          <w:b w:val="0"/>
          <w:bCs/>
          <w:color w:val="auto"/>
          <w:szCs w:val="21"/>
          <w:highlight w:val="none"/>
          <w:lang w:val="zh-CN"/>
        </w:rPr>
        <w:t>（6）法律、行政法规规定的其他条件：无。</w:t>
      </w:r>
    </w:p>
    <w:p w14:paraId="18041E7E">
      <w:pPr>
        <w:snapToGrid w:val="0"/>
        <w:spacing w:line="360" w:lineRule="auto"/>
        <w:ind w:firstLine="420" w:firstLineChars="200"/>
        <w:rPr>
          <w:rStyle w:val="84"/>
          <w:rFonts w:hint="eastAsia" w:ascii="宋体"/>
          <w:b w:val="0"/>
          <w:bCs/>
          <w:color w:val="auto"/>
          <w:szCs w:val="21"/>
          <w:highlight w:val="none"/>
          <w:lang w:val="en-US" w:eastAsia="zh-CN"/>
        </w:rPr>
      </w:pPr>
      <w:r>
        <w:rPr>
          <w:rStyle w:val="84"/>
          <w:rFonts w:hint="eastAsia" w:ascii="宋体"/>
          <w:b w:val="0"/>
          <w:bCs/>
          <w:color w:val="auto"/>
          <w:szCs w:val="21"/>
          <w:highlight w:val="none"/>
          <w:lang w:val="en-US" w:eastAsia="zh-CN"/>
        </w:rPr>
        <w:t>2.</w:t>
      </w:r>
      <w:r>
        <w:rPr>
          <w:rFonts w:hint="eastAsia" w:ascii="宋体" w:hAnsi="宋体" w:eastAsia="宋体" w:cs="宋体"/>
          <w:i w:val="0"/>
          <w:iCs w:val="0"/>
          <w:caps w:val="0"/>
          <w:color w:val="auto"/>
          <w:spacing w:val="0"/>
          <w:sz w:val="21"/>
          <w:szCs w:val="21"/>
          <w:highlight w:val="none"/>
          <w:shd w:val="clear" w:fill="FFFFFF"/>
        </w:rPr>
        <w:t>落实政府采购政策需满足的资格要求：本项目为非预留份额的采购项目或采购包，执行价格扣除优惠政策，具体详见</w:t>
      </w:r>
      <w:r>
        <w:rPr>
          <w:rFonts w:hint="eastAsia" w:ascii="宋体" w:hAnsi="宋体" w:eastAsia="宋体" w:cs="宋体"/>
          <w:i w:val="0"/>
          <w:iCs w:val="0"/>
          <w:caps w:val="0"/>
          <w:color w:val="auto"/>
          <w:spacing w:val="0"/>
          <w:sz w:val="21"/>
          <w:szCs w:val="21"/>
          <w:highlight w:val="none"/>
          <w:shd w:val="clear" w:fill="FFFFFF"/>
          <w:lang w:val="en-US" w:eastAsia="zh-CN"/>
        </w:rPr>
        <w:t>磋商</w:t>
      </w:r>
      <w:r>
        <w:rPr>
          <w:rFonts w:hint="eastAsia" w:ascii="宋体" w:hAnsi="宋体" w:eastAsia="宋体" w:cs="宋体"/>
          <w:i w:val="0"/>
          <w:iCs w:val="0"/>
          <w:caps w:val="0"/>
          <w:color w:val="auto"/>
          <w:spacing w:val="0"/>
          <w:sz w:val="21"/>
          <w:szCs w:val="21"/>
          <w:highlight w:val="none"/>
          <w:shd w:val="clear" w:fill="FFFFFF"/>
        </w:rPr>
        <w:t>文件及评标办法与标准。</w:t>
      </w:r>
    </w:p>
    <w:p w14:paraId="0151F97E">
      <w:pPr>
        <w:snapToGrid w:val="0"/>
        <w:spacing w:line="360" w:lineRule="auto"/>
        <w:ind w:firstLine="420" w:firstLineChars="200"/>
        <w:rPr>
          <w:rStyle w:val="84"/>
          <w:rFonts w:ascii="宋体"/>
          <w:b w:val="0"/>
          <w:bCs/>
          <w:color w:val="auto"/>
          <w:szCs w:val="21"/>
          <w:highlight w:val="none"/>
          <w:lang w:val="zh-CN"/>
        </w:rPr>
      </w:pPr>
      <w:r>
        <w:rPr>
          <w:rStyle w:val="84"/>
          <w:rFonts w:hint="eastAsia" w:ascii="宋体"/>
          <w:b w:val="0"/>
          <w:bCs/>
          <w:color w:val="auto"/>
          <w:szCs w:val="21"/>
          <w:highlight w:val="none"/>
          <w:lang w:val="en-US" w:eastAsia="zh-CN"/>
        </w:rPr>
        <w:t>3.</w:t>
      </w:r>
      <w:r>
        <w:rPr>
          <w:rStyle w:val="84"/>
          <w:rFonts w:hint="eastAsia" w:ascii="宋体"/>
          <w:b w:val="0"/>
          <w:bCs/>
          <w:color w:val="auto"/>
          <w:szCs w:val="21"/>
          <w:highlight w:val="none"/>
          <w:lang w:val="zh-CN"/>
        </w:rPr>
        <w:t>本项目的特定资格要求：</w:t>
      </w:r>
    </w:p>
    <w:p w14:paraId="6A6AC5E1">
      <w:pPr>
        <w:snapToGrid w:val="0"/>
        <w:spacing w:line="360" w:lineRule="auto"/>
        <w:ind w:firstLine="420" w:firstLineChars="200"/>
        <w:rPr>
          <w:rStyle w:val="84"/>
          <w:rFonts w:ascii="宋体"/>
          <w:b w:val="0"/>
          <w:bCs/>
          <w:color w:val="auto"/>
          <w:szCs w:val="21"/>
          <w:highlight w:val="none"/>
          <w:lang w:val="zh-CN"/>
        </w:rPr>
      </w:pPr>
      <w:r>
        <w:rPr>
          <w:rStyle w:val="84"/>
          <w:rFonts w:hint="eastAsia" w:ascii="宋体"/>
          <w:b w:val="0"/>
          <w:bCs/>
          <w:color w:val="auto"/>
          <w:szCs w:val="21"/>
          <w:highlight w:val="none"/>
          <w:lang w:val="zh-CN"/>
        </w:rPr>
        <w:t>（1）投标人必须具备有效的《中华人民共和国拍卖经营批准证书》（提供证书复印件并加盖公章）</w:t>
      </w:r>
    </w:p>
    <w:p w14:paraId="20904C4F">
      <w:pPr>
        <w:snapToGrid w:val="0"/>
        <w:spacing w:line="360" w:lineRule="auto"/>
        <w:ind w:firstLine="420" w:firstLineChars="200"/>
        <w:rPr>
          <w:rStyle w:val="84"/>
          <w:rFonts w:ascii="宋体"/>
          <w:b w:val="0"/>
          <w:bCs/>
          <w:color w:val="auto"/>
          <w:szCs w:val="21"/>
          <w:highlight w:val="none"/>
          <w:lang w:val="zh-CN"/>
        </w:rPr>
      </w:pPr>
      <w:r>
        <w:rPr>
          <w:rStyle w:val="84"/>
          <w:rFonts w:hint="eastAsia" w:ascii="宋体"/>
          <w:b w:val="0"/>
          <w:bCs/>
          <w:color w:val="auto"/>
          <w:szCs w:val="21"/>
          <w:highlight w:val="none"/>
          <w:lang w:val="zh-CN"/>
        </w:rPr>
        <w:t>（2）项目负责人具有国家注册拍卖师资格。（提供证书复印件并加盖公章）</w:t>
      </w:r>
    </w:p>
    <w:p w14:paraId="381791C1">
      <w:pPr>
        <w:snapToGrid w:val="0"/>
        <w:spacing w:line="360" w:lineRule="auto"/>
        <w:ind w:firstLine="420" w:firstLineChars="200"/>
        <w:rPr>
          <w:rStyle w:val="84"/>
          <w:rFonts w:ascii="宋体"/>
          <w:b w:val="0"/>
          <w:bCs/>
          <w:color w:val="auto"/>
          <w:szCs w:val="21"/>
          <w:highlight w:val="none"/>
          <w:lang w:val="zh-CN"/>
        </w:rPr>
      </w:pPr>
      <w:r>
        <w:rPr>
          <w:rStyle w:val="84"/>
          <w:rFonts w:hint="eastAsia" w:ascii="宋体"/>
          <w:b w:val="0"/>
          <w:bCs/>
          <w:color w:val="auto"/>
          <w:szCs w:val="21"/>
          <w:highlight w:val="none"/>
          <w:lang w:val="en-US" w:eastAsia="zh-CN"/>
        </w:rPr>
        <w:t>4.</w:t>
      </w:r>
      <w:r>
        <w:rPr>
          <w:rStyle w:val="84"/>
          <w:rFonts w:hint="eastAsia" w:ascii="宋体"/>
          <w:b w:val="0"/>
          <w:bCs/>
          <w:color w:val="auto"/>
          <w:szCs w:val="21"/>
          <w:highlight w:val="none"/>
          <w:lang w:val="zh-CN"/>
        </w:rPr>
        <w:t xml:space="preserve"> 拒绝下述供应商参加本次采购活动：</w:t>
      </w:r>
    </w:p>
    <w:p w14:paraId="17DAD6BC">
      <w:pPr>
        <w:snapToGrid w:val="0"/>
        <w:spacing w:line="360" w:lineRule="auto"/>
        <w:ind w:firstLine="420" w:firstLineChars="200"/>
        <w:rPr>
          <w:rStyle w:val="84"/>
          <w:rFonts w:ascii="宋体"/>
          <w:b w:val="0"/>
          <w:bCs/>
          <w:color w:val="auto"/>
          <w:szCs w:val="21"/>
          <w:highlight w:val="none"/>
          <w:lang w:val="zh-CN"/>
        </w:rPr>
      </w:pPr>
      <w:r>
        <w:rPr>
          <w:rStyle w:val="84"/>
          <w:rFonts w:hint="eastAsia" w:ascii="宋体"/>
          <w:b w:val="0"/>
          <w:bCs/>
          <w:color w:val="auto"/>
          <w:szCs w:val="21"/>
          <w:highlight w:val="none"/>
          <w:lang w:val="zh-CN"/>
        </w:rPr>
        <w:t>（1）单位负责人为同一人或者存在直接控股、管理关系的不同供应商，不得参加同一合同项下的采购活动。</w:t>
      </w:r>
    </w:p>
    <w:p w14:paraId="264CC246">
      <w:pPr>
        <w:snapToGrid w:val="0"/>
        <w:spacing w:line="360" w:lineRule="auto"/>
        <w:ind w:firstLine="420" w:firstLineChars="200"/>
        <w:rPr>
          <w:rStyle w:val="84"/>
          <w:rFonts w:ascii="宋体"/>
          <w:b w:val="0"/>
          <w:bCs/>
          <w:color w:val="auto"/>
          <w:szCs w:val="21"/>
          <w:highlight w:val="none"/>
          <w:lang w:val="zh-CN"/>
        </w:rPr>
      </w:pPr>
      <w:r>
        <w:rPr>
          <w:rStyle w:val="84"/>
          <w:rFonts w:hint="eastAsia" w:ascii="宋体"/>
          <w:b w:val="0"/>
          <w:bCs/>
          <w:color w:val="auto"/>
          <w:szCs w:val="21"/>
          <w:highlight w:val="none"/>
          <w:lang w:val="zh-CN"/>
        </w:rPr>
        <w:t>（2）凡为采购项目提供整体设计、规范编制或者项目管理、监理、检测等服务的投标人，不得再参加本项目的采购活动。</w:t>
      </w:r>
    </w:p>
    <w:p w14:paraId="13A3325E">
      <w:pPr>
        <w:wordWrap w:val="0"/>
        <w:snapToGrid w:val="0"/>
        <w:spacing w:line="360" w:lineRule="auto"/>
        <w:ind w:firstLine="420" w:firstLineChars="200"/>
        <w:jc w:val="left"/>
        <w:rPr>
          <w:rStyle w:val="84"/>
          <w:rFonts w:ascii="宋体"/>
          <w:b w:val="0"/>
          <w:bCs/>
          <w:color w:val="auto"/>
          <w:szCs w:val="21"/>
          <w:highlight w:val="none"/>
          <w:lang w:val="zh-CN"/>
        </w:rPr>
      </w:pPr>
      <w:r>
        <w:rPr>
          <w:rStyle w:val="84"/>
          <w:rFonts w:hint="eastAsia" w:ascii="宋体"/>
          <w:b w:val="0"/>
          <w:bCs/>
          <w:color w:val="auto"/>
          <w:szCs w:val="21"/>
          <w:highlight w:val="none"/>
          <w:lang w:val="zh-CN"/>
        </w:rPr>
        <w:t>（3）拒绝列入失信被执行人、重大税收违法案件当事人名单、采购严重违法失信行为记录名单中的投标人参加本项目的采购活动。采购人或采购代理机构通过“信用中国”网站（www.creditchina.gov.cn）等渠道查询投标人信用记录并保存，如投标人组成联合体且联合体成员存在不良信用记录的，视同联合体存在不良信用记录。</w:t>
      </w:r>
    </w:p>
    <w:p w14:paraId="47D29EA8">
      <w:pPr>
        <w:snapToGrid w:val="0"/>
        <w:spacing w:line="360" w:lineRule="auto"/>
        <w:ind w:firstLine="422" w:firstLineChars="200"/>
        <w:rPr>
          <w:rStyle w:val="84"/>
          <w:rFonts w:ascii="宋体" w:hAnsi="宋体"/>
          <w:b w:val="0"/>
          <w:bCs/>
          <w:color w:val="auto"/>
          <w:szCs w:val="21"/>
          <w:highlight w:val="none"/>
          <w:lang w:val="zh-CN"/>
        </w:rPr>
      </w:pPr>
      <w:r>
        <w:rPr>
          <w:rStyle w:val="62"/>
          <w:rFonts w:hint="eastAsia" w:ascii="宋体" w:hAnsi="宋体" w:eastAsia="宋体" w:cs="宋体"/>
          <w:i w:val="0"/>
          <w:iCs w:val="0"/>
          <w:caps w:val="0"/>
          <w:color w:val="auto"/>
          <w:spacing w:val="0"/>
          <w:sz w:val="21"/>
          <w:szCs w:val="21"/>
          <w:highlight w:val="none"/>
          <w:shd w:val="clear" w:fill="FFFFFF"/>
        </w:rPr>
        <w:t>三、获取采购文件：</w:t>
      </w:r>
    </w:p>
    <w:p w14:paraId="33FADAD8">
      <w:pPr>
        <w:snapToGrid w:val="0"/>
        <w:spacing w:line="360" w:lineRule="auto"/>
        <w:ind w:firstLine="411" w:firstLineChars="196"/>
        <w:rPr>
          <w:rStyle w:val="84"/>
          <w:rFonts w:hint="eastAsia" w:ascii="宋体" w:hAnsi="宋体" w:eastAsia="宋体"/>
          <w:color w:val="auto"/>
          <w:szCs w:val="21"/>
          <w:highlight w:val="none"/>
        </w:rPr>
      </w:pPr>
      <w:r>
        <w:rPr>
          <w:rStyle w:val="84"/>
          <w:rFonts w:hint="eastAsia" w:ascii="宋体" w:hAnsi="宋体" w:eastAsia="宋体"/>
          <w:color w:val="auto"/>
          <w:szCs w:val="21"/>
          <w:highlight w:val="none"/>
        </w:rPr>
        <w:t>时间：</w:t>
      </w:r>
      <w:r>
        <w:rPr>
          <w:rStyle w:val="84"/>
          <w:rFonts w:hint="eastAsia" w:ascii="宋体" w:hAnsi="宋体" w:eastAsia="宋体"/>
          <w:color w:val="auto"/>
          <w:szCs w:val="21"/>
          <w:highlight w:val="none"/>
          <w:lang w:eastAsia="zh-CN"/>
        </w:rPr>
        <w:t>2025</w:t>
      </w:r>
      <w:r>
        <w:rPr>
          <w:rStyle w:val="84"/>
          <w:rFonts w:hint="eastAsia" w:ascii="宋体" w:hAnsi="宋体" w:eastAsia="宋体"/>
          <w:color w:val="auto"/>
          <w:szCs w:val="21"/>
          <w:highlight w:val="none"/>
        </w:rPr>
        <w:t>年</w:t>
      </w:r>
      <w:r>
        <w:rPr>
          <w:rStyle w:val="84"/>
          <w:rFonts w:hint="eastAsia" w:ascii="宋体" w:hAnsi="宋体"/>
          <w:color w:val="auto"/>
          <w:szCs w:val="21"/>
          <w:highlight w:val="none"/>
          <w:lang w:val="en-US" w:eastAsia="zh-CN"/>
        </w:rPr>
        <w:t>10</w:t>
      </w:r>
      <w:r>
        <w:rPr>
          <w:rStyle w:val="84"/>
          <w:rFonts w:hint="eastAsia" w:ascii="宋体" w:hAnsi="宋体" w:eastAsia="宋体"/>
          <w:color w:val="auto"/>
          <w:szCs w:val="21"/>
          <w:highlight w:val="none"/>
          <w:lang w:val="en-US" w:eastAsia="zh-CN"/>
        </w:rPr>
        <w:t>月</w:t>
      </w:r>
      <w:r>
        <w:rPr>
          <w:rStyle w:val="84"/>
          <w:rFonts w:hint="eastAsia" w:ascii="宋体" w:hAnsi="宋体"/>
          <w:color w:val="auto"/>
          <w:szCs w:val="21"/>
          <w:highlight w:val="none"/>
          <w:lang w:val="en-US" w:eastAsia="zh-CN"/>
        </w:rPr>
        <w:t>31</w:t>
      </w:r>
      <w:r>
        <w:rPr>
          <w:rStyle w:val="84"/>
          <w:rFonts w:hint="eastAsia" w:ascii="宋体" w:hAnsi="宋体" w:eastAsia="宋体"/>
          <w:color w:val="auto"/>
          <w:szCs w:val="21"/>
          <w:highlight w:val="none"/>
          <w:lang w:val="en-US" w:eastAsia="zh-CN"/>
        </w:rPr>
        <w:t>日</w:t>
      </w:r>
      <w:r>
        <w:rPr>
          <w:rStyle w:val="84"/>
          <w:rFonts w:hint="eastAsia" w:ascii="宋体" w:hAnsi="宋体" w:eastAsia="宋体"/>
          <w:color w:val="auto"/>
          <w:szCs w:val="21"/>
          <w:highlight w:val="none"/>
        </w:rPr>
        <w:t>起至</w:t>
      </w:r>
      <w:r>
        <w:rPr>
          <w:rStyle w:val="84"/>
          <w:rFonts w:hint="eastAsia" w:ascii="宋体" w:hAnsi="宋体" w:eastAsia="宋体"/>
          <w:color w:val="auto"/>
          <w:szCs w:val="21"/>
          <w:highlight w:val="none"/>
          <w:lang w:eastAsia="zh-CN"/>
        </w:rPr>
        <w:t>2025</w:t>
      </w:r>
      <w:r>
        <w:rPr>
          <w:rStyle w:val="84"/>
          <w:rFonts w:hint="eastAsia" w:ascii="宋体" w:hAnsi="宋体" w:eastAsia="宋体"/>
          <w:color w:val="auto"/>
          <w:szCs w:val="21"/>
          <w:highlight w:val="none"/>
        </w:rPr>
        <w:t>年</w:t>
      </w:r>
      <w:r>
        <w:rPr>
          <w:rStyle w:val="84"/>
          <w:rFonts w:hint="eastAsia" w:ascii="宋体" w:hAnsi="宋体" w:eastAsia="宋体"/>
          <w:color w:val="auto"/>
          <w:szCs w:val="21"/>
          <w:highlight w:val="none"/>
          <w:lang w:val="en-US" w:eastAsia="zh-CN"/>
        </w:rPr>
        <w:t>1</w:t>
      </w:r>
      <w:r>
        <w:rPr>
          <w:rStyle w:val="84"/>
          <w:rFonts w:hint="eastAsia" w:ascii="宋体" w:hAnsi="宋体"/>
          <w:color w:val="auto"/>
          <w:szCs w:val="21"/>
          <w:highlight w:val="none"/>
          <w:lang w:val="en-US" w:eastAsia="zh-CN"/>
        </w:rPr>
        <w:t>1</w:t>
      </w:r>
      <w:r>
        <w:rPr>
          <w:rStyle w:val="84"/>
          <w:rFonts w:hint="eastAsia" w:ascii="宋体" w:hAnsi="宋体" w:eastAsia="宋体"/>
          <w:color w:val="auto"/>
          <w:szCs w:val="21"/>
          <w:highlight w:val="none"/>
          <w:lang w:val="en-US" w:eastAsia="zh-CN"/>
        </w:rPr>
        <w:t>月</w:t>
      </w:r>
      <w:r>
        <w:rPr>
          <w:rStyle w:val="84"/>
          <w:rFonts w:hint="eastAsia" w:ascii="宋体" w:hAnsi="宋体"/>
          <w:color w:val="auto"/>
          <w:szCs w:val="21"/>
          <w:highlight w:val="none"/>
          <w:lang w:val="en-US" w:eastAsia="zh-CN"/>
        </w:rPr>
        <w:t>6</w:t>
      </w:r>
      <w:r>
        <w:rPr>
          <w:rStyle w:val="84"/>
          <w:rFonts w:hint="eastAsia" w:ascii="宋体" w:hAnsi="宋体" w:eastAsia="宋体"/>
          <w:color w:val="auto"/>
          <w:szCs w:val="21"/>
          <w:highlight w:val="none"/>
          <w:lang w:val="en-US" w:eastAsia="zh-CN"/>
        </w:rPr>
        <w:t>日</w:t>
      </w:r>
      <w:r>
        <w:rPr>
          <w:rStyle w:val="84"/>
          <w:rFonts w:hint="eastAsia" w:ascii="宋体" w:hAnsi="宋体" w:eastAsia="宋体"/>
          <w:color w:val="auto"/>
          <w:szCs w:val="21"/>
          <w:highlight w:val="none"/>
        </w:rPr>
        <w:t>为止，每天9：00-17：00（北京时间，节假日除外）</w:t>
      </w:r>
    </w:p>
    <w:p w14:paraId="7194E3BC">
      <w:pPr>
        <w:snapToGrid w:val="0"/>
        <w:spacing w:line="360" w:lineRule="auto"/>
        <w:ind w:firstLine="411" w:firstLineChars="196"/>
        <w:rPr>
          <w:rStyle w:val="84"/>
          <w:rFonts w:hint="eastAsia" w:ascii="宋体" w:hAnsi="宋体" w:eastAsia="宋体"/>
          <w:color w:val="auto"/>
          <w:szCs w:val="21"/>
          <w:highlight w:val="none"/>
        </w:rPr>
      </w:pPr>
      <w:r>
        <w:rPr>
          <w:rStyle w:val="84"/>
          <w:rFonts w:hint="eastAsia" w:ascii="宋体" w:hAnsi="宋体" w:eastAsia="宋体"/>
          <w:color w:val="auto"/>
          <w:szCs w:val="21"/>
          <w:highlight w:val="none"/>
        </w:rPr>
        <w:t>地点：南京市建邺区黄山路2号绿溢国际广场B座6</w:t>
      </w:r>
      <w:r>
        <w:rPr>
          <w:rStyle w:val="84"/>
          <w:rFonts w:hint="eastAsia" w:ascii="宋体" w:hAnsi="宋体" w:eastAsia="宋体"/>
          <w:color w:val="auto"/>
          <w:szCs w:val="21"/>
          <w:highlight w:val="none"/>
          <w:lang w:val="en-US" w:eastAsia="zh-CN"/>
        </w:rPr>
        <w:t>09</w:t>
      </w:r>
      <w:r>
        <w:rPr>
          <w:rStyle w:val="84"/>
          <w:rFonts w:hint="eastAsia" w:ascii="宋体" w:hAnsi="宋体" w:eastAsia="宋体"/>
          <w:color w:val="auto"/>
          <w:szCs w:val="21"/>
          <w:highlight w:val="none"/>
        </w:rPr>
        <w:t>室</w:t>
      </w:r>
    </w:p>
    <w:p w14:paraId="3B567CEB">
      <w:pPr>
        <w:snapToGrid w:val="0"/>
        <w:spacing w:line="360" w:lineRule="auto"/>
        <w:ind w:firstLine="411" w:firstLineChars="196"/>
        <w:rPr>
          <w:rStyle w:val="84"/>
          <w:rFonts w:hint="eastAsia" w:ascii="宋体" w:hAnsi="宋体" w:eastAsia="宋体"/>
          <w:color w:val="auto"/>
          <w:szCs w:val="21"/>
          <w:highlight w:val="none"/>
        </w:rPr>
      </w:pPr>
      <w:r>
        <w:rPr>
          <w:rStyle w:val="84"/>
          <w:rFonts w:hint="eastAsia" w:ascii="宋体" w:hAnsi="宋体" w:eastAsia="宋体"/>
          <w:color w:val="auto"/>
          <w:szCs w:val="21"/>
          <w:highlight w:val="none"/>
        </w:rPr>
        <w:t>方式：</w:t>
      </w:r>
      <w:r>
        <w:rPr>
          <w:rStyle w:val="84"/>
          <w:rFonts w:hint="eastAsia" w:ascii="宋体" w:hAnsi="宋体" w:eastAsia="宋体"/>
          <w:color w:val="auto"/>
          <w:szCs w:val="21"/>
          <w:highlight w:val="none"/>
          <w:lang w:val="en-US" w:eastAsia="zh-CN"/>
        </w:rPr>
        <w:t>1.</w:t>
      </w:r>
      <w:r>
        <w:rPr>
          <w:rStyle w:val="84"/>
          <w:rFonts w:hint="eastAsia" w:ascii="宋体" w:hAnsi="宋体" w:eastAsia="宋体"/>
          <w:color w:val="auto"/>
          <w:szCs w:val="21"/>
          <w:highlight w:val="none"/>
        </w:rPr>
        <w:t>凡有意参加的供应商单位介绍信原件（或授权委托书原件）、授权代表身份证原件及复印件加盖公章、和供应商营业执照复印件加盖公章，到代理公司获取竞争性磋商文件。</w:t>
      </w:r>
    </w:p>
    <w:p w14:paraId="496EBA10">
      <w:pPr>
        <w:snapToGrid w:val="0"/>
        <w:spacing w:line="360" w:lineRule="auto"/>
        <w:ind w:firstLine="411" w:firstLineChars="196"/>
        <w:rPr>
          <w:rStyle w:val="84"/>
          <w:rFonts w:hint="eastAsia" w:ascii="宋体" w:hAnsi="宋体" w:eastAsia="宋体"/>
          <w:color w:val="auto"/>
          <w:szCs w:val="21"/>
          <w:highlight w:val="none"/>
        </w:rPr>
      </w:pPr>
      <w:r>
        <w:rPr>
          <w:rStyle w:val="84"/>
          <w:rFonts w:hint="eastAsia" w:ascii="宋体" w:hAnsi="宋体" w:eastAsia="宋体"/>
          <w:color w:val="auto"/>
          <w:szCs w:val="21"/>
          <w:highlight w:val="none"/>
          <w:lang w:val="en-US" w:eastAsia="zh-CN"/>
        </w:rPr>
        <w:t>2.</w:t>
      </w:r>
      <w:r>
        <w:rPr>
          <w:rStyle w:val="84"/>
          <w:rFonts w:hint="eastAsia" w:ascii="宋体" w:hAnsi="宋体" w:eastAsia="宋体"/>
          <w:color w:val="auto"/>
          <w:szCs w:val="21"/>
          <w:highlight w:val="none"/>
        </w:rPr>
        <w:t>企业法定代表人授权委托人将以下材料以扫描件形式发送至邮箱（</w:t>
      </w:r>
      <w:r>
        <w:rPr>
          <w:rStyle w:val="84"/>
          <w:rFonts w:hint="eastAsia" w:ascii="宋体" w:hAnsi="宋体" w:eastAsia="宋体"/>
          <w:color w:val="auto"/>
          <w:szCs w:val="21"/>
          <w:highlight w:val="none"/>
          <w:lang w:val="en-US" w:eastAsia="zh-CN"/>
        </w:rPr>
        <w:t>2784010790</w:t>
      </w:r>
      <w:r>
        <w:rPr>
          <w:rStyle w:val="84"/>
          <w:rFonts w:hint="eastAsia" w:ascii="宋体" w:hAnsi="宋体" w:eastAsia="宋体"/>
          <w:color w:val="auto"/>
          <w:szCs w:val="21"/>
          <w:highlight w:val="none"/>
        </w:rPr>
        <w:t>@qq.com），邮件应载明报名的项目、报名单位、授权联系人、联系电话、电子邮箱等信息。（须提交材料：授权委托书、营业执照复印件、法人或委托代理人身份证复印件加盖公章。）</w:t>
      </w:r>
    </w:p>
    <w:p w14:paraId="1F2A2A25">
      <w:pPr>
        <w:snapToGrid w:val="0"/>
        <w:spacing w:line="360" w:lineRule="auto"/>
        <w:ind w:firstLine="411" w:firstLineChars="196"/>
        <w:rPr>
          <w:rStyle w:val="84"/>
          <w:rFonts w:hint="eastAsia" w:ascii="宋体" w:hAnsi="宋体" w:eastAsia="宋体"/>
          <w:color w:val="auto"/>
          <w:szCs w:val="21"/>
          <w:highlight w:val="none"/>
        </w:rPr>
      </w:pPr>
      <w:r>
        <w:rPr>
          <w:rStyle w:val="84"/>
          <w:rFonts w:hint="eastAsia" w:ascii="宋体" w:hAnsi="宋体" w:eastAsia="宋体"/>
          <w:color w:val="auto"/>
          <w:szCs w:val="21"/>
          <w:highlight w:val="none"/>
        </w:rPr>
        <w:t>申请人提交的联系方式应保持畅通，报名时填写的信息应真实、合法、有效；否则，造成的一切后果由投标申请人自行承担。</w:t>
      </w:r>
    </w:p>
    <w:p w14:paraId="147F2468">
      <w:pPr>
        <w:snapToGrid w:val="0"/>
        <w:spacing w:line="360" w:lineRule="auto"/>
        <w:ind w:firstLine="411" w:firstLineChars="196"/>
        <w:rPr>
          <w:rStyle w:val="84"/>
          <w:rFonts w:hint="default" w:ascii="宋体" w:hAnsi="宋体" w:eastAsia="宋体"/>
          <w:color w:val="auto"/>
          <w:szCs w:val="21"/>
          <w:highlight w:val="none"/>
          <w:lang w:val="en-US" w:eastAsia="zh-CN"/>
        </w:rPr>
      </w:pPr>
      <w:r>
        <w:rPr>
          <w:rStyle w:val="84"/>
          <w:rFonts w:hint="eastAsia" w:ascii="宋体" w:hAnsi="宋体" w:eastAsia="宋体"/>
          <w:color w:val="auto"/>
          <w:szCs w:val="21"/>
          <w:highlight w:val="none"/>
          <w:lang w:val="en-US" w:eastAsia="zh-CN"/>
        </w:rPr>
        <w:t>文件费：100元，售后不退。</w:t>
      </w:r>
    </w:p>
    <w:p w14:paraId="5CD571F4">
      <w:pPr>
        <w:snapToGrid w:val="0"/>
        <w:spacing w:line="360" w:lineRule="auto"/>
        <w:ind w:firstLine="413" w:firstLineChars="196"/>
        <w:rPr>
          <w:rStyle w:val="84"/>
          <w:rFonts w:hint="eastAsia" w:ascii="宋体" w:hAnsi="宋体" w:eastAsia="宋体"/>
          <w:color w:val="auto"/>
          <w:szCs w:val="21"/>
          <w:highlight w:val="none"/>
        </w:rPr>
      </w:pPr>
      <w:r>
        <w:rPr>
          <w:rStyle w:val="62"/>
          <w:rFonts w:hint="eastAsia" w:ascii="宋体" w:hAnsi="宋体" w:eastAsia="宋体" w:cs="宋体"/>
          <w:i w:val="0"/>
          <w:iCs w:val="0"/>
          <w:caps w:val="0"/>
          <w:color w:val="auto"/>
          <w:spacing w:val="0"/>
          <w:sz w:val="21"/>
          <w:szCs w:val="21"/>
          <w:highlight w:val="none"/>
          <w:shd w:val="clear" w:fill="FFFFFF"/>
        </w:rPr>
        <w:t>四、响应文件提交：</w:t>
      </w:r>
    </w:p>
    <w:p w14:paraId="62F9DB8D">
      <w:pPr>
        <w:snapToGrid w:val="0"/>
        <w:spacing w:line="360" w:lineRule="auto"/>
        <w:ind w:firstLine="411" w:firstLineChars="196"/>
        <w:rPr>
          <w:rStyle w:val="84"/>
          <w:rFonts w:hint="eastAsia" w:ascii="宋体" w:hAnsi="宋体" w:eastAsia="宋体"/>
          <w:color w:val="auto"/>
          <w:szCs w:val="21"/>
          <w:highlight w:val="none"/>
        </w:rPr>
      </w:pPr>
      <w:r>
        <w:rPr>
          <w:rStyle w:val="84"/>
          <w:rFonts w:hint="eastAsia" w:ascii="宋体" w:hAnsi="宋体" w:eastAsia="宋体"/>
          <w:color w:val="auto"/>
          <w:szCs w:val="21"/>
          <w:highlight w:val="none"/>
        </w:rPr>
        <w:t>提交响应文件截止时间及开启时间：</w:t>
      </w:r>
      <w:r>
        <w:rPr>
          <w:rStyle w:val="84"/>
          <w:rFonts w:hint="eastAsia" w:ascii="宋体" w:hAnsi="宋体" w:eastAsia="宋体"/>
          <w:color w:val="auto"/>
          <w:szCs w:val="21"/>
          <w:highlight w:val="none"/>
          <w:lang w:eastAsia="zh-CN"/>
        </w:rPr>
        <w:t>2025年</w:t>
      </w:r>
      <w:r>
        <w:rPr>
          <w:rStyle w:val="84"/>
          <w:rFonts w:hint="eastAsia" w:ascii="宋体" w:hAnsi="宋体"/>
          <w:color w:val="auto"/>
          <w:szCs w:val="21"/>
          <w:highlight w:val="none"/>
          <w:lang w:val="en-US" w:eastAsia="zh-CN"/>
        </w:rPr>
        <w:t>11月11日</w:t>
      </w:r>
      <w:r>
        <w:rPr>
          <w:rStyle w:val="84"/>
          <w:rFonts w:hint="eastAsia" w:ascii="宋体" w:hAnsi="宋体" w:eastAsia="宋体"/>
          <w:color w:val="auto"/>
          <w:szCs w:val="21"/>
          <w:highlight w:val="none"/>
        </w:rPr>
        <w:t>14点30分（北京时间）</w:t>
      </w:r>
    </w:p>
    <w:p w14:paraId="2877EECA">
      <w:pPr>
        <w:snapToGrid w:val="0"/>
        <w:spacing w:line="360" w:lineRule="auto"/>
        <w:ind w:firstLine="411" w:firstLineChars="196"/>
        <w:rPr>
          <w:rStyle w:val="84"/>
          <w:rFonts w:hint="eastAsia" w:ascii="宋体" w:hAnsi="宋体" w:eastAsia="宋体"/>
          <w:color w:val="auto"/>
          <w:szCs w:val="21"/>
          <w:highlight w:val="none"/>
        </w:rPr>
      </w:pPr>
      <w:r>
        <w:rPr>
          <w:rStyle w:val="84"/>
          <w:rFonts w:hint="eastAsia" w:ascii="宋体" w:hAnsi="宋体" w:eastAsia="宋体"/>
          <w:color w:val="auto"/>
          <w:szCs w:val="21"/>
          <w:highlight w:val="none"/>
          <w:lang w:val="zh-CN"/>
        </w:rPr>
        <w:t>提交响应文件地点及开标地点</w:t>
      </w:r>
      <w:r>
        <w:rPr>
          <w:rStyle w:val="84"/>
          <w:rFonts w:hint="eastAsia" w:ascii="宋体" w:hAnsi="宋体" w:eastAsia="宋体"/>
          <w:color w:val="auto"/>
          <w:szCs w:val="21"/>
          <w:highlight w:val="none"/>
        </w:rPr>
        <w:t>：</w:t>
      </w:r>
      <w:r>
        <w:rPr>
          <w:rStyle w:val="84"/>
          <w:rFonts w:hint="eastAsia" w:ascii="宋体" w:hAnsi="宋体" w:eastAsia="宋体"/>
          <w:color w:val="auto"/>
          <w:szCs w:val="21"/>
          <w:highlight w:val="none"/>
          <w:lang w:eastAsia="zh-CN"/>
        </w:rPr>
        <w:t>南京市建邺区黄山路2号绿溢国际广场B座609室</w:t>
      </w:r>
      <w:r>
        <w:rPr>
          <w:rStyle w:val="84"/>
          <w:rFonts w:hint="eastAsia" w:ascii="宋体" w:hAnsi="宋体" w:eastAsia="宋体"/>
          <w:color w:val="auto"/>
          <w:szCs w:val="21"/>
          <w:highlight w:val="none"/>
          <w:lang w:val="en-US" w:eastAsia="zh-CN"/>
        </w:rPr>
        <w:t>会议室</w:t>
      </w:r>
      <w:r>
        <w:rPr>
          <w:rStyle w:val="84"/>
          <w:rFonts w:hint="eastAsia" w:ascii="宋体" w:hAnsi="宋体" w:eastAsia="宋体"/>
          <w:color w:val="auto"/>
          <w:szCs w:val="21"/>
          <w:highlight w:val="none"/>
        </w:rPr>
        <w:t>。</w:t>
      </w:r>
    </w:p>
    <w:p w14:paraId="34523990">
      <w:pPr>
        <w:snapToGrid w:val="0"/>
        <w:spacing w:line="360" w:lineRule="auto"/>
        <w:ind w:firstLine="411" w:firstLineChars="196"/>
        <w:rPr>
          <w:rStyle w:val="84"/>
          <w:rFonts w:hint="eastAsia" w:ascii="宋体" w:hAnsi="宋体" w:eastAsia="宋体"/>
          <w:color w:val="auto"/>
          <w:szCs w:val="21"/>
          <w:highlight w:val="none"/>
        </w:rPr>
      </w:pPr>
      <w:r>
        <w:rPr>
          <w:rStyle w:val="84"/>
          <w:rFonts w:hint="eastAsia" w:ascii="宋体" w:hAnsi="宋体" w:eastAsia="宋体"/>
          <w:color w:val="auto"/>
          <w:szCs w:val="21"/>
          <w:highlight w:val="none"/>
        </w:rPr>
        <w:t>响应文件份数：</w:t>
      </w:r>
      <w:r>
        <w:rPr>
          <w:rStyle w:val="84"/>
          <w:rFonts w:hint="eastAsia" w:ascii="宋体" w:hAnsi="宋体" w:eastAsia="宋体"/>
          <w:color w:val="auto"/>
          <w:szCs w:val="21"/>
          <w:highlight w:val="none"/>
          <w:lang w:val="zh-CN"/>
        </w:rPr>
        <w:t>一式叁份（壹份正本、贰份副本）</w:t>
      </w:r>
      <w:r>
        <w:rPr>
          <w:rStyle w:val="84"/>
          <w:rFonts w:hint="eastAsia" w:ascii="宋体" w:hAnsi="宋体" w:eastAsia="宋体"/>
          <w:color w:val="auto"/>
          <w:szCs w:val="21"/>
          <w:highlight w:val="none"/>
        </w:rPr>
        <w:t>，电子版投标文件（</w:t>
      </w:r>
      <w:r>
        <w:rPr>
          <w:rStyle w:val="84"/>
          <w:rFonts w:hint="eastAsia" w:ascii="宋体" w:hAnsi="宋体" w:eastAsia="宋体"/>
          <w:color w:val="auto"/>
          <w:szCs w:val="21"/>
          <w:highlight w:val="none"/>
          <w:lang w:val="en-US" w:eastAsia="zh-CN"/>
        </w:rPr>
        <w:t>U盘为</w:t>
      </w:r>
      <w:r>
        <w:rPr>
          <w:rStyle w:val="84"/>
          <w:rFonts w:hint="eastAsia" w:ascii="宋体" w:hAnsi="宋体" w:eastAsia="宋体"/>
          <w:color w:val="auto"/>
          <w:szCs w:val="21"/>
          <w:highlight w:val="none"/>
          <w:lang w:val="zh-CN" w:eastAsia="zh-CN"/>
        </w:rPr>
        <w:t>正本PDF格式</w:t>
      </w:r>
      <w:r>
        <w:rPr>
          <w:rStyle w:val="84"/>
          <w:rFonts w:hint="eastAsia" w:ascii="宋体" w:hAnsi="宋体" w:eastAsia="宋体"/>
          <w:color w:val="auto"/>
          <w:szCs w:val="21"/>
          <w:highlight w:val="none"/>
          <w:lang w:val="en-US" w:eastAsia="zh-CN"/>
        </w:rPr>
        <w:t>的盖章</w:t>
      </w:r>
      <w:r>
        <w:rPr>
          <w:rStyle w:val="84"/>
          <w:rFonts w:hint="eastAsia" w:ascii="宋体" w:hAnsi="宋体" w:eastAsia="宋体"/>
          <w:color w:val="auto"/>
          <w:szCs w:val="21"/>
          <w:highlight w:val="none"/>
          <w:lang w:val="zh-CN" w:eastAsia="zh-CN"/>
        </w:rPr>
        <w:t>扫描件</w:t>
      </w:r>
      <w:r>
        <w:rPr>
          <w:rStyle w:val="84"/>
          <w:rFonts w:hint="eastAsia" w:ascii="宋体" w:hAnsi="宋体" w:eastAsia="宋体"/>
          <w:color w:val="auto"/>
          <w:szCs w:val="21"/>
          <w:highlight w:val="none"/>
        </w:rPr>
        <w:t>）壹份（随纸质文件一并提交）。每份响应文件须清楚标明“正本”或“副本”字样。当纸质副本、电子版文件和纸质正本文件不一致时，以纸质正本文件为准。</w:t>
      </w:r>
    </w:p>
    <w:p w14:paraId="52D48EA5">
      <w:pPr>
        <w:snapToGrid w:val="0"/>
        <w:spacing w:line="360" w:lineRule="auto"/>
        <w:ind w:firstLine="413" w:firstLineChars="196"/>
        <w:rPr>
          <w:rStyle w:val="84"/>
          <w:rFonts w:hint="eastAsia" w:ascii="宋体" w:hAnsi="宋体" w:eastAsia="宋体"/>
          <w:color w:val="auto"/>
          <w:szCs w:val="21"/>
          <w:highlight w:val="none"/>
        </w:rPr>
      </w:pPr>
      <w:r>
        <w:rPr>
          <w:rStyle w:val="62"/>
          <w:rFonts w:hint="eastAsia" w:ascii="宋体" w:hAnsi="宋体" w:eastAsia="宋体" w:cs="宋体"/>
          <w:i w:val="0"/>
          <w:iCs w:val="0"/>
          <w:caps w:val="0"/>
          <w:color w:val="auto"/>
          <w:spacing w:val="0"/>
          <w:sz w:val="21"/>
          <w:szCs w:val="21"/>
          <w:highlight w:val="none"/>
          <w:shd w:val="clear" w:fill="FFFFFF"/>
        </w:rPr>
        <w:t>五、开启</w:t>
      </w:r>
    </w:p>
    <w:p w14:paraId="65047679">
      <w:pPr>
        <w:snapToGrid w:val="0"/>
        <w:spacing w:line="360" w:lineRule="auto"/>
        <w:ind w:firstLine="411" w:firstLineChars="196"/>
        <w:rPr>
          <w:rStyle w:val="84"/>
          <w:rFonts w:hint="eastAsia" w:ascii="宋体" w:hAnsi="宋体" w:eastAsia="宋体"/>
          <w:color w:val="auto"/>
          <w:szCs w:val="21"/>
          <w:highlight w:val="none"/>
        </w:rPr>
      </w:pPr>
      <w:r>
        <w:rPr>
          <w:rStyle w:val="84"/>
          <w:rFonts w:hint="eastAsia" w:ascii="宋体" w:hAnsi="宋体" w:eastAsia="宋体"/>
          <w:color w:val="auto"/>
          <w:szCs w:val="21"/>
          <w:highlight w:val="none"/>
        </w:rPr>
        <w:t>时间：</w:t>
      </w:r>
      <w:r>
        <w:rPr>
          <w:rStyle w:val="84"/>
          <w:rFonts w:hint="eastAsia" w:ascii="宋体" w:hAnsi="宋体" w:eastAsia="宋体"/>
          <w:color w:val="auto"/>
          <w:szCs w:val="21"/>
          <w:highlight w:val="none"/>
          <w:lang w:eastAsia="zh-CN"/>
        </w:rPr>
        <w:t>2025</w:t>
      </w:r>
      <w:r>
        <w:rPr>
          <w:rStyle w:val="84"/>
          <w:rFonts w:hint="eastAsia" w:ascii="宋体" w:hAnsi="宋体" w:eastAsia="宋体"/>
          <w:color w:val="auto"/>
          <w:szCs w:val="21"/>
          <w:highlight w:val="none"/>
        </w:rPr>
        <w:t>年</w:t>
      </w:r>
      <w:r>
        <w:rPr>
          <w:rStyle w:val="84"/>
          <w:rFonts w:hint="eastAsia" w:ascii="宋体" w:hAnsi="宋体"/>
          <w:color w:val="auto"/>
          <w:szCs w:val="21"/>
          <w:highlight w:val="none"/>
          <w:lang w:val="en-US" w:eastAsia="zh-CN"/>
        </w:rPr>
        <w:t>11月11日</w:t>
      </w:r>
      <w:r>
        <w:rPr>
          <w:rStyle w:val="84"/>
          <w:rFonts w:hint="eastAsia" w:ascii="宋体" w:hAnsi="宋体" w:eastAsia="宋体"/>
          <w:color w:val="auto"/>
          <w:szCs w:val="21"/>
          <w:highlight w:val="none"/>
        </w:rPr>
        <w:t>14点30分（北京时间）</w:t>
      </w:r>
    </w:p>
    <w:p w14:paraId="514E690E">
      <w:pPr>
        <w:snapToGrid w:val="0"/>
        <w:spacing w:line="360" w:lineRule="auto"/>
        <w:ind w:firstLine="411" w:firstLineChars="196"/>
        <w:rPr>
          <w:rStyle w:val="84"/>
          <w:rFonts w:hint="default" w:ascii="宋体" w:hAnsi="宋体" w:eastAsia="宋体"/>
          <w:color w:val="auto"/>
          <w:szCs w:val="21"/>
          <w:highlight w:val="none"/>
          <w:lang w:val="en-US" w:eastAsia="zh-CN"/>
        </w:rPr>
      </w:pPr>
      <w:r>
        <w:rPr>
          <w:rStyle w:val="84"/>
          <w:rFonts w:hint="eastAsia" w:ascii="宋体" w:hAnsi="宋体" w:eastAsia="宋体"/>
          <w:color w:val="auto"/>
          <w:szCs w:val="21"/>
          <w:highlight w:val="none"/>
        </w:rPr>
        <w:t>地点：</w:t>
      </w:r>
      <w:r>
        <w:rPr>
          <w:rStyle w:val="84"/>
          <w:rFonts w:hint="eastAsia" w:ascii="宋体" w:hAnsi="宋体" w:eastAsia="宋体"/>
          <w:color w:val="auto"/>
          <w:szCs w:val="21"/>
          <w:highlight w:val="none"/>
          <w:lang w:eastAsia="zh-CN"/>
        </w:rPr>
        <w:t>南京市建邺区黄山路2号绿溢国际广场B座609室</w:t>
      </w:r>
      <w:r>
        <w:rPr>
          <w:rStyle w:val="84"/>
          <w:rFonts w:hint="eastAsia" w:ascii="宋体" w:hAnsi="宋体" w:eastAsia="宋体"/>
          <w:color w:val="auto"/>
          <w:szCs w:val="21"/>
          <w:highlight w:val="none"/>
          <w:lang w:val="en-US" w:eastAsia="zh-CN"/>
        </w:rPr>
        <w:t>会议室</w:t>
      </w:r>
    </w:p>
    <w:p w14:paraId="08F6EE21">
      <w:pPr>
        <w:snapToGrid w:val="0"/>
        <w:spacing w:line="360" w:lineRule="auto"/>
        <w:ind w:firstLine="411" w:firstLineChars="196"/>
        <w:rPr>
          <w:rStyle w:val="84"/>
          <w:rFonts w:hint="eastAsia" w:ascii="宋体" w:hAnsi="宋体" w:eastAsia="宋体"/>
          <w:color w:val="auto"/>
          <w:szCs w:val="21"/>
          <w:highlight w:val="none"/>
        </w:rPr>
      </w:pPr>
      <w:r>
        <w:rPr>
          <w:rStyle w:val="84"/>
          <w:rFonts w:hint="eastAsia" w:ascii="宋体" w:hAnsi="宋体" w:eastAsia="宋体"/>
          <w:color w:val="auto"/>
          <w:szCs w:val="21"/>
          <w:highlight w:val="none"/>
        </w:rPr>
        <w:t>届时请供应商法定代表人或其授权代表出席开标仪式。逾期送达的或者未送达指定地点的</w:t>
      </w:r>
      <w:r>
        <w:rPr>
          <w:rStyle w:val="84"/>
          <w:rFonts w:hint="eastAsia" w:ascii="宋体" w:hAnsi="宋体" w:eastAsia="宋体"/>
          <w:color w:val="auto"/>
          <w:szCs w:val="21"/>
          <w:highlight w:val="none"/>
          <w:lang w:eastAsia="zh-CN"/>
        </w:rPr>
        <w:t>响应文件</w:t>
      </w:r>
      <w:r>
        <w:rPr>
          <w:rStyle w:val="84"/>
          <w:rFonts w:hint="eastAsia" w:ascii="宋体" w:hAnsi="宋体" w:eastAsia="宋体"/>
          <w:color w:val="auto"/>
          <w:szCs w:val="21"/>
          <w:highlight w:val="none"/>
        </w:rPr>
        <w:t>，招标人不予受理。</w:t>
      </w:r>
    </w:p>
    <w:p w14:paraId="6981F64D">
      <w:pPr>
        <w:keepNext w:val="0"/>
        <w:keepLines w:val="0"/>
        <w:widowControl/>
        <w:suppressLineNumbers w:val="0"/>
        <w:shd w:val="clear" w:fill="FFFFFF"/>
        <w:spacing w:before="0" w:beforeAutospacing="0" w:after="0" w:afterAutospacing="0" w:line="360" w:lineRule="atLeast"/>
        <w:ind w:left="0" w:right="0" w:firstLine="422" w:firstLineChars="200"/>
        <w:jc w:val="left"/>
        <w:rPr>
          <w:rFonts w:ascii="Segoe UI" w:hAnsi="Segoe UI" w:eastAsia="Segoe UI" w:cs="Segoe UI"/>
          <w:i w:val="0"/>
          <w:iCs w:val="0"/>
          <w:caps w:val="0"/>
          <w:color w:val="auto"/>
          <w:spacing w:val="0"/>
          <w:sz w:val="24"/>
          <w:szCs w:val="24"/>
          <w:highlight w:val="none"/>
        </w:rPr>
      </w:pPr>
      <w:r>
        <w:rPr>
          <w:rStyle w:val="62"/>
          <w:rFonts w:hint="eastAsia" w:ascii="宋体" w:hAnsi="宋体" w:eastAsia="宋体" w:cs="宋体"/>
          <w:i w:val="0"/>
          <w:iCs w:val="0"/>
          <w:caps w:val="0"/>
          <w:color w:val="auto"/>
          <w:spacing w:val="0"/>
          <w:kern w:val="0"/>
          <w:sz w:val="21"/>
          <w:szCs w:val="21"/>
          <w:highlight w:val="none"/>
          <w:shd w:val="clear" w:fill="FFFFFF"/>
          <w:lang w:val="en-US" w:eastAsia="zh-CN" w:bidi="ar"/>
        </w:rPr>
        <w:t>六、公告期限</w:t>
      </w:r>
    </w:p>
    <w:p w14:paraId="3A0ED04C">
      <w:pPr>
        <w:keepNext w:val="0"/>
        <w:keepLines w:val="0"/>
        <w:widowControl/>
        <w:suppressLineNumbers w:val="0"/>
        <w:shd w:val="clear" w:fill="FFFFFF"/>
        <w:spacing w:before="0" w:beforeAutospacing="0" w:after="0" w:afterAutospacing="0" w:line="360" w:lineRule="atLeast"/>
        <w:ind w:left="0" w:right="0" w:firstLine="420" w:firstLineChars="200"/>
        <w:jc w:val="left"/>
        <w:rPr>
          <w:rFonts w:hint="default" w:ascii="Segoe UI" w:hAnsi="Segoe UI" w:eastAsia="Segoe UI" w:cs="Segoe UI"/>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自本公告发布之日起5个工作日</w:t>
      </w:r>
    </w:p>
    <w:p w14:paraId="5E679B4A">
      <w:pPr>
        <w:snapToGrid w:val="0"/>
        <w:spacing w:line="360" w:lineRule="auto"/>
        <w:ind w:firstLine="413" w:firstLineChars="196"/>
        <w:rPr>
          <w:rStyle w:val="84"/>
          <w:rFonts w:hint="eastAsia" w:ascii="宋体" w:hAnsi="宋体" w:eastAsia="宋体"/>
          <w:color w:val="auto"/>
          <w:szCs w:val="21"/>
          <w:highlight w:val="none"/>
          <w:lang w:val="en-US" w:eastAsia="zh-CN"/>
        </w:rPr>
      </w:pPr>
      <w:r>
        <w:rPr>
          <w:rStyle w:val="62"/>
          <w:rFonts w:hint="eastAsia" w:ascii="宋体" w:hAnsi="宋体" w:eastAsia="宋体" w:cs="宋体"/>
          <w:i w:val="0"/>
          <w:iCs w:val="0"/>
          <w:caps w:val="0"/>
          <w:color w:val="auto"/>
          <w:spacing w:val="0"/>
          <w:sz w:val="21"/>
          <w:szCs w:val="21"/>
          <w:highlight w:val="none"/>
          <w:shd w:val="clear" w:fill="FFFFFF"/>
        </w:rPr>
        <w:t>七、其他补充事宜</w:t>
      </w:r>
    </w:p>
    <w:p w14:paraId="15430C12">
      <w:pPr>
        <w:snapToGrid w:val="0"/>
        <w:spacing w:line="360" w:lineRule="auto"/>
        <w:ind w:firstLine="411" w:firstLineChars="196"/>
        <w:rPr>
          <w:rStyle w:val="84"/>
          <w:rFonts w:hint="default" w:ascii="宋体" w:hAnsi="宋体" w:eastAsia="宋体"/>
          <w:color w:val="auto"/>
          <w:szCs w:val="21"/>
          <w:highlight w:val="none"/>
          <w:lang w:val="en-US" w:eastAsia="zh-CN"/>
        </w:rPr>
      </w:pPr>
      <w:r>
        <w:rPr>
          <w:rStyle w:val="84"/>
          <w:rFonts w:hint="eastAsia" w:ascii="宋体" w:hAnsi="宋体"/>
          <w:color w:val="auto"/>
          <w:szCs w:val="21"/>
          <w:highlight w:val="none"/>
          <w:lang w:val="en-US" w:eastAsia="zh-CN"/>
        </w:rPr>
        <w:t>1.</w:t>
      </w:r>
      <w:r>
        <w:rPr>
          <w:rStyle w:val="84"/>
          <w:rFonts w:hint="eastAsia" w:ascii="宋体" w:hAnsi="宋体" w:eastAsia="宋体"/>
          <w:color w:val="auto"/>
          <w:szCs w:val="21"/>
          <w:highlight w:val="none"/>
          <w:lang w:val="zh-CN"/>
        </w:rPr>
        <w:t>磋商有效期</w:t>
      </w:r>
      <w:r>
        <w:rPr>
          <w:rStyle w:val="84"/>
          <w:rFonts w:hint="eastAsia" w:ascii="宋体" w:hAnsi="宋体" w:eastAsia="宋体"/>
          <w:color w:val="auto"/>
          <w:szCs w:val="21"/>
          <w:highlight w:val="none"/>
        </w:rPr>
        <w:t>：</w:t>
      </w:r>
      <w:r>
        <w:rPr>
          <w:rStyle w:val="84"/>
          <w:rFonts w:hint="eastAsia" w:ascii="宋体" w:hAnsi="宋体" w:eastAsia="宋体"/>
          <w:color w:val="auto"/>
          <w:szCs w:val="21"/>
          <w:highlight w:val="none"/>
          <w:lang w:val="zh-CN"/>
        </w:rPr>
        <w:t>磋商之日起</w:t>
      </w:r>
      <w:r>
        <w:rPr>
          <w:rStyle w:val="84"/>
          <w:rFonts w:hint="eastAsia" w:ascii="宋体" w:hAnsi="宋体" w:eastAsia="宋体"/>
          <w:color w:val="auto"/>
          <w:szCs w:val="21"/>
          <w:highlight w:val="none"/>
        </w:rPr>
        <w:t>90</w:t>
      </w:r>
      <w:r>
        <w:rPr>
          <w:rStyle w:val="84"/>
          <w:rFonts w:hint="eastAsia" w:ascii="宋体" w:hAnsi="宋体" w:eastAsia="宋体"/>
          <w:color w:val="auto"/>
          <w:szCs w:val="21"/>
          <w:highlight w:val="none"/>
          <w:lang w:val="zh-CN"/>
        </w:rPr>
        <w:t>天。</w:t>
      </w:r>
    </w:p>
    <w:p w14:paraId="61834D9E">
      <w:pPr>
        <w:snapToGrid w:val="0"/>
        <w:spacing w:line="360" w:lineRule="auto"/>
        <w:ind w:firstLine="411" w:firstLineChars="196"/>
        <w:rPr>
          <w:rStyle w:val="84"/>
          <w:rFonts w:ascii="宋体" w:hAnsi="宋体" w:eastAsia="宋体"/>
          <w:bCs/>
          <w:color w:val="auto"/>
          <w:szCs w:val="21"/>
          <w:highlight w:val="none"/>
        </w:rPr>
      </w:pPr>
      <w:r>
        <w:rPr>
          <w:rStyle w:val="84"/>
          <w:rFonts w:hint="eastAsia" w:ascii="宋体" w:hAnsi="宋体"/>
          <w:color w:val="auto"/>
          <w:szCs w:val="21"/>
          <w:highlight w:val="none"/>
          <w:lang w:val="en-US" w:eastAsia="zh-CN"/>
        </w:rPr>
        <w:t>2.</w:t>
      </w:r>
      <w:r>
        <w:rPr>
          <w:rStyle w:val="84"/>
          <w:rFonts w:hint="eastAsia" w:ascii="宋体" w:hAnsi="宋体" w:eastAsia="宋体"/>
          <w:color w:val="auto"/>
          <w:szCs w:val="21"/>
          <w:highlight w:val="none"/>
          <w:lang w:val="zh-CN"/>
        </w:rPr>
        <w:t>集中</w:t>
      </w:r>
      <w:r>
        <w:rPr>
          <w:rStyle w:val="84"/>
          <w:rFonts w:hint="eastAsia" w:ascii="宋体" w:hAnsi="宋体" w:eastAsia="宋体"/>
          <w:color w:val="auto"/>
          <w:szCs w:val="21"/>
          <w:highlight w:val="none"/>
        </w:rPr>
        <w:t>考察或答疑：采</w:t>
      </w:r>
      <w:r>
        <w:rPr>
          <w:rStyle w:val="84"/>
          <w:rFonts w:ascii="宋体" w:hAnsi="宋体" w:eastAsia="宋体"/>
          <w:bCs/>
          <w:color w:val="auto"/>
          <w:szCs w:val="21"/>
          <w:highlight w:val="none"/>
        </w:rPr>
        <w:t>购人不组织。供应商如果对采购需求有疑问请和采购单位联系人沟通。</w:t>
      </w:r>
    </w:p>
    <w:p w14:paraId="34EBFF9B">
      <w:pPr>
        <w:snapToGrid w:val="0"/>
        <w:spacing w:line="360" w:lineRule="auto"/>
        <w:ind w:firstLine="411" w:firstLineChars="196"/>
        <w:rPr>
          <w:rStyle w:val="84"/>
          <w:rFonts w:hint="eastAsia" w:ascii="宋体" w:hAnsi="宋体"/>
          <w:color w:val="auto"/>
          <w:szCs w:val="21"/>
          <w:highlight w:val="none"/>
          <w:lang w:val="en-US" w:eastAsia="zh-CN"/>
        </w:rPr>
      </w:pPr>
      <w:r>
        <w:rPr>
          <w:rStyle w:val="84"/>
          <w:rFonts w:hint="eastAsia" w:ascii="宋体" w:hAnsi="宋体"/>
          <w:bCs/>
          <w:color w:val="auto"/>
          <w:szCs w:val="21"/>
          <w:highlight w:val="none"/>
          <w:lang w:val="en-US" w:eastAsia="zh-CN"/>
        </w:rPr>
        <w:t>3.</w:t>
      </w:r>
      <w:r>
        <w:rPr>
          <w:rStyle w:val="84"/>
          <w:rFonts w:hint="eastAsia" w:ascii="宋体" w:hAnsi="宋体" w:eastAsia="宋体"/>
          <w:bCs/>
          <w:color w:val="auto"/>
          <w:szCs w:val="21"/>
          <w:highlight w:val="none"/>
          <w:lang w:eastAsia="zh-CN"/>
        </w:rPr>
        <w:t>发布公告的媒介：本次招标公告在</w:t>
      </w:r>
      <w:r>
        <w:rPr>
          <w:rStyle w:val="84"/>
          <w:rFonts w:hint="eastAsia" w:ascii="宋体" w:hAnsi="宋体"/>
          <w:bCs/>
          <w:color w:val="auto"/>
          <w:szCs w:val="21"/>
          <w:highlight w:val="none"/>
          <w:lang w:val="en-US" w:eastAsia="zh-CN"/>
        </w:rPr>
        <w:t>南京公共采购信息网</w:t>
      </w:r>
      <w:r>
        <w:rPr>
          <w:rStyle w:val="84"/>
          <w:rFonts w:hint="eastAsia" w:ascii="宋体" w:hAnsi="宋体" w:eastAsia="宋体"/>
          <w:bCs/>
          <w:color w:val="auto"/>
          <w:szCs w:val="21"/>
          <w:highlight w:val="none"/>
          <w:lang w:eastAsia="zh-CN"/>
        </w:rPr>
        <w:t>https://njgc.jfh.com/网上发布。有关本次招标的事项若存在变动或修改，敬请及时关注本项目的更正公告，若因投标供应商未及时关注网站公告导致误投标，责任由投标供应商自行承担。</w:t>
      </w:r>
    </w:p>
    <w:p w14:paraId="268E10D0">
      <w:pPr>
        <w:spacing w:line="360" w:lineRule="atLeast"/>
        <w:ind w:firstLine="422" w:firstLineChars="200"/>
        <w:rPr>
          <w:rStyle w:val="62"/>
          <w:rFonts w:hint="eastAsia" w:ascii="宋体" w:hAnsi="宋体" w:eastAsia="宋体" w:cs="宋体"/>
          <w:color w:val="auto"/>
          <w:kern w:val="0"/>
          <w:szCs w:val="21"/>
          <w:highlight w:val="none"/>
          <w:shd w:val="clear" w:fill="FFFFFF"/>
          <w:lang w:bidi="ar"/>
        </w:rPr>
      </w:pPr>
      <w:r>
        <w:rPr>
          <w:rStyle w:val="62"/>
          <w:rFonts w:hint="eastAsia" w:ascii="宋体" w:hAnsi="宋体" w:eastAsia="宋体" w:cs="宋体"/>
          <w:i w:val="0"/>
          <w:iCs w:val="0"/>
          <w:caps w:val="0"/>
          <w:color w:val="auto"/>
          <w:spacing w:val="0"/>
          <w:kern w:val="0"/>
          <w:sz w:val="21"/>
          <w:szCs w:val="21"/>
          <w:highlight w:val="none"/>
          <w:shd w:val="clear" w:fill="FFFFFF"/>
          <w:lang w:bidi="ar"/>
        </w:rPr>
        <w:t>八、凡对本次采购提出询问，请按以下方式联系。</w:t>
      </w:r>
    </w:p>
    <w:p w14:paraId="30EFF71B">
      <w:pPr>
        <w:shd w:val="clear" w:fill="FFFFFF"/>
        <w:snapToGrid/>
        <w:spacing w:line="360" w:lineRule="atLeast"/>
        <w:ind w:firstLine="420" w:firstLineChars="200"/>
        <w:jc w:val="left"/>
        <w:rPr>
          <w:rFonts w:hint="eastAsia" w:ascii="宋体" w:hAnsi="宋体" w:eastAsia="宋体" w:cs="宋体"/>
          <w:color w:val="auto"/>
          <w:kern w:val="0"/>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bidi="ar"/>
        </w:rPr>
        <w:t>1.采购人信息</w:t>
      </w:r>
    </w:p>
    <w:p w14:paraId="22F15D72">
      <w:pPr>
        <w:snapToGrid w:val="0"/>
        <w:spacing w:line="360" w:lineRule="auto"/>
        <w:ind w:firstLine="420"/>
        <w:rPr>
          <w:rStyle w:val="84"/>
          <w:rFonts w:hint="eastAsia" w:ascii="宋体" w:hAnsi="宋体" w:eastAsia="宋体"/>
          <w:color w:val="auto"/>
          <w:szCs w:val="21"/>
          <w:highlight w:val="none"/>
          <w:lang w:val="en-US" w:eastAsia="zh-CN"/>
        </w:rPr>
      </w:pPr>
      <w:r>
        <w:rPr>
          <w:rStyle w:val="84"/>
          <w:rFonts w:hint="eastAsia" w:ascii="宋体" w:hAnsi="宋体"/>
          <w:color w:val="auto"/>
          <w:szCs w:val="21"/>
          <w:highlight w:val="none"/>
          <w:lang w:val="en-US" w:eastAsia="zh-CN"/>
        </w:rPr>
        <w:t>单位</w:t>
      </w:r>
      <w:r>
        <w:rPr>
          <w:rStyle w:val="84"/>
          <w:rFonts w:hint="eastAsia" w:ascii="宋体" w:hAnsi="宋体" w:eastAsia="宋体"/>
          <w:color w:val="auto"/>
          <w:szCs w:val="21"/>
          <w:highlight w:val="none"/>
          <w:lang w:val="en-US" w:eastAsia="zh-CN"/>
        </w:rPr>
        <w:t>名称：南京江北新材料科技园管理办公室</w:t>
      </w:r>
    </w:p>
    <w:p w14:paraId="72EE7F7B">
      <w:pPr>
        <w:snapToGrid w:val="0"/>
        <w:spacing w:line="360" w:lineRule="auto"/>
        <w:ind w:firstLine="420"/>
        <w:rPr>
          <w:rStyle w:val="84"/>
          <w:rFonts w:hint="eastAsia" w:ascii="宋体" w:hAnsi="宋体" w:eastAsia="宋体"/>
          <w:color w:val="auto"/>
          <w:szCs w:val="21"/>
          <w:highlight w:val="none"/>
          <w:lang w:val="zh-CN"/>
        </w:rPr>
      </w:pPr>
      <w:r>
        <w:rPr>
          <w:rStyle w:val="84"/>
          <w:rFonts w:ascii="宋体" w:hAnsi="宋体" w:eastAsia="宋体"/>
          <w:color w:val="auto"/>
          <w:szCs w:val="21"/>
          <w:highlight w:val="none"/>
          <w:lang w:val="zh-CN"/>
        </w:rPr>
        <w:t>联系人：</w:t>
      </w:r>
      <w:r>
        <w:rPr>
          <w:rStyle w:val="84"/>
          <w:rFonts w:hint="eastAsia" w:ascii="宋体" w:hAnsi="宋体" w:eastAsia="宋体"/>
          <w:color w:val="auto"/>
          <w:szCs w:val="21"/>
          <w:highlight w:val="none"/>
          <w:lang w:val="zh-CN"/>
        </w:rPr>
        <w:t>曹</w:t>
      </w:r>
      <w:r>
        <w:rPr>
          <w:rStyle w:val="84"/>
          <w:rFonts w:hint="eastAsia" w:ascii="宋体" w:hAnsi="宋体"/>
          <w:color w:val="auto"/>
          <w:szCs w:val="21"/>
          <w:highlight w:val="none"/>
          <w:lang w:val="en-US" w:eastAsia="zh-CN"/>
        </w:rPr>
        <w:t>工</w:t>
      </w:r>
    </w:p>
    <w:p w14:paraId="18F27C69">
      <w:pPr>
        <w:snapToGrid w:val="0"/>
        <w:spacing w:line="360" w:lineRule="auto"/>
        <w:ind w:firstLine="420"/>
        <w:rPr>
          <w:rStyle w:val="84"/>
          <w:rFonts w:ascii="宋体" w:hAnsi="宋体" w:eastAsia="宋体"/>
          <w:color w:val="auto"/>
          <w:szCs w:val="21"/>
          <w:highlight w:val="none"/>
          <w:lang w:val="zh-CN"/>
        </w:rPr>
      </w:pPr>
      <w:r>
        <w:rPr>
          <w:rStyle w:val="84"/>
          <w:rFonts w:ascii="宋体" w:hAnsi="宋体" w:eastAsia="宋体"/>
          <w:color w:val="auto"/>
          <w:szCs w:val="21"/>
          <w:highlight w:val="none"/>
          <w:lang w:val="zh-CN"/>
        </w:rPr>
        <w:t>联系电话：</w:t>
      </w:r>
      <w:r>
        <w:rPr>
          <w:rStyle w:val="84"/>
          <w:rFonts w:hint="eastAsia" w:ascii="宋体" w:hAnsi="宋体" w:eastAsia="宋体"/>
          <w:color w:val="auto"/>
          <w:szCs w:val="21"/>
          <w:highlight w:val="none"/>
          <w:lang w:val="en-US" w:eastAsia="zh-CN"/>
        </w:rPr>
        <w:t>025-</w:t>
      </w:r>
      <w:r>
        <w:rPr>
          <w:rStyle w:val="84"/>
          <w:rFonts w:hint="eastAsia" w:ascii="宋体" w:hAnsi="宋体" w:eastAsia="宋体"/>
          <w:color w:val="auto"/>
          <w:szCs w:val="21"/>
          <w:highlight w:val="none"/>
          <w:lang w:val="zh-CN"/>
        </w:rPr>
        <w:t>58390549</w:t>
      </w:r>
    </w:p>
    <w:p w14:paraId="40F08A03">
      <w:pPr>
        <w:snapToGrid w:val="0"/>
        <w:spacing w:line="360" w:lineRule="auto"/>
        <w:ind w:firstLine="420"/>
        <w:rPr>
          <w:rStyle w:val="84"/>
          <w:rFonts w:ascii="宋体" w:hAnsi="宋体" w:eastAsia="宋体"/>
          <w:color w:val="auto"/>
          <w:szCs w:val="21"/>
          <w:highlight w:val="none"/>
          <w:lang w:val="zh-CN"/>
        </w:rPr>
      </w:pPr>
      <w:r>
        <w:rPr>
          <w:rStyle w:val="84"/>
          <w:rFonts w:ascii="宋体" w:hAnsi="宋体" w:eastAsia="宋体"/>
          <w:color w:val="auto"/>
          <w:szCs w:val="21"/>
          <w:highlight w:val="none"/>
          <w:lang w:val="zh-CN"/>
        </w:rPr>
        <w:t>地址：</w:t>
      </w:r>
      <w:r>
        <w:rPr>
          <w:rStyle w:val="84"/>
          <w:rFonts w:hint="eastAsia" w:ascii="宋体" w:hAnsi="宋体" w:eastAsia="宋体"/>
          <w:color w:val="auto"/>
          <w:szCs w:val="21"/>
          <w:highlight w:val="none"/>
          <w:lang w:val="zh-CN"/>
        </w:rPr>
        <w:t xml:space="preserve">/  </w:t>
      </w:r>
    </w:p>
    <w:p w14:paraId="21785AAB">
      <w:pPr>
        <w:snapToGrid w:val="0"/>
        <w:spacing w:line="360" w:lineRule="auto"/>
        <w:ind w:firstLine="420"/>
        <w:rPr>
          <w:rStyle w:val="84"/>
          <w:rFonts w:hint="eastAsia" w:ascii="宋体" w:hAnsi="宋体" w:eastAsia="宋体"/>
          <w:color w:val="auto"/>
          <w:szCs w:val="21"/>
          <w:highlight w:val="none"/>
          <w:lang w:val="zh-CN" w:eastAsia="zh-CN"/>
        </w:rPr>
      </w:pPr>
      <w:r>
        <w:rPr>
          <w:rStyle w:val="84"/>
          <w:rFonts w:hint="eastAsia" w:ascii="宋体" w:hAnsi="宋体"/>
          <w:color w:val="auto"/>
          <w:szCs w:val="21"/>
          <w:highlight w:val="none"/>
          <w:lang w:val="en-US" w:eastAsia="zh-CN"/>
        </w:rPr>
        <w:t>2、</w:t>
      </w:r>
      <w:r>
        <w:rPr>
          <w:rStyle w:val="84"/>
          <w:rFonts w:hint="eastAsia" w:ascii="宋体" w:hAnsi="宋体" w:eastAsia="宋体"/>
          <w:color w:val="auto"/>
          <w:szCs w:val="21"/>
          <w:highlight w:val="none"/>
          <w:lang w:val="zh-CN"/>
        </w:rPr>
        <w:t>采购代理机构</w:t>
      </w:r>
      <w:r>
        <w:rPr>
          <w:rStyle w:val="84"/>
          <w:rFonts w:hint="eastAsia" w:ascii="宋体" w:hAnsi="宋体"/>
          <w:color w:val="auto"/>
          <w:szCs w:val="21"/>
          <w:highlight w:val="none"/>
          <w:lang w:val="en-US" w:eastAsia="zh-CN"/>
        </w:rPr>
        <w:t>信息</w:t>
      </w:r>
    </w:p>
    <w:p w14:paraId="0299D395">
      <w:pPr>
        <w:snapToGrid w:val="0"/>
        <w:spacing w:line="360" w:lineRule="auto"/>
        <w:ind w:firstLine="420"/>
        <w:rPr>
          <w:rStyle w:val="84"/>
          <w:rFonts w:hint="eastAsia" w:ascii="宋体" w:hAnsi="宋体" w:eastAsia="宋体"/>
          <w:color w:val="auto"/>
          <w:szCs w:val="21"/>
          <w:highlight w:val="none"/>
          <w:lang w:val="zh-CN" w:eastAsia="zh-CN"/>
        </w:rPr>
      </w:pPr>
      <w:r>
        <w:rPr>
          <w:rStyle w:val="84"/>
          <w:rFonts w:hint="eastAsia" w:ascii="宋体" w:hAnsi="宋体" w:eastAsia="宋体"/>
          <w:color w:val="auto"/>
          <w:szCs w:val="21"/>
          <w:highlight w:val="none"/>
          <w:lang w:val="zh-CN"/>
        </w:rPr>
        <w:t>名称：</w:t>
      </w:r>
      <w:r>
        <w:rPr>
          <w:rStyle w:val="84"/>
          <w:rFonts w:hint="eastAsia" w:ascii="宋体" w:hAnsi="宋体" w:eastAsia="宋体"/>
          <w:color w:val="auto"/>
          <w:szCs w:val="21"/>
          <w:highlight w:val="none"/>
          <w:lang w:val="zh-CN" w:eastAsia="zh-CN"/>
        </w:rPr>
        <w:t>东甲林集团有限公司</w:t>
      </w:r>
    </w:p>
    <w:p w14:paraId="35324F9C">
      <w:pPr>
        <w:snapToGrid w:val="0"/>
        <w:spacing w:line="360" w:lineRule="auto"/>
        <w:ind w:firstLine="420"/>
        <w:rPr>
          <w:rStyle w:val="84"/>
          <w:rFonts w:hint="eastAsia" w:ascii="宋体" w:hAnsi="宋体" w:eastAsia="宋体"/>
          <w:color w:val="auto"/>
          <w:szCs w:val="21"/>
          <w:highlight w:val="none"/>
          <w:lang w:val="zh-CN"/>
        </w:rPr>
      </w:pPr>
      <w:r>
        <w:rPr>
          <w:rStyle w:val="84"/>
          <w:rFonts w:hint="eastAsia" w:ascii="宋体" w:hAnsi="宋体" w:eastAsia="宋体"/>
          <w:color w:val="auto"/>
          <w:szCs w:val="21"/>
          <w:highlight w:val="none"/>
          <w:lang w:val="zh-CN"/>
        </w:rPr>
        <w:t>联系人：</w:t>
      </w:r>
      <w:r>
        <w:rPr>
          <w:rStyle w:val="84"/>
          <w:rFonts w:hint="eastAsia" w:ascii="宋体" w:hAnsi="宋体" w:eastAsia="宋体"/>
          <w:color w:val="auto"/>
          <w:szCs w:val="21"/>
          <w:highlight w:val="none"/>
          <w:lang w:val="en-US" w:eastAsia="zh-CN"/>
        </w:rPr>
        <w:t>阮</w:t>
      </w:r>
      <w:r>
        <w:rPr>
          <w:rStyle w:val="84"/>
          <w:rFonts w:hint="eastAsia" w:ascii="宋体" w:hAnsi="宋体" w:eastAsia="宋体"/>
          <w:color w:val="auto"/>
          <w:szCs w:val="21"/>
          <w:highlight w:val="none"/>
          <w:lang w:val="zh-CN"/>
        </w:rPr>
        <w:t>工</w:t>
      </w:r>
    </w:p>
    <w:p w14:paraId="682820F3">
      <w:pPr>
        <w:snapToGrid w:val="0"/>
        <w:spacing w:line="360" w:lineRule="auto"/>
        <w:ind w:firstLine="420"/>
        <w:rPr>
          <w:rStyle w:val="84"/>
          <w:rFonts w:hint="default" w:ascii="宋体" w:hAnsi="宋体" w:eastAsia="宋体"/>
          <w:color w:val="auto"/>
          <w:szCs w:val="21"/>
          <w:highlight w:val="none"/>
          <w:lang w:val="en-US" w:eastAsia="zh-CN"/>
        </w:rPr>
      </w:pPr>
      <w:r>
        <w:rPr>
          <w:rStyle w:val="84"/>
          <w:rFonts w:hint="eastAsia" w:ascii="宋体" w:hAnsi="宋体" w:eastAsia="宋体"/>
          <w:color w:val="auto"/>
          <w:szCs w:val="21"/>
          <w:highlight w:val="none"/>
          <w:lang w:val="zh-CN"/>
        </w:rPr>
        <w:t>联系电话：</w:t>
      </w:r>
      <w:r>
        <w:rPr>
          <w:rStyle w:val="84"/>
          <w:rFonts w:hint="eastAsia" w:ascii="宋体" w:hAnsi="宋体" w:eastAsia="宋体"/>
          <w:color w:val="auto"/>
          <w:szCs w:val="21"/>
          <w:highlight w:val="none"/>
          <w:lang w:val="en-US" w:eastAsia="zh-CN"/>
        </w:rPr>
        <w:t>15724872367</w:t>
      </w:r>
    </w:p>
    <w:p w14:paraId="0084451D">
      <w:pPr>
        <w:snapToGrid w:val="0"/>
        <w:spacing w:line="360" w:lineRule="auto"/>
        <w:ind w:firstLine="420"/>
        <w:rPr>
          <w:rStyle w:val="84"/>
          <w:rFonts w:hint="eastAsia" w:ascii="宋体" w:hAnsi="宋体" w:eastAsia="宋体"/>
          <w:color w:val="auto"/>
          <w:szCs w:val="21"/>
          <w:highlight w:val="none"/>
          <w:lang w:val="zh-CN" w:eastAsia="zh-CN"/>
        </w:rPr>
      </w:pPr>
      <w:r>
        <w:rPr>
          <w:rStyle w:val="84"/>
          <w:rFonts w:hint="eastAsia" w:ascii="宋体" w:hAnsi="宋体" w:eastAsia="宋体"/>
          <w:color w:val="auto"/>
          <w:szCs w:val="21"/>
          <w:highlight w:val="none"/>
          <w:lang w:val="zh-CN"/>
        </w:rPr>
        <w:t>地址：</w:t>
      </w:r>
      <w:r>
        <w:rPr>
          <w:rStyle w:val="84"/>
          <w:rFonts w:hint="eastAsia" w:ascii="宋体" w:hAnsi="宋体" w:eastAsia="宋体"/>
          <w:color w:val="auto"/>
          <w:szCs w:val="21"/>
          <w:highlight w:val="none"/>
          <w:lang w:val="zh-CN" w:eastAsia="zh-CN"/>
        </w:rPr>
        <w:t>南京市建邺区黄山路2号绿溢国际广场B座609室</w:t>
      </w:r>
    </w:p>
    <w:p w14:paraId="7CCF4C5D">
      <w:pPr>
        <w:snapToGrid w:val="0"/>
        <w:spacing w:line="360" w:lineRule="auto"/>
        <w:ind w:firstLine="420"/>
        <w:rPr>
          <w:rStyle w:val="84"/>
          <w:rFonts w:hint="eastAsia" w:ascii="宋体" w:hAnsi="宋体" w:eastAsia="宋体"/>
          <w:color w:val="auto"/>
          <w:szCs w:val="21"/>
          <w:highlight w:val="none"/>
        </w:rPr>
      </w:pPr>
      <w:r>
        <w:rPr>
          <w:rStyle w:val="84"/>
          <w:rFonts w:hint="eastAsia" w:ascii="宋体" w:hAnsi="宋体" w:eastAsia="宋体"/>
          <w:color w:val="auto"/>
          <w:szCs w:val="21"/>
          <w:highlight w:val="none"/>
        </w:rPr>
        <w:t>3.项目联系方式</w:t>
      </w:r>
    </w:p>
    <w:p w14:paraId="54AF4445">
      <w:pPr>
        <w:snapToGrid w:val="0"/>
        <w:spacing w:line="360" w:lineRule="auto"/>
        <w:ind w:firstLine="420"/>
        <w:rPr>
          <w:rStyle w:val="84"/>
          <w:rFonts w:hint="eastAsia" w:ascii="宋体" w:hAnsi="宋体" w:eastAsia="宋体"/>
          <w:color w:val="auto"/>
          <w:szCs w:val="21"/>
          <w:highlight w:val="none"/>
          <w:lang w:val="en-US"/>
        </w:rPr>
      </w:pPr>
      <w:r>
        <w:rPr>
          <w:rStyle w:val="84"/>
          <w:rFonts w:ascii="宋体" w:hAnsi="宋体" w:eastAsia="宋体"/>
          <w:color w:val="auto"/>
          <w:szCs w:val="21"/>
          <w:highlight w:val="none"/>
        </w:rPr>
        <w:t>项目</w:t>
      </w:r>
      <w:r>
        <w:rPr>
          <w:rStyle w:val="84"/>
          <w:rFonts w:hint="eastAsia" w:ascii="宋体" w:hAnsi="宋体" w:eastAsia="宋体"/>
          <w:color w:val="auto"/>
          <w:szCs w:val="21"/>
          <w:highlight w:val="none"/>
          <w:lang w:val="en-US"/>
        </w:rPr>
        <w:t>联系人：</w:t>
      </w:r>
      <w:r>
        <w:rPr>
          <w:rStyle w:val="84"/>
          <w:rFonts w:hint="eastAsia" w:ascii="宋体" w:hAnsi="宋体" w:eastAsia="宋体"/>
          <w:color w:val="auto"/>
          <w:szCs w:val="21"/>
          <w:highlight w:val="none"/>
          <w:lang w:val="en-US" w:eastAsia="zh-CN"/>
        </w:rPr>
        <w:t>阮</w:t>
      </w:r>
      <w:r>
        <w:rPr>
          <w:rStyle w:val="84"/>
          <w:rFonts w:hint="eastAsia" w:ascii="宋体" w:hAnsi="宋体" w:eastAsia="宋体"/>
          <w:color w:val="auto"/>
          <w:szCs w:val="21"/>
          <w:highlight w:val="none"/>
          <w:lang w:val="en-US"/>
        </w:rPr>
        <w:t>工</w:t>
      </w:r>
    </w:p>
    <w:p w14:paraId="152E0B25">
      <w:pPr>
        <w:snapToGrid w:val="0"/>
        <w:spacing w:line="360" w:lineRule="auto"/>
        <w:ind w:firstLine="420"/>
        <w:rPr>
          <w:rStyle w:val="84"/>
          <w:rFonts w:hint="default" w:ascii="宋体" w:hAnsi="宋体" w:eastAsia="宋体"/>
          <w:color w:val="auto"/>
          <w:szCs w:val="21"/>
          <w:highlight w:val="none"/>
          <w:lang w:val="en-US" w:eastAsia="zh-CN"/>
        </w:rPr>
      </w:pPr>
      <w:r>
        <w:rPr>
          <w:rStyle w:val="84"/>
          <w:rFonts w:hint="eastAsia" w:ascii="宋体" w:hAnsi="宋体" w:eastAsia="宋体"/>
          <w:color w:val="auto"/>
          <w:szCs w:val="21"/>
          <w:highlight w:val="none"/>
          <w:lang w:val="en-US"/>
        </w:rPr>
        <w:t>电话：</w:t>
      </w:r>
      <w:r>
        <w:rPr>
          <w:rStyle w:val="84"/>
          <w:rFonts w:hint="eastAsia" w:ascii="宋体" w:hAnsi="宋体" w:eastAsia="宋体"/>
          <w:color w:val="auto"/>
          <w:szCs w:val="21"/>
          <w:highlight w:val="none"/>
          <w:lang w:val="en-US" w:eastAsia="zh-CN"/>
        </w:rPr>
        <w:t>15724872367</w:t>
      </w:r>
    </w:p>
    <w:p w14:paraId="13FAB968">
      <w:pPr>
        <w:pStyle w:val="53"/>
        <w:keepNext w:val="0"/>
        <w:keepLines w:val="0"/>
        <w:widowControl/>
        <w:suppressLineNumbers w:val="0"/>
        <w:spacing w:before="0" w:beforeAutospacing="0" w:after="0" w:afterAutospacing="0"/>
        <w:ind w:left="0" w:right="0"/>
        <w:rPr>
          <w:highlight w:val="none"/>
        </w:rPr>
      </w:pPr>
    </w:p>
    <w:p w14:paraId="70ED651C">
      <w:pPr>
        <w:spacing w:line="360" w:lineRule="auto"/>
        <w:ind w:firstLine="420" w:firstLineChars="200"/>
        <w:rPr>
          <w:rStyle w:val="84"/>
          <w:rFonts w:ascii="宋体" w:hAnsi="宋体"/>
          <w:szCs w:val="21"/>
          <w:highlight w:val="none"/>
          <w:lang w:val="zh-CN"/>
        </w:rPr>
      </w:pPr>
    </w:p>
    <w:p w14:paraId="3F4E94A1">
      <w:pPr>
        <w:snapToGrid w:val="0"/>
        <w:jc w:val="center"/>
        <w:rPr>
          <w:rStyle w:val="84"/>
          <w:rFonts w:ascii="黑体" w:hAnsi="宋体" w:eastAsia="黑体"/>
          <w:spacing w:val="-10"/>
          <w:sz w:val="36"/>
          <w:szCs w:val="36"/>
          <w:highlight w:val="none"/>
        </w:rPr>
      </w:pPr>
      <w:r>
        <w:rPr>
          <w:rStyle w:val="84"/>
          <w:rFonts w:ascii="黑体" w:hAnsi="宋体" w:eastAsia="黑体"/>
          <w:spacing w:val="-10"/>
          <w:sz w:val="36"/>
          <w:szCs w:val="36"/>
          <w:highlight w:val="none"/>
        </w:rPr>
        <w:br w:type="page"/>
      </w:r>
      <w:r>
        <w:rPr>
          <w:rStyle w:val="84"/>
          <w:rFonts w:ascii="黑体" w:hAnsi="宋体" w:eastAsia="黑体"/>
          <w:spacing w:val="-10"/>
          <w:sz w:val="36"/>
          <w:szCs w:val="36"/>
          <w:highlight w:val="none"/>
        </w:rPr>
        <w:t>第二章 竞争性磋商须知</w:t>
      </w:r>
    </w:p>
    <w:p w14:paraId="6A2D2ADB">
      <w:pPr>
        <w:snapToGrid w:val="0"/>
        <w:spacing w:line="259" w:lineRule="auto"/>
        <w:ind w:firstLine="420"/>
        <w:rPr>
          <w:rStyle w:val="84"/>
          <w:rFonts w:ascii="宋体" w:hAnsi="宋体"/>
          <w:b/>
          <w:bCs/>
          <w:szCs w:val="21"/>
          <w:highlight w:val="none"/>
          <w:lang w:val="zh-CN"/>
        </w:rPr>
      </w:pPr>
      <w:r>
        <w:rPr>
          <w:rStyle w:val="84"/>
          <w:rFonts w:ascii="宋体" w:hAnsi="宋体"/>
          <w:b/>
          <w:bCs/>
          <w:szCs w:val="21"/>
          <w:highlight w:val="none"/>
          <w:lang w:val="zh-CN"/>
        </w:rPr>
        <w:t>一、总    则</w:t>
      </w:r>
    </w:p>
    <w:p w14:paraId="5D44B23C">
      <w:pPr>
        <w:ind w:firstLine="420"/>
        <w:rPr>
          <w:rStyle w:val="84"/>
          <w:rFonts w:ascii="宋体"/>
          <w:szCs w:val="21"/>
          <w:highlight w:val="none"/>
          <w:lang w:val="zh-CN"/>
        </w:rPr>
      </w:pPr>
      <w:r>
        <w:rPr>
          <w:rStyle w:val="84"/>
          <w:rFonts w:ascii="宋体"/>
          <w:szCs w:val="21"/>
          <w:highlight w:val="none"/>
          <w:lang w:val="zh-CN"/>
        </w:rPr>
        <w:t>1、适用法律</w:t>
      </w:r>
    </w:p>
    <w:p w14:paraId="58744445">
      <w:pPr>
        <w:ind w:firstLine="420"/>
        <w:rPr>
          <w:rStyle w:val="84"/>
          <w:rFonts w:ascii="宋体"/>
          <w:szCs w:val="21"/>
          <w:highlight w:val="none"/>
          <w:lang w:val="zh-CN"/>
        </w:rPr>
      </w:pPr>
      <w:r>
        <w:rPr>
          <w:rStyle w:val="84"/>
          <w:rFonts w:ascii="宋体"/>
          <w:szCs w:val="21"/>
          <w:highlight w:val="none"/>
          <w:lang w:val="zh-CN"/>
        </w:rPr>
        <w:t>1.1 《中华人民共和国</w:t>
      </w:r>
      <w:r>
        <w:rPr>
          <w:rStyle w:val="84"/>
          <w:rFonts w:hint="eastAsia" w:ascii="宋体"/>
          <w:szCs w:val="21"/>
          <w:highlight w:val="none"/>
          <w:lang w:val="zh-CN"/>
        </w:rPr>
        <w:t>民法典</w:t>
      </w:r>
      <w:r>
        <w:rPr>
          <w:rStyle w:val="84"/>
          <w:rFonts w:ascii="宋体"/>
          <w:szCs w:val="21"/>
          <w:highlight w:val="none"/>
          <w:lang w:val="zh-CN"/>
        </w:rPr>
        <w:t>》等有关法律、规章和规定等。</w:t>
      </w:r>
    </w:p>
    <w:p w14:paraId="162B1F23">
      <w:pPr>
        <w:ind w:firstLine="420"/>
        <w:rPr>
          <w:rStyle w:val="84"/>
          <w:rFonts w:ascii="宋体"/>
          <w:b/>
          <w:szCs w:val="21"/>
          <w:highlight w:val="none"/>
          <w:lang w:val="zh-CN"/>
        </w:rPr>
      </w:pPr>
      <w:r>
        <w:rPr>
          <w:rStyle w:val="84"/>
          <w:rFonts w:ascii="宋体"/>
          <w:b/>
          <w:szCs w:val="21"/>
          <w:highlight w:val="none"/>
          <w:lang w:val="zh-CN"/>
        </w:rPr>
        <w:t>2、定义</w:t>
      </w:r>
    </w:p>
    <w:p w14:paraId="13EBF639">
      <w:pPr>
        <w:ind w:firstLine="420"/>
        <w:rPr>
          <w:rStyle w:val="84"/>
          <w:rFonts w:ascii="宋体"/>
          <w:szCs w:val="21"/>
          <w:highlight w:val="none"/>
          <w:lang w:val="zh-CN"/>
        </w:rPr>
      </w:pPr>
      <w:r>
        <w:rPr>
          <w:rStyle w:val="84"/>
          <w:rFonts w:ascii="宋体"/>
          <w:szCs w:val="21"/>
          <w:highlight w:val="none"/>
          <w:lang w:val="zh-CN"/>
        </w:rPr>
        <w:t>2.1 “</w:t>
      </w:r>
      <w:r>
        <w:rPr>
          <w:rStyle w:val="84"/>
          <w:rFonts w:ascii="宋体"/>
          <w:b/>
          <w:szCs w:val="21"/>
          <w:highlight w:val="none"/>
          <w:lang w:val="zh-CN"/>
        </w:rPr>
        <w:t>供应商</w:t>
      </w:r>
      <w:r>
        <w:rPr>
          <w:rStyle w:val="84"/>
          <w:rFonts w:ascii="宋体"/>
          <w:szCs w:val="21"/>
          <w:highlight w:val="none"/>
          <w:lang w:val="zh-CN"/>
        </w:rPr>
        <w:t>”</w:t>
      </w:r>
      <w:r>
        <w:rPr>
          <w:rStyle w:val="84"/>
          <w:highlight w:val="none"/>
        </w:rPr>
        <w:t>是指参加磋商竞争，并符合采购文件规定资格条件的法人、其他组织或者自然人。</w:t>
      </w:r>
    </w:p>
    <w:p w14:paraId="0B130523">
      <w:pPr>
        <w:ind w:firstLine="420"/>
        <w:rPr>
          <w:rStyle w:val="84"/>
          <w:rFonts w:ascii="宋体"/>
          <w:b/>
          <w:szCs w:val="21"/>
          <w:highlight w:val="none"/>
          <w:lang w:val="zh-CN"/>
        </w:rPr>
      </w:pPr>
      <w:r>
        <w:rPr>
          <w:rStyle w:val="84"/>
          <w:rFonts w:ascii="宋体"/>
          <w:szCs w:val="21"/>
          <w:highlight w:val="none"/>
          <w:lang w:val="zh-CN"/>
        </w:rPr>
        <w:t>2.2 “货物和服务”指本采购文件中所述产品及相关服务。</w:t>
      </w:r>
    </w:p>
    <w:p w14:paraId="31295179">
      <w:pPr>
        <w:ind w:firstLine="420"/>
        <w:rPr>
          <w:rStyle w:val="84"/>
          <w:rFonts w:ascii="宋体"/>
          <w:szCs w:val="21"/>
          <w:highlight w:val="none"/>
          <w:lang w:val="zh-CN"/>
        </w:rPr>
      </w:pPr>
      <w:r>
        <w:rPr>
          <w:rStyle w:val="84"/>
          <w:rFonts w:ascii="宋体"/>
          <w:szCs w:val="21"/>
          <w:highlight w:val="none"/>
          <w:lang w:val="zh-CN"/>
        </w:rPr>
        <w:t>2.3 “用户或使用单位”是指使用服务的单位。</w:t>
      </w:r>
    </w:p>
    <w:p w14:paraId="0946E2A7">
      <w:pPr>
        <w:ind w:firstLine="420"/>
        <w:rPr>
          <w:rStyle w:val="84"/>
          <w:rFonts w:ascii="宋体"/>
          <w:b/>
          <w:szCs w:val="21"/>
          <w:highlight w:val="none"/>
          <w:lang w:val="zh-CN"/>
        </w:rPr>
      </w:pPr>
      <w:r>
        <w:rPr>
          <w:rStyle w:val="84"/>
          <w:rFonts w:ascii="宋体"/>
          <w:b/>
          <w:szCs w:val="21"/>
          <w:highlight w:val="none"/>
          <w:lang w:val="zh-CN"/>
        </w:rPr>
        <w:t>3、政策功能</w:t>
      </w:r>
    </w:p>
    <w:p w14:paraId="43E1D29C">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3.1 中小企业政策</w:t>
      </w:r>
    </w:p>
    <w:p w14:paraId="27DD4CAD">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7B1005BF">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（2）参加政府采购活动的中小企业应当提供《中小企业声明函》、由省级以上监狱管理局戒毒管理局(含新疆生产建设兵团)出具的属于监狱企业的证明文件或《残疾人福利性单位声明函》。</w:t>
      </w:r>
    </w:p>
    <w:p w14:paraId="2954045F">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3）对于接受供应商以联合体形式参加采购活动的项目，小微型企业联合体应当符合《政府采购促进中小企业发展管理办法》（财库〔2020〕46号）第九条的规定。对于联合协议或者分包意向协议约定小微企业的合同份额占到合同总金额30%以上的，给予联合体4%的价格扣除。</w:t>
      </w:r>
    </w:p>
    <w:p w14:paraId="0BB062A2">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（4）中小企业依据《政府采购促进中小企业发展管理办法》（财库〔2020〕46号）规定的政策获取政府采购合同后，小型、微型企业不得分包或转包给大型、中型企业，中型企业不得分包或转包给大型企业。</w:t>
      </w:r>
    </w:p>
    <w:p w14:paraId="0701767D">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（5）未按要求提供相关材料的，不享受相关政策。</w:t>
      </w:r>
    </w:p>
    <w:p w14:paraId="0D3EE28D">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6）项目所属行业：根据《关于印发中小企业划型标准规定的通知》（工信部联企业〔2011〕300号）及《国家统计局关于印发&lt;统计上大中小微型企业划分办法〔2017〕&gt;的通知》（国统字〔2017〕213号）等文件规定。</w:t>
      </w:r>
    </w:p>
    <w:p w14:paraId="6C1FD573">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3.2 节能产品政策</w:t>
      </w:r>
    </w:p>
    <w:p w14:paraId="7C543724">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（1）节能产品是指列入财政部、国家发展和改革委员会制定的节能产品品目政府采购清单，且经过认证的节能产品；</w:t>
      </w:r>
    </w:p>
    <w:p w14:paraId="7A4C19E0">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（2）拟采购产品属于节能产品政府采购清单规定必须强制采购的，实行强制采购。</w:t>
      </w:r>
    </w:p>
    <w:p w14:paraId="15FE5901">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（3）拟采购产品属于节能产品政府采购清单规定优先采购的，在技术、服务等指标同等条件下，实行优先采购，优先采购的要求详见第三章说明内容。</w:t>
      </w:r>
    </w:p>
    <w:p w14:paraId="4A835A62">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（4）参加政府采购活动的节能产品供应商应当提供有效的节能产品认证证书复印件。</w:t>
      </w:r>
    </w:p>
    <w:p w14:paraId="2328299D">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（5）未按要求提供相关材料的，不享受相关政策。</w:t>
      </w:r>
    </w:p>
    <w:p w14:paraId="04A36017">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3.3 环境标志产品政策</w:t>
      </w:r>
    </w:p>
    <w:p w14:paraId="44C1F4A5">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（1）环境标志产品是指列入财政部、生态环境部制定的环境标志产品品目政府采购清单，且经过认证的环境标志产品；</w:t>
      </w:r>
    </w:p>
    <w:p w14:paraId="02CB14AD">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（2）拟采购产品属于环境标志产品政府采购清单规定优先采购的，在性能、技术、服务等指标同等条件下，实行优先采购，优先采购的要求详见第三章说明内容。</w:t>
      </w:r>
    </w:p>
    <w:p w14:paraId="01EEC23F">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（3）参加政府采购活动的环境标志产品应当提供有效的环境标志产品认证证书复印件。</w:t>
      </w:r>
    </w:p>
    <w:p w14:paraId="4F6999AE">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（4）未按要求提供相关材料的，不享受相关政策。</w:t>
      </w:r>
    </w:p>
    <w:p w14:paraId="47233544">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3.4 信息安全产品政策</w:t>
      </w:r>
    </w:p>
    <w:p w14:paraId="4CC18000">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（1）信息安全产品是指列入国家质检总局、国家认监委《信息安全产品强制性认证目录》，并获得强制性产品认证证书的产品；</w:t>
      </w:r>
    </w:p>
    <w:p w14:paraId="625FEE94">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（2）提供的产品属于信息安全产品的，供应商应当选择经国家认证的信息安全产品投标，并提供由中国信息安全认证中心按国家标准认证颁发的有效认证证书复印件。</w:t>
      </w:r>
    </w:p>
    <w:p w14:paraId="6AD9F1C6">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（3）未按要求提供相关材料的，不享受相关政策。</w:t>
      </w:r>
    </w:p>
    <w:p w14:paraId="41C1E2EA">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3.5 进口产品政策</w:t>
      </w:r>
    </w:p>
    <w:p w14:paraId="78DF469F">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（1）除第一章竞争性磋商公告另有规定外，不允许进口产品参加。进口产品认定依照《财政部关于政府采购进口产品管理有关问题的通知》（财办库〔2008〕248 号）的规定。</w:t>
      </w:r>
    </w:p>
    <w:p w14:paraId="3EF3018F">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（2）允许进口产品参加的，满足需求的国内产品可以参加。</w:t>
      </w:r>
    </w:p>
    <w:p w14:paraId="43209C4D">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（3）允许进口产品参加的，优先采购向我国企业转让技术、与我国企业签订消化吸收再创新方案的供应商的进口产品。</w:t>
      </w:r>
    </w:p>
    <w:p w14:paraId="553E49A4">
      <w:pPr>
        <w:autoSpaceDE/>
        <w:autoSpaceDN/>
        <w:adjustRightInd/>
        <w:spacing w:line="240" w:lineRule="auto"/>
        <w:ind w:firstLine="420"/>
        <w:rPr>
          <w:rStyle w:val="84"/>
          <w:rFonts w:hAnsi="Times New Roman" w:eastAsia="宋体" w:cs="Times New Roman"/>
          <w:szCs w:val="21"/>
          <w:highlight w:val="none"/>
          <w:lang w:val="zh-CN"/>
        </w:rPr>
      </w:pPr>
      <w:r>
        <w:rPr>
          <w:rStyle w:val="84"/>
          <w:rFonts w:hAnsi="Times New Roman" w:eastAsia="宋体" w:cs="Times New Roman"/>
          <w:szCs w:val="21"/>
          <w:highlight w:val="none"/>
          <w:lang w:val="zh-CN"/>
        </w:rPr>
        <w:t>（4）未按要求提供相关材料的，不享受相关政策。</w:t>
      </w:r>
    </w:p>
    <w:p w14:paraId="338A3228">
      <w:pPr>
        <w:snapToGrid w:val="0"/>
        <w:spacing w:line="259" w:lineRule="auto"/>
        <w:ind w:firstLine="420"/>
        <w:rPr>
          <w:rStyle w:val="84"/>
          <w:rFonts w:ascii="宋体" w:hAnsi="宋体"/>
          <w:b/>
          <w:bCs/>
          <w:szCs w:val="21"/>
          <w:highlight w:val="none"/>
          <w:lang w:val="zh-CN"/>
        </w:rPr>
      </w:pPr>
      <w:r>
        <w:rPr>
          <w:rStyle w:val="84"/>
          <w:rFonts w:ascii="宋体" w:hAnsi="宋体"/>
          <w:b/>
          <w:szCs w:val="21"/>
          <w:highlight w:val="none"/>
        </w:rPr>
        <w:t>4、</w:t>
      </w:r>
      <w:r>
        <w:rPr>
          <w:rStyle w:val="84"/>
          <w:rFonts w:ascii="宋体" w:hAnsi="宋体"/>
          <w:b/>
          <w:bCs/>
          <w:szCs w:val="21"/>
          <w:highlight w:val="none"/>
          <w:lang w:val="zh-CN"/>
        </w:rPr>
        <w:t>磋商费用</w:t>
      </w:r>
    </w:p>
    <w:p w14:paraId="163C5679">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4.1 供应商应承担所有与准备和参加竞争性磋商有关的费用，无论采购结果如何，代理机构和采购人在任何情况下均无义务和责任承担这些费用。</w:t>
      </w:r>
    </w:p>
    <w:p w14:paraId="6EF8B0DE">
      <w:pPr>
        <w:snapToGrid w:val="0"/>
        <w:spacing w:line="259" w:lineRule="auto"/>
        <w:ind w:firstLine="420"/>
        <w:rPr>
          <w:rStyle w:val="84"/>
          <w:rFonts w:ascii="宋体" w:hAnsi="宋体"/>
          <w:szCs w:val="21"/>
          <w:highlight w:val="none"/>
          <w:lang w:val="zh-CN"/>
        </w:rPr>
      </w:pPr>
      <w:r>
        <w:rPr>
          <w:rStyle w:val="84"/>
          <w:rFonts w:hint="eastAsia" w:ascii="宋体" w:hAnsi="宋体"/>
          <w:szCs w:val="21"/>
          <w:highlight w:val="none"/>
          <w:lang w:val="zh-CN"/>
        </w:rPr>
        <w:t>4</w:t>
      </w:r>
      <w:r>
        <w:rPr>
          <w:rStyle w:val="84"/>
          <w:rFonts w:ascii="宋体" w:hAnsi="宋体"/>
          <w:szCs w:val="21"/>
          <w:highlight w:val="none"/>
          <w:lang w:val="zh-CN"/>
        </w:rPr>
        <w:t>.2</w:t>
      </w:r>
      <w:r>
        <w:rPr>
          <w:rStyle w:val="84"/>
          <w:rFonts w:hint="eastAsia" w:ascii="宋体" w:hAnsi="宋体"/>
          <w:szCs w:val="21"/>
          <w:highlight w:val="none"/>
          <w:lang w:val="zh-CN"/>
        </w:rPr>
        <w:t>招标代理费：1、根据国家现行取费政策，按照以下计算方法确定招标代理服务费金额：</w:t>
      </w:r>
    </w:p>
    <w:p w14:paraId="2DA5487D">
      <w:pPr>
        <w:snapToGrid w:val="0"/>
        <w:spacing w:line="360" w:lineRule="auto"/>
        <w:ind w:firstLine="420" w:firstLineChars="200"/>
        <w:rPr>
          <w:rStyle w:val="84"/>
          <w:rFonts w:hint="eastAsia" w:ascii="宋体" w:eastAsia="宋体"/>
          <w:b/>
          <w:color w:val="0000FF"/>
          <w:szCs w:val="21"/>
          <w:highlight w:val="none"/>
          <w:lang w:val="zh-CN" w:eastAsia="zh-CN"/>
        </w:rPr>
      </w:pPr>
      <w:r>
        <w:rPr>
          <w:rStyle w:val="84"/>
          <w:rFonts w:hint="eastAsia" w:ascii="宋体" w:hAnsi="宋体"/>
          <w:szCs w:val="21"/>
          <w:highlight w:val="none"/>
          <w:lang w:val="zh-CN"/>
        </w:rPr>
        <w:t>招标代理费按</w:t>
      </w:r>
      <w:r>
        <w:rPr>
          <w:rStyle w:val="84"/>
          <w:rFonts w:hint="eastAsia" w:ascii="宋体" w:hAnsi="宋体"/>
          <w:szCs w:val="21"/>
          <w:highlight w:val="none"/>
          <w:lang w:val="en-US" w:eastAsia="zh-CN"/>
        </w:rPr>
        <w:t>6500</w:t>
      </w:r>
      <w:r>
        <w:rPr>
          <w:rStyle w:val="84"/>
          <w:rFonts w:hint="eastAsia" w:ascii="宋体" w:hAnsi="宋体"/>
          <w:szCs w:val="21"/>
          <w:highlight w:val="none"/>
          <w:lang w:val="zh-CN"/>
        </w:rPr>
        <w:t>元计取</w:t>
      </w:r>
      <w:r>
        <w:rPr>
          <w:rStyle w:val="84"/>
          <w:rFonts w:hint="eastAsia" w:ascii="宋体" w:eastAsia="宋体"/>
          <w:b/>
          <w:color w:val="0000FF"/>
          <w:szCs w:val="21"/>
          <w:highlight w:val="none"/>
          <w:lang w:val="zh-CN" w:eastAsia="zh-CN"/>
        </w:rPr>
        <w:t>，</w:t>
      </w:r>
      <w:r>
        <w:rPr>
          <w:rStyle w:val="84"/>
          <w:rFonts w:hint="eastAsia" w:ascii="宋体" w:eastAsia="宋体"/>
          <w:b/>
          <w:color w:val="0000FF"/>
          <w:szCs w:val="21"/>
          <w:highlight w:val="none"/>
          <w:lang w:val="en-US" w:eastAsia="zh-CN"/>
        </w:rPr>
        <w:t>由成交供应商支付</w:t>
      </w:r>
      <w:r>
        <w:rPr>
          <w:rStyle w:val="84"/>
          <w:rFonts w:hint="eastAsia" w:ascii="宋体" w:eastAsia="宋体"/>
          <w:b/>
          <w:color w:val="0000FF"/>
          <w:szCs w:val="21"/>
          <w:highlight w:val="none"/>
          <w:lang w:val="zh-CN" w:eastAsia="zh-CN"/>
        </w:rPr>
        <w:t>。</w:t>
      </w:r>
    </w:p>
    <w:p w14:paraId="020546A3">
      <w:pPr>
        <w:snapToGrid w:val="0"/>
        <w:spacing w:line="360" w:lineRule="auto"/>
        <w:ind w:firstLine="422" w:firstLineChars="200"/>
        <w:rPr>
          <w:rStyle w:val="84"/>
          <w:rFonts w:hint="eastAsia" w:ascii="宋体" w:eastAsia="宋体"/>
          <w:b/>
          <w:color w:val="0000FF"/>
          <w:szCs w:val="21"/>
          <w:highlight w:val="none"/>
          <w:lang w:val="zh-CN" w:eastAsia="zh-CN"/>
        </w:rPr>
      </w:pPr>
      <w:r>
        <w:rPr>
          <w:rStyle w:val="84"/>
          <w:rFonts w:hint="eastAsia" w:ascii="宋体" w:eastAsia="宋体"/>
          <w:b/>
          <w:color w:val="0000FF"/>
          <w:szCs w:val="21"/>
          <w:highlight w:val="none"/>
          <w:lang w:val="en-US" w:eastAsia="zh-CN"/>
        </w:rPr>
        <w:t>供应商应考虑将上述费用包含在磋商报价内报入总价，但不得单独列项。(领取成交通知书前一次性付清)。</w:t>
      </w:r>
    </w:p>
    <w:p w14:paraId="6090AA81">
      <w:pPr>
        <w:snapToGrid w:val="0"/>
        <w:spacing w:line="259" w:lineRule="auto"/>
        <w:ind w:firstLine="420"/>
        <w:rPr>
          <w:rStyle w:val="84"/>
          <w:rFonts w:ascii="宋体" w:hAnsi="宋体"/>
          <w:b/>
          <w:szCs w:val="21"/>
          <w:highlight w:val="none"/>
          <w:lang w:val="zh-CN"/>
        </w:rPr>
      </w:pPr>
      <w:r>
        <w:rPr>
          <w:rStyle w:val="84"/>
          <w:rFonts w:ascii="宋体" w:hAnsi="宋体"/>
          <w:b/>
          <w:szCs w:val="21"/>
          <w:highlight w:val="none"/>
          <w:lang w:val="zh-CN"/>
        </w:rPr>
        <w:t>二、响应文件编制</w:t>
      </w:r>
    </w:p>
    <w:p w14:paraId="348B46FA">
      <w:pPr>
        <w:snapToGrid w:val="0"/>
        <w:spacing w:line="259" w:lineRule="auto"/>
        <w:ind w:firstLine="420"/>
        <w:rPr>
          <w:rStyle w:val="84"/>
          <w:rFonts w:ascii="宋体" w:hAnsi="宋体"/>
          <w:b/>
          <w:bCs/>
          <w:szCs w:val="21"/>
          <w:highlight w:val="none"/>
          <w:lang w:val="zh-CN"/>
        </w:rPr>
      </w:pPr>
      <w:r>
        <w:rPr>
          <w:rStyle w:val="84"/>
          <w:rFonts w:ascii="宋体" w:hAnsi="宋体"/>
          <w:b/>
          <w:bCs/>
          <w:szCs w:val="21"/>
          <w:highlight w:val="none"/>
          <w:lang w:val="zh-CN"/>
        </w:rPr>
        <w:t>5、</w:t>
      </w:r>
      <w:r>
        <w:rPr>
          <w:rStyle w:val="84"/>
          <w:rFonts w:ascii="宋体" w:hAnsi="宋体"/>
          <w:szCs w:val="21"/>
          <w:highlight w:val="none"/>
          <w:lang w:val="zh-CN"/>
        </w:rPr>
        <w:t>供应商应当按照磋商文件的要求编制响应文件，并对其提交的响应文件真实性、合法性承担法律责任。</w:t>
      </w:r>
    </w:p>
    <w:p w14:paraId="1B90118F">
      <w:pPr>
        <w:snapToGrid w:val="0"/>
        <w:spacing w:line="259" w:lineRule="auto"/>
        <w:ind w:firstLine="420"/>
        <w:rPr>
          <w:rStyle w:val="84"/>
          <w:rFonts w:ascii="宋体" w:hAnsi="宋体"/>
          <w:b/>
          <w:bCs/>
          <w:szCs w:val="21"/>
          <w:highlight w:val="none"/>
          <w:lang w:val="zh-CN"/>
        </w:rPr>
      </w:pPr>
      <w:r>
        <w:rPr>
          <w:rStyle w:val="84"/>
          <w:rFonts w:ascii="宋体" w:hAnsi="宋体"/>
          <w:b/>
          <w:bCs/>
          <w:szCs w:val="21"/>
          <w:highlight w:val="none"/>
          <w:lang w:val="zh-CN"/>
        </w:rPr>
        <w:t>6、响应文件的语言、计量单位、货币和编制</w:t>
      </w:r>
    </w:p>
    <w:p w14:paraId="158AEB36">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6.1 提交的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09457151">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6.2 供应商所使用的计量单位应为国家法定计量单位。</w:t>
      </w:r>
    </w:p>
    <w:p w14:paraId="19B305D5">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6.3 供应商应用人民币报价。</w:t>
      </w:r>
    </w:p>
    <w:p w14:paraId="516D653A">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6.4 响应文件应字迹清楚、内容齐全、不得涂改。如有修改，修改处须有供应商公章或法定代表人或其授权磋商代表签字。</w:t>
      </w:r>
    </w:p>
    <w:p w14:paraId="2A3B9BEC">
      <w:pPr>
        <w:ind w:firstLine="420"/>
        <w:rPr>
          <w:rStyle w:val="84"/>
          <w:rFonts w:ascii="宋体"/>
          <w:szCs w:val="21"/>
          <w:highlight w:val="none"/>
          <w:lang w:val="zh-CN"/>
        </w:rPr>
      </w:pPr>
      <w:r>
        <w:rPr>
          <w:rStyle w:val="84"/>
          <w:rFonts w:ascii="宋体" w:hAnsi="宋体"/>
          <w:szCs w:val="21"/>
          <w:highlight w:val="none"/>
          <w:lang w:val="zh-CN"/>
        </w:rPr>
        <w:t>6.5 响应文件应按照磋商文件规定的顺序，</w:t>
      </w:r>
      <w:r>
        <w:rPr>
          <w:rStyle w:val="84"/>
          <w:rFonts w:ascii="宋体"/>
          <w:szCs w:val="21"/>
          <w:highlight w:val="none"/>
          <w:lang w:val="zh-CN"/>
        </w:rPr>
        <w:t>统一用A4规格幅面双面打印、装订成册并编制目录，由于编排混乱导致磋商文件被误读或查找不到，责任由供应商承担。</w:t>
      </w:r>
    </w:p>
    <w:p w14:paraId="67013877">
      <w:pPr>
        <w:ind w:firstLine="420"/>
        <w:rPr>
          <w:rStyle w:val="84"/>
          <w:rFonts w:ascii="宋体"/>
          <w:szCs w:val="21"/>
          <w:highlight w:val="none"/>
          <w:lang w:val="zh-CN"/>
        </w:rPr>
      </w:pPr>
      <w:r>
        <w:rPr>
          <w:rStyle w:val="84"/>
          <w:rFonts w:ascii="宋体"/>
          <w:szCs w:val="21"/>
          <w:highlight w:val="none"/>
          <w:lang w:val="zh-CN"/>
        </w:rPr>
        <w:t>6.6</w:t>
      </w:r>
      <w:r>
        <w:rPr>
          <w:rStyle w:val="84"/>
          <w:rFonts w:ascii="宋体"/>
          <w:szCs w:val="21"/>
          <w:highlight w:val="none"/>
        </w:rPr>
        <w:t xml:space="preserve"> </w:t>
      </w:r>
      <w:r>
        <w:rPr>
          <w:rStyle w:val="84"/>
          <w:rFonts w:ascii="宋体" w:hAnsi="宋体"/>
          <w:szCs w:val="21"/>
          <w:highlight w:val="none"/>
          <w:lang w:val="zh-CN"/>
        </w:rPr>
        <w:t>响应</w:t>
      </w:r>
      <w:r>
        <w:rPr>
          <w:rStyle w:val="84"/>
          <w:rFonts w:ascii="宋体"/>
          <w:szCs w:val="21"/>
          <w:highlight w:val="none"/>
          <w:lang w:val="zh-CN"/>
        </w:rPr>
        <w:t>文件应逐页编码，不得跳页（包括但不限于授权、证明材料、声明及产品介绍、彩页等）。</w:t>
      </w:r>
    </w:p>
    <w:p w14:paraId="7C0DB055">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6.7 供应商应在响应文件中写清相应的项目编号、项目名称、供应商名称、地址、电话、传真等。</w:t>
      </w:r>
    </w:p>
    <w:p w14:paraId="1CF96BCF">
      <w:pPr>
        <w:snapToGrid w:val="0"/>
        <w:spacing w:line="259" w:lineRule="auto"/>
        <w:ind w:firstLine="420"/>
        <w:rPr>
          <w:rStyle w:val="84"/>
          <w:rFonts w:ascii="宋体" w:hAnsi="宋体"/>
          <w:b/>
          <w:bCs/>
          <w:szCs w:val="21"/>
          <w:highlight w:val="none"/>
          <w:lang w:val="zh-CN"/>
        </w:rPr>
      </w:pPr>
      <w:r>
        <w:rPr>
          <w:rStyle w:val="84"/>
          <w:rFonts w:ascii="宋体" w:hAnsi="宋体"/>
          <w:b/>
          <w:bCs/>
          <w:szCs w:val="21"/>
          <w:highlight w:val="none"/>
          <w:lang w:val="zh-CN"/>
        </w:rPr>
        <w:t>7、响应文件的组成</w:t>
      </w:r>
    </w:p>
    <w:p w14:paraId="6C3DCCBF">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 xml:space="preserve">7.1 </w:t>
      </w:r>
      <w:r>
        <w:rPr>
          <w:rStyle w:val="84"/>
          <w:rFonts w:ascii="宋体" w:hAnsi="宋体"/>
          <w:szCs w:val="21"/>
          <w:highlight w:val="none"/>
        </w:rPr>
        <w:t>供应商应当根据</w:t>
      </w:r>
      <w:r>
        <w:rPr>
          <w:rStyle w:val="84"/>
          <w:rFonts w:ascii="宋体" w:hAnsi="宋体"/>
          <w:szCs w:val="21"/>
          <w:highlight w:val="none"/>
          <w:lang w:val="zh-CN"/>
        </w:rPr>
        <w:t>磋商</w:t>
      </w:r>
      <w:r>
        <w:rPr>
          <w:rStyle w:val="84"/>
          <w:rFonts w:ascii="宋体" w:hAnsi="宋体"/>
          <w:szCs w:val="21"/>
          <w:highlight w:val="none"/>
        </w:rPr>
        <w:t>文件要求编制响应文件，并根据自己的商务能力、技术水平对磋商文件提出的要求和条件逐条标明是否响应。</w:t>
      </w:r>
      <w:r>
        <w:rPr>
          <w:rStyle w:val="84"/>
          <w:rFonts w:ascii="宋体" w:hAnsi="宋体"/>
          <w:szCs w:val="21"/>
          <w:highlight w:val="none"/>
          <w:lang w:val="zh-CN"/>
        </w:rPr>
        <w:t>响应文件由商务部分、技术部分、价格部分，以及其他部分组成。</w:t>
      </w:r>
    </w:p>
    <w:p w14:paraId="62AF11C8">
      <w:pPr>
        <w:snapToGrid w:val="0"/>
        <w:spacing w:line="259" w:lineRule="auto"/>
        <w:ind w:firstLine="420"/>
        <w:rPr>
          <w:rStyle w:val="84"/>
          <w:rFonts w:ascii="宋体" w:hAnsi="宋体"/>
          <w:szCs w:val="21"/>
          <w:highlight w:val="none"/>
          <w:lang w:val="zh-CN"/>
        </w:rPr>
      </w:pPr>
      <w:r>
        <w:rPr>
          <w:rStyle w:val="84"/>
          <w:rFonts w:ascii="宋体" w:hAnsi="宋体"/>
          <w:bCs/>
          <w:szCs w:val="21"/>
          <w:highlight w:val="none"/>
          <w:lang w:val="zh-CN"/>
        </w:rPr>
        <w:t xml:space="preserve">7.2 </w:t>
      </w:r>
      <w:r>
        <w:rPr>
          <w:rStyle w:val="84"/>
          <w:rFonts w:ascii="宋体" w:hAnsi="宋体"/>
          <w:b/>
          <w:bCs/>
          <w:szCs w:val="21"/>
          <w:highlight w:val="none"/>
          <w:lang w:val="zh-CN"/>
        </w:rPr>
        <w:t>响应文件的商务部分。</w:t>
      </w:r>
      <w:r>
        <w:rPr>
          <w:rStyle w:val="84"/>
          <w:rFonts w:ascii="宋体" w:hAnsi="宋体"/>
          <w:szCs w:val="21"/>
          <w:highlight w:val="none"/>
          <w:lang w:val="zh-CN"/>
        </w:rPr>
        <w:t>商务部分是证明供应商有资格参加磋商和成交后有能力履行合同的文件，</w:t>
      </w:r>
      <w:r>
        <w:rPr>
          <w:rStyle w:val="84"/>
          <w:rFonts w:ascii="宋体" w:hAnsi="宋体"/>
          <w:szCs w:val="21"/>
          <w:highlight w:val="none"/>
        </w:rPr>
        <w:t>这些文件应能满足竞争性磋商采购文件的要求</w:t>
      </w:r>
      <w:r>
        <w:rPr>
          <w:rStyle w:val="84"/>
          <w:rFonts w:ascii="宋体" w:hAnsi="宋体"/>
          <w:szCs w:val="21"/>
          <w:highlight w:val="none"/>
          <w:lang w:val="zh-CN"/>
        </w:rPr>
        <w:t>，包括但不限于下列文件，其中加</w:t>
      </w:r>
      <w:r>
        <w:rPr>
          <w:rStyle w:val="84"/>
          <w:rFonts w:ascii="宋体"/>
          <w:szCs w:val="21"/>
          <w:highlight w:val="none"/>
          <w:lang w:val="zh-CN"/>
        </w:rPr>
        <w:t>“★”</w:t>
      </w:r>
      <w:r>
        <w:rPr>
          <w:rStyle w:val="84"/>
          <w:rFonts w:ascii="宋体" w:hAnsi="宋体"/>
          <w:szCs w:val="21"/>
          <w:highlight w:val="none"/>
          <w:lang w:val="zh-CN"/>
        </w:rPr>
        <w:t>项目不得有缺失或无效：</w:t>
      </w:r>
    </w:p>
    <w:p w14:paraId="40985516">
      <w:pPr>
        <w:snapToGrid w:val="0"/>
        <w:spacing w:line="259" w:lineRule="auto"/>
        <w:ind w:firstLine="420"/>
        <w:jc w:val="left"/>
        <w:rPr>
          <w:rStyle w:val="84"/>
          <w:rFonts w:ascii="宋体" w:hAnsi="宋体"/>
          <w:szCs w:val="21"/>
          <w:highlight w:val="none"/>
          <w:lang w:val="zh-CN"/>
        </w:rPr>
      </w:pPr>
      <w:r>
        <w:rPr>
          <w:rStyle w:val="84"/>
          <w:rFonts w:ascii="宋体" w:hAnsi="宋体"/>
          <w:szCs w:val="21"/>
          <w:highlight w:val="none"/>
          <w:lang w:val="zh-CN"/>
        </w:rPr>
        <w:t>（1）</w:t>
      </w:r>
      <w:r>
        <w:rPr>
          <w:rStyle w:val="84"/>
          <w:rFonts w:ascii="宋体"/>
          <w:szCs w:val="21"/>
          <w:highlight w:val="none"/>
          <w:lang w:val="zh-CN"/>
        </w:rPr>
        <w:t>★</w:t>
      </w:r>
      <w:r>
        <w:rPr>
          <w:rStyle w:val="84"/>
          <w:rFonts w:ascii="宋体" w:hAnsi="宋体"/>
          <w:szCs w:val="21"/>
          <w:highlight w:val="none"/>
          <w:lang w:val="zh-CN"/>
        </w:rPr>
        <w:t xml:space="preserve"> 竞争性磋商申请及声明；</w:t>
      </w:r>
    </w:p>
    <w:p w14:paraId="4390CC56">
      <w:pPr>
        <w:snapToGrid w:val="0"/>
        <w:spacing w:line="259" w:lineRule="auto"/>
        <w:ind w:firstLine="420"/>
        <w:jc w:val="left"/>
        <w:rPr>
          <w:rStyle w:val="84"/>
          <w:rFonts w:ascii="宋体" w:hAnsi="宋体"/>
          <w:kern w:val="0"/>
          <w:szCs w:val="21"/>
          <w:highlight w:val="none"/>
          <w:lang w:val="zh-CN"/>
        </w:rPr>
      </w:pPr>
      <w:r>
        <w:rPr>
          <w:rStyle w:val="84"/>
          <w:rFonts w:ascii="宋体" w:hAnsi="宋体"/>
          <w:kern w:val="0"/>
          <w:szCs w:val="21"/>
          <w:highlight w:val="none"/>
          <w:lang w:val="zh-CN"/>
        </w:rPr>
        <w:t>（2）</w:t>
      </w:r>
      <w:r>
        <w:rPr>
          <w:rStyle w:val="84"/>
          <w:rFonts w:ascii="宋体"/>
          <w:szCs w:val="21"/>
          <w:highlight w:val="none"/>
          <w:lang w:val="zh-CN"/>
        </w:rPr>
        <w:t xml:space="preserve">★ </w:t>
      </w:r>
      <w:r>
        <w:rPr>
          <w:rStyle w:val="84"/>
          <w:rFonts w:ascii="宋体" w:hAnsi="宋体"/>
          <w:kern w:val="0"/>
          <w:szCs w:val="21"/>
          <w:highlight w:val="none"/>
          <w:lang w:val="zh-CN"/>
        </w:rPr>
        <w:t>法定代表人授权委托书及委托代理人的身份证复印件</w:t>
      </w:r>
    </w:p>
    <w:p w14:paraId="532E8786">
      <w:pPr>
        <w:snapToGrid w:val="0"/>
        <w:spacing w:line="259" w:lineRule="auto"/>
        <w:ind w:firstLine="420"/>
        <w:jc w:val="left"/>
        <w:rPr>
          <w:rStyle w:val="84"/>
          <w:rFonts w:ascii="宋体" w:hAnsi="宋体"/>
          <w:kern w:val="0"/>
          <w:szCs w:val="21"/>
          <w:highlight w:val="none"/>
          <w:lang w:val="zh-CN"/>
        </w:rPr>
      </w:pPr>
      <w:r>
        <w:rPr>
          <w:rStyle w:val="84"/>
          <w:rFonts w:ascii="宋体" w:hAnsi="宋体"/>
          <w:kern w:val="0"/>
          <w:szCs w:val="21"/>
          <w:highlight w:val="none"/>
          <w:lang w:val="zh-CN"/>
        </w:rPr>
        <w:t>（3）</w:t>
      </w:r>
      <w:r>
        <w:rPr>
          <w:rStyle w:val="84"/>
          <w:rFonts w:ascii="宋体"/>
          <w:szCs w:val="21"/>
          <w:highlight w:val="none"/>
          <w:lang w:val="zh-CN"/>
        </w:rPr>
        <w:t xml:space="preserve">★ </w:t>
      </w:r>
      <w:r>
        <w:rPr>
          <w:rStyle w:val="84"/>
          <w:rFonts w:ascii="宋体" w:hAnsi="宋体"/>
          <w:kern w:val="0"/>
          <w:szCs w:val="21"/>
          <w:highlight w:val="none"/>
        </w:rPr>
        <w:t>第一章</w:t>
      </w:r>
      <w:r>
        <w:rPr>
          <w:rStyle w:val="84"/>
          <w:rFonts w:ascii="宋体" w:hAnsi="宋体"/>
          <w:szCs w:val="21"/>
          <w:highlight w:val="none"/>
          <w:lang w:val="zh-CN"/>
        </w:rPr>
        <w:t>竞争性磋商</w:t>
      </w:r>
      <w:r>
        <w:rPr>
          <w:rStyle w:val="84"/>
          <w:rFonts w:ascii="宋体" w:hAnsi="宋体"/>
          <w:kern w:val="0"/>
          <w:szCs w:val="21"/>
          <w:highlight w:val="none"/>
        </w:rPr>
        <w:t>邀请中 4.1</w:t>
      </w:r>
      <w:r>
        <w:rPr>
          <w:rStyle w:val="84"/>
          <w:rFonts w:ascii="宋体" w:hAnsi="宋体"/>
          <w:szCs w:val="21"/>
          <w:highlight w:val="none"/>
          <w:lang w:val="zh-CN"/>
        </w:rPr>
        <w:t>规定的资格条件证明文件</w:t>
      </w:r>
      <w:r>
        <w:rPr>
          <w:rStyle w:val="84"/>
          <w:rFonts w:ascii="宋体" w:hAnsi="宋体"/>
          <w:kern w:val="0"/>
          <w:szCs w:val="21"/>
          <w:highlight w:val="none"/>
          <w:lang w:val="zh-CN"/>
        </w:rPr>
        <w:t>；</w:t>
      </w:r>
    </w:p>
    <w:p w14:paraId="58D52621">
      <w:pPr>
        <w:snapToGrid w:val="0"/>
        <w:spacing w:line="259" w:lineRule="auto"/>
        <w:ind w:firstLine="420" w:firstLineChars="200"/>
        <w:rPr>
          <w:rStyle w:val="84"/>
          <w:rFonts w:ascii="宋体" w:hAnsi="宋体"/>
          <w:kern w:val="0"/>
          <w:szCs w:val="21"/>
          <w:highlight w:val="none"/>
          <w:lang w:val="zh-CN"/>
        </w:rPr>
      </w:pPr>
      <w:r>
        <w:rPr>
          <w:rStyle w:val="84"/>
          <w:rFonts w:ascii="宋体" w:hAnsi="宋体"/>
          <w:kern w:val="0"/>
          <w:szCs w:val="21"/>
          <w:highlight w:val="none"/>
          <w:lang w:val="zh-CN"/>
        </w:rPr>
        <w:t>（4）</w:t>
      </w:r>
      <w:r>
        <w:rPr>
          <w:rStyle w:val="84"/>
          <w:rFonts w:ascii="宋体"/>
          <w:szCs w:val="21"/>
          <w:highlight w:val="none"/>
          <w:lang w:val="zh-CN"/>
        </w:rPr>
        <w:t xml:space="preserve">★ </w:t>
      </w:r>
      <w:r>
        <w:rPr>
          <w:rStyle w:val="84"/>
          <w:rFonts w:ascii="宋体" w:hAnsi="宋体"/>
          <w:kern w:val="0"/>
          <w:szCs w:val="21"/>
          <w:highlight w:val="none"/>
        </w:rPr>
        <w:t>第一章</w:t>
      </w:r>
      <w:r>
        <w:rPr>
          <w:rStyle w:val="84"/>
          <w:rFonts w:ascii="宋体" w:hAnsi="宋体"/>
          <w:szCs w:val="21"/>
          <w:highlight w:val="none"/>
          <w:lang w:val="zh-CN"/>
        </w:rPr>
        <w:t>竞争性磋商</w:t>
      </w:r>
      <w:r>
        <w:rPr>
          <w:rStyle w:val="84"/>
          <w:rFonts w:ascii="宋体" w:hAnsi="宋体"/>
          <w:kern w:val="0"/>
          <w:szCs w:val="21"/>
          <w:highlight w:val="none"/>
        </w:rPr>
        <w:t xml:space="preserve">中 4.2 </w:t>
      </w:r>
      <w:r>
        <w:rPr>
          <w:rStyle w:val="84"/>
          <w:rFonts w:ascii="宋体" w:hAnsi="宋体"/>
          <w:szCs w:val="21"/>
          <w:highlight w:val="none"/>
        </w:rPr>
        <w:t>采购人根据采购项目的特殊要求规定的特定条件证明文件；</w:t>
      </w:r>
    </w:p>
    <w:p w14:paraId="15D7488D">
      <w:pPr>
        <w:numPr>
          <w:ilvl w:val="0"/>
          <w:numId w:val="6"/>
        </w:numPr>
        <w:snapToGrid w:val="0"/>
        <w:spacing w:line="259" w:lineRule="auto"/>
        <w:rPr>
          <w:rStyle w:val="84"/>
          <w:rFonts w:ascii="宋体" w:hAnsi="宋体"/>
          <w:kern w:val="0"/>
          <w:szCs w:val="21"/>
          <w:highlight w:val="none"/>
          <w:lang w:val="zh-CN"/>
        </w:rPr>
      </w:pPr>
      <w:r>
        <w:rPr>
          <w:rStyle w:val="84"/>
          <w:rFonts w:ascii="宋体" w:hAnsi="宋体"/>
          <w:szCs w:val="21"/>
          <w:highlight w:val="none"/>
        </w:rPr>
        <w:t>供应商认为需要</w:t>
      </w:r>
      <w:r>
        <w:rPr>
          <w:rStyle w:val="84"/>
          <w:rFonts w:ascii="宋体" w:hAnsi="宋体"/>
          <w:kern w:val="0"/>
          <w:szCs w:val="21"/>
          <w:highlight w:val="none"/>
          <w:lang w:val="zh-CN"/>
        </w:rPr>
        <w:t>提供的其他资格证明文件和商务资料。</w:t>
      </w:r>
    </w:p>
    <w:p w14:paraId="6560D441">
      <w:pPr>
        <w:snapToGrid w:val="0"/>
        <w:spacing w:line="259" w:lineRule="auto"/>
        <w:ind w:firstLine="420"/>
        <w:rPr>
          <w:rStyle w:val="84"/>
          <w:rFonts w:ascii="宋体" w:hAnsi="宋体"/>
          <w:szCs w:val="21"/>
          <w:highlight w:val="none"/>
          <w:lang w:val="zh-CN"/>
        </w:rPr>
      </w:pPr>
      <w:r>
        <w:rPr>
          <w:rStyle w:val="84"/>
          <w:rFonts w:ascii="宋体" w:hAnsi="宋体"/>
          <w:bCs/>
          <w:szCs w:val="21"/>
          <w:highlight w:val="none"/>
          <w:lang w:val="zh-CN"/>
        </w:rPr>
        <w:t xml:space="preserve">7.3 </w:t>
      </w:r>
      <w:r>
        <w:rPr>
          <w:rStyle w:val="84"/>
          <w:rFonts w:ascii="宋体" w:hAnsi="宋体"/>
          <w:b/>
          <w:bCs/>
          <w:szCs w:val="21"/>
          <w:highlight w:val="none"/>
          <w:lang w:val="zh-CN"/>
        </w:rPr>
        <w:t>响应文件的技术部分。</w:t>
      </w:r>
      <w:r>
        <w:rPr>
          <w:rStyle w:val="84"/>
          <w:rFonts w:ascii="宋体" w:hAnsi="宋体"/>
          <w:szCs w:val="21"/>
          <w:highlight w:val="none"/>
          <w:lang w:val="zh-CN"/>
        </w:rPr>
        <w:t>技术部分是证明</w:t>
      </w:r>
      <w:r>
        <w:rPr>
          <w:rStyle w:val="84"/>
          <w:rFonts w:ascii="宋体" w:hAnsi="宋体"/>
          <w:szCs w:val="21"/>
          <w:highlight w:val="none"/>
        </w:rPr>
        <w:t>供应商提供的货物和服务是合格的，并符合</w:t>
      </w:r>
      <w:r>
        <w:rPr>
          <w:rStyle w:val="84"/>
          <w:rFonts w:ascii="宋体" w:hAnsi="宋体"/>
          <w:szCs w:val="21"/>
          <w:highlight w:val="none"/>
          <w:lang w:val="zh-CN"/>
        </w:rPr>
        <w:t>磋商</w:t>
      </w:r>
      <w:r>
        <w:rPr>
          <w:rStyle w:val="84"/>
          <w:rFonts w:ascii="宋体" w:hAnsi="宋体"/>
          <w:szCs w:val="21"/>
          <w:highlight w:val="none"/>
        </w:rPr>
        <w:t>文件要求的证明文件，以及</w:t>
      </w:r>
      <w:r>
        <w:rPr>
          <w:rStyle w:val="84"/>
          <w:rFonts w:ascii="宋体" w:hAnsi="宋体"/>
          <w:szCs w:val="21"/>
          <w:highlight w:val="none"/>
          <w:lang w:val="zh-CN"/>
        </w:rPr>
        <w:t>对货物和服务的详细说明，这些文件可以是文字资料、图纸和数据等。提供的货物和服务如与磋商文件要求有不符之处，应说明其差别之所在。包括但不限于下列文件，其中加</w:t>
      </w:r>
      <w:r>
        <w:rPr>
          <w:rStyle w:val="84"/>
          <w:rFonts w:ascii="宋体" w:hAnsi="宋体"/>
          <w:szCs w:val="21"/>
          <w:highlight w:val="none"/>
        </w:rPr>
        <w:t>“</w:t>
      </w:r>
      <w:r>
        <w:rPr>
          <w:rStyle w:val="84"/>
          <w:rFonts w:ascii="宋体"/>
          <w:szCs w:val="21"/>
          <w:highlight w:val="none"/>
          <w:lang w:val="zh-CN"/>
        </w:rPr>
        <w:t>★</w:t>
      </w:r>
      <w:r>
        <w:rPr>
          <w:rStyle w:val="84"/>
          <w:rFonts w:ascii="宋体" w:hAnsi="宋体"/>
          <w:szCs w:val="21"/>
          <w:highlight w:val="none"/>
        </w:rPr>
        <w:t>”</w:t>
      </w:r>
      <w:r>
        <w:rPr>
          <w:rStyle w:val="84"/>
          <w:rFonts w:ascii="宋体" w:hAnsi="宋体"/>
          <w:szCs w:val="21"/>
          <w:highlight w:val="none"/>
          <w:lang w:val="zh-CN"/>
        </w:rPr>
        <w:t>项目不得有缺失或无效：</w:t>
      </w:r>
    </w:p>
    <w:p w14:paraId="43995F76">
      <w:pPr>
        <w:snapToGrid w:val="0"/>
        <w:spacing w:line="259" w:lineRule="auto"/>
        <w:ind w:firstLine="420"/>
        <w:rPr>
          <w:rStyle w:val="84"/>
          <w:rFonts w:ascii="宋体" w:hAnsi="宋体"/>
          <w:szCs w:val="21"/>
          <w:highlight w:val="none"/>
          <w:lang w:val="zh-CN"/>
        </w:rPr>
      </w:pPr>
      <w:r>
        <w:rPr>
          <w:rStyle w:val="84"/>
          <w:rFonts w:ascii="宋体" w:hAnsi="宋体"/>
          <w:kern w:val="0"/>
          <w:szCs w:val="21"/>
          <w:highlight w:val="none"/>
          <w:lang w:val="zh-CN"/>
        </w:rPr>
        <w:t>（1）</w:t>
      </w:r>
      <w:r>
        <w:rPr>
          <w:rStyle w:val="84"/>
          <w:rFonts w:ascii="宋体" w:hAnsi="宋体"/>
          <w:szCs w:val="21"/>
          <w:highlight w:val="none"/>
          <w:lang w:val="zh-CN"/>
        </w:rPr>
        <w:t>服务内容的详细说明；</w:t>
      </w:r>
    </w:p>
    <w:p w14:paraId="56010E45">
      <w:pPr>
        <w:ind w:firstLine="420"/>
        <w:rPr>
          <w:rStyle w:val="84"/>
          <w:rFonts w:ascii="宋体" w:hAnsi="宋体"/>
          <w:kern w:val="0"/>
          <w:szCs w:val="21"/>
          <w:highlight w:val="none"/>
          <w:lang w:val="zh-CN"/>
        </w:rPr>
      </w:pPr>
      <w:r>
        <w:rPr>
          <w:rStyle w:val="84"/>
          <w:rFonts w:ascii="宋体"/>
          <w:szCs w:val="21"/>
          <w:highlight w:val="none"/>
          <w:lang w:val="zh-CN"/>
        </w:rPr>
        <w:t>（2）</w:t>
      </w:r>
      <w:r>
        <w:rPr>
          <w:rStyle w:val="84"/>
          <w:rFonts w:ascii="宋体" w:hAnsi="宋体"/>
          <w:szCs w:val="21"/>
          <w:highlight w:val="none"/>
        </w:rPr>
        <w:t>供应商认为需要</w:t>
      </w:r>
      <w:r>
        <w:rPr>
          <w:rStyle w:val="84"/>
          <w:rFonts w:ascii="宋体" w:hAnsi="宋体"/>
          <w:kern w:val="0"/>
          <w:szCs w:val="21"/>
          <w:highlight w:val="none"/>
          <w:lang w:val="zh-CN"/>
        </w:rPr>
        <w:t>提供的其他技术资料。</w:t>
      </w:r>
    </w:p>
    <w:p w14:paraId="66EEBFC2">
      <w:pPr>
        <w:snapToGrid w:val="0"/>
        <w:spacing w:line="259" w:lineRule="auto"/>
        <w:ind w:firstLine="420"/>
        <w:rPr>
          <w:rStyle w:val="84"/>
          <w:rFonts w:ascii="宋体" w:hAnsi="宋体"/>
          <w:b/>
          <w:szCs w:val="21"/>
          <w:highlight w:val="none"/>
          <w:lang w:val="zh-CN"/>
        </w:rPr>
      </w:pPr>
      <w:r>
        <w:rPr>
          <w:rStyle w:val="84"/>
          <w:rFonts w:ascii="宋体" w:hAnsi="宋体"/>
          <w:szCs w:val="21"/>
          <w:highlight w:val="none"/>
          <w:lang w:val="zh-CN"/>
        </w:rPr>
        <w:t xml:space="preserve">7.4 </w:t>
      </w:r>
      <w:r>
        <w:rPr>
          <w:rStyle w:val="84"/>
          <w:rFonts w:ascii="宋体" w:hAnsi="宋体"/>
          <w:b/>
          <w:szCs w:val="21"/>
          <w:highlight w:val="none"/>
          <w:lang w:val="zh-CN"/>
        </w:rPr>
        <w:t>响应文件的价格部分</w:t>
      </w:r>
    </w:p>
    <w:p w14:paraId="13B0949C">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（1）价格部分是对所提供服务价格构成的说明，磋商文件如没有特别说明的话，对每一项服务仅接受一个价格。</w:t>
      </w:r>
    </w:p>
    <w:p w14:paraId="13E81CEE">
      <w:pPr>
        <w:snapToGrid w:val="0"/>
        <w:spacing w:line="259" w:lineRule="auto"/>
        <w:ind w:firstLine="482" w:firstLineChars="230"/>
        <w:rPr>
          <w:rStyle w:val="84"/>
          <w:rFonts w:ascii="宋体" w:hAnsi="宋体"/>
          <w:kern w:val="0"/>
          <w:szCs w:val="21"/>
          <w:highlight w:val="none"/>
          <w:lang w:val="zh-CN"/>
        </w:rPr>
      </w:pPr>
      <w:r>
        <w:rPr>
          <w:rStyle w:val="84"/>
          <w:rFonts w:ascii="宋体" w:hAnsi="宋体"/>
          <w:szCs w:val="21"/>
          <w:highlight w:val="none"/>
          <w:lang w:val="zh-CN"/>
        </w:rPr>
        <w:t>（2）</w:t>
      </w:r>
      <w:r>
        <w:rPr>
          <w:rStyle w:val="84"/>
          <w:rFonts w:ascii="宋体" w:hAnsi="宋体"/>
          <w:kern w:val="0"/>
          <w:szCs w:val="21"/>
          <w:highlight w:val="none"/>
          <w:lang w:val="zh-CN"/>
        </w:rPr>
        <w:t>报价应包含完成本服务项目发生的所有含税费用、支付给员工的工资和国家强制缴纳的各种社会保障资金</w:t>
      </w:r>
      <w:r>
        <w:rPr>
          <w:rStyle w:val="84"/>
          <w:rFonts w:ascii="宋体" w:hAnsi="宋体"/>
          <w:bCs/>
          <w:szCs w:val="21"/>
          <w:highlight w:val="none"/>
        </w:rPr>
        <w:t>，以</w:t>
      </w:r>
      <w:r>
        <w:rPr>
          <w:rStyle w:val="84"/>
          <w:rFonts w:ascii="宋体" w:hAnsi="宋体"/>
          <w:szCs w:val="21"/>
          <w:highlight w:val="none"/>
        </w:rPr>
        <w:t>及供应商认为需要的其他费用等</w:t>
      </w:r>
      <w:r>
        <w:rPr>
          <w:rStyle w:val="84"/>
          <w:rFonts w:ascii="宋体" w:hAnsi="宋体"/>
          <w:b/>
          <w:szCs w:val="21"/>
          <w:highlight w:val="none"/>
        </w:rPr>
        <w:t>。</w:t>
      </w:r>
    </w:p>
    <w:p w14:paraId="53D98A1A">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（3）供应商应充分考虑到市场价格变动，以及项目实施过程中的不可预见因素，一旦成交，总价格不变。如果有漏项，视同让利。</w:t>
      </w:r>
    </w:p>
    <w:p w14:paraId="04BFE895">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（4）经磋商后，如果成交价高于或低于供应商在响应文件首次报价的，分项报价同比例调整。</w:t>
      </w:r>
    </w:p>
    <w:p w14:paraId="4ADC3E57">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 xml:space="preserve">7.5 </w:t>
      </w:r>
      <w:r>
        <w:rPr>
          <w:rStyle w:val="84"/>
          <w:rFonts w:ascii="宋体" w:hAnsi="宋体"/>
          <w:b/>
          <w:szCs w:val="21"/>
          <w:highlight w:val="none"/>
          <w:lang w:val="zh-CN"/>
        </w:rPr>
        <w:t>响应文件的其他部分。</w:t>
      </w:r>
      <w:r>
        <w:rPr>
          <w:rStyle w:val="84"/>
          <w:rFonts w:ascii="宋体" w:hAnsi="宋体"/>
          <w:szCs w:val="21"/>
          <w:highlight w:val="none"/>
          <w:lang w:val="zh-CN"/>
        </w:rPr>
        <w:t>其他部分由供应商根据编制响应文件需要提供的其他相关文件。</w:t>
      </w:r>
    </w:p>
    <w:p w14:paraId="0D18B1A0">
      <w:pPr>
        <w:snapToGrid w:val="0"/>
        <w:spacing w:line="259" w:lineRule="auto"/>
        <w:ind w:firstLine="420"/>
        <w:rPr>
          <w:rStyle w:val="84"/>
          <w:rFonts w:ascii="宋体" w:hAnsi="宋体"/>
          <w:b/>
          <w:bCs/>
          <w:szCs w:val="21"/>
          <w:highlight w:val="none"/>
          <w:lang w:val="zh-CN"/>
        </w:rPr>
      </w:pPr>
      <w:r>
        <w:rPr>
          <w:rStyle w:val="84"/>
          <w:rFonts w:ascii="宋体" w:hAnsi="宋体"/>
          <w:b/>
          <w:bCs/>
          <w:szCs w:val="21"/>
          <w:highlight w:val="none"/>
          <w:lang w:val="zh-CN"/>
        </w:rPr>
        <w:t>三、响应文件签署与提交</w:t>
      </w:r>
    </w:p>
    <w:p w14:paraId="6E25E1A3">
      <w:pPr>
        <w:snapToGrid w:val="0"/>
        <w:spacing w:line="259" w:lineRule="auto"/>
        <w:ind w:firstLine="420"/>
        <w:rPr>
          <w:rStyle w:val="84"/>
          <w:rFonts w:ascii="宋体" w:hAnsi="宋体"/>
          <w:b/>
          <w:bCs/>
          <w:szCs w:val="21"/>
          <w:highlight w:val="none"/>
          <w:lang w:val="zh-CN"/>
        </w:rPr>
      </w:pPr>
      <w:r>
        <w:rPr>
          <w:rStyle w:val="84"/>
          <w:rFonts w:ascii="宋体" w:hAnsi="宋体"/>
          <w:b/>
          <w:bCs/>
          <w:szCs w:val="21"/>
          <w:highlight w:val="none"/>
          <w:lang w:val="zh-CN"/>
        </w:rPr>
        <w:t>8、响应文件签署</w:t>
      </w:r>
    </w:p>
    <w:p w14:paraId="59E93273">
      <w:pPr>
        <w:snapToGrid w:val="0"/>
        <w:spacing w:line="259" w:lineRule="auto"/>
        <w:ind w:firstLine="420"/>
        <w:rPr>
          <w:rStyle w:val="84"/>
          <w:rFonts w:ascii="宋体" w:hAnsi="宋体"/>
          <w:b/>
          <w:bCs/>
          <w:szCs w:val="21"/>
          <w:highlight w:val="none"/>
          <w:lang w:val="zh-CN"/>
        </w:rPr>
      </w:pPr>
      <w:r>
        <w:rPr>
          <w:rStyle w:val="84"/>
          <w:rFonts w:ascii="宋体" w:hAnsi="宋体"/>
          <w:szCs w:val="21"/>
          <w:highlight w:val="none"/>
          <w:lang w:val="zh-CN"/>
        </w:rPr>
        <w:t>8.1 响应文件应由供应商法定代表人或授权代表签字，并加盖公章。</w:t>
      </w:r>
    </w:p>
    <w:p w14:paraId="0B4E40E2">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8.2 供应商应当在磋商文件要求提交响应文件的截止时间前，将响应文件密封送达指定地点。</w:t>
      </w:r>
    </w:p>
    <w:p w14:paraId="63288264">
      <w:pPr>
        <w:snapToGrid w:val="0"/>
        <w:spacing w:line="259" w:lineRule="auto"/>
        <w:ind w:firstLine="420"/>
        <w:rPr>
          <w:rStyle w:val="84"/>
          <w:rFonts w:ascii="宋体" w:hAnsi="宋体"/>
          <w:b/>
          <w:bCs/>
          <w:szCs w:val="21"/>
          <w:highlight w:val="none"/>
          <w:lang w:val="zh-CN"/>
        </w:rPr>
      </w:pPr>
      <w:r>
        <w:rPr>
          <w:rStyle w:val="84"/>
          <w:rFonts w:ascii="宋体" w:hAnsi="宋体"/>
          <w:bCs/>
          <w:szCs w:val="21"/>
          <w:highlight w:val="none"/>
          <w:lang w:val="zh-CN"/>
        </w:rPr>
        <w:t xml:space="preserve">8.3 </w:t>
      </w:r>
      <w:r>
        <w:rPr>
          <w:rStyle w:val="84"/>
          <w:rFonts w:ascii="宋体" w:hAnsi="宋体"/>
          <w:b/>
          <w:bCs/>
          <w:szCs w:val="21"/>
          <w:highlight w:val="none"/>
          <w:lang w:val="zh-CN"/>
        </w:rPr>
        <w:t>有下列情形之一的响应文件将拒收：</w:t>
      </w:r>
    </w:p>
    <w:p w14:paraId="49755BFD">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（1）在磋商文件要求提交响应文件的截止时间之后送达的等。</w:t>
      </w:r>
    </w:p>
    <w:p w14:paraId="45B3397B">
      <w:pPr>
        <w:snapToGrid w:val="0"/>
        <w:spacing w:line="259" w:lineRule="auto"/>
        <w:ind w:firstLine="422" w:firstLineChars="200"/>
        <w:rPr>
          <w:rStyle w:val="84"/>
          <w:rFonts w:ascii="宋体" w:hAnsi="宋体"/>
          <w:szCs w:val="21"/>
          <w:highlight w:val="none"/>
          <w:lang w:val="zh-CN"/>
        </w:rPr>
      </w:pPr>
      <w:r>
        <w:rPr>
          <w:rStyle w:val="84"/>
          <w:rFonts w:ascii="宋体" w:hAnsi="宋体"/>
          <w:b/>
          <w:bCs/>
          <w:szCs w:val="21"/>
          <w:highlight w:val="none"/>
          <w:lang w:val="zh-CN"/>
        </w:rPr>
        <w:t>四、</w:t>
      </w:r>
      <w:r>
        <w:rPr>
          <w:rStyle w:val="84"/>
          <w:rFonts w:ascii="宋体" w:hAnsi="宋体"/>
          <w:b/>
          <w:szCs w:val="21"/>
          <w:highlight w:val="none"/>
          <w:lang w:val="zh-CN"/>
        </w:rPr>
        <w:t>磋商</w:t>
      </w:r>
    </w:p>
    <w:p w14:paraId="09CFDA9D">
      <w:pPr>
        <w:ind w:firstLine="420"/>
        <w:rPr>
          <w:rStyle w:val="84"/>
          <w:rFonts w:ascii="宋体" w:hAnsi="宋体"/>
          <w:b/>
          <w:bCs/>
          <w:szCs w:val="21"/>
          <w:highlight w:val="none"/>
          <w:lang w:val="zh-CN"/>
        </w:rPr>
      </w:pPr>
      <w:r>
        <w:rPr>
          <w:rStyle w:val="84"/>
          <w:rFonts w:ascii="宋体" w:hAnsi="宋体"/>
          <w:szCs w:val="21"/>
          <w:highlight w:val="none"/>
          <w:lang w:val="zh-CN"/>
        </w:rPr>
        <w:t>9</w:t>
      </w:r>
      <w:r>
        <w:rPr>
          <w:rStyle w:val="84"/>
          <w:rFonts w:ascii="宋体" w:hAnsi="宋体"/>
          <w:b/>
          <w:bCs/>
          <w:szCs w:val="21"/>
          <w:highlight w:val="none"/>
          <w:lang w:val="zh-CN"/>
        </w:rPr>
        <w:t>、联合体</w:t>
      </w:r>
      <w:r>
        <w:rPr>
          <w:rStyle w:val="84"/>
          <w:rFonts w:hint="eastAsia" w:ascii="宋体" w:hAnsi="宋体"/>
          <w:b/>
          <w:bCs/>
          <w:szCs w:val="21"/>
          <w:highlight w:val="none"/>
          <w:lang w:val="zh-CN"/>
        </w:rPr>
        <w:t>（不接受）</w:t>
      </w:r>
    </w:p>
    <w:p w14:paraId="0EF8FD68">
      <w:pPr>
        <w:ind w:firstLine="420" w:firstLineChars="200"/>
        <w:rPr>
          <w:rStyle w:val="84"/>
          <w:szCs w:val="21"/>
          <w:highlight w:val="none"/>
        </w:rPr>
      </w:pPr>
      <w:r>
        <w:rPr>
          <w:rStyle w:val="84"/>
          <w:rFonts w:ascii="宋体" w:hAnsi="宋体"/>
          <w:bCs/>
          <w:kern w:val="0"/>
          <w:szCs w:val="21"/>
          <w:highlight w:val="none"/>
        </w:rPr>
        <w:t xml:space="preserve">9.1 </w:t>
      </w:r>
      <w:r>
        <w:rPr>
          <w:rStyle w:val="84"/>
          <w:szCs w:val="21"/>
          <w:highlight w:val="none"/>
        </w:rPr>
        <w:t>两个以上的自然人、法人或者其他组织可以组成一个联合体，以一个供应商的身份共同参加采购。</w:t>
      </w:r>
    </w:p>
    <w:p w14:paraId="4683800C">
      <w:pPr>
        <w:ind w:firstLine="420" w:firstLineChars="200"/>
        <w:rPr>
          <w:rStyle w:val="84"/>
          <w:rFonts w:ascii="宋体" w:hAnsi="宋体"/>
          <w:szCs w:val="21"/>
          <w:highlight w:val="none"/>
        </w:rPr>
      </w:pPr>
      <w:r>
        <w:rPr>
          <w:rStyle w:val="84"/>
          <w:rFonts w:ascii="宋体" w:hAnsi="宋体"/>
          <w:szCs w:val="21"/>
          <w:highlight w:val="none"/>
        </w:rPr>
        <w:t xml:space="preserve">9.2 </w:t>
      </w:r>
      <w:r>
        <w:rPr>
          <w:rStyle w:val="84"/>
          <w:rFonts w:ascii="宋体" w:hAnsi="宋体"/>
          <w:kern w:val="0"/>
          <w:szCs w:val="21"/>
          <w:highlight w:val="none"/>
        </w:rPr>
        <w:t>鼓励大中型企业和其他自然人、法人或者其他组织与小型、微型企业组成联合体共同参加非专门面向中小企业的采购活动。</w:t>
      </w:r>
    </w:p>
    <w:p w14:paraId="34F6F4B4">
      <w:pPr>
        <w:ind w:firstLine="420" w:firstLineChars="200"/>
        <w:rPr>
          <w:rStyle w:val="84"/>
          <w:rFonts w:ascii="宋体" w:hAnsi="宋体"/>
          <w:highlight w:val="none"/>
        </w:rPr>
      </w:pPr>
      <w:r>
        <w:rPr>
          <w:rStyle w:val="84"/>
          <w:rFonts w:ascii="宋体" w:hAnsi="宋体"/>
          <w:szCs w:val="21"/>
          <w:highlight w:val="none"/>
        </w:rPr>
        <w:t>9.3 以联合体形式参加采购的</w:t>
      </w:r>
      <w:r>
        <w:rPr>
          <w:rStyle w:val="84"/>
          <w:rFonts w:ascii="宋体" w:hAnsi="宋体"/>
          <w:kern w:val="0"/>
          <w:szCs w:val="21"/>
          <w:highlight w:val="none"/>
        </w:rPr>
        <w:t>，联合体各方均应当符合采购法第二十二条第一款规定的条件；采购人根据采购项目的特殊要求规定供应商特定条件的，联合体各方中至少应当有一方符合采购人规定的特定条件并在投标文件中申明</w:t>
      </w:r>
      <w:r>
        <w:rPr>
          <w:rStyle w:val="84"/>
          <w:rFonts w:ascii="宋体" w:hAnsi="宋体"/>
          <w:highlight w:val="none"/>
        </w:rPr>
        <w:t>。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1BEF6642">
      <w:pPr>
        <w:snapToGrid w:val="0"/>
        <w:spacing w:line="259" w:lineRule="auto"/>
        <w:ind w:firstLine="420"/>
        <w:rPr>
          <w:rStyle w:val="84"/>
          <w:rFonts w:ascii="宋体" w:hAnsi="宋体"/>
          <w:highlight w:val="none"/>
        </w:rPr>
      </w:pPr>
      <w:r>
        <w:rPr>
          <w:rStyle w:val="84"/>
          <w:rFonts w:ascii="宋体" w:hAnsi="宋体"/>
          <w:highlight w:val="none"/>
        </w:rPr>
        <w:t>9.4 联合体各方之间应当签订联合体协议，明确约定联合体各方承担的工作和相应的责任，并将联合体协议连同响应文件一并提交。</w:t>
      </w:r>
    </w:p>
    <w:p w14:paraId="3C538F3C">
      <w:pPr>
        <w:snapToGrid w:val="0"/>
        <w:spacing w:line="259" w:lineRule="auto"/>
        <w:ind w:firstLine="420"/>
        <w:rPr>
          <w:rStyle w:val="84"/>
          <w:highlight w:val="none"/>
        </w:rPr>
      </w:pPr>
      <w:r>
        <w:rPr>
          <w:rStyle w:val="84"/>
          <w:rFonts w:ascii="宋体" w:hAnsi="宋体"/>
          <w:highlight w:val="none"/>
        </w:rPr>
        <w:t xml:space="preserve">9.5 </w:t>
      </w:r>
      <w:r>
        <w:rPr>
          <w:rStyle w:val="84"/>
          <w:highlight w:val="none"/>
        </w:rPr>
        <w:t>以联合体形式参加采购活动的，联合体各方不得再单独参加或者与其他供应商另外组成联合体参加同一合同项下的采购活动。</w:t>
      </w:r>
    </w:p>
    <w:p w14:paraId="146AF94B">
      <w:pPr>
        <w:snapToGrid w:val="0"/>
        <w:spacing w:line="259" w:lineRule="auto"/>
        <w:ind w:firstLine="420"/>
        <w:rPr>
          <w:rStyle w:val="84"/>
          <w:rFonts w:ascii="宋体" w:hAnsi="宋体"/>
          <w:b/>
          <w:bCs/>
          <w:szCs w:val="21"/>
          <w:highlight w:val="none"/>
          <w:lang w:val="zh-CN"/>
        </w:rPr>
      </w:pPr>
      <w:r>
        <w:rPr>
          <w:rStyle w:val="84"/>
          <w:rFonts w:ascii="宋体" w:hAnsi="宋体"/>
          <w:b/>
          <w:bCs/>
          <w:szCs w:val="21"/>
          <w:highlight w:val="none"/>
          <w:lang w:val="zh-CN"/>
        </w:rPr>
        <w:t>10、磋商组织</w:t>
      </w:r>
    </w:p>
    <w:p w14:paraId="0DB06BDB">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10.1 在提交响应文件时间截止后，代理机构在规定的时间和地点组织磋商小组分别与供应商进行磋商。</w:t>
      </w:r>
    </w:p>
    <w:p w14:paraId="4CB8D111">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10.2 磋商工作由代理机构负责组织，具体磋商事务由依法组建的磋商小组负责。</w:t>
      </w:r>
    </w:p>
    <w:p w14:paraId="16928E04">
      <w:pPr>
        <w:snapToGrid w:val="0"/>
        <w:spacing w:line="259" w:lineRule="auto"/>
        <w:ind w:firstLine="420"/>
        <w:rPr>
          <w:rStyle w:val="84"/>
          <w:rFonts w:ascii="宋体" w:hAnsi="宋体"/>
          <w:b/>
          <w:szCs w:val="21"/>
          <w:highlight w:val="none"/>
          <w:lang w:val="zh-CN"/>
        </w:rPr>
      </w:pPr>
      <w:r>
        <w:rPr>
          <w:rStyle w:val="84"/>
          <w:rFonts w:ascii="宋体" w:hAnsi="宋体"/>
          <w:b/>
          <w:szCs w:val="21"/>
          <w:highlight w:val="none"/>
          <w:lang w:val="zh-CN"/>
        </w:rPr>
        <w:t>11、</w:t>
      </w:r>
      <w:r>
        <w:rPr>
          <w:rStyle w:val="84"/>
          <w:rFonts w:ascii="宋体" w:hAnsi="宋体"/>
          <w:b/>
          <w:bCs/>
          <w:szCs w:val="21"/>
          <w:highlight w:val="none"/>
          <w:lang w:val="zh-CN"/>
        </w:rPr>
        <w:t>磋商程</w:t>
      </w:r>
      <w:r>
        <w:rPr>
          <w:rStyle w:val="84"/>
          <w:rFonts w:ascii="宋体" w:hAnsi="宋体"/>
          <w:b/>
          <w:szCs w:val="21"/>
          <w:highlight w:val="none"/>
          <w:lang w:val="zh-CN"/>
        </w:rPr>
        <w:t>序</w:t>
      </w:r>
    </w:p>
    <w:p w14:paraId="7CEAEDD8">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11.1 磋商小组评审供应商所递交的响应性文件，</w:t>
      </w:r>
      <w:r>
        <w:rPr>
          <w:rStyle w:val="84"/>
          <w:highlight w:val="none"/>
        </w:rPr>
        <w:t>并根据</w:t>
      </w:r>
      <w:r>
        <w:rPr>
          <w:rStyle w:val="84"/>
          <w:rFonts w:ascii="宋体" w:hAnsi="宋体"/>
          <w:szCs w:val="21"/>
          <w:highlight w:val="none"/>
          <w:lang w:val="zh-CN"/>
        </w:rPr>
        <w:t>磋商</w:t>
      </w:r>
      <w:r>
        <w:rPr>
          <w:rStyle w:val="84"/>
          <w:highlight w:val="none"/>
        </w:rPr>
        <w:t>文件规定的程序、评定成交的标准等事项与实质性响应</w:t>
      </w:r>
      <w:r>
        <w:rPr>
          <w:rStyle w:val="84"/>
          <w:rFonts w:ascii="宋体" w:hAnsi="宋体"/>
          <w:szCs w:val="21"/>
          <w:highlight w:val="none"/>
          <w:lang w:val="zh-CN"/>
        </w:rPr>
        <w:t>磋商</w:t>
      </w:r>
      <w:r>
        <w:rPr>
          <w:rStyle w:val="84"/>
          <w:highlight w:val="none"/>
        </w:rPr>
        <w:t>文件要求的供应商进行</w:t>
      </w:r>
      <w:r>
        <w:rPr>
          <w:rStyle w:val="84"/>
          <w:rFonts w:ascii="宋体" w:hAnsi="宋体"/>
          <w:szCs w:val="21"/>
          <w:highlight w:val="none"/>
          <w:lang w:val="zh-CN"/>
        </w:rPr>
        <w:t>磋商</w:t>
      </w:r>
      <w:r>
        <w:rPr>
          <w:rStyle w:val="84"/>
          <w:highlight w:val="none"/>
        </w:rPr>
        <w:t>。未实质性响应</w:t>
      </w:r>
      <w:r>
        <w:rPr>
          <w:rStyle w:val="84"/>
          <w:rFonts w:ascii="宋体" w:hAnsi="宋体"/>
          <w:szCs w:val="21"/>
          <w:highlight w:val="none"/>
          <w:lang w:val="zh-CN"/>
        </w:rPr>
        <w:t>磋商</w:t>
      </w:r>
      <w:r>
        <w:rPr>
          <w:rStyle w:val="84"/>
          <w:highlight w:val="none"/>
        </w:rPr>
        <w:t>文件的响应文件按无效处理，</w:t>
      </w:r>
      <w:r>
        <w:rPr>
          <w:rStyle w:val="84"/>
          <w:rFonts w:ascii="宋体" w:hAnsi="宋体"/>
          <w:szCs w:val="21"/>
          <w:highlight w:val="none"/>
          <w:lang w:val="zh-CN"/>
        </w:rPr>
        <w:t>磋商</w:t>
      </w:r>
      <w:r>
        <w:rPr>
          <w:rStyle w:val="84"/>
          <w:highlight w:val="none"/>
        </w:rPr>
        <w:t>小组应将告知有关供应商。</w:t>
      </w:r>
    </w:p>
    <w:p w14:paraId="1B9CCE39">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11.2 磋商小组所有成员集中与单一供应商分别进行磋商，所有参加磋商的供应商均有同等的磋商机会。</w:t>
      </w:r>
    </w:p>
    <w:p w14:paraId="601D3C7D">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11.3 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71EEDC5D">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11.4 供应商应当按照磋商文件的变动情况和磋商小组的要求重新提交响应文件，并由其法定代表人或授权代表签字或者加盖公章。</w:t>
      </w:r>
    </w:p>
    <w:p w14:paraId="76D079CF">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11.5 磋商结束后，磋商小组将要求所有继续参加磋商的供应商在规定时间内提交最后报价。最后报价由其法定代表人或授权代表签字或者加盖公章，最后报价是供应商响应文件的有效组成部分。</w:t>
      </w:r>
    </w:p>
    <w:p w14:paraId="14370B3D">
      <w:pPr>
        <w:snapToGrid w:val="0"/>
        <w:spacing w:line="259" w:lineRule="auto"/>
        <w:ind w:firstLine="420" w:firstLineChars="200"/>
        <w:rPr>
          <w:rStyle w:val="84"/>
          <w:rFonts w:ascii="宋体" w:hAnsi="宋体"/>
          <w:szCs w:val="21"/>
          <w:highlight w:val="none"/>
          <w:lang w:val="zh-CN"/>
        </w:rPr>
      </w:pPr>
      <w:r>
        <w:rPr>
          <w:rStyle w:val="84"/>
          <w:rFonts w:ascii="宋体" w:hAnsi="宋体"/>
          <w:szCs w:val="21"/>
          <w:highlight w:val="none"/>
          <w:lang w:val="zh-CN"/>
        </w:rPr>
        <w:t>11.6</w:t>
      </w:r>
      <w:r>
        <w:rPr>
          <w:rStyle w:val="84"/>
          <w:rFonts w:ascii="宋体" w:hAnsi="宋体"/>
          <w:szCs w:val="21"/>
          <w:highlight w:val="none"/>
        </w:rPr>
        <w:t xml:space="preserve"> </w:t>
      </w:r>
      <w:r>
        <w:rPr>
          <w:rStyle w:val="84"/>
          <w:highlight w:val="none"/>
        </w:rPr>
        <w:t>已提交响应文件的供应商，在提交最后报价之前，可以根据磋商情况退出磋商。</w:t>
      </w:r>
    </w:p>
    <w:p w14:paraId="2824CE32">
      <w:pPr>
        <w:snapToGrid w:val="0"/>
        <w:spacing w:line="259" w:lineRule="auto"/>
        <w:ind w:firstLine="420" w:firstLineChars="200"/>
        <w:rPr>
          <w:rStyle w:val="84"/>
          <w:rFonts w:ascii="宋体" w:hAnsi="宋体"/>
          <w:b/>
          <w:kern w:val="0"/>
          <w:szCs w:val="21"/>
          <w:highlight w:val="none"/>
        </w:rPr>
      </w:pPr>
      <w:r>
        <w:rPr>
          <w:rStyle w:val="84"/>
          <w:rFonts w:ascii="宋体" w:hAnsi="宋体"/>
          <w:szCs w:val="21"/>
          <w:highlight w:val="none"/>
          <w:lang w:val="zh-CN"/>
        </w:rPr>
        <w:t>11.7 出现下列情形之一的响应文件按照</w:t>
      </w:r>
      <w:r>
        <w:rPr>
          <w:rStyle w:val="84"/>
          <w:rFonts w:ascii="宋体" w:hAnsi="宋体"/>
          <w:b/>
          <w:szCs w:val="21"/>
          <w:highlight w:val="none"/>
          <w:lang w:val="zh-CN"/>
        </w:rPr>
        <w:t>无效处理：</w:t>
      </w:r>
    </w:p>
    <w:p w14:paraId="3434E041">
      <w:pPr>
        <w:snapToGrid w:val="0"/>
        <w:spacing w:line="259" w:lineRule="auto"/>
        <w:ind w:firstLine="420" w:firstLineChars="200"/>
        <w:rPr>
          <w:rStyle w:val="84"/>
          <w:rFonts w:ascii="宋体" w:hAnsi="宋体"/>
          <w:szCs w:val="21"/>
          <w:highlight w:val="none"/>
        </w:rPr>
      </w:pPr>
      <w:r>
        <w:rPr>
          <w:rStyle w:val="84"/>
          <w:rFonts w:ascii="宋体" w:hAnsi="宋体"/>
          <w:szCs w:val="21"/>
          <w:highlight w:val="none"/>
        </w:rPr>
        <w:t>（1）不具备磋商文件中规定资格条件的；</w:t>
      </w:r>
    </w:p>
    <w:p w14:paraId="5C973BC8">
      <w:pPr>
        <w:snapToGrid w:val="0"/>
        <w:spacing w:line="259" w:lineRule="auto"/>
        <w:ind w:firstLine="420" w:firstLineChars="200"/>
        <w:rPr>
          <w:rStyle w:val="84"/>
          <w:rFonts w:ascii="宋体" w:hAnsi="宋体"/>
          <w:szCs w:val="21"/>
          <w:highlight w:val="none"/>
        </w:rPr>
      </w:pPr>
      <w:r>
        <w:rPr>
          <w:rStyle w:val="84"/>
          <w:rFonts w:ascii="宋体" w:hAnsi="宋体"/>
          <w:szCs w:val="21"/>
          <w:highlight w:val="none"/>
        </w:rPr>
        <w:t>（2）</w:t>
      </w:r>
      <w:r>
        <w:rPr>
          <w:rStyle w:val="84"/>
          <w:rFonts w:ascii="宋体" w:hAnsi="宋体"/>
          <w:szCs w:val="21"/>
          <w:highlight w:val="none"/>
          <w:lang w:val="zh-CN"/>
        </w:rPr>
        <w:t>供应商被</w:t>
      </w:r>
      <w:r>
        <w:rPr>
          <w:rStyle w:val="84"/>
          <w:rFonts w:ascii="宋体" w:hAnsi="宋体"/>
          <w:szCs w:val="21"/>
          <w:highlight w:val="yellow"/>
        </w:rPr>
        <w:t>“</w:t>
      </w:r>
      <w:r>
        <w:rPr>
          <w:rStyle w:val="84"/>
          <w:rFonts w:ascii="宋体" w:hAnsi="宋体"/>
          <w:szCs w:val="21"/>
          <w:highlight w:val="yellow"/>
          <w:lang w:val="zh-CN"/>
        </w:rPr>
        <w:t>信用中国</w:t>
      </w:r>
      <w:r>
        <w:rPr>
          <w:rStyle w:val="84"/>
          <w:rFonts w:ascii="宋体" w:hAnsi="宋体"/>
          <w:szCs w:val="21"/>
          <w:highlight w:val="yellow"/>
        </w:rPr>
        <w:t>”</w:t>
      </w:r>
      <w:r>
        <w:rPr>
          <w:rStyle w:val="84"/>
          <w:rFonts w:ascii="宋体" w:hAnsi="宋体"/>
          <w:szCs w:val="21"/>
          <w:highlight w:val="yellow"/>
          <w:lang w:val="zh-CN"/>
        </w:rPr>
        <w:t>网站</w:t>
      </w:r>
      <w:r>
        <w:rPr>
          <w:rStyle w:val="84"/>
          <w:rFonts w:ascii="宋体" w:hAnsi="宋体"/>
          <w:szCs w:val="21"/>
          <w:highlight w:val="yellow"/>
        </w:rPr>
        <w:t>（www.</w:t>
      </w:r>
      <w:r>
        <w:rPr>
          <w:rStyle w:val="84"/>
          <w:rFonts w:ascii="宋体" w:hAnsi="宋体"/>
          <w:kern w:val="0"/>
          <w:szCs w:val="21"/>
          <w:highlight w:val="yellow"/>
        </w:rPr>
        <w:t>creditchina.gov.cn）</w:t>
      </w:r>
      <w:r>
        <w:rPr>
          <w:rStyle w:val="84"/>
          <w:rFonts w:ascii="宋体" w:hAnsi="宋体"/>
          <w:kern w:val="0"/>
          <w:szCs w:val="21"/>
          <w:highlight w:val="yellow"/>
          <w:lang w:val="zh-CN"/>
        </w:rPr>
        <w:t>列入失信被执行人、重大税收违法案件当事人名单、采购严重违法失信行为记录名单的。</w:t>
      </w:r>
      <w:r>
        <w:rPr>
          <w:rStyle w:val="84"/>
          <w:rFonts w:ascii="宋体" w:hAnsi="宋体"/>
          <w:kern w:val="0"/>
          <w:szCs w:val="21"/>
          <w:highlight w:val="none"/>
          <w:lang w:val="zh-CN"/>
        </w:rPr>
        <w:t>接受联合体的项目，两个以上的自然人、法人或者其他组织组成一个联合体，以一个供应商的身份共同参加采购活动的，联合体成员存在不良信用记录的，视同联合体存在不良应用记录；</w:t>
      </w:r>
    </w:p>
    <w:p w14:paraId="19DDB8E6">
      <w:pPr>
        <w:ind w:firstLine="420" w:firstLineChars="200"/>
        <w:rPr>
          <w:rStyle w:val="84"/>
          <w:rFonts w:ascii="宋体" w:hAnsi="宋体"/>
          <w:kern w:val="0"/>
          <w:szCs w:val="21"/>
          <w:highlight w:val="none"/>
        </w:rPr>
      </w:pPr>
      <w:r>
        <w:rPr>
          <w:rStyle w:val="84"/>
          <w:rFonts w:ascii="宋体" w:hAnsi="宋体"/>
          <w:szCs w:val="21"/>
          <w:highlight w:val="none"/>
        </w:rPr>
        <w:t>（3）未实质性响应磋商文件要求的；</w:t>
      </w:r>
    </w:p>
    <w:p w14:paraId="3D0CA3A7">
      <w:pPr>
        <w:snapToGrid w:val="0"/>
        <w:spacing w:line="259" w:lineRule="auto"/>
        <w:ind w:firstLine="420" w:firstLineChars="200"/>
        <w:rPr>
          <w:rStyle w:val="84"/>
          <w:rFonts w:ascii="宋体" w:hAnsi="宋体"/>
          <w:szCs w:val="21"/>
          <w:highlight w:val="none"/>
        </w:rPr>
      </w:pPr>
      <w:r>
        <w:rPr>
          <w:rStyle w:val="84"/>
          <w:rFonts w:ascii="宋体" w:hAnsi="宋体"/>
          <w:szCs w:val="21"/>
          <w:highlight w:val="none"/>
        </w:rPr>
        <w:t>（4）</w:t>
      </w:r>
      <w:r>
        <w:rPr>
          <w:rStyle w:val="84"/>
          <w:rFonts w:ascii="宋体" w:hAnsi="宋体"/>
          <w:szCs w:val="21"/>
          <w:highlight w:val="none"/>
          <w:lang w:val="zh-CN"/>
        </w:rPr>
        <w:t>没有详细说明完成本项目所提供的服务方案、</w:t>
      </w:r>
      <w:r>
        <w:rPr>
          <w:rStyle w:val="84"/>
          <w:rFonts w:ascii="宋体" w:hAnsi="宋体"/>
          <w:szCs w:val="21"/>
          <w:highlight w:val="none"/>
        </w:rPr>
        <w:t>服务响应的，</w:t>
      </w:r>
      <w:r>
        <w:rPr>
          <w:rStyle w:val="84"/>
          <w:rFonts w:ascii="宋体" w:hAnsi="宋体"/>
          <w:szCs w:val="21"/>
          <w:highlight w:val="none"/>
          <w:lang w:val="zh-CN"/>
        </w:rPr>
        <w:t>而是直接拷贝采购文件服务要求的；</w:t>
      </w:r>
    </w:p>
    <w:p w14:paraId="6C3A45C3">
      <w:pPr>
        <w:snapToGrid w:val="0"/>
        <w:spacing w:line="259" w:lineRule="auto"/>
        <w:ind w:firstLine="420"/>
        <w:rPr>
          <w:rStyle w:val="84"/>
          <w:rFonts w:ascii="宋体" w:hAnsi="宋体"/>
          <w:szCs w:val="21"/>
          <w:highlight w:val="none"/>
        </w:rPr>
      </w:pPr>
      <w:r>
        <w:rPr>
          <w:rStyle w:val="84"/>
          <w:rFonts w:ascii="宋体" w:hAnsi="宋体"/>
          <w:szCs w:val="21"/>
          <w:highlight w:val="none"/>
        </w:rPr>
        <w:t>（</w:t>
      </w:r>
      <w:r>
        <w:rPr>
          <w:rStyle w:val="84"/>
          <w:rFonts w:hint="eastAsia" w:ascii="宋体" w:hAnsi="宋体"/>
          <w:szCs w:val="21"/>
          <w:highlight w:val="none"/>
          <w:lang w:val="en-US" w:eastAsia="zh-CN"/>
        </w:rPr>
        <w:t>5</w:t>
      </w:r>
      <w:r>
        <w:rPr>
          <w:rStyle w:val="84"/>
          <w:rFonts w:ascii="宋体" w:hAnsi="宋体"/>
          <w:szCs w:val="21"/>
          <w:highlight w:val="none"/>
        </w:rPr>
        <w:t>）</w:t>
      </w:r>
      <w:r>
        <w:rPr>
          <w:rStyle w:val="84"/>
          <w:rFonts w:ascii="宋体" w:hAnsi="宋体"/>
          <w:szCs w:val="21"/>
          <w:highlight w:val="none"/>
          <w:lang w:val="zh-CN"/>
        </w:rPr>
        <w:t>不符合法律、法规和采购文件规定的其他实质性要求的。</w:t>
      </w:r>
    </w:p>
    <w:p w14:paraId="73247309">
      <w:pPr>
        <w:snapToGrid w:val="0"/>
        <w:spacing w:line="259" w:lineRule="auto"/>
        <w:ind w:firstLine="420"/>
        <w:rPr>
          <w:rStyle w:val="84"/>
          <w:rFonts w:ascii="宋体" w:hAnsi="宋体"/>
          <w:b/>
          <w:bCs/>
          <w:szCs w:val="21"/>
          <w:highlight w:val="none"/>
        </w:rPr>
      </w:pPr>
      <w:r>
        <w:rPr>
          <w:rStyle w:val="84"/>
          <w:rFonts w:ascii="宋体" w:hAnsi="宋体"/>
          <w:szCs w:val="21"/>
          <w:highlight w:val="none"/>
          <w:lang w:val="zh-CN"/>
        </w:rPr>
        <w:t xml:space="preserve">11.8 </w:t>
      </w:r>
      <w:r>
        <w:rPr>
          <w:rStyle w:val="84"/>
          <w:rFonts w:ascii="宋体" w:hAnsi="宋体"/>
          <w:b/>
          <w:bCs/>
          <w:szCs w:val="21"/>
          <w:highlight w:val="none"/>
        </w:rPr>
        <w:t>出现下列情形之一的，磋商终止：</w:t>
      </w:r>
    </w:p>
    <w:p w14:paraId="06D3A66A">
      <w:pPr>
        <w:snapToGrid w:val="0"/>
        <w:spacing w:line="259" w:lineRule="auto"/>
        <w:ind w:firstLine="420"/>
        <w:rPr>
          <w:rStyle w:val="84"/>
          <w:rFonts w:ascii="宋体" w:hAnsi="宋体"/>
          <w:bCs/>
          <w:szCs w:val="21"/>
          <w:highlight w:val="none"/>
          <w:lang w:val="zh-CN"/>
        </w:rPr>
      </w:pPr>
      <w:r>
        <w:rPr>
          <w:rStyle w:val="84"/>
          <w:rFonts w:ascii="宋体" w:hAnsi="宋体"/>
          <w:bCs/>
          <w:szCs w:val="21"/>
          <w:highlight w:val="none"/>
          <w:lang w:val="zh-CN"/>
        </w:rPr>
        <w:t>（1）因情况变化，不再符合规定的竞争性磋商采购方式适用情形的；</w:t>
      </w:r>
    </w:p>
    <w:p w14:paraId="2C19CF2C">
      <w:pPr>
        <w:snapToGrid w:val="0"/>
        <w:spacing w:line="259" w:lineRule="auto"/>
        <w:ind w:firstLine="420"/>
        <w:rPr>
          <w:rStyle w:val="84"/>
          <w:rFonts w:ascii="宋体" w:hAnsi="宋体"/>
          <w:bCs/>
          <w:szCs w:val="21"/>
          <w:highlight w:val="none"/>
          <w:lang w:val="zh-CN"/>
        </w:rPr>
      </w:pPr>
      <w:r>
        <w:rPr>
          <w:rStyle w:val="84"/>
          <w:rFonts w:ascii="宋体" w:hAnsi="宋体"/>
          <w:bCs/>
          <w:szCs w:val="21"/>
          <w:highlight w:val="none"/>
          <w:lang w:val="zh-CN"/>
        </w:rPr>
        <w:t>（2）所有供应商的响应文件被磋商小组认定为无效的；</w:t>
      </w:r>
    </w:p>
    <w:p w14:paraId="792BB6A1">
      <w:pPr>
        <w:snapToGrid w:val="0"/>
        <w:spacing w:line="259" w:lineRule="auto"/>
        <w:ind w:firstLine="420"/>
        <w:rPr>
          <w:rStyle w:val="84"/>
          <w:rFonts w:ascii="宋体" w:hAnsi="宋体"/>
          <w:bCs/>
          <w:szCs w:val="21"/>
          <w:highlight w:val="none"/>
          <w:lang w:val="zh-CN"/>
        </w:rPr>
      </w:pPr>
      <w:r>
        <w:rPr>
          <w:rStyle w:val="84"/>
          <w:rFonts w:ascii="宋体" w:hAnsi="宋体"/>
          <w:bCs/>
          <w:szCs w:val="21"/>
          <w:highlight w:val="none"/>
          <w:lang w:val="zh-CN"/>
        </w:rPr>
        <w:t>（3）出现影响采购公正的违法、违规行为的；</w:t>
      </w:r>
    </w:p>
    <w:p w14:paraId="5F88A583">
      <w:pPr>
        <w:snapToGrid w:val="0"/>
        <w:spacing w:line="259" w:lineRule="auto"/>
        <w:ind w:firstLine="420"/>
        <w:rPr>
          <w:rStyle w:val="84"/>
          <w:rFonts w:ascii="宋体" w:hAnsi="宋体"/>
          <w:bCs/>
          <w:szCs w:val="21"/>
          <w:highlight w:val="none"/>
          <w:lang w:val="zh-CN"/>
        </w:rPr>
      </w:pPr>
      <w:r>
        <w:rPr>
          <w:rStyle w:val="84"/>
          <w:rFonts w:ascii="宋体" w:hAnsi="宋体"/>
          <w:bCs/>
          <w:szCs w:val="21"/>
          <w:highlight w:val="none"/>
          <w:lang w:val="zh-CN"/>
        </w:rPr>
        <w:t>（4）供应商的最终报价超过采购预算的；</w:t>
      </w:r>
    </w:p>
    <w:p w14:paraId="09C6B053">
      <w:pPr>
        <w:snapToGrid w:val="0"/>
        <w:spacing w:line="259" w:lineRule="auto"/>
        <w:ind w:firstLine="420"/>
        <w:rPr>
          <w:rStyle w:val="84"/>
          <w:rFonts w:ascii="宋体" w:hAnsi="宋体"/>
          <w:bCs/>
          <w:szCs w:val="21"/>
          <w:highlight w:val="none"/>
          <w:lang w:val="zh-CN"/>
        </w:rPr>
      </w:pPr>
      <w:r>
        <w:rPr>
          <w:rStyle w:val="84"/>
          <w:rFonts w:ascii="宋体" w:hAnsi="宋体"/>
          <w:bCs/>
          <w:szCs w:val="21"/>
          <w:highlight w:val="none"/>
          <w:lang w:val="zh-CN"/>
        </w:rPr>
        <w:t>（5）因重大变故，采购任务取消的；</w:t>
      </w:r>
    </w:p>
    <w:p w14:paraId="3D85223D">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（6）采购人需求发生重大变化暂时不能确定或供应商提供的货物和服务不能满足需求等。</w:t>
      </w:r>
    </w:p>
    <w:p w14:paraId="19DD0D82">
      <w:pPr>
        <w:snapToGrid w:val="0"/>
        <w:spacing w:line="259" w:lineRule="auto"/>
        <w:ind w:firstLine="420"/>
        <w:rPr>
          <w:rFonts w:hint="default" w:eastAsia="宋体"/>
          <w:highlight w:val="none"/>
          <w:lang w:val="en-US" w:eastAsia="zh-CN"/>
        </w:rPr>
      </w:pPr>
      <w:r>
        <w:rPr>
          <w:rStyle w:val="84"/>
          <w:rFonts w:hint="eastAsia"/>
          <w:szCs w:val="21"/>
          <w:highlight w:val="none"/>
          <w:lang w:val="zh-CN"/>
        </w:rPr>
        <w:t>（</w:t>
      </w:r>
      <w:r>
        <w:rPr>
          <w:rStyle w:val="84"/>
          <w:rFonts w:hint="eastAsia"/>
          <w:szCs w:val="21"/>
          <w:highlight w:val="none"/>
          <w:lang w:val="en-US" w:eastAsia="zh-CN"/>
        </w:rPr>
        <w:t>7</w:t>
      </w:r>
      <w:r>
        <w:rPr>
          <w:rStyle w:val="84"/>
          <w:rFonts w:hint="eastAsia"/>
          <w:szCs w:val="21"/>
          <w:highlight w:val="none"/>
          <w:lang w:val="zh-CN"/>
        </w:rPr>
        <w:t>）</w:t>
      </w:r>
      <w:r>
        <w:rPr>
          <w:rStyle w:val="84"/>
          <w:rFonts w:hint="eastAsia"/>
          <w:szCs w:val="21"/>
          <w:highlight w:val="none"/>
          <w:lang w:val="en-US" w:eastAsia="zh-CN"/>
        </w:rPr>
        <w:t>响应供应商不足三家的。</w:t>
      </w:r>
    </w:p>
    <w:p w14:paraId="5A933290">
      <w:pPr>
        <w:snapToGrid w:val="0"/>
        <w:spacing w:line="259" w:lineRule="auto"/>
        <w:ind w:firstLine="420"/>
        <w:rPr>
          <w:rStyle w:val="84"/>
          <w:rFonts w:ascii="宋体" w:hAnsi="宋体"/>
          <w:b/>
          <w:szCs w:val="21"/>
          <w:highlight w:val="none"/>
          <w:lang w:val="zh-CN"/>
        </w:rPr>
      </w:pPr>
      <w:r>
        <w:rPr>
          <w:rStyle w:val="84"/>
          <w:rFonts w:ascii="宋体" w:hAnsi="宋体"/>
          <w:b/>
          <w:szCs w:val="21"/>
          <w:highlight w:val="none"/>
          <w:lang w:val="zh-CN"/>
        </w:rPr>
        <w:t>12、评定成交方法和标准</w:t>
      </w:r>
    </w:p>
    <w:p w14:paraId="6638F8EA">
      <w:pPr>
        <w:snapToGrid w:val="0"/>
        <w:spacing w:line="259" w:lineRule="auto"/>
        <w:ind w:firstLine="420"/>
        <w:rPr>
          <w:rStyle w:val="84"/>
          <w:rFonts w:ascii="宋体" w:hAnsi="宋体"/>
          <w:kern w:val="0"/>
          <w:szCs w:val="21"/>
          <w:highlight w:val="none"/>
          <w:lang w:val="zh-CN"/>
        </w:rPr>
      </w:pPr>
      <w:r>
        <w:rPr>
          <w:rStyle w:val="84"/>
          <w:rFonts w:ascii="宋体" w:hAnsi="宋体"/>
          <w:szCs w:val="21"/>
          <w:highlight w:val="none"/>
          <w:lang w:val="zh-CN"/>
        </w:rPr>
        <w:t xml:space="preserve">12.1 </w:t>
      </w:r>
      <w:r>
        <w:rPr>
          <w:rStyle w:val="84"/>
          <w:rFonts w:ascii="宋体" w:hAnsi="宋体"/>
          <w:b/>
          <w:kern w:val="0"/>
          <w:szCs w:val="21"/>
          <w:highlight w:val="none"/>
          <w:lang w:val="zh-CN"/>
        </w:rPr>
        <w:t>采用综合评分法。</w:t>
      </w:r>
      <w:r>
        <w:rPr>
          <w:rStyle w:val="84"/>
          <w:rFonts w:ascii="宋体" w:hAnsi="宋体"/>
          <w:kern w:val="0"/>
          <w:szCs w:val="21"/>
          <w:highlight w:val="none"/>
          <w:lang w:val="zh-CN"/>
        </w:rPr>
        <w:t>即在最大限度地满足竞争性磋商文件实质性要求前提下，按照磋商文件中规定的各项因素进行综合评审后，以评审总得分最高的供应商作为成交候选供应商或者成交供应商的评审方法。</w:t>
      </w:r>
    </w:p>
    <w:p w14:paraId="63E7F886">
      <w:pPr>
        <w:ind w:firstLine="420"/>
        <w:rPr>
          <w:rStyle w:val="84"/>
          <w:rFonts w:ascii="宋体" w:hAnsi="宋体"/>
          <w:kern w:val="0"/>
          <w:szCs w:val="21"/>
          <w:highlight w:val="none"/>
          <w:lang w:val="zh-CN"/>
        </w:rPr>
      </w:pPr>
      <w:r>
        <w:rPr>
          <w:rStyle w:val="84"/>
          <w:rFonts w:ascii="宋体" w:hAnsi="宋体"/>
          <w:kern w:val="0"/>
          <w:szCs w:val="21"/>
          <w:highlight w:val="none"/>
          <w:lang w:val="zh-CN"/>
        </w:rPr>
        <w:t>12.2 综合评分的主要因素是：价格、</w:t>
      </w:r>
      <w:r>
        <w:rPr>
          <w:rStyle w:val="84"/>
          <w:rFonts w:hint="eastAsia" w:ascii="宋体" w:hAnsi="宋体"/>
          <w:kern w:val="0"/>
          <w:szCs w:val="21"/>
          <w:highlight w:val="none"/>
          <w:lang w:val="zh-CN"/>
        </w:rPr>
        <w:t>业绩</w:t>
      </w:r>
      <w:r>
        <w:rPr>
          <w:rStyle w:val="84"/>
          <w:rFonts w:ascii="宋体" w:hAnsi="宋体"/>
          <w:kern w:val="0"/>
          <w:szCs w:val="21"/>
          <w:highlight w:val="none"/>
          <w:lang w:val="zh-CN"/>
        </w:rPr>
        <w:t>等。</w:t>
      </w:r>
    </w:p>
    <w:p w14:paraId="651381D9">
      <w:pPr>
        <w:snapToGrid w:val="0"/>
        <w:spacing w:line="259" w:lineRule="auto"/>
        <w:ind w:firstLine="420"/>
        <w:rPr>
          <w:rStyle w:val="84"/>
          <w:rFonts w:ascii="宋体" w:hAnsi="宋体"/>
          <w:szCs w:val="21"/>
          <w:highlight w:val="none"/>
        </w:rPr>
      </w:pPr>
      <w:r>
        <w:rPr>
          <w:rStyle w:val="84"/>
          <w:rFonts w:ascii="宋体" w:hAnsi="宋体"/>
          <w:szCs w:val="21"/>
          <w:highlight w:val="none"/>
          <w:lang w:val="zh-CN"/>
        </w:rPr>
        <w:t>12.3 评定方法，详见磋商文件第三章。</w:t>
      </w:r>
    </w:p>
    <w:p w14:paraId="420AEAEA">
      <w:pPr>
        <w:snapToGrid w:val="0"/>
        <w:spacing w:line="259" w:lineRule="auto"/>
        <w:ind w:firstLine="420"/>
        <w:rPr>
          <w:rStyle w:val="84"/>
          <w:rFonts w:ascii="宋体" w:hAnsi="宋体"/>
          <w:b/>
          <w:bCs/>
          <w:szCs w:val="21"/>
          <w:highlight w:val="none"/>
          <w:lang w:val="zh-CN"/>
        </w:rPr>
      </w:pPr>
      <w:r>
        <w:rPr>
          <w:rStyle w:val="84"/>
          <w:rFonts w:ascii="宋体" w:hAnsi="宋体"/>
          <w:b/>
          <w:bCs/>
          <w:szCs w:val="21"/>
          <w:highlight w:val="none"/>
          <w:lang w:val="zh-CN"/>
        </w:rPr>
        <w:t>13、确定成交供应商</w:t>
      </w:r>
    </w:p>
    <w:p w14:paraId="57400697">
      <w:pPr>
        <w:snapToGrid w:val="0"/>
        <w:spacing w:line="259" w:lineRule="auto"/>
        <w:ind w:firstLine="420" w:firstLineChars="200"/>
        <w:rPr>
          <w:rStyle w:val="84"/>
          <w:rFonts w:ascii="宋体" w:hAnsi="宋体"/>
          <w:szCs w:val="21"/>
          <w:highlight w:val="none"/>
          <w:lang w:val="zh-CN"/>
        </w:rPr>
      </w:pPr>
      <w:r>
        <w:rPr>
          <w:rStyle w:val="84"/>
          <w:rFonts w:ascii="宋体" w:hAnsi="宋体"/>
          <w:szCs w:val="21"/>
          <w:highlight w:val="none"/>
          <w:lang w:val="zh-CN"/>
        </w:rPr>
        <w:t xml:space="preserve">13.1 </w:t>
      </w:r>
      <w:r>
        <w:rPr>
          <w:rStyle w:val="84"/>
          <w:rFonts w:ascii="宋体" w:hAnsi="宋体"/>
          <w:highlight w:val="none"/>
          <w:lang w:val="zh-CN"/>
        </w:rPr>
        <w:t>在综合比较与评价后</w:t>
      </w:r>
      <w:r>
        <w:rPr>
          <w:rStyle w:val="84"/>
          <w:rFonts w:ascii="宋体" w:hAnsi="宋体"/>
          <w:szCs w:val="21"/>
          <w:highlight w:val="none"/>
          <w:lang w:val="zh-CN"/>
        </w:rPr>
        <w:t>按照得分高低顺序对供应商进行排列。</w:t>
      </w:r>
      <w:r>
        <w:rPr>
          <w:rStyle w:val="84"/>
          <w:rFonts w:ascii="宋体" w:hAnsi="宋体"/>
          <w:szCs w:val="21"/>
          <w:highlight w:val="none"/>
        </w:rPr>
        <w:t>得分相同的，按报价由低到高顺序排列。得分且报价相同的，</w:t>
      </w:r>
      <w:r>
        <w:rPr>
          <w:rStyle w:val="84"/>
          <w:rFonts w:hint="eastAsia" w:ascii="宋体" w:hAnsi="宋体"/>
          <w:color w:val="auto"/>
          <w:szCs w:val="21"/>
          <w:highlight w:val="none"/>
          <w:lang w:val="en-US" w:eastAsia="zh-CN"/>
        </w:rPr>
        <w:t>以服务方案得分高的为中标人。如果服务方案得分也相同，</w:t>
      </w:r>
      <w:r>
        <w:rPr>
          <w:rFonts w:ascii="宋体" w:hAnsi="宋体" w:cs="宋体"/>
          <w:highlight w:val="none"/>
          <w:lang w:val="zh-CN"/>
        </w:rPr>
        <w:t>以抽签方式确定中标候选人</w:t>
      </w:r>
      <w:r>
        <w:rPr>
          <w:rStyle w:val="84"/>
          <w:rFonts w:ascii="宋体" w:hAnsi="宋体"/>
          <w:szCs w:val="21"/>
          <w:highlight w:val="none"/>
        </w:rPr>
        <w:t>。</w:t>
      </w:r>
      <w:r>
        <w:rPr>
          <w:rStyle w:val="84"/>
          <w:rFonts w:ascii="宋体" w:hAnsi="宋体"/>
          <w:szCs w:val="21"/>
          <w:highlight w:val="none"/>
          <w:lang w:val="zh-CN"/>
        </w:rPr>
        <w:t>磋商小组将严格按照采购文件的要求和条件进行比较,根据评审办法直接确定成交供应商或推荐出成交候选供应商。</w:t>
      </w:r>
    </w:p>
    <w:p w14:paraId="63E5DEED">
      <w:pPr>
        <w:ind w:firstLine="420"/>
        <w:rPr>
          <w:rStyle w:val="84"/>
          <w:rFonts w:ascii="宋体" w:hAnsi="宋体"/>
          <w:szCs w:val="21"/>
          <w:highlight w:val="none"/>
          <w:lang w:val="zh-CN"/>
        </w:rPr>
      </w:pPr>
      <w:r>
        <w:rPr>
          <w:rStyle w:val="84"/>
          <w:rFonts w:ascii="宋体" w:hAnsi="宋体"/>
          <w:szCs w:val="21"/>
          <w:highlight w:val="none"/>
          <w:lang w:val="zh-CN"/>
        </w:rPr>
        <w:t>13.2 成交供应商确定后，将</w:t>
      </w:r>
      <w:r>
        <w:rPr>
          <w:rStyle w:val="84"/>
          <w:rFonts w:ascii="宋体" w:hAnsi="宋体"/>
          <w:szCs w:val="21"/>
          <w:highlight w:val="none"/>
        </w:rPr>
        <w:t>在指定的采购信息发布媒体上公告</w:t>
      </w:r>
      <w:r>
        <w:rPr>
          <w:rStyle w:val="84"/>
          <w:rFonts w:ascii="宋体" w:hAnsi="宋体"/>
          <w:szCs w:val="21"/>
          <w:highlight w:val="none"/>
          <w:lang w:val="zh-CN"/>
        </w:rPr>
        <w:t>，成交供应商及时</w:t>
      </w:r>
      <w:r>
        <w:rPr>
          <w:rStyle w:val="84"/>
          <w:rFonts w:ascii="宋体" w:hAnsi="宋体"/>
          <w:kern w:val="0"/>
          <w:szCs w:val="21"/>
          <w:highlight w:val="none"/>
          <w:lang w:val="zh-CN"/>
        </w:rPr>
        <w:t>到代理机构领取《成交通知书》。</w:t>
      </w:r>
    </w:p>
    <w:p w14:paraId="20859CF2">
      <w:pPr>
        <w:snapToGrid w:val="0"/>
        <w:spacing w:line="259" w:lineRule="auto"/>
        <w:ind w:firstLine="420" w:firstLineChars="200"/>
        <w:rPr>
          <w:rStyle w:val="84"/>
          <w:rFonts w:ascii="宋体" w:hAnsi="宋体"/>
          <w:szCs w:val="21"/>
          <w:highlight w:val="none"/>
          <w:lang w:val="zh-CN"/>
        </w:rPr>
      </w:pPr>
      <w:r>
        <w:rPr>
          <w:rStyle w:val="84"/>
          <w:rFonts w:ascii="宋体" w:hAnsi="宋体"/>
          <w:szCs w:val="21"/>
          <w:highlight w:val="none"/>
          <w:lang w:val="zh-CN"/>
        </w:rPr>
        <w:t>13.3 成交通知书对采购人和成交供应商具有同等法律效力。</w:t>
      </w:r>
    </w:p>
    <w:p w14:paraId="225A1A13">
      <w:pPr>
        <w:tabs>
          <w:tab w:val="left" w:pos="1260"/>
        </w:tabs>
        <w:snapToGrid w:val="0"/>
        <w:spacing w:line="259" w:lineRule="auto"/>
        <w:ind w:firstLine="420" w:firstLineChars="200"/>
        <w:rPr>
          <w:rStyle w:val="84"/>
          <w:rFonts w:ascii="宋体" w:hAnsi="宋体"/>
          <w:szCs w:val="21"/>
          <w:highlight w:val="none"/>
        </w:rPr>
      </w:pPr>
      <w:r>
        <w:rPr>
          <w:rStyle w:val="84"/>
          <w:rFonts w:ascii="宋体" w:hAnsi="宋体"/>
          <w:szCs w:val="21"/>
          <w:highlight w:val="none"/>
        </w:rPr>
        <w:t>13.4 代理机构对未成交的供应商不作未成交原因的解释。</w:t>
      </w:r>
    </w:p>
    <w:p w14:paraId="29C30A4D">
      <w:pPr>
        <w:snapToGrid w:val="0"/>
        <w:spacing w:line="259" w:lineRule="auto"/>
        <w:ind w:firstLine="420"/>
        <w:rPr>
          <w:rStyle w:val="84"/>
          <w:rFonts w:ascii="宋体" w:hAnsi="宋体"/>
          <w:b/>
          <w:szCs w:val="21"/>
          <w:highlight w:val="none"/>
        </w:rPr>
      </w:pPr>
      <w:r>
        <w:rPr>
          <w:rStyle w:val="84"/>
          <w:rFonts w:ascii="宋体" w:hAnsi="宋体"/>
          <w:szCs w:val="21"/>
          <w:highlight w:val="none"/>
        </w:rPr>
        <w:t>13.5 所有响应文件都将作为档案保存，不论成交与否，代理机构均不退回。</w:t>
      </w:r>
    </w:p>
    <w:p w14:paraId="24FEC59B">
      <w:pPr>
        <w:snapToGrid w:val="0"/>
        <w:spacing w:line="259" w:lineRule="auto"/>
        <w:ind w:firstLine="413" w:firstLineChars="196"/>
        <w:rPr>
          <w:rStyle w:val="84"/>
          <w:rFonts w:ascii="宋体" w:hAnsi="宋体"/>
          <w:b/>
          <w:szCs w:val="21"/>
          <w:highlight w:val="none"/>
        </w:rPr>
      </w:pPr>
      <w:r>
        <w:rPr>
          <w:rStyle w:val="84"/>
          <w:rFonts w:ascii="宋体" w:hAnsi="宋体"/>
          <w:b/>
          <w:szCs w:val="21"/>
          <w:highlight w:val="none"/>
          <w:lang w:val="zh-CN"/>
        </w:rPr>
        <w:t>14</w:t>
      </w:r>
      <w:r>
        <w:rPr>
          <w:rStyle w:val="84"/>
          <w:rFonts w:ascii="宋体" w:hAnsi="宋体"/>
          <w:b/>
          <w:bCs/>
          <w:szCs w:val="21"/>
          <w:highlight w:val="none"/>
          <w:lang w:val="zh-CN"/>
        </w:rPr>
        <w:t>、</w:t>
      </w:r>
      <w:r>
        <w:rPr>
          <w:rStyle w:val="84"/>
          <w:rFonts w:ascii="宋体" w:hAnsi="宋体"/>
          <w:b/>
          <w:szCs w:val="21"/>
          <w:highlight w:val="none"/>
        </w:rPr>
        <w:t>编写评审报告</w:t>
      </w:r>
    </w:p>
    <w:p w14:paraId="1BFFA1AD">
      <w:pPr>
        <w:snapToGrid w:val="0"/>
        <w:spacing w:line="259" w:lineRule="auto"/>
        <w:ind w:firstLine="420"/>
        <w:rPr>
          <w:rStyle w:val="84"/>
          <w:rFonts w:ascii="宋体" w:hAnsi="宋体"/>
          <w:szCs w:val="21"/>
          <w:highlight w:val="none"/>
        </w:rPr>
      </w:pPr>
      <w:r>
        <w:rPr>
          <w:rStyle w:val="84"/>
          <w:rFonts w:ascii="宋体" w:hAnsi="宋体"/>
          <w:szCs w:val="21"/>
          <w:highlight w:val="none"/>
        </w:rPr>
        <w:t>14.1 磋商小组根据磋商过程和结果编写评审报告。</w:t>
      </w:r>
    </w:p>
    <w:p w14:paraId="2CA30FFD">
      <w:pPr>
        <w:snapToGrid w:val="0"/>
        <w:spacing w:line="259" w:lineRule="auto"/>
        <w:ind w:firstLine="420"/>
        <w:rPr>
          <w:rStyle w:val="84"/>
          <w:rFonts w:ascii="宋体" w:hAnsi="宋体"/>
          <w:b/>
          <w:bCs/>
          <w:szCs w:val="21"/>
          <w:highlight w:val="none"/>
          <w:lang w:val="zh-CN"/>
        </w:rPr>
      </w:pPr>
      <w:r>
        <w:rPr>
          <w:rStyle w:val="84"/>
          <w:rFonts w:ascii="宋体" w:hAnsi="宋体"/>
          <w:b/>
          <w:szCs w:val="21"/>
          <w:highlight w:val="none"/>
          <w:lang w:val="zh-CN"/>
        </w:rPr>
        <w:t>15、</w:t>
      </w:r>
      <w:r>
        <w:rPr>
          <w:rStyle w:val="84"/>
          <w:rFonts w:ascii="宋体" w:hAnsi="宋体"/>
          <w:b/>
          <w:bCs/>
          <w:szCs w:val="21"/>
          <w:highlight w:val="none"/>
          <w:lang w:val="zh-CN"/>
        </w:rPr>
        <w:t>签订合同</w:t>
      </w:r>
    </w:p>
    <w:p w14:paraId="04850915">
      <w:pPr>
        <w:snapToGrid w:val="0"/>
        <w:spacing w:line="259" w:lineRule="auto"/>
        <w:ind w:firstLine="420"/>
        <w:rPr>
          <w:rStyle w:val="84"/>
          <w:rFonts w:ascii="宋体" w:hAnsi="宋体"/>
          <w:szCs w:val="21"/>
          <w:highlight w:val="none"/>
          <w:lang w:val="zh-CN"/>
        </w:rPr>
      </w:pPr>
      <w:r>
        <w:rPr>
          <w:rStyle w:val="84"/>
          <w:rFonts w:ascii="宋体" w:hAnsi="宋体"/>
          <w:szCs w:val="21"/>
          <w:highlight w:val="none"/>
        </w:rPr>
        <w:t>15</w:t>
      </w:r>
      <w:r>
        <w:rPr>
          <w:rStyle w:val="84"/>
          <w:rFonts w:ascii="宋体" w:hAnsi="宋体"/>
          <w:szCs w:val="21"/>
          <w:highlight w:val="none"/>
          <w:lang w:val="zh-CN"/>
        </w:rPr>
        <w:t>.</w:t>
      </w:r>
      <w:r>
        <w:rPr>
          <w:rStyle w:val="84"/>
          <w:rFonts w:ascii="宋体" w:hAnsi="宋体"/>
          <w:szCs w:val="21"/>
          <w:highlight w:val="none"/>
        </w:rPr>
        <w:t>1 成交供应商应当</w:t>
      </w:r>
      <w:r>
        <w:rPr>
          <w:rStyle w:val="84"/>
          <w:rFonts w:ascii="宋体" w:hAnsi="宋体"/>
          <w:szCs w:val="21"/>
          <w:highlight w:val="none"/>
          <w:lang w:val="zh-CN"/>
        </w:rPr>
        <w:t>自成交通知书发出之日起三十日内，</w:t>
      </w:r>
      <w:r>
        <w:rPr>
          <w:rStyle w:val="84"/>
          <w:rFonts w:ascii="宋体" w:hAnsi="宋体"/>
          <w:szCs w:val="21"/>
          <w:highlight w:val="none"/>
        </w:rPr>
        <w:t>与采购人签订采购合同，所签订的合同不得对磋商文件和响应文件作实质性修改。</w:t>
      </w:r>
    </w:p>
    <w:p w14:paraId="5B5F2416">
      <w:pPr>
        <w:snapToGrid w:val="0"/>
        <w:spacing w:line="259" w:lineRule="auto"/>
        <w:ind w:firstLine="420"/>
        <w:rPr>
          <w:rStyle w:val="84"/>
          <w:rFonts w:ascii="宋体" w:hAnsi="宋体"/>
          <w:szCs w:val="21"/>
          <w:highlight w:val="none"/>
        </w:rPr>
      </w:pPr>
      <w:r>
        <w:rPr>
          <w:rStyle w:val="84"/>
          <w:rFonts w:ascii="宋体" w:hAnsi="宋体"/>
          <w:szCs w:val="21"/>
          <w:highlight w:val="none"/>
        </w:rPr>
        <w:t>15</w:t>
      </w:r>
      <w:r>
        <w:rPr>
          <w:rStyle w:val="84"/>
          <w:rFonts w:ascii="宋体" w:hAnsi="宋体"/>
          <w:szCs w:val="21"/>
          <w:highlight w:val="none"/>
          <w:lang w:val="zh-CN"/>
        </w:rPr>
        <w:t xml:space="preserve">.2 </w:t>
      </w:r>
      <w:r>
        <w:rPr>
          <w:rStyle w:val="84"/>
          <w:rFonts w:ascii="宋体" w:hAnsi="宋体"/>
          <w:szCs w:val="21"/>
          <w:highlight w:val="none"/>
        </w:rPr>
        <w:t>采购人不得向成交供应商提出任何不合理的要求作为签订合同的条件，不得与成交供应商私下订立背离合同实质性内容的协议。</w:t>
      </w:r>
    </w:p>
    <w:p w14:paraId="0F81B3D9">
      <w:pPr>
        <w:snapToGrid w:val="0"/>
        <w:spacing w:line="259" w:lineRule="auto"/>
        <w:ind w:firstLine="420" w:firstLineChars="200"/>
        <w:rPr>
          <w:rStyle w:val="84"/>
          <w:rFonts w:ascii="宋体" w:hAnsi="宋体"/>
          <w:szCs w:val="21"/>
          <w:highlight w:val="none"/>
          <w:lang w:val="zh-CN"/>
        </w:rPr>
      </w:pPr>
      <w:r>
        <w:rPr>
          <w:rStyle w:val="84"/>
          <w:rFonts w:ascii="宋体" w:hAnsi="宋体"/>
          <w:szCs w:val="21"/>
          <w:highlight w:val="none"/>
          <w:lang w:val="zh-CN"/>
        </w:rPr>
        <w:t>15.3</w:t>
      </w:r>
      <w:r>
        <w:rPr>
          <w:rStyle w:val="84"/>
          <w:rFonts w:ascii="宋体" w:hAnsi="宋体"/>
          <w:szCs w:val="21"/>
          <w:highlight w:val="none"/>
        </w:rPr>
        <w:t xml:space="preserve"> 除不可抗力等因素外，</w:t>
      </w:r>
      <w:r>
        <w:rPr>
          <w:rStyle w:val="84"/>
          <w:rFonts w:ascii="宋体" w:hAnsi="宋体"/>
          <w:szCs w:val="21"/>
          <w:highlight w:val="none"/>
          <w:lang w:val="zh-CN"/>
        </w:rPr>
        <w:t>成交通知书发出后，采购人改变成交结果，或者成交供应商拒绝签订采购合同的，应当承担相应的法律责任。</w:t>
      </w:r>
    </w:p>
    <w:p w14:paraId="7427F005">
      <w:pPr>
        <w:snapToGrid w:val="0"/>
        <w:spacing w:line="259" w:lineRule="auto"/>
        <w:ind w:firstLine="420"/>
        <w:rPr>
          <w:rStyle w:val="84"/>
          <w:rFonts w:ascii="宋体" w:hAnsi="宋体"/>
          <w:b/>
          <w:szCs w:val="21"/>
          <w:highlight w:val="none"/>
        </w:rPr>
      </w:pPr>
      <w:r>
        <w:rPr>
          <w:rStyle w:val="84"/>
          <w:rFonts w:ascii="宋体" w:hAnsi="宋体"/>
          <w:szCs w:val="21"/>
          <w:highlight w:val="none"/>
          <w:lang w:val="zh-CN"/>
        </w:rPr>
        <w:t xml:space="preserve">15.4 </w:t>
      </w:r>
      <w:r>
        <w:rPr>
          <w:rStyle w:val="84"/>
          <w:rFonts w:ascii="宋体" w:hAnsi="宋体"/>
          <w:b/>
          <w:szCs w:val="21"/>
          <w:highlight w:val="none"/>
        </w:rPr>
        <w:t>成交供应商除发生法律规定的不能预见、不能避免并不能克服的客观情况外不得放弃或拒绝签订合同的。放弃或拒绝签订合同的，视情将其列入不良行为名单，在一至三年内不得参加南京市采购活动。</w:t>
      </w:r>
    </w:p>
    <w:p w14:paraId="38698E67">
      <w:pPr>
        <w:snapToGrid w:val="0"/>
        <w:spacing w:line="259" w:lineRule="auto"/>
        <w:ind w:firstLine="420" w:firstLineChars="200"/>
        <w:rPr>
          <w:rStyle w:val="84"/>
          <w:rFonts w:ascii="宋体" w:hAnsi="宋体"/>
          <w:szCs w:val="21"/>
          <w:highlight w:val="none"/>
          <w:lang w:val="zh-CN"/>
        </w:rPr>
      </w:pPr>
      <w:r>
        <w:rPr>
          <w:rStyle w:val="84"/>
          <w:rFonts w:ascii="宋体" w:hAnsi="宋体"/>
          <w:szCs w:val="21"/>
          <w:highlight w:val="none"/>
          <w:lang w:val="zh-CN"/>
        </w:rPr>
        <w:t>15.5</w:t>
      </w:r>
      <w:r>
        <w:rPr>
          <w:rStyle w:val="84"/>
          <w:rFonts w:ascii="宋体" w:hAnsi="宋体"/>
          <w:szCs w:val="21"/>
          <w:highlight w:val="none"/>
        </w:rPr>
        <w:t xml:space="preserve"> </w:t>
      </w:r>
      <w:r>
        <w:rPr>
          <w:rStyle w:val="84"/>
          <w:rFonts w:ascii="宋体" w:hAnsi="宋体"/>
          <w:szCs w:val="21"/>
          <w:highlight w:val="none"/>
          <w:lang w:val="zh-CN"/>
        </w:rPr>
        <w:t>成交供应商拒绝签订采购合同的，</w:t>
      </w:r>
      <w:r>
        <w:rPr>
          <w:rStyle w:val="84"/>
          <w:highlight w:val="none"/>
        </w:rPr>
        <w:t>或因不可抗力或者自身原因不能履行采购合同的，</w:t>
      </w:r>
      <w:r>
        <w:rPr>
          <w:rStyle w:val="84"/>
          <w:rFonts w:ascii="宋体" w:hAnsi="宋体"/>
          <w:szCs w:val="21"/>
          <w:highlight w:val="none"/>
          <w:lang w:val="zh-CN"/>
        </w:rPr>
        <w:t>采购人可以视情与排位在成交供应商之后第一位的成交候选供应商签订采购合同，也可以重新开展采购活动。</w:t>
      </w:r>
    </w:p>
    <w:p w14:paraId="22ABFDC2">
      <w:pPr>
        <w:snapToGrid w:val="0"/>
        <w:spacing w:line="259" w:lineRule="auto"/>
        <w:ind w:firstLine="420"/>
        <w:rPr>
          <w:rStyle w:val="84"/>
          <w:rFonts w:ascii="宋体" w:hAnsi="宋体"/>
          <w:szCs w:val="21"/>
          <w:highlight w:val="none"/>
          <w:lang w:val="zh-CN"/>
        </w:rPr>
      </w:pPr>
      <w:r>
        <w:rPr>
          <w:rStyle w:val="84"/>
          <w:rFonts w:ascii="宋体" w:hAnsi="宋体"/>
          <w:szCs w:val="21"/>
          <w:highlight w:val="none"/>
          <w:lang w:val="zh-CN"/>
        </w:rPr>
        <w:t>15.6 采购合同履行中，采购人需追加与合同标的相同的服务的，在不改变合同其他条款的前提下，可以与供应商协商签订补充合同，但所有补充合同的采购金额不得超过原合同采购金额的百分之十。</w:t>
      </w:r>
    </w:p>
    <w:p w14:paraId="224EE74F">
      <w:pPr>
        <w:snapToGrid w:val="0"/>
        <w:spacing w:line="259" w:lineRule="auto"/>
        <w:ind w:firstLine="420"/>
        <w:rPr>
          <w:rStyle w:val="84"/>
          <w:rFonts w:ascii="宋体" w:hAnsi="宋体"/>
          <w:b/>
          <w:bCs/>
          <w:szCs w:val="21"/>
          <w:highlight w:val="none"/>
          <w:lang w:val="zh-CN"/>
        </w:rPr>
      </w:pPr>
      <w:r>
        <w:rPr>
          <w:rStyle w:val="84"/>
          <w:rFonts w:ascii="宋体" w:hAnsi="宋体"/>
          <w:b/>
          <w:bCs/>
          <w:szCs w:val="21"/>
          <w:highlight w:val="none"/>
          <w:lang w:val="zh-CN"/>
        </w:rPr>
        <w:t>六、询问、质疑、投诉和诚实信用</w:t>
      </w:r>
    </w:p>
    <w:p w14:paraId="634F25CE">
      <w:pPr>
        <w:snapToGrid w:val="0"/>
        <w:spacing w:line="259" w:lineRule="auto"/>
        <w:ind w:firstLine="420"/>
        <w:rPr>
          <w:rStyle w:val="84"/>
          <w:rFonts w:ascii="宋体" w:hAnsi="宋体"/>
          <w:b/>
          <w:bCs/>
          <w:szCs w:val="21"/>
          <w:highlight w:val="none"/>
          <w:lang w:val="zh-CN"/>
        </w:rPr>
      </w:pPr>
      <w:r>
        <w:rPr>
          <w:rStyle w:val="84"/>
          <w:rFonts w:ascii="宋体" w:hAnsi="宋体"/>
          <w:b/>
          <w:bCs/>
          <w:szCs w:val="21"/>
          <w:highlight w:val="none"/>
          <w:lang w:val="zh-CN"/>
        </w:rPr>
        <w:t>16、询问</w:t>
      </w:r>
    </w:p>
    <w:p w14:paraId="7202AF61">
      <w:pPr>
        <w:ind w:firstLine="420"/>
        <w:rPr>
          <w:rStyle w:val="84"/>
          <w:rFonts w:ascii="宋体" w:hAnsi="宋体"/>
          <w:b/>
          <w:szCs w:val="21"/>
          <w:highlight w:val="none"/>
          <w:lang w:val="zh-CN"/>
        </w:rPr>
      </w:pPr>
      <w:r>
        <w:rPr>
          <w:rStyle w:val="84"/>
          <w:rFonts w:ascii="宋体" w:hAnsi="宋体"/>
          <w:szCs w:val="21"/>
          <w:highlight w:val="none"/>
          <w:lang w:val="zh-CN"/>
        </w:rPr>
        <w:t>16.1 供应商对采购活动事项有疑问的，可以向代理机构提出询问，代理机构将在两个工作日内作出答复，但答复的内容不涉及商业秘密</w:t>
      </w:r>
      <w:r>
        <w:rPr>
          <w:rStyle w:val="84"/>
          <w:rFonts w:ascii="宋体" w:hAnsi="宋体"/>
          <w:b/>
          <w:szCs w:val="21"/>
          <w:highlight w:val="none"/>
          <w:lang w:val="zh-CN"/>
        </w:rPr>
        <w:t>。</w:t>
      </w:r>
    </w:p>
    <w:p w14:paraId="49B1E3F6">
      <w:pPr>
        <w:ind w:firstLine="420"/>
        <w:rPr>
          <w:rStyle w:val="84"/>
          <w:rFonts w:ascii="宋体" w:hAnsi="宋体"/>
          <w:b/>
          <w:szCs w:val="21"/>
          <w:highlight w:val="none"/>
          <w:lang w:val="zh-CN"/>
        </w:rPr>
      </w:pPr>
      <w:r>
        <w:rPr>
          <w:rStyle w:val="84"/>
          <w:rFonts w:ascii="宋体" w:hAnsi="宋体"/>
          <w:b/>
          <w:szCs w:val="21"/>
          <w:highlight w:val="none"/>
          <w:lang w:val="zh-CN"/>
        </w:rPr>
        <w:t>17、质疑</w:t>
      </w:r>
    </w:p>
    <w:p w14:paraId="5FD84DD0">
      <w:pPr>
        <w:ind w:firstLine="420"/>
        <w:rPr>
          <w:rStyle w:val="84"/>
          <w:rFonts w:ascii="宋体" w:hAnsi="宋体"/>
          <w:szCs w:val="21"/>
          <w:highlight w:val="none"/>
          <w:lang w:val="zh-CN"/>
        </w:rPr>
      </w:pPr>
      <w:r>
        <w:rPr>
          <w:rStyle w:val="84"/>
          <w:rFonts w:ascii="宋体" w:hAnsi="宋体"/>
          <w:szCs w:val="21"/>
          <w:highlight w:val="none"/>
          <w:lang w:val="zh-CN"/>
        </w:rPr>
        <w:t>17.1 供应商认为采购文件、采购过程和成交结果使自己的合法权益受到损害的，可以在知道或者应当知道其权益受到损害之日起七个工作日内，将质疑文件原件以书面形式送达</w:t>
      </w:r>
      <w:r>
        <w:rPr>
          <w:rStyle w:val="84"/>
          <w:rFonts w:hint="eastAsia" w:ascii="宋体" w:hAnsi="宋体"/>
          <w:szCs w:val="21"/>
          <w:highlight w:val="none"/>
          <w:lang w:val="en-US" w:eastAsia="zh-CN"/>
        </w:rPr>
        <w:t>东甲林集团有限公司</w:t>
      </w:r>
      <w:r>
        <w:rPr>
          <w:rStyle w:val="84"/>
          <w:rFonts w:ascii="宋体" w:hAnsi="宋体"/>
          <w:kern w:val="0"/>
          <w:szCs w:val="21"/>
          <w:highlight w:val="none"/>
          <w:lang w:val="zh-CN"/>
        </w:rPr>
        <w:t>代理机构业务受理部</w:t>
      </w:r>
      <w:r>
        <w:rPr>
          <w:rStyle w:val="84"/>
          <w:rFonts w:ascii="宋体" w:hAnsi="宋体"/>
          <w:szCs w:val="21"/>
          <w:highlight w:val="none"/>
          <w:lang w:val="zh-CN"/>
        </w:rPr>
        <w:t>。</w:t>
      </w:r>
    </w:p>
    <w:p w14:paraId="33FFD98E">
      <w:pPr>
        <w:ind w:firstLine="420" w:firstLineChars="200"/>
        <w:rPr>
          <w:rStyle w:val="84"/>
          <w:rFonts w:ascii="仿宋_GB2312" w:eastAsia="仿宋_GB2312"/>
          <w:sz w:val="24"/>
          <w:highlight w:val="none"/>
        </w:rPr>
      </w:pPr>
      <w:r>
        <w:rPr>
          <w:rStyle w:val="84"/>
          <w:rFonts w:ascii="宋体" w:hAnsi="宋体"/>
          <w:szCs w:val="21"/>
          <w:highlight w:val="none"/>
          <w:lang w:val="zh-CN"/>
        </w:rPr>
        <w:t>17.2 质疑文件应包括以下主要内容，并</w:t>
      </w:r>
      <w:r>
        <w:rPr>
          <w:rStyle w:val="84"/>
          <w:rFonts w:ascii="宋体" w:hAnsi="宋体"/>
          <w:szCs w:val="21"/>
          <w:highlight w:val="none"/>
        </w:rPr>
        <w:t>按照“谁主张、谁举证”的原则，附上相关证明材料。否则，代理机构不予受理：</w:t>
      </w:r>
    </w:p>
    <w:p w14:paraId="1F854020">
      <w:pPr>
        <w:ind w:left="420" w:leftChars="200"/>
        <w:rPr>
          <w:rStyle w:val="84"/>
          <w:rFonts w:ascii="宋体" w:hAnsi="宋体"/>
          <w:szCs w:val="21"/>
          <w:highlight w:val="none"/>
          <w:lang w:val="zh-CN"/>
        </w:rPr>
      </w:pPr>
      <w:r>
        <w:rPr>
          <w:rStyle w:val="84"/>
          <w:rFonts w:ascii="宋体" w:hAnsi="宋体"/>
          <w:szCs w:val="21"/>
          <w:highlight w:val="none"/>
        </w:rPr>
        <w:t>（1）质疑项目名称、项目编号、采购公告发布时间、磋商时间；</w:t>
      </w:r>
    </w:p>
    <w:p w14:paraId="173C022C">
      <w:pPr>
        <w:ind w:firstLine="420"/>
        <w:rPr>
          <w:rStyle w:val="84"/>
          <w:rFonts w:ascii="宋体" w:hAnsi="宋体"/>
          <w:szCs w:val="21"/>
          <w:highlight w:val="none"/>
          <w:lang w:val="zh-CN"/>
        </w:rPr>
      </w:pPr>
      <w:r>
        <w:rPr>
          <w:rStyle w:val="84"/>
          <w:rFonts w:ascii="宋体" w:hAnsi="宋体"/>
          <w:szCs w:val="21"/>
          <w:highlight w:val="none"/>
          <w:lang w:val="zh-CN"/>
        </w:rPr>
        <w:t>（2）提起质疑的日期、具体的质疑事项及事实根据（具体条款）；</w:t>
      </w:r>
    </w:p>
    <w:p w14:paraId="318C1B1C">
      <w:pPr>
        <w:ind w:firstLine="420"/>
        <w:rPr>
          <w:rStyle w:val="84"/>
          <w:rFonts w:ascii="宋体" w:hAnsi="宋体"/>
          <w:szCs w:val="21"/>
          <w:highlight w:val="none"/>
          <w:lang w:val="zh-CN"/>
        </w:rPr>
      </w:pPr>
      <w:r>
        <w:rPr>
          <w:rStyle w:val="84"/>
          <w:rFonts w:ascii="宋体" w:hAnsi="宋体"/>
          <w:szCs w:val="21"/>
          <w:highlight w:val="none"/>
          <w:lang w:val="zh-CN"/>
        </w:rPr>
        <w:t>（3）认为自己合法权益受到损害或可能受到损害的相关证据材料。</w:t>
      </w:r>
    </w:p>
    <w:p w14:paraId="24340E28">
      <w:pPr>
        <w:ind w:firstLine="420"/>
        <w:rPr>
          <w:rStyle w:val="84"/>
          <w:rFonts w:ascii="宋体" w:hAnsi="宋体"/>
          <w:szCs w:val="21"/>
          <w:highlight w:val="none"/>
          <w:lang w:val="zh-CN"/>
        </w:rPr>
      </w:pPr>
      <w:r>
        <w:rPr>
          <w:rStyle w:val="84"/>
          <w:rFonts w:ascii="宋体" w:hAnsi="宋体"/>
          <w:szCs w:val="21"/>
          <w:highlight w:val="none"/>
          <w:lang w:val="zh-CN"/>
        </w:rPr>
        <w:t>（4）质疑供应商名称、地址、邮编、联系人、联系电话</w:t>
      </w:r>
      <w:r>
        <w:rPr>
          <w:rStyle w:val="84"/>
          <w:rFonts w:ascii="宋体" w:hAnsi="宋体"/>
          <w:szCs w:val="21"/>
          <w:highlight w:val="none"/>
        </w:rPr>
        <w:t>（包括座机、手机、传真号码等）</w:t>
      </w:r>
      <w:r>
        <w:rPr>
          <w:rStyle w:val="84"/>
          <w:rFonts w:ascii="宋体" w:hAnsi="宋体"/>
          <w:szCs w:val="21"/>
          <w:highlight w:val="none"/>
          <w:lang w:val="zh-CN"/>
        </w:rPr>
        <w:t>；</w:t>
      </w:r>
    </w:p>
    <w:p w14:paraId="300BA364">
      <w:pPr>
        <w:ind w:firstLine="420"/>
        <w:rPr>
          <w:rStyle w:val="84"/>
          <w:rFonts w:ascii="宋体"/>
          <w:szCs w:val="21"/>
          <w:highlight w:val="none"/>
          <w:lang w:val="zh-CN"/>
        </w:rPr>
      </w:pPr>
      <w:r>
        <w:rPr>
          <w:rStyle w:val="84"/>
          <w:rFonts w:ascii="宋体" w:hAnsi="宋体"/>
          <w:szCs w:val="21"/>
          <w:highlight w:val="none"/>
          <w:lang w:val="zh-CN"/>
        </w:rPr>
        <w:t>（5）</w:t>
      </w:r>
      <w:r>
        <w:rPr>
          <w:rStyle w:val="84"/>
          <w:rFonts w:ascii="宋体"/>
          <w:szCs w:val="21"/>
          <w:highlight w:val="none"/>
          <w:lang w:val="zh-CN"/>
        </w:rPr>
        <w:t>质疑函应当署名，质疑人为自然人的，应当由本人签字并附有效身份证明；质疑人为法人或其他组织的，应当由法定代表人签字并加盖单位公章。</w:t>
      </w:r>
    </w:p>
    <w:p w14:paraId="2942DA11">
      <w:pPr>
        <w:ind w:firstLine="420"/>
        <w:rPr>
          <w:rStyle w:val="84"/>
          <w:rFonts w:ascii="宋体" w:hAnsi="宋体"/>
          <w:szCs w:val="21"/>
          <w:highlight w:val="none"/>
        </w:rPr>
      </w:pPr>
      <w:r>
        <w:rPr>
          <w:rStyle w:val="84"/>
          <w:rFonts w:ascii="宋体"/>
          <w:szCs w:val="21"/>
          <w:highlight w:val="none"/>
          <w:lang w:val="zh-CN"/>
        </w:rPr>
        <w:t>（6）供应商委托代理质疑的，应当提交授权委托书，并载明委托代理的具体权限和事项。</w:t>
      </w:r>
    </w:p>
    <w:p w14:paraId="311ADA70">
      <w:pPr>
        <w:ind w:firstLine="420" w:firstLineChars="200"/>
        <w:rPr>
          <w:rStyle w:val="84"/>
          <w:highlight w:val="none"/>
        </w:rPr>
      </w:pPr>
      <w:r>
        <w:rPr>
          <w:rStyle w:val="84"/>
          <w:rFonts w:ascii="宋体" w:hAnsi="宋体"/>
          <w:szCs w:val="21"/>
          <w:highlight w:val="none"/>
          <w:lang w:val="zh-CN"/>
        </w:rPr>
        <w:t>17.3</w:t>
      </w:r>
      <w:r>
        <w:rPr>
          <w:rStyle w:val="84"/>
          <w:rFonts w:ascii="宋体" w:hAnsi="宋体"/>
          <w:szCs w:val="21"/>
          <w:highlight w:val="none"/>
        </w:rPr>
        <w:t xml:space="preserve"> </w:t>
      </w:r>
      <w:r>
        <w:rPr>
          <w:rStyle w:val="84"/>
          <w:rFonts w:ascii="宋体" w:hAnsi="宋体"/>
          <w:szCs w:val="21"/>
          <w:highlight w:val="none"/>
          <w:lang w:val="zh-CN"/>
        </w:rPr>
        <w:t>质疑</w:t>
      </w:r>
      <w:r>
        <w:rPr>
          <w:rStyle w:val="84"/>
          <w:highlight w:val="none"/>
        </w:rPr>
        <w:t>供应商是指直接参加本项目采购活动的供应商；对采购文件提出质疑的，应自供应商获得采购文件之日起计算；对采购过程提出质疑的，自采购程序环节结束之日起计算；对采购结果提出质疑的，自采购</w:t>
      </w:r>
      <w:r>
        <w:rPr>
          <w:rStyle w:val="84"/>
          <w:szCs w:val="21"/>
          <w:highlight w:val="none"/>
          <w:lang w:val="zh-CN"/>
        </w:rPr>
        <w:t>结果公告</w:t>
      </w:r>
      <w:r>
        <w:rPr>
          <w:rStyle w:val="84"/>
          <w:rFonts w:ascii="宋体" w:hAnsi="宋体"/>
          <w:szCs w:val="21"/>
          <w:highlight w:val="none"/>
          <w:lang w:val="zh-CN"/>
        </w:rPr>
        <w:t>期限届满之日</w:t>
      </w:r>
      <w:r>
        <w:rPr>
          <w:rStyle w:val="84"/>
          <w:szCs w:val="21"/>
          <w:highlight w:val="none"/>
          <w:lang w:val="zh-CN"/>
        </w:rPr>
        <w:t>起计算。</w:t>
      </w:r>
    </w:p>
    <w:p w14:paraId="239C2AE4">
      <w:pPr>
        <w:ind w:firstLine="420"/>
        <w:rPr>
          <w:rStyle w:val="84"/>
          <w:rFonts w:ascii="宋体" w:hAnsi="宋体"/>
          <w:szCs w:val="21"/>
          <w:highlight w:val="none"/>
          <w:lang w:val="zh-CN"/>
        </w:rPr>
      </w:pPr>
      <w:r>
        <w:rPr>
          <w:rStyle w:val="84"/>
          <w:rFonts w:ascii="宋体" w:hAnsi="宋体"/>
          <w:szCs w:val="21"/>
          <w:highlight w:val="none"/>
        </w:rPr>
        <w:t xml:space="preserve">17.4 </w:t>
      </w:r>
      <w:r>
        <w:rPr>
          <w:rStyle w:val="84"/>
          <w:rFonts w:ascii="宋体" w:hAnsi="宋体"/>
          <w:szCs w:val="21"/>
          <w:highlight w:val="none"/>
          <w:lang w:val="zh-CN"/>
        </w:rPr>
        <w:t>代理机构</w:t>
      </w:r>
      <w:r>
        <w:rPr>
          <w:rStyle w:val="84"/>
          <w:rFonts w:ascii="宋体" w:hAnsi="宋体"/>
          <w:szCs w:val="21"/>
          <w:highlight w:val="none"/>
        </w:rPr>
        <w:t>在收到供应商的书面质疑后将及时组织调查核实，在</w:t>
      </w:r>
      <w:r>
        <w:rPr>
          <w:rStyle w:val="84"/>
          <w:rFonts w:ascii="宋体" w:hAnsi="宋体"/>
          <w:b/>
          <w:bCs/>
          <w:szCs w:val="21"/>
          <w:highlight w:val="none"/>
          <w:lang w:val="zh-CN"/>
        </w:rPr>
        <w:t>七个工作日内</w:t>
      </w:r>
      <w:r>
        <w:rPr>
          <w:rStyle w:val="84"/>
          <w:rFonts w:ascii="宋体" w:hAnsi="宋体"/>
          <w:szCs w:val="21"/>
          <w:highlight w:val="none"/>
          <w:lang w:val="zh-CN"/>
        </w:rPr>
        <w:t>作出答复，并以书面通知质疑供应商和其他有关供应商，答复的内容不涉及商业秘密。代理机构</w:t>
      </w:r>
      <w:r>
        <w:rPr>
          <w:rStyle w:val="84"/>
          <w:rFonts w:ascii="宋体" w:hAnsi="宋体"/>
          <w:szCs w:val="21"/>
          <w:highlight w:val="none"/>
        </w:rPr>
        <w:t>遵循“谁过错谁负担”的原则，有过错的一方承担调查论证费用。</w:t>
      </w:r>
    </w:p>
    <w:p w14:paraId="4D5F0892">
      <w:pPr>
        <w:ind w:firstLine="420"/>
        <w:rPr>
          <w:rStyle w:val="84"/>
          <w:rFonts w:ascii="宋体" w:hAnsi="宋体"/>
          <w:szCs w:val="21"/>
          <w:highlight w:val="none"/>
          <w:lang w:val="zh-CN"/>
        </w:rPr>
      </w:pPr>
      <w:r>
        <w:rPr>
          <w:rStyle w:val="84"/>
          <w:rFonts w:ascii="宋体" w:hAnsi="宋体"/>
          <w:b/>
          <w:bCs/>
          <w:szCs w:val="21"/>
          <w:highlight w:val="none"/>
          <w:lang w:val="zh-CN"/>
        </w:rPr>
        <w:t>18、投诉</w:t>
      </w:r>
    </w:p>
    <w:p w14:paraId="35A291BE">
      <w:pPr>
        <w:ind w:firstLine="420"/>
        <w:rPr>
          <w:rStyle w:val="84"/>
          <w:rFonts w:ascii="宋体" w:hAnsi="宋体"/>
          <w:szCs w:val="21"/>
          <w:highlight w:val="none"/>
          <w:lang w:val="zh-CN"/>
        </w:rPr>
      </w:pPr>
      <w:r>
        <w:rPr>
          <w:rStyle w:val="84"/>
          <w:rFonts w:ascii="宋体" w:hAnsi="宋体"/>
          <w:szCs w:val="21"/>
          <w:highlight w:val="none"/>
          <w:lang w:val="zh-CN"/>
        </w:rPr>
        <w:t>18.1 质疑供应商对代理机构的答复不满意，或代理机构未在规定的时间内作出答复的，可以在答复期满后</w:t>
      </w:r>
      <w:r>
        <w:rPr>
          <w:rStyle w:val="84"/>
          <w:rFonts w:ascii="宋体" w:hAnsi="宋体"/>
          <w:b/>
          <w:bCs/>
          <w:szCs w:val="21"/>
          <w:highlight w:val="none"/>
          <w:lang w:val="zh-CN"/>
        </w:rPr>
        <w:t>十五个工作日内</w:t>
      </w:r>
      <w:r>
        <w:rPr>
          <w:rStyle w:val="84"/>
          <w:rFonts w:ascii="宋体" w:hAnsi="宋体"/>
          <w:szCs w:val="21"/>
          <w:highlight w:val="none"/>
          <w:lang w:val="zh-CN"/>
        </w:rPr>
        <w:t>向</w:t>
      </w:r>
      <w:r>
        <w:rPr>
          <w:rStyle w:val="84"/>
          <w:rFonts w:hint="eastAsia" w:ascii="宋体" w:hAnsi="宋体"/>
          <w:szCs w:val="21"/>
          <w:highlight w:val="none"/>
          <w:lang w:val="zh-CN"/>
        </w:rPr>
        <w:t>采购人</w:t>
      </w:r>
      <w:r>
        <w:rPr>
          <w:rStyle w:val="84"/>
          <w:rFonts w:ascii="宋体" w:hAnsi="宋体"/>
          <w:szCs w:val="21"/>
          <w:highlight w:val="none"/>
          <w:lang w:val="zh-CN"/>
        </w:rPr>
        <w:t>投诉。</w:t>
      </w:r>
    </w:p>
    <w:p w14:paraId="2AF8B768">
      <w:pPr>
        <w:ind w:firstLine="420"/>
        <w:rPr>
          <w:rStyle w:val="84"/>
          <w:rFonts w:ascii="宋体" w:hAnsi="宋体"/>
          <w:b/>
          <w:bCs/>
          <w:szCs w:val="21"/>
          <w:highlight w:val="none"/>
          <w:lang w:val="zh-CN"/>
        </w:rPr>
      </w:pPr>
      <w:r>
        <w:rPr>
          <w:rStyle w:val="84"/>
          <w:rFonts w:ascii="宋体" w:hAnsi="宋体"/>
          <w:b/>
          <w:bCs/>
          <w:szCs w:val="21"/>
          <w:highlight w:val="none"/>
          <w:lang w:val="zh-CN"/>
        </w:rPr>
        <w:t>19、诚实信用</w:t>
      </w:r>
    </w:p>
    <w:p w14:paraId="57719DB1">
      <w:pPr>
        <w:ind w:firstLine="420"/>
        <w:rPr>
          <w:rStyle w:val="84"/>
          <w:rFonts w:ascii="宋体" w:hAnsi="宋体"/>
          <w:szCs w:val="21"/>
          <w:highlight w:val="none"/>
          <w:lang w:val="zh-CN"/>
        </w:rPr>
      </w:pPr>
      <w:r>
        <w:rPr>
          <w:rStyle w:val="84"/>
          <w:rFonts w:ascii="宋体" w:hAnsi="宋体"/>
          <w:szCs w:val="21"/>
          <w:highlight w:val="none"/>
          <w:lang w:val="zh-CN"/>
        </w:rPr>
        <w:t>19.1 供应商之间不得相互串通报价，不得妨碍其他供应商的公平竞争，不得损害采购人和其他供应商的合法权益。</w:t>
      </w:r>
    </w:p>
    <w:p w14:paraId="34F4722A">
      <w:pPr>
        <w:ind w:firstLine="420"/>
        <w:rPr>
          <w:rStyle w:val="84"/>
          <w:rFonts w:ascii="宋体" w:hAnsi="宋体"/>
          <w:szCs w:val="21"/>
          <w:highlight w:val="none"/>
          <w:lang w:val="zh-CN"/>
        </w:rPr>
      </w:pPr>
      <w:r>
        <w:rPr>
          <w:rStyle w:val="84"/>
          <w:rFonts w:ascii="宋体" w:hAnsi="宋体"/>
          <w:szCs w:val="21"/>
          <w:highlight w:val="none"/>
          <w:lang w:val="zh-CN"/>
        </w:rPr>
        <w:t>19.2 供应商不得以向代理机构工作人员、磋商小组成员行贿或者采取其他不正当手段谋取成交。经查实供应商有此行为的，采购管理部门将供应商列入不良行为记录名单，按照</w:t>
      </w:r>
      <w:r>
        <w:rPr>
          <w:rStyle w:val="84"/>
          <w:highlight w:val="none"/>
        </w:rPr>
        <w:t>有关规定处理。</w:t>
      </w:r>
    </w:p>
    <w:p w14:paraId="52E70981">
      <w:pPr>
        <w:ind w:firstLine="420" w:firstLineChars="200"/>
        <w:rPr>
          <w:rStyle w:val="84"/>
          <w:rFonts w:ascii="宋体" w:hAnsi="宋体"/>
          <w:szCs w:val="21"/>
          <w:highlight w:val="none"/>
        </w:rPr>
      </w:pPr>
      <w:r>
        <w:rPr>
          <w:rStyle w:val="84"/>
          <w:rFonts w:ascii="宋体" w:hAnsi="宋体"/>
          <w:szCs w:val="21"/>
          <w:highlight w:val="none"/>
          <w:lang w:val="zh-CN"/>
        </w:rPr>
        <w:t>19.3 供应商不得虚假质疑和恶意质疑，并对质疑内容的真实性承担责任。</w:t>
      </w:r>
      <w:r>
        <w:rPr>
          <w:rStyle w:val="84"/>
          <w:rFonts w:ascii="宋体" w:hAnsi="宋体"/>
          <w:szCs w:val="21"/>
          <w:highlight w:val="none"/>
        </w:rPr>
        <w:t>供应商或者其他利害关系人通过捏造事实、伪造证明材料等方式提出异议或投诉，阻碍采购活动正常进行的，属于严重不良行为，代理机构将提请</w:t>
      </w:r>
      <w:r>
        <w:rPr>
          <w:rStyle w:val="84"/>
          <w:rFonts w:hint="eastAsia" w:ascii="宋体" w:hAnsi="宋体"/>
          <w:szCs w:val="21"/>
          <w:highlight w:val="none"/>
        </w:rPr>
        <w:t>采购人</w:t>
      </w:r>
      <w:r>
        <w:rPr>
          <w:rStyle w:val="84"/>
          <w:rFonts w:ascii="宋体" w:hAnsi="宋体"/>
          <w:szCs w:val="21"/>
          <w:highlight w:val="none"/>
        </w:rPr>
        <w:t>将其列入不良行为记录名单，并依法予以处罚。</w:t>
      </w:r>
    </w:p>
    <w:p w14:paraId="07CBFF3F">
      <w:pPr>
        <w:ind w:firstLine="420" w:firstLineChars="200"/>
        <w:rPr>
          <w:rStyle w:val="84"/>
          <w:rFonts w:ascii="宋体" w:hAnsi="宋体"/>
          <w:szCs w:val="21"/>
          <w:highlight w:val="none"/>
          <w:lang w:val="zh-CN"/>
        </w:rPr>
      </w:pPr>
      <w:r>
        <w:rPr>
          <w:rStyle w:val="84"/>
          <w:rFonts w:ascii="宋体" w:hAnsi="宋体"/>
          <w:szCs w:val="21"/>
          <w:highlight w:val="none"/>
          <w:lang w:val="zh-CN"/>
        </w:rPr>
        <w:t>19.4 供应商不得虚假承诺，否则，按照提供虚假材料谋取成交处理。</w:t>
      </w:r>
    </w:p>
    <w:p w14:paraId="50460364">
      <w:pPr>
        <w:snapToGrid w:val="0"/>
        <w:spacing w:line="259" w:lineRule="auto"/>
        <w:ind w:firstLine="420" w:firstLineChars="200"/>
        <w:rPr>
          <w:rStyle w:val="84"/>
          <w:rFonts w:ascii="宋体" w:hAnsi="宋体"/>
          <w:szCs w:val="21"/>
          <w:highlight w:val="none"/>
          <w:lang w:val="zh-CN"/>
        </w:rPr>
      </w:pPr>
      <w:r>
        <w:rPr>
          <w:rStyle w:val="84"/>
          <w:rFonts w:ascii="宋体" w:hAnsi="宋体"/>
          <w:szCs w:val="21"/>
          <w:highlight w:val="none"/>
          <w:lang w:val="zh-CN"/>
        </w:rPr>
        <w:t>19.5 供应商应自觉遵守磋商、评审纪律，扰乱磋商、评审现场秩序的，属于失信行为，失信行为将被记入供应商诚信档案。</w:t>
      </w:r>
    </w:p>
    <w:p w14:paraId="4A67200B">
      <w:pPr>
        <w:jc w:val="center"/>
        <w:rPr>
          <w:rStyle w:val="84"/>
          <w:rFonts w:ascii="黑体" w:hAnsi="宋体" w:eastAsia="黑体"/>
          <w:spacing w:val="-10"/>
          <w:sz w:val="36"/>
          <w:szCs w:val="36"/>
          <w:highlight w:val="none"/>
        </w:rPr>
      </w:pPr>
      <w:r>
        <w:rPr>
          <w:rStyle w:val="84"/>
          <w:rFonts w:ascii="黑体" w:hAnsi="宋体" w:eastAsia="黑体"/>
          <w:spacing w:val="-10"/>
          <w:sz w:val="36"/>
          <w:szCs w:val="36"/>
          <w:highlight w:val="none"/>
        </w:rPr>
        <w:br w:type="page"/>
      </w:r>
    </w:p>
    <w:p w14:paraId="5847D76A">
      <w:pPr>
        <w:jc w:val="center"/>
        <w:rPr>
          <w:rStyle w:val="84"/>
          <w:rFonts w:ascii="黑体" w:hAnsi="宋体" w:eastAsia="黑体"/>
          <w:spacing w:val="-10"/>
          <w:sz w:val="36"/>
          <w:szCs w:val="36"/>
          <w:highlight w:val="none"/>
        </w:rPr>
      </w:pPr>
      <w:r>
        <w:rPr>
          <w:rStyle w:val="84"/>
          <w:rFonts w:ascii="黑体" w:hAnsi="宋体" w:eastAsia="黑体"/>
          <w:spacing w:val="-10"/>
          <w:sz w:val="36"/>
          <w:szCs w:val="36"/>
          <w:highlight w:val="none"/>
        </w:rPr>
        <w:t>第三章 评</w:t>
      </w:r>
      <w:r>
        <w:rPr>
          <w:rStyle w:val="84"/>
          <w:rFonts w:hint="eastAsia" w:ascii="黑体" w:hAnsi="宋体" w:eastAsia="黑体"/>
          <w:spacing w:val="-10"/>
          <w:sz w:val="36"/>
          <w:szCs w:val="36"/>
          <w:highlight w:val="none"/>
        </w:rPr>
        <w:t>审</w:t>
      </w:r>
      <w:r>
        <w:rPr>
          <w:rStyle w:val="84"/>
          <w:rFonts w:ascii="黑体" w:hAnsi="宋体" w:eastAsia="黑体"/>
          <w:spacing w:val="-10"/>
          <w:sz w:val="36"/>
          <w:szCs w:val="36"/>
          <w:highlight w:val="none"/>
        </w:rPr>
        <w:t>办法</w:t>
      </w:r>
    </w:p>
    <w:p w14:paraId="55F2B13C">
      <w:pPr>
        <w:tabs>
          <w:tab w:val="center" w:pos="4567"/>
        </w:tabs>
        <w:autoSpaceDE w:val="0"/>
        <w:autoSpaceDN w:val="0"/>
        <w:adjustRightInd w:val="0"/>
        <w:ind w:firstLine="422" w:firstLineChars="200"/>
        <w:rPr>
          <w:rFonts w:ascii="宋体" w:cs="宋体"/>
          <w:b/>
          <w:szCs w:val="21"/>
          <w:highlight w:val="none"/>
          <w:lang w:val="zh-CN"/>
        </w:rPr>
      </w:pPr>
      <w:bookmarkStart w:id="0" w:name="_Toc528877018"/>
      <w:r>
        <w:rPr>
          <w:rFonts w:hint="eastAsia" w:ascii="宋体" w:cs="宋体"/>
          <w:b/>
          <w:szCs w:val="21"/>
          <w:highlight w:val="none"/>
          <w:lang w:val="zh-CN"/>
        </w:rPr>
        <w:t>本标段采用综合评分法。</w:t>
      </w:r>
      <w:bookmarkEnd w:id="0"/>
      <w:r>
        <w:rPr>
          <w:rFonts w:hint="eastAsia" w:ascii="宋体" w:hAnsi="宋体" w:cs="宋体"/>
          <w:szCs w:val="21"/>
          <w:highlight w:val="none"/>
          <w:lang w:val="zh-CN"/>
        </w:rPr>
        <w:t>综合评分法是指在满足招标文件实质性要求前提下，按照招标文件中规定的各项因素进行综合评审后，以评标总得分最高的投标人作为中标供应商的评标方法。评审得分最高者为中标供应商，第二名为备选供应商，当中标供应商不能履行其义务时，由备选供应商顶替，成为新的中标供应商，也可重新组织采购。</w:t>
      </w:r>
    </w:p>
    <w:tbl>
      <w:tblPr>
        <w:tblStyle w:val="60"/>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130"/>
        <w:gridCol w:w="7228"/>
        <w:gridCol w:w="683"/>
      </w:tblGrid>
      <w:tr w14:paraId="24EB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757" w:type="dxa"/>
            <w:vAlign w:val="center"/>
          </w:tcPr>
          <w:p w14:paraId="6B528508">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1130" w:type="dxa"/>
            <w:vAlign w:val="center"/>
          </w:tcPr>
          <w:p w14:paraId="3BA61E41">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评分</w:t>
            </w:r>
            <w:r>
              <w:rPr>
                <w:rFonts w:asciiTheme="minorEastAsia" w:hAnsiTheme="minorEastAsia" w:eastAsiaTheme="minorEastAsia"/>
                <w:b/>
                <w:szCs w:val="21"/>
                <w:highlight w:val="none"/>
              </w:rPr>
              <w:t>因素</w:t>
            </w:r>
          </w:p>
        </w:tc>
        <w:tc>
          <w:tcPr>
            <w:tcW w:w="7228" w:type="dxa"/>
            <w:vAlign w:val="center"/>
          </w:tcPr>
          <w:p w14:paraId="49C88F38">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评审</w:t>
            </w:r>
            <w:r>
              <w:rPr>
                <w:rFonts w:asciiTheme="minorEastAsia" w:hAnsiTheme="minorEastAsia" w:eastAsiaTheme="minorEastAsia"/>
                <w:b/>
                <w:szCs w:val="21"/>
                <w:highlight w:val="none"/>
              </w:rPr>
              <w:t>标准</w:t>
            </w:r>
          </w:p>
        </w:tc>
        <w:tc>
          <w:tcPr>
            <w:tcW w:w="683" w:type="dxa"/>
            <w:vAlign w:val="center"/>
          </w:tcPr>
          <w:p w14:paraId="34D31004">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备注</w:t>
            </w:r>
          </w:p>
        </w:tc>
      </w:tr>
      <w:tr w14:paraId="172E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57" w:type="dxa"/>
            <w:vAlign w:val="center"/>
          </w:tcPr>
          <w:p w14:paraId="5C256FFA">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p>
        </w:tc>
        <w:tc>
          <w:tcPr>
            <w:tcW w:w="1130" w:type="dxa"/>
            <w:vAlign w:val="center"/>
          </w:tcPr>
          <w:p w14:paraId="50EDE896">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投标价格</w:t>
            </w:r>
          </w:p>
          <w:p w14:paraId="34B56ABA">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r>
              <w:rPr>
                <w:rFonts w:asciiTheme="minorEastAsia" w:hAnsiTheme="minorEastAsia" w:eastAsiaTheme="minorEastAsia"/>
                <w:b/>
                <w:szCs w:val="21"/>
                <w:highlight w:val="none"/>
              </w:rPr>
              <w:t>30</w:t>
            </w:r>
            <w:r>
              <w:rPr>
                <w:rFonts w:hint="eastAsia" w:asciiTheme="minorEastAsia" w:hAnsiTheme="minorEastAsia" w:eastAsiaTheme="minorEastAsia"/>
                <w:b/>
                <w:szCs w:val="21"/>
                <w:highlight w:val="none"/>
              </w:rPr>
              <w:t>分）</w:t>
            </w:r>
          </w:p>
        </w:tc>
        <w:tc>
          <w:tcPr>
            <w:tcW w:w="7228" w:type="dxa"/>
            <w:vAlign w:val="center"/>
          </w:tcPr>
          <w:p w14:paraId="0DD9619A">
            <w:pPr>
              <w:widowControl w:val="0"/>
              <w:autoSpaceDE w:val="0"/>
              <w:autoSpaceDN w:val="0"/>
              <w:spacing w:line="24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价格分采用低价优先法计算，即满足招标文件要求且报价最低的供应商报价为评标基准价，其价格分为满分30分，其它投标人的价格分统一按照以下公式计算：投标报价得分=(最低报价/该投标人的投标报价)×30分。</w:t>
            </w:r>
          </w:p>
          <w:p w14:paraId="1F66DB89">
            <w:pPr>
              <w:widowControl w:val="0"/>
              <w:autoSpaceDE w:val="0"/>
              <w:autoSpaceDN w:val="0"/>
              <w:spacing w:line="24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招标控制费率：成交价的</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%。（投标报价超过招标文件规定的最高限价的作废标处理</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szCs w:val="21"/>
                <w:highlight w:val="none"/>
                <w:lang w:val="en-US" w:eastAsia="zh-CN"/>
              </w:rPr>
              <w:t>注：投标人报价不得为0%，报价费率保留小数点后两位。</w:t>
            </w:r>
          </w:p>
        </w:tc>
        <w:tc>
          <w:tcPr>
            <w:tcW w:w="683" w:type="dxa"/>
            <w:vAlign w:val="center"/>
          </w:tcPr>
          <w:p w14:paraId="6F72D194">
            <w:pPr>
              <w:widowControl w:val="0"/>
              <w:autoSpaceDE w:val="0"/>
              <w:autoSpaceDN w:val="0"/>
              <w:spacing w:line="360" w:lineRule="auto"/>
              <w:jc w:val="center"/>
              <w:rPr>
                <w:rFonts w:asciiTheme="minorEastAsia" w:hAnsiTheme="minorEastAsia" w:eastAsiaTheme="minorEastAsia"/>
                <w:szCs w:val="21"/>
                <w:highlight w:val="none"/>
              </w:rPr>
            </w:pPr>
          </w:p>
        </w:tc>
      </w:tr>
      <w:tr w14:paraId="29C9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57" w:type="dxa"/>
            <w:vAlign w:val="center"/>
          </w:tcPr>
          <w:p w14:paraId="534F4DA6">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2</w:t>
            </w:r>
          </w:p>
        </w:tc>
        <w:tc>
          <w:tcPr>
            <w:tcW w:w="1130" w:type="dxa"/>
            <w:vAlign w:val="center"/>
          </w:tcPr>
          <w:p w14:paraId="3E903F30">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业绩</w:t>
            </w:r>
          </w:p>
          <w:p w14:paraId="26744BAC">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r>
              <w:rPr>
                <w:rFonts w:asciiTheme="minorEastAsia" w:hAnsiTheme="minorEastAsia" w:eastAsiaTheme="minorEastAsia"/>
                <w:b/>
                <w:szCs w:val="21"/>
                <w:highlight w:val="none"/>
              </w:rPr>
              <w:t>20</w:t>
            </w:r>
            <w:r>
              <w:rPr>
                <w:rFonts w:hint="eastAsia" w:asciiTheme="minorEastAsia" w:hAnsiTheme="minorEastAsia" w:eastAsiaTheme="minorEastAsia"/>
                <w:b/>
                <w:szCs w:val="21"/>
                <w:highlight w:val="none"/>
              </w:rPr>
              <w:t>分）</w:t>
            </w:r>
          </w:p>
        </w:tc>
        <w:tc>
          <w:tcPr>
            <w:tcW w:w="7228" w:type="dxa"/>
            <w:vAlign w:val="center"/>
          </w:tcPr>
          <w:p w14:paraId="05629D67">
            <w:pPr>
              <w:widowControl w:val="0"/>
              <w:autoSpaceDE w:val="0"/>
              <w:autoSpaceDN w:val="0"/>
              <w:spacing w:line="240" w:lineRule="auto"/>
              <w:jc w:val="left"/>
              <w:rPr>
                <w:rFonts w:ascii="Calibri" w:hAnsi="Calibri"/>
                <w:highlight w:val="none"/>
              </w:rPr>
            </w:pPr>
            <w:r>
              <w:rPr>
                <w:rFonts w:hint="eastAsia" w:ascii="Calibri" w:hAnsi="Calibri"/>
                <w:highlight w:val="none"/>
              </w:rPr>
              <w:t>投标人近三年（202</w:t>
            </w:r>
            <w:r>
              <w:rPr>
                <w:rFonts w:hint="eastAsia" w:ascii="Calibri" w:hAnsi="Calibri"/>
                <w:highlight w:val="none"/>
                <w:lang w:val="en-US" w:eastAsia="zh-CN"/>
              </w:rPr>
              <w:t>2</w:t>
            </w:r>
            <w:r>
              <w:rPr>
                <w:rFonts w:hint="eastAsia" w:ascii="Calibri" w:hAnsi="Calibri"/>
                <w:highlight w:val="none"/>
              </w:rPr>
              <w:t>年</w:t>
            </w:r>
            <w:r>
              <w:rPr>
                <w:rFonts w:hint="eastAsia" w:ascii="Calibri" w:hAnsi="Calibri"/>
                <w:highlight w:val="none"/>
                <w:lang w:val="en-US" w:eastAsia="zh-CN"/>
              </w:rPr>
              <w:t>10</w:t>
            </w:r>
            <w:r>
              <w:rPr>
                <w:rFonts w:hint="eastAsia" w:ascii="Calibri" w:hAnsi="Calibri"/>
                <w:highlight w:val="none"/>
              </w:rPr>
              <w:t>月1日至今</w:t>
            </w:r>
            <w:r>
              <w:rPr>
                <w:rFonts w:hint="eastAsia" w:ascii="Calibri" w:hAnsi="Calibri"/>
                <w:highlight w:val="none"/>
                <w:lang w:eastAsia="zh-CN"/>
              </w:rPr>
              <w:t>，</w:t>
            </w:r>
            <w:r>
              <w:rPr>
                <w:rFonts w:hint="eastAsia" w:ascii="Calibri" w:hAnsi="Calibri"/>
                <w:highlight w:val="none"/>
                <w:lang w:val="en-US" w:eastAsia="zh-CN"/>
              </w:rPr>
              <w:t>以合同签订时间为准</w:t>
            </w:r>
            <w:r>
              <w:rPr>
                <w:rFonts w:hint="eastAsia" w:ascii="Calibri" w:hAnsi="Calibri"/>
                <w:highlight w:val="none"/>
              </w:rPr>
              <w:t>）做过类似拍卖服务项目，每提供一份类似项目业绩的得4分,最高得20分；</w:t>
            </w:r>
          </w:p>
          <w:p w14:paraId="6E66C088">
            <w:pPr>
              <w:widowControl w:val="0"/>
              <w:autoSpaceDE w:val="0"/>
              <w:autoSpaceDN w:val="0"/>
              <w:spacing w:line="240" w:lineRule="auto"/>
              <w:jc w:val="left"/>
              <w:rPr>
                <w:rFonts w:asciiTheme="minorEastAsia" w:hAnsiTheme="minorEastAsia" w:eastAsiaTheme="minorEastAsia"/>
                <w:szCs w:val="21"/>
                <w:highlight w:val="none"/>
              </w:rPr>
            </w:pPr>
            <w:r>
              <w:rPr>
                <w:rFonts w:hint="eastAsia" w:ascii="Calibri" w:hAnsi="Calibri"/>
                <w:highlight w:val="none"/>
              </w:rPr>
              <w:t>（以上须提供有效的合同复印件加盖公章，原件证明材料备查）</w:t>
            </w:r>
          </w:p>
        </w:tc>
        <w:tc>
          <w:tcPr>
            <w:tcW w:w="683" w:type="dxa"/>
            <w:vAlign w:val="center"/>
          </w:tcPr>
          <w:p w14:paraId="70B045DE">
            <w:pPr>
              <w:widowControl w:val="0"/>
              <w:autoSpaceDE w:val="0"/>
              <w:autoSpaceDN w:val="0"/>
              <w:spacing w:line="360" w:lineRule="auto"/>
              <w:jc w:val="center"/>
              <w:rPr>
                <w:rFonts w:asciiTheme="minorEastAsia" w:hAnsiTheme="minorEastAsia" w:eastAsiaTheme="minorEastAsia"/>
                <w:szCs w:val="21"/>
                <w:highlight w:val="none"/>
              </w:rPr>
            </w:pPr>
          </w:p>
        </w:tc>
      </w:tr>
      <w:tr w14:paraId="3230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7" w:type="dxa"/>
            <w:vAlign w:val="center"/>
          </w:tcPr>
          <w:p w14:paraId="0DCD373E">
            <w:pPr>
              <w:widowControl w:val="0"/>
              <w:autoSpaceDE w:val="0"/>
              <w:autoSpaceDN w:val="0"/>
              <w:spacing w:line="360" w:lineRule="auto"/>
              <w:jc w:val="center"/>
              <w:rPr>
                <w:rFonts w:hint="eastAsia" w:asciiTheme="minorEastAsia" w:hAnsiTheme="minorEastAsia" w:eastAsiaTheme="minorEastAsia"/>
                <w:b/>
                <w:szCs w:val="21"/>
                <w:highlight w:val="none"/>
                <w:lang w:val="en-US" w:eastAsia="zh-CN"/>
              </w:rPr>
            </w:pPr>
            <w:r>
              <w:rPr>
                <w:rFonts w:hint="eastAsia" w:asciiTheme="minorEastAsia" w:hAnsiTheme="minorEastAsia" w:eastAsiaTheme="minorEastAsia"/>
                <w:b/>
                <w:szCs w:val="21"/>
                <w:highlight w:val="none"/>
                <w:lang w:val="en-US" w:eastAsia="zh-CN"/>
              </w:rPr>
              <w:t>3</w:t>
            </w:r>
          </w:p>
        </w:tc>
        <w:tc>
          <w:tcPr>
            <w:tcW w:w="1130" w:type="dxa"/>
            <w:vAlign w:val="center"/>
          </w:tcPr>
          <w:p w14:paraId="7BBCD891">
            <w:pPr>
              <w:widowControl w:val="0"/>
              <w:autoSpaceDE w:val="0"/>
              <w:autoSpaceDN w:val="0"/>
              <w:spacing w:line="360" w:lineRule="auto"/>
              <w:jc w:val="center"/>
              <w:rPr>
                <w:rFonts w:hint="eastAsia"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总体策划预案（15分）</w:t>
            </w:r>
          </w:p>
        </w:tc>
        <w:tc>
          <w:tcPr>
            <w:tcW w:w="7228" w:type="dxa"/>
            <w:vAlign w:val="center"/>
          </w:tcPr>
          <w:p w14:paraId="670875F8">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 xml:space="preserve">根据供应商提供的总体策划预案，对本项目的了解程度，是否符合实际情况等进行综合评分： </w:t>
            </w:r>
          </w:p>
          <w:p w14:paraId="22EEC402">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 xml:space="preserve">①总体策划服务方案科学合理、可实施性强、有针对性的得15分； </w:t>
            </w:r>
          </w:p>
          <w:p w14:paraId="09A63449">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②总体策划服务方案较为科学合理、可实施性强、有针对性的得12分；</w:t>
            </w:r>
          </w:p>
          <w:p w14:paraId="4180015F">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③总体策划服务方案较为科学合理、可实施性较强、有针对性的得9分；</w:t>
            </w:r>
          </w:p>
          <w:p w14:paraId="008A0E88">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④总体策划服务方案较为科学合理、可实施性较强、针对性较好的得6分；</w:t>
            </w:r>
          </w:p>
          <w:p w14:paraId="7E84827E">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⑤其余情况不得分。</w:t>
            </w:r>
          </w:p>
        </w:tc>
        <w:tc>
          <w:tcPr>
            <w:tcW w:w="683" w:type="dxa"/>
            <w:vAlign w:val="center"/>
          </w:tcPr>
          <w:p w14:paraId="255B112F">
            <w:pPr>
              <w:widowControl w:val="0"/>
              <w:autoSpaceDE w:val="0"/>
              <w:autoSpaceDN w:val="0"/>
              <w:spacing w:line="360" w:lineRule="auto"/>
              <w:jc w:val="center"/>
              <w:rPr>
                <w:rFonts w:asciiTheme="minorEastAsia" w:hAnsiTheme="minorEastAsia" w:eastAsiaTheme="minorEastAsia"/>
                <w:szCs w:val="21"/>
                <w:highlight w:val="none"/>
              </w:rPr>
            </w:pPr>
          </w:p>
        </w:tc>
      </w:tr>
      <w:tr w14:paraId="6151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7" w:type="dxa"/>
            <w:vAlign w:val="center"/>
          </w:tcPr>
          <w:p w14:paraId="239A990C">
            <w:pPr>
              <w:widowControl w:val="0"/>
              <w:autoSpaceDE w:val="0"/>
              <w:autoSpaceDN w:val="0"/>
              <w:spacing w:line="360" w:lineRule="auto"/>
              <w:jc w:val="center"/>
              <w:rPr>
                <w:rFonts w:hint="eastAsia" w:asciiTheme="minorEastAsia" w:hAnsiTheme="minorEastAsia" w:eastAsiaTheme="minorEastAsia"/>
                <w:b/>
                <w:szCs w:val="21"/>
                <w:highlight w:val="none"/>
                <w:lang w:eastAsia="zh-CN"/>
              </w:rPr>
            </w:pPr>
            <w:r>
              <w:rPr>
                <w:rFonts w:hint="eastAsia" w:asciiTheme="minorEastAsia" w:hAnsiTheme="minorEastAsia" w:eastAsiaTheme="minorEastAsia"/>
                <w:b/>
                <w:szCs w:val="21"/>
                <w:highlight w:val="none"/>
                <w:lang w:val="en-US" w:eastAsia="zh-CN"/>
              </w:rPr>
              <w:t>4</w:t>
            </w:r>
          </w:p>
        </w:tc>
        <w:tc>
          <w:tcPr>
            <w:tcW w:w="1130" w:type="dxa"/>
            <w:vAlign w:val="center"/>
          </w:tcPr>
          <w:p w14:paraId="5A6AF0F8">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拍卖方案</w:t>
            </w:r>
          </w:p>
          <w:p w14:paraId="12200AF4">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w:t>
            </w:r>
            <w:r>
              <w:rPr>
                <w:rFonts w:hint="eastAsia" w:asciiTheme="minorEastAsia" w:hAnsiTheme="minorEastAsia" w:eastAsiaTheme="minorEastAsia"/>
                <w:b/>
                <w:szCs w:val="21"/>
                <w:highlight w:val="none"/>
                <w:lang w:val="en-US" w:eastAsia="zh-CN"/>
              </w:rPr>
              <w:t>15</w:t>
            </w:r>
            <w:r>
              <w:rPr>
                <w:rFonts w:hint="eastAsia" w:asciiTheme="minorEastAsia" w:hAnsiTheme="minorEastAsia" w:eastAsiaTheme="minorEastAsia"/>
                <w:b/>
                <w:szCs w:val="21"/>
                <w:highlight w:val="none"/>
              </w:rPr>
              <w:t>分）</w:t>
            </w:r>
          </w:p>
        </w:tc>
        <w:tc>
          <w:tcPr>
            <w:tcW w:w="7228" w:type="dxa"/>
            <w:vAlign w:val="center"/>
          </w:tcPr>
          <w:p w14:paraId="6860B46D">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根据供应商提供的拍卖方案的合法、规范、拍卖程序设置是否得当，人员配备、设施配置是否符合本项目及拍卖工作要求等行综合评分:</w:t>
            </w:r>
          </w:p>
          <w:p w14:paraId="12D8DA46">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①拍卖方案内容规范完整、科学合理，配备实施性强的得</w:t>
            </w:r>
            <w:r>
              <w:rPr>
                <w:rFonts w:hint="eastAsia" w:asciiTheme="minorEastAsia" w:hAnsiTheme="minorEastAsia" w:eastAsiaTheme="minorEastAsia"/>
                <w:szCs w:val="21"/>
                <w:highlight w:val="none"/>
                <w:lang w:val="en-US" w:eastAsia="zh-CN"/>
              </w:rPr>
              <w:t>15</w:t>
            </w:r>
            <w:r>
              <w:rPr>
                <w:rFonts w:hint="eastAsia" w:asciiTheme="minorEastAsia" w:hAnsiTheme="minorEastAsia" w:eastAsiaTheme="minorEastAsia"/>
                <w:szCs w:val="21"/>
                <w:highlight w:val="none"/>
              </w:rPr>
              <w:t>分;</w:t>
            </w:r>
          </w:p>
          <w:p w14:paraId="7A2C52DA">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②拍卖方案内容规范较为完整、科学合理，配备实施性强的得</w:t>
            </w:r>
            <w:r>
              <w:rPr>
                <w:rFonts w:hint="eastAsia" w:asciiTheme="minorEastAsia" w:hAnsiTheme="minorEastAsia" w:eastAsiaTheme="minorEastAsia"/>
                <w:szCs w:val="21"/>
                <w:highlight w:val="none"/>
                <w:lang w:val="en-US" w:eastAsia="zh-CN"/>
              </w:rPr>
              <w:t>12</w:t>
            </w:r>
            <w:r>
              <w:rPr>
                <w:rFonts w:hint="eastAsia" w:asciiTheme="minorEastAsia" w:hAnsiTheme="minorEastAsia" w:eastAsiaTheme="minorEastAsia"/>
                <w:szCs w:val="21"/>
                <w:highlight w:val="none"/>
              </w:rPr>
              <w:t>分:</w:t>
            </w:r>
          </w:p>
          <w:p w14:paraId="6183F296">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③拍卖方案内容规范较为完整、较为科学合理，配备实施性强的得</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rPr>
              <w:t>分;</w:t>
            </w:r>
          </w:p>
          <w:p w14:paraId="348211EB">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④</w:t>
            </w:r>
            <w:r>
              <w:rPr>
                <w:rFonts w:hint="eastAsia" w:asciiTheme="minorEastAsia" w:hAnsiTheme="minorEastAsia" w:eastAsiaTheme="minorEastAsia"/>
                <w:szCs w:val="21"/>
                <w:highlight w:val="none"/>
              </w:rPr>
              <w:t>拍卖方案内容规范较为完整、较为科学合理，配备实施性较强的得</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分;</w:t>
            </w:r>
          </w:p>
          <w:p w14:paraId="425B470E">
            <w:pPr>
              <w:widowControl w:val="0"/>
              <w:autoSpaceDE w:val="0"/>
              <w:autoSpaceDN w:val="0"/>
              <w:spacing w:line="240" w:lineRule="auto"/>
              <w:jc w:val="left"/>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⑤其余情况不得分</w:t>
            </w:r>
            <w:r>
              <w:rPr>
                <w:rFonts w:hint="eastAsia" w:asciiTheme="minorEastAsia" w:hAnsiTheme="minorEastAsia" w:eastAsiaTheme="minorEastAsia"/>
                <w:szCs w:val="21"/>
                <w:highlight w:val="none"/>
                <w:lang w:eastAsia="zh-CN"/>
              </w:rPr>
              <w:t>。</w:t>
            </w:r>
          </w:p>
        </w:tc>
        <w:tc>
          <w:tcPr>
            <w:tcW w:w="683" w:type="dxa"/>
            <w:vAlign w:val="center"/>
          </w:tcPr>
          <w:p w14:paraId="27C464C3">
            <w:pPr>
              <w:widowControl w:val="0"/>
              <w:autoSpaceDE w:val="0"/>
              <w:autoSpaceDN w:val="0"/>
              <w:spacing w:line="360" w:lineRule="auto"/>
              <w:jc w:val="center"/>
              <w:rPr>
                <w:rFonts w:asciiTheme="minorEastAsia" w:hAnsiTheme="minorEastAsia" w:eastAsiaTheme="minorEastAsia"/>
                <w:szCs w:val="21"/>
                <w:highlight w:val="none"/>
              </w:rPr>
            </w:pPr>
          </w:p>
        </w:tc>
      </w:tr>
      <w:tr w14:paraId="68F8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57" w:type="dxa"/>
            <w:vAlign w:val="center"/>
          </w:tcPr>
          <w:p w14:paraId="4C00BBA4">
            <w:pPr>
              <w:widowControl w:val="0"/>
              <w:autoSpaceDE w:val="0"/>
              <w:autoSpaceDN w:val="0"/>
              <w:spacing w:line="360" w:lineRule="auto"/>
              <w:jc w:val="center"/>
              <w:rPr>
                <w:rFonts w:hint="eastAsia" w:asciiTheme="minorEastAsia" w:hAnsiTheme="minorEastAsia" w:eastAsiaTheme="minorEastAsia"/>
                <w:b/>
                <w:szCs w:val="21"/>
                <w:highlight w:val="none"/>
                <w:lang w:eastAsia="zh-CN"/>
              </w:rPr>
            </w:pPr>
            <w:r>
              <w:rPr>
                <w:rFonts w:hint="eastAsia" w:asciiTheme="minorEastAsia" w:hAnsiTheme="minorEastAsia" w:eastAsiaTheme="minorEastAsia"/>
                <w:b/>
                <w:szCs w:val="21"/>
                <w:highlight w:val="none"/>
                <w:lang w:val="en-US" w:eastAsia="zh-CN"/>
              </w:rPr>
              <w:t>5</w:t>
            </w:r>
          </w:p>
        </w:tc>
        <w:tc>
          <w:tcPr>
            <w:tcW w:w="1130" w:type="dxa"/>
            <w:vAlign w:val="center"/>
          </w:tcPr>
          <w:p w14:paraId="33C9CA5B">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合理建议</w:t>
            </w:r>
          </w:p>
          <w:p w14:paraId="221B6514">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（1</w:t>
            </w:r>
            <w:r>
              <w:rPr>
                <w:rFonts w:asciiTheme="minorEastAsia" w:hAnsiTheme="minorEastAsia" w:eastAsiaTheme="minorEastAsia"/>
                <w:b/>
                <w:szCs w:val="21"/>
                <w:highlight w:val="none"/>
              </w:rPr>
              <w:t>0</w:t>
            </w:r>
            <w:r>
              <w:rPr>
                <w:rFonts w:hint="eastAsia" w:asciiTheme="minorEastAsia" w:hAnsiTheme="minorEastAsia" w:eastAsiaTheme="minorEastAsia"/>
                <w:b/>
                <w:szCs w:val="21"/>
                <w:highlight w:val="none"/>
              </w:rPr>
              <w:t>分）</w:t>
            </w:r>
          </w:p>
        </w:tc>
        <w:tc>
          <w:tcPr>
            <w:tcW w:w="7228" w:type="dxa"/>
            <w:vAlign w:val="center"/>
          </w:tcPr>
          <w:p w14:paraId="67AF6636">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根据</w:t>
            </w: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对拍卖服务范围、程序建议的合理性及必要性打分；</w:t>
            </w:r>
          </w:p>
          <w:p w14:paraId="4492AA3F">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①建议完整、科学合理，实施性强的得</w:t>
            </w:r>
            <w:r>
              <w:rPr>
                <w:rFonts w:hint="eastAsia" w:asciiTheme="minorEastAsia" w:hAnsiTheme="minorEastAsia" w:eastAsiaTheme="minorEastAsia"/>
                <w:szCs w:val="21"/>
                <w:highlight w:val="none"/>
                <w:lang w:val="en-US" w:eastAsia="zh-CN"/>
              </w:rPr>
              <w:t>10</w:t>
            </w:r>
            <w:r>
              <w:rPr>
                <w:rFonts w:hint="eastAsia" w:asciiTheme="minorEastAsia" w:hAnsiTheme="minorEastAsia" w:eastAsiaTheme="minorEastAsia"/>
                <w:szCs w:val="21"/>
                <w:highlight w:val="none"/>
              </w:rPr>
              <w:t>分;</w:t>
            </w:r>
          </w:p>
          <w:p w14:paraId="3A7614A6">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②建议较为完整、科学合理，实施性强的得</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分:</w:t>
            </w:r>
          </w:p>
          <w:p w14:paraId="483BCD3D">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③建议较为完整、较为科学合理</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实施性强的得</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rPr>
              <w:t>分;</w:t>
            </w:r>
          </w:p>
          <w:p w14:paraId="5DA890A6">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④</w:t>
            </w:r>
            <w:r>
              <w:rPr>
                <w:rFonts w:hint="eastAsia" w:asciiTheme="minorEastAsia" w:hAnsiTheme="minorEastAsia" w:eastAsiaTheme="minorEastAsia"/>
                <w:szCs w:val="21"/>
                <w:highlight w:val="none"/>
              </w:rPr>
              <w:t>建议较为完整、较为科学合理，实施性较强的得1分;</w:t>
            </w:r>
          </w:p>
          <w:p w14:paraId="6A182621">
            <w:pPr>
              <w:widowControl w:val="0"/>
              <w:autoSpaceDE w:val="0"/>
              <w:autoSpaceDN w:val="0"/>
              <w:spacing w:line="240" w:lineRule="auto"/>
              <w:jc w:val="left"/>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⑤其余情况不得分</w:t>
            </w:r>
            <w:r>
              <w:rPr>
                <w:rFonts w:hint="eastAsia" w:asciiTheme="minorEastAsia" w:hAnsiTheme="minorEastAsia" w:eastAsiaTheme="minorEastAsia"/>
                <w:szCs w:val="21"/>
                <w:highlight w:val="none"/>
                <w:lang w:eastAsia="zh-CN"/>
              </w:rPr>
              <w:t>。</w:t>
            </w:r>
          </w:p>
        </w:tc>
        <w:tc>
          <w:tcPr>
            <w:tcW w:w="683" w:type="dxa"/>
            <w:vAlign w:val="center"/>
          </w:tcPr>
          <w:p w14:paraId="06A208EB">
            <w:pPr>
              <w:widowControl w:val="0"/>
              <w:autoSpaceDE w:val="0"/>
              <w:autoSpaceDN w:val="0"/>
              <w:spacing w:line="360" w:lineRule="auto"/>
              <w:jc w:val="center"/>
              <w:rPr>
                <w:rFonts w:asciiTheme="minorEastAsia" w:hAnsiTheme="minorEastAsia" w:eastAsiaTheme="minorEastAsia"/>
                <w:szCs w:val="21"/>
                <w:highlight w:val="none"/>
              </w:rPr>
            </w:pPr>
          </w:p>
        </w:tc>
      </w:tr>
      <w:tr w14:paraId="226A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7" w:type="dxa"/>
            <w:vAlign w:val="center"/>
          </w:tcPr>
          <w:p w14:paraId="3F47C08F">
            <w:pPr>
              <w:widowControl w:val="0"/>
              <w:autoSpaceDE w:val="0"/>
              <w:autoSpaceDN w:val="0"/>
              <w:spacing w:line="360" w:lineRule="auto"/>
              <w:jc w:val="center"/>
              <w:rPr>
                <w:rFonts w:hint="eastAsia" w:asciiTheme="minorEastAsia" w:hAnsiTheme="minorEastAsia" w:eastAsiaTheme="minorEastAsia"/>
                <w:b/>
                <w:szCs w:val="21"/>
                <w:highlight w:val="none"/>
                <w:lang w:eastAsia="zh-CN"/>
              </w:rPr>
            </w:pPr>
            <w:r>
              <w:rPr>
                <w:rFonts w:hint="eastAsia" w:asciiTheme="minorEastAsia" w:hAnsiTheme="minorEastAsia" w:eastAsiaTheme="minorEastAsia"/>
                <w:b/>
                <w:szCs w:val="21"/>
                <w:highlight w:val="none"/>
                <w:lang w:val="en-US" w:eastAsia="zh-CN"/>
              </w:rPr>
              <w:t>6</w:t>
            </w:r>
          </w:p>
        </w:tc>
        <w:tc>
          <w:tcPr>
            <w:tcW w:w="1130" w:type="dxa"/>
            <w:vAlign w:val="center"/>
          </w:tcPr>
          <w:p w14:paraId="59E84E51">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售后服务</w:t>
            </w:r>
          </w:p>
          <w:p w14:paraId="684EFD62">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（4分）</w:t>
            </w:r>
          </w:p>
        </w:tc>
        <w:tc>
          <w:tcPr>
            <w:tcW w:w="7228" w:type="dxa"/>
            <w:vAlign w:val="center"/>
          </w:tcPr>
          <w:p w14:paraId="6249D5F4">
            <w:pPr>
              <w:widowControl w:val="0"/>
              <w:autoSpaceDE w:val="0"/>
              <w:autoSpaceDN w:val="0"/>
              <w:spacing w:line="240" w:lineRule="auto"/>
              <w:jc w:val="left"/>
              <w:rPr>
                <w:rFonts w:hint="default" w:ascii="Calibri" w:hAnsi="Calibri"/>
                <w:color w:val="auto"/>
                <w:highlight w:val="none"/>
                <w:lang w:val="en-US"/>
              </w:rPr>
            </w:pPr>
            <w:r>
              <w:rPr>
                <w:rFonts w:hint="eastAsia" w:ascii="Calibri" w:hAnsi="Calibri"/>
                <w:color w:val="auto"/>
                <w:highlight w:val="none"/>
              </w:rPr>
              <w:t>投标人具有完善的售后服务体系，至少有不少于4人</w:t>
            </w:r>
            <w:r>
              <w:rPr>
                <w:rFonts w:hint="eastAsia" w:ascii="Calibri" w:hAnsi="Calibri"/>
                <w:color w:val="auto"/>
                <w:highlight w:val="none"/>
                <w:lang w:eastAsia="zh-CN"/>
              </w:rPr>
              <w:t>（</w:t>
            </w:r>
            <w:r>
              <w:rPr>
                <w:rFonts w:hint="eastAsia" w:ascii="Calibri" w:hAnsi="Calibri"/>
                <w:color w:val="auto"/>
                <w:highlight w:val="none"/>
                <w:lang w:val="en-US" w:eastAsia="zh-CN"/>
              </w:rPr>
              <w:t>含4人</w:t>
            </w:r>
            <w:r>
              <w:rPr>
                <w:rFonts w:hint="eastAsia" w:ascii="Calibri" w:hAnsi="Calibri"/>
                <w:color w:val="auto"/>
                <w:highlight w:val="none"/>
                <w:lang w:eastAsia="zh-CN"/>
              </w:rPr>
              <w:t>）</w:t>
            </w:r>
            <w:r>
              <w:rPr>
                <w:rFonts w:hint="eastAsia" w:ascii="Calibri" w:hAnsi="Calibri"/>
                <w:color w:val="auto"/>
                <w:highlight w:val="none"/>
              </w:rPr>
              <w:t>拥有专业技术能力</w:t>
            </w:r>
            <w:r>
              <w:rPr>
                <w:rFonts w:hint="eastAsia" w:ascii="Calibri" w:hAnsi="Calibri"/>
                <w:color w:val="auto"/>
                <w:highlight w:val="none"/>
                <w:lang w:val="en-US" w:eastAsia="zh-CN"/>
              </w:rPr>
              <w:t>的</w:t>
            </w:r>
            <w:r>
              <w:rPr>
                <w:rFonts w:hint="eastAsia" w:ascii="Calibri" w:hAnsi="Calibri"/>
                <w:color w:val="auto"/>
                <w:highlight w:val="none"/>
              </w:rPr>
              <w:t>得2分</w:t>
            </w:r>
            <w:r>
              <w:rPr>
                <w:rFonts w:hint="eastAsia" w:ascii="Calibri" w:hAnsi="Calibri"/>
                <w:color w:val="auto"/>
                <w:highlight w:val="none"/>
                <w:lang w:eastAsia="zh-CN"/>
              </w:rPr>
              <w:t>；</w:t>
            </w:r>
            <w:r>
              <w:rPr>
                <w:rFonts w:hint="eastAsia" w:ascii="Calibri" w:hAnsi="Calibri"/>
                <w:color w:val="auto"/>
                <w:highlight w:val="none"/>
              </w:rPr>
              <w:t>不少于</w:t>
            </w:r>
            <w:r>
              <w:rPr>
                <w:rFonts w:hint="eastAsia" w:ascii="Calibri" w:hAnsi="Calibri"/>
                <w:color w:val="auto"/>
                <w:highlight w:val="none"/>
                <w:lang w:val="en-US" w:eastAsia="zh-CN"/>
              </w:rPr>
              <w:t>2</w:t>
            </w:r>
            <w:r>
              <w:rPr>
                <w:rFonts w:hint="eastAsia" w:ascii="Calibri" w:hAnsi="Calibri"/>
                <w:color w:val="auto"/>
                <w:highlight w:val="none"/>
              </w:rPr>
              <w:t>人</w:t>
            </w:r>
            <w:r>
              <w:rPr>
                <w:rFonts w:hint="eastAsia" w:ascii="Calibri" w:hAnsi="Calibri"/>
                <w:color w:val="auto"/>
                <w:highlight w:val="none"/>
                <w:lang w:eastAsia="zh-CN"/>
              </w:rPr>
              <w:t>（</w:t>
            </w:r>
            <w:r>
              <w:rPr>
                <w:rFonts w:hint="eastAsia" w:ascii="Calibri" w:hAnsi="Calibri"/>
                <w:color w:val="auto"/>
                <w:highlight w:val="none"/>
                <w:lang w:val="en-US" w:eastAsia="zh-CN"/>
              </w:rPr>
              <w:t>含2人</w:t>
            </w:r>
            <w:r>
              <w:rPr>
                <w:rFonts w:hint="eastAsia" w:ascii="Calibri" w:hAnsi="Calibri"/>
                <w:color w:val="auto"/>
                <w:highlight w:val="none"/>
                <w:lang w:eastAsia="zh-CN"/>
              </w:rPr>
              <w:t>）</w:t>
            </w:r>
            <w:r>
              <w:rPr>
                <w:rFonts w:hint="eastAsia" w:ascii="Calibri" w:hAnsi="Calibri"/>
                <w:color w:val="auto"/>
                <w:highlight w:val="none"/>
              </w:rPr>
              <w:t>拥有专业技术能力</w:t>
            </w:r>
            <w:r>
              <w:rPr>
                <w:rFonts w:hint="eastAsia" w:ascii="Calibri" w:hAnsi="Calibri"/>
                <w:color w:val="auto"/>
                <w:highlight w:val="none"/>
                <w:lang w:val="en-US" w:eastAsia="zh-CN"/>
              </w:rPr>
              <w:t>的</w:t>
            </w:r>
            <w:r>
              <w:rPr>
                <w:rFonts w:hint="eastAsia" w:ascii="Calibri" w:hAnsi="Calibri"/>
                <w:color w:val="auto"/>
                <w:highlight w:val="none"/>
              </w:rPr>
              <w:t>得</w:t>
            </w:r>
            <w:r>
              <w:rPr>
                <w:rFonts w:hint="eastAsia" w:ascii="Calibri" w:hAnsi="Calibri"/>
                <w:color w:val="auto"/>
                <w:highlight w:val="none"/>
                <w:lang w:val="en-US" w:eastAsia="zh-CN"/>
              </w:rPr>
              <w:t>1</w:t>
            </w:r>
            <w:r>
              <w:rPr>
                <w:rFonts w:hint="eastAsia" w:ascii="Calibri" w:hAnsi="Calibri"/>
                <w:color w:val="auto"/>
                <w:highlight w:val="none"/>
              </w:rPr>
              <w:t>分，</w:t>
            </w:r>
            <w:r>
              <w:rPr>
                <w:rFonts w:hint="eastAsia" w:ascii="Calibri" w:hAnsi="Calibri"/>
                <w:color w:val="auto"/>
                <w:highlight w:val="none"/>
                <w:lang w:val="en-US" w:eastAsia="zh-CN"/>
              </w:rPr>
              <w:t>少于2人（不含2人）</w:t>
            </w:r>
            <w:r>
              <w:rPr>
                <w:rFonts w:hint="eastAsia" w:ascii="Calibri" w:hAnsi="Calibri"/>
                <w:color w:val="auto"/>
                <w:highlight w:val="none"/>
              </w:rPr>
              <w:t>不得分。售后服务响应时间在3小时以内</w:t>
            </w:r>
            <w:r>
              <w:rPr>
                <w:rFonts w:hint="eastAsia" w:ascii="Calibri" w:hAnsi="Calibri"/>
                <w:color w:val="auto"/>
                <w:highlight w:val="none"/>
                <w:lang w:val="en-US" w:eastAsia="zh-CN"/>
              </w:rPr>
              <w:t>得2分；</w:t>
            </w:r>
            <w:r>
              <w:rPr>
                <w:rFonts w:hint="eastAsia" w:ascii="Calibri" w:hAnsi="Calibri"/>
                <w:color w:val="auto"/>
                <w:highlight w:val="none"/>
              </w:rPr>
              <w:t>售后服务响应时间在3小时以</w:t>
            </w:r>
            <w:r>
              <w:rPr>
                <w:rFonts w:hint="eastAsia" w:ascii="Calibri" w:hAnsi="Calibri"/>
                <w:color w:val="auto"/>
                <w:highlight w:val="none"/>
                <w:lang w:val="en-US" w:eastAsia="zh-CN"/>
              </w:rPr>
              <w:t>外</w:t>
            </w:r>
            <w:r>
              <w:rPr>
                <w:rFonts w:hint="eastAsia" w:ascii="Calibri" w:hAnsi="Calibri"/>
                <w:color w:val="auto"/>
                <w:highlight w:val="none"/>
              </w:rPr>
              <w:t>得</w:t>
            </w:r>
            <w:r>
              <w:rPr>
                <w:rFonts w:hint="eastAsia" w:ascii="Calibri" w:hAnsi="Calibri"/>
                <w:color w:val="auto"/>
                <w:highlight w:val="none"/>
                <w:lang w:val="en-US" w:eastAsia="zh-CN"/>
              </w:rPr>
              <w:t>1</w:t>
            </w:r>
            <w:r>
              <w:rPr>
                <w:rFonts w:hint="eastAsia" w:ascii="Calibri" w:hAnsi="Calibri"/>
                <w:color w:val="auto"/>
                <w:highlight w:val="none"/>
              </w:rPr>
              <w:t>分，否则不得分。提供承诺书原件。（上述</w:t>
            </w:r>
            <w:r>
              <w:rPr>
                <w:rFonts w:hint="eastAsia" w:ascii="Calibri" w:hAnsi="Calibri"/>
                <w:color w:val="auto"/>
                <w:highlight w:val="none"/>
                <w:lang w:val="en-US" w:eastAsia="zh-CN"/>
              </w:rPr>
              <w:t>人员</w:t>
            </w:r>
            <w:r>
              <w:rPr>
                <w:rFonts w:hint="eastAsia" w:ascii="Calibri" w:hAnsi="Calibri"/>
                <w:color w:val="auto"/>
                <w:highlight w:val="none"/>
              </w:rPr>
              <w:t>须</w:t>
            </w:r>
            <w:r>
              <w:rPr>
                <w:rFonts w:hint="eastAsia" w:ascii="Calibri" w:hAnsi="Calibri"/>
                <w:color w:val="auto"/>
                <w:highlight w:val="none"/>
                <w:lang w:val="en-US" w:eastAsia="zh-CN"/>
              </w:rPr>
              <w:t>提供拍卖师注册证书或</w:t>
            </w:r>
            <w:r>
              <w:rPr>
                <w:rFonts w:hint="eastAsia" w:ascii="Calibri" w:hAnsi="Calibri"/>
                <w:color w:val="auto"/>
                <w:highlight w:val="none"/>
              </w:rPr>
              <w:t>拍卖行业从业人员资格证书复印件</w:t>
            </w:r>
            <w:r>
              <w:rPr>
                <w:rFonts w:hint="eastAsia" w:ascii="Calibri" w:hAnsi="Calibri"/>
                <w:color w:val="auto"/>
                <w:highlight w:val="none"/>
                <w:lang w:val="en-US" w:eastAsia="zh-CN"/>
              </w:rPr>
              <w:t>并加盖公章</w:t>
            </w:r>
            <w:r>
              <w:rPr>
                <w:rFonts w:hint="eastAsia" w:ascii="Calibri" w:hAnsi="Calibri"/>
                <w:color w:val="auto"/>
                <w:highlight w:val="none"/>
                <w:lang w:eastAsia="zh-CN"/>
              </w:rPr>
              <w:t>；</w:t>
            </w:r>
            <w:r>
              <w:rPr>
                <w:rFonts w:hint="eastAsia" w:ascii="Calibri" w:hAnsi="Calibri"/>
                <w:color w:val="auto"/>
                <w:highlight w:val="none"/>
                <w:lang w:val="en-US" w:eastAsia="zh-CN"/>
              </w:rPr>
              <w:t>相应证书</w:t>
            </w:r>
            <w:r>
              <w:rPr>
                <w:rFonts w:hint="eastAsia" w:ascii="Calibri" w:hAnsi="Calibri" w:cs="Times New Roman"/>
                <w:b w:val="0"/>
                <w:bCs w:val="0"/>
                <w:color w:val="auto"/>
                <w:sz w:val="21"/>
                <w:szCs w:val="20"/>
                <w:highlight w:val="none"/>
                <w:lang w:val="en-US" w:eastAsia="zh-CN" w:bidi="ar-SA"/>
              </w:rPr>
              <w:t>应注册在供应商公司</w:t>
            </w:r>
            <w:r>
              <w:rPr>
                <w:rFonts w:hint="eastAsia" w:ascii="Calibri" w:hAnsi="Calibri" w:eastAsia="宋体" w:cs="Times New Roman"/>
                <w:color w:val="auto"/>
                <w:highlight w:val="none"/>
                <w:lang w:val="en-US" w:eastAsia="zh-CN"/>
              </w:rPr>
              <w:t>）</w:t>
            </w:r>
          </w:p>
        </w:tc>
        <w:tc>
          <w:tcPr>
            <w:tcW w:w="683" w:type="dxa"/>
            <w:vAlign w:val="center"/>
          </w:tcPr>
          <w:p w14:paraId="13556023">
            <w:pPr>
              <w:widowControl w:val="0"/>
              <w:autoSpaceDE w:val="0"/>
              <w:autoSpaceDN w:val="0"/>
              <w:spacing w:line="360" w:lineRule="auto"/>
              <w:jc w:val="center"/>
              <w:rPr>
                <w:rFonts w:asciiTheme="minorEastAsia" w:hAnsiTheme="minorEastAsia" w:eastAsiaTheme="minorEastAsia"/>
                <w:szCs w:val="21"/>
                <w:highlight w:val="none"/>
              </w:rPr>
            </w:pPr>
          </w:p>
        </w:tc>
      </w:tr>
      <w:tr w14:paraId="5327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57" w:type="dxa"/>
            <w:vAlign w:val="center"/>
          </w:tcPr>
          <w:p w14:paraId="349086F8">
            <w:pPr>
              <w:widowControl w:val="0"/>
              <w:autoSpaceDE w:val="0"/>
              <w:autoSpaceDN w:val="0"/>
              <w:spacing w:line="360" w:lineRule="auto"/>
              <w:jc w:val="center"/>
              <w:rPr>
                <w:rFonts w:hint="eastAsia" w:asciiTheme="minorEastAsia" w:hAnsiTheme="minorEastAsia" w:eastAsiaTheme="minorEastAsia"/>
                <w:b/>
                <w:szCs w:val="21"/>
                <w:highlight w:val="none"/>
                <w:lang w:eastAsia="zh-CN"/>
              </w:rPr>
            </w:pPr>
            <w:r>
              <w:rPr>
                <w:rFonts w:hint="eastAsia" w:asciiTheme="minorEastAsia" w:hAnsiTheme="minorEastAsia" w:eastAsiaTheme="minorEastAsia"/>
                <w:b/>
                <w:szCs w:val="21"/>
                <w:highlight w:val="none"/>
                <w:lang w:val="en-US" w:eastAsia="zh-CN"/>
              </w:rPr>
              <w:t>7</w:t>
            </w:r>
          </w:p>
        </w:tc>
        <w:tc>
          <w:tcPr>
            <w:tcW w:w="1130" w:type="dxa"/>
            <w:vAlign w:val="center"/>
          </w:tcPr>
          <w:p w14:paraId="0B600C6B">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项目负责人（</w:t>
            </w:r>
            <w:r>
              <w:rPr>
                <w:rFonts w:asciiTheme="minorEastAsia" w:hAnsiTheme="minorEastAsia" w:eastAsiaTheme="minorEastAsia"/>
                <w:b/>
                <w:szCs w:val="21"/>
                <w:highlight w:val="none"/>
              </w:rPr>
              <w:t>6</w:t>
            </w:r>
            <w:r>
              <w:rPr>
                <w:rFonts w:hint="eastAsia" w:asciiTheme="minorEastAsia" w:hAnsiTheme="minorEastAsia" w:eastAsiaTheme="minorEastAsia"/>
                <w:b/>
                <w:szCs w:val="21"/>
                <w:highlight w:val="none"/>
              </w:rPr>
              <w:t>分）</w:t>
            </w:r>
          </w:p>
        </w:tc>
        <w:tc>
          <w:tcPr>
            <w:tcW w:w="7228" w:type="dxa"/>
            <w:vAlign w:val="center"/>
          </w:tcPr>
          <w:p w14:paraId="50CA05F5">
            <w:pPr>
              <w:widowControl w:val="0"/>
              <w:autoSpaceDE w:val="0"/>
              <w:autoSpaceDN w:val="0"/>
              <w:spacing w:line="240" w:lineRule="auto"/>
              <w:jc w:val="left"/>
              <w:rPr>
                <w:rFonts w:ascii="Calibri" w:hAnsi="Calibri"/>
                <w:color w:val="auto"/>
                <w:highlight w:val="none"/>
              </w:rPr>
            </w:pPr>
            <w:r>
              <w:rPr>
                <w:rFonts w:hint="eastAsia" w:ascii="Calibri" w:hAnsi="Calibri"/>
                <w:color w:val="auto"/>
                <w:highlight w:val="none"/>
              </w:rPr>
              <w:t>项目负责人具有5年以上拍卖工作经验的得6分</w:t>
            </w:r>
            <w:r>
              <w:rPr>
                <w:rFonts w:hint="eastAsia" w:ascii="Calibri" w:hAnsi="Calibri"/>
                <w:color w:val="auto"/>
                <w:highlight w:val="none"/>
                <w:lang w:eastAsia="zh-CN"/>
              </w:rPr>
              <w:t>；</w:t>
            </w:r>
            <w:r>
              <w:rPr>
                <w:rFonts w:hint="eastAsia" w:ascii="Calibri" w:hAnsi="Calibri"/>
                <w:color w:val="auto"/>
                <w:highlight w:val="none"/>
                <w:lang w:val="en-US" w:eastAsia="zh-CN"/>
              </w:rPr>
              <w:t>3年以上的得4分；1年以上的得2分</w:t>
            </w:r>
            <w:r>
              <w:rPr>
                <w:rFonts w:hint="eastAsia" w:ascii="Calibri" w:hAnsi="Calibri"/>
                <w:color w:val="auto"/>
                <w:highlight w:val="none"/>
              </w:rPr>
              <w:t>。</w:t>
            </w:r>
            <w:r>
              <w:rPr>
                <w:rFonts w:hint="eastAsia" w:ascii="Calibri" w:hAnsi="Calibri"/>
                <w:color w:val="auto"/>
                <w:highlight w:val="none"/>
                <w:lang w:val="en-US" w:eastAsia="zh-CN"/>
              </w:rPr>
              <w:t>工作经验以注册拍卖师初始注册日期为准（需提供拍卖师注册证书复印件并加盖公章），</w:t>
            </w:r>
            <w:r>
              <w:rPr>
                <w:rFonts w:hint="eastAsia" w:ascii="Calibri" w:hAnsi="Calibri" w:eastAsia="宋体" w:cs="Times New Roman"/>
                <w:b w:val="0"/>
                <w:bCs w:val="0"/>
                <w:color w:val="auto"/>
                <w:sz w:val="21"/>
                <w:szCs w:val="20"/>
                <w:highlight w:val="none"/>
                <w:lang w:val="en-US" w:eastAsia="zh-CN" w:bidi="ar-SA"/>
              </w:rPr>
              <w:t>供应商为其缴纳的2025年0</w:t>
            </w:r>
            <w:r>
              <w:rPr>
                <w:rFonts w:hint="eastAsia" w:ascii="Calibri" w:hAnsi="Calibri" w:cs="Times New Roman"/>
                <w:b w:val="0"/>
                <w:bCs w:val="0"/>
                <w:color w:val="auto"/>
                <w:sz w:val="21"/>
                <w:szCs w:val="20"/>
                <w:highlight w:val="none"/>
                <w:lang w:val="en-US" w:eastAsia="zh-CN" w:bidi="ar-SA"/>
              </w:rPr>
              <w:t>8</w:t>
            </w:r>
            <w:r>
              <w:rPr>
                <w:rFonts w:hint="eastAsia" w:ascii="Calibri" w:hAnsi="Calibri" w:eastAsia="宋体" w:cs="Times New Roman"/>
                <w:b w:val="0"/>
                <w:bCs w:val="0"/>
                <w:color w:val="auto"/>
                <w:sz w:val="21"/>
                <w:szCs w:val="20"/>
                <w:highlight w:val="none"/>
                <w:lang w:val="en-US" w:eastAsia="zh-CN" w:bidi="ar-SA"/>
              </w:rPr>
              <w:t>月至2025年10月间任意一个月的社保缴费证明材料并加盖社保中心章或社保中心参保缴费证明电子专用章具有可验证的二维码或验证码</w:t>
            </w:r>
            <w:r>
              <w:rPr>
                <w:rFonts w:hint="eastAsia" w:ascii="Calibri" w:hAnsi="Calibri" w:cs="Times New Roman"/>
                <w:b w:val="0"/>
                <w:bCs w:val="0"/>
                <w:color w:val="auto"/>
                <w:sz w:val="21"/>
                <w:szCs w:val="20"/>
                <w:highlight w:val="none"/>
                <w:lang w:val="en-US" w:eastAsia="zh-CN" w:bidi="ar-SA"/>
              </w:rPr>
              <w:t>；拍卖师注册证书需注册在供应商公司</w:t>
            </w:r>
            <w:r>
              <w:rPr>
                <w:rFonts w:hint="eastAsia" w:ascii="Calibri" w:hAnsi="Calibri" w:eastAsia="宋体" w:cs="Times New Roman"/>
                <w:b w:val="0"/>
                <w:bCs w:val="0"/>
                <w:color w:val="auto"/>
                <w:sz w:val="21"/>
                <w:szCs w:val="20"/>
                <w:highlight w:val="none"/>
                <w:lang w:val="en-US" w:eastAsia="zh-CN" w:bidi="ar-SA"/>
              </w:rPr>
              <w:t>。</w:t>
            </w:r>
            <w:r>
              <w:rPr>
                <w:rFonts w:hint="eastAsia" w:ascii="Calibri" w:hAnsi="Calibri" w:eastAsia="宋体" w:cs="Times New Roman"/>
                <w:color w:val="auto"/>
                <w:highlight w:val="none"/>
                <w:lang w:val="en-US" w:eastAsia="zh-CN"/>
              </w:rPr>
              <w:t>）</w:t>
            </w:r>
          </w:p>
        </w:tc>
        <w:tc>
          <w:tcPr>
            <w:tcW w:w="683" w:type="dxa"/>
            <w:vAlign w:val="center"/>
          </w:tcPr>
          <w:p w14:paraId="63F70EDE">
            <w:pPr>
              <w:widowControl w:val="0"/>
              <w:autoSpaceDE w:val="0"/>
              <w:autoSpaceDN w:val="0"/>
              <w:spacing w:line="360" w:lineRule="auto"/>
              <w:jc w:val="center"/>
              <w:rPr>
                <w:rFonts w:asciiTheme="minorEastAsia" w:hAnsiTheme="minorEastAsia" w:eastAsiaTheme="minorEastAsia"/>
                <w:szCs w:val="21"/>
                <w:highlight w:val="none"/>
              </w:rPr>
            </w:pPr>
          </w:p>
        </w:tc>
      </w:tr>
      <w:tr w14:paraId="3927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57" w:type="dxa"/>
            <w:vAlign w:val="center"/>
          </w:tcPr>
          <w:p w14:paraId="1FBFDC16">
            <w:pPr>
              <w:widowControl w:val="0"/>
              <w:autoSpaceDE w:val="0"/>
              <w:autoSpaceDN w:val="0"/>
              <w:spacing w:line="360" w:lineRule="auto"/>
              <w:jc w:val="center"/>
              <w:rPr>
                <w:rFonts w:asciiTheme="minorEastAsia" w:hAnsiTheme="minorEastAsia" w:eastAsiaTheme="minorEastAsia"/>
                <w:b/>
                <w:szCs w:val="21"/>
                <w:highlight w:val="none"/>
              </w:rPr>
            </w:pPr>
          </w:p>
        </w:tc>
        <w:tc>
          <w:tcPr>
            <w:tcW w:w="1130" w:type="dxa"/>
            <w:vAlign w:val="center"/>
          </w:tcPr>
          <w:p w14:paraId="1C47729B">
            <w:pPr>
              <w:widowControl w:val="0"/>
              <w:autoSpaceDE w:val="0"/>
              <w:autoSpaceDN w:val="0"/>
              <w:spacing w:line="360" w:lineRule="auto"/>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合计</w:t>
            </w:r>
          </w:p>
        </w:tc>
        <w:tc>
          <w:tcPr>
            <w:tcW w:w="7228" w:type="dxa"/>
            <w:vAlign w:val="center"/>
          </w:tcPr>
          <w:p w14:paraId="47C1A312">
            <w:pPr>
              <w:widowControl w:val="0"/>
              <w:autoSpaceDE w:val="0"/>
              <w:autoSpaceDN w:val="0"/>
              <w:spacing w:line="340" w:lineRule="exact"/>
              <w:jc w:val="center"/>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100分</w:t>
            </w:r>
          </w:p>
        </w:tc>
        <w:tc>
          <w:tcPr>
            <w:tcW w:w="683" w:type="dxa"/>
            <w:vAlign w:val="center"/>
          </w:tcPr>
          <w:p w14:paraId="07478078">
            <w:pPr>
              <w:widowControl w:val="0"/>
              <w:autoSpaceDE w:val="0"/>
              <w:autoSpaceDN w:val="0"/>
              <w:spacing w:line="360" w:lineRule="auto"/>
              <w:jc w:val="center"/>
              <w:rPr>
                <w:rFonts w:asciiTheme="minorEastAsia" w:hAnsiTheme="minorEastAsia" w:eastAsiaTheme="minorEastAsia"/>
                <w:szCs w:val="21"/>
                <w:highlight w:val="none"/>
              </w:rPr>
            </w:pPr>
          </w:p>
        </w:tc>
      </w:tr>
    </w:tbl>
    <w:p w14:paraId="20D7BD1A">
      <w:pPr>
        <w:rPr>
          <w:rStyle w:val="84"/>
          <w:rFonts w:hAnsi="宋体"/>
          <w:b/>
          <w:highlight w:val="none"/>
        </w:rPr>
      </w:pPr>
    </w:p>
    <w:p w14:paraId="68558176">
      <w:pPr>
        <w:jc w:val="left"/>
        <w:rPr>
          <w:rStyle w:val="84"/>
          <w:rFonts w:hAnsi="宋体"/>
          <w:highlight w:val="none"/>
        </w:rPr>
      </w:pPr>
      <w:r>
        <w:rPr>
          <w:rStyle w:val="84"/>
          <w:rFonts w:hAnsi="宋体"/>
          <w:highlight w:val="none"/>
        </w:rPr>
        <w:t>说明：</w:t>
      </w:r>
    </w:p>
    <w:p w14:paraId="6776984D">
      <w:pPr>
        <w:rPr>
          <w:rFonts w:hint="eastAsia"/>
          <w:sz w:val="22"/>
          <w:szCs w:val="28"/>
          <w:highlight w:val="none"/>
        </w:rPr>
      </w:pPr>
      <w:r>
        <w:rPr>
          <w:rFonts w:hint="eastAsia"/>
          <w:sz w:val="22"/>
          <w:szCs w:val="28"/>
          <w:highlight w:val="none"/>
        </w:rPr>
        <w:t>1.小微企业价格扣除</w:t>
      </w:r>
    </w:p>
    <w:p w14:paraId="570CA5BB">
      <w:pPr>
        <w:rPr>
          <w:rFonts w:hint="eastAsia"/>
          <w:sz w:val="22"/>
          <w:szCs w:val="28"/>
          <w:highlight w:val="none"/>
        </w:rPr>
      </w:pPr>
      <w:r>
        <w:rPr>
          <w:rFonts w:hint="eastAsia"/>
          <w:sz w:val="22"/>
          <w:szCs w:val="28"/>
          <w:highlight w:val="none"/>
        </w:rPr>
        <w:t>1.1对于专门面向中小企业或小型、微型企业的项目，只面向中小企业或小型、微型企业采购。对于非专门面向中小企业的项目，货物服务采购项目对小微企业生产的产品给予报价的10%价格扣除，用扣除后的价格参与评审。</w:t>
      </w:r>
    </w:p>
    <w:p w14:paraId="1AA12D4D">
      <w:pPr>
        <w:rPr>
          <w:rFonts w:hint="eastAsia"/>
          <w:sz w:val="22"/>
          <w:szCs w:val="28"/>
          <w:highlight w:val="none"/>
        </w:rPr>
      </w:pPr>
      <w:r>
        <w:rPr>
          <w:rFonts w:hint="eastAsia"/>
          <w:sz w:val="22"/>
          <w:szCs w:val="28"/>
          <w:highlight w:val="none"/>
        </w:rPr>
        <w:t>1.2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享受10%价格扣除，用扣除后的价格参与评审。小企业（含小型、微型企业）应当同时符合以下条件：</w:t>
      </w:r>
    </w:p>
    <w:p w14:paraId="1D986B74">
      <w:pPr>
        <w:rPr>
          <w:rFonts w:hint="eastAsia"/>
          <w:sz w:val="22"/>
          <w:szCs w:val="28"/>
          <w:highlight w:val="none"/>
        </w:rPr>
      </w:pPr>
      <w:r>
        <w:rPr>
          <w:rFonts w:hint="eastAsia"/>
          <w:sz w:val="22"/>
          <w:szCs w:val="28"/>
          <w:highlight w:val="none"/>
        </w:rPr>
        <w:t>（1）供应商为小企业，且符合中小企业划分标准；</w:t>
      </w:r>
    </w:p>
    <w:p w14:paraId="47E0931F">
      <w:pPr>
        <w:rPr>
          <w:rFonts w:hint="eastAsia"/>
          <w:sz w:val="22"/>
          <w:szCs w:val="28"/>
          <w:highlight w:val="none"/>
        </w:rPr>
      </w:pPr>
      <w:r>
        <w:rPr>
          <w:rFonts w:hint="eastAsia"/>
          <w:sz w:val="22"/>
          <w:szCs w:val="28"/>
          <w:highlight w:val="none"/>
        </w:rPr>
        <w:t>（2）提供本企业制造的货物、承担的工程或者服务，或者提供其他小企业制造的货物。如果提供的货物为大中型企业注册商标的货物，视同大中型企业。</w:t>
      </w:r>
    </w:p>
    <w:p w14:paraId="59B60248">
      <w:pPr>
        <w:rPr>
          <w:rFonts w:hint="eastAsia"/>
          <w:sz w:val="22"/>
          <w:szCs w:val="28"/>
          <w:highlight w:val="none"/>
        </w:rPr>
      </w:pPr>
      <w:r>
        <w:rPr>
          <w:rFonts w:hint="eastAsia"/>
          <w:sz w:val="22"/>
          <w:szCs w:val="28"/>
          <w:highlight w:val="none"/>
        </w:rPr>
        <w:t>（3）</w:t>
      </w:r>
      <w:r>
        <w:rPr>
          <w:rFonts w:hint="eastAsia"/>
          <w:b/>
          <w:sz w:val="22"/>
          <w:szCs w:val="28"/>
          <w:highlight w:val="none"/>
        </w:rPr>
        <w:t>所对应的中小企业划分标准所属行业：</w:t>
      </w:r>
      <w:r>
        <w:rPr>
          <w:rFonts w:hint="eastAsia"/>
          <w:b/>
          <w:color w:val="auto"/>
          <w:sz w:val="22"/>
          <w:szCs w:val="28"/>
          <w:highlight w:val="none"/>
          <w:lang w:val="en-US" w:eastAsia="zh-CN"/>
        </w:rPr>
        <w:t>租赁和商务服务业。</w:t>
      </w:r>
    </w:p>
    <w:p w14:paraId="0961E1C9">
      <w:pPr>
        <w:rPr>
          <w:rFonts w:hint="eastAsia"/>
          <w:sz w:val="22"/>
          <w:szCs w:val="28"/>
          <w:highlight w:val="none"/>
        </w:rPr>
      </w:pPr>
      <w:r>
        <w:rPr>
          <w:rFonts w:hint="eastAsia"/>
          <w:sz w:val="22"/>
          <w:szCs w:val="28"/>
          <w:highlight w:val="none"/>
        </w:rPr>
        <w:t>2.监狱和戒毒企业的价格扣除</w:t>
      </w:r>
    </w:p>
    <w:p w14:paraId="0C53B38F">
      <w:pPr>
        <w:rPr>
          <w:rFonts w:hint="eastAsia"/>
          <w:sz w:val="22"/>
          <w:szCs w:val="28"/>
          <w:highlight w:val="none"/>
        </w:rPr>
      </w:pPr>
      <w:r>
        <w:rPr>
          <w:rFonts w:hint="eastAsia"/>
          <w:sz w:val="22"/>
          <w:szCs w:val="28"/>
          <w:highlight w:val="none"/>
        </w:rPr>
        <w:t>2.1 本项目对监狱和戒毒企业，给予10%的价格扣除，用扣除后的价格参与评审。</w:t>
      </w:r>
    </w:p>
    <w:p w14:paraId="29E32D16">
      <w:pPr>
        <w:rPr>
          <w:rFonts w:hint="eastAsia"/>
          <w:sz w:val="22"/>
          <w:szCs w:val="28"/>
          <w:highlight w:val="none"/>
        </w:rPr>
      </w:pPr>
      <w:r>
        <w:rPr>
          <w:rFonts w:hint="eastAsia"/>
          <w:sz w:val="22"/>
          <w:szCs w:val="28"/>
          <w:highlight w:val="none"/>
        </w:rPr>
        <w:t>2.2监狱企业需提供由省级以上监狱管理局、戒毒管理局（含新疆生产建设兵团）出具的属于监狱企业的证明文件。</w:t>
      </w:r>
    </w:p>
    <w:p w14:paraId="25AF464B">
      <w:pPr>
        <w:rPr>
          <w:rFonts w:hint="eastAsia"/>
          <w:sz w:val="22"/>
          <w:szCs w:val="28"/>
          <w:highlight w:val="none"/>
        </w:rPr>
      </w:pPr>
      <w:r>
        <w:rPr>
          <w:rFonts w:hint="eastAsia"/>
          <w:sz w:val="22"/>
          <w:szCs w:val="28"/>
          <w:highlight w:val="none"/>
        </w:rPr>
        <w:t>2.3 监狱企业标准请参照《关于政府采购支持监狱企业发展有关问题的通知》（财库〔2014〕68号）。</w:t>
      </w:r>
    </w:p>
    <w:p w14:paraId="020D0F96">
      <w:pPr>
        <w:rPr>
          <w:rFonts w:hint="eastAsia"/>
          <w:sz w:val="22"/>
          <w:szCs w:val="28"/>
          <w:highlight w:val="none"/>
        </w:rPr>
      </w:pPr>
      <w:r>
        <w:rPr>
          <w:rFonts w:hint="eastAsia"/>
          <w:sz w:val="22"/>
          <w:szCs w:val="28"/>
          <w:highlight w:val="none"/>
        </w:rPr>
        <w:t>3.残疾人福利性单位的价格扣除</w:t>
      </w:r>
    </w:p>
    <w:p w14:paraId="36A73B13">
      <w:pPr>
        <w:rPr>
          <w:rFonts w:hint="eastAsia"/>
          <w:sz w:val="22"/>
          <w:szCs w:val="28"/>
          <w:highlight w:val="none"/>
        </w:rPr>
      </w:pPr>
      <w:r>
        <w:rPr>
          <w:rFonts w:hint="eastAsia"/>
          <w:sz w:val="22"/>
          <w:szCs w:val="28"/>
          <w:highlight w:val="none"/>
        </w:rPr>
        <w:t>3.1 本项目对残疾人福利性单位，给予10%的价格扣除，用扣除后的价格参与评审。</w:t>
      </w:r>
    </w:p>
    <w:p w14:paraId="7028FA2C">
      <w:pPr>
        <w:rPr>
          <w:rFonts w:hint="eastAsia"/>
          <w:sz w:val="22"/>
          <w:szCs w:val="28"/>
          <w:highlight w:val="none"/>
        </w:rPr>
      </w:pPr>
      <w:r>
        <w:rPr>
          <w:rFonts w:hint="eastAsia"/>
          <w:sz w:val="22"/>
          <w:szCs w:val="28"/>
          <w:highlight w:val="none"/>
        </w:rPr>
        <w:t>3.2残疾人福利性单位需提供《残疾人福利性单位声明函》。</w:t>
      </w:r>
    </w:p>
    <w:p w14:paraId="646D5242">
      <w:pPr>
        <w:rPr>
          <w:rFonts w:hint="eastAsia"/>
          <w:sz w:val="22"/>
          <w:szCs w:val="28"/>
          <w:highlight w:val="none"/>
        </w:rPr>
      </w:pPr>
      <w:r>
        <w:rPr>
          <w:rFonts w:hint="eastAsia"/>
          <w:sz w:val="22"/>
          <w:szCs w:val="28"/>
          <w:highlight w:val="none"/>
        </w:rPr>
        <w:t>3.3 残疾人福利性单位标准请参照《关于促进残疾人就业政府采购政策的通知》（财库〔2017〕141号）。</w:t>
      </w:r>
    </w:p>
    <w:p w14:paraId="6500E6AA">
      <w:pPr>
        <w:rPr>
          <w:rFonts w:hint="eastAsia"/>
          <w:sz w:val="22"/>
          <w:szCs w:val="28"/>
          <w:highlight w:val="none"/>
        </w:rPr>
      </w:pPr>
      <w:r>
        <w:rPr>
          <w:rFonts w:hint="eastAsia"/>
          <w:sz w:val="22"/>
          <w:szCs w:val="28"/>
          <w:highlight w:val="none"/>
        </w:rPr>
        <w:t>4.监狱企业、残疾人福利性单位属于小型、微型企业的，不重复享受政策。</w:t>
      </w:r>
    </w:p>
    <w:p w14:paraId="6F68161E">
      <w:pPr>
        <w:rPr>
          <w:rFonts w:hint="eastAsia"/>
          <w:sz w:val="22"/>
          <w:szCs w:val="28"/>
          <w:highlight w:val="none"/>
        </w:rPr>
      </w:pPr>
      <w:r>
        <w:rPr>
          <w:rFonts w:hint="eastAsia"/>
          <w:sz w:val="22"/>
          <w:szCs w:val="28"/>
          <w:highlight w:val="none"/>
        </w:rPr>
        <w:t>5.对国家认定的节能产品和环保产品分别给予投标价的5%的价格扣除，用扣除后的价格参与评审（节能、环保产品必须纳入“中国政府采购网 http://www.ccgp.gov.cn/”等官方网站“节能、环保产品查询系统”，且以提供的证书扫描件为准）。</w:t>
      </w:r>
    </w:p>
    <w:p w14:paraId="3E7E8163">
      <w:pPr>
        <w:rPr>
          <w:rFonts w:hint="eastAsia" w:ascii="宋体" w:hAnsi="宋体" w:cs="宋体"/>
          <w:b/>
          <w:sz w:val="22"/>
          <w:szCs w:val="22"/>
          <w:highlight w:val="none"/>
        </w:rPr>
      </w:pPr>
      <w:r>
        <w:rPr>
          <w:rFonts w:hint="eastAsia"/>
          <w:b w:val="0"/>
          <w:bCs w:val="0"/>
          <w:sz w:val="22"/>
          <w:szCs w:val="28"/>
          <w:highlight w:val="none"/>
        </w:rPr>
        <w:t>6</w:t>
      </w:r>
      <w:r>
        <w:rPr>
          <w:rFonts w:hint="eastAsia"/>
          <w:b w:val="0"/>
          <w:sz w:val="22"/>
          <w:szCs w:val="28"/>
          <w:highlight w:val="none"/>
        </w:rPr>
        <w:t>、</w:t>
      </w:r>
      <w:r>
        <w:rPr>
          <w:rFonts w:hint="eastAsia"/>
          <w:sz w:val="22"/>
          <w:szCs w:val="28"/>
          <w:highlight w:val="none"/>
        </w:rPr>
        <w:t>供应商必须提供真实信息，如有提供虚假信息、证明、合同或证书等虚假资料的，按照无效投标处理，如已签署合同的，则中止合同并承担相应法律责任。</w:t>
      </w:r>
    </w:p>
    <w:p w14:paraId="105A557F">
      <w:pPr>
        <w:ind w:firstLine="0" w:firstLineChars="0"/>
        <w:rPr>
          <w:rFonts w:hint="eastAsia" w:ascii="Times New Roman" w:hAnsi="Times New Roman" w:eastAsia="宋体" w:cs="Times New Roman"/>
          <w:sz w:val="22"/>
          <w:szCs w:val="28"/>
          <w:highlight w:val="none"/>
        </w:rPr>
      </w:pPr>
      <w:r>
        <w:rPr>
          <w:rFonts w:hint="eastAsia" w:ascii="Times New Roman" w:hAnsi="Times New Roman" w:eastAsia="宋体" w:cs="Times New Roman"/>
          <w:sz w:val="22"/>
          <w:szCs w:val="28"/>
          <w:highlight w:val="none"/>
          <w:lang w:val="en-US" w:eastAsia="zh-CN"/>
        </w:rPr>
        <w:t>7</w:t>
      </w:r>
      <w:r>
        <w:rPr>
          <w:rFonts w:hint="eastAsia" w:ascii="Times New Roman" w:hAnsi="Times New Roman" w:eastAsia="宋体" w:cs="Times New Roman"/>
          <w:sz w:val="22"/>
          <w:szCs w:val="28"/>
          <w:highlight w:val="none"/>
        </w:rPr>
        <w:t>、注意事项</w:t>
      </w:r>
    </w:p>
    <w:p w14:paraId="6E892CEA">
      <w:pPr>
        <w:ind w:firstLine="0" w:firstLineChars="0"/>
        <w:rPr>
          <w:rFonts w:hint="eastAsia" w:ascii="Times New Roman" w:hAnsi="Times New Roman" w:eastAsia="宋体" w:cs="Times New Roman"/>
          <w:sz w:val="22"/>
          <w:szCs w:val="28"/>
          <w:highlight w:val="none"/>
        </w:rPr>
      </w:pPr>
      <w:r>
        <w:rPr>
          <w:rFonts w:hint="eastAsia" w:ascii="Times New Roman" w:hAnsi="Times New Roman" w:eastAsia="宋体" w:cs="Times New Roman"/>
          <w:sz w:val="22"/>
          <w:szCs w:val="28"/>
          <w:highlight w:val="none"/>
          <w:lang w:val="en-US" w:eastAsia="zh-CN"/>
        </w:rPr>
        <w:t>7.</w:t>
      </w:r>
      <w:r>
        <w:rPr>
          <w:rFonts w:hint="eastAsia" w:ascii="Times New Roman" w:hAnsi="Times New Roman" w:eastAsia="宋体" w:cs="Times New Roman"/>
          <w:sz w:val="22"/>
          <w:szCs w:val="28"/>
          <w:highlight w:val="none"/>
        </w:rPr>
        <w:t>1</w:t>
      </w:r>
      <w:r>
        <w:rPr>
          <w:rFonts w:hint="eastAsia" w:ascii="Times New Roman" w:hAnsi="Times New Roman" w:eastAsia="宋体" w:cs="Times New Roman"/>
          <w:sz w:val="22"/>
          <w:szCs w:val="28"/>
          <w:highlight w:val="none"/>
          <w:lang w:eastAsia="zh-CN"/>
        </w:rPr>
        <w:t>.</w:t>
      </w:r>
      <w:r>
        <w:rPr>
          <w:rFonts w:hint="eastAsia" w:ascii="Times New Roman" w:hAnsi="Times New Roman" w:eastAsia="宋体" w:cs="Times New Roman"/>
          <w:sz w:val="22"/>
          <w:szCs w:val="28"/>
          <w:highlight w:val="none"/>
        </w:rPr>
        <w:t>公证件、彩色扫描件均不视同原件。</w:t>
      </w:r>
    </w:p>
    <w:p w14:paraId="31F97F0A">
      <w:pPr>
        <w:ind w:left="0"/>
        <w:rPr>
          <w:rFonts w:hint="eastAsia" w:ascii="Times New Roman" w:hAnsi="Times New Roman" w:eastAsia="宋体" w:cs="Times New Roman"/>
          <w:sz w:val="22"/>
          <w:szCs w:val="28"/>
          <w:highlight w:val="none"/>
        </w:rPr>
      </w:pPr>
      <w:r>
        <w:rPr>
          <w:rFonts w:hint="eastAsia" w:ascii="Times New Roman" w:hAnsi="Times New Roman" w:eastAsia="宋体" w:cs="Times New Roman"/>
          <w:sz w:val="22"/>
          <w:szCs w:val="28"/>
          <w:highlight w:val="none"/>
          <w:lang w:val="en-US" w:eastAsia="zh-CN"/>
        </w:rPr>
        <w:t>7.</w:t>
      </w:r>
      <w:r>
        <w:rPr>
          <w:rFonts w:hint="eastAsia" w:ascii="Times New Roman" w:hAnsi="Times New Roman" w:eastAsia="宋体" w:cs="Times New Roman"/>
          <w:sz w:val="22"/>
          <w:szCs w:val="28"/>
          <w:highlight w:val="none"/>
        </w:rPr>
        <w:t>2</w:t>
      </w:r>
      <w:r>
        <w:rPr>
          <w:rFonts w:hint="eastAsia" w:ascii="Times New Roman" w:hAnsi="Times New Roman" w:eastAsia="宋体" w:cs="Times New Roman"/>
          <w:sz w:val="22"/>
          <w:szCs w:val="28"/>
          <w:highlight w:val="none"/>
          <w:lang w:eastAsia="zh-CN"/>
        </w:rPr>
        <w:t>.</w:t>
      </w:r>
      <w:r>
        <w:rPr>
          <w:rFonts w:hint="eastAsia" w:ascii="Times New Roman" w:hAnsi="Times New Roman" w:eastAsia="宋体" w:cs="Times New Roman"/>
          <w:sz w:val="22"/>
          <w:szCs w:val="28"/>
          <w:highlight w:val="none"/>
        </w:rPr>
        <w:t>得分且报价相同的，</w:t>
      </w:r>
      <w:r>
        <w:rPr>
          <w:rFonts w:hint="eastAsia" w:ascii="Times New Roman" w:hAnsi="Times New Roman" w:eastAsia="宋体" w:cs="Times New Roman"/>
          <w:sz w:val="22"/>
          <w:szCs w:val="28"/>
          <w:highlight w:val="none"/>
          <w:lang w:val="zh-CN"/>
        </w:rPr>
        <w:t>以抽签方式确定中标候选人</w:t>
      </w:r>
      <w:r>
        <w:rPr>
          <w:rFonts w:hint="eastAsia" w:ascii="Times New Roman" w:hAnsi="Times New Roman" w:eastAsia="宋体" w:cs="Times New Roman"/>
          <w:sz w:val="22"/>
          <w:szCs w:val="28"/>
          <w:highlight w:val="none"/>
        </w:rPr>
        <w:t>。</w:t>
      </w:r>
    </w:p>
    <w:p w14:paraId="61819C8E">
      <w:pPr>
        <w:rPr>
          <w:rFonts w:hint="eastAsia" w:ascii="Times New Roman" w:hAnsi="Times New Roman" w:eastAsia="宋体" w:cs="Times New Roman"/>
          <w:sz w:val="22"/>
          <w:szCs w:val="28"/>
          <w:highlight w:val="none"/>
        </w:rPr>
      </w:pPr>
      <w:r>
        <w:rPr>
          <w:rFonts w:hint="eastAsia" w:ascii="Times New Roman" w:hAnsi="Times New Roman" w:eastAsia="宋体" w:cs="Times New Roman"/>
          <w:sz w:val="22"/>
          <w:szCs w:val="28"/>
          <w:highlight w:val="none"/>
          <w:lang w:val="en-US" w:eastAsia="zh-CN"/>
        </w:rPr>
        <w:t>7.</w:t>
      </w:r>
      <w:r>
        <w:rPr>
          <w:rFonts w:hint="eastAsia" w:ascii="Times New Roman" w:hAnsi="Times New Roman" w:eastAsia="宋体" w:cs="Times New Roman"/>
          <w:sz w:val="22"/>
          <w:szCs w:val="28"/>
          <w:highlight w:val="none"/>
        </w:rPr>
        <w:t>3</w:t>
      </w:r>
      <w:r>
        <w:rPr>
          <w:rFonts w:hint="eastAsia" w:ascii="Times New Roman" w:hAnsi="Times New Roman" w:eastAsia="宋体" w:cs="Times New Roman"/>
          <w:sz w:val="22"/>
          <w:szCs w:val="28"/>
          <w:highlight w:val="none"/>
          <w:lang w:val="en-US" w:eastAsia="zh-CN"/>
        </w:rPr>
        <w:t>.</w:t>
      </w:r>
      <w:r>
        <w:rPr>
          <w:rFonts w:hint="eastAsia" w:ascii="Times New Roman" w:hAnsi="Times New Roman" w:eastAsia="宋体" w:cs="Times New Roman"/>
          <w:sz w:val="22"/>
          <w:szCs w:val="28"/>
          <w:highlight w:val="none"/>
        </w:rPr>
        <w:t>实质性要求不得负偏离；否则，按照无效报价处理。</w:t>
      </w:r>
    </w:p>
    <w:p w14:paraId="60E69320">
      <w:pPr>
        <w:ind w:firstLine="0" w:firstLineChars="0"/>
        <w:rPr>
          <w:rFonts w:hint="eastAsia" w:ascii="Times New Roman" w:hAnsi="Times New Roman" w:eastAsia="宋体" w:cs="Times New Roman"/>
          <w:bCs w:val="0"/>
          <w:sz w:val="22"/>
          <w:szCs w:val="28"/>
          <w:highlight w:val="none"/>
        </w:rPr>
      </w:pPr>
      <w:r>
        <w:rPr>
          <w:rFonts w:hint="eastAsia" w:ascii="Times New Roman" w:hAnsi="Times New Roman" w:eastAsia="宋体" w:cs="Times New Roman"/>
          <w:bCs w:val="0"/>
          <w:sz w:val="22"/>
          <w:szCs w:val="28"/>
          <w:highlight w:val="none"/>
          <w:lang w:val="en-US" w:eastAsia="zh-CN"/>
        </w:rPr>
        <w:t>8</w:t>
      </w:r>
      <w:r>
        <w:rPr>
          <w:rFonts w:hint="eastAsia" w:ascii="Times New Roman" w:hAnsi="Times New Roman" w:eastAsia="宋体" w:cs="Times New Roman"/>
          <w:bCs w:val="0"/>
          <w:sz w:val="22"/>
          <w:szCs w:val="28"/>
          <w:highlight w:val="none"/>
        </w:rPr>
        <w:t>、除评分标准中另有说明外，所有认证、证明和业绩均以有效的证明文件的复印件为依据。</w:t>
      </w:r>
    </w:p>
    <w:p w14:paraId="6E0F7DF5">
      <w:pPr>
        <w:ind w:firstLine="402" w:firstLineChars="200"/>
        <w:jc w:val="both"/>
        <w:rPr>
          <w:rStyle w:val="84"/>
          <w:rFonts w:ascii="黑体" w:hAnsi="宋体" w:eastAsia="黑体"/>
          <w:spacing w:val="-10"/>
          <w:highlight w:val="none"/>
        </w:rPr>
      </w:pPr>
      <w:r>
        <w:rPr>
          <w:rStyle w:val="84"/>
          <w:rFonts w:ascii="宋体" w:hAnsi="宋体"/>
          <w:b/>
          <w:sz w:val="20"/>
          <w:szCs w:val="20"/>
          <w:highlight w:val="none"/>
          <w:lang w:val="zh-CN"/>
        </w:rPr>
        <w:br w:type="page"/>
      </w:r>
      <w:bookmarkStart w:id="1" w:name="_Toc17981"/>
      <w:bookmarkStart w:id="2" w:name="_Toc1403"/>
      <w:bookmarkStart w:id="3" w:name="_Toc31184"/>
      <w:bookmarkStart w:id="4" w:name="_Toc18948"/>
      <w:bookmarkStart w:id="5" w:name="_Toc12554"/>
      <w:bookmarkStart w:id="6" w:name="_Toc25854"/>
      <w:bookmarkStart w:id="7" w:name="_Toc20555"/>
      <w:bookmarkStart w:id="8" w:name="_Toc41475906"/>
      <w:bookmarkStart w:id="9" w:name="_Toc17582"/>
      <w:bookmarkStart w:id="10" w:name="_Toc18878"/>
      <w:bookmarkStart w:id="11" w:name="_Toc401304083"/>
      <w:r>
        <w:rPr>
          <w:rStyle w:val="84"/>
          <w:rFonts w:hint="eastAsia" w:ascii="黑体" w:hAnsi="宋体" w:eastAsia="黑体"/>
          <w:spacing w:val="-10"/>
          <w:sz w:val="36"/>
          <w:szCs w:val="36"/>
          <w:highlight w:val="none"/>
        </w:rPr>
        <w:t>第四章</w:t>
      </w:r>
      <w:bookmarkEnd w:id="1"/>
      <w:bookmarkEnd w:id="2"/>
      <w:bookmarkEnd w:id="3"/>
      <w:bookmarkEnd w:id="4"/>
      <w:bookmarkEnd w:id="5"/>
      <w:bookmarkEnd w:id="6"/>
      <w:bookmarkEnd w:id="7"/>
      <w:bookmarkEnd w:id="8"/>
      <w:bookmarkEnd w:id="9"/>
      <w:bookmarkEnd w:id="10"/>
      <w:r>
        <w:rPr>
          <w:rStyle w:val="84"/>
          <w:rFonts w:hint="eastAsia" w:ascii="黑体" w:hAnsi="宋体" w:eastAsia="黑体"/>
          <w:spacing w:val="-10"/>
          <w:sz w:val="36"/>
          <w:szCs w:val="36"/>
          <w:highlight w:val="none"/>
        </w:rPr>
        <w:t xml:space="preserve"> 项目需求</w:t>
      </w:r>
    </w:p>
    <w:bookmarkEnd w:id="11"/>
    <w:p w14:paraId="012A7788">
      <w:pPr>
        <w:pStyle w:val="640"/>
        <w:numPr>
          <w:ilvl w:val="0"/>
          <w:numId w:val="0"/>
        </w:numPr>
        <w:tabs>
          <w:tab w:val="left" w:pos="0"/>
          <w:tab w:val="left" w:pos="993"/>
          <w:tab w:val="left" w:pos="1134"/>
        </w:tabs>
        <w:adjustRightInd w:val="0"/>
        <w:snapToGrid w:val="0"/>
        <w:spacing w:line="300" w:lineRule="auto"/>
        <w:ind w:leftChars="0"/>
        <w:rPr>
          <w:snapToGrid w:val="0"/>
          <w:sz w:val="28"/>
          <w:szCs w:val="28"/>
          <w:highlight w:val="none"/>
        </w:rPr>
      </w:pPr>
      <w:r>
        <w:rPr>
          <w:rFonts w:hint="eastAsia"/>
          <w:snapToGrid w:val="0"/>
          <w:sz w:val="28"/>
          <w:szCs w:val="28"/>
          <w:highlight w:val="none"/>
          <w:lang w:eastAsia="zh-CN"/>
        </w:rPr>
        <w:t>（</w:t>
      </w:r>
      <w:r>
        <w:rPr>
          <w:rFonts w:hint="eastAsia"/>
          <w:snapToGrid w:val="0"/>
          <w:sz w:val="28"/>
          <w:szCs w:val="28"/>
          <w:highlight w:val="none"/>
          <w:lang w:val="en-US" w:eastAsia="zh-CN"/>
        </w:rPr>
        <w:t>一</w:t>
      </w:r>
      <w:r>
        <w:rPr>
          <w:rFonts w:hint="eastAsia"/>
          <w:snapToGrid w:val="0"/>
          <w:sz w:val="28"/>
          <w:szCs w:val="28"/>
          <w:highlight w:val="none"/>
          <w:lang w:eastAsia="zh-CN"/>
        </w:rPr>
        <w:t>）</w:t>
      </w:r>
      <w:r>
        <w:rPr>
          <w:rFonts w:hint="eastAsia"/>
          <w:snapToGrid w:val="0"/>
          <w:sz w:val="28"/>
          <w:szCs w:val="28"/>
          <w:highlight w:val="none"/>
        </w:rPr>
        <w:t>项目简介</w:t>
      </w:r>
    </w:p>
    <w:p w14:paraId="13DC7D53">
      <w:pPr>
        <w:pStyle w:val="33"/>
        <w:keepNext w:val="0"/>
        <w:keepLines w:val="0"/>
        <w:pageBreakBefore w:val="0"/>
        <w:widowControl w:val="0"/>
        <w:kinsoku/>
        <w:wordWrap/>
        <w:overflowPunct/>
        <w:topLinePunct w:val="0"/>
        <w:autoSpaceDE w:val="0"/>
        <w:autoSpaceDN w:val="0"/>
        <w:bidi w:val="0"/>
        <w:adjustRightInd/>
        <w:snapToGrid/>
        <w:spacing w:line="240" w:lineRule="auto"/>
        <w:ind w:left="0" w:leftChars="0" w:firstLine="420" w:firstLineChars="200"/>
        <w:textAlignment w:val="auto"/>
        <w:rPr>
          <w:sz w:val="21"/>
          <w:szCs w:val="21"/>
          <w:highlight w:val="none"/>
          <w:lang w:val="en-US" w:bidi="ar-SA"/>
        </w:rPr>
      </w:pPr>
      <w:r>
        <w:rPr>
          <w:rFonts w:hint="eastAsia"/>
          <w:sz w:val="21"/>
          <w:szCs w:val="21"/>
          <w:highlight w:val="none"/>
          <w:lang w:val="en-US" w:eastAsia="zh-CN" w:bidi="ar-SA"/>
        </w:rPr>
        <w:t>原南京金浦锦湖化工有限公司废旧电缆拍卖代理服务</w:t>
      </w:r>
      <w:r>
        <w:rPr>
          <w:rFonts w:hint="eastAsia"/>
          <w:sz w:val="21"/>
          <w:szCs w:val="21"/>
          <w:highlight w:val="none"/>
          <w:lang w:val="en-US" w:bidi="ar-SA"/>
        </w:rPr>
        <w:t>工作包括但不限于根据资产处置相关要求，结合工作需要，对</w:t>
      </w:r>
      <w:r>
        <w:rPr>
          <w:rFonts w:hint="eastAsia"/>
          <w:sz w:val="21"/>
          <w:szCs w:val="21"/>
          <w:highlight w:val="none"/>
          <w:lang w:val="en-US" w:eastAsia="zh-CN" w:bidi="ar-SA"/>
        </w:rPr>
        <w:t>原南京金浦锦湖化工有限公司</w:t>
      </w:r>
      <w:r>
        <w:rPr>
          <w:rFonts w:hint="eastAsia"/>
          <w:sz w:val="21"/>
          <w:szCs w:val="21"/>
          <w:highlight w:val="none"/>
          <w:lang w:val="en-US" w:bidi="ar-SA"/>
        </w:rPr>
        <w:t>废旧</w:t>
      </w:r>
      <w:r>
        <w:rPr>
          <w:rFonts w:hint="eastAsia"/>
          <w:sz w:val="21"/>
          <w:szCs w:val="21"/>
          <w:highlight w:val="none"/>
          <w:lang w:val="en-US" w:eastAsia="zh-CN" w:bidi="ar-SA"/>
        </w:rPr>
        <w:t>电缆</w:t>
      </w:r>
      <w:r>
        <w:rPr>
          <w:rFonts w:hint="eastAsia"/>
          <w:sz w:val="21"/>
          <w:szCs w:val="21"/>
          <w:highlight w:val="none"/>
          <w:lang w:val="en-US" w:bidi="ar-SA"/>
        </w:rPr>
        <w:t>，开展拍前项目策划、拍卖方案编制、拍卖文件编制、信息披露、报名登记（法规政策另有规定的按其规定)、组织拍卖会、标的物成交后移交等其他相关后续服务。</w:t>
      </w:r>
    </w:p>
    <w:p w14:paraId="2FD08149">
      <w:pPr>
        <w:pStyle w:val="640"/>
        <w:numPr>
          <w:ilvl w:val="0"/>
          <w:numId w:val="0"/>
        </w:numPr>
        <w:tabs>
          <w:tab w:val="left" w:pos="0"/>
          <w:tab w:val="left" w:pos="993"/>
          <w:tab w:val="left" w:pos="1134"/>
        </w:tabs>
        <w:adjustRightInd w:val="0"/>
        <w:snapToGrid w:val="0"/>
        <w:spacing w:line="300" w:lineRule="auto"/>
        <w:ind w:leftChars="0"/>
        <w:rPr>
          <w:snapToGrid w:val="0"/>
          <w:sz w:val="28"/>
          <w:szCs w:val="28"/>
          <w:highlight w:val="none"/>
        </w:rPr>
      </w:pPr>
      <w:r>
        <w:rPr>
          <w:rFonts w:hint="eastAsia"/>
          <w:snapToGrid w:val="0"/>
          <w:sz w:val="28"/>
          <w:szCs w:val="28"/>
          <w:highlight w:val="none"/>
          <w:lang w:eastAsia="zh-CN"/>
        </w:rPr>
        <w:t>（</w:t>
      </w:r>
      <w:r>
        <w:rPr>
          <w:rFonts w:hint="eastAsia"/>
          <w:snapToGrid w:val="0"/>
          <w:sz w:val="28"/>
          <w:szCs w:val="28"/>
          <w:highlight w:val="none"/>
          <w:lang w:val="en-US" w:eastAsia="zh-CN"/>
        </w:rPr>
        <w:t>二</w:t>
      </w:r>
      <w:r>
        <w:rPr>
          <w:rFonts w:hint="eastAsia"/>
          <w:snapToGrid w:val="0"/>
          <w:sz w:val="28"/>
          <w:szCs w:val="28"/>
          <w:highlight w:val="none"/>
          <w:lang w:eastAsia="zh-CN"/>
        </w:rPr>
        <w:t>）</w:t>
      </w:r>
      <w:r>
        <w:rPr>
          <w:rFonts w:hint="eastAsia"/>
          <w:snapToGrid w:val="0"/>
          <w:sz w:val="28"/>
          <w:szCs w:val="28"/>
          <w:highlight w:val="none"/>
        </w:rPr>
        <w:t>报价要求</w:t>
      </w:r>
    </w:p>
    <w:p w14:paraId="2BE4BD4A">
      <w:pPr>
        <w:pStyle w:val="33"/>
        <w:autoSpaceDE/>
        <w:autoSpaceDN/>
        <w:spacing w:line="240" w:lineRule="auto"/>
        <w:ind w:left="0" w:leftChars="0" w:firstLine="420" w:firstLineChars="200"/>
        <w:rPr>
          <w:rFonts w:hint="eastAsia"/>
          <w:sz w:val="21"/>
          <w:szCs w:val="21"/>
          <w:highlight w:val="none"/>
        </w:rPr>
      </w:pPr>
      <w:r>
        <w:rPr>
          <w:sz w:val="21"/>
          <w:szCs w:val="21"/>
          <w:highlight w:val="none"/>
        </w:rPr>
        <w:t>拍卖企业投标报价</w:t>
      </w:r>
      <w:r>
        <w:rPr>
          <w:rFonts w:hint="eastAsia"/>
          <w:sz w:val="21"/>
          <w:szCs w:val="21"/>
          <w:highlight w:val="none"/>
          <w:lang w:val="en-US"/>
        </w:rPr>
        <w:t>不超过</w:t>
      </w:r>
      <w:r>
        <w:rPr>
          <w:rFonts w:hint="eastAsia"/>
          <w:sz w:val="21"/>
          <w:szCs w:val="21"/>
          <w:highlight w:val="none"/>
          <w:lang w:val="en-US" w:eastAsia="zh-CN"/>
        </w:rPr>
        <w:t>拍卖</w:t>
      </w:r>
      <w:r>
        <w:rPr>
          <w:rFonts w:hint="eastAsia"/>
          <w:sz w:val="21"/>
          <w:szCs w:val="21"/>
          <w:highlight w:val="none"/>
        </w:rPr>
        <w:t>成交价的</w:t>
      </w:r>
      <w:r>
        <w:rPr>
          <w:rFonts w:hint="eastAsia"/>
          <w:sz w:val="21"/>
          <w:szCs w:val="21"/>
          <w:highlight w:val="none"/>
          <w:lang w:val="en-US" w:eastAsia="zh-CN"/>
        </w:rPr>
        <w:t>2</w:t>
      </w:r>
      <w:r>
        <w:rPr>
          <w:rFonts w:hint="eastAsia"/>
          <w:sz w:val="21"/>
          <w:szCs w:val="21"/>
          <w:highlight w:val="none"/>
        </w:rPr>
        <w:t>%</w:t>
      </w:r>
    </w:p>
    <w:p w14:paraId="0DB9A1F8">
      <w:pPr>
        <w:rPr>
          <w:rFonts w:hint="eastAsia" w:ascii="宋体" w:hAnsi="宋体" w:cs="宋体"/>
          <w:snapToGrid w:val="0"/>
          <w:kern w:val="0"/>
          <w:sz w:val="28"/>
          <w:szCs w:val="28"/>
          <w:highlight w:val="none"/>
          <w:lang w:val="en-US" w:eastAsia="zh-CN" w:bidi="zh-CN"/>
        </w:rPr>
      </w:pPr>
      <w:r>
        <w:rPr>
          <w:rFonts w:hint="eastAsia" w:ascii="宋体" w:hAnsi="宋体" w:cs="宋体"/>
          <w:snapToGrid w:val="0"/>
          <w:kern w:val="0"/>
          <w:sz w:val="28"/>
          <w:szCs w:val="28"/>
          <w:highlight w:val="none"/>
          <w:lang w:val="zh-CN" w:eastAsia="zh-CN" w:bidi="zh-CN"/>
        </w:rPr>
        <w:t>（三）</w:t>
      </w:r>
      <w:r>
        <w:rPr>
          <w:rFonts w:hint="eastAsia" w:ascii="宋体" w:hAnsi="宋体" w:cs="宋体"/>
          <w:snapToGrid w:val="0"/>
          <w:kern w:val="0"/>
          <w:sz w:val="28"/>
          <w:szCs w:val="28"/>
          <w:highlight w:val="none"/>
          <w:lang w:val="en-US" w:eastAsia="zh-CN" w:bidi="zh-CN"/>
        </w:rPr>
        <w:t>起拍价要求</w:t>
      </w:r>
    </w:p>
    <w:p w14:paraId="4CE0D9D3">
      <w:pPr>
        <w:rPr>
          <w:highlight w:val="none"/>
        </w:rPr>
      </w:pPr>
      <w:r>
        <w:rPr>
          <w:rFonts w:hint="eastAsia" w:ascii="宋体" w:hAnsi="宋体" w:cs="宋体"/>
          <w:snapToGrid w:val="0"/>
          <w:kern w:val="0"/>
          <w:sz w:val="28"/>
          <w:szCs w:val="28"/>
          <w:highlight w:val="none"/>
          <w:lang w:val="en-US" w:eastAsia="zh-CN" w:bidi="zh-CN"/>
        </w:rPr>
        <w:t xml:space="preserve">  </w:t>
      </w:r>
      <w:r>
        <w:rPr>
          <w:rFonts w:hint="eastAsia" w:ascii="宋体" w:hAnsi="宋体" w:cs="宋体"/>
          <w:snapToGrid/>
          <w:kern w:val="0"/>
          <w:sz w:val="21"/>
          <w:szCs w:val="21"/>
          <w:highlight w:val="none"/>
          <w:lang w:val="en-US" w:eastAsia="zh-CN" w:bidi="zh-CN"/>
        </w:rPr>
        <w:t xml:space="preserve"> 首轮起拍价不得低于评估价。</w:t>
      </w:r>
    </w:p>
    <w:p w14:paraId="78A9DCFA">
      <w:pPr>
        <w:pStyle w:val="640"/>
        <w:numPr>
          <w:ilvl w:val="0"/>
          <w:numId w:val="0"/>
        </w:numPr>
        <w:tabs>
          <w:tab w:val="left" w:pos="0"/>
          <w:tab w:val="left" w:pos="993"/>
          <w:tab w:val="left" w:pos="1134"/>
        </w:tabs>
        <w:adjustRightInd w:val="0"/>
        <w:snapToGrid w:val="0"/>
        <w:spacing w:line="300" w:lineRule="auto"/>
        <w:ind w:leftChars="0"/>
        <w:rPr>
          <w:snapToGrid w:val="0"/>
          <w:sz w:val="28"/>
          <w:szCs w:val="28"/>
          <w:highlight w:val="none"/>
        </w:rPr>
      </w:pPr>
      <w:r>
        <w:rPr>
          <w:rFonts w:hint="eastAsia"/>
          <w:snapToGrid w:val="0"/>
          <w:sz w:val="28"/>
          <w:szCs w:val="28"/>
          <w:highlight w:val="none"/>
          <w:lang w:eastAsia="zh-CN"/>
        </w:rPr>
        <w:t>（</w:t>
      </w:r>
      <w:r>
        <w:rPr>
          <w:rFonts w:hint="eastAsia"/>
          <w:snapToGrid w:val="0"/>
          <w:sz w:val="28"/>
          <w:szCs w:val="28"/>
          <w:highlight w:val="none"/>
          <w:lang w:val="en-US" w:eastAsia="zh-CN"/>
        </w:rPr>
        <w:t>四</w:t>
      </w:r>
      <w:r>
        <w:rPr>
          <w:rFonts w:hint="eastAsia"/>
          <w:snapToGrid w:val="0"/>
          <w:sz w:val="28"/>
          <w:szCs w:val="28"/>
          <w:highlight w:val="none"/>
          <w:lang w:eastAsia="zh-CN"/>
        </w:rPr>
        <w:t>）</w:t>
      </w:r>
      <w:r>
        <w:rPr>
          <w:rFonts w:hint="eastAsia"/>
          <w:snapToGrid w:val="0"/>
          <w:sz w:val="28"/>
          <w:szCs w:val="28"/>
          <w:highlight w:val="none"/>
        </w:rPr>
        <w:t>其他要求</w:t>
      </w:r>
    </w:p>
    <w:p w14:paraId="2A140002">
      <w:pPr>
        <w:pStyle w:val="33"/>
        <w:autoSpaceDE/>
        <w:autoSpaceDN/>
        <w:spacing w:line="240" w:lineRule="auto"/>
        <w:ind w:left="0" w:leftChars="0" w:firstLine="420" w:firstLineChars="200"/>
        <w:rPr>
          <w:sz w:val="21"/>
          <w:szCs w:val="21"/>
          <w:highlight w:val="none"/>
        </w:rPr>
      </w:pPr>
      <w:r>
        <w:rPr>
          <w:rFonts w:hint="eastAsia"/>
          <w:sz w:val="21"/>
          <w:szCs w:val="21"/>
          <w:highlight w:val="none"/>
        </w:rPr>
        <w:t>南京江北新材料科技园管理办公室受南京江北新区建设投资集团有限公司委托进行招标，费用</w:t>
      </w:r>
      <w:r>
        <w:rPr>
          <w:rFonts w:hint="eastAsia"/>
          <w:sz w:val="21"/>
          <w:szCs w:val="21"/>
          <w:highlight w:val="none"/>
          <w:lang w:val="en-US"/>
        </w:rPr>
        <w:t>在签订三方协议后，</w:t>
      </w:r>
      <w:r>
        <w:rPr>
          <w:rFonts w:hint="eastAsia"/>
          <w:sz w:val="21"/>
          <w:szCs w:val="21"/>
          <w:highlight w:val="none"/>
          <w:lang w:val="en-US" w:eastAsia="zh-CN"/>
        </w:rPr>
        <w:t>拍卖代理费用</w:t>
      </w:r>
      <w:r>
        <w:rPr>
          <w:rFonts w:hint="eastAsia"/>
          <w:sz w:val="21"/>
          <w:szCs w:val="21"/>
          <w:highlight w:val="none"/>
        </w:rPr>
        <w:t>由南京江北新区建设投资集团有限公司支付。</w:t>
      </w:r>
    </w:p>
    <w:p w14:paraId="1D5AC382">
      <w:pPr>
        <w:snapToGrid w:val="0"/>
        <w:spacing w:line="360" w:lineRule="auto"/>
        <w:jc w:val="center"/>
        <w:rPr>
          <w:rStyle w:val="84"/>
          <w:rFonts w:ascii="黑体" w:hAnsi="Verdana" w:eastAsia="黑体"/>
          <w:sz w:val="32"/>
          <w:szCs w:val="32"/>
          <w:highlight w:val="none"/>
          <w:lang w:val="zh-CN"/>
        </w:rPr>
      </w:pPr>
    </w:p>
    <w:p w14:paraId="6D546984">
      <w:pPr>
        <w:snapToGrid w:val="0"/>
        <w:spacing w:line="360" w:lineRule="auto"/>
        <w:jc w:val="center"/>
        <w:rPr>
          <w:rStyle w:val="84"/>
          <w:rFonts w:ascii="黑体" w:hAnsi="Verdana" w:eastAsia="黑体"/>
          <w:sz w:val="36"/>
          <w:szCs w:val="36"/>
          <w:highlight w:val="none"/>
          <w:lang w:val="zh-CN"/>
        </w:rPr>
      </w:pPr>
    </w:p>
    <w:p w14:paraId="3A5F48A5">
      <w:pPr>
        <w:snapToGrid w:val="0"/>
        <w:spacing w:line="360" w:lineRule="auto"/>
        <w:jc w:val="center"/>
        <w:rPr>
          <w:rStyle w:val="84"/>
          <w:rFonts w:ascii="黑体" w:hAnsi="Verdana" w:eastAsia="黑体"/>
          <w:sz w:val="36"/>
          <w:szCs w:val="36"/>
          <w:highlight w:val="none"/>
          <w:lang w:val="zh-CN"/>
        </w:rPr>
      </w:pPr>
    </w:p>
    <w:p w14:paraId="5CCF4C41">
      <w:pPr>
        <w:snapToGrid w:val="0"/>
        <w:spacing w:line="360" w:lineRule="auto"/>
        <w:jc w:val="center"/>
        <w:rPr>
          <w:rStyle w:val="84"/>
          <w:rFonts w:ascii="黑体" w:hAnsi="Verdana" w:eastAsia="黑体"/>
          <w:sz w:val="36"/>
          <w:szCs w:val="36"/>
          <w:highlight w:val="none"/>
          <w:lang w:val="zh-CN"/>
        </w:rPr>
      </w:pPr>
    </w:p>
    <w:p w14:paraId="29BB0066">
      <w:pPr>
        <w:snapToGrid w:val="0"/>
        <w:spacing w:line="360" w:lineRule="auto"/>
        <w:jc w:val="center"/>
        <w:rPr>
          <w:rStyle w:val="84"/>
          <w:rFonts w:ascii="黑体" w:hAnsi="Verdana" w:eastAsia="黑体"/>
          <w:sz w:val="36"/>
          <w:szCs w:val="36"/>
          <w:highlight w:val="none"/>
          <w:lang w:val="zh-CN"/>
        </w:rPr>
      </w:pPr>
    </w:p>
    <w:p w14:paraId="6F04B010">
      <w:pPr>
        <w:snapToGrid w:val="0"/>
        <w:spacing w:line="360" w:lineRule="auto"/>
        <w:jc w:val="center"/>
        <w:rPr>
          <w:rStyle w:val="84"/>
          <w:rFonts w:ascii="黑体" w:hAnsi="Verdana" w:eastAsia="黑体"/>
          <w:sz w:val="36"/>
          <w:szCs w:val="36"/>
          <w:highlight w:val="none"/>
          <w:lang w:val="zh-CN"/>
        </w:rPr>
      </w:pPr>
    </w:p>
    <w:p w14:paraId="3CEB13B9">
      <w:pPr>
        <w:snapToGrid w:val="0"/>
        <w:spacing w:line="360" w:lineRule="auto"/>
        <w:jc w:val="center"/>
        <w:rPr>
          <w:rStyle w:val="84"/>
          <w:rFonts w:ascii="黑体" w:hAnsi="Verdana" w:eastAsia="黑体"/>
          <w:sz w:val="36"/>
          <w:szCs w:val="36"/>
          <w:highlight w:val="none"/>
          <w:lang w:val="zh-CN"/>
        </w:rPr>
      </w:pPr>
    </w:p>
    <w:p w14:paraId="23E9B8A5">
      <w:pPr>
        <w:snapToGrid w:val="0"/>
        <w:spacing w:line="360" w:lineRule="auto"/>
        <w:jc w:val="center"/>
        <w:rPr>
          <w:rStyle w:val="84"/>
          <w:rFonts w:ascii="黑体" w:hAnsi="Verdana" w:eastAsia="黑体"/>
          <w:sz w:val="36"/>
          <w:szCs w:val="36"/>
          <w:highlight w:val="none"/>
          <w:lang w:val="zh-CN"/>
        </w:rPr>
      </w:pPr>
    </w:p>
    <w:p w14:paraId="34FC0EFB">
      <w:pPr>
        <w:snapToGrid w:val="0"/>
        <w:spacing w:line="360" w:lineRule="auto"/>
        <w:jc w:val="center"/>
        <w:rPr>
          <w:rStyle w:val="84"/>
          <w:rFonts w:ascii="黑体" w:hAnsi="Verdana" w:eastAsia="黑体"/>
          <w:sz w:val="36"/>
          <w:szCs w:val="36"/>
          <w:highlight w:val="none"/>
          <w:lang w:val="zh-CN"/>
        </w:rPr>
      </w:pPr>
    </w:p>
    <w:p w14:paraId="7C1C30D6">
      <w:pPr>
        <w:snapToGrid w:val="0"/>
        <w:spacing w:line="360" w:lineRule="auto"/>
        <w:jc w:val="center"/>
        <w:rPr>
          <w:rStyle w:val="84"/>
          <w:rFonts w:ascii="黑体" w:hAnsi="Verdana" w:eastAsia="黑体"/>
          <w:sz w:val="36"/>
          <w:szCs w:val="36"/>
          <w:highlight w:val="none"/>
          <w:lang w:val="zh-CN"/>
        </w:rPr>
      </w:pPr>
    </w:p>
    <w:p w14:paraId="07253D9D">
      <w:pPr>
        <w:snapToGrid w:val="0"/>
        <w:spacing w:line="360" w:lineRule="auto"/>
        <w:jc w:val="center"/>
        <w:rPr>
          <w:rStyle w:val="84"/>
          <w:rFonts w:ascii="黑体" w:hAnsi="Verdana" w:eastAsia="黑体"/>
          <w:sz w:val="36"/>
          <w:szCs w:val="36"/>
          <w:highlight w:val="none"/>
          <w:lang w:val="zh-CN"/>
        </w:rPr>
      </w:pPr>
    </w:p>
    <w:p w14:paraId="18ABA313">
      <w:pPr>
        <w:snapToGrid w:val="0"/>
        <w:spacing w:line="360" w:lineRule="auto"/>
        <w:jc w:val="center"/>
        <w:rPr>
          <w:rStyle w:val="84"/>
          <w:rFonts w:ascii="黑体" w:hAnsi="Verdana" w:eastAsia="黑体"/>
          <w:sz w:val="36"/>
          <w:szCs w:val="36"/>
          <w:highlight w:val="none"/>
          <w:lang w:val="zh-CN"/>
        </w:rPr>
      </w:pPr>
    </w:p>
    <w:p w14:paraId="2FF21331">
      <w:pPr>
        <w:snapToGrid w:val="0"/>
        <w:spacing w:line="360" w:lineRule="auto"/>
        <w:jc w:val="center"/>
        <w:rPr>
          <w:rStyle w:val="84"/>
          <w:rFonts w:ascii="黑体" w:hAnsi="Verdana" w:eastAsia="黑体"/>
          <w:sz w:val="36"/>
          <w:szCs w:val="36"/>
          <w:highlight w:val="none"/>
          <w:lang w:val="zh-CN"/>
        </w:rPr>
      </w:pPr>
    </w:p>
    <w:p w14:paraId="504DA3F9">
      <w:pPr>
        <w:snapToGrid w:val="0"/>
        <w:spacing w:line="360" w:lineRule="auto"/>
        <w:ind w:firstLine="2380" w:firstLineChars="700"/>
        <w:jc w:val="both"/>
        <w:rPr>
          <w:rStyle w:val="84"/>
          <w:rFonts w:ascii="黑体" w:hAnsi="宋体" w:eastAsia="黑体"/>
          <w:spacing w:val="-10"/>
          <w:sz w:val="36"/>
          <w:szCs w:val="36"/>
          <w:highlight w:val="none"/>
        </w:rPr>
      </w:pPr>
      <w:r>
        <w:rPr>
          <w:rStyle w:val="84"/>
          <w:rFonts w:ascii="黑体" w:hAnsi="宋体" w:eastAsia="黑体"/>
          <w:spacing w:val="-10"/>
          <w:sz w:val="36"/>
          <w:szCs w:val="36"/>
          <w:highlight w:val="none"/>
          <w:lang w:val="en-US"/>
        </w:rPr>
        <w:t>第五章  合同草案条款</w:t>
      </w:r>
    </w:p>
    <w:p w14:paraId="08F11CF7">
      <w:pPr>
        <w:spacing w:line="560" w:lineRule="exact"/>
        <w:ind w:firstLine="3080" w:firstLineChars="700"/>
        <w:jc w:val="both"/>
        <w:rPr>
          <w:rFonts w:ascii="方正小标宋_GBK" w:hAnsi="方正小标宋_GBK" w:eastAsia="方正小标宋_GBK" w:cs="微软雅黑"/>
          <w:sz w:val="44"/>
          <w:szCs w:val="44"/>
          <w:highlight w:val="none"/>
        </w:rPr>
      </w:pPr>
      <w:r>
        <w:rPr>
          <w:rFonts w:hint="eastAsia" w:ascii="方正小标宋_GBK" w:hAnsi="方正小标宋_GBK" w:eastAsia="方正小标宋_GBK" w:cs="微软雅黑"/>
          <w:sz w:val="44"/>
          <w:szCs w:val="44"/>
          <w:highlight w:val="none"/>
        </w:rPr>
        <w:t>委托拍卖合同</w:t>
      </w:r>
    </w:p>
    <w:p w14:paraId="5DA64F1E">
      <w:pPr>
        <w:rPr>
          <w:rFonts w:ascii="宋体" w:hAnsi="宋体" w:cs="宋体"/>
          <w:szCs w:val="21"/>
          <w:highlight w:val="none"/>
        </w:rPr>
      </w:pPr>
    </w:p>
    <w:p w14:paraId="76543CEC">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甲方：南京江北新区建设投资集团有限公司</w:t>
      </w:r>
    </w:p>
    <w:p w14:paraId="14592924">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乙方：南京江北新材料科技园管理办公室</w:t>
      </w:r>
    </w:p>
    <w:p w14:paraId="63E47BA9">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丙方</w:t>
      </w:r>
      <w:r>
        <w:rPr>
          <w:rFonts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w:t>
      </w:r>
    </w:p>
    <w:p w14:paraId="55CF2D82">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甲方全权委托乙方实施</w:t>
      </w:r>
      <w:r>
        <w:rPr>
          <w:rFonts w:hint="eastAsia" w:asciiTheme="minorEastAsia" w:hAnsiTheme="minorEastAsia" w:eastAsiaTheme="minorEastAsia" w:cstheme="minorEastAsia"/>
          <w:sz w:val="24"/>
          <w:szCs w:val="24"/>
          <w:highlight w:val="none"/>
          <w:lang w:val="en-US" w:eastAsia="zh-CN"/>
        </w:rPr>
        <w:t>原南京金浦锦湖化工有限公司关闭退出项目</w:t>
      </w:r>
      <w:r>
        <w:rPr>
          <w:rFonts w:hint="eastAsia" w:asciiTheme="minorEastAsia" w:hAnsiTheme="minorEastAsia" w:eastAsiaTheme="minorEastAsia" w:cstheme="minorEastAsia"/>
          <w:sz w:val="24"/>
          <w:szCs w:val="24"/>
          <w:highlight w:val="none"/>
          <w:lang w:val="zh-CN"/>
        </w:rPr>
        <w:t>，根据《中华人民共和国拍卖法》、《中华人民共和国民法典</w:t>
      </w:r>
      <w:r>
        <w:rPr>
          <w:rFonts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及其他有关法律、法规，甲、乙、丙三方经协商一致</w:t>
      </w:r>
      <w:r>
        <w:rPr>
          <w:rFonts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达成委托拍卖合同如下：</w:t>
      </w:r>
    </w:p>
    <w:p w14:paraId="6E812683">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第一条</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乙方愿将下列标的委托丙方公开拍卖：</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322"/>
      </w:tblGrid>
      <w:tr w14:paraId="238F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00" w:type="dxa"/>
            <w:vAlign w:val="center"/>
          </w:tcPr>
          <w:p w14:paraId="28D68D13">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编号</w:t>
            </w:r>
          </w:p>
        </w:tc>
        <w:tc>
          <w:tcPr>
            <w:tcW w:w="6322" w:type="dxa"/>
            <w:vAlign w:val="center"/>
          </w:tcPr>
          <w:p w14:paraId="43553E5A">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1</w:t>
            </w:r>
          </w:p>
        </w:tc>
      </w:tr>
      <w:tr w14:paraId="3A0F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00" w:type="dxa"/>
            <w:vAlign w:val="center"/>
          </w:tcPr>
          <w:p w14:paraId="3D95D37D">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拍卖标的</w:t>
            </w:r>
          </w:p>
        </w:tc>
        <w:tc>
          <w:tcPr>
            <w:tcW w:w="6322" w:type="dxa"/>
            <w:vAlign w:val="center"/>
          </w:tcPr>
          <w:p w14:paraId="2DAEC38C">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原南京金浦锦湖化工有限公司废旧电缆（以实际现状为准）</w:t>
            </w:r>
          </w:p>
        </w:tc>
      </w:tr>
      <w:tr w14:paraId="70CE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14:paraId="71210B4E">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保留价</w:t>
            </w:r>
          </w:p>
        </w:tc>
        <w:tc>
          <w:tcPr>
            <w:tcW w:w="6322" w:type="dxa"/>
            <w:vAlign w:val="center"/>
          </w:tcPr>
          <w:p w14:paraId="44B6551C">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详见评估报告</w:t>
            </w:r>
          </w:p>
        </w:tc>
      </w:tr>
    </w:tbl>
    <w:p w14:paraId="2D38B5DB">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第二条 拍卖方式：</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增价拍卖</w:t>
      </w:r>
      <w:r>
        <w:rPr>
          <w:rFonts w:asciiTheme="minorEastAsia" w:hAnsiTheme="minorEastAsia" w:eastAsiaTheme="minorEastAsia" w:cstheme="minorEastAsia"/>
          <w:sz w:val="24"/>
          <w:szCs w:val="24"/>
          <w:highlight w:val="none"/>
          <w:lang w:val="zh-CN"/>
        </w:rPr>
        <w:t xml:space="preserve">                </w:t>
      </w:r>
    </w:p>
    <w:p w14:paraId="3EE56AF3">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第三条 拍卖地点：</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南京市</w:t>
      </w:r>
      <w:r>
        <w:rPr>
          <w:rFonts w:asciiTheme="minorEastAsia" w:hAnsiTheme="minorEastAsia" w:eastAsiaTheme="minorEastAsia" w:cstheme="minorEastAsia"/>
          <w:sz w:val="24"/>
          <w:szCs w:val="24"/>
          <w:highlight w:val="none"/>
          <w:lang w:val="zh-CN"/>
        </w:rPr>
        <w:t xml:space="preserve">   </w:t>
      </w:r>
    </w:p>
    <w:p w14:paraId="2581DCD5">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第四条 在签订本合同后，乙方将拍卖标的有关权属资料、评估报告等资料给丙方</w:t>
      </w:r>
      <w:r>
        <w:rPr>
          <w:rFonts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由丙方负责保管。拍卖未成交的，丙方在拍卖结束后三个工作日内，将资料返还给乙方。</w:t>
      </w:r>
    </w:p>
    <w:p w14:paraId="63AE24E7">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第五条 拍卖标的物应当是乙方所有或者依法可以处分的标的物，乙方对因拍卖标的所产生的一切纠纷承担法律责任。丙方有权对乙方委托的拍卖标的进行勘估，并对其所有权的真实性进行核实。若拍卖标的的权属、状况与本合同第一条所列的内容不符，则丙方有权要求对本合同作相应的变更或解除。</w:t>
      </w:r>
    </w:p>
    <w:p w14:paraId="5B9BF76F">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第六条 拍卖成交后，甲方按拍卖成交总额的</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的比例向丙方支付佣金。甲方付款前，丙方需向甲方全额开具增值税专用发票。</w:t>
      </w:r>
    </w:p>
    <w:p w14:paraId="1BFFD513">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甲方收到全部拍卖成交价款，且项目顺利结束后</w:t>
      </w:r>
      <w:r>
        <w:rPr>
          <w:rFonts w:asciiTheme="minorEastAsia" w:hAnsiTheme="minorEastAsia" w:eastAsiaTheme="minorEastAsia" w:cstheme="minorEastAsia"/>
          <w:sz w:val="24"/>
          <w:szCs w:val="24"/>
          <w:highlight w:val="none"/>
          <w:lang w:val="zh-CN"/>
        </w:rPr>
        <w:t xml:space="preserve"> 5 </w:t>
      </w:r>
      <w:r>
        <w:rPr>
          <w:rFonts w:hint="eastAsia" w:asciiTheme="minorEastAsia" w:hAnsiTheme="minorEastAsia" w:eastAsiaTheme="minorEastAsia" w:cstheme="minorEastAsia"/>
          <w:sz w:val="24"/>
          <w:szCs w:val="24"/>
          <w:highlight w:val="none"/>
          <w:lang w:val="zh-CN"/>
        </w:rPr>
        <w:t>个工作日内支付给丙方</w:t>
      </w:r>
    </w:p>
    <w:p w14:paraId="085B23CB">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拍卖未成交的，甲方应按拍卖标的保留价的</w:t>
      </w:r>
      <w:r>
        <w:rPr>
          <w:rFonts w:asciiTheme="minorEastAsia" w:hAnsiTheme="minorEastAsia" w:eastAsiaTheme="minorEastAsia" w:cstheme="minorEastAsia"/>
          <w:sz w:val="24"/>
          <w:szCs w:val="24"/>
          <w:highlight w:val="none"/>
          <w:lang w:val="zh-CN"/>
        </w:rPr>
        <w:t xml:space="preserve">  \  ％</w:t>
      </w:r>
      <w:r>
        <w:rPr>
          <w:rFonts w:hint="eastAsia" w:asciiTheme="minorEastAsia" w:hAnsiTheme="minorEastAsia" w:eastAsiaTheme="minorEastAsia" w:cstheme="minorEastAsia"/>
          <w:sz w:val="24"/>
          <w:szCs w:val="24"/>
          <w:highlight w:val="none"/>
          <w:lang w:val="zh-CN"/>
        </w:rPr>
        <w:t>向丙方支付为该标的物的拍卖而支出的广告、宣传、目录制作、保管等费用。</w:t>
      </w:r>
    </w:p>
    <w:p w14:paraId="34AC26D9">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第七条</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丙方收到买受人保证金后须及时交至乙方指定账户，接受监管。拍卖成交后，买受人须在拍卖成交后</w:t>
      </w:r>
      <w:r>
        <w:rPr>
          <w:rFonts w:asciiTheme="minorEastAsia" w:hAnsiTheme="minorEastAsia" w:eastAsiaTheme="minorEastAsia" w:cstheme="minorEastAsia"/>
          <w:sz w:val="24"/>
          <w:szCs w:val="24"/>
          <w:highlight w:val="none"/>
          <w:lang w:val="zh-CN"/>
        </w:rPr>
        <w:t xml:space="preserve"> 5 </w:t>
      </w:r>
      <w:r>
        <w:rPr>
          <w:rFonts w:hint="eastAsia" w:asciiTheme="minorEastAsia" w:hAnsiTheme="minorEastAsia" w:eastAsiaTheme="minorEastAsia" w:cstheme="minorEastAsia"/>
          <w:sz w:val="24"/>
          <w:szCs w:val="24"/>
          <w:highlight w:val="none"/>
          <w:lang w:val="zh-CN"/>
        </w:rPr>
        <w:t>个工作日内直接将拍卖成交价款交至乙方指定账户。</w:t>
      </w:r>
    </w:p>
    <w:p w14:paraId="4A92CF4E">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第八条</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乙方在收到全部价款后</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按拍买规则约定</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将标的物交给买受人并办理</w:t>
      </w:r>
      <w:r>
        <w:rPr>
          <w:rFonts w:hint="eastAsia" w:asciiTheme="minorEastAsia" w:hAnsiTheme="minorEastAsia" w:eastAsiaTheme="minorEastAsia" w:cstheme="minorEastAsia"/>
          <w:sz w:val="24"/>
          <w:szCs w:val="24"/>
          <w:highlight w:val="none"/>
          <w:lang w:val="en-US" w:eastAsia="zh-CN"/>
        </w:rPr>
        <w:t>移交</w:t>
      </w:r>
      <w:r>
        <w:rPr>
          <w:rFonts w:hint="eastAsia" w:asciiTheme="minorEastAsia" w:hAnsiTheme="minorEastAsia" w:eastAsiaTheme="minorEastAsia" w:cstheme="minorEastAsia"/>
          <w:sz w:val="24"/>
          <w:szCs w:val="24"/>
          <w:highlight w:val="none"/>
          <w:lang w:val="zh-CN"/>
        </w:rPr>
        <w:t>手续，以保证买受人能立即使用。如因乙方的原因造成标的物交付困难的，应由乙方承担违约责任。</w:t>
      </w:r>
    </w:p>
    <w:p w14:paraId="6624D1E9">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第九条拍卖的中止：发生下列情形之一的，丙方中止拍卖：</w:t>
      </w:r>
    </w:p>
    <w:p w14:paraId="218275FD">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1、</w:t>
      </w:r>
      <w:r>
        <w:rPr>
          <w:rFonts w:hint="eastAsia" w:asciiTheme="minorEastAsia" w:hAnsiTheme="minorEastAsia" w:eastAsiaTheme="minorEastAsia" w:cstheme="minorEastAsia"/>
          <w:sz w:val="24"/>
          <w:szCs w:val="24"/>
          <w:highlight w:val="none"/>
          <w:lang w:val="zh-CN"/>
        </w:rPr>
        <w:t>拍卖标的的所有权或者处分权发生争议的；</w:t>
      </w:r>
    </w:p>
    <w:p w14:paraId="0B84DA3E">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2、</w:t>
      </w:r>
      <w:r>
        <w:rPr>
          <w:rFonts w:hint="eastAsia" w:asciiTheme="minorEastAsia" w:hAnsiTheme="minorEastAsia" w:eastAsiaTheme="minorEastAsia" w:cstheme="minorEastAsia"/>
          <w:sz w:val="24"/>
          <w:szCs w:val="24"/>
          <w:highlight w:val="none"/>
          <w:lang w:val="zh-CN"/>
        </w:rPr>
        <w:t>乙方确有理由申请中止拍卖，并经丙方同意的；</w:t>
      </w:r>
    </w:p>
    <w:p w14:paraId="62BDAA93">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3、</w:t>
      </w:r>
      <w:r>
        <w:rPr>
          <w:rFonts w:hint="eastAsia" w:asciiTheme="minorEastAsia" w:hAnsiTheme="minorEastAsia" w:eastAsiaTheme="minorEastAsia" w:cstheme="minorEastAsia"/>
          <w:sz w:val="24"/>
          <w:szCs w:val="24"/>
          <w:highlight w:val="none"/>
          <w:lang w:val="zh-CN"/>
        </w:rPr>
        <w:t>无人办理竞买手续的；</w:t>
      </w:r>
    </w:p>
    <w:p w14:paraId="34A4A467">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4、</w:t>
      </w:r>
      <w:r>
        <w:rPr>
          <w:rFonts w:hint="eastAsia" w:asciiTheme="minorEastAsia" w:hAnsiTheme="minorEastAsia" w:eastAsiaTheme="minorEastAsia" w:cstheme="minorEastAsia"/>
          <w:sz w:val="24"/>
          <w:szCs w:val="24"/>
          <w:highlight w:val="none"/>
          <w:lang w:val="zh-CN"/>
        </w:rPr>
        <w:t>因不可抗力或者不可避免的事件，致使拍卖活动难以进行的。</w:t>
      </w:r>
    </w:p>
    <w:p w14:paraId="7E07AA17">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上述所列情况消除后，拍卖可以继续进行，丙方应及时通知乙方。</w:t>
      </w:r>
    </w:p>
    <w:p w14:paraId="7B36A1D6">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第十条 拍卖的终止：发生下列情形之一的，丙方应宣布停止拍卖并终止拍卖程序：</w:t>
      </w:r>
    </w:p>
    <w:p w14:paraId="2DC8251E">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1、</w:t>
      </w:r>
      <w:r>
        <w:rPr>
          <w:rFonts w:hint="eastAsia" w:asciiTheme="minorEastAsia" w:hAnsiTheme="minorEastAsia" w:eastAsiaTheme="minorEastAsia" w:cstheme="minorEastAsia"/>
          <w:sz w:val="24"/>
          <w:szCs w:val="24"/>
          <w:highlight w:val="none"/>
          <w:lang w:val="zh-CN"/>
        </w:rPr>
        <w:t>人民法院、行政机关确认乙方对拍卖物无所有权或者处分权的；</w:t>
      </w:r>
    </w:p>
    <w:p w14:paraId="39E5CE61">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2、</w:t>
      </w:r>
      <w:r>
        <w:rPr>
          <w:rFonts w:hint="eastAsia" w:asciiTheme="minorEastAsia" w:hAnsiTheme="minorEastAsia" w:eastAsiaTheme="minorEastAsia" w:cstheme="minorEastAsia"/>
          <w:sz w:val="24"/>
          <w:szCs w:val="24"/>
          <w:highlight w:val="none"/>
          <w:lang w:val="zh-CN"/>
        </w:rPr>
        <w:t>执法部门或国家授权管理部门要求终止拍卖的；</w:t>
      </w:r>
    </w:p>
    <w:p w14:paraId="11151B61">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3、</w:t>
      </w:r>
      <w:r>
        <w:rPr>
          <w:rFonts w:hint="eastAsia" w:asciiTheme="minorEastAsia" w:hAnsiTheme="minorEastAsia" w:eastAsiaTheme="minorEastAsia" w:cstheme="minorEastAsia"/>
          <w:sz w:val="24"/>
          <w:szCs w:val="24"/>
          <w:highlight w:val="none"/>
          <w:lang w:val="zh-CN"/>
        </w:rPr>
        <w:t>乙方确有正当理由要求撤销委托的，应于拍卖公告前书面通知丙方；</w:t>
      </w:r>
    </w:p>
    <w:p w14:paraId="6C1D74BA">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4、</w:t>
      </w:r>
      <w:r>
        <w:rPr>
          <w:rFonts w:hint="eastAsia" w:asciiTheme="minorEastAsia" w:hAnsiTheme="minorEastAsia" w:eastAsiaTheme="minorEastAsia" w:cstheme="minorEastAsia"/>
          <w:sz w:val="24"/>
          <w:szCs w:val="24"/>
          <w:highlight w:val="none"/>
          <w:lang w:val="zh-CN"/>
        </w:rPr>
        <w:t>因不可抗力或者不可避免的事件，致使拍卖不可能进行的。</w:t>
      </w:r>
    </w:p>
    <w:p w14:paraId="426D9832">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第十一条</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三方的其他权利和义务</w:t>
      </w:r>
    </w:p>
    <w:p w14:paraId="363596FE">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1、</w:t>
      </w:r>
      <w:r>
        <w:rPr>
          <w:rFonts w:hint="eastAsia" w:asciiTheme="minorEastAsia" w:hAnsiTheme="minorEastAsia" w:eastAsiaTheme="minorEastAsia" w:cstheme="minorEastAsia"/>
          <w:sz w:val="24"/>
          <w:szCs w:val="24"/>
          <w:highlight w:val="none"/>
          <w:lang w:val="zh-CN"/>
        </w:rPr>
        <w:t>乙方应将已经知道或者应当知道的拍卖标的权属限制情况告知丙方，乙方未履行此义务给他人造成损失的，应负赔偿责任；</w:t>
      </w:r>
    </w:p>
    <w:p w14:paraId="0AE3928F">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2、</w:t>
      </w:r>
      <w:r>
        <w:rPr>
          <w:rFonts w:hint="eastAsia" w:asciiTheme="minorEastAsia" w:hAnsiTheme="minorEastAsia" w:eastAsiaTheme="minorEastAsia" w:cstheme="minorEastAsia"/>
          <w:sz w:val="24"/>
          <w:szCs w:val="24"/>
          <w:highlight w:val="none"/>
          <w:lang w:val="zh-CN"/>
        </w:rPr>
        <w:t>本协议解除前，乙方不得再委托他人拍卖同一标的物；</w:t>
      </w:r>
    </w:p>
    <w:p w14:paraId="5E549EB1">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3、</w:t>
      </w:r>
      <w:r>
        <w:rPr>
          <w:rFonts w:hint="eastAsia" w:asciiTheme="minorEastAsia" w:hAnsiTheme="minorEastAsia" w:eastAsiaTheme="minorEastAsia" w:cstheme="minorEastAsia"/>
          <w:sz w:val="24"/>
          <w:szCs w:val="24"/>
          <w:highlight w:val="none"/>
          <w:lang w:val="zh-CN"/>
        </w:rPr>
        <w:t>乙方不得在拍卖活动中竞买自己委托拍卖的标的，也不得委托他人代为竞买；</w:t>
      </w:r>
    </w:p>
    <w:p w14:paraId="2415AB80">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4、</w:t>
      </w:r>
      <w:r>
        <w:rPr>
          <w:rFonts w:hint="eastAsia" w:asciiTheme="minorEastAsia" w:hAnsiTheme="minorEastAsia" w:eastAsiaTheme="minorEastAsia" w:cstheme="minorEastAsia"/>
          <w:sz w:val="24"/>
          <w:szCs w:val="24"/>
          <w:highlight w:val="none"/>
          <w:lang w:val="zh-CN"/>
        </w:rPr>
        <w:t>丙方及其工作人员不得参与竞买或者串通他人参与竞买自己拍卖的标的，否则给乙方或者买受人造成损失的，拍卖人应负连带赔偿责任；</w:t>
      </w:r>
    </w:p>
    <w:p w14:paraId="42F81B40">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5、</w:t>
      </w:r>
      <w:r>
        <w:rPr>
          <w:rFonts w:hint="eastAsia" w:asciiTheme="minorEastAsia" w:hAnsiTheme="minorEastAsia" w:eastAsiaTheme="minorEastAsia" w:cstheme="minorEastAsia"/>
          <w:sz w:val="24"/>
          <w:szCs w:val="24"/>
          <w:highlight w:val="none"/>
          <w:lang w:val="zh-CN"/>
        </w:rPr>
        <w:t>丙方不得低于保留价将拍卖标的售出；</w:t>
      </w:r>
    </w:p>
    <w:p w14:paraId="170D857D">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6、</w:t>
      </w:r>
      <w:r>
        <w:rPr>
          <w:rFonts w:hint="eastAsia" w:asciiTheme="minorEastAsia" w:hAnsiTheme="minorEastAsia" w:eastAsiaTheme="minorEastAsia" w:cstheme="minorEastAsia"/>
          <w:sz w:val="24"/>
          <w:szCs w:val="24"/>
          <w:highlight w:val="none"/>
          <w:lang w:val="zh-CN"/>
        </w:rPr>
        <w:t>乙、丙双方对保留价应予保密，任何一方因泄露保留价而使对方或他人遭受损失的应负赔偿责任。</w:t>
      </w:r>
    </w:p>
    <w:p w14:paraId="023F3144">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第十二条</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违约责任</w:t>
      </w:r>
    </w:p>
    <w:p w14:paraId="153803C9">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1、</w:t>
      </w:r>
      <w:r>
        <w:rPr>
          <w:rFonts w:hint="eastAsia" w:asciiTheme="minorEastAsia" w:hAnsiTheme="minorEastAsia" w:eastAsiaTheme="minorEastAsia" w:cstheme="minorEastAsia"/>
          <w:sz w:val="24"/>
          <w:szCs w:val="24"/>
          <w:highlight w:val="none"/>
          <w:lang w:val="zh-CN"/>
        </w:rPr>
        <w:t>由于乙方有意隐瞒标的权属限制情况或其他重大瑕疵，并提交伪造的文书、证明，或无权处分的标的，造成丙方拍卖失误的，应赔偿丙方因此所造成的损失；</w:t>
      </w:r>
    </w:p>
    <w:p w14:paraId="0BBECD51">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2、</w:t>
      </w:r>
      <w:r>
        <w:rPr>
          <w:rFonts w:hint="eastAsia" w:asciiTheme="minorEastAsia" w:hAnsiTheme="minorEastAsia" w:eastAsiaTheme="minorEastAsia" w:cstheme="minorEastAsia"/>
          <w:sz w:val="24"/>
          <w:szCs w:val="24"/>
          <w:highlight w:val="none"/>
          <w:lang w:val="zh-CN"/>
        </w:rPr>
        <w:t>在本合同生效后拍卖开始前，乙方无故撤回委托拍卖标的，应按拍卖标的保留价</w:t>
      </w:r>
      <w:r>
        <w:rPr>
          <w:rFonts w:asciiTheme="minorEastAsia" w:hAnsiTheme="minorEastAsia" w:eastAsiaTheme="minorEastAsia" w:cstheme="minorEastAsia"/>
          <w:sz w:val="24"/>
          <w:szCs w:val="24"/>
          <w:highlight w:val="none"/>
          <w:lang w:val="zh-CN"/>
        </w:rPr>
        <w:t xml:space="preserve"> 1 ％</w:t>
      </w:r>
      <w:r>
        <w:rPr>
          <w:rFonts w:hint="eastAsia" w:asciiTheme="minorEastAsia" w:hAnsiTheme="minorEastAsia" w:eastAsiaTheme="minorEastAsia" w:cstheme="minorEastAsia"/>
          <w:sz w:val="24"/>
          <w:szCs w:val="24"/>
          <w:highlight w:val="none"/>
          <w:lang w:val="zh-CN"/>
        </w:rPr>
        <w:t>向丙方支付违约金及为拍卖支出的各项费用；</w:t>
      </w:r>
    </w:p>
    <w:p w14:paraId="455934C1">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3、</w:t>
      </w:r>
      <w:r>
        <w:rPr>
          <w:rFonts w:hint="eastAsia" w:asciiTheme="minorEastAsia" w:hAnsiTheme="minorEastAsia" w:eastAsiaTheme="minorEastAsia" w:cstheme="minorEastAsia"/>
          <w:sz w:val="24"/>
          <w:szCs w:val="24"/>
          <w:highlight w:val="none"/>
          <w:lang w:val="zh-CN"/>
        </w:rPr>
        <w:t>丙方在拍卖前任何时候，经对拍卖标的核实或者鉴定后认为依法不宜拍卖的，可以撤销对该标的物的拍卖并不承担违约责任；丙方无故撤销拍卖的，应按拍卖标的保留价的</w:t>
      </w:r>
      <w:r>
        <w:rPr>
          <w:rFonts w:asciiTheme="minorEastAsia" w:hAnsiTheme="minorEastAsia" w:eastAsiaTheme="minorEastAsia" w:cstheme="minorEastAsia"/>
          <w:sz w:val="24"/>
          <w:szCs w:val="24"/>
          <w:highlight w:val="none"/>
          <w:lang w:val="zh-CN"/>
        </w:rPr>
        <w:t xml:space="preserve"> 1 ％</w:t>
      </w:r>
      <w:r>
        <w:rPr>
          <w:rFonts w:hint="eastAsia" w:asciiTheme="minorEastAsia" w:hAnsiTheme="minorEastAsia" w:eastAsiaTheme="minorEastAsia" w:cstheme="minorEastAsia"/>
          <w:sz w:val="24"/>
          <w:szCs w:val="24"/>
          <w:highlight w:val="none"/>
          <w:lang w:val="zh-CN"/>
        </w:rPr>
        <w:t>向乙方支付违约金。</w:t>
      </w:r>
    </w:p>
    <w:p w14:paraId="28584B5B">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4、</w:t>
      </w:r>
      <w:r>
        <w:rPr>
          <w:rFonts w:hint="eastAsia" w:asciiTheme="minorEastAsia" w:hAnsiTheme="minorEastAsia" w:eastAsiaTheme="minorEastAsia" w:cstheme="minorEastAsia"/>
          <w:sz w:val="24"/>
          <w:szCs w:val="24"/>
          <w:highlight w:val="none"/>
          <w:lang w:val="zh-CN"/>
        </w:rPr>
        <w:t>丙方未按合同约定向乙方支付价款的，每逾期一天，按应付价款的万分之五向乙方支付违约金。</w:t>
      </w:r>
    </w:p>
    <w:p w14:paraId="4AC6146C">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5、</w:t>
      </w:r>
      <w:r>
        <w:rPr>
          <w:rFonts w:hint="eastAsia" w:asciiTheme="minorEastAsia" w:hAnsiTheme="minorEastAsia" w:eastAsiaTheme="minorEastAsia" w:cstheme="minorEastAsia"/>
          <w:sz w:val="24"/>
          <w:szCs w:val="24"/>
          <w:highlight w:val="none"/>
          <w:lang w:val="zh-CN"/>
        </w:rPr>
        <w:t>丙方违反合同约定泄露拍卖保留价的，应向乙方按拍卖保留价的</w:t>
      </w:r>
      <w:r>
        <w:rPr>
          <w:rFonts w:asciiTheme="minorEastAsia" w:hAnsiTheme="minorEastAsia" w:eastAsiaTheme="minorEastAsia" w:cstheme="minorEastAsia"/>
          <w:sz w:val="24"/>
          <w:szCs w:val="24"/>
          <w:highlight w:val="none"/>
          <w:lang w:val="zh-CN"/>
        </w:rPr>
        <w:t xml:space="preserve"> 10 ％</w:t>
      </w:r>
      <w:r>
        <w:rPr>
          <w:rFonts w:hint="eastAsia" w:asciiTheme="minorEastAsia" w:hAnsiTheme="minorEastAsia" w:eastAsiaTheme="minorEastAsia" w:cstheme="minorEastAsia"/>
          <w:sz w:val="24"/>
          <w:szCs w:val="24"/>
          <w:highlight w:val="none"/>
          <w:lang w:val="zh-CN"/>
        </w:rPr>
        <w:t>支付违约金；乙方违反合同约定泄露拍卖保留价的，致使拍卖标的不能成交的，应向丙方支付按拍卖保留价的</w:t>
      </w:r>
      <w:r>
        <w:rPr>
          <w:rFonts w:asciiTheme="minorEastAsia" w:hAnsiTheme="minorEastAsia" w:eastAsiaTheme="minorEastAsia" w:cstheme="minorEastAsia"/>
          <w:sz w:val="24"/>
          <w:szCs w:val="24"/>
          <w:highlight w:val="none"/>
          <w:lang w:val="zh-CN"/>
        </w:rPr>
        <w:t xml:space="preserve"> 1 ％</w:t>
      </w:r>
      <w:r>
        <w:rPr>
          <w:rFonts w:hint="eastAsia" w:asciiTheme="minorEastAsia" w:hAnsiTheme="minorEastAsia" w:eastAsiaTheme="minorEastAsia" w:cstheme="minorEastAsia"/>
          <w:sz w:val="24"/>
          <w:szCs w:val="24"/>
          <w:highlight w:val="none"/>
          <w:lang w:val="zh-CN"/>
        </w:rPr>
        <w:t>违约金。</w:t>
      </w:r>
    </w:p>
    <w:p w14:paraId="5A7964BA">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第十三条</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因本合同发生的纠纷，由双方协商解决，协商不成，双方皆可向乙方所在地人民法院起诉。</w:t>
      </w:r>
    </w:p>
    <w:p w14:paraId="0BAFA558">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第十四条</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三方约定的其他事项：</w:t>
      </w:r>
    </w:p>
    <w:p w14:paraId="4A02ADF5">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1、</w:t>
      </w:r>
      <w:r>
        <w:rPr>
          <w:rFonts w:hint="eastAsia" w:asciiTheme="minorEastAsia" w:hAnsiTheme="minorEastAsia" w:eastAsiaTheme="minorEastAsia" w:cstheme="minorEastAsia"/>
          <w:sz w:val="24"/>
          <w:szCs w:val="24"/>
          <w:highlight w:val="none"/>
          <w:lang w:val="zh-CN"/>
        </w:rPr>
        <w:t>本次拍卖以标的物交付时实际现状为准。委托人不承担瑕疵担保责任。竞买人一旦参加竞买，即表示对该标的所有瑕疵充分了解并接受。</w:t>
      </w:r>
      <w:r>
        <w:rPr>
          <w:rFonts w:asciiTheme="minorEastAsia" w:hAnsiTheme="minorEastAsia" w:eastAsiaTheme="minorEastAsia" w:cstheme="minorEastAsia"/>
          <w:sz w:val="24"/>
          <w:szCs w:val="24"/>
          <w:highlight w:val="none"/>
          <w:lang w:val="zh-CN"/>
        </w:rPr>
        <w:t xml:space="preserve">                                                         </w:t>
      </w:r>
    </w:p>
    <w:p w14:paraId="20D10E45">
      <w:pPr>
        <w:ind w:firstLine="480" w:firstLineChars="200"/>
        <w:rPr>
          <w:rFonts w:hint="eastAsia"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2、</w:t>
      </w:r>
      <w:r>
        <w:rPr>
          <w:rFonts w:hint="eastAsia" w:asciiTheme="minorEastAsia" w:hAnsiTheme="minorEastAsia" w:eastAsiaTheme="minorEastAsia" w:cstheme="minorEastAsia"/>
          <w:sz w:val="24"/>
          <w:szCs w:val="24"/>
          <w:highlight w:val="none"/>
          <w:lang w:val="zh-CN"/>
        </w:rPr>
        <w:t>本次拍卖的标的仅限于清单范围内的废旧</w:t>
      </w:r>
      <w:r>
        <w:rPr>
          <w:rFonts w:hint="eastAsia" w:asciiTheme="minorEastAsia" w:hAnsiTheme="minorEastAsia" w:eastAsiaTheme="minorEastAsia" w:cstheme="minorEastAsia"/>
          <w:sz w:val="24"/>
          <w:szCs w:val="24"/>
          <w:highlight w:val="none"/>
          <w:lang w:val="en-US" w:eastAsia="zh-CN"/>
        </w:rPr>
        <w:t>电缆</w:t>
      </w:r>
      <w:r>
        <w:rPr>
          <w:rFonts w:hint="eastAsia" w:asciiTheme="minorEastAsia" w:hAnsiTheme="minorEastAsia" w:eastAsiaTheme="minorEastAsia" w:cstheme="minorEastAsia"/>
          <w:sz w:val="24"/>
          <w:szCs w:val="24"/>
          <w:highlight w:val="none"/>
          <w:lang w:val="zh-CN"/>
        </w:rPr>
        <w:t>一批。</w:t>
      </w:r>
    </w:p>
    <w:p w14:paraId="12E9D2AB">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3、</w:t>
      </w:r>
      <w:r>
        <w:rPr>
          <w:rFonts w:hint="eastAsia" w:asciiTheme="minorEastAsia" w:hAnsiTheme="minorEastAsia" w:eastAsiaTheme="minorEastAsia" w:cstheme="minorEastAsia"/>
          <w:sz w:val="24"/>
          <w:szCs w:val="24"/>
          <w:highlight w:val="none"/>
          <w:lang w:val="zh-CN"/>
        </w:rPr>
        <w:t>本次拍卖的标的因保管或其他原因造成的清单范围内的废旧</w:t>
      </w:r>
      <w:r>
        <w:rPr>
          <w:rFonts w:hint="eastAsia" w:asciiTheme="minorEastAsia" w:hAnsiTheme="minorEastAsia" w:eastAsiaTheme="minorEastAsia" w:cstheme="minorEastAsia"/>
          <w:sz w:val="24"/>
          <w:szCs w:val="24"/>
          <w:highlight w:val="none"/>
          <w:lang w:val="en-US" w:eastAsia="zh-CN"/>
        </w:rPr>
        <w:t>电缆</w:t>
      </w:r>
      <w:r>
        <w:rPr>
          <w:rFonts w:hint="eastAsia" w:asciiTheme="minorEastAsia" w:hAnsiTheme="minorEastAsia" w:eastAsiaTheme="minorEastAsia" w:cstheme="minorEastAsia"/>
          <w:sz w:val="24"/>
          <w:szCs w:val="24"/>
          <w:highlight w:val="none"/>
          <w:lang w:val="zh-CN"/>
        </w:rPr>
        <w:t>的数量、质量损失均需买受人自行承担其相应的风险，委托人不就此承担任何责任。</w:t>
      </w:r>
      <w:r>
        <w:rPr>
          <w:rFonts w:asciiTheme="minorEastAsia" w:hAnsiTheme="minorEastAsia" w:eastAsiaTheme="minorEastAsia" w:cstheme="minorEastAsia"/>
          <w:sz w:val="24"/>
          <w:szCs w:val="24"/>
          <w:highlight w:val="none"/>
          <w:lang w:val="zh-CN"/>
        </w:rPr>
        <w:t xml:space="preserve">                                          </w:t>
      </w:r>
    </w:p>
    <w:p w14:paraId="29216672">
      <w:pPr>
        <w:ind w:firstLine="480" w:firstLineChars="200"/>
        <w:rPr>
          <w:rFonts w:hint="eastAsia"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4、</w:t>
      </w:r>
      <w:r>
        <w:rPr>
          <w:rFonts w:hint="eastAsia" w:asciiTheme="minorEastAsia" w:hAnsiTheme="minorEastAsia" w:eastAsiaTheme="minorEastAsia" w:cstheme="minorEastAsia"/>
          <w:sz w:val="24"/>
          <w:szCs w:val="24"/>
          <w:highlight w:val="none"/>
          <w:lang w:val="zh-CN"/>
        </w:rPr>
        <w:t>购买该批废旧</w:t>
      </w:r>
      <w:r>
        <w:rPr>
          <w:rFonts w:hint="eastAsia" w:asciiTheme="minorEastAsia" w:hAnsiTheme="minorEastAsia" w:eastAsiaTheme="minorEastAsia" w:cstheme="minorEastAsia"/>
          <w:sz w:val="24"/>
          <w:szCs w:val="24"/>
          <w:highlight w:val="none"/>
          <w:lang w:val="en-US" w:eastAsia="zh-CN"/>
        </w:rPr>
        <w:t>电缆</w:t>
      </w:r>
      <w:r>
        <w:rPr>
          <w:rFonts w:hint="eastAsia" w:asciiTheme="minorEastAsia" w:hAnsiTheme="minorEastAsia" w:eastAsiaTheme="minorEastAsia" w:cstheme="minorEastAsia"/>
          <w:sz w:val="24"/>
          <w:szCs w:val="24"/>
          <w:highlight w:val="none"/>
          <w:lang w:val="zh-CN"/>
        </w:rPr>
        <w:t>的买受人，在废旧</w:t>
      </w:r>
      <w:r>
        <w:rPr>
          <w:rFonts w:hint="eastAsia" w:asciiTheme="minorEastAsia" w:hAnsiTheme="minorEastAsia" w:eastAsiaTheme="minorEastAsia" w:cstheme="minorEastAsia"/>
          <w:sz w:val="24"/>
          <w:szCs w:val="24"/>
          <w:highlight w:val="none"/>
          <w:lang w:val="en-US" w:eastAsia="zh-CN"/>
        </w:rPr>
        <w:t>电缆</w:t>
      </w:r>
      <w:r>
        <w:rPr>
          <w:rFonts w:hint="eastAsia" w:asciiTheme="minorEastAsia" w:hAnsiTheme="minorEastAsia" w:eastAsiaTheme="minorEastAsia" w:cstheme="minorEastAsia"/>
          <w:sz w:val="24"/>
          <w:szCs w:val="24"/>
          <w:highlight w:val="none"/>
          <w:lang w:val="zh-CN"/>
        </w:rPr>
        <w:t>搬运过程中需注意施工安全，必须严格按照国家相关安全规定施工，委托人在拍卖前已详细告知废旧</w:t>
      </w:r>
      <w:r>
        <w:rPr>
          <w:rFonts w:hint="eastAsia" w:asciiTheme="minorEastAsia" w:hAnsiTheme="minorEastAsia" w:eastAsiaTheme="minorEastAsia" w:cstheme="minorEastAsia"/>
          <w:sz w:val="24"/>
          <w:szCs w:val="24"/>
          <w:highlight w:val="none"/>
          <w:lang w:val="en-US" w:eastAsia="zh-CN"/>
        </w:rPr>
        <w:t>电缆</w:t>
      </w:r>
      <w:r>
        <w:rPr>
          <w:rFonts w:hint="eastAsia" w:asciiTheme="minorEastAsia" w:hAnsiTheme="minorEastAsia" w:eastAsiaTheme="minorEastAsia" w:cstheme="minorEastAsia"/>
          <w:sz w:val="24"/>
          <w:szCs w:val="24"/>
          <w:highlight w:val="none"/>
          <w:lang w:val="zh-CN"/>
        </w:rPr>
        <w:t>搬运过程中的潜在风险，因废旧</w:t>
      </w:r>
      <w:r>
        <w:rPr>
          <w:rFonts w:hint="eastAsia" w:asciiTheme="minorEastAsia" w:hAnsiTheme="minorEastAsia" w:eastAsiaTheme="minorEastAsia" w:cstheme="minorEastAsia"/>
          <w:sz w:val="24"/>
          <w:szCs w:val="24"/>
          <w:highlight w:val="none"/>
          <w:lang w:val="en-US" w:eastAsia="zh-CN"/>
        </w:rPr>
        <w:t>电缆</w:t>
      </w:r>
      <w:r>
        <w:rPr>
          <w:rFonts w:hint="eastAsia" w:asciiTheme="minorEastAsia" w:hAnsiTheme="minorEastAsia" w:eastAsiaTheme="minorEastAsia" w:cstheme="minorEastAsia"/>
          <w:sz w:val="24"/>
          <w:szCs w:val="24"/>
          <w:highlight w:val="none"/>
          <w:lang w:val="zh-CN"/>
        </w:rPr>
        <w:t>搬</w:t>
      </w:r>
      <w:r>
        <w:rPr>
          <w:rFonts w:hint="eastAsia" w:asciiTheme="minorEastAsia" w:hAnsiTheme="minorEastAsia" w:eastAsiaTheme="minorEastAsia" w:cstheme="minorEastAsia"/>
          <w:sz w:val="24"/>
          <w:szCs w:val="24"/>
          <w:highlight w:val="none"/>
          <w:lang w:val="en-US" w:eastAsia="zh-CN"/>
        </w:rPr>
        <w:t>运</w:t>
      </w:r>
      <w:r>
        <w:rPr>
          <w:rFonts w:hint="eastAsia" w:asciiTheme="minorEastAsia" w:hAnsiTheme="minorEastAsia" w:eastAsiaTheme="minorEastAsia" w:cstheme="minorEastAsia"/>
          <w:sz w:val="24"/>
          <w:szCs w:val="24"/>
          <w:highlight w:val="none"/>
          <w:lang w:val="zh-CN"/>
        </w:rPr>
        <w:t>程中和运输途中造成的责任事故需买受人自行全部承担，与委托人无关。</w:t>
      </w:r>
    </w:p>
    <w:p w14:paraId="28265A7B">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5、</w:t>
      </w:r>
      <w:r>
        <w:rPr>
          <w:rFonts w:hint="eastAsia" w:asciiTheme="minorEastAsia" w:hAnsiTheme="minorEastAsia" w:eastAsiaTheme="minorEastAsia" w:cstheme="minorEastAsia"/>
          <w:sz w:val="24"/>
          <w:szCs w:val="24"/>
          <w:highlight w:val="none"/>
          <w:lang w:val="zh-CN"/>
        </w:rPr>
        <w:t>因是</w:t>
      </w:r>
      <w:r>
        <w:rPr>
          <w:rFonts w:hint="eastAsia" w:asciiTheme="minorEastAsia" w:hAnsiTheme="minorEastAsia" w:eastAsiaTheme="minorEastAsia" w:cstheme="minorEastAsia"/>
          <w:sz w:val="24"/>
          <w:szCs w:val="24"/>
          <w:highlight w:val="none"/>
          <w:lang w:val="en-US" w:eastAsia="zh-CN"/>
        </w:rPr>
        <w:t>废旧电缆</w:t>
      </w:r>
      <w:r>
        <w:rPr>
          <w:rFonts w:hint="eastAsia" w:asciiTheme="minorEastAsia" w:hAnsiTheme="minorEastAsia" w:eastAsiaTheme="minorEastAsia" w:cstheme="minorEastAsia"/>
          <w:sz w:val="24"/>
          <w:szCs w:val="24"/>
          <w:highlight w:val="none"/>
          <w:lang w:val="zh-CN"/>
        </w:rPr>
        <w:t>，故无法提供</w:t>
      </w:r>
      <w:r>
        <w:rPr>
          <w:rFonts w:hint="eastAsia" w:asciiTheme="minorEastAsia" w:hAnsiTheme="minorEastAsia" w:eastAsiaTheme="minorEastAsia" w:cstheme="minorEastAsia"/>
          <w:sz w:val="24"/>
          <w:szCs w:val="24"/>
          <w:highlight w:val="none"/>
          <w:lang w:val="en-US" w:eastAsia="zh-CN"/>
        </w:rPr>
        <w:t>电缆</w:t>
      </w:r>
      <w:r>
        <w:rPr>
          <w:rFonts w:hint="eastAsia" w:asciiTheme="minorEastAsia" w:hAnsiTheme="minorEastAsia" w:eastAsiaTheme="minorEastAsia" w:cstheme="minorEastAsia"/>
          <w:sz w:val="24"/>
          <w:szCs w:val="24"/>
          <w:highlight w:val="none"/>
          <w:lang w:val="zh-CN"/>
        </w:rPr>
        <w:t>检验合格证等相关手续，买受人须自行承担其购买后的相应风险。按照国家相关规定</w:t>
      </w:r>
      <w:r>
        <w:rPr>
          <w:rFonts w:hint="eastAsia" w:asciiTheme="minorEastAsia" w:hAnsiTheme="minorEastAsia" w:eastAsiaTheme="minorEastAsia" w:cstheme="minorEastAsia"/>
          <w:sz w:val="24"/>
          <w:szCs w:val="24"/>
          <w:highlight w:val="none"/>
          <w:lang w:val="en-US" w:eastAsia="zh-CN"/>
        </w:rPr>
        <w:t>废旧电缆</w:t>
      </w:r>
      <w:r>
        <w:rPr>
          <w:rFonts w:hint="eastAsia" w:asciiTheme="minorEastAsia" w:hAnsiTheme="minorEastAsia" w:eastAsiaTheme="minorEastAsia" w:cstheme="minorEastAsia"/>
          <w:sz w:val="24"/>
          <w:szCs w:val="24"/>
          <w:highlight w:val="none"/>
          <w:lang w:val="zh-CN"/>
        </w:rPr>
        <w:t>因环保、安全等因素不能再次利用，只能拆废处理。同时买受人须严格根据法律、法规的规定来使用、处置拍卖标的，如买受人未按照法律、法规的规定来使用、处置拍卖标的，造成的经济责任和法律责任由买受人自行承担。</w:t>
      </w:r>
      <w:r>
        <w:rPr>
          <w:rFonts w:asciiTheme="minorEastAsia" w:hAnsiTheme="minorEastAsia" w:eastAsiaTheme="minorEastAsia" w:cstheme="minorEastAsia"/>
          <w:sz w:val="24"/>
          <w:szCs w:val="24"/>
          <w:highlight w:val="none"/>
          <w:lang w:val="zh-CN"/>
        </w:rPr>
        <w:t xml:space="preserve">                 </w:t>
      </w:r>
    </w:p>
    <w:p w14:paraId="27C05A7F">
      <w:pPr>
        <w:ind w:firstLine="480" w:firstLineChars="200"/>
        <w:rPr>
          <w:rFonts w:asciiTheme="minorEastAsia" w:hAnsiTheme="minorEastAsia" w:eastAsiaTheme="minorEastAsia" w:cstheme="minorEastAsia"/>
          <w:sz w:val="24"/>
          <w:szCs w:val="24"/>
          <w:highlight w:val="none"/>
          <w:lang w:val="zh-CN"/>
        </w:rPr>
      </w:pPr>
      <w:r>
        <w:rPr>
          <w:rFonts w:asciiTheme="minorEastAsia" w:hAnsiTheme="minorEastAsia" w:eastAsiaTheme="minorEastAsia" w:cstheme="minorEastAsia"/>
          <w:sz w:val="24"/>
          <w:szCs w:val="24"/>
          <w:highlight w:val="none"/>
          <w:lang w:val="zh-CN"/>
        </w:rPr>
        <w:t>6、</w:t>
      </w:r>
      <w:r>
        <w:rPr>
          <w:rFonts w:hint="eastAsia" w:asciiTheme="minorEastAsia" w:hAnsiTheme="minorEastAsia" w:eastAsiaTheme="minorEastAsia" w:cstheme="minorEastAsia"/>
          <w:sz w:val="24"/>
          <w:szCs w:val="24"/>
          <w:highlight w:val="none"/>
          <w:lang w:val="zh-CN"/>
        </w:rPr>
        <w:t>拍卖成交后，买受人须在全款付清且接到拍卖通知后</w:t>
      </w:r>
      <w:r>
        <w:rPr>
          <w:rFonts w:asciiTheme="minorEastAsia" w:hAnsiTheme="minorEastAsia" w:eastAsiaTheme="minorEastAsia" w:cstheme="minorEastAsia"/>
          <w:sz w:val="24"/>
          <w:szCs w:val="24"/>
          <w:highlight w:val="none"/>
          <w:lang w:val="zh-CN"/>
        </w:rPr>
        <w:t>3</w:t>
      </w:r>
      <w:r>
        <w:rPr>
          <w:rFonts w:hint="eastAsia" w:asciiTheme="minorEastAsia" w:hAnsiTheme="minorEastAsia" w:eastAsiaTheme="minorEastAsia" w:cstheme="minorEastAsia"/>
          <w:sz w:val="24"/>
          <w:szCs w:val="24"/>
          <w:highlight w:val="none"/>
          <w:lang w:val="zh-CN"/>
        </w:rPr>
        <w:t>日内进场</w:t>
      </w:r>
      <w:r>
        <w:rPr>
          <w:rFonts w:hint="eastAsia" w:asciiTheme="minorEastAsia" w:hAnsiTheme="minorEastAsia" w:eastAsiaTheme="minorEastAsia" w:cstheme="minorEastAsia"/>
          <w:sz w:val="24"/>
          <w:szCs w:val="24"/>
          <w:highlight w:val="none"/>
          <w:lang w:val="en-US" w:eastAsia="zh-CN"/>
        </w:rPr>
        <w:t>搬运</w:t>
      </w:r>
      <w:r>
        <w:rPr>
          <w:rFonts w:hint="eastAsia" w:asciiTheme="minorEastAsia" w:hAnsiTheme="minorEastAsia" w:eastAsiaTheme="minorEastAsia" w:cstheme="minorEastAsia"/>
          <w:sz w:val="24"/>
          <w:szCs w:val="24"/>
          <w:highlight w:val="none"/>
          <w:lang w:val="zh-CN"/>
        </w:rPr>
        <w:t>，必须在接到拍卖通知后在规定日期内</w:t>
      </w:r>
      <w:r>
        <w:rPr>
          <w:rFonts w:hint="eastAsia" w:asciiTheme="minorEastAsia" w:hAnsiTheme="minorEastAsia" w:eastAsiaTheme="minorEastAsia" w:cstheme="minorEastAsia"/>
          <w:sz w:val="24"/>
          <w:szCs w:val="24"/>
          <w:highlight w:val="none"/>
          <w:lang w:val="en-US" w:eastAsia="zh-CN"/>
        </w:rPr>
        <w:t>完成搬运</w:t>
      </w:r>
      <w:r>
        <w:rPr>
          <w:rFonts w:hint="eastAsia" w:asciiTheme="minorEastAsia" w:hAnsiTheme="minorEastAsia" w:eastAsiaTheme="minorEastAsia" w:cstheme="minorEastAsia"/>
          <w:sz w:val="24"/>
          <w:szCs w:val="24"/>
          <w:highlight w:val="none"/>
          <w:lang w:val="zh-CN"/>
        </w:rPr>
        <w:t>。</w:t>
      </w:r>
      <w:r>
        <w:rPr>
          <w:rFonts w:asciiTheme="minorEastAsia" w:hAnsiTheme="minorEastAsia" w:eastAsiaTheme="minorEastAsia" w:cstheme="minorEastAsia"/>
          <w:sz w:val="24"/>
          <w:szCs w:val="24"/>
          <w:highlight w:val="none"/>
          <w:lang w:val="zh-CN"/>
        </w:rPr>
        <w:t xml:space="preserve">                                                                               </w:t>
      </w:r>
    </w:p>
    <w:p w14:paraId="099599F1">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第十五条</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三方可根据实际情况签订补充合同。补充合同与本合同具有同等法律效力。</w:t>
      </w:r>
    </w:p>
    <w:p w14:paraId="5C6D1448">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第十六条</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本合同经三方加盖公章后生效，有效期至拍卖结束后款项结清，标的物交割完毕或乙方将受托拍卖标的退回甲方为止。</w:t>
      </w:r>
    </w:p>
    <w:p w14:paraId="1FB33FDF">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第十七条</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本合同一式陆份，甲乙丙方各贰份，具有同等法律效力。</w:t>
      </w:r>
    </w:p>
    <w:p w14:paraId="59CD4425">
      <w:pPr>
        <w:ind w:firstLine="480" w:firstLineChars="200"/>
        <w:rPr>
          <w:rFonts w:asciiTheme="minorEastAsia" w:hAnsiTheme="minorEastAsia" w:eastAsiaTheme="minorEastAsia" w:cstheme="minorEastAsia"/>
          <w:sz w:val="24"/>
          <w:szCs w:val="24"/>
          <w:highlight w:val="none"/>
          <w:lang w:val="zh-CN"/>
        </w:rPr>
      </w:pPr>
    </w:p>
    <w:p w14:paraId="616B4F81">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甲方</w:t>
      </w:r>
      <w:r>
        <w:rPr>
          <w:rFonts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签章</w:t>
      </w:r>
      <w:r>
        <w:rPr>
          <w:rFonts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南京江北新区建设投资集团有限公司</w:t>
      </w:r>
    </w:p>
    <w:p w14:paraId="4B72395C">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法定代表人（或代理人）：</w:t>
      </w:r>
    </w:p>
    <w:p w14:paraId="2AE34266">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日期：</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年</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月</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日</w:t>
      </w:r>
    </w:p>
    <w:p w14:paraId="1B8D7190">
      <w:pPr>
        <w:ind w:firstLine="480" w:firstLineChars="200"/>
        <w:rPr>
          <w:rFonts w:asciiTheme="minorEastAsia" w:hAnsiTheme="minorEastAsia" w:eastAsiaTheme="minorEastAsia" w:cstheme="minorEastAsia"/>
          <w:sz w:val="24"/>
          <w:szCs w:val="24"/>
          <w:highlight w:val="none"/>
          <w:lang w:val="zh-CN"/>
        </w:rPr>
      </w:pPr>
    </w:p>
    <w:p w14:paraId="26292E98">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乙方</w:t>
      </w:r>
      <w:r>
        <w:rPr>
          <w:rFonts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签章</w:t>
      </w:r>
      <w:r>
        <w:rPr>
          <w:rFonts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南京江北新材料科技园管理办公室</w:t>
      </w:r>
    </w:p>
    <w:p w14:paraId="601FE5C0">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法定代表人（或代理人）：</w:t>
      </w:r>
    </w:p>
    <w:p w14:paraId="36121D87">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日期：</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年</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月</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日</w:t>
      </w:r>
    </w:p>
    <w:p w14:paraId="2F2599AE">
      <w:pPr>
        <w:ind w:firstLine="480" w:firstLineChars="200"/>
        <w:rPr>
          <w:rFonts w:asciiTheme="minorEastAsia" w:hAnsiTheme="minorEastAsia" w:eastAsiaTheme="minorEastAsia" w:cstheme="minorEastAsia"/>
          <w:sz w:val="24"/>
          <w:szCs w:val="24"/>
          <w:highlight w:val="none"/>
          <w:lang w:val="zh-CN"/>
        </w:rPr>
      </w:pPr>
    </w:p>
    <w:p w14:paraId="6CC56A80">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丙方</w:t>
      </w:r>
      <w:r>
        <w:rPr>
          <w:rFonts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签章</w:t>
      </w:r>
      <w:r>
        <w:rPr>
          <w:rFonts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lang w:val="zh-CN"/>
        </w:rPr>
        <w:t>***</w:t>
      </w:r>
    </w:p>
    <w:p w14:paraId="0F921A7D">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法定代表人（或代理人）：</w:t>
      </w:r>
    </w:p>
    <w:p w14:paraId="12716DD7">
      <w:pPr>
        <w:ind w:firstLine="480" w:firstLineChars="200"/>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日期：</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年</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月</w:t>
      </w:r>
      <w:r>
        <w:rPr>
          <w:rFonts w:asciiTheme="minorEastAsia" w:hAnsiTheme="minorEastAsia" w:eastAsiaTheme="minorEastAsia" w:cstheme="minorEastAsia"/>
          <w:sz w:val="24"/>
          <w:szCs w:val="24"/>
          <w:highlight w:val="none"/>
          <w:lang w:val="zh-CN"/>
        </w:rPr>
        <w:t xml:space="preserve">   </w:t>
      </w:r>
      <w:r>
        <w:rPr>
          <w:rFonts w:hint="eastAsia" w:asciiTheme="minorEastAsia" w:hAnsiTheme="minorEastAsia" w:eastAsiaTheme="minorEastAsia" w:cstheme="minorEastAsia"/>
          <w:sz w:val="24"/>
          <w:szCs w:val="24"/>
          <w:highlight w:val="none"/>
          <w:lang w:val="zh-CN"/>
        </w:rPr>
        <w:t>日</w:t>
      </w:r>
    </w:p>
    <w:p w14:paraId="5329F59A">
      <w:pPr>
        <w:jc w:val="left"/>
        <w:rPr>
          <w:rStyle w:val="84"/>
          <w:rFonts w:ascii="黑体" w:eastAsia="黑体"/>
          <w:b/>
          <w:bCs/>
          <w:sz w:val="36"/>
          <w:szCs w:val="36"/>
          <w:highlight w:val="none"/>
          <w:lang w:val="zh-CN"/>
        </w:rPr>
      </w:pPr>
    </w:p>
    <w:p w14:paraId="79F68928">
      <w:pPr>
        <w:pStyle w:val="33"/>
        <w:rPr>
          <w:highlight w:val="none"/>
          <w:lang w:bidi="ar-SA"/>
        </w:rPr>
      </w:pPr>
    </w:p>
    <w:p w14:paraId="1F32A065">
      <w:pPr>
        <w:rPr>
          <w:highlight w:val="none"/>
          <w:lang w:val="zh-CN"/>
        </w:rPr>
      </w:pPr>
    </w:p>
    <w:p w14:paraId="117085DB">
      <w:pPr>
        <w:jc w:val="center"/>
        <w:rPr>
          <w:rStyle w:val="84"/>
          <w:rFonts w:ascii="黑体" w:eastAsia="黑体"/>
          <w:b/>
          <w:bCs/>
          <w:sz w:val="36"/>
          <w:szCs w:val="36"/>
          <w:highlight w:val="none"/>
          <w:lang w:val="zh-CN"/>
        </w:rPr>
      </w:pPr>
    </w:p>
    <w:p w14:paraId="0BFF834E">
      <w:pPr>
        <w:jc w:val="center"/>
        <w:rPr>
          <w:rStyle w:val="84"/>
          <w:rFonts w:ascii="黑体" w:eastAsia="黑体"/>
          <w:b/>
          <w:bCs/>
          <w:sz w:val="36"/>
          <w:szCs w:val="36"/>
          <w:highlight w:val="none"/>
          <w:lang w:val="zh-CN"/>
        </w:rPr>
      </w:pPr>
    </w:p>
    <w:p w14:paraId="10C80C14">
      <w:pPr>
        <w:jc w:val="center"/>
        <w:rPr>
          <w:rStyle w:val="84"/>
          <w:rFonts w:ascii="黑体" w:eastAsia="黑体"/>
          <w:b/>
          <w:bCs/>
          <w:sz w:val="36"/>
          <w:szCs w:val="36"/>
          <w:highlight w:val="none"/>
          <w:lang w:val="zh-CN"/>
        </w:rPr>
      </w:pPr>
    </w:p>
    <w:p w14:paraId="49B529E6">
      <w:pPr>
        <w:jc w:val="center"/>
        <w:rPr>
          <w:rStyle w:val="84"/>
          <w:rFonts w:ascii="黑体" w:eastAsia="黑体"/>
          <w:b/>
          <w:bCs/>
          <w:sz w:val="36"/>
          <w:szCs w:val="36"/>
          <w:highlight w:val="none"/>
          <w:lang w:val="zh-CN"/>
        </w:rPr>
      </w:pPr>
    </w:p>
    <w:p w14:paraId="6E60CFD6">
      <w:pPr>
        <w:jc w:val="center"/>
        <w:rPr>
          <w:rStyle w:val="84"/>
          <w:rFonts w:ascii="黑体" w:eastAsia="黑体"/>
          <w:b/>
          <w:bCs/>
          <w:sz w:val="36"/>
          <w:szCs w:val="36"/>
          <w:highlight w:val="none"/>
          <w:lang w:val="zh-CN"/>
        </w:rPr>
      </w:pPr>
    </w:p>
    <w:p w14:paraId="1B84BBD4">
      <w:pPr>
        <w:jc w:val="center"/>
        <w:rPr>
          <w:rStyle w:val="84"/>
          <w:rFonts w:ascii="黑体" w:eastAsia="黑体"/>
          <w:b/>
          <w:bCs/>
          <w:sz w:val="36"/>
          <w:szCs w:val="36"/>
          <w:highlight w:val="none"/>
          <w:lang w:val="zh-CN"/>
        </w:rPr>
      </w:pPr>
    </w:p>
    <w:p w14:paraId="53D1F94F">
      <w:pPr>
        <w:jc w:val="center"/>
        <w:rPr>
          <w:rStyle w:val="84"/>
          <w:rFonts w:ascii="黑体" w:eastAsia="黑体"/>
          <w:b/>
          <w:bCs/>
          <w:sz w:val="36"/>
          <w:szCs w:val="36"/>
          <w:highlight w:val="none"/>
          <w:lang w:val="zh-CN"/>
        </w:rPr>
      </w:pPr>
    </w:p>
    <w:p w14:paraId="46F4BDBB">
      <w:pPr>
        <w:jc w:val="center"/>
        <w:rPr>
          <w:rStyle w:val="84"/>
          <w:rFonts w:ascii="黑体" w:eastAsia="黑体"/>
          <w:b/>
          <w:bCs/>
          <w:sz w:val="36"/>
          <w:szCs w:val="36"/>
          <w:highlight w:val="none"/>
          <w:lang w:val="zh-CN"/>
        </w:rPr>
      </w:pPr>
    </w:p>
    <w:p w14:paraId="547831AB">
      <w:pPr>
        <w:jc w:val="center"/>
        <w:rPr>
          <w:rStyle w:val="84"/>
          <w:rFonts w:ascii="黑体" w:eastAsia="黑体"/>
          <w:b/>
          <w:bCs/>
          <w:sz w:val="36"/>
          <w:szCs w:val="36"/>
          <w:highlight w:val="none"/>
          <w:lang w:val="zh-CN"/>
        </w:rPr>
      </w:pPr>
      <w:r>
        <w:rPr>
          <w:rStyle w:val="84"/>
          <w:rFonts w:ascii="黑体" w:eastAsia="黑体"/>
          <w:b/>
          <w:bCs/>
          <w:sz w:val="36"/>
          <w:szCs w:val="36"/>
          <w:highlight w:val="none"/>
          <w:lang w:val="zh-CN"/>
        </w:rPr>
        <w:t>第六章 竞争性磋商</w:t>
      </w:r>
      <w:r>
        <w:rPr>
          <w:rStyle w:val="84"/>
          <w:rFonts w:hint="eastAsia" w:ascii="黑体" w:eastAsia="黑体"/>
          <w:b/>
          <w:bCs/>
          <w:sz w:val="36"/>
          <w:szCs w:val="36"/>
          <w:highlight w:val="none"/>
          <w:lang w:val="zh-CN"/>
        </w:rPr>
        <w:t>响应</w:t>
      </w:r>
      <w:r>
        <w:rPr>
          <w:rStyle w:val="84"/>
          <w:rFonts w:ascii="黑体" w:eastAsia="黑体"/>
          <w:b/>
          <w:bCs/>
          <w:sz w:val="36"/>
          <w:szCs w:val="36"/>
          <w:highlight w:val="none"/>
          <w:lang w:val="zh-CN"/>
        </w:rPr>
        <w:t>文件格式及附件</w:t>
      </w:r>
    </w:p>
    <w:p w14:paraId="730678C9">
      <w:pPr>
        <w:spacing w:line="240" w:lineRule="atLeast"/>
        <w:ind w:left="560"/>
        <w:jc w:val="center"/>
        <w:rPr>
          <w:rStyle w:val="84"/>
          <w:rFonts w:ascii="黑体" w:eastAsia="黑体"/>
          <w:b/>
          <w:bCs/>
          <w:sz w:val="36"/>
          <w:szCs w:val="36"/>
          <w:highlight w:val="none"/>
          <w:lang w:val="zh-CN"/>
        </w:rPr>
      </w:pPr>
    </w:p>
    <w:p w14:paraId="5E4B521B">
      <w:pPr>
        <w:jc w:val="center"/>
        <w:rPr>
          <w:rStyle w:val="84"/>
          <w:rFonts w:ascii="宋体" w:hAnsi="宋体"/>
          <w:b/>
          <w:sz w:val="72"/>
          <w:highlight w:val="none"/>
        </w:rPr>
      </w:pPr>
    </w:p>
    <w:p w14:paraId="1640EE81">
      <w:pPr>
        <w:jc w:val="center"/>
        <w:rPr>
          <w:rStyle w:val="84"/>
          <w:rFonts w:ascii="宋体" w:hAnsi="宋体"/>
          <w:b/>
          <w:sz w:val="72"/>
          <w:highlight w:val="none"/>
        </w:rPr>
      </w:pPr>
      <w:r>
        <w:rPr>
          <w:rStyle w:val="84"/>
          <w:rFonts w:ascii="宋体" w:hAnsi="宋体"/>
          <w:b/>
          <w:sz w:val="72"/>
          <w:highlight w:val="none"/>
        </w:rPr>
        <w:t>竞争性磋商</w:t>
      </w:r>
      <w:r>
        <w:rPr>
          <w:rStyle w:val="84"/>
          <w:rFonts w:hint="eastAsia" w:ascii="宋体" w:hAnsi="宋体"/>
          <w:b/>
          <w:sz w:val="72"/>
          <w:highlight w:val="none"/>
        </w:rPr>
        <w:t>响应</w:t>
      </w:r>
      <w:r>
        <w:rPr>
          <w:rStyle w:val="84"/>
          <w:rFonts w:ascii="宋体" w:hAnsi="宋体"/>
          <w:b/>
          <w:sz w:val="72"/>
          <w:highlight w:val="none"/>
        </w:rPr>
        <w:t>文件</w:t>
      </w:r>
    </w:p>
    <w:p w14:paraId="1A1A566E">
      <w:pPr>
        <w:ind w:firstLine="3708" w:firstLineChars="1026"/>
        <w:rPr>
          <w:rStyle w:val="84"/>
          <w:rFonts w:ascii="宋体" w:hAnsi="宋体"/>
          <w:b/>
          <w:sz w:val="36"/>
          <w:highlight w:val="none"/>
        </w:rPr>
      </w:pPr>
    </w:p>
    <w:p w14:paraId="5F33C885">
      <w:pPr>
        <w:rPr>
          <w:rStyle w:val="84"/>
          <w:rFonts w:ascii="宋体" w:hAnsi="宋体"/>
          <w:b/>
          <w:sz w:val="36"/>
          <w:highlight w:val="none"/>
        </w:rPr>
      </w:pPr>
    </w:p>
    <w:p w14:paraId="0C41902A">
      <w:pPr>
        <w:pStyle w:val="33"/>
        <w:rPr>
          <w:highlight w:val="none"/>
          <w:lang w:val="en-US" w:bidi="ar-SA"/>
        </w:rPr>
      </w:pPr>
    </w:p>
    <w:p w14:paraId="4764D9B7">
      <w:pPr>
        <w:jc w:val="center"/>
        <w:rPr>
          <w:rStyle w:val="84"/>
          <w:rFonts w:ascii="宋体" w:hAnsi="宋体"/>
          <w:b/>
          <w:sz w:val="36"/>
          <w:highlight w:val="none"/>
        </w:rPr>
      </w:pPr>
    </w:p>
    <w:p w14:paraId="6171AF15">
      <w:pPr>
        <w:ind w:firstLine="1084" w:firstLineChars="300"/>
        <w:rPr>
          <w:rStyle w:val="84"/>
          <w:rFonts w:ascii="宋体" w:hAnsi="宋体"/>
          <w:b/>
          <w:sz w:val="36"/>
          <w:highlight w:val="none"/>
        </w:rPr>
      </w:pPr>
      <w:r>
        <w:rPr>
          <w:rStyle w:val="84"/>
          <w:rFonts w:ascii="宋体" w:hAnsi="宋体"/>
          <w:b/>
          <w:sz w:val="36"/>
          <w:highlight w:val="none"/>
        </w:rPr>
        <w:t xml:space="preserve">项 目 编号： </w:t>
      </w:r>
      <w:r>
        <w:rPr>
          <w:rStyle w:val="84"/>
          <w:rFonts w:ascii="宋体" w:hAnsi="宋体"/>
          <w:b/>
          <w:sz w:val="36"/>
          <w:highlight w:val="none"/>
          <w:u w:val="single"/>
        </w:rPr>
        <w:t xml:space="preserve">               </w:t>
      </w:r>
    </w:p>
    <w:p w14:paraId="2759D3E6">
      <w:pPr>
        <w:ind w:firstLine="1084" w:firstLineChars="300"/>
        <w:rPr>
          <w:rStyle w:val="84"/>
          <w:rFonts w:ascii="宋体" w:hAnsi="宋体"/>
          <w:b/>
          <w:sz w:val="36"/>
          <w:highlight w:val="none"/>
          <w:u w:val="single"/>
        </w:rPr>
      </w:pPr>
      <w:r>
        <w:rPr>
          <w:rStyle w:val="84"/>
          <w:rFonts w:ascii="宋体" w:hAnsi="宋体"/>
          <w:b/>
          <w:sz w:val="36"/>
          <w:highlight w:val="none"/>
        </w:rPr>
        <w:t xml:space="preserve">项 目 名称： </w:t>
      </w:r>
      <w:r>
        <w:rPr>
          <w:rStyle w:val="84"/>
          <w:rFonts w:ascii="宋体" w:hAnsi="宋体"/>
          <w:b/>
          <w:sz w:val="36"/>
          <w:highlight w:val="none"/>
          <w:u w:val="single"/>
        </w:rPr>
        <w:t xml:space="preserve">               </w:t>
      </w:r>
    </w:p>
    <w:p w14:paraId="3040D2BB">
      <w:pPr>
        <w:rPr>
          <w:rStyle w:val="84"/>
          <w:rFonts w:ascii="宋体" w:hAnsi="宋体"/>
          <w:b/>
          <w:sz w:val="36"/>
          <w:highlight w:val="none"/>
        </w:rPr>
      </w:pPr>
    </w:p>
    <w:p w14:paraId="475819FD">
      <w:pPr>
        <w:rPr>
          <w:rStyle w:val="84"/>
          <w:rFonts w:ascii="宋体" w:hAnsi="宋体"/>
          <w:b/>
          <w:sz w:val="36"/>
          <w:highlight w:val="none"/>
        </w:rPr>
      </w:pPr>
    </w:p>
    <w:p w14:paraId="46411D02">
      <w:pPr>
        <w:rPr>
          <w:rStyle w:val="84"/>
          <w:rFonts w:ascii="宋体" w:hAnsi="宋体"/>
          <w:b/>
          <w:sz w:val="36"/>
          <w:highlight w:val="none"/>
        </w:rPr>
      </w:pPr>
    </w:p>
    <w:p w14:paraId="0F01894C">
      <w:pPr>
        <w:rPr>
          <w:rStyle w:val="84"/>
          <w:rFonts w:ascii="宋体" w:hAnsi="宋体"/>
          <w:b/>
          <w:sz w:val="36"/>
          <w:highlight w:val="none"/>
        </w:rPr>
      </w:pPr>
    </w:p>
    <w:p w14:paraId="29D26B92">
      <w:pPr>
        <w:rPr>
          <w:rStyle w:val="84"/>
          <w:rFonts w:ascii="宋体" w:hAnsi="宋体"/>
          <w:b/>
          <w:sz w:val="36"/>
          <w:highlight w:val="none"/>
          <w:u w:val="single"/>
        </w:rPr>
      </w:pPr>
      <w:r>
        <w:rPr>
          <w:rStyle w:val="84"/>
          <w:rFonts w:ascii="宋体" w:hAnsi="宋体"/>
          <w:b/>
          <w:sz w:val="36"/>
          <w:highlight w:val="none"/>
        </w:rPr>
        <w:t xml:space="preserve">       供应商名称 ：</w:t>
      </w:r>
      <w:r>
        <w:rPr>
          <w:rStyle w:val="84"/>
          <w:rFonts w:ascii="宋体" w:hAnsi="宋体"/>
          <w:b/>
          <w:sz w:val="36"/>
          <w:highlight w:val="none"/>
          <w:u w:val="single"/>
        </w:rPr>
        <w:t xml:space="preserve">               </w:t>
      </w:r>
    </w:p>
    <w:p w14:paraId="08C8201F">
      <w:pPr>
        <w:rPr>
          <w:rStyle w:val="84"/>
          <w:rFonts w:ascii="宋体" w:hAnsi="宋体"/>
          <w:b/>
          <w:sz w:val="36"/>
          <w:highlight w:val="none"/>
        </w:rPr>
      </w:pPr>
      <w:r>
        <w:rPr>
          <w:rStyle w:val="84"/>
          <w:rFonts w:ascii="宋体" w:hAnsi="宋体"/>
          <w:b/>
          <w:sz w:val="36"/>
          <w:highlight w:val="none"/>
        </w:rPr>
        <w:t xml:space="preserve">       日      期 ：</w:t>
      </w:r>
      <w:r>
        <w:rPr>
          <w:rStyle w:val="84"/>
          <w:rFonts w:ascii="宋体" w:hAnsi="宋体"/>
          <w:b/>
          <w:sz w:val="36"/>
          <w:highlight w:val="none"/>
          <w:u w:val="single"/>
        </w:rPr>
        <w:t xml:space="preserve">               </w:t>
      </w:r>
    </w:p>
    <w:p w14:paraId="7913E19D">
      <w:pPr>
        <w:jc w:val="center"/>
        <w:rPr>
          <w:rStyle w:val="84"/>
          <w:rFonts w:ascii="宋体" w:hAnsi="宋体"/>
          <w:b/>
          <w:bCs/>
          <w:sz w:val="44"/>
          <w:highlight w:val="none"/>
        </w:rPr>
      </w:pPr>
    </w:p>
    <w:p w14:paraId="765E42A1">
      <w:pPr>
        <w:jc w:val="center"/>
        <w:rPr>
          <w:rFonts w:ascii="黑体" w:hAnsi="宋体" w:eastAsia="黑体"/>
          <w:sz w:val="44"/>
          <w:szCs w:val="44"/>
          <w:highlight w:val="none"/>
        </w:rPr>
      </w:pPr>
    </w:p>
    <w:p w14:paraId="55B52723">
      <w:pPr>
        <w:jc w:val="center"/>
        <w:rPr>
          <w:rFonts w:ascii="黑体" w:hAnsi="宋体" w:eastAsia="黑体"/>
          <w:sz w:val="44"/>
          <w:szCs w:val="44"/>
          <w:highlight w:val="none"/>
        </w:rPr>
      </w:pPr>
      <w:r>
        <w:rPr>
          <w:rFonts w:ascii="黑体" w:hAnsi="宋体" w:eastAsia="黑体"/>
          <w:sz w:val="44"/>
          <w:szCs w:val="44"/>
          <w:highlight w:val="none"/>
        </w:rPr>
        <w:br w:type="page"/>
      </w:r>
      <w:r>
        <w:rPr>
          <w:rFonts w:hint="eastAsia" w:ascii="黑体" w:hAnsi="宋体" w:eastAsia="黑体"/>
          <w:sz w:val="44"/>
          <w:szCs w:val="44"/>
          <w:highlight w:val="none"/>
        </w:rPr>
        <w:t>一</w:t>
      </w:r>
      <w:r>
        <w:rPr>
          <w:rFonts w:ascii="黑体" w:hAnsi="宋体" w:eastAsia="黑体"/>
          <w:sz w:val="44"/>
          <w:szCs w:val="44"/>
          <w:highlight w:val="none"/>
        </w:rPr>
        <w:t>、</w:t>
      </w:r>
      <w:r>
        <w:rPr>
          <w:rFonts w:hint="eastAsia" w:ascii="黑体" w:hAnsi="宋体" w:eastAsia="黑体"/>
          <w:sz w:val="44"/>
          <w:szCs w:val="44"/>
          <w:highlight w:val="none"/>
        </w:rPr>
        <w:t>磋商申请及声明</w:t>
      </w:r>
    </w:p>
    <w:p w14:paraId="4670AF91">
      <w:pPr>
        <w:spacing w:line="400" w:lineRule="exact"/>
        <w:jc w:val="center"/>
        <w:rPr>
          <w:rFonts w:ascii="黑体" w:hAnsi="宋体" w:eastAsia="黑体"/>
          <w:szCs w:val="21"/>
          <w:highlight w:val="none"/>
        </w:rPr>
      </w:pPr>
    </w:p>
    <w:p w14:paraId="2E2D2F21">
      <w:pPr>
        <w:topLinePunct/>
        <w:spacing w:before="4" w:line="360" w:lineRule="auto"/>
        <w:rPr>
          <w:rFonts w:ascii="宋体" w:hAnsi="宋体"/>
          <w:szCs w:val="21"/>
          <w:highlight w:val="none"/>
        </w:rPr>
      </w:pPr>
      <w:r>
        <w:rPr>
          <w:rFonts w:hint="eastAsia" w:ascii="宋体" w:hAnsi="宋体"/>
          <w:szCs w:val="21"/>
          <w:highlight w:val="none"/>
        </w:rPr>
        <w:t xml:space="preserve">致：                    </w:t>
      </w:r>
    </w:p>
    <w:p w14:paraId="19645051">
      <w:pPr>
        <w:topLinePunct/>
        <w:spacing w:before="4" w:line="360" w:lineRule="auto"/>
        <w:rPr>
          <w:rFonts w:ascii="宋体" w:hAnsi="宋体"/>
          <w:szCs w:val="21"/>
          <w:highlight w:val="none"/>
        </w:rPr>
      </w:pPr>
      <w:r>
        <w:rPr>
          <w:rFonts w:hint="eastAsia" w:ascii="宋体" w:hAnsi="宋体"/>
          <w:szCs w:val="21"/>
          <w:highlight w:val="none"/>
        </w:rPr>
        <w:t>根据贵方</w:t>
      </w:r>
      <w:r>
        <w:rPr>
          <w:rFonts w:hint="eastAsia" w:ascii="宋体" w:hAnsi="宋体"/>
          <w:szCs w:val="21"/>
          <w:highlight w:val="none"/>
          <w:u w:val="single"/>
        </w:rPr>
        <w:t xml:space="preserve">               </w:t>
      </w: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rPr>
        <w:t>（项目编号）磋商文件，正式授权下述签字人</w:t>
      </w:r>
      <w:r>
        <w:rPr>
          <w:rFonts w:hint="eastAsia" w:ascii="宋体" w:hAnsi="宋体"/>
          <w:szCs w:val="21"/>
          <w:highlight w:val="none"/>
          <w:u w:val="single"/>
        </w:rPr>
        <w:t xml:space="preserve">       </w:t>
      </w:r>
      <w:r>
        <w:rPr>
          <w:rFonts w:hint="eastAsia" w:ascii="宋体" w:hAnsi="宋体"/>
          <w:szCs w:val="21"/>
          <w:highlight w:val="none"/>
        </w:rPr>
        <w:t>（姓名和职务）代表</w:t>
      </w:r>
      <w:r>
        <w:rPr>
          <w:rFonts w:hint="eastAsia" w:ascii="宋体" w:hAnsi="宋体"/>
          <w:szCs w:val="21"/>
          <w:highlight w:val="none"/>
          <w:u w:val="single"/>
        </w:rPr>
        <w:t xml:space="preserve">                </w:t>
      </w:r>
      <w:r>
        <w:rPr>
          <w:rFonts w:hint="eastAsia" w:ascii="宋体" w:hAnsi="宋体"/>
          <w:szCs w:val="21"/>
          <w:highlight w:val="none"/>
        </w:rPr>
        <w:t>（供应商名称），提交响应文件并参加磋商。</w:t>
      </w:r>
    </w:p>
    <w:p w14:paraId="249619BC">
      <w:pPr>
        <w:topLinePunct/>
        <w:spacing w:before="4" w:line="360" w:lineRule="auto"/>
        <w:rPr>
          <w:rFonts w:ascii="宋体" w:hAnsi="宋体"/>
          <w:szCs w:val="21"/>
          <w:highlight w:val="none"/>
        </w:rPr>
      </w:pPr>
      <w:r>
        <w:rPr>
          <w:rFonts w:hint="eastAsia" w:ascii="宋体" w:hAnsi="宋体"/>
          <w:szCs w:val="21"/>
          <w:highlight w:val="none"/>
        </w:rPr>
        <w:t>据此函，签字人兹宣布同意如下：</w:t>
      </w:r>
    </w:p>
    <w:p w14:paraId="7031A7A0">
      <w:pPr>
        <w:topLinePunct/>
        <w:spacing w:before="4" w:line="360" w:lineRule="auto"/>
        <w:rPr>
          <w:rFonts w:ascii="宋体" w:hAnsi="宋体"/>
          <w:szCs w:val="21"/>
          <w:highlight w:val="none"/>
        </w:rPr>
      </w:pPr>
      <w:r>
        <w:rPr>
          <w:rFonts w:hint="eastAsia" w:ascii="宋体" w:hAnsi="宋体"/>
          <w:szCs w:val="21"/>
          <w:highlight w:val="none"/>
        </w:rPr>
        <w:t>1．我方的资格条件完全符合产权交易和本次采购要求，我方完全响应本次采购需求，我方同意并向贵方提供与本次采购活动有关的所有证据和资料。</w:t>
      </w:r>
    </w:p>
    <w:p w14:paraId="14275420">
      <w:pPr>
        <w:topLinePunct/>
        <w:spacing w:before="4" w:line="360" w:lineRule="auto"/>
        <w:rPr>
          <w:rFonts w:ascii="宋体" w:hAnsi="宋体"/>
          <w:szCs w:val="21"/>
          <w:highlight w:val="none"/>
        </w:rPr>
      </w:pPr>
      <w:r>
        <w:rPr>
          <w:rFonts w:hint="eastAsia" w:ascii="宋体" w:hAnsi="宋体"/>
          <w:szCs w:val="21"/>
          <w:highlight w:val="none"/>
        </w:rPr>
        <w:t>2．我方的总报价为费率</w:t>
      </w:r>
      <w:r>
        <w:rPr>
          <w:rFonts w:hint="eastAsia" w:ascii="宋体" w:hAnsi="宋体"/>
          <w:szCs w:val="21"/>
          <w:highlight w:val="none"/>
          <w:u w:val="single"/>
        </w:rPr>
        <w:t xml:space="preserve"> </w:t>
      </w:r>
      <w:r>
        <w:rPr>
          <w:rFonts w:hint="eastAsia" w:ascii="宋体" w:hAnsi="宋体"/>
          <w:szCs w:val="21"/>
          <w:highlight w:val="none"/>
          <w:u w:val="single"/>
          <w:lang w:val="en-US" w:eastAsia="zh-CN"/>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w:t>
      </w:r>
      <w:r>
        <w:rPr>
          <w:rFonts w:hint="eastAsia" w:ascii="宋体" w:hAnsi="宋体"/>
          <w:szCs w:val="21"/>
          <w:highlight w:val="none"/>
        </w:rPr>
        <w:t>。</w:t>
      </w:r>
    </w:p>
    <w:p w14:paraId="1ECA5136">
      <w:pPr>
        <w:topLinePunct/>
        <w:spacing w:before="4" w:line="360" w:lineRule="auto"/>
        <w:rPr>
          <w:rFonts w:ascii="宋体" w:hAnsi="宋体"/>
          <w:szCs w:val="21"/>
          <w:highlight w:val="none"/>
        </w:rPr>
      </w:pPr>
      <w:r>
        <w:rPr>
          <w:rFonts w:hint="eastAsia" w:ascii="宋体" w:hAnsi="宋体"/>
          <w:szCs w:val="21"/>
          <w:highlight w:val="none"/>
        </w:rPr>
        <w:t>3．我方完全理解贵方不一定要接受最低报价的响应文件。</w:t>
      </w:r>
    </w:p>
    <w:p w14:paraId="24A176AF">
      <w:pPr>
        <w:topLinePunct/>
        <w:spacing w:before="4" w:line="360" w:lineRule="auto"/>
        <w:rPr>
          <w:rFonts w:ascii="宋体" w:hAnsi="宋体"/>
          <w:szCs w:val="21"/>
          <w:highlight w:val="none"/>
        </w:rPr>
      </w:pPr>
      <w:r>
        <w:rPr>
          <w:rFonts w:hint="eastAsia" w:ascii="宋体" w:hAnsi="宋体"/>
          <w:szCs w:val="21"/>
          <w:highlight w:val="none"/>
        </w:rPr>
        <w:t>4．我方已详细审核全部磋商文件及其有效补充文件，我方放弃对磋商文件任何误解的权利，提交响应文件后，不对磋商文件和磋商过程提出质疑。</w:t>
      </w:r>
    </w:p>
    <w:p w14:paraId="12B9A1FE">
      <w:pPr>
        <w:topLinePunct/>
        <w:spacing w:before="4" w:line="360" w:lineRule="auto"/>
        <w:rPr>
          <w:rFonts w:ascii="宋体" w:hAnsi="宋体"/>
          <w:szCs w:val="21"/>
          <w:highlight w:val="none"/>
        </w:rPr>
      </w:pPr>
      <w:r>
        <w:rPr>
          <w:rFonts w:hint="eastAsia" w:ascii="宋体" w:hAnsi="宋体"/>
          <w:szCs w:val="21"/>
          <w:highlight w:val="none"/>
        </w:rPr>
        <w:t>5．磋商响应文件有效期为从递交磋商响应文件截止时间起计算的九十天，在此期间，本响应文件将始终对我方具有约束力，并可随时被接受。如果我方成交，本响应文件在此期间之后将继续保持有效。</w:t>
      </w:r>
    </w:p>
    <w:p w14:paraId="2A2DF245">
      <w:pPr>
        <w:topLinePunct/>
        <w:spacing w:before="4" w:line="360" w:lineRule="auto"/>
        <w:rPr>
          <w:rFonts w:ascii="宋体" w:hAnsi="宋体"/>
          <w:szCs w:val="21"/>
          <w:highlight w:val="none"/>
        </w:rPr>
      </w:pPr>
      <w:r>
        <w:rPr>
          <w:rFonts w:hint="eastAsia" w:ascii="宋体" w:hAnsi="宋体"/>
          <w:szCs w:val="21"/>
          <w:highlight w:val="none"/>
        </w:rPr>
        <w:t>6．一旦我方成交，我方将根据磋商文件的规定，严格履行合同，保证于承诺的时间内完成本项目规定的内容。</w:t>
      </w:r>
    </w:p>
    <w:p w14:paraId="008036A8">
      <w:pPr>
        <w:topLinePunct/>
        <w:spacing w:before="4" w:line="360" w:lineRule="auto"/>
        <w:rPr>
          <w:rFonts w:ascii="宋体" w:hAnsi="宋体"/>
          <w:szCs w:val="21"/>
          <w:highlight w:val="none"/>
        </w:rPr>
      </w:pPr>
      <w:r>
        <w:rPr>
          <w:rFonts w:hint="eastAsia" w:ascii="宋体" w:hAnsi="宋体"/>
          <w:szCs w:val="21"/>
          <w:highlight w:val="none"/>
        </w:rPr>
        <w:t>7．我方决不提供虚假材料谋取成交、决不采取不正当手段诋毁、排挤其他供应商、决不与采购人、其他供应商或者代理机构恶意串通、决不向采购人、采购代理机构工作人员和磋商小组成员进行商业贿赂、决不拒绝有关部门监督检查或提供虚假情况，如有违反，无条件接受贵方及相关管理部门的处罚。</w:t>
      </w:r>
    </w:p>
    <w:p w14:paraId="4A9CAE7C">
      <w:pPr>
        <w:topLinePunct/>
        <w:spacing w:before="4" w:line="360" w:lineRule="auto"/>
        <w:rPr>
          <w:rFonts w:ascii="宋体" w:hAnsi="宋体"/>
          <w:szCs w:val="21"/>
          <w:highlight w:val="none"/>
        </w:rPr>
      </w:pPr>
      <w:r>
        <w:rPr>
          <w:rFonts w:hint="eastAsia" w:ascii="宋体" w:hAnsi="宋体"/>
          <w:szCs w:val="21"/>
          <w:highlight w:val="none"/>
        </w:rPr>
        <w:t>8、我方正式通讯方式为：</w:t>
      </w:r>
    </w:p>
    <w:p w14:paraId="76AB83EE">
      <w:pPr>
        <w:topLinePunct/>
        <w:spacing w:before="4" w:line="360" w:lineRule="auto"/>
        <w:rPr>
          <w:rFonts w:ascii="宋体" w:hAnsi="宋体"/>
          <w:szCs w:val="21"/>
          <w:highlight w:val="none"/>
        </w:rPr>
      </w:pPr>
      <w:r>
        <w:rPr>
          <w:rFonts w:hint="eastAsia" w:ascii="宋体" w:hAnsi="宋体"/>
          <w:szCs w:val="21"/>
          <w:highlight w:val="none"/>
        </w:rPr>
        <w:t xml:space="preserve">供应商名称（盖章）：                            地   址：                          </w:t>
      </w:r>
    </w:p>
    <w:p w14:paraId="0BD3046F">
      <w:pPr>
        <w:topLinePunct/>
        <w:spacing w:before="4" w:line="360" w:lineRule="auto"/>
        <w:rPr>
          <w:rFonts w:ascii="宋体" w:hAnsi="宋体"/>
          <w:szCs w:val="21"/>
          <w:highlight w:val="none"/>
        </w:rPr>
      </w:pPr>
    </w:p>
    <w:p w14:paraId="5CC6717C">
      <w:pPr>
        <w:topLinePunct/>
        <w:spacing w:before="4" w:line="360" w:lineRule="auto"/>
        <w:rPr>
          <w:rFonts w:ascii="宋体" w:hAnsi="宋体"/>
          <w:szCs w:val="21"/>
          <w:highlight w:val="none"/>
        </w:rPr>
      </w:pPr>
      <w:r>
        <w:rPr>
          <w:rFonts w:hint="eastAsia" w:ascii="宋体" w:hAnsi="宋体"/>
          <w:szCs w:val="21"/>
          <w:highlight w:val="none"/>
        </w:rPr>
        <w:t xml:space="preserve">供应商授权代表姓名（签字）：                    电   话：                          </w:t>
      </w:r>
    </w:p>
    <w:p w14:paraId="3B7D44D9">
      <w:pPr>
        <w:topLinePunct/>
        <w:spacing w:before="4" w:line="360" w:lineRule="auto"/>
        <w:rPr>
          <w:rFonts w:ascii="宋体" w:hAnsi="宋体"/>
          <w:szCs w:val="21"/>
          <w:highlight w:val="none"/>
        </w:rPr>
      </w:pPr>
    </w:p>
    <w:p w14:paraId="0429F7AF">
      <w:pPr>
        <w:topLinePunct/>
        <w:spacing w:before="4" w:line="360" w:lineRule="auto"/>
        <w:rPr>
          <w:rStyle w:val="84"/>
          <w:rFonts w:ascii="宋体" w:hAnsi="宋体"/>
          <w:sz w:val="24"/>
          <w:szCs w:val="24"/>
          <w:highlight w:val="none"/>
        </w:rPr>
      </w:pPr>
      <w:r>
        <w:rPr>
          <w:rFonts w:hint="eastAsia" w:ascii="宋体" w:hAnsi="宋体"/>
          <w:szCs w:val="21"/>
          <w:highlight w:val="none"/>
        </w:rPr>
        <w:t xml:space="preserve">日    期：             年        月        日  传   真：         </w:t>
      </w:r>
    </w:p>
    <w:p w14:paraId="60B27AB6">
      <w:pPr>
        <w:pStyle w:val="77"/>
        <w:jc w:val="center"/>
        <w:rPr>
          <w:rStyle w:val="84"/>
          <w:sz w:val="24"/>
          <w:szCs w:val="24"/>
          <w:highlight w:val="none"/>
        </w:rPr>
      </w:pPr>
      <w:r>
        <w:rPr>
          <w:rStyle w:val="84"/>
          <w:sz w:val="24"/>
          <w:szCs w:val="24"/>
          <w:highlight w:val="none"/>
        </w:rPr>
        <w:br w:type="page"/>
      </w:r>
      <w:r>
        <w:rPr>
          <w:rStyle w:val="84"/>
          <w:sz w:val="24"/>
          <w:szCs w:val="24"/>
          <w:highlight w:val="none"/>
        </w:rPr>
        <w:t>2.</w:t>
      </w:r>
      <w:r>
        <w:rPr>
          <w:rStyle w:val="84"/>
          <w:rFonts w:hint="eastAsia"/>
          <w:sz w:val="24"/>
          <w:szCs w:val="24"/>
          <w:highlight w:val="none"/>
        </w:rPr>
        <w:t>投标</w:t>
      </w:r>
      <w:r>
        <w:rPr>
          <w:rStyle w:val="84"/>
          <w:sz w:val="24"/>
          <w:szCs w:val="24"/>
          <w:highlight w:val="none"/>
        </w:rPr>
        <w:t>报价一览表</w:t>
      </w:r>
    </w:p>
    <w:p w14:paraId="34E8ED76">
      <w:pPr>
        <w:spacing w:line="360" w:lineRule="auto"/>
        <w:rPr>
          <w:rStyle w:val="84"/>
          <w:rFonts w:ascii="宋体" w:hAnsi="宋体"/>
          <w:sz w:val="24"/>
          <w:szCs w:val="24"/>
          <w:highlight w:val="none"/>
        </w:rPr>
      </w:pPr>
      <w:r>
        <w:rPr>
          <w:rStyle w:val="84"/>
          <w:rFonts w:ascii="宋体" w:hAnsi="宋体"/>
          <w:sz w:val="24"/>
          <w:szCs w:val="24"/>
          <w:highlight w:val="none"/>
        </w:rPr>
        <w:t>项目编号:</w:t>
      </w:r>
      <w:r>
        <w:rPr>
          <w:rStyle w:val="84"/>
          <w:rFonts w:ascii="宋体" w:hAnsi="宋体"/>
          <w:sz w:val="24"/>
          <w:szCs w:val="24"/>
          <w:highlight w:val="none"/>
        </w:rPr>
        <w:tab/>
      </w:r>
    </w:p>
    <w:p w14:paraId="745A018F">
      <w:pPr>
        <w:snapToGrid w:val="0"/>
        <w:spacing w:line="480" w:lineRule="exact"/>
        <w:ind w:firstLine="140" w:firstLineChars="50"/>
        <w:jc w:val="center"/>
        <w:rPr>
          <w:rStyle w:val="84"/>
          <w:rFonts w:ascii="宋体" w:hAnsi="宋体"/>
          <w:sz w:val="28"/>
          <w:szCs w:val="28"/>
          <w:highlight w:val="none"/>
        </w:rPr>
      </w:pPr>
    </w:p>
    <w:tbl>
      <w:tblPr>
        <w:tblStyle w:val="59"/>
        <w:tblpPr w:leftFromText="180" w:rightFromText="180" w:vertAnchor="text" w:tblpX="-96" w:tblpY="1"/>
        <w:tblOverlap w:val="never"/>
        <w:tblW w:w="90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27"/>
        <w:gridCol w:w="2340"/>
        <w:gridCol w:w="1925"/>
        <w:gridCol w:w="2765"/>
      </w:tblGrid>
      <w:tr w14:paraId="44CFD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60" w:hRule="atLeast"/>
        </w:trPr>
        <w:tc>
          <w:tcPr>
            <w:tcW w:w="2027" w:type="dxa"/>
            <w:tcBorders>
              <w:top w:val="single" w:color="000000" w:sz="4" w:space="0"/>
              <w:left w:val="single" w:color="000000" w:sz="4" w:space="0"/>
              <w:bottom w:val="single" w:color="000000" w:sz="4" w:space="0"/>
              <w:right w:val="single" w:color="000000" w:sz="4" w:space="0"/>
            </w:tcBorders>
          </w:tcPr>
          <w:p w14:paraId="0A5D5F77">
            <w:pPr>
              <w:snapToGrid w:val="0"/>
              <w:spacing w:line="480" w:lineRule="exact"/>
              <w:ind w:firstLine="105" w:firstLineChars="50"/>
              <w:jc w:val="center"/>
              <w:rPr>
                <w:rStyle w:val="84"/>
                <w:rFonts w:ascii="宋体" w:hAnsi="宋体"/>
                <w:szCs w:val="21"/>
                <w:highlight w:val="none"/>
              </w:rPr>
            </w:pPr>
            <w:r>
              <w:rPr>
                <w:rStyle w:val="84"/>
                <w:rFonts w:ascii="宋体" w:hAnsi="宋体"/>
                <w:szCs w:val="21"/>
                <w:highlight w:val="none"/>
              </w:rPr>
              <w:t>项目名称</w:t>
            </w:r>
          </w:p>
        </w:tc>
        <w:tc>
          <w:tcPr>
            <w:tcW w:w="2340" w:type="dxa"/>
            <w:tcBorders>
              <w:top w:val="single" w:color="000000" w:sz="4" w:space="0"/>
              <w:left w:val="single" w:color="000000" w:sz="4" w:space="0"/>
              <w:bottom w:val="single" w:color="000000" w:sz="4" w:space="0"/>
              <w:right w:val="single" w:color="000000" w:sz="4" w:space="0"/>
            </w:tcBorders>
            <w:vAlign w:val="center"/>
          </w:tcPr>
          <w:p w14:paraId="1F4272CC">
            <w:pPr>
              <w:snapToGrid w:val="0"/>
              <w:spacing w:line="480" w:lineRule="exact"/>
              <w:ind w:firstLine="105" w:firstLineChars="50"/>
              <w:jc w:val="center"/>
              <w:rPr>
                <w:rStyle w:val="84"/>
                <w:rFonts w:ascii="宋体" w:hAnsi="宋体"/>
                <w:szCs w:val="21"/>
                <w:highlight w:val="none"/>
              </w:rPr>
            </w:pPr>
            <w:r>
              <w:rPr>
                <w:rStyle w:val="84"/>
                <w:rFonts w:ascii="宋体" w:hAnsi="宋体"/>
                <w:szCs w:val="21"/>
                <w:highlight w:val="none"/>
              </w:rPr>
              <w:t>投标报价</w:t>
            </w:r>
          </w:p>
          <w:p w14:paraId="20363392">
            <w:pPr>
              <w:snapToGrid w:val="0"/>
              <w:spacing w:line="480" w:lineRule="exact"/>
              <w:jc w:val="center"/>
              <w:rPr>
                <w:rStyle w:val="84"/>
                <w:rFonts w:ascii="宋体" w:hAnsi="宋体"/>
                <w:szCs w:val="21"/>
                <w:highlight w:val="none"/>
              </w:rPr>
            </w:pPr>
            <w:r>
              <w:rPr>
                <w:rStyle w:val="84"/>
                <w:rFonts w:hint="eastAsia" w:ascii="宋体" w:hAnsi="宋体"/>
                <w:szCs w:val="21"/>
                <w:highlight w:val="none"/>
              </w:rPr>
              <w:t>（费率）</w:t>
            </w:r>
          </w:p>
        </w:tc>
        <w:tc>
          <w:tcPr>
            <w:tcW w:w="1925" w:type="dxa"/>
            <w:tcBorders>
              <w:top w:val="single" w:color="000000" w:sz="4" w:space="0"/>
              <w:left w:val="single" w:color="000000" w:sz="4" w:space="0"/>
              <w:bottom w:val="single" w:color="000000" w:sz="4" w:space="0"/>
              <w:right w:val="single" w:color="000000" w:sz="4" w:space="0"/>
            </w:tcBorders>
            <w:vAlign w:val="center"/>
          </w:tcPr>
          <w:p w14:paraId="51449D9B">
            <w:pPr>
              <w:snapToGrid w:val="0"/>
              <w:spacing w:line="480" w:lineRule="exact"/>
              <w:ind w:firstLine="105" w:firstLineChars="50"/>
              <w:jc w:val="center"/>
              <w:rPr>
                <w:rStyle w:val="84"/>
                <w:rFonts w:ascii="宋体" w:hAnsi="宋体"/>
                <w:szCs w:val="21"/>
                <w:highlight w:val="none"/>
              </w:rPr>
            </w:pPr>
            <w:r>
              <w:rPr>
                <w:rStyle w:val="84"/>
                <w:rFonts w:hint="eastAsia" w:ascii="宋体" w:hAnsi="宋体"/>
                <w:szCs w:val="21"/>
                <w:highlight w:val="none"/>
              </w:rPr>
              <w:t>项目负责人</w:t>
            </w:r>
          </w:p>
        </w:tc>
        <w:tc>
          <w:tcPr>
            <w:tcW w:w="2765" w:type="dxa"/>
            <w:tcBorders>
              <w:top w:val="single" w:color="000000" w:sz="4" w:space="0"/>
              <w:left w:val="single" w:color="000000" w:sz="4" w:space="0"/>
              <w:bottom w:val="single" w:color="000000" w:sz="4" w:space="0"/>
              <w:right w:val="single" w:color="000000" w:sz="4" w:space="0"/>
            </w:tcBorders>
            <w:vAlign w:val="center"/>
          </w:tcPr>
          <w:p w14:paraId="7362AE71">
            <w:pPr>
              <w:snapToGrid w:val="0"/>
              <w:spacing w:line="480" w:lineRule="exact"/>
              <w:ind w:firstLine="105" w:firstLineChars="50"/>
              <w:jc w:val="center"/>
              <w:rPr>
                <w:rStyle w:val="84"/>
                <w:rFonts w:ascii="宋体" w:hAnsi="宋体"/>
                <w:szCs w:val="21"/>
                <w:highlight w:val="none"/>
              </w:rPr>
            </w:pPr>
            <w:r>
              <w:rPr>
                <w:rStyle w:val="84"/>
                <w:rFonts w:ascii="宋体" w:hAnsi="宋体"/>
                <w:szCs w:val="21"/>
                <w:highlight w:val="none"/>
              </w:rPr>
              <w:t>备注</w:t>
            </w:r>
          </w:p>
        </w:tc>
      </w:tr>
      <w:tr w14:paraId="28FE2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3" w:hRule="atLeast"/>
        </w:trPr>
        <w:tc>
          <w:tcPr>
            <w:tcW w:w="2027" w:type="dxa"/>
            <w:tcBorders>
              <w:top w:val="single" w:color="000000" w:sz="4" w:space="0"/>
              <w:left w:val="single" w:color="000000" w:sz="4" w:space="0"/>
              <w:bottom w:val="single" w:color="000000" w:sz="4" w:space="0"/>
              <w:right w:val="single" w:color="000000" w:sz="4" w:space="0"/>
            </w:tcBorders>
          </w:tcPr>
          <w:p w14:paraId="22F2C8B8">
            <w:pPr>
              <w:snapToGrid w:val="0"/>
              <w:spacing w:line="480" w:lineRule="exact"/>
              <w:ind w:firstLine="105" w:firstLineChars="50"/>
              <w:jc w:val="center"/>
              <w:rPr>
                <w:rStyle w:val="84"/>
                <w:rFonts w:ascii="宋体" w:hAnsi="宋体"/>
                <w:szCs w:val="21"/>
                <w:highlight w:val="none"/>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7387537B">
            <w:pPr>
              <w:snapToGrid w:val="0"/>
              <w:spacing w:line="480" w:lineRule="exact"/>
              <w:ind w:firstLine="105" w:firstLineChars="50"/>
              <w:jc w:val="center"/>
              <w:rPr>
                <w:rStyle w:val="84"/>
                <w:rFonts w:ascii="宋体" w:hAnsi="宋体"/>
                <w:szCs w:val="21"/>
                <w:highlight w:val="none"/>
              </w:rPr>
            </w:pPr>
          </w:p>
        </w:tc>
        <w:tc>
          <w:tcPr>
            <w:tcW w:w="1925" w:type="dxa"/>
            <w:tcBorders>
              <w:top w:val="single" w:color="000000" w:sz="4" w:space="0"/>
              <w:left w:val="single" w:color="000000" w:sz="4" w:space="0"/>
              <w:bottom w:val="single" w:color="000000" w:sz="4" w:space="0"/>
              <w:right w:val="single" w:color="000000" w:sz="4" w:space="0"/>
            </w:tcBorders>
            <w:vAlign w:val="center"/>
          </w:tcPr>
          <w:p w14:paraId="720BA626">
            <w:pPr>
              <w:snapToGrid w:val="0"/>
              <w:spacing w:line="480" w:lineRule="exact"/>
              <w:ind w:firstLine="105" w:firstLineChars="50"/>
              <w:jc w:val="center"/>
              <w:rPr>
                <w:rStyle w:val="84"/>
                <w:rFonts w:ascii="宋体" w:hAnsi="宋体"/>
                <w:szCs w:val="21"/>
                <w:highlight w:val="none"/>
              </w:rPr>
            </w:pPr>
          </w:p>
        </w:tc>
        <w:tc>
          <w:tcPr>
            <w:tcW w:w="2765" w:type="dxa"/>
            <w:tcBorders>
              <w:top w:val="single" w:color="000000" w:sz="4" w:space="0"/>
              <w:left w:val="single" w:color="000000" w:sz="4" w:space="0"/>
              <w:bottom w:val="single" w:color="000000" w:sz="4" w:space="0"/>
              <w:right w:val="single" w:color="000000" w:sz="4" w:space="0"/>
            </w:tcBorders>
            <w:vAlign w:val="center"/>
          </w:tcPr>
          <w:p w14:paraId="3FA47CB5">
            <w:pPr>
              <w:snapToGrid w:val="0"/>
              <w:spacing w:line="480" w:lineRule="exact"/>
              <w:ind w:firstLine="105" w:firstLineChars="50"/>
              <w:jc w:val="center"/>
              <w:rPr>
                <w:rStyle w:val="84"/>
                <w:rFonts w:ascii="宋体" w:hAnsi="宋体"/>
                <w:szCs w:val="21"/>
                <w:highlight w:val="none"/>
              </w:rPr>
            </w:pPr>
          </w:p>
        </w:tc>
      </w:tr>
    </w:tbl>
    <w:p w14:paraId="5EBA64F7">
      <w:pPr>
        <w:spacing w:line="360" w:lineRule="auto"/>
        <w:rPr>
          <w:rStyle w:val="84"/>
          <w:rFonts w:ascii="宋体" w:hAnsi="宋体"/>
          <w:sz w:val="24"/>
          <w:szCs w:val="24"/>
          <w:highlight w:val="none"/>
        </w:rPr>
      </w:pPr>
    </w:p>
    <w:p w14:paraId="78A5A142">
      <w:pPr>
        <w:spacing w:line="360" w:lineRule="auto"/>
        <w:rPr>
          <w:rStyle w:val="84"/>
          <w:rFonts w:ascii="宋体" w:hAnsi="宋体"/>
          <w:sz w:val="24"/>
          <w:szCs w:val="24"/>
          <w:highlight w:val="none"/>
        </w:rPr>
      </w:pPr>
    </w:p>
    <w:p w14:paraId="6A294521">
      <w:pPr>
        <w:spacing w:line="360" w:lineRule="auto"/>
        <w:rPr>
          <w:rStyle w:val="84"/>
          <w:rFonts w:ascii="宋体" w:hAnsi="宋体"/>
          <w:sz w:val="24"/>
          <w:szCs w:val="24"/>
          <w:highlight w:val="none"/>
        </w:rPr>
      </w:pPr>
      <w:r>
        <w:rPr>
          <w:rStyle w:val="84"/>
          <w:rFonts w:ascii="宋体" w:hAnsi="宋体"/>
          <w:sz w:val="24"/>
          <w:szCs w:val="24"/>
          <w:highlight w:val="none"/>
        </w:rPr>
        <w:t>供应商名称：</w:t>
      </w:r>
    </w:p>
    <w:p w14:paraId="54A0F2D8">
      <w:pPr>
        <w:spacing w:line="360" w:lineRule="auto"/>
        <w:rPr>
          <w:rStyle w:val="84"/>
          <w:rFonts w:ascii="宋体" w:hAnsi="宋体"/>
          <w:sz w:val="24"/>
          <w:szCs w:val="24"/>
          <w:highlight w:val="none"/>
        </w:rPr>
      </w:pPr>
      <w:r>
        <w:rPr>
          <w:rStyle w:val="84"/>
          <w:rFonts w:ascii="宋体" w:hAnsi="宋体"/>
          <w:sz w:val="24"/>
          <w:szCs w:val="24"/>
          <w:highlight w:val="none"/>
        </w:rPr>
        <w:t>供应商公章:</w:t>
      </w:r>
    </w:p>
    <w:p w14:paraId="1CD17920">
      <w:pPr>
        <w:spacing w:line="360" w:lineRule="auto"/>
        <w:rPr>
          <w:rStyle w:val="84"/>
          <w:rFonts w:ascii="宋体" w:hAnsi="宋体"/>
          <w:sz w:val="24"/>
          <w:szCs w:val="24"/>
          <w:highlight w:val="none"/>
        </w:rPr>
      </w:pPr>
      <w:r>
        <w:rPr>
          <w:rStyle w:val="84"/>
          <w:rFonts w:ascii="宋体" w:hAnsi="宋体"/>
          <w:sz w:val="24"/>
          <w:szCs w:val="24"/>
          <w:highlight w:val="none"/>
        </w:rPr>
        <w:t>授权代表(签字):</w:t>
      </w:r>
    </w:p>
    <w:p w14:paraId="5FD28B4E">
      <w:pPr>
        <w:spacing w:line="360" w:lineRule="auto"/>
        <w:rPr>
          <w:rStyle w:val="84"/>
          <w:rFonts w:ascii="宋体" w:hAnsi="宋体"/>
          <w:sz w:val="24"/>
          <w:szCs w:val="24"/>
          <w:highlight w:val="none"/>
        </w:rPr>
      </w:pPr>
      <w:r>
        <w:rPr>
          <w:rStyle w:val="84"/>
          <w:rFonts w:ascii="宋体" w:hAnsi="宋体"/>
          <w:sz w:val="24"/>
          <w:szCs w:val="24"/>
          <w:highlight w:val="none"/>
        </w:rPr>
        <w:t>日期：</w:t>
      </w:r>
    </w:p>
    <w:p w14:paraId="6CF2025A">
      <w:pPr>
        <w:pStyle w:val="77"/>
        <w:tabs>
          <w:tab w:val="center" w:pos="7001"/>
        </w:tabs>
        <w:jc w:val="left"/>
        <w:rPr>
          <w:rStyle w:val="84"/>
          <w:b w:val="0"/>
          <w:bCs/>
          <w:sz w:val="24"/>
          <w:szCs w:val="24"/>
          <w:highlight w:val="none"/>
        </w:rPr>
      </w:pPr>
    </w:p>
    <w:p w14:paraId="271D9539">
      <w:pPr>
        <w:pStyle w:val="76"/>
        <w:rPr>
          <w:highlight w:val="none"/>
        </w:rPr>
        <w:sectPr>
          <w:footerReference r:id="rId5" w:type="first"/>
          <w:footerReference r:id="rId3" w:type="default"/>
          <w:footerReference r:id="rId4" w:type="even"/>
          <w:pgSz w:w="11906" w:h="16838"/>
          <w:pgMar w:top="1418" w:right="1418" w:bottom="1418" w:left="1418" w:header="851" w:footer="992" w:gutter="0"/>
          <w:cols w:space="720" w:num="1"/>
          <w:titlePg/>
          <w:docGrid w:type="lines" w:linePitch="312" w:charSpace="0"/>
        </w:sectPr>
      </w:pPr>
    </w:p>
    <w:p w14:paraId="6F88CD8B">
      <w:pPr>
        <w:pStyle w:val="77"/>
        <w:tabs>
          <w:tab w:val="center" w:pos="7001"/>
        </w:tabs>
        <w:jc w:val="center"/>
        <w:rPr>
          <w:rStyle w:val="84"/>
          <w:sz w:val="24"/>
          <w:szCs w:val="24"/>
          <w:highlight w:val="none"/>
        </w:rPr>
      </w:pPr>
      <w:r>
        <w:rPr>
          <w:rStyle w:val="84"/>
          <w:sz w:val="24"/>
          <w:szCs w:val="24"/>
          <w:highlight w:val="none"/>
        </w:rPr>
        <w:t>3.分项报价表</w:t>
      </w:r>
    </w:p>
    <w:tbl>
      <w:tblPr>
        <w:tblStyle w:val="59"/>
        <w:tblW w:w="4913" w:type="pct"/>
        <w:tblInd w:w="250" w:type="dxa"/>
        <w:tblLayout w:type="autofit"/>
        <w:tblCellMar>
          <w:top w:w="0" w:type="dxa"/>
          <w:left w:w="108" w:type="dxa"/>
          <w:bottom w:w="0" w:type="dxa"/>
          <w:right w:w="108" w:type="dxa"/>
        </w:tblCellMar>
      </w:tblPr>
      <w:tblGrid>
        <w:gridCol w:w="9515"/>
      </w:tblGrid>
      <w:tr w14:paraId="6C2D4E7E">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14:paraId="1CF37004">
            <w:pPr>
              <w:spacing w:line="0" w:lineRule="atLeast"/>
              <w:jc w:val="center"/>
              <w:rPr>
                <w:rFonts w:ascii="宋体" w:hAnsi="宋体" w:cs="宋体"/>
                <w:b/>
                <w:bCs/>
                <w:kern w:val="0"/>
                <w:szCs w:val="21"/>
                <w:highlight w:val="none"/>
              </w:rPr>
            </w:pPr>
            <w:r>
              <w:rPr>
                <w:rFonts w:hint="eastAsia" w:ascii="宋体" w:hAnsi="宋体" w:cs="宋体"/>
                <w:b/>
                <w:bCs/>
                <w:kern w:val="0"/>
                <w:szCs w:val="21"/>
                <w:highlight w:val="none"/>
                <w:lang w:eastAsia="zh-CN"/>
              </w:rPr>
              <w:t>原南京金浦锦湖化工有限公司废旧电缆拍卖代理服务</w:t>
            </w:r>
            <w:r>
              <w:rPr>
                <w:rFonts w:hint="eastAsia" w:ascii="宋体" w:hAnsi="宋体" w:cs="宋体"/>
                <w:b/>
                <w:bCs/>
                <w:kern w:val="0"/>
                <w:szCs w:val="21"/>
                <w:highlight w:val="none"/>
              </w:rPr>
              <w:t>分项报价表</w:t>
            </w:r>
          </w:p>
        </w:tc>
      </w:tr>
    </w:tbl>
    <w:p w14:paraId="776A3A99">
      <w:pPr>
        <w:spacing w:line="360" w:lineRule="auto"/>
        <w:rPr>
          <w:rStyle w:val="84"/>
          <w:rFonts w:ascii="宋体" w:hAnsi="宋体"/>
          <w:sz w:val="28"/>
          <w:szCs w:val="28"/>
          <w:highlight w:val="none"/>
        </w:rPr>
      </w:pPr>
      <w:r>
        <w:rPr>
          <w:rStyle w:val="84"/>
          <w:rFonts w:ascii="宋体" w:hAnsi="宋体"/>
          <w:sz w:val="24"/>
          <w:szCs w:val="24"/>
          <w:highlight w:val="none"/>
        </w:rPr>
        <w:t>项目编号:</w:t>
      </w:r>
      <w:r>
        <w:rPr>
          <w:rStyle w:val="84"/>
          <w:rFonts w:ascii="宋体" w:hAnsi="宋体"/>
          <w:sz w:val="24"/>
          <w:szCs w:val="24"/>
          <w:highlight w:val="none"/>
        </w:rPr>
        <w:tab/>
      </w:r>
    </w:p>
    <w:p w14:paraId="6026076C">
      <w:pPr>
        <w:spacing w:line="360" w:lineRule="auto"/>
        <w:rPr>
          <w:rStyle w:val="84"/>
          <w:rFonts w:ascii="宋体" w:hAnsi="宋体"/>
          <w:sz w:val="24"/>
          <w:highlight w:val="none"/>
        </w:rPr>
      </w:pPr>
      <w:r>
        <w:rPr>
          <w:rStyle w:val="84"/>
          <w:rFonts w:ascii="宋体" w:hAnsi="宋体"/>
          <w:sz w:val="24"/>
          <w:highlight w:val="none"/>
        </w:rPr>
        <w:t>项目名称：</w:t>
      </w:r>
    </w:p>
    <w:p w14:paraId="1CFB879C">
      <w:pPr>
        <w:spacing w:line="360" w:lineRule="auto"/>
        <w:rPr>
          <w:rStyle w:val="84"/>
          <w:rFonts w:ascii="宋体" w:hAnsi="宋体"/>
          <w:sz w:val="24"/>
          <w:szCs w:val="24"/>
          <w:highlight w:val="none"/>
        </w:rPr>
      </w:pPr>
    </w:p>
    <w:p w14:paraId="59444FB2">
      <w:pPr>
        <w:spacing w:line="360" w:lineRule="auto"/>
        <w:rPr>
          <w:rStyle w:val="84"/>
          <w:rFonts w:ascii="宋体" w:hAnsi="宋体"/>
          <w:sz w:val="24"/>
          <w:szCs w:val="24"/>
          <w:highlight w:val="none"/>
        </w:rPr>
      </w:pPr>
    </w:p>
    <w:tbl>
      <w:tblPr>
        <w:tblStyle w:val="59"/>
        <w:tblW w:w="9962"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891"/>
        <w:gridCol w:w="3024"/>
        <w:gridCol w:w="2037"/>
        <w:gridCol w:w="780"/>
        <w:gridCol w:w="964"/>
        <w:gridCol w:w="1266"/>
      </w:tblGrid>
      <w:tr w14:paraId="721A6A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936" w:hRule="atLeast"/>
        </w:trPr>
        <w:tc>
          <w:tcPr>
            <w:tcW w:w="1891" w:type="dxa"/>
            <w:tcBorders>
              <w:top w:val="single" w:color="000000" w:sz="12" w:space="0"/>
              <w:left w:val="single" w:color="000000" w:sz="12" w:space="0"/>
              <w:bottom w:val="single" w:color="000000" w:sz="4" w:space="0"/>
              <w:right w:val="single" w:color="000000" w:sz="4" w:space="0"/>
            </w:tcBorders>
            <w:vAlign w:val="center"/>
          </w:tcPr>
          <w:p w14:paraId="38489AF8">
            <w:pPr>
              <w:spacing w:line="360" w:lineRule="auto"/>
              <w:jc w:val="center"/>
              <w:rPr>
                <w:rStyle w:val="84"/>
                <w:rFonts w:ascii="宋体" w:hAnsi="宋体"/>
                <w:sz w:val="24"/>
                <w:szCs w:val="24"/>
                <w:highlight w:val="none"/>
              </w:rPr>
            </w:pPr>
            <w:r>
              <w:rPr>
                <w:rStyle w:val="84"/>
                <w:rFonts w:ascii="宋体" w:hAnsi="宋体"/>
                <w:sz w:val="24"/>
                <w:szCs w:val="24"/>
                <w:highlight w:val="none"/>
              </w:rPr>
              <w:t>序号</w:t>
            </w:r>
          </w:p>
        </w:tc>
        <w:tc>
          <w:tcPr>
            <w:tcW w:w="3024" w:type="dxa"/>
            <w:tcBorders>
              <w:top w:val="single" w:color="000000" w:sz="12" w:space="0"/>
              <w:left w:val="single" w:color="000000" w:sz="4" w:space="0"/>
              <w:bottom w:val="single" w:color="000000" w:sz="4" w:space="0"/>
              <w:right w:val="single" w:color="000000" w:sz="4" w:space="0"/>
            </w:tcBorders>
            <w:vAlign w:val="center"/>
          </w:tcPr>
          <w:p w14:paraId="0DB3FE9B">
            <w:pPr>
              <w:spacing w:line="360" w:lineRule="auto"/>
              <w:jc w:val="center"/>
              <w:rPr>
                <w:rStyle w:val="84"/>
                <w:rFonts w:ascii="宋体" w:hAnsi="宋体"/>
                <w:sz w:val="24"/>
                <w:szCs w:val="24"/>
                <w:highlight w:val="none"/>
              </w:rPr>
            </w:pPr>
            <w:r>
              <w:rPr>
                <w:rStyle w:val="84"/>
                <w:rFonts w:ascii="宋体" w:hAnsi="宋体"/>
                <w:sz w:val="24"/>
                <w:szCs w:val="24"/>
                <w:highlight w:val="none"/>
              </w:rPr>
              <w:t>内容</w:t>
            </w:r>
          </w:p>
        </w:tc>
        <w:tc>
          <w:tcPr>
            <w:tcW w:w="2037" w:type="dxa"/>
            <w:tcBorders>
              <w:top w:val="single" w:color="000000" w:sz="12" w:space="0"/>
              <w:left w:val="single" w:color="000000" w:sz="4" w:space="0"/>
              <w:bottom w:val="single" w:color="000000" w:sz="4" w:space="0"/>
              <w:right w:val="single" w:color="000000" w:sz="4" w:space="0"/>
            </w:tcBorders>
            <w:vAlign w:val="center"/>
          </w:tcPr>
          <w:p w14:paraId="4C036D40">
            <w:pPr>
              <w:spacing w:line="360" w:lineRule="auto"/>
              <w:jc w:val="center"/>
              <w:rPr>
                <w:rStyle w:val="84"/>
                <w:rFonts w:ascii="宋体" w:hAnsi="宋体"/>
                <w:sz w:val="24"/>
                <w:szCs w:val="24"/>
                <w:highlight w:val="none"/>
              </w:rPr>
            </w:pPr>
            <w:r>
              <w:rPr>
                <w:rStyle w:val="84"/>
                <w:rFonts w:ascii="宋体" w:hAnsi="宋体"/>
                <w:sz w:val="24"/>
                <w:szCs w:val="24"/>
                <w:highlight w:val="none"/>
              </w:rPr>
              <w:t>数量</w:t>
            </w:r>
          </w:p>
        </w:tc>
        <w:tc>
          <w:tcPr>
            <w:tcW w:w="780" w:type="dxa"/>
            <w:tcBorders>
              <w:top w:val="single" w:color="000000" w:sz="12" w:space="0"/>
              <w:left w:val="single" w:color="000000" w:sz="4" w:space="0"/>
              <w:bottom w:val="single" w:color="000000" w:sz="4" w:space="0"/>
              <w:right w:val="single" w:color="000000" w:sz="4" w:space="0"/>
            </w:tcBorders>
            <w:vAlign w:val="center"/>
          </w:tcPr>
          <w:p w14:paraId="66F0B9BA">
            <w:pPr>
              <w:spacing w:line="360" w:lineRule="auto"/>
              <w:jc w:val="center"/>
              <w:rPr>
                <w:rStyle w:val="84"/>
                <w:rFonts w:ascii="宋体" w:hAnsi="宋体"/>
                <w:sz w:val="24"/>
                <w:szCs w:val="24"/>
                <w:highlight w:val="none"/>
              </w:rPr>
            </w:pPr>
            <w:r>
              <w:rPr>
                <w:rStyle w:val="84"/>
                <w:rFonts w:hint="eastAsia" w:ascii="宋体" w:hAnsi="宋体"/>
                <w:sz w:val="24"/>
                <w:szCs w:val="24"/>
                <w:highlight w:val="none"/>
              </w:rPr>
              <w:t>费率</w:t>
            </w:r>
          </w:p>
        </w:tc>
        <w:tc>
          <w:tcPr>
            <w:tcW w:w="964" w:type="dxa"/>
            <w:tcBorders>
              <w:top w:val="single" w:color="000000" w:sz="12" w:space="0"/>
              <w:left w:val="single" w:color="000000" w:sz="4" w:space="0"/>
              <w:bottom w:val="single" w:color="000000" w:sz="4" w:space="0"/>
              <w:right w:val="single" w:color="000000" w:sz="4" w:space="0"/>
            </w:tcBorders>
            <w:vAlign w:val="center"/>
          </w:tcPr>
          <w:p w14:paraId="1AEBD4D2">
            <w:pPr>
              <w:spacing w:line="360" w:lineRule="auto"/>
              <w:jc w:val="center"/>
              <w:rPr>
                <w:rStyle w:val="84"/>
                <w:rFonts w:ascii="宋体" w:hAnsi="宋体"/>
                <w:sz w:val="24"/>
                <w:szCs w:val="24"/>
                <w:highlight w:val="none"/>
              </w:rPr>
            </w:pPr>
            <w:r>
              <w:rPr>
                <w:rStyle w:val="84"/>
                <w:rFonts w:ascii="宋体" w:hAnsi="宋体"/>
                <w:sz w:val="24"/>
                <w:szCs w:val="24"/>
                <w:highlight w:val="none"/>
              </w:rPr>
              <w:t>小计</w:t>
            </w:r>
          </w:p>
        </w:tc>
        <w:tc>
          <w:tcPr>
            <w:tcW w:w="1266" w:type="dxa"/>
            <w:tcBorders>
              <w:top w:val="single" w:color="000000" w:sz="12" w:space="0"/>
              <w:left w:val="single" w:color="000000" w:sz="4" w:space="0"/>
              <w:bottom w:val="single" w:color="000000" w:sz="4" w:space="0"/>
              <w:right w:val="single" w:color="000000" w:sz="12" w:space="0"/>
            </w:tcBorders>
            <w:vAlign w:val="center"/>
          </w:tcPr>
          <w:p w14:paraId="7231CD89">
            <w:pPr>
              <w:spacing w:line="360" w:lineRule="auto"/>
              <w:jc w:val="center"/>
              <w:rPr>
                <w:rStyle w:val="84"/>
                <w:rFonts w:ascii="宋体" w:hAnsi="宋体"/>
                <w:sz w:val="24"/>
                <w:szCs w:val="24"/>
                <w:highlight w:val="none"/>
              </w:rPr>
            </w:pPr>
            <w:r>
              <w:rPr>
                <w:rStyle w:val="84"/>
                <w:rFonts w:ascii="宋体" w:hAnsi="宋体"/>
                <w:sz w:val="24"/>
                <w:szCs w:val="24"/>
                <w:highlight w:val="none"/>
              </w:rPr>
              <w:t>最高限价</w:t>
            </w:r>
          </w:p>
        </w:tc>
      </w:tr>
      <w:tr w14:paraId="581F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891" w:type="dxa"/>
            <w:tcBorders>
              <w:top w:val="single" w:color="000000" w:sz="4" w:space="0"/>
              <w:left w:val="single" w:color="000000" w:sz="12" w:space="0"/>
              <w:bottom w:val="single" w:color="000000" w:sz="4" w:space="0"/>
              <w:right w:val="single" w:color="000000" w:sz="4" w:space="0"/>
            </w:tcBorders>
            <w:vAlign w:val="center"/>
          </w:tcPr>
          <w:p w14:paraId="68F94381">
            <w:pPr>
              <w:rPr>
                <w:rStyle w:val="84"/>
                <w:rFonts w:ascii="宋体" w:hAnsi="宋体"/>
                <w:sz w:val="24"/>
                <w:szCs w:val="24"/>
                <w:highlight w:val="none"/>
              </w:rPr>
            </w:pPr>
            <w:r>
              <w:rPr>
                <w:rStyle w:val="84"/>
                <w:rFonts w:ascii="宋体" w:hAnsi="宋体"/>
                <w:sz w:val="24"/>
                <w:szCs w:val="24"/>
                <w:highlight w:val="none"/>
              </w:rPr>
              <w:t>1</w:t>
            </w:r>
          </w:p>
        </w:tc>
        <w:tc>
          <w:tcPr>
            <w:tcW w:w="3024" w:type="dxa"/>
            <w:tcBorders>
              <w:top w:val="single" w:color="000000" w:sz="4" w:space="0"/>
              <w:left w:val="single" w:color="000000" w:sz="4" w:space="0"/>
              <w:bottom w:val="single" w:color="000000" w:sz="4" w:space="0"/>
              <w:right w:val="single" w:color="000000" w:sz="4" w:space="0"/>
            </w:tcBorders>
            <w:vAlign w:val="center"/>
          </w:tcPr>
          <w:p w14:paraId="7CB13879">
            <w:pPr>
              <w:jc w:val="center"/>
              <w:rPr>
                <w:rStyle w:val="84"/>
                <w:rFonts w:ascii="宋体" w:hAnsi="宋体"/>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vAlign w:val="center"/>
          </w:tcPr>
          <w:p w14:paraId="6C0B58F9">
            <w:pPr>
              <w:jc w:val="center"/>
              <w:rPr>
                <w:rStyle w:val="84"/>
                <w:rFonts w:ascii="宋体" w:hAnsi="宋体"/>
                <w:sz w:val="24"/>
                <w:szCs w:val="24"/>
                <w:highlight w:val="none"/>
              </w:rPr>
            </w:pPr>
          </w:p>
        </w:tc>
        <w:tc>
          <w:tcPr>
            <w:tcW w:w="780" w:type="dxa"/>
            <w:tcBorders>
              <w:top w:val="single" w:color="000000" w:sz="4" w:space="0"/>
              <w:left w:val="single" w:color="000000" w:sz="4" w:space="0"/>
              <w:bottom w:val="single" w:color="000000" w:sz="4" w:space="0"/>
              <w:right w:val="single" w:color="000000" w:sz="4" w:space="0"/>
            </w:tcBorders>
          </w:tcPr>
          <w:p w14:paraId="365A1D0A">
            <w:pPr>
              <w:spacing w:line="360" w:lineRule="auto"/>
              <w:jc w:val="center"/>
              <w:rPr>
                <w:rStyle w:val="84"/>
                <w:rFonts w:ascii="宋体" w:hAnsi="宋体"/>
                <w:bCs/>
                <w:sz w:val="24"/>
                <w:szCs w:val="24"/>
                <w:highlight w:val="none"/>
              </w:rPr>
            </w:pPr>
          </w:p>
        </w:tc>
        <w:tc>
          <w:tcPr>
            <w:tcW w:w="964" w:type="dxa"/>
            <w:tcBorders>
              <w:top w:val="single" w:color="000000" w:sz="4" w:space="0"/>
              <w:left w:val="single" w:color="000000" w:sz="4" w:space="0"/>
              <w:bottom w:val="single" w:color="000000" w:sz="4" w:space="0"/>
              <w:right w:val="single" w:color="000000" w:sz="4" w:space="0"/>
            </w:tcBorders>
            <w:vAlign w:val="center"/>
          </w:tcPr>
          <w:p w14:paraId="7DBB49CE">
            <w:pPr>
              <w:spacing w:line="360" w:lineRule="auto"/>
              <w:jc w:val="center"/>
              <w:rPr>
                <w:rStyle w:val="84"/>
                <w:rFonts w:ascii="宋体" w:hAnsi="宋体"/>
                <w:bCs/>
                <w:sz w:val="24"/>
                <w:szCs w:val="24"/>
                <w:highlight w:val="none"/>
              </w:rPr>
            </w:pPr>
          </w:p>
        </w:tc>
        <w:tc>
          <w:tcPr>
            <w:tcW w:w="1266" w:type="dxa"/>
            <w:tcBorders>
              <w:top w:val="single" w:color="000000" w:sz="4" w:space="0"/>
              <w:left w:val="single" w:color="000000" w:sz="4" w:space="0"/>
              <w:bottom w:val="single" w:color="000000" w:sz="4" w:space="0"/>
              <w:right w:val="single" w:color="000000" w:sz="12" w:space="0"/>
            </w:tcBorders>
          </w:tcPr>
          <w:p w14:paraId="3A5AB016">
            <w:pPr>
              <w:spacing w:line="360" w:lineRule="auto"/>
              <w:jc w:val="center"/>
              <w:rPr>
                <w:rStyle w:val="84"/>
                <w:rFonts w:ascii="宋体" w:hAnsi="宋体"/>
                <w:bCs/>
                <w:sz w:val="24"/>
                <w:szCs w:val="24"/>
                <w:highlight w:val="none"/>
              </w:rPr>
            </w:pPr>
          </w:p>
        </w:tc>
      </w:tr>
      <w:tr w14:paraId="73C8AA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891" w:type="dxa"/>
            <w:tcBorders>
              <w:top w:val="single" w:color="000000" w:sz="4" w:space="0"/>
              <w:left w:val="single" w:color="000000" w:sz="12" w:space="0"/>
              <w:bottom w:val="single" w:color="000000" w:sz="12" w:space="0"/>
              <w:right w:val="single" w:color="000000" w:sz="4" w:space="0"/>
            </w:tcBorders>
          </w:tcPr>
          <w:p w14:paraId="68F229AE">
            <w:pPr>
              <w:spacing w:line="360" w:lineRule="auto"/>
              <w:rPr>
                <w:rStyle w:val="84"/>
                <w:rFonts w:ascii="宋体" w:hAnsi="宋体"/>
                <w:sz w:val="24"/>
                <w:szCs w:val="24"/>
                <w:highlight w:val="none"/>
              </w:rPr>
            </w:pPr>
            <w:r>
              <w:rPr>
                <w:rStyle w:val="84"/>
                <w:rFonts w:ascii="宋体" w:hAnsi="宋体"/>
                <w:sz w:val="24"/>
                <w:szCs w:val="24"/>
                <w:highlight w:val="none"/>
              </w:rPr>
              <w:t>合计</w:t>
            </w:r>
          </w:p>
        </w:tc>
        <w:tc>
          <w:tcPr>
            <w:tcW w:w="3024" w:type="dxa"/>
            <w:tcBorders>
              <w:top w:val="single" w:color="000000" w:sz="4" w:space="0"/>
              <w:left w:val="single" w:color="000000" w:sz="4" w:space="0"/>
              <w:bottom w:val="single" w:color="000000" w:sz="12" w:space="0"/>
              <w:right w:val="single" w:color="000000" w:sz="4" w:space="0"/>
            </w:tcBorders>
          </w:tcPr>
          <w:p w14:paraId="01901A34">
            <w:pPr>
              <w:spacing w:line="360" w:lineRule="auto"/>
              <w:rPr>
                <w:rStyle w:val="84"/>
                <w:rFonts w:ascii="宋体" w:hAnsi="宋体"/>
                <w:sz w:val="24"/>
                <w:szCs w:val="24"/>
                <w:highlight w:val="none"/>
              </w:rPr>
            </w:pPr>
          </w:p>
        </w:tc>
        <w:tc>
          <w:tcPr>
            <w:tcW w:w="5047" w:type="dxa"/>
            <w:gridSpan w:val="4"/>
            <w:tcBorders>
              <w:top w:val="single" w:color="000000" w:sz="4" w:space="0"/>
              <w:left w:val="single" w:color="000000" w:sz="4" w:space="0"/>
              <w:bottom w:val="single" w:color="000000" w:sz="12" w:space="0"/>
              <w:right w:val="single" w:color="000000" w:sz="12" w:space="0"/>
            </w:tcBorders>
          </w:tcPr>
          <w:p w14:paraId="180D6327">
            <w:pPr>
              <w:spacing w:line="360" w:lineRule="auto"/>
              <w:rPr>
                <w:rStyle w:val="84"/>
                <w:rFonts w:ascii="宋体" w:hAnsi="宋体"/>
                <w:sz w:val="24"/>
                <w:szCs w:val="24"/>
                <w:highlight w:val="none"/>
              </w:rPr>
            </w:pPr>
          </w:p>
        </w:tc>
      </w:tr>
    </w:tbl>
    <w:p w14:paraId="7846C679">
      <w:pPr>
        <w:spacing w:line="360" w:lineRule="auto"/>
        <w:rPr>
          <w:rStyle w:val="84"/>
          <w:rFonts w:ascii="宋体" w:hAnsi="宋体"/>
          <w:sz w:val="24"/>
          <w:szCs w:val="24"/>
          <w:highlight w:val="none"/>
        </w:rPr>
      </w:pPr>
    </w:p>
    <w:p w14:paraId="6F2F9FC2">
      <w:pPr>
        <w:spacing w:line="360" w:lineRule="auto"/>
        <w:rPr>
          <w:rStyle w:val="84"/>
          <w:rFonts w:ascii="宋体" w:hAnsi="宋体"/>
          <w:sz w:val="24"/>
          <w:szCs w:val="24"/>
          <w:highlight w:val="none"/>
        </w:rPr>
      </w:pPr>
      <w:r>
        <w:rPr>
          <w:rStyle w:val="84"/>
          <w:rFonts w:ascii="宋体" w:hAnsi="宋体"/>
          <w:sz w:val="24"/>
          <w:szCs w:val="24"/>
          <w:highlight w:val="none"/>
        </w:rPr>
        <w:t>供应商名称：</w:t>
      </w:r>
    </w:p>
    <w:p w14:paraId="63B5D43D">
      <w:pPr>
        <w:spacing w:line="360" w:lineRule="auto"/>
        <w:rPr>
          <w:rStyle w:val="84"/>
          <w:rFonts w:ascii="宋体" w:hAnsi="宋体"/>
          <w:sz w:val="24"/>
          <w:szCs w:val="24"/>
          <w:highlight w:val="none"/>
        </w:rPr>
      </w:pPr>
      <w:r>
        <w:rPr>
          <w:rStyle w:val="84"/>
          <w:rFonts w:ascii="宋体" w:hAnsi="宋体"/>
          <w:sz w:val="24"/>
          <w:szCs w:val="24"/>
          <w:highlight w:val="none"/>
        </w:rPr>
        <w:t>供应商公章:</w:t>
      </w:r>
    </w:p>
    <w:p w14:paraId="35F79126">
      <w:pPr>
        <w:spacing w:line="360" w:lineRule="auto"/>
        <w:rPr>
          <w:rStyle w:val="84"/>
          <w:rFonts w:ascii="宋体" w:hAnsi="宋体"/>
          <w:sz w:val="24"/>
          <w:szCs w:val="24"/>
          <w:highlight w:val="none"/>
        </w:rPr>
      </w:pPr>
      <w:r>
        <w:rPr>
          <w:rStyle w:val="84"/>
          <w:rFonts w:ascii="宋体" w:hAnsi="宋体"/>
          <w:sz w:val="24"/>
          <w:szCs w:val="24"/>
          <w:highlight w:val="none"/>
        </w:rPr>
        <w:t>授权代表(签字):</w:t>
      </w:r>
    </w:p>
    <w:p w14:paraId="45A2B0D1">
      <w:pPr>
        <w:spacing w:line="360" w:lineRule="auto"/>
        <w:rPr>
          <w:rStyle w:val="84"/>
          <w:rFonts w:ascii="宋体" w:hAnsi="宋体"/>
          <w:sz w:val="24"/>
          <w:szCs w:val="24"/>
          <w:highlight w:val="none"/>
        </w:rPr>
      </w:pPr>
      <w:r>
        <w:rPr>
          <w:rStyle w:val="84"/>
          <w:rFonts w:ascii="宋体" w:hAnsi="宋体"/>
          <w:sz w:val="24"/>
          <w:szCs w:val="24"/>
          <w:highlight w:val="none"/>
        </w:rPr>
        <w:t>日期：</w:t>
      </w:r>
    </w:p>
    <w:p w14:paraId="4F94677A">
      <w:pPr>
        <w:pStyle w:val="77"/>
        <w:jc w:val="center"/>
        <w:rPr>
          <w:rStyle w:val="84"/>
          <w:sz w:val="24"/>
          <w:szCs w:val="24"/>
          <w:highlight w:val="none"/>
        </w:rPr>
      </w:pPr>
      <w:r>
        <w:rPr>
          <w:rStyle w:val="84"/>
          <w:sz w:val="24"/>
          <w:szCs w:val="24"/>
          <w:highlight w:val="none"/>
        </w:rPr>
        <w:br w:type="page"/>
      </w:r>
      <w:r>
        <w:rPr>
          <w:rStyle w:val="84"/>
          <w:sz w:val="24"/>
          <w:szCs w:val="24"/>
          <w:highlight w:val="none"/>
        </w:rPr>
        <w:t>二、资格证明文件</w:t>
      </w:r>
    </w:p>
    <w:p w14:paraId="16C295CF">
      <w:pPr>
        <w:rPr>
          <w:rStyle w:val="84"/>
          <w:rFonts w:ascii="宋体" w:hAnsi="宋体"/>
          <w:sz w:val="24"/>
          <w:szCs w:val="24"/>
          <w:highlight w:val="none"/>
          <w:lang w:bidi="en-US"/>
        </w:rPr>
      </w:pPr>
      <w:r>
        <w:rPr>
          <w:rStyle w:val="84"/>
          <w:rFonts w:ascii="宋体" w:hAnsi="宋体"/>
          <w:sz w:val="24"/>
          <w:szCs w:val="24"/>
          <w:highlight w:val="none"/>
          <w:lang w:bidi="en-US"/>
        </w:rPr>
        <w:t>1、法人或其他组织的营业执照等证明文件</w:t>
      </w:r>
    </w:p>
    <w:p w14:paraId="6A94B1A3">
      <w:pPr>
        <w:rPr>
          <w:rStyle w:val="84"/>
          <w:rFonts w:ascii="宋体" w:hAnsi="宋体"/>
          <w:sz w:val="24"/>
          <w:szCs w:val="24"/>
          <w:highlight w:val="none"/>
          <w:lang w:bidi="en-US"/>
        </w:rPr>
      </w:pPr>
      <w:r>
        <w:rPr>
          <w:rStyle w:val="84"/>
          <w:rFonts w:ascii="宋体" w:hAnsi="宋体"/>
          <w:sz w:val="24"/>
          <w:szCs w:val="24"/>
          <w:highlight w:val="none"/>
          <w:lang w:bidi="en-US"/>
        </w:rPr>
        <w:t>（复印件加盖公章）</w:t>
      </w:r>
    </w:p>
    <w:p w14:paraId="62AE32A0">
      <w:pPr>
        <w:rPr>
          <w:rStyle w:val="84"/>
          <w:rFonts w:ascii="宋体" w:hAnsi="宋体"/>
          <w:sz w:val="24"/>
          <w:szCs w:val="24"/>
          <w:highlight w:val="none"/>
          <w:lang w:bidi="en-US"/>
        </w:rPr>
      </w:pPr>
    </w:p>
    <w:p w14:paraId="42025345">
      <w:pPr>
        <w:rPr>
          <w:rStyle w:val="84"/>
          <w:rFonts w:ascii="宋体" w:hAnsi="宋体"/>
          <w:sz w:val="24"/>
          <w:szCs w:val="24"/>
          <w:highlight w:val="none"/>
          <w:lang w:bidi="en-US"/>
        </w:rPr>
      </w:pPr>
      <w:r>
        <w:rPr>
          <w:rStyle w:val="84"/>
          <w:rFonts w:ascii="宋体" w:hAnsi="宋体"/>
          <w:sz w:val="24"/>
          <w:szCs w:val="24"/>
          <w:highlight w:val="none"/>
          <w:lang w:bidi="en-US"/>
        </w:rPr>
        <w:t>2、财务状况报告</w:t>
      </w:r>
    </w:p>
    <w:p w14:paraId="4EB7497C">
      <w:pPr>
        <w:rPr>
          <w:rStyle w:val="84"/>
          <w:rFonts w:hint="eastAsia" w:ascii="宋体" w:hAnsi="宋体" w:eastAsia="宋体"/>
          <w:sz w:val="24"/>
          <w:szCs w:val="24"/>
          <w:highlight w:val="none"/>
          <w:lang w:eastAsia="zh-CN" w:bidi="en-US"/>
        </w:rPr>
      </w:pPr>
      <w:r>
        <w:rPr>
          <w:rStyle w:val="84"/>
          <w:rFonts w:hint="eastAsia" w:ascii="宋体" w:hAnsi="宋体"/>
          <w:sz w:val="24"/>
          <w:szCs w:val="24"/>
          <w:highlight w:val="none"/>
          <w:lang w:val="en-US" w:eastAsia="zh-CN" w:bidi="en-US"/>
        </w:rPr>
        <w:t xml:space="preserve"> </w:t>
      </w:r>
    </w:p>
    <w:p w14:paraId="35A4259B">
      <w:pPr>
        <w:rPr>
          <w:rStyle w:val="84"/>
          <w:rFonts w:ascii="宋体" w:hAnsi="宋体"/>
          <w:sz w:val="24"/>
          <w:szCs w:val="24"/>
          <w:highlight w:val="none"/>
          <w:lang w:bidi="en-US"/>
        </w:rPr>
      </w:pPr>
    </w:p>
    <w:p w14:paraId="72C07114">
      <w:pPr>
        <w:rPr>
          <w:rStyle w:val="84"/>
          <w:rFonts w:ascii="宋体" w:hAnsi="宋体"/>
          <w:sz w:val="24"/>
          <w:szCs w:val="24"/>
          <w:highlight w:val="none"/>
          <w:lang w:bidi="en-US"/>
        </w:rPr>
      </w:pPr>
      <w:r>
        <w:rPr>
          <w:rStyle w:val="84"/>
          <w:rFonts w:ascii="宋体" w:hAnsi="宋体"/>
          <w:sz w:val="24"/>
          <w:szCs w:val="24"/>
          <w:highlight w:val="none"/>
          <w:lang w:bidi="en-US"/>
        </w:rPr>
        <w:t>3、具有履行合同所必需的设备和专业技术能力的</w:t>
      </w:r>
      <w:r>
        <w:rPr>
          <w:rStyle w:val="84"/>
          <w:rFonts w:ascii="宋体" w:hAnsi="宋体"/>
          <w:sz w:val="24"/>
          <w:szCs w:val="24"/>
          <w:highlight w:val="none"/>
        </w:rPr>
        <w:t>相关证明材料或承诺函</w:t>
      </w:r>
      <w:r>
        <w:rPr>
          <w:rStyle w:val="84"/>
          <w:rFonts w:ascii="宋体" w:hAnsi="宋体"/>
          <w:sz w:val="24"/>
          <w:szCs w:val="24"/>
          <w:highlight w:val="none"/>
          <w:lang w:bidi="en-US"/>
        </w:rPr>
        <w:t>（自行编写）</w:t>
      </w:r>
    </w:p>
    <w:p w14:paraId="43600D41">
      <w:pPr>
        <w:rPr>
          <w:rStyle w:val="84"/>
          <w:rFonts w:ascii="宋体" w:hAnsi="宋体"/>
          <w:sz w:val="24"/>
          <w:szCs w:val="24"/>
          <w:highlight w:val="none"/>
          <w:lang w:bidi="en-US"/>
        </w:rPr>
      </w:pPr>
    </w:p>
    <w:p w14:paraId="7368819D">
      <w:pPr>
        <w:ind w:firstLine="480" w:firstLineChars="200"/>
        <w:rPr>
          <w:rStyle w:val="84"/>
          <w:rFonts w:ascii="宋体" w:hAnsi="宋体"/>
          <w:sz w:val="24"/>
          <w:szCs w:val="24"/>
          <w:highlight w:val="none"/>
          <w:lang w:bidi="en-US"/>
        </w:rPr>
      </w:pPr>
      <w:r>
        <w:rPr>
          <w:rStyle w:val="84"/>
          <w:rFonts w:ascii="宋体" w:hAnsi="宋体"/>
          <w:sz w:val="24"/>
          <w:szCs w:val="24"/>
          <w:highlight w:val="none"/>
          <w:lang w:bidi="en-US"/>
        </w:rPr>
        <w:t>我公司郑重声明：我公司具有履行合同所必需的设备和专业技术能力。</w:t>
      </w:r>
    </w:p>
    <w:p w14:paraId="12BC1443">
      <w:pPr>
        <w:rPr>
          <w:rStyle w:val="84"/>
          <w:rFonts w:ascii="宋体" w:hAnsi="宋体"/>
          <w:sz w:val="24"/>
          <w:szCs w:val="24"/>
          <w:highlight w:val="none"/>
          <w:lang w:bidi="en-US"/>
        </w:rPr>
      </w:pPr>
      <w:r>
        <w:rPr>
          <w:rStyle w:val="84"/>
          <w:rFonts w:ascii="宋体" w:hAnsi="宋体"/>
          <w:sz w:val="24"/>
          <w:szCs w:val="24"/>
          <w:highlight w:val="none"/>
          <w:lang w:bidi="en-US"/>
        </w:rPr>
        <w:t xml:space="preserve">                      供应商名称（公章）：</w:t>
      </w:r>
    </w:p>
    <w:p w14:paraId="3DDB6686">
      <w:pPr>
        <w:rPr>
          <w:rStyle w:val="84"/>
          <w:rFonts w:ascii="宋体" w:hAnsi="宋体"/>
          <w:sz w:val="24"/>
          <w:szCs w:val="24"/>
          <w:highlight w:val="none"/>
          <w:lang w:bidi="en-US"/>
        </w:rPr>
      </w:pPr>
      <w:r>
        <w:rPr>
          <w:rStyle w:val="84"/>
          <w:rFonts w:ascii="宋体" w:hAnsi="宋体"/>
          <w:sz w:val="24"/>
          <w:szCs w:val="24"/>
          <w:highlight w:val="none"/>
          <w:lang w:bidi="en-US"/>
        </w:rPr>
        <w:t xml:space="preserve">                      授权代表签字：_______________________</w:t>
      </w:r>
    </w:p>
    <w:p w14:paraId="6288D8C2">
      <w:pPr>
        <w:rPr>
          <w:rStyle w:val="84"/>
          <w:rFonts w:ascii="宋体" w:hAnsi="宋体"/>
          <w:sz w:val="24"/>
          <w:szCs w:val="24"/>
          <w:highlight w:val="none"/>
          <w:lang w:bidi="en-US"/>
        </w:rPr>
      </w:pPr>
      <w:r>
        <w:rPr>
          <w:rStyle w:val="84"/>
          <w:rFonts w:ascii="宋体" w:hAnsi="宋体"/>
          <w:sz w:val="24"/>
          <w:szCs w:val="24"/>
          <w:highlight w:val="none"/>
          <w:lang w:bidi="en-US"/>
        </w:rPr>
        <w:t xml:space="preserve">                      日期：______年    月    日</w:t>
      </w:r>
    </w:p>
    <w:p w14:paraId="5B7130E0">
      <w:pPr>
        <w:rPr>
          <w:rStyle w:val="84"/>
          <w:rFonts w:ascii="宋体" w:hAnsi="宋体"/>
          <w:sz w:val="24"/>
          <w:szCs w:val="24"/>
          <w:highlight w:val="none"/>
          <w:lang w:bidi="en-US"/>
        </w:rPr>
      </w:pPr>
    </w:p>
    <w:p w14:paraId="07350492">
      <w:pPr>
        <w:rPr>
          <w:rStyle w:val="84"/>
          <w:rFonts w:ascii="宋体" w:hAnsi="宋体"/>
          <w:sz w:val="24"/>
          <w:szCs w:val="24"/>
          <w:highlight w:val="none"/>
          <w:lang w:bidi="en-US"/>
        </w:rPr>
      </w:pPr>
      <w:r>
        <w:rPr>
          <w:rStyle w:val="84"/>
          <w:rFonts w:ascii="宋体" w:hAnsi="宋体"/>
          <w:sz w:val="24"/>
          <w:szCs w:val="24"/>
          <w:highlight w:val="none"/>
          <w:lang w:bidi="en-US"/>
        </w:rPr>
        <w:t>4、依法缴纳税收记录</w:t>
      </w:r>
    </w:p>
    <w:p w14:paraId="0748F3CD">
      <w:pPr>
        <w:rPr>
          <w:rStyle w:val="84"/>
          <w:rFonts w:ascii="宋体" w:hAnsi="宋体"/>
          <w:sz w:val="24"/>
          <w:szCs w:val="24"/>
          <w:highlight w:val="none"/>
        </w:rPr>
      </w:pPr>
      <w:r>
        <w:rPr>
          <w:rStyle w:val="84"/>
          <w:rFonts w:ascii="宋体" w:hAnsi="宋体"/>
          <w:sz w:val="24"/>
          <w:szCs w:val="24"/>
          <w:highlight w:val="none"/>
        </w:rPr>
        <w:t>提供距开标时间</w:t>
      </w:r>
      <w:r>
        <w:rPr>
          <w:rStyle w:val="84"/>
          <w:rFonts w:hint="eastAsia" w:ascii="宋体" w:hAnsi="宋体"/>
          <w:sz w:val="24"/>
          <w:szCs w:val="24"/>
          <w:highlight w:val="none"/>
        </w:rPr>
        <w:t>半</w:t>
      </w:r>
      <w:r>
        <w:rPr>
          <w:rStyle w:val="84"/>
          <w:rFonts w:ascii="宋体" w:hAnsi="宋体"/>
          <w:sz w:val="24"/>
          <w:szCs w:val="24"/>
          <w:highlight w:val="none"/>
        </w:rPr>
        <w:t>年内任一月份的纳税凭据复印件加盖公章（依法免税的应提供相应文件说明）</w:t>
      </w:r>
    </w:p>
    <w:p w14:paraId="2F5BCBDE">
      <w:pPr>
        <w:rPr>
          <w:rStyle w:val="84"/>
          <w:rFonts w:ascii="宋体" w:hAnsi="宋体"/>
          <w:sz w:val="24"/>
          <w:szCs w:val="24"/>
          <w:highlight w:val="none"/>
          <w:lang w:bidi="en-US"/>
        </w:rPr>
      </w:pPr>
    </w:p>
    <w:p w14:paraId="3C714F4A">
      <w:pPr>
        <w:rPr>
          <w:rStyle w:val="84"/>
          <w:rFonts w:ascii="宋体" w:hAnsi="宋体"/>
          <w:sz w:val="24"/>
          <w:szCs w:val="24"/>
          <w:highlight w:val="none"/>
          <w:lang w:bidi="en-US"/>
        </w:rPr>
      </w:pPr>
      <w:r>
        <w:rPr>
          <w:rStyle w:val="84"/>
          <w:rFonts w:ascii="宋体" w:hAnsi="宋体"/>
          <w:sz w:val="24"/>
          <w:szCs w:val="24"/>
          <w:highlight w:val="none"/>
          <w:lang w:bidi="en-US"/>
        </w:rPr>
        <w:t>5、社会保障资金缴纳记录</w:t>
      </w:r>
    </w:p>
    <w:p w14:paraId="544F817C">
      <w:pPr>
        <w:rPr>
          <w:rStyle w:val="84"/>
          <w:rFonts w:ascii="宋体" w:hAnsi="宋体"/>
          <w:sz w:val="24"/>
          <w:szCs w:val="24"/>
          <w:highlight w:val="none"/>
        </w:rPr>
      </w:pPr>
      <w:r>
        <w:rPr>
          <w:rStyle w:val="84"/>
          <w:rFonts w:ascii="宋体" w:hAnsi="宋体"/>
          <w:sz w:val="24"/>
          <w:szCs w:val="24"/>
          <w:highlight w:val="none"/>
        </w:rPr>
        <w:t>距开标时间</w:t>
      </w:r>
      <w:r>
        <w:rPr>
          <w:rStyle w:val="84"/>
          <w:rFonts w:hint="eastAsia" w:ascii="宋体" w:hAnsi="宋体"/>
          <w:sz w:val="24"/>
          <w:szCs w:val="24"/>
          <w:highlight w:val="none"/>
        </w:rPr>
        <w:t>半</w:t>
      </w:r>
      <w:r>
        <w:rPr>
          <w:rStyle w:val="84"/>
          <w:rFonts w:ascii="宋体" w:hAnsi="宋体"/>
          <w:sz w:val="24"/>
          <w:szCs w:val="24"/>
          <w:highlight w:val="none"/>
        </w:rPr>
        <w:t>年内任一月份的依法缴纳社会保障资金的凭据复印件（凭据可以是缴费的银行单据、专用收据、社会保险缴纳清单或者所在社保机构开具的证明等，自行编写无效，依法不需要缴纳社会保障资金的应提供相应文件说明）</w:t>
      </w:r>
    </w:p>
    <w:p w14:paraId="1FDDE9E7">
      <w:pPr>
        <w:rPr>
          <w:rStyle w:val="84"/>
          <w:rFonts w:ascii="宋体" w:hAnsi="宋体"/>
          <w:sz w:val="24"/>
          <w:szCs w:val="24"/>
          <w:highlight w:val="none"/>
          <w:lang w:bidi="en-US"/>
        </w:rPr>
      </w:pPr>
    </w:p>
    <w:p w14:paraId="3D02A500">
      <w:pPr>
        <w:rPr>
          <w:rStyle w:val="84"/>
          <w:rFonts w:ascii="宋体" w:hAnsi="宋体"/>
          <w:sz w:val="24"/>
          <w:szCs w:val="24"/>
          <w:highlight w:val="none"/>
          <w:lang w:bidi="en-US"/>
        </w:rPr>
      </w:pPr>
      <w:r>
        <w:rPr>
          <w:rStyle w:val="84"/>
          <w:rFonts w:ascii="宋体" w:hAnsi="宋体"/>
          <w:sz w:val="24"/>
          <w:szCs w:val="24"/>
          <w:highlight w:val="none"/>
          <w:lang w:bidi="en-US"/>
        </w:rPr>
        <w:t>6、参加本采购项目前3年内（成立时间不足三年的、自成立时间起）在经营活动中没有重大违法记录的声明函原件（自行编写，重大违法记录是指供应商因违法经营受到刑事处罚或责令停产停业、吊销许可证或者执照、较大数额等行政处罚。）</w:t>
      </w:r>
    </w:p>
    <w:p w14:paraId="6B236E6E">
      <w:pPr>
        <w:ind w:firstLine="480" w:firstLineChars="200"/>
        <w:rPr>
          <w:rStyle w:val="84"/>
          <w:rFonts w:ascii="宋体" w:hAnsi="宋体"/>
          <w:sz w:val="24"/>
          <w:szCs w:val="24"/>
          <w:highlight w:val="none"/>
          <w:lang w:bidi="en-US"/>
        </w:rPr>
      </w:pPr>
    </w:p>
    <w:p w14:paraId="14C9DA7D">
      <w:pPr>
        <w:jc w:val="center"/>
        <w:rPr>
          <w:rStyle w:val="84"/>
          <w:rFonts w:ascii="宋体" w:hAnsi="宋体"/>
          <w:sz w:val="24"/>
          <w:szCs w:val="24"/>
          <w:highlight w:val="none"/>
          <w:lang w:bidi="en-US"/>
        </w:rPr>
      </w:pPr>
      <w:r>
        <w:rPr>
          <w:rStyle w:val="84"/>
          <w:rFonts w:ascii="宋体" w:hAnsi="宋体"/>
          <w:sz w:val="24"/>
          <w:szCs w:val="24"/>
          <w:highlight w:val="none"/>
          <w:lang w:bidi="en-US"/>
        </w:rPr>
        <w:t>参加采购活动前 3 年内在经营活动中</w:t>
      </w:r>
    </w:p>
    <w:p w14:paraId="7A9393C7">
      <w:pPr>
        <w:jc w:val="center"/>
        <w:rPr>
          <w:rStyle w:val="84"/>
          <w:rFonts w:ascii="宋体" w:hAnsi="宋体"/>
          <w:sz w:val="24"/>
          <w:szCs w:val="24"/>
          <w:highlight w:val="none"/>
          <w:lang w:bidi="en-US"/>
        </w:rPr>
      </w:pPr>
      <w:r>
        <w:rPr>
          <w:rStyle w:val="84"/>
          <w:rFonts w:ascii="宋体" w:hAnsi="宋体"/>
          <w:sz w:val="24"/>
          <w:szCs w:val="24"/>
          <w:highlight w:val="none"/>
          <w:lang w:bidi="en-US"/>
        </w:rPr>
        <w:t>没有重大违法记录的书面声明(参考格式)</w:t>
      </w:r>
    </w:p>
    <w:p w14:paraId="24CB077B">
      <w:pPr>
        <w:ind w:firstLine="480" w:firstLineChars="200"/>
        <w:rPr>
          <w:rStyle w:val="84"/>
          <w:rFonts w:ascii="宋体" w:hAnsi="宋体"/>
          <w:sz w:val="24"/>
          <w:szCs w:val="24"/>
          <w:highlight w:val="none"/>
          <w:lang w:bidi="en-US"/>
        </w:rPr>
      </w:pPr>
      <w:r>
        <w:rPr>
          <w:rStyle w:val="84"/>
          <w:rFonts w:ascii="宋体" w:hAnsi="宋体"/>
          <w:sz w:val="24"/>
          <w:szCs w:val="24"/>
          <w:highlight w:val="none"/>
          <w:lang w:bidi="en-US"/>
        </w:rPr>
        <w:t>我公司郑重声明：参加本次采购活动前 3 年内，我公司在经营活动中没有因违法经营受到刑事处罚或者责令停产停业、吊销许可证或者执照、较大数额罚款等行政处罚。</w:t>
      </w:r>
    </w:p>
    <w:p w14:paraId="2235B137">
      <w:pPr>
        <w:rPr>
          <w:rStyle w:val="84"/>
          <w:rFonts w:ascii="宋体" w:hAnsi="宋体"/>
          <w:sz w:val="24"/>
          <w:szCs w:val="24"/>
          <w:highlight w:val="none"/>
          <w:lang w:bidi="en-US"/>
        </w:rPr>
      </w:pPr>
      <w:r>
        <w:rPr>
          <w:rStyle w:val="84"/>
          <w:rFonts w:ascii="宋体" w:hAnsi="宋体"/>
          <w:sz w:val="24"/>
          <w:szCs w:val="24"/>
          <w:highlight w:val="none"/>
          <w:lang w:bidi="en-US"/>
        </w:rPr>
        <w:t xml:space="preserve">                      供应商名称（公章）：</w:t>
      </w:r>
    </w:p>
    <w:p w14:paraId="096B6701">
      <w:pPr>
        <w:rPr>
          <w:rStyle w:val="84"/>
          <w:rFonts w:ascii="宋体" w:hAnsi="宋体"/>
          <w:sz w:val="24"/>
          <w:szCs w:val="24"/>
          <w:highlight w:val="none"/>
          <w:lang w:bidi="en-US"/>
        </w:rPr>
      </w:pPr>
      <w:r>
        <w:rPr>
          <w:rStyle w:val="84"/>
          <w:rFonts w:ascii="宋体" w:hAnsi="宋体"/>
          <w:sz w:val="24"/>
          <w:szCs w:val="24"/>
          <w:highlight w:val="none"/>
          <w:lang w:bidi="en-US"/>
        </w:rPr>
        <w:t xml:space="preserve">                      授权代表签字：_______________________</w:t>
      </w:r>
    </w:p>
    <w:p w14:paraId="6498817E">
      <w:pPr>
        <w:rPr>
          <w:rStyle w:val="84"/>
          <w:rFonts w:ascii="宋体" w:hAnsi="宋体"/>
          <w:sz w:val="24"/>
          <w:szCs w:val="24"/>
          <w:highlight w:val="none"/>
          <w:lang w:bidi="en-US"/>
        </w:rPr>
      </w:pPr>
      <w:r>
        <w:rPr>
          <w:rStyle w:val="84"/>
          <w:rFonts w:ascii="宋体" w:hAnsi="宋体"/>
          <w:sz w:val="24"/>
          <w:szCs w:val="24"/>
          <w:highlight w:val="none"/>
          <w:lang w:bidi="en-US"/>
        </w:rPr>
        <w:t xml:space="preserve">                      日期：______年    月    日</w:t>
      </w:r>
    </w:p>
    <w:p w14:paraId="23150D2F">
      <w:pPr>
        <w:rPr>
          <w:rStyle w:val="84"/>
          <w:rFonts w:ascii="宋体" w:hAnsi="宋体"/>
          <w:b/>
          <w:szCs w:val="21"/>
          <w:highlight w:val="none"/>
        </w:rPr>
      </w:pPr>
    </w:p>
    <w:p w14:paraId="049EB766">
      <w:pPr>
        <w:numPr>
          <w:ilvl w:val="0"/>
          <w:numId w:val="7"/>
        </w:numPr>
        <w:rPr>
          <w:rStyle w:val="84"/>
          <w:rFonts w:ascii="宋体" w:hAnsi="宋体"/>
          <w:sz w:val="24"/>
          <w:szCs w:val="24"/>
          <w:highlight w:val="none"/>
          <w:lang w:bidi="en-US"/>
        </w:rPr>
      </w:pPr>
      <w:r>
        <w:rPr>
          <w:rStyle w:val="84"/>
          <w:rFonts w:ascii="宋体" w:hAnsi="宋体"/>
          <w:sz w:val="24"/>
          <w:szCs w:val="24"/>
          <w:highlight w:val="none"/>
          <w:lang w:bidi="en-US"/>
        </w:rPr>
        <w:t>采购人根据采购项目的特殊要求规定的特定条件：</w:t>
      </w:r>
    </w:p>
    <w:p w14:paraId="312FDEF8">
      <w:pPr>
        <w:rPr>
          <w:rStyle w:val="84"/>
          <w:rFonts w:ascii="宋体" w:hAnsi="宋体"/>
          <w:sz w:val="24"/>
          <w:szCs w:val="24"/>
          <w:highlight w:val="none"/>
          <w:lang w:bidi="en-US"/>
        </w:rPr>
      </w:pPr>
      <w:r>
        <w:rPr>
          <w:rStyle w:val="84"/>
          <w:rFonts w:ascii="宋体" w:hAnsi="宋体"/>
          <w:sz w:val="24"/>
          <w:szCs w:val="24"/>
          <w:highlight w:val="none"/>
          <w:lang w:bidi="en-US"/>
        </w:rPr>
        <w:t>8、其它必要资格证明文件</w:t>
      </w:r>
    </w:p>
    <w:p w14:paraId="382A3ECE">
      <w:pPr>
        <w:rPr>
          <w:rStyle w:val="84"/>
          <w:rFonts w:ascii="宋体" w:hAnsi="宋体"/>
          <w:sz w:val="24"/>
          <w:szCs w:val="24"/>
          <w:highlight w:val="none"/>
          <w:lang w:bidi="en-US"/>
        </w:rPr>
      </w:pPr>
    </w:p>
    <w:p w14:paraId="0352DBBC">
      <w:pPr>
        <w:pStyle w:val="75"/>
        <w:rPr>
          <w:rStyle w:val="84"/>
          <w:sz w:val="24"/>
          <w:highlight w:val="none"/>
        </w:rPr>
      </w:pPr>
      <w:r>
        <w:rPr>
          <w:rStyle w:val="84"/>
          <w:sz w:val="24"/>
          <w:highlight w:val="none"/>
        </w:rPr>
        <w:br w:type="page"/>
      </w:r>
      <w:r>
        <w:rPr>
          <w:rStyle w:val="84"/>
          <w:sz w:val="24"/>
          <w:highlight w:val="none"/>
        </w:rPr>
        <w:t>三、其他相关文件</w:t>
      </w:r>
    </w:p>
    <w:p w14:paraId="56819010">
      <w:pPr>
        <w:pStyle w:val="77"/>
        <w:rPr>
          <w:rStyle w:val="84"/>
          <w:sz w:val="24"/>
          <w:szCs w:val="24"/>
          <w:highlight w:val="none"/>
        </w:rPr>
      </w:pPr>
      <w:r>
        <w:rPr>
          <w:rStyle w:val="84"/>
          <w:sz w:val="24"/>
          <w:szCs w:val="24"/>
          <w:highlight w:val="none"/>
        </w:rPr>
        <w:t>1.法人授权委托书</w:t>
      </w:r>
    </w:p>
    <w:p w14:paraId="7A07AB06">
      <w:pPr>
        <w:widowControl w:val="0"/>
        <w:ind w:firstLine="880" w:firstLineChars="200"/>
        <w:jc w:val="center"/>
        <w:textAlignment w:val="auto"/>
        <w:rPr>
          <w:rFonts w:ascii="黑体" w:hAnsi="宋体" w:eastAsia="黑体"/>
          <w:sz w:val="28"/>
          <w:szCs w:val="28"/>
          <w:highlight w:val="none"/>
        </w:rPr>
      </w:pPr>
      <w:r>
        <w:rPr>
          <w:rFonts w:hint="eastAsia" w:ascii="黑体" w:hAnsi="宋体" w:eastAsia="黑体"/>
          <w:sz w:val="44"/>
          <w:szCs w:val="44"/>
          <w:highlight w:val="none"/>
        </w:rPr>
        <w:t>法定代表人授权书</w:t>
      </w:r>
    </w:p>
    <w:p w14:paraId="4358E31D">
      <w:pPr>
        <w:widowControl w:val="0"/>
        <w:textAlignment w:val="auto"/>
        <w:rPr>
          <w:rFonts w:ascii="宋体" w:hAnsi="宋体"/>
          <w:sz w:val="24"/>
          <w:szCs w:val="24"/>
          <w:highlight w:val="none"/>
        </w:rPr>
      </w:pPr>
    </w:p>
    <w:p w14:paraId="43535E19">
      <w:pPr>
        <w:widowControl w:val="0"/>
        <w:textAlignment w:val="auto"/>
        <w:rPr>
          <w:rFonts w:ascii="宋体" w:hAnsi="宋体"/>
          <w:sz w:val="24"/>
          <w:szCs w:val="24"/>
          <w:highlight w:val="none"/>
        </w:rPr>
      </w:pPr>
      <w:r>
        <w:rPr>
          <w:rFonts w:hint="eastAsia" w:ascii="宋体" w:hAnsi="宋体"/>
          <w:sz w:val="24"/>
          <w:szCs w:val="24"/>
          <w:highlight w:val="none"/>
          <w:u w:val="single"/>
        </w:rPr>
        <w:t xml:space="preserve">                 </w:t>
      </w:r>
      <w:r>
        <w:rPr>
          <w:rFonts w:hint="eastAsia" w:ascii="宋体" w:hAnsi="宋体"/>
          <w:sz w:val="24"/>
          <w:szCs w:val="24"/>
          <w:highlight w:val="none"/>
        </w:rPr>
        <w:t>：</w:t>
      </w:r>
    </w:p>
    <w:p w14:paraId="279F742F">
      <w:pPr>
        <w:widowControl w:val="0"/>
        <w:autoSpaceDE w:val="0"/>
        <w:autoSpaceDN w:val="0"/>
        <w:adjustRightInd w:val="0"/>
        <w:ind w:firstLine="480" w:firstLineChars="200"/>
        <w:textAlignment w:val="auto"/>
        <w:rPr>
          <w:rFonts w:ascii="宋体" w:hAnsi="宋体"/>
          <w:sz w:val="24"/>
          <w:szCs w:val="24"/>
          <w:highlight w:val="none"/>
        </w:rPr>
      </w:pPr>
      <w:r>
        <w:rPr>
          <w:rFonts w:hint="eastAsia" w:ascii="宋体" w:hAnsi="宋体"/>
          <w:sz w:val="24"/>
          <w:szCs w:val="24"/>
          <w:highlight w:val="none"/>
        </w:rPr>
        <w:t>本授权书声明：注册于</w:t>
      </w:r>
      <w:r>
        <w:rPr>
          <w:rFonts w:hint="eastAsia" w:ascii="宋体" w:hAnsi="宋体"/>
          <w:sz w:val="24"/>
          <w:szCs w:val="24"/>
          <w:highlight w:val="none"/>
          <w:u w:val="single"/>
        </w:rPr>
        <w:t xml:space="preserve">             </w:t>
      </w:r>
      <w:r>
        <w:rPr>
          <w:rFonts w:hint="eastAsia" w:ascii="宋体" w:hAnsi="宋体"/>
          <w:sz w:val="24"/>
          <w:szCs w:val="24"/>
          <w:highlight w:val="none"/>
        </w:rPr>
        <w:t>（供应商住址）的</w:t>
      </w:r>
      <w:r>
        <w:rPr>
          <w:rFonts w:hint="eastAsia" w:ascii="宋体" w:hAnsi="宋体"/>
          <w:sz w:val="24"/>
          <w:szCs w:val="24"/>
          <w:highlight w:val="none"/>
          <w:u w:val="single"/>
        </w:rPr>
        <w:t xml:space="preserve">             </w:t>
      </w:r>
      <w:r>
        <w:rPr>
          <w:rFonts w:hint="eastAsia" w:ascii="宋体" w:hAnsi="宋体"/>
          <w:sz w:val="24"/>
          <w:szCs w:val="24"/>
          <w:highlight w:val="none"/>
        </w:rPr>
        <w:t>（供应商名称）法定代表人</w:t>
      </w:r>
      <w:r>
        <w:rPr>
          <w:rFonts w:hint="eastAsia" w:ascii="宋体" w:hAnsi="宋体"/>
          <w:sz w:val="24"/>
          <w:szCs w:val="24"/>
          <w:highlight w:val="none"/>
          <w:u w:val="single"/>
        </w:rPr>
        <w:t xml:space="preserve">         </w:t>
      </w:r>
      <w:r>
        <w:rPr>
          <w:rFonts w:hint="eastAsia" w:ascii="宋体" w:hAnsi="宋体"/>
          <w:sz w:val="24"/>
          <w:szCs w:val="24"/>
          <w:highlight w:val="none"/>
        </w:rPr>
        <w:t>（法定代表人姓名、职务）代表本公司授权在下面签字的</w:t>
      </w:r>
      <w:r>
        <w:rPr>
          <w:rFonts w:hint="eastAsia" w:ascii="宋体" w:hAnsi="宋体"/>
          <w:sz w:val="24"/>
          <w:szCs w:val="24"/>
          <w:highlight w:val="none"/>
          <w:u w:val="single"/>
        </w:rPr>
        <w:t xml:space="preserve">          </w:t>
      </w:r>
      <w:r>
        <w:rPr>
          <w:rFonts w:hint="eastAsia" w:ascii="宋体" w:hAnsi="宋体"/>
          <w:sz w:val="24"/>
          <w:szCs w:val="24"/>
          <w:highlight w:val="none"/>
        </w:rPr>
        <w:t>（委托代理人姓名、职务）为本公司的合法代理人，就贵方组织的</w:t>
      </w:r>
      <w:r>
        <w:rPr>
          <w:rFonts w:hint="eastAsia" w:ascii="宋体" w:hAnsi="宋体"/>
          <w:sz w:val="24"/>
          <w:szCs w:val="24"/>
          <w:highlight w:val="none"/>
          <w:u w:val="single"/>
        </w:rPr>
        <w:t xml:space="preserve">                  </w:t>
      </w:r>
      <w:r>
        <w:rPr>
          <w:rFonts w:hint="eastAsia" w:ascii="宋体" w:hAnsi="宋体"/>
          <w:sz w:val="24"/>
          <w:szCs w:val="24"/>
          <w:highlight w:val="none"/>
        </w:rPr>
        <w:t>（项目名称）</w:t>
      </w:r>
      <w:r>
        <w:rPr>
          <w:rFonts w:ascii="宋体" w:hAnsi="宋体"/>
          <w:sz w:val="24"/>
          <w:szCs w:val="24"/>
          <w:highlight w:val="none"/>
          <w:u w:val="single"/>
        </w:rPr>
        <w:t xml:space="preserve">       </w:t>
      </w:r>
      <w:r>
        <w:rPr>
          <w:rFonts w:hint="eastAsia" w:ascii="宋体" w:hAnsi="宋体"/>
          <w:sz w:val="24"/>
          <w:szCs w:val="24"/>
          <w:highlight w:val="none"/>
        </w:rPr>
        <w:t>（项目编号）采购，以本公司名义处理一切与之有关的事务。</w:t>
      </w:r>
    </w:p>
    <w:p w14:paraId="5A3B8B0D">
      <w:pPr>
        <w:widowControl w:val="0"/>
        <w:ind w:firstLine="420"/>
        <w:textAlignment w:val="auto"/>
        <w:rPr>
          <w:rFonts w:ascii="宋体" w:hAnsi="宋体"/>
          <w:sz w:val="24"/>
          <w:szCs w:val="24"/>
          <w:highlight w:val="none"/>
        </w:rPr>
      </w:pPr>
      <w:r>
        <w:rPr>
          <w:rFonts w:hint="eastAsia" w:ascii="宋体" w:hAnsi="宋体"/>
          <w:sz w:val="24"/>
          <w:szCs w:val="24"/>
          <w:highlight w:val="none"/>
        </w:rPr>
        <w:t>本授权书于</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日签字生效，特此声明。</w:t>
      </w:r>
    </w:p>
    <w:p w14:paraId="79CB6EDA">
      <w:pPr>
        <w:widowControl w:val="0"/>
        <w:ind w:firstLine="420"/>
        <w:textAlignment w:val="auto"/>
        <w:rPr>
          <w:rFonts w:ascii="宋体" w:hAnsi="宋体"/>
          <w:color w:val="FF0000"/>
          <w:sz w:val="24"/>
          <w:szCs w:val="24"/>
          <w:highlight w:val="none"/>
        </w:rPr>
      </w:pPr>
      <w:r>
        <w:rPr>
          <w:rFonts w:hint="eastAsia" w:ascii="宋体" w:hAnsi="宋体"/>
          <w:sz w:val="24"/>
          <w:szCs w:val="24"/>
          <w:highlight w:val="none"/>
        </w:rPr>
        <w:t>附：法定代表人及委托代理人身份证复印件并加盖公章</w:t>
      </w:r>
      <w:r>
        <w:rPr>
          <w:rFonts w:hint="eastAsia" w:ascii="宋体" w:hAnsi="宋体"/>
          <w:sz w:val="24"/>
          <w:szCs w:val="24"/>
          <w:highlight w:val="none"/>
          <w:lang w:eastAsia="zh-CN"/>
        </w:rPr>
        <w:t>；</w:t>
      </w:r>
      <w:r>
        <w:rPr>
          <w:rFonts w:hint="eastAsia" w:ascii="宋体" w:hAnsi="宋体"/>
          <w:sz w:val="24"/>
          <w:szCs w:val="24"/>
          <w:highlight w:val="none"/>
          <w:lang w:val="en-US" w:eastAsia="zh-CN"/>
        </w:rPr>
        <w:t>如是授权委托人，</w:t>
      </w:r>
      <w:r>
        <w:rPr>
          <w:rFonts w:hint="eastAsia" w:ascii="宋体" w:hAnsi="宋体"/>
          <w:color w:val="000000" w:themeColor="text1"/>
          <w:sz w:val="24"/>
          <w:szCs w:val="24"/>
          <w:highlight w:val="none"/>
          <w:lang w:val="en-US" w:eastAsia="zh-CN"/>
          <w14:textFill>
            <w14:solidFill>
              <w14:schemeClr w14:val="tx1"/>
            </w14:solidFill>
          </w14:textFill>
        </w:rPr>
        <w:t>需提供2025年8月至2025年10月间</w:t>
      </w:r>
      <w:r>
        <w:rPr>
          <w:rFonts w:hint="eastAsia" w:ascii="宋体" w:hAnsi="宋体" w:eastAsia="宋体" w:cs="Times New Roman"/>
          <w:b w:val="0"/>
          <w:bCs w:val="0"/>
          <w:color w:val="000000" w:themeColor="text1"/>
          <w:sz w:val="24"/>
          <w:szCs w:val="24"/>
          <w:highlight w:val="none"/>
          <w:lang w:val="en-US" w:eastAsia="zh-CN" w:bidi="ar-SA"/>
          <w14:textFill>
            <w14:solidFill>
              <w14:schemeClr w14:val="tx1"/>
            </w14:solidFill>
          </w14:textFill>
        </w:rPr>
        <w:t>任意一个月</w:t>
      </w:r>
      <w:r>
        <w:rPr>
          <w:rFonts w:hint="eastAsia" w:ascii="宋体" w:hAnsi="宋体"/>
          <w:color w:val="000000" w:themeColor="text1"/>
          <w:sz w:val="24"/>
          <w:szCs w:val="24"/>
          <w:highlight w:val="none"/>
          <w:lang w:val="en-US" w:eastAsia="zh-CN"/>
          <w14:textFill>
            <w14:solidFill>
              <w14:schemeClr w14:val="tx1"/>
            </w14:solidFill>
          </w14:textFill>
        </w:rPr>
        <w:t>的社保缴费证明</w:t>
      </w:r>
      <w:r>
        <w:rPr>
          <w:rFonts w:hint="eastAsia" w:ascii="宋体" w:hAnsi="宋体" w:eastAsia="宋体" w:cs="Times New Roman"/>
          <w:b w:val="0"/>
          <w:bCs w:val="0"/>
          <w:color w:val="000000" w:themeColor="text1"/>
          <w:sz w:val="24"/>
          <w:szCs w:val="24"/>
          <w:highlight w:val="none"/>
          <w:lang w:val="en-US" w:eastAsia="zh-CN" w:bidi="ar-SA"/>
          <w14:textFill>
            <w14:solidFill>
              <w14:schemeClr w14:val="tx1"/>
            </w14:solidFill>
          </w14:textFill>
        </w:rPr>
        <w:t>材料并加盖社保中心章或社保中心参保缴费证明电子专用章具有可验证的二维码或验证码。</w:t>
      </w:r>
    </w:p>
    <w:p w14:paraId="792FE0D3">
      <w:pPr>
        <w:widowControl w:val="0"/>
        <w:ind w:firstLine="420"/>
        <w:textAlignment w:val="auto"/>
        <w:rPr>
          <w:rFonts w:ascii="宋体" w:hAnsi="宋体"/>
          <w:sz w:val="24"/>
          <w:szCs w:val="24"/>
          <w:highlight w:val="none"/>
        </w:rPr>
      </w:pPr>
    </w:p>
    <w:p w14:paraId="37D0C4B5">
      <w:pPr>
        <w:widowControl w:val="0"/>
        <w:ind w:firstLine="4320" w:firstLineChars="1800"/>
        <w:textAlignment w:val="auto"/>
        <w:rPr>
          <w:rFonts w:ascii="宋体" w:hAnsi="宋体"/>
          <w:sz w:val="24"/>
          <w:szCs w:val="24"/>
          <w:highlight w:val="none"/>
          <w:u w:val="single"/>
        </w:rPr>
      </w:pPr>
      <w:r>
        <w:rPr>
          <w:rFonts w:hint="eastAsia" w:ascii="宋体" w:hAnsi="宋体"/>
          <w:sz w:val="24"/>
          <w:szCs w:val="24"/>
          <w:highlight w:val="none"/>
        </w:rPr>
        <w:t>供应商名称（盖章）：</w:t>
      </w:r>
      <w:r>
        <w:rPr>
          <w:rFonts w:hint="eastAsia" w:ascii="宋体" w:hAnsi="宋体"/>
          <w:sz w:val="24"/>
          <w:szCs w:val="24"/>
          <w:highlight w:val="none"/>
          <w:u w:val="single"/>
        </w:rPr>
        <w:t xml:space="preserve">                  </w:t>
      </w:r>
    </w:p>
    <w:p w14:paraId="21BFFDDC">
      <w:pPr>
        <w:widowControl w:val="0"/>
        <w:ind w:firstLine="4320" w:firstLineChars="1800"/>
        <w:textAlignment w:val="auto"/>
        <w:rPr>
          <w:rFonts w:ascii="宋体" w:hAnsi="宋体"/>
          <w:sz w:val="24"/>
          <w:szCs w:val="24"/>
          <w:highlight w:val="none"/>
        </w:rPr>
      </w:pPr>
    </w:p>
    <w:p w14:paraId="7B484B81">
      <w:pPr>
        <w:widowControl w:val="0"/>
        <w:ind w:firstLine="4320" w:firstLineChars="1800"/>
        <w:textAlignment w:val="auto"/>
        <w:rPr>
          <w:rFonts w:ascii="宋体" w:hAnsi="宋体"/>
          <w:sz w:val="24"/>
          <w:szCs w:val="24"/>
          <w:highlight w:val="none"/>
          <w:u w:val="single"/>
        </w:rPr>
      </w:pPr>
      <w:r>
        <w:rPr>
          <w:rFonts w:hint="eastAsia" w:ascii="宋体" w:hAnsi="宋体"/>
          <w:sz w:val="24"/>
          <w:szCs w:val="24"/>
          <w:highlight w:val="none"/>
        </w:rPr>
        <w:t>法定代表人签字：</w:t>
      </w:r>
      <w:r>
        <w:rPr>
          <w:rFonts w:hint="eastAsia" w:ascii="宋体" w:hAnsi="宋体"/>
          <w:sz w:val="24"/>
          <w:szCs w:val="24"/>
          <w:highlight w:val="none"/>
          <w:u w:val="single"/>
        </w:rPr>
        <w:t xml:space="preserve">             </w:t>
      </w:r>
    </w:p>
    <w:p w14:paraId="6FD45D58">
      <w:pPr>
        <w:widowControl w:val="0"/>
        <w:ind w:firstLine="4320" w:firstLineChars="1800"/>
        <w:textAlignment w:val="auto"/>
        <w:rPr>
          <w:rFonts w:ascii="宋体" w:hAnsi="宋体"/>
          <w:sz w:val="24"/>
          <w:szCs w:val="24"/>
          <w:highlight w:val="none"/>
        </w:rPr>
      </w:pPr>
    </w:p>
    <w:p w14:paraId="31150619">
      <w:pPr>
        <w:widowControl w:val="0"/>
        <w:ind w:firstLine="4320" w:firstLineChars="1800"/>
        <w:textAlignment w:val="auto"/>
        <w:rPr>
          <w:rFonts w:ascii="宋体" w:hAnsi="宋体"/>
          <w:sz w:val="24"/>
          <w:szCs w:val="24"/>
          <w:highlight w:val="none"/>
        </w:rPr>
      </w:pPr>
      <w:r>
        <w:rPr>
          <w:rFonts w:hint="eastAsia" w:ascii="宋体" w:hAnsi="宋体"/>
          <w:sz w:val="24"/>
          <w:szCs w:val="24"/>
          <w:highlight w:val="none"/>
        </w:rPr>
        <w:t>委托代理人签字：</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096F6225">
      <w:pPr>
        <w:widowControl w:val="0"/>
        <w:ind w:firstLine="4320" w:firstLineChars="1800"/>
        <w:textAlignment w:val="auto"/>
        <w:rPr>
          <w:rFonts w:ascii="宋体" w:hAnsi="宋体"/>
          <w:sz w:val="24"/>
          <w:szCs w:val="24"/>
          <w:highlight w:val="none"/>
        </w:rPr>
      </w:pPr>
      <w:r>
        <w:rPr>
          <w:rFonts w:hint="eastAsia" w:ascii="宋体" w:hAnsi="宋体"/>
          <w:sz w:val="24"/>
          <w:szCs w:val="24"/>
          <w:highlight w:val="none"/>
        </w:rPr>
        <w:t xml:space="preserve"> </w:t>
      </w:r>
    </w:p>
    <w:p w14:paraId="493ACCE8">
      <w:pPr>
        <w:widowControl w:val="0"/>
        <w:tabs>
          <w:tab w:val="left" w:pos="1440"/>
        </w:tabs>
        <w:ind w:firstLine="4320" w:firstLineChars="1800"/>
        <w:textAlignment w:val="auto"/>
        <w:rPr>
          <w:rFonts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55555D8C">
      <w:pPr>
        <w:tabs>
          <w:tab w:val="center" w:pos="4802"/>
        </w:tabs>
        <w:autoSpaceDE w:val="0"/>
        <w:autoSpaceDN w:val="0"/>
        <w:adjustRightInd w:val="0"/>
        <w:rPr>
          <w:rFonts w:ascii="宋体"/>
          <w:sz w:val="24"/>
          <w:highlight w:val="none"/>
        </w:rPr>
      </w:pPr>
    </w:p>
    <w:p w14:paraId="70B880A7">
      <w:pPr>
        <w:snapToGrid w:val="0"/>
        <w:spacing w:line="360" w:lineRule="auto"/>
        <w:rPr>
          <w:rStyle w:val="84"/>
          <w:rFonts w:ascii="宋体" w:hAnsi="宋体"/>
          <w:sz w:val="24"/>
          <w:szCs w:val="24"/>
          <w:highlight w:val="none"/>
        </w:rPr>
      </w:pPr>
      <w:r>
        <w:rPr>
          <w:rStyle w:val="84"/>
          <w:rFonts w:ascii="宋体" w:hAnsi="宋体"/>
          <w:sz w:val="24"/>
          <w:szCs w:val="24"/>
          <w:highlight w:val="none"/>
          <w:lang w:bidi="en-US"/>
        </w:rPr>
        <w:br w:type="page"/>
      </w:r>
    </w:p>
    <w:p w14:paraId="097EA4AC">
      <w:pPr>
        <w:jc w:val="center"/>
        <w:rPr>
          <w:rStyle w:val="84"/>
          <w:rFonts w:ascii="宋体" w:hAnsi="宋体"/>
          <w:sz w:val="24"/>
          <w:szCs w:val="24"/>
          <w:highlight w:val="none"/>
          <w:lang w:bidi="en-US"/>
        </w:rPr>
      </w:pPr>
    </w:p>
    <w:p w14:paraId="13F740F8">
      <w:pPr>
        <w:pStyle w:val="75"/>
        <w:rPr>
          <w:rStyle w:val="84"/>
          <w:sz w:val="24"/>
          <w:highlight w:val="none"/>
        </w:rPr>
      </w:pPr>
      <w:r>
        <w:rPr>
          <w:rStyle w:val="84"/>
          <w:sz w:val="24"/>
          <w:highlight w:val="none"/>
        </w:rPr>
        <w:t>四、证明服务的合格性和符合竞争性磋商文件规定的文件的实施方案</w:t>
      </w:r>
    </w:p>
    <w:p w14:paraId="2FF9E823">
      <w:pPr>
        <w:pStyle w:val="77"/>
        <w:jc w:val="center"/>
        <w:rPr>
          <w:rStyle w:val="84"/>
          <w:sz w:val="24"/>
          <w:szCs w:val="24"/>
          <w:highlight w:val="none"/>
        </w:rPr>
      </w:pPr>
      <w:r>
        <w:rPr>
          <w:rStyle w:val="84"/>
          <w:sz w:val="24"/>
          <w:szCs w:val="24"/>
          <w:highlight w:val="none"/>
        </w:rPr>
        <w:t>1、商务条款偏离表</w:t>
      </w:r>
    </w:p>
    <w:p w14:paraId="5C0A87D9">
      <w:pPr>
        <w:spacing w:after="240" w:line="360" w:lineRule="auto"/>
        <w:ind w:hanging="119"/>
        <w:rPr>
          <w:rStyle w:val="84"/>
          <w:rFonts w:ascii="宋体" w:hAnsi="宋体"/>
          <w:sz w:val="24"/>
          <w:szCs w:val="24"/>
          <w:highlight w:val="none"/>
          <w:u w:val="single"/>
        </w:rPr>
      </w:pPr>
      <w:r>
        <w:rPr>
          <w:rStyle w:val="84"/>
          <w:rFonts w:ascii="宋体" w:hAnsi="宋体"/>
          <w:sz w:val="24"/>
          <w:szCs w:val="24"/>
          <w:highlight w:val="none"/>
        </w:rPr>
        <w:t>供应商名称：</w:t>
      </w:r>
      <w:r>
        <w:rPr>
          <w:rStyle w:val="84"/>
          <w:rFonts w:ascii="宋体" w:hAnsi="宋体"/>
          <w:sz w:val="24"/>
          <w:szCs w:val="24"/>
          <w:highlight w:val="none"/>
          <w:u w:val="single"/>
        </w:rPr>
        <w:t xml:space="preserve">                 </w:t>
      </w:r>
      <w:r>
        <w:rPr>
          <w:rStyle w:val="84"/>
          <w:rFonts w:ascii="宋体" w:hAnsi="宋体"/>
          <w:sz w:val="24"/>
          <w:szCs w:val="24"/>
          <w:highlight w:val="none"/>
        </w:rPr>
        <w:t>项目编号：</w:t>
      </w:r>
      <w:r>
        <w:rPr>
          <w:rStyle w:val="84"/>
          <w:rFonts w:ascii="宋体" w:hAnsi="宋体"/>
          <w:sz w:val="24"/>
          <w:szCs w:val="24"/>
          <w:highlight w:val="none"/>
          <w:u w:val="single"/>
        </w:rPr>
        <w:t xml:space="preserve">            </w:t>
      </w:r>
      <w:r>
        <w:rPr>
          <w:rStyle w:val="84"/>
          <w:rFonts w:ascii="宋体" w:hAnsi="宋体"/>
          <w:sz w:val="24"/>
          <w:szCs w:val="24"/>
          <w:highlight w:val="none"/>
        </w:rPr>
        <w:t xml:space="preserve"> </w:t>
      </w:r>
    </w:p>
    <w:tbl>
      <w:tblPr>
        <w:tblStyle w:val="59"/>
        <w:tblW w:w="9039"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920"/>
        <w:gridCol w:w="2400"/>
        <w:gridCol w:w="2400"/>
        <w:gridCol w:w="1611"/>
      </w:tblGrid>
      <w:tr w14:paraId="490084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12" w:space="0"/>
              <w:left w:val="single" w:color="000000" w:sz="12" w:space="0"/>
              <w:bottom w:val="single" w:color="000000" w:sz="4" w:space="0"/>
              <w:right w:val="single" w:color="000000" w:sz="4" w:space="0"/>
            </w:tcBorders>
          </w:tcPr>
          <w:p w14:paraId="72C59258">
            <w:pPr>
              <w:spacing w:before="240" w:after="240"/>
              <w:jc w:val="center"/>
              <w:rPr>
                <w:rStyle w:val="84"/>
                <w:rFonts w:ascii="宋体" w:hAnsi="宋体"/>
                <w:sz w:val="24"/>
                <w:szCs w:val="24"/>
                <w:highlight w:val="none"/>
              </w:rPr>
            </w:pPr>
            <w:r>
              <w:rPr>
                <w:rStyle w:val="84"/>
                <w:rFonts w:ascii="宋体" w:hAnsi="宋体"/>
                <w:sz w:val="24"/>
                <w:szCs w:val="24"/>
                <w:highlight w:val="none"/>
              </w:rPr>
              <w:t>序号</w:t>
            </w:r>
          </w:p>
        </w:tc>
        <w:tc>
          <w:tcPr>
            <w:tcW w:w="1920" w:type="dxa"/>
            <w:tcBorders>
              <w:top w:val="single" w:color="000000" w:sz="12" w:space="0"/>
              <w:left w:val="single" w:color="000000" w:sz="4" w:space="0"/>
              <w:bottom w:val="single" w:color="000000" w:sz="4" w:space="0"/>
              <w:right w:val="single" w:color="000000" w:sz="4" w:space="0"/>
            </w:tcBorders>
          </w:tcPr>
          <w:p w14:paraId="5F236158">
            <w:pPr>
              <w:spacing w:before="240" w:after="240"/>
              <w:jc w:val="center"/>
              <w:rPr>
                <w:rStyle w:val="84"/>
                <w:rFonts w:ascii="宋体" w:hAnsi="宋体"/>
                <w:sz w:val="24"/>
                <w:szCs w:val="24"/>
                <w:highlight w:val="none"/>
              </w:rPr>
            </w:pPr>
            <w:r>
              <w:rPr>
                <w:rStyle w:val="84"/>
                <w:rFonts w:ascii="宋体" w:hAnsi="宋体"/>
                <w:sz w:val="24"/>
                <w:szCs w:val="24"/>
                <w:highlight w:val="none"/>
              </w:rPr>
              <w:t>竞争性磋商文件条目号</w:t>
            </w:r>
          </w:p>
        </w:tc>
        <w:tc>
          <w:tcPr>
            <w:tcW w:w="2400" w:type="dxa"/>
            <w:tcBorders>
              <w:top w:val="single" w:color="000000" w:sz="12" w:space="0"/>
              <w:left w:val="single" w:color="000000" w:sz="4" w:space="0"/>
              <w:bottom w:val="single" w:color="000000" w:sz="4" w:space="0"/>
              <w:right w:val="single" w:color="000000" w:sz="4" w:space="0"/>
            </w:tcBorders>
          </w:tcPr>
          <w:p w14:paraId="6BDA145A">
            <w:pPr>
              <w:spacing w:before="240" w:after="240"/>
              <w:jc w:val="center"/>
              <w:rPr>
                <w:rStyle w:val="84"/>
                <w:rFonts w:ascii="宋体" w:hAnsi="宋体"/>
                <w:sz w:val="24"/>
                <w:szCs w:val="24"/>
                <w:highlight w:val="none"/>
              </w:rPr>
            </w:pPr>
            <w:r>
              <w:rPr>
                <w:rStyle w:val="84"/>
                <w:rFonts w:ascii="宋体" w:hAnsi="宋体"/>
                <w:sz w:val="24"/>
                <w:szCs w:val="24"/>
                <w:highlight w:val="none"/>
              </w:rPr>
              <w:t>竞争性磋商文件的商务条款</w:t>
            </w:r>
          </w:p>
        </w:tc>
        <w:tc>
          <w:tcPr>
            <w:tcW w:w="2400" w:type="dxa"/>
            <w:tcBorders>
              <w:top w:val="single" w:color="000000" w:sz="12" w:space="0"/>
              <w:left w:val="single" w:color="000000" w:sz="4" w:space="0"/>
              <w:bottom w:val="single" w:color="000000" w:sz="4" w:space="0"/>
              <w:right w:val="single" w:color="000000" w:sz="4" w:space="0"/>
            </w:tcBorders>
          </w:tcPr>
          <w:p w14:paraId="68F8B1BA">
            <w:pPr>
              <w:spacing w:before="240" w:after="240"/>
              <w:jc w:val="center"/>
              <w:rPr>
                <w:rStyle w:val="84"/>
                <w:rFonts w:ascii="宋体" w:hAnsi="宋体"/>
                <w:sz w:val="24"/>
                <w:szCs w:val="24"/>
                <w:highlight w:val="none"/>
              </w:rPr>
            </w:pPr>
            <w:r>
              <w:rPr>
                <w:rStyle w:val="84"/>
                <w:rFonts w:ascii="宋体" w:hAnsi="宋体"/>
                <w:sz w:val="24"/>
                <w:szCs w:val="24"/>
                <w:highlight w:val="none"/>
              </w:rPr>
              <w:t>竞争性磋商文件的商务条款</w:t>
            </w:r>
          </w:p>
        </w:tc>
        <w:tc>
          <w:tcPr>
            <w:tcW w:w="1611" w:type="dxa"/>
            <w:tcBorders>
              <w:top w:val="single" w:color="000000" w:sz="12" w:space="0"/>
              <w:left w:val="single" w:color="000000" w:sz="4" w:space="0"/>
              <w:bottom w:val="single" w:color="000000" w:sz="4" w:space="0"/>
              <w:right w:val="single" w:color="000000" w:sz="12" w:space="0"/>
            </w:tcBorders>
          </w:tcPr>
          <w:p w14:paraId="5A328B88">
            <w:pPr>
              <w:spacing w:before="240" w:after="240"/>
              <w:rPr>
                <w:rStyle w:val="84"/>
                <w:rFonts w:ascii="宋体" w:hAnsi="宋体"/>
                <w:sz w:val="24"/>
                <w:szCs w:val="24"/>
                <w:highlight w:val="none"/>
              </w:rPr>
            </w:pPr>
            <w:r>
              <w:rPr>
                <w:rStyle w:val="84"/>
                <w:rFonts w:ascii="宋体" w:hAnsi="宋体"/>
                <w:sz w:val="24"/>
                <w:szCs w:val="24"/>
                <w:highlight w:val="none"/>
              </w:rPr>
              <w:t xml:space="preserve">  偏离情况</w:t>
            </w:r>
          </w:p>
        </w:tc>
      </w:tr>
      <w:tr w14:paraId="18459A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201F8565">
            <w:pPr>
              <w:spacing w:before="240" w:after="240"/>
              <w:rPr>
                <w:rStyle w:val="84"/>
                <w:rFonts w:ascii="宋体" w:hAnsi="宋体"/>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tcPr>
          <w:p w14:paraId="4CB38BA3">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04CC1434">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2CC08F38">
            <w:pPr>
              <w:spacing w:before="240" w:after="240"/>
              <w:rPr>
                <w:rStyle w:val="84"/>
                <w:rFonts w:ascii="宋体" w:hAnsi="宋体"/>
                <w:sz w:val="24"/>
                <w:szCs w:val="24"/>
                <w:highlight w:val="none"/>
              </w:rPr>
            </w:pPr>
          </w:p>
        </w:tc>
        <w:tc>
          <w:tcPr>
            <w:tcW w:w="1611" w:type="dxa"/>
            <w:tcBorders>
              <w:top w:val="single" w:color="000000" w:sz="4" w:space="0"/>
              <w:left w:val="single" w:color="000000" w:sz="4" w:space="0"/>
              <w:bottom w:val="single" w:color="000000" w:sz="4" w:space="0"/>
              <w:right w:val="single" w:color="000000" w:sz="12" w:space="0"/>
            </w:tcBorders>
          </w:tcPr>
          <w:p w14:paraId="335D7647">
            <w:pPr>
              <w:spacing w:before="240" w:after="240"/>
              <w:rPr>
                <w:rStyle w:val="84"/>
                <w:rFonts w:ascii="宋体" w:hAnsi="宋体"/>
                <w:sz w:val="24"/>
                <w:szCs w:val="24"/>
                <w:highlight w:val="none"/>
              </w:rPr>
            </w:pPr>
          </w:p>
        </w:tc>
      </w:tr>
      <w:tr w14:paraId="1C30BD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215AE97C">
            <w:pPr>
              <w:spacing w:before="240" w:after="240"/>
              <w:rPr>
                <w:rStyle w:val="84"/>
                <w:rFonts w:ascii="宋体" w:hAnsi="宋体"/>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tcPr>
          <w:p w14:paraId="555E3F72">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4AF32685">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18E2F0DD">
            <w:pPr>
              <w:spacing w:before="240" w:after="240"/>
              <w:rPr>
                <w:rStyle w:val="84"/>
                <w:rFonts w:ascii="宋体" w:hAnsi="宋体"/>
                <w:sz w:val="24"/>
                <w:szCs w:val="24"/>
                <w:highlight w:val="none"/>
              </w:rPr>
            </w:pPr>
          </w:p>
        </w:tc>
        <w:tc>
          <w:tcPr>
            <w:tcW w:w="1611" w:type="dxa"/>
            <w:tcBorders>
              <w:top w:val="single" w:color="000000" w:sz="4" w:space="0"/>
              <w:left w:val="single" w:color="000000" w:sz="4" w:space="0"/>
              <w:bottom w:val="single" w:color="000000" w:sz="4" w:space="0"/>
              <w:right w:val="single" w:color="000000" w:sz="12" w:space="0"/>
            </w:tcBorders>
          </w:tcPr>
          <w:p w14:paraId="43C2A1EB">
            <w:pPr>
              <w:spacing w:before="240" w:after="240"/>
              <w:rPr>
                <w:rStyle w:val="84"/>
                <w:rFonts w:ascii="宋体" w:hAnsi="宋体"/>
                <w:sz w:val="24"/>
                <w:szCs w:val="24"/>
                <w:highlight w:val="none"/>
              </w:rPr>
            </w:pPr>
          </w:p>
        </w:tc>
      </w:tr>
      <w:tr w14:paraId="68FE7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3B94007B">
            <w:pPr>
              <w:spacing w:before="240" w:after="240"/>
              <w:rPr>
                <w:rStyle w:val="84"/>
                <w:rFonts w:ascii="宋体" w:hAnsi="宋体"/>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tcPr>
          <w:p w14:paraId="0868E77C">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09567FCE">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28CD7A0F">
            <w:pPr>
              <w:spacing w:before="240" w:after="240"/>
              <w:rPr>
                <w:rStyle w:val="84"/>
                <w:rFonts w:ascii="宋体" w:hAnsi="宋体"/>
                <w:sz w:val="24"/>
                <w:szCs w:val="24"/>
                <w:highlight w:val="none"/>
              </w:rPr>
            </w:pPr>
          </w:p>
        </w:tc>
        <w:tc>
          <w:tcPr>
            <w:tcW w:w="1611" w:type="dxa"/>
            <w:tcBorders>
              <w:top w:val="single" w:color="000000" w:sz="4" w:space="0"/>
              <w:left w:val="single" w:color="000000" w:sz="4" w:space="0"/>
              <w:bottom w:val="single" w:color="000000" w:sz="4" w:space="0"/>
              <w:right w:val="single" w:color="000000" w:sz="12" w:space="0"/>
            </w:tcBorders>
          </w:tcPr>
          <w:p w14:paraId="03983261">
            <w:pPr>
              <w:spacing w:before="240" w:after="240"/>
              <w:rPr>
                <w:rStyle w:val="84"/>
                <w:rFonts w:ascii="宋体" w:hAnsi="宋体"/>
                <w:sz w:val="24"/>
                <w:szCs w:val="24"/>
                <w:highlight w:val="none"/>
              </w:rPr>
            </w:pPr>
          </w:p>
        </w:tc>
      </w:tr>
      <w:tr w14:paraId="4B7EF6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64E24071">
            <w:pPr>
              <w:spacing w:before="240" w:after="240"/>
              <w:rPr>
                <w:rStyle w:val="84"/>
                <w:rFonts w:ascii="宋体" w:hAnsi="宋体"/>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tcPr>
          <w:p w14:paraId="472F7F5C">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746FB94E">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4E49325B">
            <w:pPr>
              <w:spacing w:before="240" w:after="240"/>
              <w:rPr>
                <w:rStyle w:val="84"/>
                <w:rFonts w:ascii="宋体" w:hAnsi="宋体"/>
                <w:sz w:val="24"/>
                <w:szCs w:val="24"/>
                <w:highlight w:val="none"/>
              </w:rPr>
            </w:pPr>
          </w:p>
        </w:tc>
        <w:tc>
          <w:tcPr>
            <w:tcW w:w="1611" w:type="dxa"/>
            <w:tcBorders>
              <w:top w:val="single" w:color="000000" w:sz="4" w:space="0"/>
              <w:left w:val="single" w:color="000000" w:sz="4" w:space="0"/>
              <w:bottom w:val="single" w:color="000000" w:sz="4" w:space="0"/>
              <w:right w:val="single" w:color="000000" w:sz="12" w:space="0"/>
            </w:tcBorders>
          </w:tcPr>
          <w:p w14:paraId="0CA377E7">
            <w:pPr>
              <w:spacing w:before="240" w:after="240"/>
              <w:rPr>
                <w:rStyle w:val="84"/>
                <w:rFonts w:ascii="宋体" w:hAnsi="宋体"/>
                <w:sz w:val="24"/>
                <w:szCs w:val="24"/>
                <w:highlight w:val="none"/>
              </w:rPr>
            </w:pPr>
          </w:p>
        </w:tc>
      </w:tr>
      <w:tr w14:paraId="79DDFE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7D6A6075">
            <w:pPr>
              <w:spacing w:before="240" w:after="240"/>
              <w:rPr>
                <w:rStyle w:val="84"/>
                <w:rFonts w:ascii="宋体" w:hAnsi="宋体"/>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tcPr>
          <w:p w14:paraId="1DCBBDA6">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7D8946BF">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74301B12">
            <w:pPr>
              <w:spacing w:before="240" w:after="240"/>
              <w:rPr>
                <w:rStyle w:val="84"/>
                <w:rFonts w:ascii="宋体" w:hAnsi="宋体"/>
                <w:sz w:val="24"/>
                <w:szCs w:val="24"/>
                <w:highlight w:val="none"/>
              </w:rPr>
            </w:pPr>
          </w:p>
        </w:tc>
        <w:tc>
          <w:tcPr>
            <w:tcW w:w="1611" w:type="dxa"/>
            <w:tcBorders>
              <w:top w:val="single" w:color="000000" w:sz="4" w:space="0"/>
              <w:left w:val="single" w:color="000000" w:sz="4" w:space="0"/>
              <w:bottom w:val="single" w:color="000000" w:sz="4" w:space="0"/>
              <w:right w:val="single" w:color="000000" w:sz="12" w:space="0"/>
            </w:tcBorders>
          </w:tcPr>
          <w:p w14:paraId="5FDFC80E">
            <w:pPr>
              <w:spacing w:before="240" w:after="240"/>
              <w:rPr>
                <w:rStyle w:val="84"/>
                <w:rFonts w:ascii="宋体" w:hAnsi="宋体"/>
                <w:sz w:val="24"/>
                <w:szCs w:val="24"/>
                <w:highlight w:val="none"/>
              </w:rPr>
            </w:pPr>
          </w:p>
        </w:tc>
      </w:tr>
      <w:tr w14:paraId="06EE91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76A44E1A">
            <w:pPr>
              <w:spacing w:before="240" w:after="240"/>
              <w:rPr>
                <w:rStyle w:val="84"/>
                <w:rFonts w:ascii="宋体" w:hAnsi="宋体"/>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tcPr>
          <w:p w14:paraId="32E87E1E">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10D7FD87">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4DB32585">
            <w:pPr>
              <w:spacing w:before="240" w:after="240"/>
              <w:rPr>
                <w:rStyle w:val="84"/>
                <w:rFonts w:ascii="宋体" w:hAnsi="宋体"/>
                <w:sz w:val="24"/>
                <w:szCs w:val="24"/>
                <w:highlight w:val="none"/>
              </w:rPr>
            </w:pPr>
          </w:p>
        </w:tc>
        <w:tc>
          <w:tcPr>
            <w:tcW w:w="1611" w:type="dxa"/>
            <w:tcBorders>
              <w:top w:val="single" w:color="000000" w:sz="4" w:space="0"/>
              <w:left w:val="single" w:color="000000" w:sz="4" w:space="0"/>
              <w:bottom w:val="single" w:color="000000" w:sz="4" w:space="0"/>
              <w:right w:val="single" w:color="000000" w:sz="12" w:space="0"/>
            </w:tcBorders>
          </w:tcPr>
          <w:p w14:paraId="24A74077">
            <w:pPr>
              <w:spacing w:before="240" w:after="240"/>
              <w:rPr>
                <w:rStyle w:val="84"/>
                <w:rFonts w:ascii="宋体" w:hAnsi="宋体"/>
                <w:sz w:val="24"/>
                <w:szCs w:val="24"/>
                <w:highlight w:val="none"/>
              </w:rPr>
            </w:pPr>
          </w:p>
        </w:tc>
      </w:tr>
      <w:tr w14:paraId="4C793F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c>
          <w:tcPr>
            <w:tcW w:w="708" w:type="dxa"/>
            <w:tcBorders>
              <w:top w:val="single" w:color="000000" w:sz="4" w:space="0"/>
              <w:left w:val="single" w:color="000000" w:sz="12" w:space="0"/>
              <w:bottom w:val="single" w:color="000000" w:sz="4" w:space="0"/>
              <w:right w:val="single" w:color="000000" w:sz="4" w:space="0"/>
            </w:tcBorders>
          </w:tcPr>
          <w:p w14:paraId="28BC6711">
            <w:pPr>
              <w:spacing w:before="240" w:after="240"/>
              <w:rPr>
                <w:rStyle w:val="84"/>
                <w:rFonts w:ascii="宋体" w:hAnsi="宋体"/>
                <w:sz w:val="24"/>
                <w:szCs w:val="24"/>
                <w:highlight w:val="none"/>
              </w:rPr>
            </w:pPr>
          </w:p>
        </w:tc>
        <w:tc>
          <w:tcPr>
            <w:tcW w:w="1920" w:type="dxa"/>
            <w:tcBorders>
              <w:top w:val="single" w:color="000000" w:sz="4" w:space="0"/>
              <w:left w:val="single" w:color="000000" w:sz="4" w:space="0"/>
              <w:bottom w:val="single" w:color="000000" w:sz="4" w:space="0"/>
              <w:right w:val="single" w:color="000000" w:sz="4" w:space="0"/>
            </w:tcBorders>
          </w:tcPr>
          <w:p w14:paraId="66EC77A3">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73FEB22B">
            <w:pPr>
              <w:spacing w:before="240" w:after="240"/>
              <w:rPr>
                <w:rStyle w:val="84"/>
                <w:rFonts w:ascii="宋体" w:hAnsi="宋体"/>
                <w:sz w:val="24"/>
                <w:szCs w:val="24"/>
                <w:highlight w:val="none"/>
              </w:rPr>
            </w:pPr>
          </w:p>
        </w:tc>
        <w:tc>
          <w:tcPr>
            <w:tcW w:w="2400" w:type="dxa"/>
            <w:tcBorders>
              <w:top w:val="single" w:color="000000" w:sz="4" w:space="0"/>
              <w:left w:val="single" w:color="000000" w:sz="4" w:space="0"/>
              <w:bottom w:val="single" w:color="000000" w:sz="4" w:space="0"/>
              <w:right w:val="single" w:color="000000" w:sz="4" w:space="0"/>
            </w:tcBorders>
          </w:tcPr>
          <w:p w14:paraId="5BEEAE05">
            <w:pPr>
              <w:spacing w:before="240" w:after="240"/>
              <w:rPr>
                <w:rStyle w:val="84"/>
                <w:rFonts w:ascii="宋体" w:hAnsi="宋体"/>
                <w:sz w:val="24"/>
                <w:szCs w:val="24"/>
                <w:highlight w:val="none"/>
              </w:rPr>
            </w:pPr>
          </w:p>
        </w:tc>
        <w:tc>
          <w:tcPr>
            <w:tcW w:w="1611" w:type="dxa"/>
            <w:tcBorders>
              <w:top w:val="single" w:color="000000" w:sz="4" w:space="0"/>
              <w:left w:val="single" w:color="000000" w:sz="4" w:space="0"/>
              <w:bottom w:val="single" w:color="000000" w:sz="4" w:space="0"/>
              <w:right w:val="single" w:color="000000" w:sz="12" w:space="0"/>
            </w:tcBorders>
          </w:tcPr>
          <w:p w14:paraId="5E004734">
            <w:pPr>
              <w:spacing w:before="240" w:after="240"/>
              <w:rPr>
                <w:rStyle w:val="84"/>
                <w:rFonts w:ascii="宋体" w:hAnsi="宋体"/>
                <w:sz w:val="24"/>
                <w:szCs w:val="24"/>
                <w:highlight w:val="none"/>
              </w:rPr>
            </w:pPr>
          </w:p>
        </w:tc>
      </w:tr>
    </w:tbl>
    <w:p w14:paraId="4C7E3A22">
      <w:pPr>
        <w:spacing w:line="480" w:lineRule="auto"/>
        <w:rPr>
          <w:rStyle w:val="84"/>
          <w:rFonts w:ascii="宋体" w:hAnsi="宋体"/>
          <w:sz w:val="24"/>
          <w:szCs w:val="24"/>
          <w:highlight w:val="none"/>
          <w:u w:val="single"/>
        </w:rPr>
      </w:pPr>
      <w:r>
        <w:rPr>
          <w:rStyle w:val="84"/>
          <w:rFonts w:ascii="宋体" w:hAnsi="宋体"/>
          <w:sz w:val="24"/>
          <w:szCs w:val="24"/>
          <w:highlight w:val="none"/>
        </w:rPr>
        <w:t>供应商名称（公章）：</w:t>
      </w:r>
      <w:r>
        <w:rPr>
          <w:rStyle w:val="84"/>
          <w:rFonts w:ascii="宋体" w:hAnsi="宋体"/>
          <w:sz w:val="24"/>
          <w:szCs w:val="24"/>
          <w:highlight w:val="none"/>
          <w:u w:val="single"/>
        </w:rPr>
        <w:t xml:space="preserve">                     </w:t>
      </w:r>
    </w:p>
    <w:p w14:paraId="4B4A6666">
      <w:pPr>
        <w:spacing w:line="480" w:lineRule="auto"/>
        <w:rPr>
          <w:rStyle w:val="84"/>
          <w:rFonts w:ascii="宋体" w:hAnsi="宋体"/>
          <w:sz w:val="24"/>
          <w:szCs w:val="24"/>
          <w:highlight w:val="none"/>
          <w:u w:val="single"/>
        </w:rPr>
      </w:pPr>
      <w:r>
        <w:rPr>
          <w:rStyle w:val="84"/>
          <w:rFonts w:ascii="宋体" w:hAnsi="宋体"/>
          <w:sz w:val="24"/>
          <w:szCs w:val="24"/>
          <w:highlight w:val="none"/>
        </w:rPr>
        <w:t>授权代表签字：</w:t>
      </w:r>
      <w:r>
        <w:rPr>
          <w:rStyle w:val="84"/>
          <w:rFonts w:ascii="宋体" w:hAnsi="宋体"/>
          <w:sz w:val="24"/>
          <w:szCs w:val="24"/>
          <w:highlight w:val="none"/>
          <w:u w:val="single"/>
        </w:rPr>
        <w:t xml:space="preserve">                        </w:t>
      </w:r>
    </w:p>
    <w:p w14:paraId="67799E64">
      <w:pPr>
        <w:spacing w:line="360" w:lineRule="auto"/>
        <w:rPr>
          <w:rStyle w:val="84"/>
          <w:rFonts w:ascii="宋体" w:hAnsi="宋体"/>
          <w:sz w:val="24"/>
          <w:szCs w:val="24"/>
          <w:highlight w:val="none"/>
        </w:rPr>
      </w:pPr>
      <w:r>
        <w:rPr>
          <w:rStyle w:val="84"/>
          <w:rFonts w:ascii="宋体" w:hAnsi="宋体"/>
          <w:sz w:val="24"/>
          <w:szCs w:val="24"/>
          <w:highlight w:val="none"/>
        </w:rPr>
        <w:t>注：</w:t>
      </w:r>
    </w:p>
    <w:p w14:paraId="5EAAAA7E">
      <w:pPr>
        <w:spacing w:line="360" w:lineRule="auto"/>
        <w:rPr>
          <w:rStyle w:val="84"/>
          <w:rFonts w:ascii="宋体" w:hAnsi="宋体"/>
          <w:sz w:val="24"/>
          <w:szCs w:val="24"/>
          <w:highlight w:val="none"/>
        </w:rPr>
      </w:pPr>
      <w:r>
        <w:rPr>
          <w:rStyle w:val="84"/>
          <w:rFonts w:ascii="宋体" w:hAnsi="宋体"/>
          <w:sz w:val="24"/>
          <w:szCs w:val="24"/>
          <w:highlight w:val="none"/>
        </w:rPr>
        <w:t>1. 如供应商无任何偏离，也需在响应表中注明并在竞争性磋商文件中递交此表。</w:t>
      </w:r>
    </w:p>
    <w:p w14:paraId="789F2245">
      <w:pPr>
        <w:spacing w:line="360" w:lineRule="auto"/>
        <w:rPr>
          <w:rStyle w:val="84"/>
          <w:rFonts w:ascii="宋体" w:hAnsi="宋体"/>
          <w:sz w:val="24"/>
          <w:szCs w:val="24"/>
          <w:highlight w:val="none"/>
        </w:rPr>
      </w:pPr>
      <w:r>
        <w:rPr>
          <w:rStyle w:val="84"/>
          <w:rFonts w:ascii="宋体" w:hAnsi="宋体"/>
          <w:sz w:val="24"/>
          <w:szCs w:val="24"/>
          <w:highlight w:val="none"/>
        </w:rPr>
        <w:t>2. 偏离包括正、负偏离，正偏离指供应商的响应高于竞争性磋商文件要求，负偏离指供应商的响应低于竞争性磋商文件要求。</w:t>
      </w:r>
    </w:p>
    <w:p w14:paraId="7133B7E4">
      <w:pPr>
        <w:widowControl/>
        <w:shd w:val="clear" w:color="auto" w:fill="FFFFFF"/>
        <w:spacing w:line="360" w:lineRule="auto"/>
        <w:jc w:val="left"/>
        <w:rPr>
          <w:rFonts w:hint="default" w:ascii="Arial" w:hAnsi="Arial" w:eastAsia="宋体" w:cs="Arial"/>
          <w:kern w:val="0"/>
          <w:sz w:val="24"/>
          <w:highlight w:val="none"/>
          <w:lang w:val="en-US" w:eastAsia="zh-CN"/>
        </w:rPr>
      </w:pPr>
      <w:r>
        <w:rPr>
          <w:rStyle w:val="84"/>
          <w:rFonts w:hint="eastAsia" w:ascii="宋体" w:hAnsi="宋体"/>
          <w:sz w:val="24"/>
          <w:szCs w:val="24"/>
          <w:highlight w:val="none"/>
          <w:lang w:val="en-US" w:eastAsia="zh-CN"/>
        </w:rPr>
        <w:t>3.</w:t>
      </w:r>
      <w:r>
        <w:rPr>
          <w:rFonts w:hint="eastAsia" w:ascii="Arial" w:hAnsi="Arial" w:cs="Arial"/>
          <w:kern w:val="0"/>
          <w:sz w:val="24"/>
          <w:highlight w:val="none"/>
          <w:lang w:val="en-US" w:eastAsia="zh-CN"/>
        </w:rPr>
        <w:t>如未填写此表，按全部响应商务条款及无偏离认定。</w:t>
      </w:r>
    </w:p>
    <w:p w14:paraId="7EADFF66">
      <w:pPr>
        <w:pStyle w:val="25"/>
        <w:rPr>
          <w:rFonts w:hint="default" w:eastAsia="宋体"/>
          <w:highlight w:val="none"/>
          <w:lang w:val="en-US" w:eastAsia="zh-CN"/>
        </w:rPr>
      </w:pPr>
    </w:p>
    <w:p w14:paraId="62A777BD">
      <w:pPr>
        <w:pStyle w:val="77"/>
        <w:jc w:val="center"/>
        <w:rPr>
          <w:rStyle w:val="84"/>
          <w:sz w:val="24"/>
          <w:szCs w:val="24"/>
          <w:highlight w:val="none"/>
        </w:rPr>
      </w:pPr>
      <w:r>
        <w:rPr>
          <w:rStyle w:val="84"/>
          <w:sz w:val="24"/>
          <w:szCs w:val="24"/>
          <w:highlight w:val="none"/>
        </w:rPr>
        <w:br w:type="page"/>
      </w:r>
    </w:p>
    <w:p w14:paraId="0A3FCB83">
      <w:pPr>
        <w:pStyle w:val="77"/>
        <w:jc w:val="center"/>
        <w:rPr>
          <w:rStyle w:val="84"/>
          <w:sz w:val="24"/>
          <w:szCs w:val="24"/>
          <w:highlight w:val="none"/>
        </w:rPr>
      </w:pPr>
      <w:r>
        <w:rPr>
          <w:rStyle w:val="84"/>
          <w:sz w:val="24"/>
          <w:szCs w:val="24"/>
          <w:highlight w:val="none"/>
        </w:rPr>
        <w:t>2、技术要求响应/偏离表</w:t>
      </w:r>
    </w:p>
    <w:p w14:paraId="3A6D4AEB">
      <w:pPr>
        <w:spacing w:after="240" w:line="360" w:lineRule="auto"/>
        <w:rPr>
          <w:rStyle w:val="84"/>
          <w:rFonts w:ascii="宋体" w:hAnsi="宋体"/>
          <w:sz w:val="24"/>
          <w:szCs w:val="24"/>
          <w:highlight w:val="none"/>
          <w:u w:val="single"/>
        </w:rPr>
      </w:pPr>
      <w:r>
        <w:rPr>
          <w:rStyle w:val="84"/>
          <w:rFonts w:ascii="宋体" w:hAnsi="宋体"/>
          <w:sz w:val="24"/>
          <w:szCs w:val="24"/>
          <w:highlight w:val="none"/>
        </w:rPr>
        <w:t>供应商名称：</w:t>
      </w:r>
      <w:r>
        <w:rPr>
          <w:rStyle w:val="84"/>
          <w:rFonts w:ascii="宋体" w:hAnsi="宋体"/>
          <w:sz w:val="24"/>
          <w:szCs w:val="24"/>
          <w:highlight w:val="none"/>
          <w:u w:val="single"/>
        </w:rPr>
        <w:t xml:space="preserve">                </w:t>
      </w:r>
      <w:r>
        <w:rPr>
          <w:rStyle w:val="84"/>
          <w:rFonts w:ascii="宋体" w:hAnsi="宋体"/>
          <w:sz w:val="24"/>
          <w:szCs w:val="24"/>
          <w:highlight w:val="none"/>
        </w:rPr>
        <w:t xml:space="preserve"> 项目编号：</w:t>
      </w:r>
      <w:r>
        <w:rPr>
          <w:rStyle w:val="84"/>
          <w:rFonts w:ascii="宋体" w:hAnsi="宋体"/>
          <w:sz w:val="24"/>
          <w:szCs w:val="24"/>
          <w:highlight w:val="none"/>
          <w:u w:val="single"/>
        </w:rPr>
        <w:t xml:space="preserve">           </w:t>
      </w:r>
      <w:r>
        <w:rPr>
          <w:rStyle w:val="84"/>
          <w:rFonts w:ascii="宋体" w:hAnsi="宋体"/>
          <w:sz w:val="24"/>
          <w:szCs w:val="24"/>
          <w:highlight w:val="none"/>
        </w:rPr>
        <w:t xml:space="preserve"> </w:t>
      </w:r>
    </w:p>
    <w:tbl>
      <w:tblPr>
        <w:tblStyle w:val="59"/>
        <w:tblW w:w="8901"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5"/>
        <w:gridCol w:w="2709"/>
        <w:gridCol w:w="2622"/>
        <w:gridCol w:w="2205"/>
      </w:tblGrid>
      <w:tr w14:paraId="44D7D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365" w:type="dxa"/>
            <w:tcBorders>
              <w:top w:val="single" w:color="000000" w:sz="4" w:space="0"/>
              <w:left w:val="single" w:color="000000" w:sz="4" w:space="0"/>
              <w:bottom w:val="single" w:color="000000" w:sz="4" w:space="0"/>
              <w:right w:val="single" w:color="000000" w:sz="4" w:space="0"/>
            </w:tcBorders>
            <w:vAlign w:val="center"/>
          </w:tcPr>
          <w:p w14:paraId="28E8173F">
            <w:pPr>
              <w:jc w:val="center"/>
              <w:rPr>
                <w:rStyle w:val="84"/>
                <w:rFonts w:ascii="宋体" w:hAnsi="宋体"/>
                <w:sz w:val="24"/>
                <w:szCs w:val="24"/>
                <w:highlight w:val="none"/>
              </w:rPr>
            </w:pPr>
            <w:r>
              <w:rPr>
                <w:rStyle w:val="84"/>
                <w:rFonts w:ascii="宋体" w:hAnsi="宋体"/>
                <w:sz w:val="24"/>
                <w:szCs w:val="24"/>
                <w:highlight w:val="none"/>
              </w:rPr>
              <w:t>序号</w:t>
            </w:r>
          </w:p>
        </w:tc>
        <w:tc>
          <w:tcPr>
            <w:tcW w:w="2709" w:type="dxa"/>
            <w:tcBorders>
              <w:top w:val="single" w:color="000000" w:sz="4" w:space="0"/>
              <w:left w:val="single" w:color="000000" w:sz="4" w:space="0"/>
              <w:bottom w:val="single" w:color="000000" w:sz="4" w:space="0"/>
              <w:right w:val="single" w:color="000000" w:sz="4" w:space="0"/>
            </w:tcBorders>
            <w:vAlign w:val="center"/>
          </w:tcPr>
          <w:p w14:paraId="4F121FC7">
            <w:pPr>
              <w:jc w:val="center"/>
              <w:rPr>
                <w:rStyle w:val="84"/>
                <w:rFonts w:ascii="宋体" w:hAnsi="宋体"/>
                <w:sz w:val="24"/>
                <w:szCs w:val="24"/>
                <w:highlight w:val="none"/>
              </w:rPr>
            </w:pPr>
            <w:r>
              <w:rPr>
                <w:rStyle w:val="84"/>
                <w:rFonts w:ascii="宋体" w:hAnsi="宋体"/>
                <w:sz w:val="24"/>
                <w:szCs w:val="24"/>
                <w:highlight w:val="none"/>
              </w:rPr>
              <w:t>竞争性磋商文件技术要求</w:t>
            </w:r>
          </w:p>
        </w:tc>
        <w:tc>
          <w:tcPr>
            <w:tcW w:w="2622" w:type="dxa"/>
            <w:tcBorders>
              <w:top w:val="single" w:color="000000" w:sz="4" w:space="0"/>
              <w:left w:val="single" w:color="000000" w:sz="4" w:space="0"/>
              <w:bottom w:val="single" w:color="000000" w:sz="4" w:space="0"/>
              <w:right w:val="single" w:color="000000" w:sz="4" w:space="0"/>
            </w:tcBorders>
            <w:vAlign w:val="center"/>
          </w:tcPr>
          <w:p w14:paraId="0A7B7B2C">
            <w:pPr>
              <w:jc w:val="center"/>
              <w:rPr>
                <w:rStyle w:val="84"/>
                <w:rFonts w:ascii="宋体" w:hAnsi="宋体"/>
                <w:sz w:val="24"/>
                <w:szCs w:val="24"/>
                <w:highlight w:val="none"/>
              </w:rPr>
            </w:pPr>
            <w:r>
              <w:rPr>
                <w:rStyle w:val="84"/>
                <w:rFonts w:ascii="宋体" w:hAnsi="宋体"/>
                <w:sz w:val="24"/>
                <w:szCs w:val="24"/>
                <w:highlight w:val="none"/>
              </w:rPr>
              <w:t>竞争性磋商文件技术指标情况</w:t>
            </w:r>
          </w:p>
        </w:tc>
        <w:tc>
          <w:tcPr>
            <w:tcW w:w="2205" w:type="dxa"/>
            <w:tcBorders>
              <w:top w:val="single" w:color="000000" w:sz="4" w:space="0"/>
              <w:left w:val="single" w:color="000000" w:sz="4" w:space="0"/>
              <w:bottom w:val="single" w:color="000000" w:sz="4" w:space="0"/>
              <w:right w:val="single" w:color="000000" w:sz="4" w:space="0"/>
            </w:tcBorders>
            <w:vAlign w:val="center"/>
          </w:tcPr>
          <w:p w14:paraId="371CAFBB">
            <w:pPr>
              <w:jc w:val="center"/>
              <w:rPr>
                <w:rStyle w:val="84"/>
                <w:rFonts w:ascii="宋体" w:hAnsi="宋体"/>
                <w:sz w:val="24"/>
                <w:szCs w:val="24"/>
                <w:highlight w:val="none"/>
              </w:rPr>
            </w:pPr>
            <w:r>
              <w:rPr>
                <w:rStyle w:val="84"/>
                <w:rFonts w:ascii="宋体" w:hAnsi="宋体"/>
                <w:sz w:val="24"/>
                <w:szCs w:val="24"/>
                <w:highlight w:val="none"/>
              </w:rPr>
              <w:t xml:space="preserve">  响应/偏离情况</w:t>
            </w:r>
          </w:p>
        </w:tc>
      </w:tr>
      <w:tr w14:paraId="0DBDB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365" w:type="dxa"/>
            <w:tcBorders>
              <w:top w:val="single" w:color="000000" w:sz="4" w:space="0"/>
              <w:left w:val="single" w:color="000000" w:sz="4" w:space="0"/>
              <w:bottom w:val="single" w:color="000000" w:sz="4" w:space="0"/>
              <w:right w:val="single" w:color="000000" w:sz="4" w:space="0"/>
            </w:tcBorders>
          </w:tcPr>
          <w:p w14:paraId="2CFE6881">
            <w:pPr>
              <w:jc w:val="center"/>
              <w:rPr>
                <w:rStyle w:val="84"/>
                <w:rFonts w:ascii="宋体" w:hAnsi="宋体"/>
                <w:sz w:val="24"/>
                <w:szCs w:val="24"/>
                <w:highlight w:val="none"/>
              </w:rPr>
            </w:pPr>
          </w:p>
        </w:tc>
        <w:tc>
          <w:tcPr>
            <w:tcW w:w="2709" w:type="dxa"/>
            <w:tcBorders>
              <w:top w:val="single" w:color="000000" w:sz="4" w:space="0"/>
              <w:left w:val="single" w:color="000000" w:sz="4" w:space="0"/>
              <w:bottom w:val="single" w:color="000000" w:sz="4" w:space="0"/>
              <w:right w:val="single" w:color="000000" w:sz="4" w:space="0"/>
            </w:tcBorders>
          </w:tcPr>
          <w:p w14:paraId="379A5675">
            <w:pPr>
              <w:jc w:val="center"/>
              <w:rPr>
                <w:rStyle w:val="84"/>
                <w:rFonts w:ascii="宋体" w:hAnsi="宋体"/>
                <w:sz w:val="24"/>
                <w:szCs w:val="24"/>
                <w:highlight w:val="none"/>
              </w:rPr>
            </w:pPr>
          </w:p>
        </w:tc>
        <w:tc>
          <w:tcPr>
            <w:tcW w:w="2622" w:type="dxa"/>
            <w:tcBorders>
              <w:top w:val="single" w:color="000000" w:sz="4" w:space="0"/>
              <w:left w:val="single" w:color="000000" w:sz="4" w:space="0"/>
              <w:bottom w:val="single" w:color="000000" w:sz="4" w:space="0"/>
              <w:right w:val="single" w:color="000000" w:sz="4" w:space="0"/>
            </w:tcBorders>
          </w:tcPr>
          <w:p w14:paraId="575BBE52">
            <w:pPr>
              <w:rPr>
                <w:rStyle w:val="84"/>
                <w:rFonts w:ascii="宋体" w:hAnsi="宋体"/>
                <w:sz w:val="24"/>
                <w:szCs w:val="24"/>
                <w:highlight w:val="none"/>
              </w:rPr>
            </w:pPr>
          </w:p>
        </w:tc>
        <w:tc>
          <w:tcPr>
            <w:tcW w:w="2205" w:type="dxa"/>
            <w:tcBorders>
              <w:top w:val="single" w:color="000000" w:sz="4" w:space="0"/>
              <w:left w:val="single" w:color="000000" w:sz="4" w:space="0"/>
              <w:bottom w:val="single" w:color="000000" w:sz="4" w:space="0"/>
              <w:right w:val="single" w:color="000000" w:sz="4" w:space="0"/>
            </w:tcBorders>
          </w:tcPr>
          <w:p w14:paraId="0A756230">
            <w:pPr>
              <w:rPr>
                <w:rStyle w:val="84"/>
                <w:rFonts w:ascii="宋体" w:hAnsi="宋体"/>
                <w:sz w:val="24"/>
                <w:szCs w:val="24"/>
                <w:highlight w:val="none"/>
              </w:rPr>
            </w:pPr>
          </w:p>
        </w:tc>
      </w:tr>
      <w:tr w14:paraId="2AA1A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4FA49D84">
            <w:pPr>
              <w:jc w:val="center"/>
              <w:rPr>
                <w:rStyle w:val="84"/>
                <w:rFonts w:ascii="宋体" w:hAnsi="宋体"/>
                <w:sz w:val="24"/>
                <w:szCs w:val="24"/>
                <w:highlight w:val="none"/>
              </w:rPr>
            </w:pPr>
          </w:p>
        </w:tc>
        <w:tc>
          <w:tcPr>
            <w:tcW w:w="2709" w:type="dxa"/>
            <w:tcBorders>
              <w:top w:val="single" w:color="000000" w:sz="4" w:space="0"/>
              <w:left w:val="single" w:color="000000" w:sz="4" w:space="0"/>
              <w:bottom w:val="single" w:color="000000" w:sz="4" w:space="0"/>
              <w:right w:val="single" w:color="000000" w:sz="4" w:space="0"/>
            </w:tcBorders>
          </w:tcPr>
          <w:p w14:paraId="54C8738F">
            <w:pPr>
              <w:jc w:val="center"/>
              <w:rPr>
                <w:rStyle w:val="84"/>
                <w:rFonts w:ascii="宋体" w:hAnsi="宋体"/>
                <w:sz w:val="24"/>
                <w:szCs w:val="24"/>
                <w:highlight w:val="none"/>
              </w:rPr>
            </w:pPr>
          </w:p>
        </w:tc>
        <w:tc>
          <w:tcPr>
            <w:tcW w:w="2622" w:type="dxa"/>
            <w:tcBorders>
              <w:top w:val="single" w:color="000000" w:sz="4" w:space="0"/>
              <w:left w:val="single" w:color="000000" w:sz="4" w:space="0"/>
              <w:bottom w:val="single" w:color="000000" w:sz="4" w:space="0"/>
              <w:right w:val="single" w:color="000000" w:sz="4" w:space="0"/>
            </w:tcBorders>
          </w:tcPr>
          <w:p w14:paraId="6850F704">
            <w:pPr>
              <w:rPr>
                <w:rStyle w:val="84"/>
                <w:rFonts w:ascii="宋体" w:hAnsi="宋体"/>
                <w:sz w:val="24"/>
                <w:szCs w:val="24"/>
                <w:highlight w:val="none"/>
              </w:rPr>
            </w:pPr>
          </w:p>
        </w:tc>
        <w:tc>
          <w:tcPr>
            <w:tcW w:w="2205" w:type="dxa"/>
            <w:tcBorders>
              <w:top w:val="single" w:color="000000" w:sz="4" w:space="0"/>
              <w:left w:val="single" w:color="000000" w:sz="4" w:space="0"/>
              <w:bottom w:val="single" w:color="000000" w:sz="4" w:space="0"/>
              <w:right w:val="single" w:color="000000" w:sz="4" w:space="0"/>
            </w:tcBorders>
          </w:tcPr>
          <w:p w14:paraId="1B9784AD">
            <w:pPr>
              <w:rPr>
                <w:rStyle w:val="84"/>
                <w:rFonts w:ascii="宋体" w:hAnsi="宋体"/>
                <w:sz w:val="24"/>
                <w:szCs w:val="24"/>
                <w:highlight w:val="none"/>
              </w:rPr>
            </w:pPr>
          </w:p>
        </w:tc>
      </w:tr>
      <w:tr w14:paraId="21669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455AD916">
            <w:pPr>
              <w:jc w:val="center"/>
              <w:rPr>
                <w:rStyle w:val="84"/>
                <w:rFonts w:ascii="宋体" w:hAnsi="宋体"/>
                <w:sz w:val="24"/>
                <w:szCs w:val="24"/>
                <w:highlight w:val="none"/>
              </w:rPr>
            </w:pPr>
          </w:p>
        </w:tc>
        <w:tc>
          <w:tcPr>
            <w:tcW w:w="2709" w:type="dxa"/>
            <w:tcBorders>
              <w:top w:val="single" w:color="000000" w:sz="4" w:space="0"/>
              <w:left w:val="single" w:color="000000" w:sz="4" w:space="0"/>
              <w:bottom w:val="single" w:color="000000" w:sz="4" w:space="0"/>
              <w:right w:val="single" w:color="000000" w:sz="4" w:space="0"/>
            </w:tcBorders>
          </w:tcPr>
          <w:p w14:paraId="4B76A183">
            <w:pPr>
              <w:jc w:val="center"/>
              <w:rPr>
                <w:rStyle w:val="84"/>
                <w:rFonts w:ascii="宋体" w:hAnsi="宋体"/>
                <w:sz w:val="24"/>
                <w:szCs w:val="24"/>
                <w:highlight w:val="none"/>
              </w:rPr>
            </w:pPr>
          </w:p>
        </w:tc>
        <w:tc>
          <w:tcPr>
            <w:tcW w:w="2622" w:type="dxa"/>
            <w:tcBorders>
              <w:top w:val="single" w:color="000000" w:sz="4" w:space="0"/>
              <w:left w:val="single" w:color="000000" w:sz="4" w:space="0"/>
              <w:bottom w:val="single" w:color="000000" w:sz="4" w:space="0"/>
              <w:right w:val="single" w:color="000000" w:sz="4" w:space="0"/>
            </w:tcBorders>
          </w:tcPr>
          <w:p w14:paraId="7186931E">
            <w:pPr>
              <w:rPr>
                <w:rStyle w:val="84"/>
                <w:rFonts w:ascii="宋体" w:hAnsi="宋体"/>
                <w:sz w:val="24"/>
                <w:szCs w:val="24"/>
                <w:highlight w:val="none"/>
              </w:rPr>
            </w:pPr>
          </w:p>
        </w:tc>
        <w:tc>
          <w:tcPr>
            <w:tcW w:w="2205" w:type="dxa"/>
            <w:tcBorders>
              <w:top w:val="single" w:color="000000" w:sz="4" w:space="0"/>
              <w:left w:val="single" w:color="000000" w:sz="4" w:space="0"/>
              <w:bottom w:val="single" w:color="000000" w:sz="4" w:space="0"/>
              <w:right w:val="single" w:color="000000" w:sz="4" w:space="0"/>
            </w:tcBorders>
          </w:tcPr>
          <w:p w14:paraId="5DB782ED">
            <w:pPr>
              <w:rPr>
                <w:rStyle w:val="84"/>
                <w:rFonts w:ascii="宋体" w:hAnsi="宋体"/>
                <w:sz w:val="24"/>
                <w:szCs w:val="24"/>
                <w:highlight w:val="none"/>
              </w:rPr>
            </w:pPr>
          </w:p>
        </w:tc>
      </w:tr>
      <w:tr w14:paraId="51CDB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19D7029E">
            <w:pPr>
              <w:jc w:val="center"/>
              <w:rPr>
                <w:rStyle w:val="84"/>
                <w:rFonts w:ascii="宋体" w:hAnsi="宋体"/>
                <w:sz w:val="24"/>
                <w:szCs w:val="24"/>
                <w:highlight w:val="none"/>
              </w:rPr>
            </w:pPr>
          </w:p>
        </w:tc>
        <w:tc>
          <w:tcPr>
            <w:tcW w:w="2709" w:type="dxa"/>
            <w:tcBorders>
              <w:top w:val="single" w:color="000000" w:sz="4" w:space="0"/>
              <w:left w:val="single" w:color="000000" w:sz="4" w:space="0"/>
              <w:bottom w:val="single" w:color="000000" w:sz="4" w:space="0"/>
              <w:right w:val="single" w:color="000000" w:sz="4" w:space="0"/>
            </w:tcBorders>
          </w:tcPr>
          <w:p w14:paraId="5F54A58E">
            <w:pPr>
              <w:jc w:val="center"/>
              <w:rPr>
                <w:rStyle w:val="84"/>
                <w:rFonts w:ascii="宋体" w:hAnsi="宋体"/>
                <w:sz w:val="24"/>
                <w:szCs w:val="24"/>
                <w:highlight w:val="none"/>
              </w:rPr>
            </w:pPr>
          </w:p>
        </w:tc>
        <w:tc>
          <w:tcPr>
            <w:tcW w:w="2622" w:type="dxa"/>
            <w:tcBorders>
              <w:top w:val="single" w:color="000000" w:sz="4" w:space="0"/>
              <w:left w:val="single" w:color="000000" w:sz="4" w:space="0"/>
              <w:bottom w:val="single" w:color="000000" w:sz="4" w:space="0"/>
              <w:right w:val="single" w:color="000000" w:sz="4" w:space="0"/>
            </w:tcBorders>
          </w:tcPr>
          <w:p w14:paraId="5E6610E4">
            <w:pPr>
              <w:rPr>
                <w:rStyle w:val="84"/>
                <w:rFonts w:ascii="宋体" w:hAnsi="宋体"/>
                <w:sz w:val="24"/>
                <w:szCs w:val="24"/>
                <w:highlight w:val="none"/>
              </w:rPr>
            </w:pPr>
          </w:p>
        </w:tc>
        <w:tc>
          <w:tcPr>
            <w:tcW w:w="2205" w:type="dxa"/>
            <w:tcBorders>
              <w:top w:val="single" w:color="000000" w:sz="4" w:space="0"/>
              <w:left w:val="single" w:color="000000" w:sz="4" w:space="0"/>
              <w:bottom w:val="single" w:color="000000" w:sz="4" w:space="0"/>
              <w:right w:val="single" w:color="000000" w:sz="4" w:space="0"/>
            </w:tcBorders>
          </w:tcPr>
          <w:p w14:paraId="06E371AC">
            <w:pPr>
              <w:rPr>
                <w:rStyle w:val="84"/>
                <w:rFonts w:ascii="宋体" w:hAnsi="宋体"/>
                <w:sz w:val="24"/>
                <w:szCs w:val="24"/>
                <w:highlight w:val="none"/>
              </w:rPr>
            </w:pPr>
          </w:p>
        </w:tc>
      </w:tr>
      <w:tr w14:paraId="38231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242F301C">
            <w:pPr>
              <w:jc w:val="center"/>
              <w:rPr>
                <w:rStyle w:val="84"/>
                <w:rFonts w:ascii="宋体" w:hAnsi="宋体"/>
                <w:sz w:val="24"/>
                <w:szCs w:val="24"/>
                <w:highlight w:val="none"/>
              </w:rPr>
            </w:pPr>
          </w:p>
        </w:tc>
        <w:tc>
          <w:tcPr>
            <w:tcW w:w="2709" w:type="dxa"/>
            <w:tcBorders>
              <w:top w:val="single" w:color="000000" w:sz="4" w:space="0"/>
              <w:left w:val="single" w:color="000000" w:sz="4" w:space="0"/>
              <w:bottom w:val="single" w:color="000000" w:sz="4" w:space="0"/>
              <w:right w:val="single" w:color="000000" w:sz="4" w:space="0"/>
            </w:tcBorders>
          </w:tcPr>
          <w:p w14:paraId="2244CD52">
            <w:pPr>
              <w:jc w:val="center"/>
              <w:rPr>
                <w:rStyle w:val="84"/>
                <w:rFonts w:ascii="宋体" w:hAnsi="宋体"/>
                <w:sz w:val="24"/>
                <w:szCs w:val="24"/>
                <w:highlight w:val="none"/>
              </w:rPr>
            </w:pPr>
          </w:p>
        </w:tc>
        <w:tc>
          <w:tcPr>
            <w:tcW w:w="2622" w:type="dxa"/>
            <w:tcBorders>
              <w:top w:val="single" w:color="000000" w:sz="4" w:space="0"/>
              <w:left w:val="single" w:color="000000" w:sz="4" w:space="0"/>
              <w:bottom w:val="single" w:color="000000" w:sz="4" w:space="0"/>
              <w:right w:val="single" w:color="000000" w:sz="4" w:space="0"/>
            </w:tcBorders>
          </w:tcPr>
          <w:p w14:paraId="1F4C704A">
            <w:pPr>
              <w:rPr>
                <w:rStyle w:val="84"/>
                <w:rFonts w:ascii="宋体" w:hAnsi="宋体"/>
                <w:sz w:val="24"/>
                <w:szCs w:val="24"/>
                <w:highlight w:val="none"/>
              </w:rPr>
            </w:pPr>
          </w:p>
        </w:tc>
        <w:tc>
          <w:tcPr>
            <w:tcW w:w="2205" w:type="dxa"/>
            <w:tcBorders>
              <w:top w:val="single" w:color="000000" w:sz="4" w:space="0"/>
              <w:left w:val="single" w:color="000000" w:sz="4" w:space="0"/>
              <w:bottom w:val="single" w:color="000000" w:sz="4" w:space="0"/>
              <w:right w:val="single" w:color="000000" w:sz="4" w:space="0"/>
            </w:tcBorders>
          </w:tcPr>
          <w:p w14:paraId="5102392E">
            <w:pPr>
              <w:rPr>
                <w:rStyle w:val="84"/>
                <w:rFonts w:ascii="宋体" w:hAnsi="宋体"/>
                <w:sz w:val="24"/>
                <w:szCs w:val="24"/>
                <w:highlight w:val="none"/>
              </w:rPr>
            </w:pPr>
          </w:p>
        </w:tc>
      </w:tr>
      <w:tr w14:paraId="559D9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758ABD6F">
            <w:pPr>
              <w:jc w:val="center"/>
              <w:rPr>
                <w:rStyle w:val="84"/>
                <w:rFonts w:ascii="宋体" w:hAnsi="宋体"/>
                <w:sz w:val="24"/>
                <w:szCs w:val="24"/>
                <w:highlight w:val="none"/>
              </w:rPr>
            </w:pPr>
          </w:p>
        </w:tc>
        <w:tc>
          <w:tcPr>
            <w:tcW w:w="2709" w:type="dxa"/>
            <w:tcBorders>
              <w:top w:val="single" w:color="000000" w:sz="4" w:space="0"/>
              <w:left w:val="single" w:color="000000" w:sz="4" w:space="0"/>
              <w:bottom w:val="single" w:color="000000" w:sz="4" w:space="0"/>
              <w:right w:val="single" w:color="000000" w:sz="4" w:space="0"/>
            </w:tcBorders>
          </w:tcPr>
          <w:p w14:paraId="6CB811D1">
            <w:pPr>
              <w:jc w:val="center"/>
              <w:rPr>
                <w:rStyle w:val="84"/>
                <w:rFonts w:ascii="宋体" w:hAnsi="宋体"/>
                <w:sz w:val="24"/>
                <w:szCs w:val="24"/>
                <w:highlight w:val="none"/>
              </w:rPr>
            </w:pPr>
          </w:p>
        </w:tc>
        <w:tc>
          <w:tcPr>
            <w:tcW w:w="2622" w:type="dxa"/>
            <w:tcBorders>
              <w:top w:val="single" w:color="000000" w:sz="4" w:space="0"/>
              <w:left w:val="single" w:color="000000" w:sz="4" w:space="0"/>
              <w:bottom w:val="single" w:color="000000" w:sz="4" w:space="0"/>
              <w:right w:val="single" w:color="000000" w:sz="4" w:space="0"/>
            </w:tcBorders>
          </w:tcPr>
          <w:p w14:paraId="2FDD72BF">
            <w:pPr>
              <w:rPr>
                <w:rStyle w:val="84"/>
                <w:rFonts w:ascii="宋体" w:hAnsi="宋体"/>
                <w:sz w:val="24"/>
                <w:szCs w:val="24"/>
                <w:highlight w:val="none"/>
              </w:rPr>
            </w:pPr>
          </w:p>
        </w:tc>
        <w:tc>
          <w:tcPr>
            <w:tcW w:w="2205" w:type="dxa"/>
            <w:tcBorders>
              <w:top w:val="single" w:color="000000" w:sz="4" w:space="0"/>
              <w:left w:val="single" w:color="000000" w:sz="4" w:space="0"/>
              <w:bottom w:val="single" w:color="000000" w:sz="4" w:space="0"/>
              <w:right w:val="single" w:color="000000" w:sz="4" w:space="0"/>
            </w:tcBorders>
          </w:tcPr>
          <w:p w14:paraId="32EBE067">
            <w:pPr>
              <w:rPr>
                <w:rStyle w:val="84"/>
                <w:rFonts w:ascii="宋体" w:hAnsi="宋体"/>
                <w:sz w:val="24"/>
                <w:szCs w:val="24"/>
                <w:highlight w:val="none"/>
              </w:rPr>
            </w:pPr>
          </w:p>
        </w:tc>
      </w:tr>
      <w:tr w14:paraId="5C692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365" w:type="dxa"/>
            <w:tcBorders>
              <w:top w:val="single" w:color="000000" w:sz="4" w:space="0"/>
              <w:left w:val="single" w:color="000000" w:sz="4" w:space="0"/>
              <w:bottom w:val="single" w:color="000000" w:sz="4" w:space="0"/>
              <w:right w:val="single" w:color="000000" w:sz="4" w:space="0"/>
            </w:tcBorders>
          </w:tcPr>
          <w:p w14:paraId="0C60A0A7">
            <w:pPr>
              <w:jc w:val="center"/>
              <w:rPr>
                <w:rStyle w:val="84"/>
                <w:rFonts w:ascii="宋体" w:hAnsi="宋体"/>
                <w:sz w:val="24"/>
                <w:szCs w:val="24"/>
                <w:highlight w:val="none"/>
              </w:rPr>
            </w:pPr>
          </w:p>
        </w:tc>
        <w:tc>
          <w:tcPr>
            <w:tcW w:w="2709" w:type="dxa"/>
            <w:tcBorders>
              <w:top w:val="single" w:color="000000" w:sz="4" w:space="0"/>
              <w:left w:val="single" w:color="000000" w:sz="4" w:space="0"/>
              <w:bottom w:val="single" w:color="000000" w:sz="4" w:space="0"/>
              <w:right w:val="single" w:color="000000" w:sz="4" w:space="0"/>
            </w:tcBorders>
          </w:tcPr>
          <w:p w14:paraId="2AB62B18">
            <w:pPr>
              <w:jc w:val="center"/>
              <w:rPr>
                <w:rStyle w:val="84"/>
                <w:rFonts w:ascii="宋体" w:hAnsi="宋体"/>
                <w:sz w:val="24"/>
                <w:szCs w:val="24"/>
                <w:highlight w:val="none"/>
              </w:rPr>
            </w:pPr>
          </w:p>
        </w:tc>
        <w:tc>
          <w:tcPr>
            <w:tcW w:w="2622" w:type="dxa"/>
            <w:tcBorders>
              <w:top w:val="single" w:color="000000" w:sz="4" w:space="0"/>
              <w:left w:val="single" w:color="000000" w:sz="4" w:space="0"/>
              <w:bottom w:val="single" w:color="000000" w:sz="4" w:space="0"/>
              <w:right w:val="single" w:color="000000" w:sz="4" w:space="0"/>
            </w:tcBorders>
          </w:tcPr>
          <w:p w14:paraId="2EF72D5C">
            <w:pPr>
              <w:rPr>
                <w:rStyle w:val="84"/>
                <w:rFonts w:ascii="宋体" w:hAnsi="宋体"/>
                <w:sz w:val="24"/>
                <w:szCs w:val="24"/>
                <w:highlight w:val="none"/>
              </w:rPr>
            </w:pPr>
          </w:p>
        </w:tc>
        <w:tc>
          <w:tcPr>
            <w:tcW w:w="2205" w:type="dxa"/>
            <w:tcBorders>
              <w:top w:val="single" w:color="000000" w:sz="4" w:space="0"/>
              <w:left w:val="single" w:color="000000" w:sz="4" w:space="0"/>
              <w:bottom w:val="single" w:color="000000" w:sz="4" w:space="0"/>
              <w:right w:val="single" w:color="000000" w:sz="4" w:space="0"/>
            </w:tcBorders>
          </w:tcPr>
          <w:p w14:paraId="1B871D10">
            <w:pPr>
              <w:rPr>
                <w:rStyle w:val="84"/>
                <w:rFonts w:ascii="宋体" w:hAnsi="宋体"/>
                <w:sz w:val="24"/>
                <w:szCs w:val="24"/>
                <w:highlight w:val="none"/>
              </w:rPr>
            </w:pPr>
          </w:p>
        </w:tc>
      </w:tr>
    </w:tbl>
    <w:p w14:paraId="210C3E4E">
      <w:pPr>
        <w:spacing w:line="480" w:lineRule="auto"/>
        <w:rPr>
          <w:rStyle w:val="84"/>
          <w:rFonts w:ascii="宋体" w:hAnsi="宋体"/>
          <w:sz w:val="24"/>
          <w:szCs w:val="24"/>
          <w:highlight w:val="none"/>
          <w:u w:val="single"/>
        </w:rPr>
      </w:pPr>
      <w:r>
        <w:rPr>
          <w:rStyle w:val="84"/>
          <w:rFonts w:ascii="宋体" w:hAnsi="宋体"/>
          <w:sz w:val="24"/>
          <w:szCs w:val="24"/>
          <w:highlight w:val="none"/>
        </w:rPr>
        <w:t>供应商名称（公章）：</w:t>
      </w:r>
      <w:r>
        <w:rPr>
          <w:rStyle w:val="84"/>
          <w:rFonts w:ascii="宋体" w:hAnsi="宋体"/>
          <w:sz w:val="24"/>
          <w:szCs w:val="24"/>
          <w:highlight w:val="none"/>
          <w:u w:val="single"/>
        </w:rPr>
        <w:t xml:space="preserve">                     </w:t>
      </w:r>
    </w:p>
    <w:p w14:paraId="60677CB0">
      <w:pPr>
        <w:spacing w:line="480" w:lineRule="auto"/>
        <w:rPr>
          <w:rStyle w:val="84"/>
          <w:rFonts w:ascii="宋体" w:hAnsi="宋体"/>
          <w:i/>
          <w:sz w:val="24"/>
          <w:szCs w:val="24"/>
          <w:highlight w:val="none"/>
        </w:rPr>
      </w:pPr>
      <w:r>
        <w:rPr>
          <w:rStyle w:val="84"/>
          <w:rFonts w:ascii="宋体" w:hAnsi="宋体"/>
          <w:sz w:val="24"/>
          <w:szCs w:val="24"/>
          <w:highlight w:val="none"/>
        </w:rPr>
        <w:t>授权代表签字：</w:t>
      </w:r>
      <w:r>
        <w:rPr>
          <w:rStyle w:val="84"/>
          <w:rFonts w:ascii="宋体" w:hAnsi="宋体"/>
          <w:sz w:val="24"/>
          <w:szCs w:val="24"/>
          <w:highlight w:val="none"/>
          <w:u w:val="single"/>
        </w:rPr>
        <w:t xml:space="preserve">                        </w:t>
      </w:r>
    </w:p>
    <w:p w14:paraId="2AF3EB2D">
      <w:pPr>
        <w:spacing w:line="360" w:lineRule="auto"/>
        <w:rPr>
          <w:rStyle w:val="84"/>
          <w:rFonts w:ascii="宋体" w:hAnsi="宋体"/>
          <w:sz w:val="24"/>
          <w:szCs w:val="24"/>
          <w:highlight w:val="none"/>
        </w:rPr>
      </w:pPr>
      <w:r>
        <w:rPr>
          <w:rStyle w:val="84"/>
          <w:rFonts w:ascii="宋体" w:hAnsi="宋体"/>
          <w:sz w:val="24"/>
          <w:szCs w:val="24"/>
          <w:highlight w:val="none"/>
        </w:rPr>
        <w:t>注：</w:t>
      </w:r>
    </w:p>
    <w:p w14:paraId="0E1C4DBD">
      <w:pPr>
        <w:spacing w:line="360" w:lineRule="auto"/>
        <w:rPr>
          <w:rStyle w:val="84"/>
          <w:rFonts w:ascii="宋体" w:hAnsi="宋体"/>
          <w:sz w:val="24"/>
          <w:szCs w:val="24"/>
          <w:highlight w:val="none"/>
        </w:rPr>
      </w:pPr>
      <w:r>
        <w:rPr>
          <w:rStyle w:val="84"/>
          <w:rFonts w:ascii="宋体" w:hAnsi="宋体"/>
          <w:sz w:val="24"/>
          <w:szCs w:val="24"/>
          <w:highlight w:val="none"/>
        </w:rPr>
        <w:t>1.对于某项指标的数据存在证明文件内容不一致的情况，取指标较低的为准，对于可以用量化形式表示的条款，供应商必须明确回答，或以功能描述回答。</w:t>
      </w:r>
    </w:p>
    <w:p w14:paraId="5AADD3B6">
      <w:pPr>
        <w:spacing w:line="360" w:lineRule="auto"/>
        <w:ind w:firstLine="0"/>
        <w:rPr>
          <w:rStyle w:val="84"/>
          <w:rFonts w:ascii="宋体" w:hAnsi="宋体"/>
          <w:sz w:val="24"/>
          <w:szCs w:val="24"/>
          <w:highlight w:val="none"/>
        </w:rPr>
      </w:pPr>
      <w:r>
        <w:rPr>
          <w:rStyle w:val="84"/>
          <w:rFonts w:ascii="宋体" w:hAnsi="宋体"/>
          <w:sz w:val="24"/>
          <w:szCs w:val="24"/>
          <w:highlight w:val="none"/>
        </w:rPr>
        <w:t>2.作为竞争性磋商文件重要的组成部分，不能通过简单拷贝竞争性磋商文件技术要求或简单标注“符合”“满足”。</w:t>
      </w:r>
    </w:p>
    <w:p w14:paraId="6F463160">
      <w:pPr>
        <w:spacing w:line="360" w:lineRule="auto"/>
        <w:ind w:firstLine="0"/>
        <w:rPr>
          <w:rStyle w:val="84"/>
          <w:rFonts w:ascii="宋体" w:hAnsi="宋体"/>
          <w:sz w:val="24"/>
          <w:szCs w:val="24"/>
          <w:highlight w:val="none"/>
        </w:rPr>
      </w:pPr>
      <w:r>
        <w:rPr>
          <w:rStyle w:val="84"/>
          <w:rFonts w:ascii="宋体" w:hAnsi="宋体"/>
          <w:sz w:val="24"/>
          <w:szCs w:val="24"/>
          <w:highlight w:val="none"/>
        </w:rPr>
        <w:t>3.偏离包括正、负偏离，正偏离指供应商的响应高于竞争性磋商文件要求，负偏离指供应商的响应低于竞争性磋商文件要求。</w:t>
      </w:r>
    </w:p>
    <w:p w14:paraId="21E0E78C">
      <w:pPr>
        <w:widowControl/>
        <w:shd w:val="clear" w:color="auto" w:fill="FFFFFF"/>
        <w:spacing w:line="360" w:lineRule="auto"/>
        <w:jc w:val="left"/>
        <w:rPr>
          <w:rFonts w:hint="default" w:ascii="Arial" w:hAnsi="Arial" w:eastAsia="宋体" w:cs="Arial"/>
          <w:kern w:val="0"/>
          <w:sz w:val="24"/>
          <w:highlight w:val="none"/>
          <w:lang w:val="en-US" w:eastAsia="zh-CN"/>
        </w:rPr>
      </w:pPr>
      <w:r>
        <w:rPr>
          <w:rStyle w:val="84"/>
          <w:rFonts w:hint="eastAsia" w:ascii="宋体" w:hAnsi="宋体"/>
          <w:sz w:val="24"/>
          <w:szCs w:val="24"/>
          <w:highlight w:val="none"/>
          <w:lang w:val="en-US" w:eastAsia="zh-CN"/>
        </w:rPr>
        <w:t>4.</w:t>
      </w:r>
      <w:r>
        <w:rPr>
          <w:rFonts w:hint="eastAsia" w:ascii="Arial" w:hAnsi="Arial" w:cs="Arial"/>
          <w:kern w:val="0"/>
          <w:sz w:val="24"/>
          <w:highlight w:val="none"/>
          <w:lang w:val="en-US" w:eastAsia="zh-CN"/>
        </w:rPr>
        <w:t>如未填写此表，按全部响应技术要求及无偏离认定。</w:t>
      </w:r>
    </w:p>
    <w:p w14:paraId="7D46E45C">
      <w:pPr>
        <w:spacing w:line="360" w:lineRule="auto"/>
        <w:ind w:firstLine="435"/>
        <w:rPr>
          <w:rStyle w:val="84"/>
          <w:rFonts w:hint="default" w:ascii="宋体" w:hAnsi="宋体" w:eastAsia="宋体"/>
          <w:sz w:val="24"/>
          <w:szCs w:val="24"/>
          <w:highlight w:val="none"/>
          <w:lang w:val="en-US" w:eastAsia="zh-CN"/>
        </w:rPr>
      </w:pPr>
    </w:p>
    <w:p w14:paraId="327C202D">
      <w:pPr>
        <w:pStyle w:val="77"/>
        <w:jc w:val="center"/>
        <w:rPr>
          <w:rStyle w:val="84"/>
          <w:sz w:val="24"/>
          <w:szCs w:val="24"/>
          <w:highlight w:val="none"/>
          <w:u w:val="single"/>
        </w:rPr>
      </w:pPr>
      <w:r>
        <w:rPr>
          <w:rStyle w:val="84"/>
          <w:sz w:val="24"/>
          <w:szCs w:val="24"/>
          <w:highlight w:val="none"/>
          <w:u w:val="single"/>
        </w:rPr>
        <w:br w:type="page"/>
      </w:r>
    </w:p>
    <w:p w14:paraId="58C87CFB">
      <w:pPr>
        <w:pStyle w:val="77"/>
        <w:jc w:val="center"/>
        <w:rPr>
          <w:rStyle w:val="84"/>
          <w:sz w:val="24"/>
          <w:szCs w:val="24"/>
          <w:highlight w:val="none"/>
        </w:rPr>
      </w:pPr>
      <w:r>
        <w:rPr>
          <w:rStyle w:val="84"/>
          <w:sz w:val="24"/>
          <w:szCs w:val="24"/>
          <w:highlight w:val="none"/>
          <w:u w:val="single"/>
        </w:rPr>
        <w:t>3</w:t>
      </w:r>
      <w:r>
        <w:rPr>
          <w:rStyle w:val="84"/>
          <w:sz w:val="24"/>
          <w:szCs w:val="24"/>
          <w:highlight w:val="none"/>
        </w:rPr>
        <w:t>、单位业绩</w:t>
      </w:r>
    </w:p>
    <w:p w14:paraId="44E942C6">
      <w:pPr>
        <w:jc w:val="center"/>
        <w:rPr>
          <w:rStyle w:val="84"/>
          <w:rFonts w:ascii="宋体" w:hAnsi="宋体"/>
          <w:sz w:val="24"/>
          <w:szCs w:val="24"/>
          <w:highlight w:val="none"/>
        </w:rPr>
      </w:pPr>
      <w:r>
        <w:rPr>
          <w:rStyle w:val="84"/>
          <w:rFonts w:ascii="宋体" w:hAnsi="宋体"/>
          <w:sz w:val="24"/>
          <w:szCs w:val="24"/>
          <w:highlight w:val="none"/>
        </w:rPr>
        <w:t>（结合评标办法）</w:t>
      </w:r>
    </w:p>
    <w:p w14:paraId="44CC2340">
      <w:pPr>
        <w:rPr>
          <w:rStyle w:val="84"/>
          <w:rFonts w:ascii="宋体" w:hAnsi="宋体"/>
          <w:b/>
          <w:sz w:val="24"/>
          <w:szCs w:val="24"/>
          <w:highlight w:val="none"/>
        </w:rPr>
      </w:pPr>
    </w:p>
    <w:p w14:paraId="2814700D">
      <w:pPr>
        <w:pStyle w:val="77"/>
        <w:jc w:val="center"/>
        <w:rPr>
          <w:rStyle w:val="84"/>
          <w:sz w:val="24"/>
          <w:szCs w:val="24"/>
          <w:highlight w:val="none"/>
        </w:rPr>
      </w:pPr>
    </w:p>
    <w:p w14:paraId="367A6B99">
      <w:pPr>
        <w:pStyle w:val="77"/>
        <w:jc w:val="center"/>
        <w:rPr>
          <w:rStyle w:val="84"/>
          <w:sz w:val="24"/>
          <w:szCs w:val="24"/>
          <w:highlight w:val="none"/>
        </w:rPr>
      </w:pPr>
    </w:p>
    <w:p w14:paraId="3D2D1062">
      <w:pPr>
        <w:pStyle w:val="77"/>
        <w:jc w:val="center"/>
        <w:rPr>
          <w:rStyle w:val="84"/>
          <w:rFonts w:hint="eastAsia"/>
          <w:sz w:val="24"/>
          <w:szCs w:val="24"/>
          <w:highlight w:val="none"/>
          <w:lang w:val="en-US" w:eastAsia="zh-CN"/>
        </w:rPr>
      </w:pPr>
      <w:r>
        <w:rPr>
          <w:rStyle w:val="84"/>
          <w:sz w:val="24"/>
          <w:szCs w:val="24"/>
          <w:highlight w:val="none"/>
        </w:rPr>
        <w:t>4、</w:t>
      </w:r>
      <w:r>
        <w:rPr>
          <w:rStyle w:val="84"/>
          <w:rFonts w:hint="eastAsia"/>
          <w:sz w:val="24"/>
          <w:szCs w:val="24"/>
          <w:highlight w:val="none"/>
          <w:lang w:val="en-US" w:eastAsia="zh-CN"/>
        </w:rPr>
        <w:t>拍卖</w:t>
      </w:r>
      <w:r>
        <w:rPr>
          <w:rStyle w:val="84"/>
          <w:rFonts w:hint="eastAsia"/>
          <w:sz w:val="24"/>
          <w:szCs w:val="24"/>
          <w:highlight w:val="none"/>
        </w:rPr>
        <w:t>方案、</w:t>
      </w:r>
      <w:r>
        <w:rPr>
          <w:rStyle w:val="84"/>
          <w:rFonts w:hint="eastAsia"/>
          <w:sz w:val="24"/>
          <w:szCs w:val="24"/>
          <w:highlight w:val="none"/>
          <w:lang w:val="en-US" w:eastAsia="zh-CN"/>
        </w:rPr>
        <w:t>合理化建议、本地化服务、售后服务、项目负责人。</w:t>
      </w:r>
    </w:p>
    <w:p w14:paraId="73632418">
      <w:pPr>
        <w:jc w:val="center"/>
        <w:rPr>
          <w:rStyle w:val="84"/>
          <w:rFonts w:ascii="宋体" w:hAnsi="宋体"/>
          <w:sz w:val="24"/>
          <w:szCs w:val="24"/>
          <w:highlight w:val="none"/>
        </w:rPr>
      </w:pPr>
      <w:r>
        <w:rPr>
          <w:rStyle w:val="84"/>
          <w:rFonts w:hint="eastAsia"/>
          <w:sz w:val="24"/>
          <w:szCs w:val="24"/>
          <w:highlight w:val="none"/>
          <w:lang w:val="en-US" w:eastAsia="zh-CN"/>
        </w:rPr>
        <w:t xml:space="preserve">  </w:t>
      </w:r>
      <w:r>
        <w:rPr>
          <w:rStyle w:val="84"/>
          <w:rFonts w:ascii="宋体" w:hAnsi="宋体"/>
          <w:sz w:val="24"/>
          <w:szCs w:val="24"/>
          <w:highlight w:val="none"/>
        </w:rPr>
        <w:t>（结合评标办法）</w:t>
      </w:r>
    </w:p>
    <w:p w14:paraId="2EE235BD">
      <w:pPr>
        <w:pStyle w:val="76"/>
        <w:rPr>
          <w:rFonts w:hint="default"/>
          <w:highlight w:val="none"/>
          <w:lang w:val="en-US"/>
        </w:rPr>
      </w:pPr>
    </w:p>
    <w:p w14:paraId="7C469AA8">
      <w:pPr>
        <w:spacing w:line="240" w:lineRule="auto"/>
        <w:ind w:firstLine="0" w:firstLineChars="0"/>
        <w:rPr>
          <w:rStyle w:val="84"/>
          <w:rFonts w:ascii="宋体" w:hAnsi="宋体"/>
          <w:sz w:val="24"/>
          <w:szCs w:val="24"/>
          <w:highlight w:val="none"/>
        </w:rPr>
      </w:pPr>
      <w:r>
        <w:rPr>
          <w:rStyle w:val="84"/>
          <w:rFonts w:ascii="宋体" w:hAnsi="宋体"/>
          <w:sz w:val="24"/>
          <w:szCs w:val="24"/>
          <w:highlight w:val="none"/>
        </w:rPr>
        <w:br w:type="page"/>
      </w:r>
    </w:p>
    <w:p w14:paraId="22272793">
      <w:pPr>
        <w:rPr>
          <w:rFonts w:hint="eastAsia"/>
          <w:b/>
          <w:sz w:val="24"/>
          <w:szCs w:val="32"/>
          <w:highlight w:val="none"/>
        </w:rPr>
      </w:pPr>
      <w:r>
        <w:rPr>
          <w:rFonts w:hint="eastAsia"/>
          <w:b/>
          <w:bCs/>
          <w:sz w:val="24"/>
          <w:szCs w:val="32"/>
          <w:highlight w:val="none"/>
          <w:lang w:val="en-US" w:eastAsia="zh-CN"/>
        </w:rPr>
        <w:t>附件：</w:t>
      </w:r>
      <w:r>
        <w:rPr>
          <w:rFonts w:hint="eastAsia"/>
          <w:b/>
          <w:bCs/>
          <w:sz w:val="24"/>
          <w:szCs w:val="32"/>
          <w:highlight w:val="none"/>
        </w:rPr>
        <w:t>1、</w:t>
      </w:r>
      <w:r>
        <w:rPr>
          <w:rFonts w:hint="eastAsia"/>
          <w:b/>
          <w:sz w:val="24"/>
          <w:szCs w:val="32"/>
          <w:highlight w:val="none"/>
        </w:rPr>
        <w:t>中小企业声明函格式</w:t>
      </w:r>
    </w:p>
    <w:p w14:paraId="19B16B6B">
      <w:pPr>
        <w:rPr>
          <w:rFonts w:hint="eastAsia"/>
          <w:b/>
          <w:sz w:val="24"/>
          <w:szCs w:val="32"/>
          <w:highlight w:val="none"/>
        </w:rPr>
      </w:pPr>
    </w:p>
    <w:p w14:paraId="448244D1">
      <w:pPr>
        <w:jc w:val="center"/>
        <w:rPr>
          <w:rFonts w:hint="eastAsia"/>
          <w:b/>
          <w:bCs/>
          <w:sz w:val="24"/>
          <w:szCs w:val="32"/>
          <w:highlight w:val="none"/>
        </w:rPr>
      </w:pPr>
    </w:p>
    <w:p w14:paraId="2966924A">
      <w:pPr>
        <w:jc w:val="center"/>
        <w:rPr>
          <w:rFonts w:hint="eastAsia"/>
          <w:b/>
          <w:bCs/>
          <w:sz w:val="24"/>
          <w:szCs w:val="32"/>
          <w:highlight w:val="none"/>
        </w:rPr>
      </w:pPr>
      <w:r>
        <w:rPr>
          <w:rFonts w:hint="eastAsia"/>
          <w:b/>
          <w:bCs/>
          <w:sz w:val="24"/>
          <w:szCs w:val="32"/>
          <w:highlight w:val="none"/>
        </w:rPr>
        <w:t>中小企业声明函（服务）</w:t>
      </w:r>
    </w:p>
    <w:p w14:paraId="34F90455">
      <w:pPr>
        <w:ind w:firstLine="480" w:firstLineChars="200"/>
        <w:rPr>
          <w:rFonts w:hint="eastAsia"/>
          <w:sz w:val="24"/>
          <w:szCs w:val="32"/>
          <w:highlight w:val="none"/>
        </w:rPr>
      </w:pPr>
      <w:r>
        <w:rPr>
          <w:rFonts w:hint="eastAsia"/>
          <w:sz w:val="24"/>
          <w:szCs w:val="32"/>
          <w:highlight w:val="none"/>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53FEFF1E">
      <w:pPr>
        <w:rPr>
          <w:rFonts w:hint="eastAsia"/>
          <w:sz w:val="24"/>
          <w:szCs w:val="32"/>
          <w:highlight w:val="none"/>
        </w:rPr>
      </w:pPr>
      <w:r>
        <w:rPr>
          <w:rFonts w:hint="eastAsia"/>
          <w:sz w:val="24"/>
          <w:szCs w:val="32"/>
          <w:highlight w:val="none"/>
          <w:u w:val="single"/>
        </w:rPr>
        <w:t xml:space="preserve"> （标的名称） </w:t>
      </w:r>
      <w:r>
        <w:rPr>
          <w:rFonts w:hint="eastAsia"/>
          <w:sz w:val="24"/>
          <w:szCs w:val="32"/>
          <w:highlight w:val="none"/>
        </w:rPr>
        <w:t>，属于</w:t>
      </w:r>
      <w:r>
        <w:rPr>
          <w:rFonts w:hint="eastAsia"/>
          <w:b w:val="0"/>
          <w:color w:val="auto"/>
          <w:sz w:val="24"/>
          <w:szCs w:val="32"/>
          <w:highlight w:val="none"/>
          <w:u w:val="single"/>
          <w:lang w:val="en-US" w:eastAsia="zh-CN"/>
        </w:rPr>
        <w:t>租赁和商务服务业</w:t>
      </w:r>
      <w:r>
        <w:rPr>
          <w:rFonts w:hint="eastAsia"/>
          <w:sz w:val="24"/>
          <w:szCs w:val="32"/>
          <w:highlight w:val="none"/>
        </w:rPr>
        <w:t>；承建（承接）企业为</w:t>
      </w:r>
      <w:r>
        <w:rPr>
          <w:rFonts w:hint="eastAsia"/>
          <w:sz w:val="24"/>
          <w:szCs w:val="32"/>
          <w:highlight w:val="none"/>
          <w:u w:val="single"/>
        </w:rPr>
        <w:t>（企业名称）</w:t>
      </w:r>
      <w:r>
        <w:rPr>
          <w:rFonts w:hint="eastAsia"/>
          <w:sz w:val="24"/>
          <w:szCs w:val="32"/>
          <w:highlight w:val="none"/>
        </w:rPr>
        <w:t>，从业人员</w:t>
      </w:r>
      <w:r>
        <w:rPr>
          <w:rFonts w:hint="eastAsia"/>
          <w:sz w:val="24"/>
          <w:szCs w:val="32"/>
          <w:highlight w:val="none"/>
          <w:u w:val="single"/>
        </w:rPr>
        <w:t xml:space="preserve">       </w:t>
      </w:r>
      <w:r>
        <w:rPr>
          <w:rFonts w:hint="eastAsia"/>
          <w:sz w:val="24"/>
          <w:szCs w:val="32"/>
          <w:highlight w:val="none"/>
        </w:rPr>
        <w:t>人，营业收入为</w:t>
      </w:r>
      <w:r>
        <w:rPr>
          <w:rFonts w:hint="eastAsia"/>
          <w:sz w:val="24"/>
          <w:szCs w:val="32"/>
          <w:highlight w:val="none"/>
          <w:u w:val="single"/>
        </w:rPr>
        <w:t xml:space="preserve">        </w:t>
      </w:r>
      <w:r>
        <w:rPr>
          <w:rFonts w:hint="eastAsia"/>
          <w:sz w:val="24"/>
          <w:szCs w:val="32"/>
          <w:highlight w:val="none"/>
        </w:rPr>
        <w:t>万元，资产总额为</w:t>
      </w:r>
      <w:r>
        <w:rPr>
          <w:rFonts w:hint="eastAsia"/>
          <w:sz w:val="24"/>
          <w:szCs w:val="32"/>
          <w:highlight w:val="none"/>
          <w:u w:val="single"/>
        </w:rPr>
        <w:t xml:space="preserve">        </w:t>
      </w:r>
      <w:r>
        <w:rPr>
          <w:rFonts w:hint="eastAsia"/>
          <w:sz w:val="24"/>
          <w:szCs w:val="32"/>
          <w:highlight w:val="none"/>
        </w:rPr>
        <w:t xml:space="preserve">万元，属于（中型企业、小型企业、微型企业）； </w:t>
      </w:r>
    </w:p>
    <w:p w14:paraId="120638BE">
      <w:pPr>
        <w:rPr>
          <w:rFonts w:hint="eastAsia"/>
          <w:sz w:val="24"/>
          <w:szCs w:val="32"/>
          <w:highlight w:val="none"/>
        </w:rPr>
      </w:pPr>
      <w:r>
        <w:rPr>
          <w:rFonts w:hint="eastAsia"/>
          <w:sz w:val="24"/>
          <w:szCs w:val="32"/>
          <w:highlight w:val="none"/>
        </w:rPr>
        <w:t>以上企业，不属于大企业的分支机构，不存在控股股东为大企业的情形，也不存在与大企业的负责人为同一人的情形。</w:t>
      </w:r>
    </w:p>
    <w:p w14:paraId="1C3BD795">
      <w:pPr>
        <w:rPr>
          <w:rFonts w:hint="eastAsia"/>
          <w:sz w:val="24"/>
          <w:szCs w:val="32"/>
          <w:highlight w:val="none"/>
        </w:rPr>
      </w:pPr>
      <w:r>
        <w:rPr>
          <w:rFonts w:hint="eastAsia"/>
          <w:sz w:val="24"/>
          <w:szCs w:val="32"/>
          <w:highlight w:val="none"/>
        </w:rPr>
        <w:t xml:space="preserve">本企业对上述声明内容的真实性负责。如有虚假，将依法承担相应责任。 </w:t>
      </w:r>
    </w:p>
    <w:p w14:paraId="1BE58D76">
      <w:pPr>
        <w:rPr>
          <w:rFonts w:hint="eastAsia"/>
          <w:sz w:val="24"/>
          <w:szCs w:val="32"/>
          <w:highlight w:val="none"/>
        </w:rPr>
      </w:pPr>
      <w:r>
        <w:rPr>
          <w:rFonts w:hint="eastAsia"/>
          <w:sz w:val="24"/>
          <w:szCs w:val="32"/>
          <w:highlight w:val="none"/>
        </w:rPr>
        <w:t xml:space="preserve"> </w:t>
      </w:r>
    </w:p>
    <w:p w14:paraId="18C539F2">
      <w:pPr>
        <w:rPr>
          <w:rFonts w:hint="eastAsia"/>
          <w:sz w:val="24"/>
          <w:szCs w:val="32"/>
          <w:highlight w:val="none"/>
        </w:rPr>
      </w:pPr>
      <w:r>
        <w:rPr>
          <w:rFonts w:hint="eastAsia"/>
          <w:sz w:val="24"/>
          <w:szCs w:val="32"/>
          <w:highlight w:val="none"/>
        </w:rPr>
        <w:t xml:space="preserve"> </w:t>
      </w:r>
    </w:p>
    <w:p w14:paraId="195C0A96">
      <w:pPr>
        <w:rPr>
          <w:rFonts w:hint="eastAsia"/>
          <w:sz w:val="24"/>
          <w:szCs w:val="32"/>
          <w:highlight w:val="none"/>
        </w:rPr>
      </w:pPr>
      <w:r>
        <w:rPr>
          <w:rFonts w:hint="eastAsia"/>
          <w:sz w:val="24"/>
          <w:szCs w:val="32"/>
          <w:highlight w:val="none"/>
        </w:rPr>
        <w:t>企业名称（加盖公章）：</w:t>
      </w:r>
    </w:p>
    <w:p w14:paraId="20876D7E">
      <w:pPr>
        <w:rPr>
          <w:rFonts w:hint="eastAsia"/>
          <w:sz w:val="24"/>
          <w:szCs w:val="32"/>
          <w:highlight w:val="none"/>
        </w:rPr>
      </w:pPr>
      <w:r>
        <w:rPr>
          <w:rFonts w:hint="eastAsia"/>
          <w:sz w:val="24"/>
          <w:szCs w:val="32"/>
          <w:highlight w:val="none"/>
        </w:rPr>
        <w:t>日    期：    年    月   日</w:t>
      </w:r>
    </w:p>
    <w:p w14:paraId="53709217">
      <w:pPr>
        <w:rPr>
          <w:rFonts w:hint="eastAsia"/>
          <w:sz w:val="24"/>
          <w:szCs w:val="32"/>
          <w:highlight w:val="none"/>
        </w:rPr>
      </w:pPr>
      <w:r>
        <w:rPr>
          <w:rFonts w:hint="eastAsia"/>
          <w:sz w:val="24"/>
          <w:szCs w:val="32"/>
          <w:highlight w:val="none"/>
        </w:rPr>
        <w:t>注：从业人员、营业收入、资产总额填报上一年度数据，无上一年度数据的新成立企业可不填报。</w:t>
      </w:r>
    </w:p>
    <w:p w14:paraId="6CFDF04B">
      <w:pPr>
        <w:rPr>
          <w:rFonts w:hint="eastAsia"/>
          <w:b/>
          <w:sz w:val="24"/>
          <w:szCs w:val="32"/>
          <w:highlight w:val="none"/>
        </w:rPr>
      </w:pPr>
      <w:r>
        <w:rPr>
          <w:rFonts w:hint="eastAsia"/>
          <w:b/>
          <w:sz w:val="24"/>
          <w:szCs w:val="32"/>
          <w:highlight w:val="none"/>
        </w:rPr>
        <w:t xml:space="preserve"> </w:t>
      </w:r>
    </w:p>
    <w:p w14:paraId="437BB954">
      <w:pPr>
        <w:rPr>
          <w:rFonts w:hint="eastAsia"/>
          <w:b/>
          <w:sz w:val="24"/>
          <w:szCs w:val="32"/>
          <w:highlight w:val="none"/>
        </w:rPr>
      </w:pPr>
      <w:r>
        <w:rPr>
          <w:rFonts w:hint="eastAsia"/>
          <w:b/>
          <w:sz w:val="24"/>
          <w:szCs w:val="32"/>
          <w:highlight w:val="none"/>
        </w:rPr>
        <w:t xml:space="preserve"> </w:t>
      </w:r>
    </w:p>
    <w:p w14:paraId="7B5FE2F1">
      <w:pPr>
        <w:rPr>
          <w:rFonts w:hint="eastAsia"/>
          <w:b/>
          <w:sz w:val="24"/>
          <w:szCs w:val="32"/>
          <w:highlight w:val="none"/>
        </w:rPr>
      </w:pPr>
      <w:r>
        <w:rPr>
          <w:rFonts w:hint="eastAsia"/>
          <w:b/>
          <w:sz w:val="24"/>
          <w:szCs w:val="32"/>
          <w:highlight w:val="none"/>
        </w:rPr>
        <w:t xml:space="preserve"> </w:t>
      </w:r>
    </w:p>
    <w:p w14:paraId="21176E81">
      <w:pPr>
        <w:rPr>
          <w:rFonts w:hint="eastAsia"/>
          <w:b/>
          <w:sz w:val="24"/>
          <w:szCs w:val="32"/>
          <w:highlight w:val="none"/>
        </w:rPr>
      </w:pPr>
      <w:r>
        <w:rPr>
          <w:rFonts w:hint="eastAsia"/>
          <w:b/>
          <w:sz w:val="24"/>
          <w:szCs w:val="32"/>
          <w:highlight w:val="none"/>
        </w:rPr>
        <w:t xml:space="preserve"> </w:t>
      </w:r>
    </w:p>
    <w:p w14:paraId="4C691DEB">
      <w:pPr>
        <w:rPr>
          <w:rFonts w:hint="eastAsia"/>
          <w:b/>
          <w:sz w:val="24"/>
          <w:szCs w:val="32"/>
          <w:highlight w:val="none"/>
        </w:rPr>
      </w:pPr>
      <w:r>
        <w:rPr>
          <w:rFonts w:hint="eastAsia"/>
          <w:b/>
          <w:sz w:val="24"/>
          <w:szCs w:val="32"/>
          <w:highlight w:val="none"/>
        </w:rPr>
        <w:t xml:space="preserve"> </w:t>
      </w:r>
    </w:p>
    <w:p w14:paraId="34CD4715">
      <w:pPr>
        <w:rPr>
          <w:rFonts w:hint="eastAsia"/>
          <w:b/>
          <w:sz w:val="24"/>
          <w:szCs w:val="32"/>
          <w:highlight w:val="none"/>
        </w:rPr>
      </w:pPr>
      <w:r>
        <w:rPr>
          <w:rFonts w:hint="eastAsia"/>
          <w:b/>
          <w:sz w:val="24"/>
          <w:szCs w:val="32"/>
          <w:highlight w:val="none"/>
        </w:rPr>
        <w:t xml:space="preserve"> </w:t>
      </w:r>
    </w:p>
    <w:p w14:paraId="5B47F390">
      <w:pPr>
        <w:rPr>
          <w:rFonts w:hint="eastAsia"/>
          <w:b/>
          <w:sz w:val="24"/>
          <w:szCs w:val="32"/>
          <w:highlight w:val="none"/>
        </w:rPr>
        <w:sectPr>
          <w:pgSz w:w="11906" w:h="16838"/>
          <w:pgMar w:top="1418" w:right="1134" w:bottom="1247" w:left="1304" w:header="851" w:footer="992" w:gutter="0"/>
          <w:pgNumType w:fmt="decimal"/>
          <w:cols w:space="720" w:num="1"/>
          <w:titlePg/>
          <w:docGrid w:linePitch="360" w:charSpace="0"/>
        </w:sectPr>
      </w:pPr>
    </w:p>
    <w:p w14:paraId="1101F973">
      <w:pPr>
        <w:rPr>
          <w:rFonts w:hint="eastAsia"/>
          <w:sz w:val="24"/>
          <w:szCs w:val="32"/>
          <w:highlight w:val="none"/>
        </w:rPr>
      </w:pPr>
      <w:r>
        <w:rPr>
          <w:rFonts w:hint="eastAsia"/>
          <w:sz w:val="24"/>
          <w:szCs w:val="32"/>
          <w:highlight w:val="none"/>
        </w:rPr>
        <w:t xml:space="preserve"> </w:t>
      </w:r>
    </w:p>
    <w:p w14:paraId="3C567642">
      <w:pPr>
        <w:rPr>
          <w:rFonts w:hint="eastAsia"/>
          <w:b/>
          <w:sz w:val="24"/>
          <w:szCs w:val="32"/>
          <w:highlight w:val="none"/>
        </w:rPr>
      </w:pPr>
      <w:r>
        <w:rPr>
          <w:rFonts w:hint="eastAsia"/>
          <w:b/>
          <w:sz w:val="24"/>
          <w:szCs w:val="32"/>
          <w:highlight w:val="none"/>
        </w:rPr>
        <w:t xml:space="preserve"> </w:t>
      </w:r>
    </w:p>
    <w:p w14:paraId="6620DEE1">
      <w:pPr>
        <w:rPr>
          <w:rFonts w:hint="eastAsia"/>
          <w:sz w:val="24"/>
          <w:szCs w:val="32"/>
          <w:highlight w:val="none"/>
        </w:rPr>
      </w:pPr>
      <w:r>
        <w:rPr>
          <w:rFonts w:hint="eastAsia"/>
          <w:b/>
          <w:sz w:val="24"/>
          <w:szCs w:val="32"/>
          <w:highlight w:val="none"/>
        </w:rPr>
        <w:t>2、残疾人福利性单位声明函</w:t>
      </w:r>
    </w:p>
    <w:p w14:paraId="43A83632">
      <w:pPr>
        <w:rPr>
          <w:rFonts w:hint="eastAsia"/>
          <w:sz w:val="24"/>
          <w:szCs w:val="32"/>
          <w:highlight w:val="none"/>
        </w:rPr>
      </w:pPr>
      <w:r>
        <w:rPr>
          <w:rFonts w:hint="eastAsia"/>
          <w:sz w:val="24"/>
          <w:szCs w:val="32"/>
          <w:highlight w:val="none"/>
        </w:rPr>
        <w:t>本单位郑重声明，根据《财政部 民政部 中国残疾人联合会关于促进残疾人就业政府采购政策的通知》（财库〔2017〕141号）的规定，本单位为</w:t>
      </w:r>
      <w:r>
        <w:rPr>
          <w:rFonts w:hint="eastAsia"/>
          <w:sz w:val="24"/>
          <w:szCs w:val="32"/>
          <w:highlight w:val="none"/>
          <w:u w:val="single"/>
        </w:rPr>
        <w:t xml:space="preserve">（符合/不符合）   </w:t>
      </w:r>
      <w:r>
        <w:rPr>
          <w:rFonts w:hint="eastAsia"/>
          <w:sz w:val="24"/>
          <w:szCs w:val="32"/>
          <w:highlight w:val="none"/>
        </w:rPr>
        <w:t>条件的残疾人福利性单位，且本单位参加______单位的</w:t>
      </w:r>
      <w:r>
        <w:rPr>
          <w:rFonts w:hint="eastAsia"/>
          <w:sz w:val="24"/>
          <w:szCs w:val="32"/>
          <w:highlight w:val="none"/>
          <w:u w:val="single"/>
        </w:rPr>
        <w:t>_（项目名称）；（采购包号：）</w:t>
      </w:r>
      <w:r>
        <w:rPr>
          <w:rFonts w:hint="eastAsia"/>
          <w:sz w:val="24"/>
          <w:szCs w:val="32"/>
          <w:highlight w:val="none"/>
        </w:rPr>
        <w:t>项目采购活动提供本单位制造的货物（由本单位承担工程/提供服务），或者提供其他残疾人福利性单位制造的货物（不包括使用非残疾人福利性单位注册商标的货物）。</w:t>
      </w:r>
    </w:p>
    <w:p w14:paraId="496AB1D3">
      <w:pPr>
        <w:rPr>
          <w:rFonts w:hint="eastAsia"/>
          <w:sz w:val="24"/>
          <w:szCs w:val="32"/>
          <w:highlight w:val="none"/>
        </w:rPr>
      </w:pPr>
      <w:r>
        <w:rPr>
          <w:rFonts w:hint="eastAsia"/>
          <w:sz w:val="24"/>
          <w:szCs w:val="32"/>
          <w:highlight w:val="none"/>
        </w:rPr>
        <w:t>本单位对上述声明的真实性负责。如有虚假，将依法承担相应责任。</w:t>
      </w:r>
    </w:p>
    <w:p w14:paraId="7CACEA72">
      <w:pPr>
        <w:rPr>
          <w:rFonts w:hint="eastAsia"/>
          <w:sz w:val="24"/>
          <w:szCs w:val="32"/>
          <w:highlight w:val="none"/>
        </w:rPr>
      </w:pPr>
      <w:r>
        <w:rPr>
          <w:rFonts w:hint="eastAsia"/>
          <w:sz w:val="24"/>
          <w:szCs w:val="32"/>
          <w:highlight w:val="none"/>
        </w:rPr>
        <w:t xml:space="preserve"> </w:t>
      </w:r>
    </w:p>
    <w:p w14:paraId="1266AF1A">
      <w:pPr>
        <w:rPr>
          <w:rFonts w:hint="eastAsia"/>
          <w:sz w:val="24"/>
          <w:szCs w:val="32"/>
          <w:highlight w:val="none"/>
        </w:rPr>
      </w:pPr>
      <w:r>
        <w:rPr>
          <w:rFonts w:hint="eastAsia"/>
          <w:sz w:val="24"/>
          <w:szCs w:val="32"/>
          <w:highlight w:val="none"/>
        </w:rPr>
        <w:t>供应商（加盖公章）：</w:t>
      </w:r>
    </w:p>
    <w:p w14:paraId="0132D309">
      <w:pPr>
        <w:rPr>
          <w:rFonts w:hint="eastAsia"/>
          <w:b/>
          <w:bCs/>
          <w:sz w:val="24"/>
          <w:szCs w:val="32"/>
          <w:highlight w:val="none"/>
        </w:rPr>
      </w:pPr>
      <w:r>
        <w:rPr>
          <w:rFonts w:hint="eastAsia"/>
          <w:sz w:val="24"/>
          <w:szCs w:val="32"/>
          <w:highlight w:val="none"/>
        </w:rPr>
        <w:t>日期：   年    月    日</w:t>
      </w:r>
    </w:p>
    <w:p w14:paraId="4ED421AA">
      <w:pPr>
        <w:rPr>
          <w:rFonts w:hint="eastAsia"/>
          <w:b/>
          <w:sz w:val="24"/>
          <w:szCs w:val="32"/>
          <w:highlight w:val="none"/>
        </w:rPr>
      </w:pPr>
      <w:r>
        <w:rPr>
          <w:rFonts w:hint="eastAsia"/>
          <w:b/>
          <w:sz w:val="24"/>
          <w:szCs w:val="32"/>
          <w:highlight w:val="none"/>
        </w:rPr>
        <w:t>3、属于监狱企业的证明文件</w:t>
      </w:r>
    </w:p>
    <w:p w14:paraId="68D0ABA2">
      <w:pPr>
        <w:rPr>
          <w:rFonts w:hint="eastAsia"/>
          <w:sz w:val="24"/>
          <w:szCs w:val="32"/>
          <w:highlight w:val="none"/>
        </w:rPr>
      </w:pPr>
      <w:r>
        <w:rPr>
          <w:rFonts w:hint="eastAsia"/>
          <w:sz w:val="24"/>
          <w:szCs w:val="32"/>
          <w:highlight w:val="none"/>
        </w:rPr>
        <w:t>（提供由省级以上监狱管理局、戒毒管理局(含新疆生产建设兵团)出具的属于监狱企业的证明文件）</w:t>
      </w:r>
    </w:p>
    <w:p w14:paraId="5F50D986">
      <w:pPr>
        <w:rPr>
          <w:rFonts w:hint="eastAsia"/>
          <w:b/>
          <w:bCs/>
          <w:sz w:val="24"/>
          <w:szCs w:val="32"/>
          <w:highlight w:val="none"/>
        </w:rPr>
      </w:pPr>
      <w:r>
        <w:rPr>
          <w:rFonts w:hint="eastAsia"/>
          <w:b/>
          <w:bCs/>
          <w:sz w:val="24"/>
          <w:szCs w:val="32"/>
          <w:highlight w:val="none"/>
        </w:rPr>
        <w:t xml:space="preserve"> </w:t>
      </w:r>
    </w:p>
    <w:p w14:paraId="220CEF6B">
      <w:pPr>
        <w:rPr>
          <w:rFonts w:hint="eastAsia"/>
          <w:b/>
          <w:sz w:val="24"/>
          <w:szCs w:val="32"/>
          <w:highlight w:val="none"/>
        </w:rPr>
      </w:pPr>
      <w:r>
        <w:rPr>
          <w:rFonts w:hint="eastAsia"/>
          <w:b/>
          <w:sz w:val="24"/>
          <w:szCs w:val="32"/>
          <w:highlight w:val="none"/>
        </w:rPr>
        <w:t>4、节能产品认证证书</w:t>
      </w:r>
    </w:p>
    <w:p w14:paraId="3C2912EC">
      <w:pPr>
        <w:rPr>
          <w:rFonts w:hint="eastAsia"/>
          <w:sz w:val="24"/>
          <w:szCs w:val="32"/>
          <w:highlight w:val="none"/>
        </w:rPr>
      </w:pPr>
      <w:r>
        <w:rPr>
          <w:rFonts w:hint="eastAsia"/>
          <w:sz w:val="24"/>
          <w:szCs w:val="32"/>
          <w:highlight w:val="none"/>
        </w:rPr>
        <w:t>（提供国家确定的认证机构出具的、处于有效期之内的产品认证证书）</w:t>
      </w:r>
    </w:p>
    <w:p w14:paraId="5BBEEF60">
      <w:pPr>
        <w:rPr>
          <w:rFonts w:hint="eastAsia"/>
          <w:b/>
          <w:bCs/>
          <w:sz w:val="24"/>
          <w:szCs w:val="32"/>
          <w:highlight w:val="none"/>
        </w:rPr>
      </w:pPr>
      <w:r>
        <w:rPr>
          <w:rFonts w:hint="eastAsia"/>
          <w:b/>
          <w:bCs/>
          <w:sz w:val="24"/>
          <w:szCs w:val="32"/>
          <w:highlight w:val="none"/>
        </w:rPr>
        <w:t xml:space="preserve"> </w:t>
      </w:r>
    </w:p>
    <w:p w14:paraId="6943D527">
      <w:pPr>
        <w:rPr>
          <w:rFonts w:hint="eastAsia"/>
          <w:b/>
          <w:sz w:val="24"/>
          <w:szCs w:val="32"/>
          <w:highlight w:val="none"/>
        </w:rPr>
      </w:pPr>
      <w:r>
        <w:rPr>
          <w:rFonts w:hint="eastAsia"/>
          <w:b/>
          <w:sz w:val="24"/>
          <w:szCs w:val="32"/>
          <w:highlight w:val="none"/>
        </w:rPr>
        <w:t>5、环境标志产品认证证书</w:t>
      </w:r>
    </w:p>
    <w:p w14:paraId="159B38AC">
      <w:pPr>
        <w:rPr>
          <w:rFonts w:hint="eastAsia"/>
          <w:sz w:val="24"/>
          <w:szCs w:val="32"/>
          <w:highlight w:val="none"/>
        </w:rPr>
      </w:pPr>
      <w:r>
        <w:rPr>
          <w:rFonts w:hint="eastAsia"/>
          <w:sz w:val="24"/>
          <w:szCs w:val="32"/>
          <w:highlight w:val="none"/>
        </w:rPr>
        <w:t>（提供国家确定的认证机构出具的、处于有效期之内的产品认证证书）</w:t>
      </w:r>
    </w:p>
    <w:p w14:paraId="61A2586A">
      <w:pPr>
        <w:rPr>
          <w:rFonts w:hint="eastAsia"/>
          <w:b/>
          <w:bCs/>
          <w:sz w:val="24"/>
          <w:szCs w:val="32"/>
          <w:highlight w:val="none"/>
        </w:rPr>
      </w:pPr>
      <w:r>
        <w:rPr>
          <w:rFonts w:hint="eastAsia"/>
          <w:b/>
          <w:bCs/>
          <w:sz w:val="24"/>
          <w:szCs w:val="32"/>
          <w:highlight w:val="none"/>
        </w:rPr>
        <w:t xml:space="preserve"> </w:t>
      </w:r>
    </w:p>
    <w:p w14:paraId="54DC5A9D">
      <w:pPr>
        <w:rPr>
          <w:rFonts w:hint="eastAsia"/>
          <w:b/>
          <w:sz w:val="24"/>
          <w:szCs w:val="32"/>
          <w:highlight w:val="none"/>
        </w:rPr>
      </w:pPr>
      <w:r>
        <w:rPr>
          <w:rFonts w:hint="eastAsia"/>
          <w:b/>
          <w:sz w:val="24"/>
          <w:szCs w:val="32"/>
          <w:highlight w:val="none"/>
        </w:rPr>
        <w:t>6、进口产品转让技术、消化吸收再创新方案</w:t>
      </w:r>
    </w:p>
    <w:p w14:paraId="62B741AF">
      <w:pPr>
        <w:rPr>
          <w:rFonts w:hint="eastAsia"/>
          <w:sz w:val="24"/>
          <w:szCs w:val="32"/>
          <w:highlight w:val="none"/>
        </w:rPr>
      </w:pPr>
      <w:r>
        <w:rPr>
          <w:rFonts w:hint="eastAsia"/>
          <w:sz w:val="24"/>
          <w:szCs w:val="32"/>
          <w:highlight w:val="none"/>
        </w:rPr>
        <w:t>（对于允许进口产品参加的项目）</w:t>
      </w:r>
    </w:p>
    <w:p w14:paraId="4CEE3772">
      <w:pPr>
        <w:pStyle w:val="25"/>
        <w:rPr>
          <w:highlight w:val="none"/>
        </w:rPr>
      </w:pPr>
    </w:p>
    <w:sectPr>
      <w:pgSz w:w="11906" w:h="16838"/>
      <w:pgMar w:top="1440" w:right="1077" w:bottom="1440" w:left="1077" w:header="851" w:footer="680" w:gutter="0"/>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3F18AFA-8330-4D49-9638-33ECEA91E14D}"/>
  </w:font>
  <w:font w:name="黑体">
    <w:panose1 w:val="02010609060101010101"/>
    <w:charset w:val="86"/>
    <w:family w:val="auto"/>
    <w:pitch w:val="default"/>
    <w:sig w:usb0="800002BF" w:usb1="38CF7CFA" w:usb2="00000016" w:usb3="00000000" w:csb0="00040001" w:csb1="00000000"/>
    <w:embedRegular r:id="rId2" w:fontKey="{34F3A607-DDF2-4616-BB7B-DBEAB51991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2F03520A-5582-447B-B326-F5CF7E30027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6FAB9D4F-3009-4C95-A390-CBCE6DAEA8E4}"/>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71AB1E30-32B7-4CA0-A8A5-145AC10BCDB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embedRegular r:id="rId6" w:fontKey="{5430ED28-0045-48E1-BCB8-16E17DB97293}"/>
  </w:font>
  <w:font w:name="华文楷体">
    <w:panose1 w:val="02010600040101010101"/>
    <w:charset w:val="86"/>
    <w:family w:val="auto"/>
    <w:pitch w:val="default"/>
    <w:sig w:usb0="00000287" w:usb1="080F0000" w:usb2="00000000" w:usb3="00000000" w:csb0="0004009F" w:csb1="DFD70000"/>
  </w:font>
  <w:font w:name="汉仪大黑简">
    <w:panose1 w:val="02010600000101010101"/>
    <w:charset w:val="86"/>
    <w:family w:val="auto"/>
    <w:pitch w:val="default"/>
    <w:sig w:usb0="00000001" w:usb1="080E0800" w:usb2="00000002" w:usb3="00000000" w:csb0="00040000" w:csb1="00000000"/>
  </w:font>
  <w:font w:name="华文细黑">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小标宋_GBK">
    <w:panose1 w:val="02000000000000000000"/>
    <w:charset w:val="86"/>
    <w:family w:val="script"/>
    <w:pitch w:val="default"/>
    <w:sig w:usb0="A00002BF" w:usb1="38CF7CFA" w:usb2="00082016" w:usb3="00000000" w:csb0="00040001" w:csb1="00000000"/>
    <w:embedRegular r:id="rId7" w:fontKey="{62787C13-A850-4D06-A1A7-398BA1C0EF44}"/>
  </w:font>
  <w:font w:name="KNLe">
    <w:altName w:val="Times New Roman"/>
    <w:panose1 w:val="00000000000000000000"/>
    <w:charset w:val="00"/>
    <w:family w:val="roman"/>
    <w:pitch w:val="default"/>
    <w:sig w:usb0="00000000" w:usb1="00000000" w:usb2="00000000" w:usb3="00000000" w:csb0="00000001" w:csb1="00000000"/>
  </w:font>
  <w:font w:name=":ZLe">
    <w:altName w:val="Times New Roman"/>
    <w:panose1 w:val="00000000000000000000"/>
    <w:charset w:val="00"/>
    <w:family w:val="roman"/>
    <w:pitch w:val="default"/>
    <w:sig w:usb0="00000000" w:usb1="00000000" w:usb2="00000000" w:usb3="00000000" w:csb0="00040001" w:csb1="00000000"/>
  </w:font>
  <w:font w:name="金山简魏碑">
    <w:altName w:val="宋体"/>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embedRegular r:id="rId8" w:fontKey="{020DD353-DA25-4369-AC4E-2D0B86DDBC5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5388899"/>
    </w:sdtPr>
    <w:sdtContent>
      <w:p w14:paraId="7AFE2E2D">
        <w:pPr>
          <w:pStyle w:val="36"/>
          <w:jc w:val="center"/>
        </w:pPr>
        <w:r>
          <w:fldChar w:fldCharType="begin"/>
        </w:r>
        <w:r>
          <w:instrText xml:space="preserve">PAGE   \* MERGEFORMAT</w:instrText>
        </w:r>
        <w:r>
          <w:fldChar w:fldCharType="separate"/>
        </w:r>
        <w:r>
          <w:t>9</w:t>
        </w:r>
        <w:r>
          <w:fldChar w:fldCharType="end"/>
        </w:r>
      </w:p>
    </w:sdtContent>
  </w:sdt>
  <w:p w14:paraId="187C903C">
    <w:pPr>
      <w:pStyle w:val="36"/>
    </w:pPr>
  </w:p>
  <w:p w14:paraId="2E77A0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595CF">
    <w:pPr>
      <w:pStyle w:val="109"/>
      <w:framePr w:wrap="around" w:vAnchor="margin" w:hAnchor="text" w:xAlign="outside" w:y="1"/>
      <w:rPr>
        <w:rStyle w:val="135"/>
      </w:rPr>
    </w:pPr>
  </w:p>
  <w:p w14:paraId="020E2229">
    <w:pPr>
      <w:pStyle w:val="109"/>
      <w:ind w:right="360" w:firstLine="360"/>
      <w:rPr>
        <w:rStyle w:val="84"/>
      </w:rPr>
    </w:pPr>
  </w:p>
  <w:p w14:paraId="6E329758">
    <w:pPr>
      <w:rPr>
        <w:rStyle w:val="84"/>
      </w:rPr>
    </w:pPr>
  </w:p>
  <w:p w14:paraId="4BACE761">
    <w:pPr>
      <w:rPr>
        <w:rStyle w:val="84"/>
      </w:rPr>
    </w:pPr>
  </w:p>
  <w:p w14:paraId="5DFDEAB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5326672"/>
    </w:sdtPr>
    <w:sdtContent>
      <w:p w14:paraId="7858BECE">
        <w:pPr>
          <w:pStyle w:val="36"/>
          <w:jc w:val="center"/>
        </w:pPr>
        <w:r>
          <w:fldChar w:fldCharType="begin"/>
        </w:r>
        <w:r>
          <w:instrText xml:space="preserve">PAGE   \* MERGEFORMAT</w:instrText>
        </w:r>
        <w:r>
          <w:fldChar w:fldCharType="separate"/>
        </w:r>
        <w:r>
          <w:t>1</w:t>
        </w:r>
        <w:r>
          <w:fldChar w:fldCharType="end"/>
        </w:r>
      </w:p>
    </w:sdtContent>
  </w:sdt>
  <w:p w14:paraId="4D4178E6">
    <w:pPr>
      <w:pStyle w:val="36"/>
    </w:pPr>
  </w:p>
  <w:p w14:paraId="3EE7495A"/>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9846D4"/>
    <w:multiLevelType w:val="singleLevel"/>
    <w:tmpl w:val="C09846D4"/>
    <w:lvl w:ilvl="0" w:tentative="0">
      <w:start w:val="7"/>
      <w:numFmt w:val="decimal"/>
      <w:suff w:val="nothing"/>
      <w:lvlText w:val="%1、"/>
      <w:lvlJc w:val="left"/>
    </w:lvl>
  </w:abstractNum>
  <w:abstractNum w:abstractNumId="1">
    <w:nsid w:val="00000004"/>
    <w:multiLevelType w:val="multilevel"/>
    <w:tmpl w:val="00000004"/>
    <w:lvl w:ilvl="0" w:tentative="0">
      <w:start w:val="1"/>
      <w:numFmt w:val="chineseCountingThousand"/>
      <w:lvlText w:val="第%1章"/>
      <w:legacy w:legacy="1" w:legacySpace="454" w:legacyIndent="0"/>
      <w:lvlJc w:val="center"/>
    </w:lvl>
    <w:lvl w:ilvl="1" w:tentative="0">
      <w:start w:val="1"/>
      <w:numFmt w:val="chineseCountingThousand"/>
      <w:pStyle w:val="868"/>
      <w:lvlText w:val="第%2节"/>
      <w:legacy w:legacy="1" w:legacySpace="340" w:legacyIndent="0"/>
      <w:lvlJc w:val="center"/>
    </w:lvl>
    <w:lvl w:ilvl="2" w:tentative="0">
      <w:start w:val="1"/>
      <w:numFmt w:val="chineseCountingThousand"/>
      <w:lvlText w:val="%3"/>
      <w:legacy w:legacy="1" w:legacySpace="227" w:legacyIndent="0"/>
      <w:lvlJc w:val="left"/>
    </w:lvl>
    <w:lvl w:ilvl="3" w:tentative="0">
      <w:start w:val="1"/>
      <w:numFmt w:val="chineseCountingThousand"/>
      <w:lvlText w:val="(%4)"/>
      <w:legacy w:legacy="1" w:legacySpace="113" w:legacyIndent="0"/>
      <w:lvlJc w:val="left"/>
    </w:lvl>
    <w:lvl w:ilvl="4" w:tentative="0">
      <w:start w:val="1"/>
      <w:numFmt w:val="decimal"/>
      <w:lvlText w:val="%5."/>
      <w:legacy w:legacy="1" w:legacySpace="113" w:legacyIndent="0"/>
      <w:lvlJc w:val="left"/>
      <w:pPr>
        <w:ind w:left="0" w:firstLine="0"/>
      </w:pPr>
    </w:lvl>
    <w:lvl w:ilvl="5" w:tentative="0">
      <w:start w:val="1"/>
      <w:numFmt w:val="decimal"/>
      <w:lvlText w:val="(%6)"/>
      <w:legacy w:legacy="1" w:legacySpace="113" w:legacyIndent="0"/>
      <w:lvlJc w:val="left"/>
    </w:lvl>
    <w:lvl w:ilvl="6" w:tentative="0">
      <w:start w:val="1"/>
      <w:numFmt w:val="lowerRoman"/>
      <w:lvlText w:val="%7"/>
      <w:legacy w:legacy="1" w:legacySpace="113" w:legacyIndent="0"/>
      <w:lvlJc w:val="left"/>
      <w:pPr>
        <w:ind w:left="0" w:firstLine="0"/>
      </w:pPr>
    </w:lvl>
    <w:lvl w:ilvl="7" w:tentative="0">
      <w:start w:val="1"/>
      <w:numFmt w:val="lowerRoman"/>
      <w:lvlText w:val="(%8)"/>
      <w:legacy w:legacy="1" w:legacySpace="113" w:legacyIndent="0"/>
      <w:lvlJc w:val="left"/>
      <w:pPr>
        <w:ind w:left="0" w:firstLine="0"/>
      </w:pPr>
    </w:lvl>
    <w:lvl w:ilvl="8" w:tentative="0">
      <w:start w:val="1"/>
      <w:numFmt w:val="lowerLetter"/>
      <w:lvlText w:val="%9)"/>
      <w:legacy w:legacy="1" w:legacySpace="113" w:legacyIndent="0"/>
      <w:lvlJc w:val="left"/>
      <w:pPr>
        <w:ind w:left="0" w:firstLine="0"/>
      </w:pPr>
    </w:lvl>
  </w:abstractNum>
  <w:abstractNum w:abstractNumId="2">
    <w:nsid w:val="20620658"/>
    <w:multiLevelType w:val="multilevel"/>
    <w:tmpl w:val="20620658"/>
    <w:lvl w:ilvl="0" w:tentative="0">
      <w:start w:val="1"/>
      <w:numFmt w:val="bullet"/>
      <w:pStyle w:val="325"/>
      <w:lvlText w:val=""/>
      <w:lvlJc w:val="left"/>
      <w:pPr>
        <w:ind w:left="420" w:hanging="420"/>
        <w:textAlignment w:val="baseline"/>
      </w:pPr>
      <w:rPr>
        <w:rFonts w:ascii="Wingdings" w:hAnsi="Wingdings"/>
      </w:rPr>
    </w:lvl>
    <w:lvl w:ilvl="1" w:tentative="0">
      <w:start w:val="1"/>
      <w:numFmt w:val="decimal"/>
      <w:lvlText w:val="（%1）"/>
      <w:lvlJc w:val="left"/>
      <w:pPr>
        <w:ind w:left="1500" w:hanging="1080"/>
        <w:textAlignment w:val="baseline"/>
      </w:pPr>
    </w:lvl>
    <w:lvl w:ilvl="2" w:tentative="0">
      <w:start w:val="1"/>
      <w:numFmt w:val="decimal"/>
      <w:lvlText w:val="（%1）"/>
      <w:lvlJc w:val="left"/>
      <w:pPr>
        <w:ind w:left="1560" w:hanging="7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44121AA6"/>
    <w:multiLevelType w:val="multilevel"/>
    <w:tmpl w:val="44121AA6"/>
    <w:lvl w:ilvl="0" w:tentative="0">
      <w:start w:val="1"/>
      <w:numFmt w:val="decimal"/>
      <w:pStyle w:val="258"/>
      <w:lvlText w:val="(%1)"/>
      <w:lvlJc w:val="left"/>
      <w:pPr>
        <w:ind w:left="397" w:hanging="397"/>
        <w:textAlignment w:val="baseline"/>
      </w:pPr>
      <w:rPr>
        <w:rFonts w:ascii="Arial" w:hAnsi="Arial" w:eastAsia="宋体"/>
        <w:b w:val="0"/>
        <w:i w:val="0"/>
        <w:color w:val="000000"/>
        <w:sz w:val="18"/>
        <w:szCs w:val="18"/>
      </w:r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pStyle w:val="398"/>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4">
    <w:nsid w:val="51002338"/>
    <w:multiLevelType w:val="singleLevel"/>
    <w:tmpl w:val="51002338"/>
    <w:lvl w:ilvl="0" w:tentative="0">
      <w:start w:val="1"/>
      <w:numFmt w:val="bullet"/>
      <w:pStyle w:val="244"/>
      <w:lvlText w:val=""/>
      <w:lvlJc w:val="left"/>
      <w:pPr>
        <w:ind w:left="360" w:hanging="360"/>
        <w:textAlignment w:val="baseline"/>
      </w:pPr>
      <w:rPr>
        <w:rFonts w:ascii="Symbol" w:hAnsi="Symbol"/>
      </w:rPr>
    </w:lvl>
  </w:abstractNum>
  <w:abstractNum w:abstractNumId="5">
    <w:nsid w:val="581D2BC5"/>
    <w:multiLevelType w:val="multilevel"/>
    <w:tmpl w:val="581D2BC5"/>
    <w:lvl w:ilvl="0" w:tentative="0">
      <w:start w:val="1"/>
      <w:numFmt w:val="decimal"/>
      <w:pStyle w:val="342"/>
      <w:lvlText w:val="%1"/>
      <w:lvlJc w:val="left"/>
      <w:pPr>
        <w:ind w:left="567" w:hanging="567"/>
        <w:textAlignment w:val="baseline"/>
      </w:pPr>
    </w:lvl>
    <w:lvl w:ilvl="1" w:tentative="0">
      <w:start w:val="1"/>
      <w:numFmt w:val="decimal"/>
      <w:pStyle w:val="290"/>
      <w:lvlText w:val="%1.%2"/>
      <w:lvlJc w:val="left"/>
      <w:pPr>
        <w:ind w:left="567" w:hanging="283"/>
        <w:textAlignment w:val="baseline"/>
      </w:pPr>
    </w:lvl>
    <w:lvl w:ilvl="2" w:tentative="0">
      <w:start w:val="1"/>
      <w:numFmt w:val="decimal"/>
      <w:pStyle w:val="449"/>
      <w:lvlText w:val="%1.%2.%3"/>
      <w:lvlJc w:val="left"/>
      <w:pPr>
        <w:ind w:left="1134" w:hanging="567"/>
        <w:textAlignment w:val="baseline"/>
      </w:pPr>
    </w:lvl>
    <w:lvl w:ilvl="3" w:tentative="0">
      <w:start w:val="1"/>
      <w:numFmt w:val="decimal"/>
      <w:lvlText w:val="%1.%2.%3.%4"/>
      <w:lvlJc w:val="left"/>
      <w:pPr>
        <w:ind w:left="2851" w:hanging="708"/>
        <w:textAlignment w:val="baseline"/>
      </w:pPr>
    </w:lvl>
    <w:lvl w:ilvl="4" w:tentative="0">
      <w:start w:val="1"/>
      <w:numFmt w:val="decimal"/>
      <w:lvlText w:val="%1.%2.%3.%4.%5"/>
      <w:lvlJc w:val="left"/>
      <w:pPr>
        <w:ind w:left="3418" w:hanging="850"/>
        <w:textAlignment w:val="baseline"/>
      </w:pPr>
    </w:lvl>
    <w:lvl w:ilvl="5" w:tentative="0">
      <w:start w:val="1"/>
      <w:numFmt w:val="decimal"/>
      <w:lvlText w:val="%1.%2.%3.%4.%5.%6"/>
      <w:lvlJc w:val="left"/>
      <w:pPr>
        <w:ind w:left="4127" w:hanging="1134"/>
        <w:textAlignment w:val="baseline"/>
      </w:pPr>
    </w:lvl>
    <w:lvl w:ilvl="6" w:tentative="0">
      <w:start w:val="1"/>
      <w:numFmt w:val="decimal"/>
      <w:lvlText w:val="%1.%2.%3.%4.%5.%6.%7"/>
      <w:lvlJc w:val="left"/>
      <w:pPr>
        <w:ind w:left="4694" w:hanging="1276"/>
        <w:textAlignment w:val="baseline"/>
      </w:pPr>
    </w:lvl>
    <w:lvl w:ilvl="7" w:tentative="0">
      <w:start w:val="1"/>
      <w:numFmt w:val="decimal"/>
      <w:lvlText w:val="%1.%2.%3.%4.%5.%6.%7.%8"/>
      <w:lvlJc w:val="left"/>
      <w:pPr>
        <w:ind w:left="5261" w:hanging="1418"/>
        <w:textAlignment w:val="baseline"/>
      </w:pPr>
    </w:lvl>
    <w:lvl w:ilvl="8" w:tentative="0">
      <w:start w:val="1"/>
      <w:numFmt w:val="decimal"/>
      <w:lvlText w:val="%1.%2.%3.%4.%5.%6.%7.%8.%9"/>
      <w:lvlJc w:val="left"/>
      <w:pPr>
        <w:ind w:left="5969" w:hanging="1700"/>
        <w:textAlignment w:val="baseline"/>
      </w:pPr>
    </w:lvl>
  </w:abstractNum>
  <w:abstractNum w:abstractNumId="6">
    <w:nsid w:val="5BFC1993"/>
    <w:multiLevelType w:val="multilevel"/>
    <w:tmpl w:val="5BFC1993"/>
    <w:lvl w:ilvl="0" w:tentative="0">
      <w:start w:val="5"/>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3"/>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ZjU3NWRjZTQzYmJkMDhlNDYyNTZlNWM5MjlkNDYifQ=="/>
  </w:docVars>
  <w:rsids>
    <w:rsidRoot w:val="00F94635"/>
    <w:rsid w:val="0000197A"/>
    <w:rsid w:val="000079FB"/>
    <w:rsid w:val="00014EBA"/>
    <w:rsid w:val="00015C1B"/>
    <w:rsid w:val="00023AE0"/>
    <w:rsid w:val="00027F66"/>
    <w:rsid w:val="00033804"/>
    <w:rsid w:val="00034888"/>
    <w:rsid w:val="00035B55"/>
    <w:rsid w:val="00041EB2"/>
    <w:rsid w:val="00061CBA"/>
    <w:rsid w:val="00070566"/>
    <w:rsid w:val="000833E2"/>
    <w:rsid w:val="00094B9C"/>
    <w:rsid w:val="000A30E2"/>
    <w:rsid w:val="000A55FA"/>
    <w:rsid w:val="000B3ACE"/>
    <w:rsid w:val="000C3CB2"/>
    <w:rsid w:val="000D4557"/>
    <w:rsid w:val="000E1220"/>
    <w:rsid w:val="000E1481"/>
    <w:rsid w:val="000E2581"/>
    <w:rsid w:val="00102058"/>
    <w:rsid w:val="00115902"/>
    <w:rsid w:val="001203FD"/>
    <w:rsid w:val="001339FA"/>
    <w:rsid w:val="001509F6"/>
    <w:rsid w:val="001532D8"/>
    <w:rsid w:val="001549D8"/>
    <w:rsid w:val="001613F1"/>
    <w:rsid w:val="00163A94"/>
    <w:rsid w:val="00164377"/>
    <w:rsid w:val="001708F4"/>
    <w:rsid w:val="001724EE"/>
    <w:rsid w:val="00173375"/>
    <w:rsid w:val="0017429D"/>
    <w:rsid w:val="0017778D"/>
    <w:rsid w:val="00182994"/>
    <w:rsid w:val="00190FAA"/>
    <w:rsid w:val="00191726"/>
    <w:rsid w:val="00191F63"/>
    <w:rsid w:val="00195C7E"/>
    <w:rsid w:val="001A4834"/>
    <w:rsid w:val="001A4DE2"/>
    <w:rsid w:val="001B38EC"/>
    <w:rsid w:val="001B4500"/>
    <w:rsid w:val="001C28D1"/>
    <w:rsid w:val="001C2B66"/>
    <w:rsid w:val="001C6355"/>
    <w:rsid w:val="001D28F6"/>
    <w:rsid w:val="001E46E6"/>
    <w:rsid w:val="001E4DD2"/>
    <w:rsid w:val="001E6772"/>
    <w:rsid w:val="001E7871"/>
    <w:rsid w:val="001E7DD7"/>
    <w:rsid w:val="001F351B"/>
    <w:rsid w:val="001F3566"/>
    <w:rsid w:val="001F3CAE"/>
    <w:rsid w:val="002030EA"/>
    <w:rsid w:val="002074B3"/>
    <w:rsid w:val="00207F1E"/>
    <w:rsid w:val="002219EB"/>
    <w:rsid w:val="00224DE6"/>
    <w:rsid w:val="00225536"/>
    <w:rsid w:val="002255C8"/>
    <w:rsid w:val="002271EC"/>
    <w:rsid w:val="00242583"/>
    <w:rsid w:val="00242B2B"/>
    <w:rsid w:val="00253DD1"/>
    <w:rsid w:val="00255F10"/>
    <w:rsid w:val="00257BA0"/>
    <w:rsid w:val="00260DA8"/>
    <w:rsid w:val="00261DAE"/>
    <w:rsid w:val="0026304F"/>
    <w:rsid w:val="00265FF9"/>
    <w:rsid w:val="00266258"/>
    <w:rsid w:val="00266D18"/>
    <w:rsid w:val="00270F4F"/>
    <w:rsid w:val="00273CD4"/>
    <w:rsid w:val="0028138D"/>
    <w:rsid w:val="00284A8E"/>
    <w:rsid w:val="002873F6"/>
    <w:rsid w:val="00290E11"/>
    <w:rsid w:val="00294AD8"/>
    <w:rsid w:val="00296863"/>
    <w:rsid w:val="002A0368"/>
    <w:rsid w:val="002B272D"/>
    <w:rsid w:val="002B615C"/>
    <w:rsid w:val="002B7928"/>
    <w:rsid w:val="002C18C6"/>
    <w:rsid w:val="002C4B57"/>
    <w:rsid w:val="002D0F0F"/>
    <w:rsid w:val="002D52DB"/>
    <w:rsid w:val="002D5E1B"/>
    <w:rsid w:val="002D6C22"/>
    <w:rsid w:val="002D70EE"/>
    <w:rsid w:val="002D7BB0"/>
    <w:rsid w:val="002E4965"/>
    <w:rsid w:val="002E5CD7"/>
    <w:rsid w:val="002E768D"/>
    <w:rsid w:val="002F3912"/>
    <w:rsid w:val="002F4051"/>
    <w:rsid w:val="002F5120"/>
    <w:rsid w:val="003006F7"/>
    <w:rsid w:val="003051D7"/>
    <w:rsid w:val="0030750D"/>
    <w:rsid w:val="00315167"/>
    <w:rsid w:val="003152C1"/>
    <w:rsid w:val="0032739E"/>
    <w:rsid w:val="00327B0C"/>
    <w:rsid w:val="00331C7A"/>
    <w:rsid w:val="00333106"/>
    <w:rsid w:val="00333363"/>
    <w:rsid w:val="0034004D"/>
    <w:rsid w:val="0034193C"/>
    <w:rsid w:val="00344E25"/>
    <w:rsid w:val="00345500"/>
    <w:rsid w:val="00351CFA"/>
    <w:rsid w:val="003577F0"/>
    <w:rsid w:val="0036018B"/>
    <w:rsid w:val="00362BD7"/>
    <w:rsid w:val="00370606"/>
    <w:rsid w:val="0037558B"/>
    <w:rsid w:val="00375B54"/>
    <w:rsid w:val="00377CC1"/>
    <w:rsid w:val="00381473"/>
    <w:rsid w:val="00397E56"/>
    <w:rsid w:val="003B0AA2"/>
    <w:rsid w:val="003B1EE9"/>
    <w:rsid w:val="003B1FD7"/>
    <w:rsid w:val="003B4208"/>
    <w:rsid w:val="003B472E"/>
    <w:rsid w:val="003B6814"/>
    <w:rsid w:val="003B6A4D"/>
    <w:rsid w:val="003C38AE"/>
    <w:rsid w:val="003C5633"/>
    <w:rsid w:val="003C6B27"/>
    <w:rsid w:val="003D09C4"/>
    <w:rsid w:val="003D6543"/>
    <w:rsid w:val="003E234B"/>
    <w:rsid w:val="003F1268"/>
    <w:rsid w:val="003F12F0"/>
    <w:rsid w:val="00403298"/>
    <w:rsid w:val="004035AF"/>
    <w:rsid w:val="004103D4"/>
    <w:rsid w:val="00411CB7"/>
    <w:rsid w:val="00413E09"/>
    <w:rsid w:val="0042507B"/>
    <w:rsid w:val="00432163"/>
    <w:rsid w:val="00432546"/>
    <w:rsid w:val="0044364C"/>
    <w:rsid w:val="00443FF6"/>
    <w:rsid w:val="00447C77"/>
    <w:rsid w:val="004558DC"/>
    <w:rsid w:val="00465336"/>
    <w:rsid w:val="0047583F"/>
    <w:rsid w:val="00475A0A"/>
    <w:rsid w:val="0047747C"/>
    <w:rsid w:val="004834CF"/>
    <w:rsid w:val="0049487E"/>
    <w:rsid w:val="00495799"/>
    <w:rsid w:val="00495B53"/>
    <w:rsid w:val="004A0D0C"/>
    <w:rsid w:val="004A0E33"/>
    <w:rsid w:val="004A10B2"/>
    <w:rsid w:val="004A7CE6"/>
    <w:rsid w:val="004B0064"/>
    <w:rsid w:val="004B0F63"/>
    <w:rsid w:val="004B423E"/>
    <w:rsid w:val="004B4C17"/>
    <w:rsid w:val="004B56B2"/>
    <w:rsid w:val="004C15B0"/>
    <w:rsid w:val="004D0BE0"/>
    <w:rsid w:val="004D666A"/>
    <w:rsid w:val="004D70E6"/>
    <w:rsid w:val="004E38D3"/>
    <w:rsid w:val="004E5ACA"/>
    <w:rsid w:val="004E5BAB"/>
    <w:rsid w:val="004F14A2"/>
    <w:rsid w:val="004F1B86"/>
    <w:rsid w:val="004F60CC"/>
    <w:rsid w:val="00501B1F"/>
    <w:rsid w:val="005036E9"/>
    <w:rsid w:val="0051410F"/>
    <w:rsid w:val="00527E6F"/>
    <w:rsid w:val="00531FDD"/>
    <w:rsid w:val="00537C3D"/>
    <w:rsid w:val="005430CE"/>
    <w:rsid w:val="00546FEF"/>
    <w:rsid w:val="00554BC9"/>
    <w:rsid w:val="00554FA7"/>
    <w:rsid w:val="00560AF2"/>
    <w:rsid w:val="005610A8"/>
    <w:rsid w:val="00572187"/>
    <w:rsid w:val="005727F0"/>
    <w:rsid w:val="00584CB1"/>
    <w:rsid w:val="00596C5B"/>
    <w:rsid w:val="00597749"/>
    <w:rsid w:val="005A2781"/>
    <w:rsid w:val="005A5B9C"/>
    <w:rsid w:val="005A78A6"/>
    <w:rsid w:val="005B0EF0"/>
    <w:rsid w:val="005B13BB"/>
    <w:rsid w:val="005C20DC"/>
    <w:rsid w:val="005D3DED"/>
    <w:rsid w:val="005D6E51"/>
    <w:rsid w:val="005E2B5D"/>
    <w:rsid w:val="005E2F57"/>
    <w:rsid w:val="005E3BB6"/>
    <w:rsid w:val="005E5049"/>
    <w:rsid w:val="005E70B8"/>
    <w:rsid w:val="005F4363"/>
    <w:rsid w:val="00606530"/>
    <w:rsid w:val="00610569"/>
    <w:rsid w:val="006165B7"/>
    <w:rsid w:val="00616BAF"/>
    <w:rsid w:val="00624049"/>
    <w:rsid w:val="0062665D"/>
    <w:rsid w:val="006303D6"/>
    <w:rsid w:val="00635494"/>
    <w:rsid w:val="0064681E"/>
    <w:rsid w:val="00646E84"/>
    <w:rsid w:val="00651D48"/>
    <w:rsid w:val="00652F4F"/>
    <w:rsid w:val="00654004"/>
    <w:rsid w:val="00665981"/>
    <w:rsid w:val="00667B1E"/>
    <w:rsid w:val="0067154B"/>
    <w:rsid w:val="00687110"/>
    <w:rsid w:val="006872CC"/>
    <w:rsid w:val="006928FB"/>
    <w:rsid w:val="006A0BE9"/>
    <w:rsid w:val="006A1557"/>
    <w:rsid w:val="006A573F"/>
    <w:rsid w:val="006B38DB"/>
    <w:rsid w:val="006B6CE4"/>
    <w:rsid w:val="006C5435"/>
    <w:rsid w:val="006C6B4B"/>
    <w:rsid w:val="006C6FBC"/>
    <w:rsid w:val="006C7ECD"/>
    <w:rsid w:val="006D0FC1"/>
    <w:rsid w:val="006D268C"/>
    <w:rsid w:val="006D477A"/>
    <w:rsid w:val="006D5D93"/>
    <w:rsid w:val="006D60F9"/>
    <w:rsid w:val="006D7240"/>
    <w:rsid w:val="006F2A54"/>
    <w:rsid w:val="00700269"/>
    <w:rsid w:val="007037DF"/>
    <w:rsid w:val="00705790"/>
    <w:rsid w:val="00706A8A"/>
    <w:rsid w:val="00707801"/>
    <w:rsid w:val="00711C0A"/>
    <w:rsid w:val="007175B7"/>
    <w:rsid w:val="0072042C"/>
    <w:rsid w:val="0072280A"/>
    <w:rsid w:val="00731329"/>
    <w:rsid w:val="00731816"/>
    <w:rsid w:val="007341A0"/>
    <w:rsid w:val="007370B4"/>
    <w:rsid w:val="007505B3"/>
    <w:rsid w:val="00756164"/>
    <w:rsid w:val="0076446A"/>
    <w:rsid w:val="00766C46"/>
    <w:rsid w:val="0077593B"/>
    <w:rsid w:val="00781D0E"/>
    <w:rsid w:val="00784E2D"/>
    <w:rsid w:val="007A078D"/>
    <w:rsid w:val="007B07FA"/>
    <w:rsid w:val="007B7DBD"/>
    <w:rsid w:val="007C0F29"/>
    <w:rsid w:val="007C2223"/>
    <w:rsid w:val="007C3E4A"/>
    <w:rsid w:val="007C47FF"/>
    <w:rsid w:val="007C481A"/>
    <w:rsid w:val="007C7AA9"/>
    <w:rsid w:val="007D0E72"/>
    <w:rsid w:val="007D50B7"/>
    <w:rsid w:val="007D6248"/>
    <w:rsid w:val="007D75D1"/>
    <w:rsid w:val="007E09FA"/>
    <w:rsid w:val="007E0D2A"/>
    <w:rsid w:val="007E1501"/>
    <w:rsid w:val="007E1519"/>
    <w:rsid w:val="007F1111"/>
    <w:rsid w:val="007F3365"/>
    <w:rsid w:val="007F4E96"/>
    <w:rsid w:val="007F63EC"/>
    <w:rsid w:val="0080077F"/>
    <w:rsid w:val="00800FDD"/>
    <w:rsid w:val="00803D63"/>
    <w:rsid w:val="00806631"/>
    <w:rsid w:val="008227FE"/>
    <w:rsid w:val="00826E0F"/>
    <w:rsid w:val="00832F72"/>
    <w:rsid w:val="00834FBB"/>
    <w:rsid w:val="00835159"/>
    <w:rsid w:val="00843B80"/>
    <w:rsid w:val="00850837"/>
    <w:rsid w:val="00851A67"/>
    <w:rsid w:val="00853E90"/>
    <w:rsid w:val="008546E7"/>
    <w:rsid w:val="00862AA4"/>
    <w:rsid w:val="00863140"/>
    <w:rsid w:val="00876302"/>
    <w:rsid w:val="00876EE7"/>
    <w:rsid w:val="008778A2"/>
    <w:rsid w:val="0088066D"/>
    <w:rsid w:val="0088635E"/>
    <w:rsid w:val="00887C81"/>
    <w:rsid w:val="008903E2"/>
    <w:rsid w:val="00893464"/>
    <w:rsid w:val="0089490A"/>
    <w:rsid w:val="0089598F"/>
    <w:rsid w:val="00896450"/>
    <w:rsid w:val="008A234C"/>
    <w:rsid w:val="008B0AFE"/>
    <w:rsid w:val="008B7356"/>
    <w:rsid w:val="008B764E"/>
    <w:rsid w:val="008B7663"/>
    <w:rsid w:val="008D082B"/>
    <w:rsid w:val="008D2DEB"/>
    <w:rsid w:val="008D7484"/>
    <w:rsid w:val="008E6485"/>
    <w:rsid w:val="008E7B8F"/>
    <w:rsid w:val="008F4ECA"/>
    <w:rsid w:val="008F562D"/>
    <w:rsid w:val="00904EF5"/>
    <w:rsid w:val="00904FD4"/>
    <w:rsid w:val="0091315E"/>
    <w:rsid w:val="0091643D"/>
    <w:rsid w:val="00916E01"/>
    <w:rsid w:val="00921FCF"/>
    <w:rsid w:val="00927F23"/>
    <w:rsid w:val="00930553"/>
    <w:rsid w:val="009337AA"/>
    <w:rsid w:val="009353EE"/>
    <w:rsid w:val="00941FAF"/>
    <w:rsid w:val="009420C8"/>
    <w:rsid w:val="00942FE6"/>
    <w:rsid w:val="00944042"/>
    <w:rsid w:val="0095579B"/>
    <w:rsid w:val="00962A32"/>
    <w:rsid w:val="00964D93"/>
    <w:rsid w:val="00965042"/>
    <w:rsid w:val="009658E7"/>
    <w:rsid w:val="0096667C"/>
    <w:rsid w:val="00966F6D"/>
    <w:rsid w:val="0096757E"/>
    <w:rsid w:val="00971DE0"/>
    <w:rsid w:val="00972A58"/>
    <w:rsid w:val="00974C65"/>
    <w:rsid w:val="00983FDC"/>
    <w:rsid w:val="009847A6"/>
    <w:rsid w:val="009A202F"/>
    <w:rsid w:val="009A4DAB"/>
    <w:rsid w:val="009A6077"/>
    <w:rsid w:val="009B06E7"/>
    <w:rsid w:val="009C2D43"/>
    <w:rsid w:val="009D249B"/>
    <w:rsid w:val="009D27D1"/>
    <w:rsid w:val="009F24E3"/>
    <w:rsid w:val="009F6603"/>
    <w:rsid w:val="009F718C"/>
    <w:rsid w:val="009F731F"/>
    <w:rsid w:val="00A01DB3"/>
    <w:rsid w:val="00A04C5F"/>
    <w:rsid w:val="00A2358F"/>
    <w:rsid w:val="00A34834"/>
    <w:rsid w:val="00A35DEE"/>
    <w:rsid w:val="00A57F92"/>
    <w:rsid w:val="00A63493"/>
    <w:rsid w:val="00A705F0"/>
    <w:rsid w:val="00A740FB"/>
    <w:rsid w:val="00A843C9"/>
    <w:rsid w:val="00A84D2E"/>
    <w:rsid w:val="00A85A22"/>
    <w:rsid w:val="00A946EB"/>
    <w:rsid w:val="00A958DD"/>
    <w:rsid w:val="00A974F1"/>
    <w:rsid w:val="00AA7B87"/>
    <w:rsid w:val="00AB1FBE"/>
    <w:rsid w:val="00AB3561"/>
    <w:rsid w:val="00AB7DBC"/>
    <w:rsid w:val="00AC1152"/>
    <w:rsid w:val="00AC67B7"/>
    <w:rsid w:val="00AC755F"/>
    <w:rsid w:val="00AC79C3"/>
    <w:rsid w:val="00AD3BBF"/>
    <w:rsid w:val="00AE043B"/>
    <w:rsid w:val="00AE4DC5"/>
    <w:rsid w:val="00AE5B8A"/>
    <w:rsid w:val="00AF0223"/>
    <w:rsid w:val="00B13A96"/>
    <w:rsid w:val="00B22618"/>
    <w:rsid w:val="00B24CD4"/>
    <w:rsid w:val="00B2675D"/>
    <w:rsid w:val="00B305F2"/>
    <w:rsid w:val="00B352A8"/>
    <w:rsid w:val="00B43FD6"/>
    <w:rsid w:val="00B479E7"/>
    <w:rsid w:val="00B515B2"/>
    <w:rsid w:val="00B51E08"/>
    <w:rsid w:val="00B54530"/>
    <w:rsid w:val="00B54BED"/>
    <w:rsid w:val="00B60019"/>
    <w:rsid w:val="00B6479D"/>
    <w:rsid w:val="00B661FA"/>
    <w:rsid w:val="00B676EA"/>
    <w:rsid w:val="00B73668"/>
    <w:rsid w:val="00B76818"/>
    <w:rsid w:val="00B80241"/>
    <w:rsid w:val="00B81A6E"/>
    <w:rsid w:val="00B82EC2"/>
    <w:rsid w:val="00B8751E"/>
    <w:rsid w:val="00B96330"/>
    <w:rsid w:val="00BA4ACD"/>
    <w:rsid w:val="00BA7261"/>
    <w:rsid w:val="00BB3A63"/>
    <w:rsid w:val="00BC0837"/>
    <w:rsid w:val="00BC10CE"/>
    <w:rsid w:val="00BC4028"/>
    <w:rsid w:val="00BC49C0"/>
    <w:rsid w:val="00BD51B7"/>
    <w:rsid w:val="00BE2C29"/>
    <w:rsid w:val="00BE55F8"/>
    <w:rsid w:val="00BE7040"/>
    <w:rsid w:val="00BF0659"/>
    <w:rsid w:val="00BF293D"/>
    <w:rsid w:val="00BF6130"/>
    <w:rsid w:val="00BF65E3"/>
    <w:rsid w:val="00C05E31"/>
    <w:rsid w:val="00C07012"/>
    <w:rsid w:val="00C154DE"/>
    <w:rsid w:val="00C171B0"/>
    <w:rsid w:val="00C20FF5"/>
    <w:rsid w:val="00C212A7"/>
    <w:rsid w:val="00C333DF"/>
    <w:rsid w:val="00C34F00"/>
    <w:rsid w:val="00C35718"/>
    <w:rsid w:val="00C415A8"/>
    <w:rsid w:val="00C43709"/>
    <w:rsid w:val="00C455CB"/>
    <w:rsid w:val="00C575BC"/>
    <w:rsid w:val="00C57B76"/>
    <w:rsid w:val="00C60933"/>
    <w:rsid w:val="00C622EC"/>
    <w:rsid w:val="00C67780"/>
    <w:rsid w:val="00C720E9"/>
    <w:rsid w:val="00C80953"/>
    <w:rsid w:val="00C812A2"/>
    <w:rsid w:val="00C83424"/>
    <w:rsid w:val="00C912FB"/>
    <w:rsid w:val="00C94F80"/>
    <w:rsid w:val="00C95773"/>
    <w:rsid w:val="00CA038A"/>
    <w:rsid w:val="00CA0C19"/>
    <w:rsid w:val="00CA20D0"/>
    <w:rsid w:val="00CA5B3A"/>
    <w:rsid w:val="00CB4C8E"/>
    <w:rsid w:val="00CB7377"/>
    <w:rsid w:val="00CB77BE"/>
    <w:rsid w:val="00CC14B9"/>
    <w:rsid w:val="00CC2174"/>
    <w:rsid w:val="00CC6F5F"/>
    <w:rsid w:val="00CC764D"/>
    <w:rsid w:val="00CD5420"/>
    <w:rsid w:val="00CE1A8F"/>
    <w:rsid w:val="00CF284E"/>
    <w:rsid w:val="00D02C70"/>
    <w:rsid w:val="00D03E5A"/>
    <w:rsid w:val="00D1269B"/>
    <w:rsid w:val="00D133F1"/>
    <w:rsid w:val="00D225E0"/>
    <w:rsid w:val="00D2691F"/>
    <w:rsid w:val="00D422C2"/>
    <w:rsid w:val="00D55AC5"/>
    <w:rsid w:val="00D578D7"/>
    <w:rsid w:val="00D66004"/>
    <w:rsid w:val="00D66042"/>
    <w:rsid w:val="00D71060"/>
    <w:rsid w:val="00D7131C"/>
    <w:rsid w:val="00D91561"/>
    <w:rsid w:val="00D91E82"/>
    <w:rsid w:val="00DA18D5"/>
    <w:rsid w:val="00DA2D31"/>
    <w:rsid w:val="00DA34C3"/>
    <w:rsid w:val="00DA63DC"/>
    <w:rsid w:val="00DB0A7A"/>
    <w:rsid w:val="00DB4209"/>
    <w:rsid w:val="00DB47ED"/>
    <w:rsid w:val="00DB53FD"/>
    <w:rsid w:val="00DB7CAF"/>
    <w:rsid w:val="00DD770A"/>
    <w:rsid w:val="00DE4B99"/>
    <w:rsid w:val="00DE6AFC"/>
    <w:rsid w:val="00DE7565"/>
    <w:rsid w:val="00DE77DC"/>
    <w:rsid w:val="00E1788F"/>
    <w:rsid w:val="00E21FF1"/>
    <w:rsid w:val="00E2481A"/>
    <w:rsid w:val="00E25810"/>
    <w:rsid w:val="00E30F47"/>
    <w:rsid w:val="00E310D3"/>
    <w:rsid w:val="00E338AD"/>
    <w:rsid w:val="00E374FB"/>
    <w:rsid w:val="00E41D8E"/>
    <w:rsid w:val="00E43AA0"/>
    <w:rsid w:val="00E44AE9"/>
    <w:rsid w:val="00E5037A"/>
    <w:rsid w:val="00E506EF"/>
    <w:rsid w:val="00E55638"/>
    <w:rsid w:val="00E629D1"/>
    <w:rsid w:val="00E6593B"/>
    <w:rsid w:val="00E70FC6"/>
    <w:rsid w:val="00E73D57"/>
    <w:rsid w:val="00E747A8"/>
    <w:rsid w:val="00E801E4"/>
    <w:rsid w:val="00EA2BE2"/>
    <w:rsid w:val="00EA3340"/>
    <w:rsid w:val="00EA7A70"/>
    <w:rsid w:val="00EB15F2"/>
    <w:rsid w:val="00EB408E"/>
    <w:rsid w:val="00EB6B46"/>
    <w:rsid w:val="00EC1FC7"/>
    <w:rsid w:val="00EC3EEF"/>
    <w:rsid w:val="00ED2C81"/>
    <w:rsid w:val="00EE19E6"/>
    <w:rsid w:val="00EF3861"/>
    <w:rsid w:val="00F03CD8"/>
    <w:rsid w:val="00F27CE7"/>
    <w:rsid w:val="00F328A6"/>
    <w:rsid w:val="00F33812"/>
    <w:rsid w:val="00F36820"/>
    <w:rsid w:val="00F47982"/>
    <w:rsid w:val="00F50F6F"/>
    <w:rsid w:val="00F52597"/>
    <w:rsid w:val="00F55245"/>
    <w:rsid w:val="00F55B8E"/>
    <w:rsid w:val="00F57C95"/>
    <w:rsid w:val="00F57D33"/>
    <w:rsid w:val="00F64FE3"/>
    <w:rsid w:val="00F751D9"/>
    <w:rsid w:val="00F769FB"/>
    <w:rsid w:val="00F8018D"/>
    <w:rsid w:val="00F816E0"/>
    <w:rsid w:val="00F94635"/>
    <w:rsid w:val="00F96271"/>
    <w:rsid w:val="00FA1D52"/>
    <w:rsid w:val="00FA2185"/>
    <w:rsid w:val="00FA447F"/>
    <w:rsid w:val="00FA68F9"/>
    <w:rsid w:val="00FB6724"/>
    <w:rsid w:val="00FC085A"/>
    <w:rsid w:val="00FC2B11"/>
    <w:rsid w:val="00FC2FC6"/>
    <w:rsid w:val="00FC7C1E"/>
    <w:rsid w:val="00FD34E9"/>
    <w:rsid w:val="00FD4795"/>
    <w:rsid w:val="00FE1688"/>
    <w:rsid w:val="043975CD"/>
    <w:rsid w:val="049504C9"/>
    <w:rsid w:val="06FD3428"/>
    <w:rsid w:val="073A6CA6"/>
    <w:rsid w:val="0CFC05C4"/>
    <w:rsid w:val="10894231"/>
    <w:rsid w:val="12E16852"/>
    <w:rsid w:val="15A65D91"/>
    <w:rsid w:val="18746049"/>
    <w:rsid w:val="19C069C3"/>
    <w:rsid w:val="1B74621F"/>
    <w:rsid w:val="1BBC752E"/>
    <w:rsid w:val="24482C98"/>
    <w:rsid w:val="2D8039C1"/>
    <w:rsid w:val="2EAA3169"/>
    <w:rsid w:val="32A46BAC"/>
    <w:rsid w:val="3C0A2FEF"/>
    <w:rsid w:val="3C443EB4"/>
    <w:rsid w:val="3F095D79"/>
    <w:rsid w:val="4139520E"/>
    <w:rsid w:val="415F7C86"/>
    <w:rsid w:val="480F55FD"/>
    <w:rsid w:val="4A651891"/>
    <w:rsid w:val="4C9618F0"/>
    <w:rsid w:val="585F43B0"/>
    <w:rsid w:val="59571C40"/>
    <w:rsid w:val="62305B20"/>
    <w:rsid w:val="6E4A2B77"/>
    <w:rsid w:val="6EC63D2B"/>
    <w:rsid w:val="706D79A9"/>
    <w:rsid w:val="709A3B82"/>
    <w:rsid w:val="76C812E5"/>
    <w:rsid w:val="79D51717"/>
    <w:rsid w:val="7CE313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99" w:semiHidden="0" w:name="index 2"/>
    <w:lsdException w:qFormat="1" w:unhideWhenUsed="0" w:uiPriority="99" w:semiHidden="0"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qFormat="1" w:unhideWhenUsed="0" w:uiPriority="0" w:name="toa heading"/>
    <w:lsdException w:qFormat="1" w:unhideWhenUsed="0" w:uiPriority="99" w:semiHidden="0" w:name="List"/>
    <w:lsdException w:uiPriority="99" w:name="List Bullet"/>
    <w:lsdException w:qFormat="1" w:unhideWhenUsed="0" w:uiPriority="99" w:semiHidden="0" w:name="List Number"/>
    <w:lsdException w:qFormat="1" w:unhideWhenUsed="0" w:uiPriority="99"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lang w:val="en-US" w:eastAsia="zh-CN" w:bidi="ar-SA"/>
    </w:rPr>
  </w:style>
  <w:style w:type="paragraph" w:styleId="2">
    <w:name w:val="heading 1"/>
    <w:basedOn w:val="1"/>
    <w:next w:val="1"/>
    <w:link w:val="460"/>
    <w:qFormat/>
    <w:uiPriority w:val="0"/>
    <w:pPr>
      <w:widowControl w:val="0"/>
      <w:autoSpaceDE w:val="0"/>
      <w:autoSpaceDN w:val="0"/>
      <w:ind w:left="8"/>
      <w:jc w:val="center"/>
      <w:textAlignment w:val="auto"/>
      <w:outlineLvl w:val="0"/>
    </w:pPr>
    <w:rPr>
      <w:rFonts w:ascii="黑体" w:hAnsi="黑体" w:eastAsia="黑体" w:cs="黑体"/>
      <w:kern w:val="0"/>
      <w:sz w:val="30"/>
      <w:szCs w:val="30"/>
      <w:lang w:val="zh-CN" w:bidi="zh-CN"/>
    </w:rPr>
  </w:style>
  <w:style w:type="paragraph" w:styleId="3">
    <w:name w:val="heading 2"/>
    <w:basedOn w:val="1"/>
    <w:next w:val="1"/>
    <w:link w:val="461"/>
    <w:qFormat/>
    <w:uiPriority w:val="0"/>
    <w:pPr>
      <w:widowControl w:val="0"/>
      <w:autoSpaceDE w:val="0"/>
      <w:autoSpaceDN w:val="0"/>
      <w:ind w:left="323"/>
      <w:jc w:val="left"/>
      <w:textAlignment w:val="auto"/>
      <w:outlineLvl w:val="1"/>
    </w:pPr>
    <w:rPr>
      <w:rFonts w:ascii="宋体" w:hAnsi="宋体" w:cs="宋体"/>
      <w:b/>
      <w:bCs/>
      <w:kern w:val="0"/>
      <w:szCs w:val="21"/>
      <w:lang w:val="zh-CN" w:bidi="zh-CN"/>
    </w:rPr>
  </w:style>
  <w:style w:type="paragraph" w:styleId="4">
    <w:name w:val="heading 3"/>
    <w:basedOn w:val="1"/>
    <w:next w:val="1"/>
    <w:link w:val="462"/>
    <w:qFormat/>
    <w:uiPriority w:val="0"/>
    <w:pPr>
      <w:keepNext/>
      <w:keepLines/>
      <w:widowControl w:val="0"/>
      <w:autoSpaceDE w:val="0"/>
      <w:autoSpaceDN w:val="0"/>
      <w:spacing w:before="260" w:after="260" w:line="416" w:lineRule="auto"/>
      <w:jc w:val="left"/>
      <w:textAlignment w:val="auto"/>
      <w:outlineLvl w:val="2"/>
    </w:pPr>
    <w:rPr>
      <w:rFonts w:ascii="宋体" w:hAnsi="宋体" w:cs="宋体"/>
      <w:b/>
      <w:bCs/>
      <w:kern w:val="0"/>
      <w:sz w:val="32"/>
      <w:szCs w:val="32"/>
      <w:lang w:val="zh-CN" w:bidi="zh-CN"/>
    </w:rPr>
  </w:style>
  <w:style w:type="paragraph" w:styleId="5">
    <w:name w:val="heading 4"/>
    <w:basedOn w:val="1"/>
    <w:next w:val="6"/>
    <w:link w:val="463"/>
    <w:qFormat/>
    <w:uiPriority w:val="0"/>
    <w:pPr>
      <w:keepNext/>
      <w:keepLines/>
      <w:autoSpaceDE w:val="0"/>
      <w:autoSpaceDN w:val="0"/>
      <w:spacing w:before="280" w:after="290" w:line="376" w:lineRule="auto"/>
      <w:jc w:val="left"/>
      <w:textAlignment w:val="auto"/>
      <w:outlineLvl w:val="3"/>
    </w:pPr>
    <w:rPr>
      <w:rFonts w:ascii="Cambria" w:hAnsi="Cambria"/>
      <w:b/>
      <w:bCs/>
      <w:kern w:val="0"/>
      <w:sz w:val="28"/>
      <w:szCs w:val="28"/>
      <w:lang w:val="zh-CN" w:bidi="zh-CN"/>
    </w:rPr>
  </w:style>
  <w:style w:type="paragraph" w:styleId="7">
    <w:name w:val="heading 5"/>
    <w:basedOn w:val="1"/>
    <w:next w:val="1"/>
    <w:link w:val="464"/>
    <w:qFormat/>
    <w:uiPriority w:val="0"/>
    <w:pPr>
      <w:keepNext/>
      <w:keepLines/>
      <w:widowControl w:val="0"/>
      <w:tabs>
        <w:tab w:val="left" w:pos="1008"/>
      </w:tabs>
      <w:spacing w:before="280" w:after="290" w:line="372" w:lineRule="auto"/>
      <w:ind w:left="1008" w:hanging="1008"/>
      <w:textAlignment w:val="auto"/>
      <w:outlineLvl w:val="4"/>
    </w:pPr>
    <w:rPr>
      <w:b/>
      <w:bCs/>
      <w:kern w:val="0"/>
      <w:sz w:val="28"/>
      <w:szCs w:val="28"/>
      <w:lang w:val="zh-CN"/>
    </w:rPr>
  </w:style>
  <w:style w:type="paragraph" w:styleId="8">
    <w:name w:val="heading 6"/>
    <w:basedOn w:val="1"/>
    <w:next w:val="1"/>
    <w:link w:val="465"/>
    <w:qFormat/>
    <w:uiPriority w:val="0"/>
    <w:pPr>
      <w:keepNext/>
      <w:keepLines/>
      <w:widowControl w:val="0"/>
      <w:tabs>
        <w:tab w:val="left" w:pos="1152"/>
      </w:tabs>
      <w:spacing w:before="240" w:after="64" w:line="317" w:lineRule="auto"/>
      <w:ind w:left="1152" w:hanging="1152"/>
      <w:textAlignment w:val="auto"/>
      <w:outlineLvl w:val="5"/>
    </w:pPr>
    <w:rPr>
      <w:rFonts w:ascii="Arial" w:hAnsi="Arial" w:eastAsia="黑体"/>
      <w:b/>
      <w:bCs/>
      <w:kern w:val="0"/>
      <w:sz w:val="24"/>
      <w:szCs w:val="24"/>
      <w:lang w:val="zh-CN"/>
    </w:rPr>
  </w:style>
  <w:style w:type="paragraph" w:styleId="9">
    <w:name w:val="heading 7"/>
    <w:basedOn w:val="1"/>
    <w:next w:val="1"/>
    <w:link w:val="466"/>
    <w:qFormat/>
    <w:uiPriority w:val="0"/>
    <w:pPr>
      <w:keepNext/>
      <w:keepLines/>
      <w:widowControl w:val="0"/>
      <w:tabs>
        <w:tab w:val="left" w:pos="1296"/>
      </w:tabs>
      <w:spacing w:before="240" w:after="64" w:line="317" w:lineRule="auto"/>
      <w:ind w:left="1296" w:hanging="1296"/>
      <w:textAlignment w:val="auto"/>
      <w:outlineLvl w:val="6"/>
    </w:pPr>
    <w:rPr>
      <w:b/>
      <w:bCs/>
      <w:kern w:val="0"/>
      <w:sz w:val="24"/>
      <w:szCs w:val="24"/>
      <w:lang w:val="zh-CN"/>
    </w:rPr>
  </w:style>
  <w:style w:type="paragraph" w:styleId="10">
    <w:name w:val="heading 8"/>
    <w:basedOn w:val="1"/>
    <w:next w:val="1"/>
    <w:link w:val="467"/>
    <w:qFormat/>
    <w:uiPriority w:val="0"/>
    <w:pPr>
      <w:keepNext/>
      <w:keepLines/>
      <w:widowControl w:val="0"/>
      <w:tabs>
        <w:tab w:val="left" w:pos="1440"/>
      </w:tabs>
      <w:spacing w:before="240" w:after="64" w:line="317" w:lineRule="auto"/>
      <w:ind w:left="1440" w:hanging="1440"/>
      <w:textAlignment w:val="auto"/>
      <w:outlineLvl w:val="7"/>
    </w:pPr>
    <w:rPr>
      <w:rFonts w:ascii="Arial" w:hAnsi="Arial" w:eastAsia="黑体"/>
      <w:kern w:val="0"/>
      <w:sz w:val="24"/>
      <w:szCs w:val="24"/>
      <w:lang w:val="zh-CN"/>
    </w:rPr>
  </w:style>
  <w:style w:type="paragraph" w:styleId="11">
    <w:name w:val="heading 9"/>
    <w:basedOn w:val="1"/>
    <w:next w:val="1"/>
    <w:link w:val="468"/>
    <w:qFormat/>
    <w:uiPriority w:val="0"/>
    <w:pPr>
      <w:keepNext/>
      <w:keepLines/>
      <w:widowControl w:val="0"/>
      <w:tabs>
        <w:tab w:val="left" w:pos="1584"/>
      </w:tabs>
      <w:spacing w:before="240" w:after="64" w:line="317" w:lineRule="auto"/>
      <w:ind w:left="1584" w:hanging="1584"/>
      <w:textAlignment w:val="auto"/>
      <w:outlineLvl w:val="8"/>
    </w:pPr>
    <w:rPr>
      <w:rFonts w:ascii="Arial" w:hAnsi="Arial" w:eastAsia="黑体"/>
      <w:kern w:val="0"/>
      <w:szCs w:val="21"/>
      <w:lang w:val="zh-CN"/>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867"/>
    <w:qFormat/>
    <w:uiPriority w:val="0"/>
    <w:pPr>
      <w:widowControl w:val="0"/>
      <w:ind w:firstLine="420"/>
      <w:textAlignment w:val="auto"/>
    </w:pPr>
  </w:style>
  <w:style w:type="paragraph" w:styleId="12">
    <w:name w:val="List 3"/>
    <w:basedOn w:val="1"/>
    <w:qFormat/>
    <w:uiPriority w:val="99"/>
    <w:pPr>
      <w:widowControl w:val="0"/>
      <w:ind w:left="1260" w:hanging="420"/>
      <w:textAlignment w:val="auto"/>
    </w:pPr>
  </w:style>
  <w:style w:type="paragraph" w:styleId="13">
    <w:name w:val="toc 7"/>
    <w:basedOn w:val="1"/>
    <w:next w:val="1"/>
    <w:qFormat/>
    <w:uiPriority w:val="0"/>
    <w:pPr>
      <w:widowControl w:val="0"/>
      <w:ind w:left="1260"/>
      <w:jc w:val="left"/>
      <w:textAlignment w:val="auto"/>
    </w:pPr>
    <w:rPr>
      <w:szCs w:val="21"/>
    </w:rPr>
  </w:style>
  <w:style w:type="paragraph" w:styleId="14">
    <w:name w:val="List Number 2"/>
    <w:basedOn w:val="1"/>
    <w:qFormat/>
    <w:uiPriority w:val="99"/>
    <w:pPr>
      <w:widowControl w:val="0"/>
      <w:tabs>
        <w:tab w:val="left" w:pos="1440"/>
      </w:tabs>
      <w:spacing w:line="360" w:lineRule="auto"/>
      <w:ind w:left="1440" w:hanging="1440"/>
      <w:textAlignment w:val="auto"/>
    </w:pPr>
    <w:rPr>
      <w:sz w:val="24"/>
      <w:szCs w:val="24"/>
    </w:rPr>
  </w:style>
  <w:style w:type="paragraph" w:styleId="15">
    <w:name w:val="List Number"/>
    <w:basedOn w:val="1"/>
    <w:qFormat/>
    <w:uiPriority w:val="99"/>
    <w:pPr>
      <w:widowControl w:val="0"/>
      <w:tabs>
        <w:tab w:val="left" w:pos="2952"/>
      </w:tabs>
      <w:ind w:left="2952" w:hanging="432"/>
      <w:textAlignment w:val="auto"/>
    </w:pPr>
    <w:rPr>
      <w:szCs w:val="24"/>
    </w:rPr>
  </w:style>
  <w:style w:type="paragraph" w:styleId="16">
    <w:name w:val="caption"/>
    <w:basedOn w:val="1"/>
    <w:next w:val="1"/>
    <w:qFormat/>
    <w:uiPriority w:val="0"/>
    <w:pPr>
      <w:widowControl w:val="0"/>
      <w:spacing w:line="360" w:lineRule="auto"/>
      <w:textAlignment w:val="auto"/>
    </w:pPr>
    <w:rPr>
      <w:rFonts w:ascii="Cambria" w:hAnsi="Cambria" w:eastAsia="黑体"/>
      <w:sz w:val="20"/>
    </w:rPr>
  </w:style>
  <w:style w:type="paragraph" w:styleId="17">
    <w:name w:val="Document Map"/>
    <w:basedOn w:val="1"/>
    <w:link w:val="470"/>
    <w:qFormat/>
    <w:uiPriority w:val="0"/>
    <w:pPr>
      <w:widowControl w:val="0"/>
      <w:shd w:val="clear" w:color="auto" w:fill="000080"/>
      <w:textAlignment w:val="auto"/>
    </w:pPr>
    <w:rPr>
      <w:kern w:val="0"/>
      <w:sz w:val="24"/>
      <w:szCs w:val="24"/>
    </w:rPr>
  </w:style>
  <w:style w:type="paragraph" w:styleId="18">
    <w:name w:val="toa heading"/>
    <w:basedOn w:val="1"/>
    <w:next w:val="1"/>
    <w:semiHidden/>
    <w:qFormat/>
    <w:uiPriority w:val="0"/>
    <w:pPr>
      <w:widowControl w:val="0"/>
      <w:spacing w:before="120"/>
      <w:textAlignment w:val="auto"/>
    </w:pPr>
    <w:rPr>
      <w:rFonts w:ascii="Cambria" w:hAnsi="Cambria"/>
      <w:sz w:val="24"/>
      <w:szCs w:val="24"/>
    </w:rPr>
  </w:style>
  <w:style w:type="paragraph" w:styleId="19">
    <w:name w:val="annotation text"/>
    <w:basedOn w:val="1"/>
    <w:link w:val="570"/>
    <w:qFormat/>
    <w:uiPriority w:val="0"/>
    <w:pPr>
      <w:widowControl w:val="0"/>
      <w:jc w:val="left"/>
      <w:textAlignment w:val="auto"/>
    </w:pPr>
  </w:style>
  <w:style w:type="paragraph" w:styleId="20">
    <w:name w:val="Salutation"/>
    <w:basedOn w:val="1"/>
    <w:next w:val="1"/>
    <w:link w:val="583"/>
    <w:qFormat/>
    <w:uiPriority w:val="99"/>
    <w:rPr>
      <w:rFonts w:ascii="仿宋_GB2312" w:eastAsia="仿宋_GB2312"/>
      <w:sz w:val="28"/>
    </w:rPr>
  </w:style>
  <w:style w:type="paragraph" w:styleId="21">
    <w:name w:val="Body Text 3"/>
    <w:basedOn w:val="1"/>
    <w:link w:val="533"/>
    <w:qFormat/>
    <w:uiPriority w:val="0"/>
    <w:pPr>
      <w:widowControl w:val="0"/>
      <w:spacing w:after="120"/>
      <w:textAlignment w:val="auto"/>
    </w:pPr>
    <w:rPr>
      <w:kern w:val="0"/>
      <w:sz w:val="16"/>
      <w:szCs w:val="16"/>
    </w:rPr>
  </w:style>
  <w:style w:type="paragraph" w:styleId="22">
    <w:name w:val="Body Text"/>
    <w:basedOn w:val="1"/>
    <w:link w:val="530"/>
    <w:qFormat/>
    <w:uiPriority w:val="0"/>
    <w:pPr>
      <w:widowControl w:val="0"/>
      <w:autoSpaceDE w:val="0"/>
      <w:autoSpaceDN w:val="0"/>
      <w:jc w:val="left"/>
      <w:textAlignment w:val="auto"/>
    </w:pPr>
    <w:rPr>
      <w:rFonts w:ascii="宋体" w:hAnsi="宋体" w:cs="宋体"/>
      <w:kern w:val="0"/>
      <w:szCs w:val="21"/>
      <w:lang w:val="zh-CN" w:bidi="zh-CN"/>
    </w:rPr>
  </w:style>
  <w:style w:type="paragraph" w:styleId="23">
    <w:name w:val="Body Text Indent"/>
    <w:basedOn w:val="1"/>
    <w:link w:val="593"/>
    <w:qFormat/>
    <w:uiPriority w:val="0"/>
    <w:pPr>
      <w:widowControl w:val="0"/>
      <w:autoSpaceDE w:val="0"/>
      <w:autoSpaceDN w:val="0"/>
      <w:spacing w:after="120"/>
      <w:ind w:left="420" w:leftChars="200"/>
      <w:jc w:val="left"/>
      <w:textAlignment w:val="auto"/>
    </w:pPr>
    <w:rPr>
      <w:rFonts w:ascii="宋体" w:hAnsi="宋体" w:cs="宋体"/>
      <w:kern w:val="0"/>
      <w:sz w:val="22"/>
      <w:szCs w:val="22"/>
      <w:lang w:val="zh-CN" w:bidi="zh-CN"/>
    </w:rPr>
  </w:style>
  <w:style w:type="paragraph" w:styleId="24">
    <w:name w:val="List 2"/>
    <w:basedOn w:val="1"/>
    <w:qFormat/>
    <w:uiPriority w:val="99"/>
    <w:pPr>
      <w:widowControl w:val="0"/>
      <w:ind w:left="100" w:leftChars="200" w:hanging="200" w:hangingChars="200"/>
      <w:textAlignment w:val="auto"/>
    </w:pPr>
    <w:rPr>
      <w:szCs w:val="21"/>
    </w:rPr>
  </w:style>
  <w:style w:type="paragraph" w:styleId="25">
    <w:name w:val="Block Text"/>
    <w:basedOn w:val="1"/>
    <w:unhideWhenUsed/>
    <w:qFormat/>
    <w:uiPriority w:val="99"/>
    <w:rPr>
      <w:rFonts w:ascii="Calibri" w:hAnsi="Calibri" w:eastAsia="宋体" w:cs="Calibri"/>
    </w:rPr>
  </w:style>
  <w:style w:type="paragraph" w:styleId="26">
    <w:name w:val="index 4"/>
    <w:basedOn w:val="1"/>
    <w:next w:val="1"/>
    <w:unhideWhenUsed/>
    <w:qFormat/>
    <w:uiPriority w:val="0"/>
    <w:pPr>
      <w:ind w:left="600" w:leftChars="600"/>
    </w:pPr>
  </w:style>
  <w:style w:type="paragraph" w:styleId="27">
    <w:name w:val="toc 5"/>
    <w:basedOn w:val="1"/>
    <w:next w:val="1"/>
    <w:qFormat/>
    <w:uiPriority w:val="0"/>
    <w:pPr>
      <w:widowControl w:val="0"/>
      <w:ind w:left="840"/>
      <w:jc w:val="left"/>
      <w:textAlignment w:val="auto"/>
    </w:pPr>
    <w:rPr>
      <w:szCs w:val="21"/>
    </w:rPr>
  </w:style>
  <w:style w:type="paragraph" w:styleId="28">
    <w:name w:val="toc 3"/>
    <w:basedOn w:val="1"/>
    <w:next w:val="1"/>
    <w:qFormat/>
    <w:uiPriority w:val="0"/>
    <w:pPr>
      <w:widowControl w:val="0"/>
      <w:ind w:left="840" w:leftChars="400"/>
      <w:textAlignment w:val="auto"/>
    </w:pPr>
    <w:rPr>
      <w:szCs w:val="24"/>
    </w:rPr>
  </w:style>
  <w:style w:type="paragraph" w:styleId="29">
    <w:name w:val="Plain Text"/>
    <w:basedOn w:val="1"/>
    <w:link w:val="609"/>
    <w:qFormat/>
    <w:uiPriority w:val="0"/>
    <w:pPr>
      <w:widowControl w:val="0"/>
      <w:autoSpaceDE w:val="0"/>
      <w:autoSpaceDN w:val="0"/>
      <w:jc w:val="left"/>
      <w:textAlignment w:val="auto"/>
    </w:pPr>
    <w:rPr>
      <w:rFonts w:ascii="宋体" w:hAnsi="Courier New" w:cs="楷体_GB2312"/>
      <w:kern w:val="0"/>
      <w:sz w:val="22"/>
      <w:szCs w:val="21"/>
      <w:lang w:val="zh-CN" w:bidi="zh-CN"/>
    </w:rPr>
  </w:style>
  <w:style w:type="paragraph" w:styleId="30">
    <w:name w:val="toc 8"/>
    <w:basedOn w:val="1"/>
    <w:next w:val="1"/>
    <w:qFormat/>
    <w:uiPriority w:val="0"/>
    <w:pPr>
      <w:widowControl w:val="0"/>
      <w:ind w:left="1470"/>
      <w:jc w:val="left"/>
      <w:textAlignment w:val="auto"/>
    </w:pPr>
    <w:rPr>
      <w:szCs w:val="21"/>
    </w:rPr>
  </w:style>
  <w:style w:type="paragraph" w:styleId="31">
    <w:name w:val="index 3"/>
    <w:basedOn w:val="1"/>
    <w:next w:val="1"/>
    <w:qFormat/>
    <w:uiPriority w:val="99"/>
    <w:pPr>
      <w:widowControl w:val="0"/>
      <w:ind w:left="840"/>
      <w:textAlignment w:val="auto"/>
    </w:pPr>
  </w:style>
  <w:style w:type="paragraph" w:styleId="32">
    <w:name w:val="Date"/>
    <w:basedOn w:val="1"/>
    <w:next w:val="1"/>
    <w:link w:val="496"/>
    <w:qFormat/>
    <w:uiPriority w:val="0"/>
    <w:pPr>
      <w:ind w:left="100" w:leftChars="2500"/>
    </w:pPr>
    <w:rPr>
      <w:sz w:val="28"/>
    </w:rPr>
  </w:style>
  <w:style w:type="paragraph" w:styleId="33">
    <w:name w:val="Body Text Indent 2"/>
    <w:basedOn w:val="1"/>
    <w:next w:val="1"/>
    <w:link w:val="608"/>
    <w:qFormat/>
    <w:uiPriority w:val="0"/>
    <w:pPr>
      <w:widowControl w:val="0"/>
      <w:autoSpaceDE w:val="0"/>
      <w:autoSpaceDN w:val="0"/>
      <w:spacing w:after="120" w:line="480" w:lineRule="auto"/>
      <w:ind w:left="420" w:leftChars="200"/>
      <w:jc w:val="left"/>
      <w:textAlignment w:val="auto"/>
    </w:pPr>
    <w:rPr>
      <w:rFonts w:ascii="宋体" w:hAnsi="宋体" w:cs="宋体"/>
      <w:kern w:val="0"/>
      <w:sz w:val="22"/>
      <w:szCs w:val="22"/>
      <w:lang w:val="zh-CN" w:bidi="zh-CN"/>
    </w:rPr>
  </w:style>
  <w:style w:type="paragraph" w:styleId="34">
    <w:name w:val="endnote text"/>
    <w:basedOn w:val="1"/>
    <w:link w:val="528"/>
    <w:qFormat/>
    <w:uiPriority w:val="99"/>
    <w:pPr>
      <w:widowControl w:val="0"/>
      <w:snapToGrid w:val="0"/>
      <w:jc w:val="left"/>
      <w:textAlignment w:val="auto"/>
    </w:pPr>
    <w:rPr>
      <w:kern w:val="0"/>
      <w:sz w:val="24"/>
      <w:szCs w:val="24"/>
    </w:rPr>
  </w:style>
  <w:style w:type="paragraph" w:styleId="35">
    <w:name w:val="Balloon Text"/>
    <w:basedOn w:val="1"/>
    <w:link w:val="567"/>
    <w:qFormat/>
    <w:uiPriority w:val="0"/>
    <w:pPr>
      <w:widowControl w:val="0"/>
      <w:autoSpaceDE w:val="0"/>
      <w:autoSpaceDN w:val="0"/>
      <w:jc w:val="left"/>
      <w:textAlignment w:val="auto"/>
    </w:pPr>
    <w:rPr>
      <w:rFonts w:ascii="宋体" w:hAnsi="宋体" w:cs="宋体"/>
      <w:kern w:val="0"/>
      <w:sz w:val="18"/>
      <w:szCs w:val="18"/>
      <w:lang w:val="zh-CN" w:bidi="zh-CN"/>
    </w:rPr>
  </w:style>
  <w:style w:type="paragraph" w:styleId="36">
    <w:name w:val="footer"/>
    <w:basedOn w:val="1"/>
    <w:link w:val="520"/>
    <w:qFormat/>
    <w:uiPriority w:val="0"/>
    <w:pPr>
      <w:widowControl w:val="0"/>
      <w:tabs>
        <w:tab w:val="center" w:pos="4153"/>
        <w:tab w:val="right" w:pos="8306"/>
      </w:tabs>
      <w:autoSpaceDE w:val="0"/>
      <w:autoSpaceDN w:val="0"/>
      <w:snapToGrid w:val="0"/>
      <w:jc w:val="left"/>
      <w:textAlignment w:val="auto"/>
    </w:pPr>
    <w:rPr>
      <w:rFonts w:ascii="宋体" w:hAnsi="宋体" w:cs="宋体"/>
      <w:kern w:val="0"/>
      <w:sz w:val="18"/>
      <w:szCs w:val="22"/>
      <w:lang w:val="zh-CN" w:bidi="zh-CN"/>
    </w:rPr>
  </w:style>
  <w:style w:type="paragraph" w:styleId="37">
    <w:name w:val="header"/>
    <w:basedOn w:val="1"/>
    <w:link w:val="459"/>
    <w:unhideWhenUsed/>
    <w:qFormat/>
    <w:uiPriority w:val="0"/>
    <w:pPr>
      <w:pBdr>
        <w:bottom w:val="single" w:color="auto" w:sz="6" w:space="1"/>
      </w:pBdr>
      <w:tabs>
        <w:tab w:val="center" w:pos="4153"/>
        <w:tab w:val="right" w:pos="8306"/>
      </w:tabs>
      <w:snapToGrid w:val="0"/>
      <w:jc w:val="center"/>
    </w:pPr>
    <w:rPr>
      <w:sz w:val="18"/>
      <w:szCs w:val="18"/>
    </w:rPr>
  </w:style>
  <w:style w:type="paragraph" w:styleId="38">
    <w:name w:val="Signature"/>
    <w:basedOn w:val="1"/>
    <w:link w:val="482"/>
    <w:qFormat/>
    <w:uiPriority w:val="99"/>
    <w:pPr>
      <w:spacing w:after="600" w:line="312" w:lineRule="atLeast"/>
      <w:jc w:val="center"/>
    </w:pPr>
    <w:rPr>
      <w:rFonts w:eastAsia="仿宋_GB2312"/>
      <w:kern w:val="0"/>
      <w:sz w:val="24"/>
    </w:rPr>
  </w:style>
  <w:style w:type="paragraph" w:styleId="39">
    <w:name w:val="toc 1"/>
    <w:basedOn w:val="1"/>
    <w:next w:val="1"/>
    <w:qFormat/>
    <w:uiPriority w:val="0"/>
    <w:pPr>
      <w:widowControl w:val="0"/>
      <w:autoSpaceDE w:val="0"/>
      <w:autoSpaceDN w:val="0"/>
      <w:spacing w:before="43"/>
      <w:ind w:left="323"/>
      <w:jc w:val="left"/>
      <w:textAlignment w:val="auto"/>
    </w:pPr>
    <w:rPr>
      <w:rFonts w:ascii="黑体" w:hAnsi="黑体" w:eastAsia="黑体" w:cs="黑体"/>
      <w:kern w:val="0"/>
      <w:szCs w:val="21"/>
      <w:lang w:val="zh-CN" w:bidi="zh-CN"/>
    </w:rPr>
  </w:style>
  <w:style w:type="paragraph" w:styleId="40">
    <w:name w:val="toc 4"/>
    <w:basedOn w:val="1"/>
    <w:next w:val="1"/>
    <w:qFormat/>
    <w:uiPriority w:val="0"/>
    <w:pPr>
      <w:widowControl w:val="0"/>
      <w:ind w:left="630"/>
      <w:jc w:val="left"/>
      <w:textAlignment w:val="auto"/>
    </w:pPr>
    <w:rPr>
      <w:szCs w:val="21"/>
    </w:rPr>
  </w:style>
  <w:style w:type="paragraph" w:styleId="41">
    <w:name w:val="index heading"/>
    <w:basedOn w:val="1"/>
    <w:next w:val="42"/>
    <w:qFormat/>
    <w:uiPriority w:val="99"/>
    <w:pPr>
      <w:widowControl w:val="0"/>
      <w:textAlignment w:val="auto"/>
    </w:pPr>
  </w:style>
  <w:style w:type="paragraph" w:styleId="42">
    <w:name w:val="index 1"/>
    <w:basedOn w:val="1"/>
    <w:next w:val="1"/>
    <w:unhideWhenUsed/>
    <w:qFormat/>
    <w:uiPriority w:val="0"/>
  </w:style>
  <w:style w:type="paragraph" w:styleId="43">
    <w:name w:val="Subtitle"/>
    <w:basedOn w:val="1"/>
    <w:next w:val="1"/>
    <w:link w:val="493"/>
    <w:qFormat/>
    <w:uiPriority w:val="0"/>
    <w:pPr>
      <w:spacing w:after="600" w:line="276" w:lineRule="auto"/>
      <w:jc w:val="left"/>
    </w:pPr>
    <w:rPr>
      <w:rFonts w:ascii="Cambria" w:hAnsi="Cambria"/>
      <w:i/>
      <w:iCs/>
      <w:spacing w:val="13"/>
      <w:kern w:val="0"/>
      <w:sz w:val="24"/>
      <w:szCs w:val="24"/>
      <w:lang w:eastAsia="en-US" w:bidi="en-US"/>
    </w:rPr>
  </w:style>
  <w:style w:type="paragraph" w:styleId="44">
    <w:name w:val="List"/>
    <w:basedOn w:val="1"/>
    <w:qFormat/>
    <w:uiPriority w:val="99"/>
    <w:pPr>
      <w:widowControl w:val="0"/>
      <w:ind w:left="200" w:hanging="200" w:hangingChars="200"/>
      <w:textAlignment w:val="auto"/>
    </w:pPr>
    <w:rPr>
      <w:szCs w:val="21"/>
    </w:rPr>
  </w:style>
  <w:style w:type="paragraph" w:styleId="45">
    <w:name w:val="footnote text"/>
    <w:basedOn w:val="1"/>
    <w:link w:val="550"/>
    <w:qFormat/>
    <w:uiPriority w:val="99"/>
    <w:pPr>
      <w:widowControl w:val="0"/>
      <w:snapToGrid w:val="0"/>
      <w:jc w:val="left"/>
      <w:textAlignment w:val="auto"/>
    </w:pPr>
    <w:rPr>
      <w:kern w:val="0"/>
      <w:sz w:val="18"/>
      <w:szCs w:val="18"/>
    </w:rPr>
  </w:style>
  <w:style w:type="paragraph" w:styleId="46">
    <w:name w:val="toc 6"/>
    <w:basedOn w:val="1"/>
    <w:next w:val="1"/>
    <w:qFormat/>
    <w:uiPriority w:val="0"/>
    <w:pPr>
      <w:widowControl w:val="0"/>
      <w:ind w:left="1050"/>
      <w:jc w:val="left"/>
      <w:textAlignment w:val="auto"/>
    </w:pPr>
    <w:rPr>
      <w:szCs w:val="21"/>
    </w:rPr>
  </w:style>
  <w:style w:type="paragraph" w:styleId="47">
    <w:name w:val="Body Text Indent 3"/>
    <w:basedOn w:val="1"/>
    <w:link w:val="585"/>
    <w:qFormat/>
    <w:uiPriority w:val="0"/>
    <w:pPr>
      <w:widowControl w:val="0"/>
      <w:spacing w:before="120" w:after="120" w:line="264" w:lineRule="auto"/>
      <w:ind w:left="480"/>
      <w:textAlignment w:val="auto"/>
    </w:pPr>
    <w:rPr>
      <w:b/>
      <w:bCs/>
      <w:kern w:val="0"/>
      <w:sz w:val="20"/>
    </w:rPr>
  </w:style>
  <w:style w:type="paragraph" w:styleId="48">
    <w:name w:val="table of figures"/>
    <w:basedOn w:val="1"/>
    <w:next w:val="1"/>
    <w:qFormat/>
    <w:uiPriority w:val="99"/>
    <w:pPr>
      <w:widowControl w:val="0"/>
      <w:ind w:left="840" w:hanging="420"/>
      <w:textAlignment w:val="auto"/>
    </w:pPr>
    <w:rPr>
      <w:szCs w:val="21"/>
    </w:rPr>
  </w:style>
  <w:style w:type="paragraph" w:styleId="49">
    <w:name w:val="toc 2"/>
    <w:basedOn w:val="1"/>
    <w:next w:val="1"/>
    <w:qFormat/>
    <w:uiPriority w:val="0"/>
    <w:pPr>
      <w:widowControl w:val="0"/>
      <w:autoSpaceDE w:val="0"/>
      <w:autoSpaceDN w:val="0"/>
      <w:spacing w:before="43"/>
      <w:ind w:left="743"/>
      <w:jc w:val="left"/>
      <w:textAlignment w:val="auto"/>
    </w:pPr>
    <w:rPr>
      <w:rFonts w:ascii="宋体" w:hAnsi="宋体" w:cs="宋体"/>
      <w:kern w:val="0"/>
      <w:szCs w:val="21"/>
      <w:lang w:val="zh-CN" w:bidi="zh-CN"/>
    </w:rPr>
  </w:style>
  <w:style w:type="paragraph" w:styleId="50">
    <w:name w:val="toc 9"/>
    <w:basedOn w:val="1"/>
    <w:next w:val="1"/>
    <w:qFormat/>
    <w:uiPriority w:val="0"/>
    <w:pPr>
      <w:widowControl w:val="0"/>
      <w:ind w:left="1680"/>
      <w:jc w:val="left"/>
      <w:textAlignment w:val="auto"/>
    </w:pPr>
    <w:rPr>
      <w:szCs w:val="21"/>
    </w:rPr>
  </w:style>
  <w:style w:type="paragraph" w:styleId="51">
    <w:name w:val="Body Text 2"/>
    <w:basedOn w:val="1"/>
    <w:link w:val="589"/>
    <w:qFormat/>
    <w:uiPriority w:val="99"/>
    <w:pPr>
      <w:widowControl w:val="0"/>
      <w:jc w:val="center"/>
      <w:textAlignment w:val="auto"/>
    </w:pPr>
    <w:rPr>
      <w:b/>
      <w:bCs/>
      <w:kern w:val="0"/>
      <w:sz w:val="20"/>
    </w:rPr>
  </w:style>
  <w:style w:type="paragraph" w:styleId="52">
    <w:name w:val="HTML Preformatted"/>
    <w:basedOn w:val="1"/>
    <w:link w:val="58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cs="宋体"/>
      <w:kern w:val="0"/>
      <w:sz w:val="24"/>
      <w:szCs w:val="24"/>
    </w:rPr>
  </w:style>
  <w:style w:type="paragraph" w:styleId="53">
    <w:name w:val="Normal (Web)"/>
    <w:basedOn w:val="1"/>
    <w:qFormat/>
    <w:uiPriority w:val="0"/>
    <w:pPr>
      <w:autoSpaceDE w:val="0"/>
      <w:autoSpaceDN w:val="0"/>
      <w:spacing w:before="100" w:beforeAutospacing="1" w:after="100" w:afterAutospacing="1"/>
      <w:jc w:val="left"/>
      <w:textAlignment w:val="auto"/>
    </w:pPr>
    <w:rPr>
      <w:rFonts w:ascii="宋体" w:hAnsi="宋体"/>
      <w:kern w:val="0"/>
      <w:sz w:val="24"/>
      <w:szCs w:val="22"/>
      <w:lang w:val="zh-CN" w:bidi="zh-CN"/>
    </w:rPr>
  </w:style>
  <w:style w:type="paragraph" w:styleId="54">
    <w:name w:val="index 2"/>
    <w:basedOn w:val="1"/>
    <w:next w:val="1"/>
    <w:qFormat/>
    <w:uiPriority w:val="99"/>
    <w:pPr>
      <w:widowControl w:val="0"/>
      <w:spacing w:afterLines="50"/>
      <w:ind w:left="420"/>
      <w:jc w:val="center"/>
      <w:textAlignment w:val="auto"/>
    </w:pPr>
    <w:rPr>
      <w:rFonts w:ascii="宋体" w:hAnsi="宋体"/>
      <w:b/>
      <w:sz w:val="32"/>
    </w:rPr>
  </w:style>
  <w:style w:type="paragraph" w:styleId="55">
    <w:name w:val="Title"/>
    <w:basedOn w:val="1"/>
    <w:link w:val="153"/>
    <w:qFormat/>
    <w:uiPriority w:val="0"/>
    <w:pPr>
      <w:spacing w:line="420" w:lineRule="exact"/>
      <w:jc w:val="center"/>
    </w:pPr>
    <w:rPr>
      <w:rFonts w:eastAsia="黑体"/>
      <w:b/>
      <w:kern w:val="0"/>
      <w:sz w:val="28"/>
      <w:lang w:val="en-GB"/>
    </w:rPr>
  </w:style>
  <w:style w:type="paragraph" w:styleId="56">
    <w:name w:val="annotation subject"/>
    <w:basedOn w:val="19"/>
    <w:next w:val="19"/>
    <w:link w:val="591"/>
    <w:qFormat/>
    <w:uiPriority w:val="0"/>
    <w:rPr>
      <w:b/>
      <w:bCs/>
      <w:kern w:val="0"/>
      <w:sz w:val="24"/>
      <w:szCs w:val="24"/>
    </w:rPr>
  </w:style>
  <w:style w:type="paragraph" w:styleId="57">
    <w:name w:val="Body Text First Indent"/>
    <w:basedOn w:val="22"/>
    <w:link w:val="509"/>
    <w:qFormat/>
    <w:uiPriority w:val="99"/>
    <w:pPr>
      <w:autoSpaceDE/>
      <w:autoSpaceDN/>
      <w:spacing w:after="120"/>
      <w:ind w:firstLine="420" w:firstLineChars="100"/>
      <w:jc w:val="both"/>
    </w:pPr>
    <w:rPr>
      <w:rFonts w:ascii="Times New Roman" w:hAnsi="Times New Roman" w:cs="Times New Roman"/>
      <w:sz w:val="24"/>
      <w:szCs w:val="24"/>
      <w:lang w:val="en-US" w:bidi="ar-SA"/>
    </w:rPr>
  </w:style>
  <w:style w:type="paragraph" w:styleId="58">
    <w:name w:val="Body Text First Indent 2"/>
    <w:basedOn w:val="23"/>
    <w:link w:val="581"/>
    <w:qFormat/>
    <w:uiPriority w:val="99"/>
    <w:pPr>
      <w:autoSpaceDE/>
      <w:autoSpaceDN/>
      <w:spacing w:after="0" w:line="360" w:lineRule="auto"/>
      <w:ind w:left="0" w:leftChars="0" w:firstLine="420" w:firstLineChars="200"/>
      <w:jc w:val="both"/>
    </w:pPr>
    <w:rPr>
      <w:rFonts w:cs="Times New Roman"/>
      <w:sz w:val="20"/>
      <w:szCs w:val="20"/>
      <w:lang w:val="en-US" w:bidi="ar-SA"/>
    </w:rPr>
  </w:style>
  <w:style w:type="table" w:styleId="60">
    <w:name w:val="Table Grid"/>
    <w:basedOn w:val="59"/>
    <w:qFormat/>
    <w:uiPriority w:val="59"/>
    <w:pPr>
      <w:widowControl w:val="0"/>
      <w:autoSpaceDE w:val="0"/>
      <w:autoSpaceDN w:val="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rFonts w:cs="Times New Roman"/>
      <w:b/>
      <w:bCs/>
    </w:rPr>
  </w:style>
  <w:style w:type="character" w:styleId="63">
    <w:name w:val="endnote reference"/>
    <w:qFormat/>
    <w:uiPriority w:val="99"/>
    <w:rPr>
      <w:vertAlign w:val="superscript"/>
    </w:rPr>
  </w:style>
  <w:style w:type="character" w:styleId="64">
    <w:name w:val="page number"/>
    <w:qFormat/>
    <w:uiPriority w:val="0"/>
    <w:rPr>
      <w:rFonts w:cs="Times New Roman"/>
    </w:rPr>
  </w:style>
  <w:style w:type="character" w:styleId="65">
    <w:name w:val="FollowedHyperlink"/>
    <w:qFormat/>
    <w:uiPriority w:val="99"/>
    <w:rPr>
      <w:color w:val="800080"/>
      <w:u w:val="single"/>
    </w:rPr>
  </w:style>
  <w:style w:type="character" w:styleId="66">
    <w:name w:val="Emphasis"/>
    <w:qFormat/>
    <w:uiPriority w:val="0"/>
    <w:rPr>
      <w:rFonts w:cs="Times New Roman"/>
      <w:b/>
      <w:bCs/>
      <w:i/>
      <w:iCs/>
      <w:spacing w:val="10"/>
    </w:rPr>
  </w:style>
  <w:style w:type="character" w:styleId="67">
    <w:name w:val="line number"/>
    <w:qFormat/>
    <w:uiPriority w:val="99"/>
    <w:rPr>
      <w:rFonts w:cs="Times New Roman"/>
    </w:rPr>
  </w:style>
  <w:style w:type="character" w:styleId="68">
    <w:name w:val="HTML Typewriter"/>
    <w:qFormat/>
    <w:uiPriority w:val="99"/>
    <w:rPr>
      <w:rFonts w:ascii="宋体" w:hAnsi="宋体" w:eastAsia="宋体"/>
      <w:sz w:val="24"/>
    </w:rPr>
  </w:style>
  <w:style w:type="character" w:styleId="69">
    <w:name w:val="Hyperlink"/>
    <w:qFormat/>
    <w:uiPriority w:val="0"/>
    <w:rPr>
      <w:color w:val="0000FF"/>
      <w:u w:val="single"/>
    </w:rPr>
  </w:style>
  <w:style w:type="character" w:styleId="70">
    <w:name w:val="annotation reference"/>
    <w:qFormat/>
    <w:uiPriority w:val="0"/>
    <w:rPr>
      <w:sz w:val="21"/>
    </w:rPr>
  </w:style>
  <w:style w:type="character" w:styleId="71">
    <w:name w:val="footnote reference"/>
    <w:qFormat/>
    <w:uiPriority w:val="99"/>
    <w:rPr>
      <w:vertAlign w:val="superscript"/>
    </w:rPr>
  </w:style>
  <w:style w:type="character" w:styleId="72">
    <w:name w:val="HTML Sample"/>
    <w:qFormat/>
    <w:uiPriority w:val="99"/>
    <w:rPr>
      <w:rFonts w:ascii="Courier New" w:hAnsi="宋体" w:eastAsia="宋体"/>
    </w:rPr>
  </w:style>
  <w:style w:type="character" w:customStyle="1" w:styleId="73">
    <w:name w:val="标题 1 Char"/>
    <w:qFormat/>
    <w:uiPriority w:val="0"/>
    <w:rPr>
      <w:b/>
      <w:kern w:val="44"/>
      <w:sz w:val="44"/>
    </w:rPr>
  </w:style>
  <w:style w:type="paragraph" w:customStyle="1" w:styleId="74">
    <w:name w:val="Heading1"/>
    <w:basedOn w:val="1"/>
    <w:next w:val="1"/>
    <w:qFormat/>
    <w:uiPriority w:val="0"/>
    <w:pPr>
      <w:keepNext/>
      <w:tabs>
        <w:tab w:val="left" w:pos="1440"/>
        <w:tab w:val="left" w:pos="5670"/>
      </w:tabs>
      <w:spacing w:before="290" w:after="290"/>
      <w:ind w:firstLine="2890" w:firstLineChars="1203"/>
    </w:pPr>
    <w:rPr>
      <w:rFonts w:ascii="黑体" w:eastAsia="黑体"/>
      <w:b/>
      <w:kern w:val="44"/>
      <w:sz w:val="24"/>
      <w:szCs w:val="28"/>
    </w:rPr>
  </w:style>
  <w:style w:type="paragraph" w:customStyle="1" w:styleId="75">
    <w:name w:val="Heading2"/>
    <w:basedOn w:val="1"/>
    <w:next w:val="76"/>
    <w:qFormat/>
    <w:uiPriority w:val="0"/>
    <w:pPr>
      <w:keepNext/>
      <w:keepLines/>
      <w:spacing w:before="120" w:after="120"/>
      <w:jc w:val="left"/>
    </w:pPr>
    <w:rPr>
      <w:rFonts w:ascii="宋体" w:hAnsi="宋体"/>
      <w:b/>
      <w:szCs w:val="24"/>
    </w:rPr>
  </w:style>
  <w:style w:type="paragraph" w:customStyle="1" w:styleId="76">
    <w:name w:val="NormalIndent"/>
    <w:basedOn w:val="1"/>
    <w:qFormat/>
    <w:uiPriority w:val="0"/>
    <w:pPr>
      <w:ind w:firstLine="420"/>
    </w:pPr>
  </w:style>
  <w:style w:type="paragraph" w:customStyle="1" w:styleId="77">
    <w:name w:val="Heading3"/>
    <w:basedOn w:val="1"/>
    <w:next w:val="76"/>
    <w:qFormat/>
    <w:uiPriority w:val="0"/>
    <w:pPr>
      <w:keepNext/>
      <w:keepLines/>
      <w:shd w:val="clear" w:color="auto" w:fill="FFFFFF"/>
      <w:spacing w:line="390" w:lineRule="atLeast"/>
    </w:pPr>
    <w:rPr>
      <w:rFonts w:ascii="宋体" w:hAnsi="宋体"/>
      <w:b/>
      <w:szCs w:val="21"/>
    </w:rPr>
  </w:style>
  <w:style w:type="paragraph" w:customStyle="1" w:styleId="78">
    <w:name w:val="Heading4"/>
    <w:basedOn w:val="1"/>
    <w:next w:val="76"/>
    <w:qFormat/>
    <w:uiPriority w:val="0"/>
    <w:pPr>
      <w:keepNext/>
      <w:keepLines/>
      <w:spacing w:before="120" w:after="120"/>
    </w:pPr>
    <w:rPr>
      <w:rFonts w:ascii="Arial" w:hAnsi="Arial" w:eastAsia="黑体"/>
      <w:b/>
      <w:sz w:val="28"/>
    </w:rPr>
  </w:style>
  <w:style w:type="paragraph" w:customStyle="1" w:styleId="79">
    <w:name w:val="Heading5"/>
    <w:basedOn w:val="1"/>
    <w:next w:val="76"/>
    <w:qFormat/>
    <w:uiPriority w:val="0"/>
    <w:pPr>
      <w:keepNext/>
      <w:spacing w:before="145" w:after="145"/>
    </w:pPr>
    <w:rPr>
      <w:rFonts w:ascii="黑体" w:eastAsia="黑体"/>
      <w:b/>
      <w:color w:val="000000"/>
      <w:kern w:val="0"/>
      <w:sz w:val="28"/>
    </w:rPr>
  </w:style>
  <w:style w:type="paragraph" w:customStyle="1" w:styleId="80">
    <w:name w:val="Heading6"/>
    <w:basedOn w:val="1"/>
    <w:next w:val="1"/>
    <w:qFormat/>
    <w:uiPriority w:val="0"/>
    <w:pPr>
      <w:keepNext/>
      <w:keepLines/>
      <w:spacing w:before="240" w:after="64" w:line="320" w:lineRule="auto"/>
    </w:pPr>
    <w:rPr>
      <w:rFonts w:ascii="Arial" w:hAnsi="Arial" w:eastAsia="黑体"/>
      <w:b/>
      <w:bCs/>
      <w:sz w:val="24"/>
      <w:szCs w:val="24"/>
    </w:rPr>
  </w:style>
  <w:style w:type="paragraph" w:customStyle="1" w:styleId="81">
    <w:name w:val="Heading7"/>
    <w:basedOn w:val="1"/>
    <w:next w:val="1"/>
    <w:qFormat/>
    <w:uiPriority w:val="0"/>
    <w:pPr>
      <w:keepNext/>
      <w:keepLines/>
      <w:spacing w:before="240" w:after="64" w:line="320" w:lineRule="auto"/>
    </w:pPr>
    <w:rPr>
      <w:b/>
      <w:bCs/>
      <w:sz w:val="24"/>
      <w:szCs w:val="24"/>
    </w:rPr>
  </w:style>
  <w:style w:type="paragraph" w:customStyle="1" w:styleId="82">
    <w:name w:val="Heading8"/>
    <w:basedOn w:val="1"/>
    <w:next w:val="1"/>
    <w:qFormat/>
    <w:uiPriority w:val="0"/>
    <w:pPr>
      <w:keepNext/>
      <w:keepLines/>
      <w:spacing w:before="240" w:after="64" w:line="320" w:lineRule="auto"/>
    </w:pPr>
    <w:rPr>
      <w:rFonts w:ascii="Arial" w:hAnsi="Arial" w:eastAsia="黑体"/>
      <w:sz w:val="24"/>
      <w:szCs w:val="24"/>
    </w:rPr>
  </w:style>
  <w:style w:type="paragraph" w:customStyle="1" w:styleId="83">
    <w:name w:val="Heading9"/>
    <w:basedOn w:val="1"/>
    <w:next w:val="1"/>
    <w:link w:val="86"/>
    <w:qFormat/>
    <w:uiPriority w:val="0"/>
    <w:pPr>
      <w:keepNext/>
      <w:keepLines/>
      <w:spacing w:before="240" w:after="64" w:line="320" w:lineRule="auto"/>
    </w:pPr>
    <w:rPr>
      <w:rFonts w:ascii="Arial" w:hAnsi="Arial" w:eastAsia="黑体"/>
      <w:szCs w:val="21"/>
    </w:rPr>
  </w:style>
  <w:style w:type="character" w:customStyle="1" w:styleId="84">
    <w:name w:val="NormalCharacter"/>
    <w:qFormat/>
    <w:uiPriority w:val="0"/>
  </w:style>
  <w:style w:type="table" w:customStyle="1" w:styleId="85">
    <w:name w:val="TableNormal"/>
    <w:semiHidden/>
    <w:qFormat/>
    <w:uiPriority w:val="0"/>
    <w:tblPr>
      <w:tblCellMar>
        <w:top w:w="0" w:type="dxa"/>
        <w:left w:w="0" w:type="dxa"/>
        <w:bottom w:w="0" w:type="dxa"/>
        <w:right w:w="0" w:type="dxa"/>
      </w:tblCellMar>
    </w:tblPr>
  </w:style>
  <w:style w:type="character" w:customStyle="1" w:styleId="86">
    <w:name w:val="UserStyle_0"/>
    <w:link w:val="83"/>
    <w:qFormat/>
    <w:uiPriority w:val="0"/>
    <w:rPr>
      <w:rFonts w:ascii="黑体" w:eastAsia="黑体"/>
      <w:b/>
      <w:kern w:val="44"/>
      <w:sz w:val="24"/>
      <w:szCs w:val="28"/>
      <w:lang w:val="en-US" w:eastAsia="zh-CN" w:bidi="ar-SA"/>
    </w:rPr>
  </w:style>
  <w:style w:type="character" w:customStyle="1" w:styleId="87">
    <w:name w:val="UserStyle_1"/>
    <w:qFormat/>
    <w:uiPriority w:val="0"/>
    <w:rPr>
      <w:rFonts w:ascii="宋体" w:hAnsi="宋体" w:eastAsia="宋体"/>
      <w:b/>
      <w:kern w:val="2"/>
      <w:sz w:val="21"/>
      <w:szCs w:val="24"/>
      <w:lang w:val="en-US" w:eastAsia="zh-CN" w:bidi="ar-SA"/>
    </w:rPr>
  </w:style>
  <w:style w:type="character" w:customStyle="1" w:styleId="88">
    <w:name w:val="UserStyle_2"/>
    <w:qFormat/>
    <w:uiPriority w:val="0"/>
    <w:rPr>
      <w:rFonts w:ascii="宋体" w:hAnsi="宋体" w:eastAsia="宋体"/>
      <w:b/>
      <w:kern w:val="2"/>
      <w:sz w:val="21"/>
      <w:szCs w:val="21"/>
    </w:rPr>
  </w:style>
  <w:style w:type="character" w:customStyle="1" w:styleId="89">
    <w:name w:val="UserStyle_3"/>
    <w:qFormat/>
    <w:uiPriority w:val="0"/>
    <w:rPr>
      <w:rFonts w:ascii="Arial" w:hAnsi="Arial" w:eastAsia="黑体"/>
      <w:b/>
      <w:kern w:val="2"/>
      <w:sz w:val="28"/>
      <w:lang w:val="en-US" w:eastAsia="zh-CN" w:bidi="ar-SA"/>
    </w:rPr>
  </w:style>
  <w:style w:type="character" w:customStyle="1" w:styleId="90">
    <w:name w:val="UserStyle_4"/>
    <w:qFormat/>
    <w:uiPriority w:val="0"/>
    <w:rPr>
      <w:rFonts w:ascii="黑体" w:eastAsia="黑体"/>
      <w:b/>
      <w:color w:val="000000"/>
      <w:sz w:val="28"/>
      <w:lang w:val="en-US" w:eastAsia="zh-CN" w:bidi="ar-SA"/>
    </w:rPr>
  </w:style>
  <w:style w:type="character" w:customStyle="1" w:styleId="91">
    <w:name w:val="UserStyle_5"/>
    <w:qFormat/>
    <w:uiPriority w:val="0"/>
    <w:rPr>
      <w:rFonts w:ascii="Arial" w:hAnsi="Arial" w:eastAsia="黑体" w:cs="Times New Roman"/>
      <w:b/>
      <w:bCs/>
      <w:kern w:val="2"/>
      <w:sz w:val="24"/>
      <w:szCs w:val="24"/>
      <w:lang w:val="en-US" w:eastAsia="zh-CN" w:bidi="ar-SA"/>
    </w:rPr>
  </w:style>
  <w:style w:type="character" w:customStyle="1" w:styleId="92">
    <w:name w:val="UserStyle_6"/>
    <w:qFormat/>
    <w:uiPriority w:val="0"/>
    <w:rPr>
      <w:rFonts w:eastAsia="宋体" w:cs="Times New Roman"/>
      <w:b/>
      <w:bCs/>
      <w:kern w:val="2"/>
      <w:sz w:val="24"/>
      <w:szCs w:val="24"/>
      <w:lang w:val="en-US" w:eastAsia="zh-CN" w:bidi="ar-SA"/>
    </w:rPr>
  </w:style>
  <w:style w:type="character" w:customStyle="1" w:styleId="93">
    <w:name w:val="UserStyle_7"/>
    <w:qFormat/>
    <w:uiPriority w:val="0"/>
    <w:rPr>
      <w:rFonts w:ascii="Arial" w:hAnsi="Arial" w:eastAsia="黑体"/>
      <w:kern w:val="2"/>
      <w:sz w:val="24"/>
      <w:szCs w:val="24"/>
      <w:lang w:val="en-US" w:eastAsia="zh-CN" w:bidi="ar-SA"/>
    </w:rPr>
  </w:style>
  <w:style w:type="character" w:customStyle="1" w:styleId="94">
    <w:name w:val="UserStyle_8"/>
    <w:qFormat/>
    <w:uiPriority w:val="0"/>
    <w:rPr>
      <w:rFonts w:ascii="Arial" w:hAnsi="Arial" w:eastAsia="黑体"/>
      <w:kern w:val="2"/>
      <w:sz w:val="21"/>
      <w:szCs w:val="21"/>
      <w:lang w:val="en-US" w:eastAsia="zh-CN" w:bidi="ar-SA"/>
    </w:rPr>
  </w:style>
  <w:style w:type="character" w:customStyle="1" w:styleId="95">
    <w:name w:val="UserStyle_9"/>
    <w:qFormat/>
    <w:uiPriority w:val="0"/>
    <w:rPr>
      <w:rFonts w:ascii="宋体" w:hAnsi="宋体"/>
      <w:sz w:val="24"/>
    </w:rPr>
  </w:style>
  <w:style w:type="character" w:customStyle="1" w:styleId="96">
    <w:name w:val="260"/>
    <w:qFormat/>
    <w:uiPriority w:val="0"/>
    <w:rPr>
      <w:i/>
      <w:iCs/>
    </w:rPr>
  </w:style>
  <w:style w:type="character" w:customStyle="1" w:styleId="97">
    <w:name w:val="UserStyle_10"/>
    <w:link w:val="98"/>
    <w:qFormat/>
    <w:uiPriority w:val="0"/>
    <w:rPr>
      <w:rFonts w:ascii="Calibri" w:hAnsi="Calibri" w:eastAsia="宋体" w:cs="Times New Roman"/>
      <w:b/>
      <w:bCs/>
      <w:i/>
      <w:iCs/>
      <w:sz w:val="22"/>
      <w:szCs w:val="22"/>
      <w:lang w:val="en-US" w:eastAsia="en-US" w:bidi="en-US"/>
    </w:rPr>
  </w:style>
  <w:style w:type="paragraph" w:customStyle="1" w:styleId="98">
    <w:name w:val="181"/>
    <w:basedOn w:val="1"/>
    <w:next w:val="1"/>
    <w:link w:val="97"/>
    <w:qFormat/>
    <w:uiPriority w:val="0"/>
    <w:pPr>
      <w:pBdr>
        <w:bottom w:val="single" w:color="000000"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99">
    <w:name w:val="UserStyle_11"/>
    <w:link w:val="100"/>
    <w:qFormat/>
    <w:uiPriority w:val="0"/>
    <w:rPr>
      <w:rFonts w:ascii="Arial" w:hAnsi="Arial" w:eastAsia="仿宋_GB2312"/>
      <w:kern w:val="2"/>
      <w:sz w:val="32"/>
      <w:lang w:val="en-US" w:eastAsia="zh-CN" w:bidi="ar-SA"/>
    </w:rPr>
  </w:style>
  <w:style w:type="paragraph" w:customStyle="1" w:styleId="100">
    <w:name w:val="BodyTextIndent2"/>
    <w:basedOn w:val="1"/>
    <w:link w:val="99"/>
    <w:qFormat/>
    <w:uiPriority w:val="0"/>
    <w:pPr>
      <w:ind w:left="630" w:firstLine="645"/>
    </w:pPr>
    <w:rPr>
      <w:rFonts w:ascii="Arial" w:hAnsi="Arial" w:eastAsia="仿宋_GB2312"/>
      <w:sz w:val="32"/>
    </w:rPr>
  </w:style>
  <w:style w:type="character" w:customStyle="1" w:styleId="101">
    <w:name w:val="UserStyle_12"/>
    <w:qFormat/>
    <w:uiPriority w:val="0"/>
    <w:rPr>
      <w:rFonts w:ascii="Arial" w:hAnsi="Arial" w:eastAsia="黑体" w:cs="Times New Roman"/>
      <w:b/>
      <w:bCs/>
      <w:kern w:val="2"/>
      <w:sz w:val="24"/>
      <w:szCs w:val="24"/>
    </w:rPr>
  </w:style>
  <w:style w:type="character" w:customStyle="1" w:styleId="102">
    <w:name w:val="UserStyle_13"/>
    <w:link w:val="103"/>
    <w:qFormat/>
    <w:uiPriority w:val="0"/>
    <w:rPr>
      <w:rFonts w:ascii="Calibri" w:hAnsi="Calibri" w:eastAsia="宋体"/>
      <w:i/>
      <w:iCs/>
      <w:sz w:val="22"/>
      <w:szCs w:val="22"/>
      <w:lang w:val="en-US" w:eastAsia="en-US" w:bidi="en-US"/>
    </w:rPr>
  </w:style>
  <w:style w:type="paragraph" w:customStyle="1" w:styleId="103">
    <w:name w:val="180"/>
    <w:basedOn w:val="1"/>
    <w:next w:val="1"/>
    <w:link w:val="102"/>
    <w:qFormat/>
    <w:uiPriority w:val="0"/>
    <w:pPr>
      <w:spacing w:before="200" w:line="276" w:lineRule="auto"/>
      <w:ind w:left="360" w:right="360"/>
      <w:jc w:val="left"/>
    </w:pPr>
    <w:rPr>
      <w:rFonts w:ascii="Calibri" w:hAnsi="Calibri"/>
      <w:i/>
      <w:iCs/>
      <w:kern w:val="0"/>
      <w:sz w:val="22"/>
      <w:szCs w:val="22"/>
      <w:lang w:eastAsia="en-US" w:bidi="en-US"/>
    </w:rPr>
  </w:style>
  <w:style w:type="character" w:customStyle="1" w:styleId="104">
    <w:name w:val="UserStyle_14"/>
    <w:link w:val="105"/>
    <w:qFormat/>
    <w:uiPriority w:val="0"/>
    <w:rPr>
      <w:rFonts w:ascii="Calibri" w:hAnsi="Calibri" w:eastAsia="微软雅黑"/>
      <w:kern w:val="2"/>
      <w:sz w:val="24"/>
      <w:szCs w:val="22"/>
      <w:lang w:val="en-US" w:eastAsia="zh-CN" w:bidi="ar-SA"/>
    </w:rPr>
  </w:style>
  <w:style w:type="paragraph" w:customStyle="1" w:styleId="105">
    <w:name w:val="Null"/>
    <w:link w:val="104"/>
    <w:qFormat/>
    <w:uiPriority w:val="0"/>
    <w:pPr>
      <w:jc w:val="both"/>
      <w:textAlignment w:val="baseline"/>
    </w:pPr>
    <w:rPr>
      <w:rFonts w:ascii="Calibri" w:hAnsi="Calibri" w:eastAsia="微软雅黑" w:cs="Times New Roman"/>
      <w:kern w:val="2"/>
      <w:sz w:val="24"/>
      <w:szCs w:val="22"/>
      <w:lang w:val="en-US" w:eastAsia="zh-CN" w:bidi="ar-SA"/>
    </w:rPr>
  </w:style>
  <w:style w:type="character" w:customStyle="1" w:styleId="106">
    <w:name w:val="263"/>
    <w:qFormat/>
    <w:uiPriority w:val="0"/>
    <w:rPr>
      <w:smallCaps/>
      <w:spacing w:val="5"/>
      <w:u w:val="single"/>
    </w:rPr>
  </w:style>
  <w:style w:type="character" w:customStyle="1" w:styleId="107">
    <w:name w:val="UserStyle_15"/>
    <w:qFormat/>
    <w:uiPriority w:val="0"/>
    <w:rPr>
      <w:rFonts w:eastAsia="宋体"/>
      <w:kern w:val="2"/>
      <w:sz w:val="24"/>
      <w:szCs w:val="24"/>
      <w:lang w:val="en-US" w:eastAsia="zh-CN" w:bidi="ar-SA"/>
    </w:rPr>
  </w:style>
  <w:style w:type="character" w:customStyle="1" w:styleId="108">
    <w:name w:val="UserStyle_16"/>
    <w:link w:val="109"/>
    <w:qFormat/>
    <w:uiPriority w:val="0"/>
    <w:rPr>
      <w:kern w:val="2"/>
      <w:sz w:val="18"/>
    </w:rPr>
  </w:style>
  <w:style w:type="paragraph" w:customStyle="1" w:styleId="109">
    <w:name w:val="页脚1"/>
    <w:basedOn w:val="1"/>
    <w:link w:val="108"/>
    <w:qFormat/>
    <w:uiPriority w:val="0"/>
    <w:pPr>
      <w:tabs>
        <w:tab w:val="center" w:pos="4153"/>
        <w:tab w:val="right" w:pos="8306"/>
      </w:tabs>
      <w:snapToGrid w:val="0"/>
      <w:jc w:val="left"/>
    </w:pPr>
    <w:rPr>
      <w:sz w:val="18"/>
    </w:rPr>
  </w:style>
  <w:style w:type="character" w:customStyle="1" w:styleId="110">
    <w:name w:val="UserStyle_17"/>
    <w:qFormat/>
    <w:uiPriority w:val="0"/>
    <w:rPr>
      <w:rFonts w:eastAsia="宋体"/>
      <w:kern w:val="2"/>
      <w:sz w:val="24"/>
      <w:szCs w:val="24"/>
      <w:lang w:val="en-US" w:eastAsia="zh-CN" w:bidi="ar-SA"/>
    </w:rPr>
  </w:style>
  <w:style w:type="character" w:customStyle="1" w:styleId="111">
    <w:name w:val="UserStyle_18"/>
    <w:qFormat/>
    <w:uiPriority w:val="0"/>
    <w:rPr>
      <w:rFonts w:ascii="宋体" w:hAnsi="Courier New" w:eastAsia="宋体"/>
      <w:kern w:val="2"/>
      <w:sz w:val="21"/>
      <w:szCs w:val="21"/>
      <w:lang w:val="en-US" w:eastAsia="zh-CN" w:bidi="ar-SA"/>
    </w:rPr>
  </w:style>
  <w:style w:type="character" w:customStyle="1" w:styleId="112">
    <w:name w:val="UserStyle_19"/>
    <w:link w:val="113"/>
    <w:qFormat/>
    <w:locked/>
    <w:uiPriority w:val="0"/>
    <w:rPr>
      <w:rFonts w:ascii="黑体" w:eastAsia="黑体"/>
      <w:b/>
      <w:kern w:val="2"/>
      <w:sz w:val="21"/>
      <w:lang w:bidi="ar-SA"/>
    </w:rPr>
  </w:style>
  <w:style w:type="paragraph" w:customStyle="1" w:styleId="113">
    <w:name w:val="UserStyle_20"/>
    <w:basedOn w:val="1"/>
    <w:link w:val="112"/>
    <w:qFormat/>
    <w:uiPriority w:val="0"/>
    <w:pPr>
      <w:jc w:val="center"/>
    </w:pPr>
    <w:rPr>
      <w:rFonts w:ascii="黑体" w:eastAsia="黑体"/>
      <w:b/>
    </w:rPr>
  </w:style>
  <w:style w:type="character" w:customStyle="1" w:styleId="114">
    <w:name w:val="UserStyle_21"/>
    <w:qFormat/>
    <w:uiPriority w:val="0"/>
    <w:rPr>
      <w:rFonts w:eastAsia="宋体"/>
      <w:kern w:val="2"/>
      <w:sz w:val="24"/>
      <w:szCs w:val="24"/>
      <w:lang w:val="en-US" w:eastAsia="zh-CN" w:bidi="ar-SA"/>
    </w:rPr>
  </w:style>
  <w:style w:type="character" w:customStyle="1" w:styleId="115">
    <w:name w:val="UserStyle_22"/>
    <w:qFormat/>
    <w:uiPriority w:val="0"/>
    <w:rPr>
      <w:rFonts w:eastAsia="宋体"/>
      <w:kern w:val="2"/>
      <w:sz w:val="24"/>
      <w:szCs w:val="24"/>
      <w:lang w:val="en-US" w:eastAsia="zh-CN" w:bidi="ar-SA"/>
    </w:rPr>
  </w:style>
  <w:style w:type="character" w:customStyle="1" w:styleId="116">
    <w:name w:val="UserStyle_23"/>
    <w:qFormat/>
    <w:uiPriority w:val="0"/>
    <w:rPr>
      <w:rFonts w:eastAsia="宋体" w:cs="Times New Roman"/>
      <w:b/>
      <w:bCs/>
      <w:kern w:val="2"/>
      <w:sz w:val="32"/>
      <w:szCs w:val="32"/>
      <w:lang w:val="en-US" w:eastAsia="zh-CN" w:bidi="ar-SA"/>
    </w:rPr>
  </w:style>
  <w:style w:type="character" w:customStyle="1" w:styleId="117">
    <w:name w:val="UserStyle_24"/>
    <w:qFormat/>
    <w:uiPriority w:val="0"/>
    <w:rPr>
      <w:rFonts w:eastAsia="宋体"/>
      <w:kern w:val="2"/>
      <w:sz w:val="21"/>
      <w:szCs w:val="24"/>
      <w:lang w:val="en-US" w:eastAsia="zh-CN" w:bidi="ar-SA"/>
    </w:rPr>
  </w:style>
  <w:style w:type="character" w:customStyle="1" w:styleId="118">
    <w:name w:val="UserStyle_25"/>
    <w:qFormat/>
    <w:uiPriority w:val="0"/>
    <w:rPr>
      <w:rFonts w:ascii="Arial" w:hAnsi="Arial" w:eastAsia="黑体"/>
      <w:b/>
      <w:kern w:val="2"/>
      <w:sz w:val="28"/>
    </w:rPr>
  </w:style>
  <w:style w:type="character" w:customStyle="1" w:styleId="119">
    <w:name w:val="UserStyle_26"/>
    <w:qFormat/>
    <w:uiPriority w:val="0"/>
    <w:rPr>
      <w:rFonts w:ascii="宋体" w:hAnsi="宋体" w:eastAsia="宋体"/>
      <w:kern w:val="2"/>
      <w:sz w:val="24"/>
      <w:szCs w:val="24"/>
      <w:lang w:val="en-US" w:eastAsia="zh-CN" w:bidi="ar-SA"/>
    </w:rPr>
  </w:style>
  <w:style w:type="character" w:customStyle="1" w:styleId="120">
    <w:name w:val="UserStyle_27"/>
    <w:link w:val="121"/>
    <w:qFormat/>
    <w:uiPriority w:val="0"/>
    <w:rPr>
      <w:rFonts w:eastAsia="宋体"/>
      <w:kern w:val="2"/>
      <w:sz w:val="21"/>
      <w:lang w:val="en-US" w:eastAsia="zh-CN" w:bidi="ar-SA"/>
    </w:rPr>
  </w:style>
  <w:style w:type="paragraph" w:customStyle="1" w:styleId="121">
    <w:name w:val="AnnotationText"/>
    <w:basedOn w:val="1"/>
    <w:link w:val="120"/>
    <w:qFormat/>
    <w:uiPriority w:val="0"/>
    <w:pPr>
      <w:jc w:val="left"/>
    </w:pPr>
  </w:style>
  <w:style w:type="character" w:customStyle="1" w:styleId="122">
    <w:name w:val="UserStyle_28"/>
    <w:qFormat/>
    <w:uiPriority w:val="0"/>
    <w:rPr>
      <w:rFonts w:ascii="宋体" w:hAnsi="Courier New" w:eastAsia="宋体"/>
      <w:kern w:val="2"/>
      <w:sz w:val="21"/>
      <w:szCs w:val="21"/>
      <w:lang w:val="en-US" w:eastAsia="zh-CN" w:bidi="ar-SA"/>
    </w:rPr>
  </w:style>
  <w:style w:type="character" w:customStyle="1" w:styleId="123">
    <w:name w:val="264"/>
    <w:qFormat/>
    <w:uiPriority w:val="0"/>
    <w:rPr>
      <w:i/>
      <w:iCs/>
      <w:smallCaps/>
      <w:spacing w:val="5"/>
    </w:rPr>
  </w:style>
  <w:style w:type="character" w:customStyle="1" w:styleId="124">
    <w:name w:val="UserStyle_29"/>
    <w:link w:val="125"/>
    <w:qFormat/>
    <w:uiPriority w:val="0"/>
    <w:rPr>
      <w:rFonts w:ascii="宋体" w:hAnsi="Courier New" w:eastAsia="宋体"/>
      <w:kern w:val="2"/>
      <w:sz w:val="21"/>
      <w:lang w:val="en-US" w:eastAsia="zh-CN" w:bidi="ar-SA"/>
    </w:rPr>
  </w:style>
  <w:style w:type="paragraph" w:customStyle="1" w:styleId="125">
    <w:name w:val="PlainText"/>
    <w:basedOn w:val="1"/>
    <w:link w:val="124"/>
    <w:qFormat/>
    <w:uiPriority w:val="0"/>
    <w:rPr>
      <w:rFonts w:ascii="宋体" w:hAnsi="Courier New"/>
    </w:rPr>
  </w:style>
  <w:style w:type="character" w:customStyle="1" w:styleId="126">
    <w:name w:val="UserStyle_30"/>
    <w:qFormat/>
    <w:uiPriority w:val="0"/>
    <w:rPr>
      <w:rFonts w:ascii="Arial" w:cs="Arial"/>
      <w:b/>
      <w:bCs/>
      <w:sz w:val="18"/>
      <w:szCs w:val="18"/>
    </w:rPr>
  </w:style>
  <w:style w:type="character" w:customStyle="1" w:styleId="127">
    <w:name w:val="UserStyle_31"/>
    <w:qFormat/>
    <w:uiPriority w:val="0"/>
    <w:rPr>
      <w:rFonts w:eastAsia="宋体"/>
      <w:kern w:val="2"/>
      <w:sz w:val="18"/>
      <w:szCs w:val="18"/>
      <w:lang w:val="en-US" w:eastAsia="zh-CN" w:bidi="ar-SA"/>
    </w:rPr>
  </w:style>
  <w:style w:type="character" w:customStyle="1" w:styleId="128">
    <w:name w:val="UserStyle_32"/>
    <w:qFormat/>
    <w:uiPriority w:val="0"/>
    <w:rPr>
      <w:rFonts w:ascii="宋体" w:hAnsi="宋体" w:eastAsia="宋体" w:cs="Times New Roman"/>
      <w:b/>
      <w:bCs/>
      <w:kern w:val="2"/>
      <w:sz w:val="24"/>
      <w:szCs w:val="32"/>
      <w:lang w:val="en-US" w:eastAsia="zh-CN" w:bidi="ar-SA"/>
    </w:rPr>
  </w:style>
  <w:style w:type="character" w:customStyle="1" w:styleId="129">
    <w:name w:val="UserStyle_33"/>
    <w:qFormat/>
    <w:uiPriority w:val="0"/>
    <w:rPr>
      <w:rFonts w:cs="Times New Roman"/>
      <w:b/>
      <w:bCs/>
      <w:kern w:val="2"/>
      <w:sz w:val="32"/>
      <w:szCs w:val="32"/>
    </w:rPr>
  </w:style>
  <w:style w:type="character" w:customStyle="1" w:styleId="130">
    <w:name w:val="UserStyle_34"/>
    <w:qFormat/>
    <w:uiPriority w:val="0"/>
    <w:rPr>
      <w:rFonts w:ascii="Arial" w:hAnsi="Arial" w:eastAsia="黑体" w:cs="Arial"/>
      <w:b/>
      <w:bCs/>
      <w:sz w:val="32"/>
      <w:szCs w:val="32"/>
    </w:rPr>
  </w:style>
  <w:style w:type="character" w:customStyle="1" w:styleId="131">
    <w:name w:val="UserStyle_35"/>
    <w:qFormat/>
    <w:uiPriority w:val="0"/>
    <w:rPr>
      <w:rFonts w:ascii="宋体" w:hAnsi="Courier New" w:eastAsia="宋体"/>
      <w:kern w:val="2"/>
      <w:sz w:val="21"/>
      <w:szCs w:val="21"/>
      <w:lang w:val="en-US" w:eastAsia="zh-CN" w:bidi="ar-SA"/>
    </w:rPr>
  </w:style>
  <w:style w:type="character" w:customStyle="1" w:styleId="132">
    <w:name w:val="UserStyle_36"/>
    <w:qFormat/>
    <w:uiPriority w:val="0"/>
  </w:style>
  <w:style w:type="character" w:customStyle="1" w:styleId="133">
    <w:name w:val="HtmlTt"/>
    <w:qFormat/>
    <w:uiPriority w:val="0"/>
    <w:rPr>
      <w:rFonts w:ascii="宋体" w:hAnsi="宋体" w:eastAsia="宋体"/>
      <w:sz w:val="24"/>
      <w:szCs w:val="24"/>
    </w:rPr>
  </w:style>
  <w:style w:type="character" w:customStyle="1" w:styleId="134">
    <w:name w:val="LineNumber"/>
    <w:basedOn w:val="84"/>
    <w:qFormat/>
    <w:uiPriority w:val="0"/>
  </w:style>
  <w:style w:type="character" w:customStyle="1" w:styleId="135">
    <w:name w:val="PageNumber"/>
    <w:basedOn w:val="84"/>
    <w:qFormat/>
    <w:uiPriority w:val="0"/>
  </w:style>
  <w:style w:type="character" w:customStyle="1" w:styleId="136">
    <w:name w:val="FootnoteReference"/>
    <w:qFormat/>
    <w:uiPriority w:val="0"/>
    <w:rPr>
      <w:vertAlign w:val="superscript"/>
    </w:rPr>
  </w:style>
  <w:style w:type="character" w:customStyle="1" w:styleId="137">
    <w:name w:val="EndnoteReference"/>
    <w:qFormat/>
    <w:uiPriority w:val="0"/>
    <w:rPr>
      <w:vertAlign w:val="superscript"/>
    </w:rPr>
  </w:style>
  <w:style w:type="character" w:customStyle="1" w:styleId="138">
    <w:name w:val="AnnotationReference"/>
    <w:qFormat/>
    <w:uiPriority w:val="0"/>
    <w:rPr>
      <w:sz w:val="21"/>
    </w:rPr>
  </w:style>
  <w:style w:type="character" w:customStyle="1" w:styleId="139">
    <w:name w:val="htmlSamp"/>
    <w:qFormat/>
    <w:uiPriority w:val="0"/>
    <w:rPr>
      <w:rFonts w:ascii="Courier New" w:hAnsi="宋体" w:eastAsia="宋体"/>
    </w:rPr>
  </w:style>
  <w:style w:type="character" w:customStyle="1" w:styleId="140">
    <w:name w:val="UserStyle_37"/>
    <w:link w:val="141"/>
    <w:qFormat/>
    <w:uiPriority w:val="0"/>
    <w:rPr>
      <w:rFonts w:ascii="Arial" w:hAnsi="Arial" w:eastAsia="仿宋_GB2312"/>
      <w:color w:val="FFFF00"/>
      <w:kern w:val="2"/>
      <w:sz w:val="32"/>
      <w:lang w:val="en-US" w:eastAsia="zh-CN" w:bidi="ar-SA"/>
    </w:rPr>
  </w:style>
  <w:style w:type="paragraph" w:customStyle="1" w:styleId="141">
    <w:name w:val="BodyTextIndent3"/>
    <w:basedOn w:val="1"/>
    <w:link w:val="140"/>
    <w:qFormat/>
    <w:uiPriority w:val="0"/>
    <w:pPr>
      <w:ind w:left="645" w:firstLine="645"/>
    </w:pPr>
    <w:rPr>
      <w:rFonts w:ascii="Arial" w:hAnsi="Arial" w:eastAsia="仿宋_GB2312"/>
      <w:color w:val="FFFF00"/>
      <w:sz w:val="32"/>
    </w:rPr>
  </w:style>
  <w:style w:type="character" w:customStyle="1" w:styleId="142">
    <w:name w:val="UserStyle_38"/>
    <w:qFormat/>
    <w:uiPriority w:val="0"/>
    <w:rPr>
      <w:rFonts w:eastAsia="宋体" w:cs="Times New Roman"/>
      <w:bCs/>
      <w:kern w:val="2"/>
      <w:sz w:val="24"/>
      <w:szCs w:val="24"/>
      <w:lang w:val="en-US" w:eastAsia="zh-CN" w:bidi="ar-SA"/>
    </w:rPr>
  </w:style>
  <w:style w:type="character" w:customStyle="1" w:styleId="143">
    <w:name w:val="UserStyle_39"/>
    <w:basedOn w:val="84"/>
    <w:qFormat/>
    <w:uiPriority w:val="0"/>
  </w:style>
  <w:style w:type="character" w:customStyle="1" w:styleId="144">
    <w:name w:val="262"/>
    <w:qFormat/>
    <w:uiPriority w:val="0"/>
    <w:rPr>
      <w:smallCaps/>
    </w:rPr>
  </w:style>
  <w:style w:type="character" w:customStyle="1" w:styleId="145">
    <w:name w:val="UserStyle_40"/>
    <w:qFormat/>
    <w:uiPriority w:val="0"/>
    <w:rPr>
      <w:rFonts w:eastAsia="宋体" w:cs="Times New Roman"/>
      <w:bCs/>
      <w:kern w:val="2"/>
      <w:sz w:val="24"/>
      <w:szCs w:val="24"/>
      <w:lang w:val="en-US" w:eastAsia="zh-CN" w:bidi="ar-SA"/>
    </w:rPr>
  </w:style>
  <w:style w:type="character" w:customStyle="1" w:styleId="146">
    <w:name w:val="UserStyle_41"/>
    <w:basedOn w:val="84"/>
    <w:qFormat/>
    <w:uiPriority w:val="0"/>
  </w:style>
  <w:style w:type="character" w:customStyle="1" w:styleId="147">
    <w:name w:val="UserStyle_42"/>
    <w:qFormat/>
    <w:uiPriority w:val="0"/>
    <w:rPr>
      <w:rFonts w:cs="Times New Roman"/>
      <w:b/>
      <w:bCs/>
      <w:kern w:val="2"/>
      <w:sz w:val="28"/>
      <w:szCs w:val="28"/>
    </w:rPr>
  </w:style>
  <w:style w:type="character" w:customStyle="1" w:styleId="148">
    <w:name w:val="UserStyle_43"/>
    <w:link w:val="149"/>
    <w:qFormat/>
    <w:uiPriority w:val="0"/>
    <w:rPr>
      <w:rFonts w:eastAsia="宋体"/>
      <w:lang w:bidi="ar-SA"/>
    </w:rPr>
  </w:style>
  <w:style w:type="paragraph" w:customStyle="1" w:styleId="149">
    <w:name w:val="UserStyle_44"/>
    <w:basedOn w:val="1"/>
    <w:link w:val="148"/>
    <w:qFormat/>
    <w:uiPriority w:val="0"/>
    <w:pPr>
      <w:ind w:firstLine="420"/>
    </w:pPr>
    <w:rPr>
      <w:kern w:val="0"/>
      <w:sz w:val="20"/>
    </w:rPr>
  </w:style>
  <w:style w:type="character" w:customStyle="1" w:styleId="150">
    <w:name w:val="UserStyle_45"/>
    <w:basedOn w:val="84"/>
    <w:qFormat/>
    <w:uiPriority w:val="0"/>
  </w:style>
  <w:style w:type="character" w:customStyle="1" w:styleId="151">
    <w:name w:val="UserStyle_46"/>
    <w:qFormat/>
    <w:uiPriority w:val="0"/>
    <w:rPr>
      <w:rFonts w:ascii="Times New Roman" w:hAnsi="Times New Roman" w:eastAsia="宋体" w:cs="Times New Roman"/>
      <w:b/>
      <w:bCs/>
      <w:kern w:val="44"/>
      <w:sz w:val="44"/>
      <w:szCs w:val="44"/>
    </w:rPr>
  </w:style>
  <w:style w:type="character" w:customStyle="1" w:styleId="152">
    <w:name w:val="UserStyle_47"/>
    <w:qFormat/>
    <w:uiPriority w:val="0"/>
    <w:rPr>
      <w:color w:val="000000"/>
    </w:rPr>
  </w:style>
  <w:style w:type="character" w:customStyle="1" w:styleId="153">
    <w:name w:val="标题 字符"/>
    <w:link w:val="55"/>
    <w:qFormat/>
    <w:uiPriority w:val="0"/>
    <w:rPr>
      <w:rFonts w:eastAsia="黑体"/>
      <w:b/>
      <w:sz w:val="28"/>
      <w:lang w:val="en-GB" w:eastAsia="zh-CN" w:bidi="ar-SA"/>
    </w:rPr>
  </w:style>
  <w:style w:type="character" w:customStyle="1" w:styleId="154">
    <w:name w:val="UserStyle_49"/>
    <w:qFormat/>
    <w:uiPriority w:val="0"/>
    <w:rPr>
      <w:rFonts w:ascii="Cambria" w:eastAsia="宋体" w:cs="Times New Roman"/>
      <w:b/>
      <w:bCs/>
      <w:sz w:val="32"/>
      <w:szCs w:val="32"/>
    </w:rPr>
  </w:style>
  <w:style w:type="character" w:customStyle="1" w:styleId="155">
    <w:name w:val="UserStyle_50"/>
    <w:qFormat/>
    <w:uiPriority w:val="0"/>
    <w:rPr>
      <w:rFonts w:cs="Times New Roman"/>
      <w:b/>
      <w:bCs/>
      <w:kern w:val="44"/>
      <w:sz w:val="44"/>
      <w:szCs w:val="44"/>
    </w:rPr>
  </w:style>
  <w:style w:type="character" w:customStyle="1" w:styleId="156">
    <w:name w:val="UserStyle_51"/>
    <w:qFormat/>
    <w:uiPriority w:val="0"/>
    <w:rPr>
      <w:sz w:val="18"/>
      <w:szCs w:val="18"/>
    </w:rPr>
  </w:style>
  <w:style w:type="character" w:customStyle="1" w:styleId="157">
    <w:name w:val="UserStyle_52"/>
    <w:qFormat/>
    <w:uiPriority w:val="0"/>
    <w:rPr>
      <w:rFonts w:eastAsia="宋体"/>
      <w:kern w:val="2"/>
      <w:sz w:val="24"/>
      <w:szCs w:val="24"/>
      <w:lang w:val="en-US" w:eastAsia="zh-CN" w:bidi="ar-SA"/>
    </w:rPr>
  </w:style>
  <w:style w:type="character" w:customStyle="1" w:styleId="158">
    <w:name w:val="261"/>
    <w:qFormat/>
    <w:uiPriority w:val="0"/>
    <w:rPr>
      <w:rFonts w:cs="Times New Roman"/>
      <w:b/>
      <w:bCs/>
    </w:rPr>
  </w:style>
  <w:style w:type="character" w:customStyle="1" w:styleId="159">
    <w:name w:val="UserStyle_53"/>
    <w:qFormat/>
    <w:uiPriority w:val="0"/>
    <w:rPr>
      <w:rFonts w:eastAsia="宋体" w:cs="Times New Roman"/>
      <w:b/>
      <w:bCs/>
      <w:kern w:val="44"/>
      <w:sz w:val="44"/>
      <w:szCs w:val="44"/>
      <w:lang w:val="en-US" w:eastAsia="zh-CN" w:bidi="ar-SA"/>
    </w:rPr>
  </w:style>
  <w:style w:type="character" w:customStyle="1" w:styleId="160">
    <w:name w:val="UserStyle_54"/>
    <w:qFormat/>
    <w:uiPriority w:val="0"/>
    <w:rPr>
      <w:color w:val="000000"/>
      <w:sz w:val="18"/>
      <w:szCs w:val="18"/>
    </w:rPr>
  </w:style>
  <w:style w:type="character" w:customStyle="1" w:styleId="161">
    <w:name w:val="UserStyle_55"/>
    <w:basedOn w:val="84"/>
    <w:qFormat/>
    <w:uiPriority w:val="0"/>
  </w:style>
  <w:style w:type="character" w:customStyle="1" w:styleId="162">
    <w:name w:val="UserStyle_56"/>
    <w:qFormat/>
    <w:uiPriority w:val="0"/>
    <w:rPr>
      <w:rFonts w:eastAsia="仿宋_GB2312" w:cs="Times New Roman"/>
      <w:b/>
      <w:bCs/>
      <w:kern w:val="2"/>
      <w:sz w:val="28"/>
      <w:szCs w:val="32"/>
      <w:lang w:val="en-US" w:eastAsia="zh-CN" w:bidi="ar-SA"/>
    </w:rPr>
  </w:style>
  <w:style w:type="character" w:customStyle="1" w:styleId="163">
    <w:name w:val="UserStyle_57"/>
    <w:qFormat/>
    <w:uiPriority w:val="0"/>
    <w:rPr>
      <w:color w:val="666666"/>
      <w:sz w:val="18"/>
      <w:szCs w:val="18"/>
    </w:rPr>
  </w:style>
  <w:style w:type="character" w:customStyle="1" w:styleId="164">
    <w:name w:val="UserStyle_58"/>
    <w:qFormat/>
    <w:uiPriority w:val="0"/>
    <w:rPr>
      <w:rFonts w:eastAsia="宋体"/>
      <w:sz w:val="28"/>
    </w:rPr>
  </w:style>
  <w:style w:type="character" w:customStyle="1" w:styleId="165">
    <w:name w:val="UserStyle_59"/>
    <w:qFormat/>
    <w:uiPriority w:val="0"/>
    <w:rPr>
      <w:rFonts w:ascii="Arial" w:hAnsi="Arial" w:eastAsia="黑体"/>
      <w:kern w:val="2"/>
      <w:sz w:val="21"/>
      <w:szCs w:val="21"/>
    </w:rPr>
  </w:style>
  <w:style w:type="character" w:customStyle="1" w:styleId="166">
    <w:name w:val="UserStyle_60"/>
    <w:basedOn w:val="84"/>
    <w:qFormat/>
    <w:uiPriority w:val="0"/>
  </w:style>
  <w:style w:type="character" w:customStyle="1" w:styleId="167">
    <w:name w:val="UserStyle_61"/>
    <w:qFormat/>
    <w:uiPriority w:val="0"/>
    <w:rPr>
      <w:rFonts w:eastAsia="宋体"/>
      <w:kern w:val="2"/>
      <w:sz w:val="21"/>
      <w:lang w:val="en-US" w:eastAsia="zh-CN" w:bidi="ar-SA"/>
    </w:rPr>
  </w:style>
  <w:style w:type="character" w:customStyle="1" w:styleId="168">
    <w:name w:val="UserStyle_62"/>
    <w:link w:val="169"/>
    <w:qFormat/>
    <w:uiPriority w:val="0"/>
    <w:rPr>
      <w:rFonts w:ascii="楷体_GB2312" w:eastAsia="楷体_GB2312"/>
      <w:kern w:val="2"/>
      <w:sz w:val="32"/>
      <w:lang w:val="en-US" w:eastAsia="zh-CN" w:bidi="ar-SA"/>
    </w:rPr>
  </w:style>
  <w:style w:type="paragraph" w:customStyle="1" w:styleId="169">
    <w:name w:val="BodyTextIndent"/>
    <w:basedOn w:val="1"/>
    <w:link w:val="168"/>
    <w:qFormat/>
    <w:uiPriority w:val="0"/>
    <w:pPr>
      <w:ind w:firstLine="645"/>
    </w:pPr>
    <w:rPr>
      <w:rFonts w:ascii="楷体_GB2312" w:eastAsia="楷体_GB2312"/>
      <w:sz w:val="32"/>
    </w:rPr>
  </w:style>
  <w:style w:type="character" w:customStyle="1" w:styleId="170">
    <w:name w:val="UserStyle_63"/>
    <w:qFormat/>
    <w:uiPriority w:val="0"/>
    <w:rPr>
      <w:rFonts w:ascii="Arial" w:hAnsi="Arial" w:eastAsia="黑体"/>
      <w:kern w:val="2"/>
      <w:sz w:val="24"/>
      <w:szCs w:val="24"/>
    </w:rPr>
  </w:style>
  <w:style w:type="character" w:customStyle="1" w:styleId="171">
    <w:name w:val="UserStyle_64"/>
    <w:qFormat/>
    <w:uiPriority w:val="0"/>
  </w:style>
  <w:style w:type="character" w:customStyle="1" w:styleId="172">
    <w:name w:val="UserStyle_65"/>
    <w:qFormat/>
    <w:uiPriority w:val="0"/>
    <w:rPr>
      <w:rFonts w:ascii="Georgia" w:hAnsi="Georgia" w:cs="Times New Roman"/>
      <w:b/>
      <w:bCs/>
      <w:color w:val="666666"/>
      <w:sz w:val="18"/>
      <w:szCs w:val="18"/>
    </w:rPr>
  </w:style>
  <w:style w:type="character" w:customStyle="1" w:styleId="173">
    <w:name w:val="UserStyle_66"/>
    <w:link w:val="174"/>
    <w:qFormat/>
    <w:locked/>
    <w:uiPriority w:val="0"/>
    <w:rPr>
      <w:rFonts w:ascii="宋体" w:hAnsi="宋体"/>
      <w:kern w:val="2"/>
      <w:sz w:val="18"/>
      <w:szCs w:val="21"/>
      <w:lang w:val="en-US" w:eastAsia="zh-CN" w:bidi="ar-SA"/>
    </w:rPr>
  </w:style>
  <w:style w:type="paragraph" w:customStyle="1" w:styleId="174">
    <w:name w:val="UserStyle_67"/>
    <w:link w:val="173"/>
    <w:qFormat/>
    <w:uiPriority w:val="0"/>
    <w:pPr>
      <w:jc w:val="both"/>
      <w:textAlignment w:val="baseline"/>
    </w:pPr>
    <w:rPr>
      <w:rFonts w:ascii="宋体" w:hAnsi="宋体" w:eastAsia="宋体" w:cs="Times New Roman"/>
      <w:kern w:val="2"/>
      <w:sz w:val="18"/>
      <w:szCs w:val="21"/>
      <w:lang w:val="en-US" w:eastAsia="zh-CN" w:bidi="ar-SA"/>
    </w:rPr>
  </w:style>
  <w:style w:type="character" w:customStyle="1" w:styleId="175">
    <w:name w:val="UserStyle_68"/>
    <w:qFormat/>
    <w:uiPriority w:val="0"/>
    <w:rPr>
      <w:rFonts w:ascii="宋体" w:hAnsi="Courier New" w:eastAsia="宋体"/>
      <w:kern w:val="2"/>
      <w:sz w:val="21"/>
      <w:szCs w:val="21"/>
      <w:lang w:val="en-US" w:eastAsia="zh-CN" w:bidi="ar-SA"/>
    </w:rPr>
  </w:style>
  <w:style w:type="character" w:customStyle="1" w:styleId="176">
    <w:name w:val="UserStyle_69"/>
    <w:qFormat/>
    <w:uiPriority w:val="0"/>
  </w:style>
  <w:style w:type="character" w:customStyle="1" w:styleId="177">
    <w:name w:val="UserStyle_70"/>
    <w:qFormat/>
    <w:uiPriority w:val="0"/>
    <w:rPr>
      <w:rFonts w:ascii="ˎ̥" w:hAnsi="ˎ̥"/>
      <w:sz w:val="18"/>
      <w:szCs w:val="18"/>
    </w:rPr>
  </w:style>
  <w:style w:type="character" w:customStyle="1" w:styleId="178">
    <w:name w:val="UserStyle_71"/>
    <w:link w:val="179"/>
    <w:qFormat/>
    <w:uiPriority w:val="0"/>
    <w:rPr>
      <w:rFonts w:ascii="黑体" w:hAnsi="Courier New" w:eastAsia="黑体"/>
      <w:lang w:val="en-US" w:eastAsia="zh-CN" w:bidi="ar-SA"/>
    </w:rPr>
  </w:style>
  <w:style w:type="paragraph" w:customStyle="1" w:styleId="179">
    <w:name w:val="HtmlPre"/>
    <w:basedOn w:val="1"/>
    <w:link w:val="17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character" w:customStyle="1" w:styleId="180">
    <w:name w:val="UserStyle_72"/>
    <w:qFormat/>
    <w:uiPriority w:val="0"/>
    <w:rPr>
      <w:rFonts w:ascii="Arial" w:hAnsi="Arial" w:eastAsia="黑体" w:cs="Times New Roman"/>
      <w:b/>
      <w:bCs/>
      <w:kern w:val="2"/>
      <w:sz w:val="32"/>
      <w:szCs w:val="32"/>
      <w:lang w:val="en-US" w:eastAsia="zh-CN" w:bidi="ar-SA"/>
    </w:rPr>
  </w:style>
  <w:style w:type="character" w:customStyle="1" w:styleId="181">
    <w:name w:val="UserStyle_73"/>
    <w:qFormat/>
    <w:uiPriority w:val="0"/>
    <w:rPr>
      <w:rFonts w:eastAsia="宋体"/>
      <w:kern w:val="2"/>
      <w:sz w:val="24"/>
      <w:lang w:val="en-US" w:eastAsia="zh-CN" w:bidi="ar-SA"/>
    </w:rPr>
  </w:style>
  <w:style w:type="character" w:customStyle="1" w:styleId="182">
    <w:name w:val="UserStyle_74"/>
    <w:qFormat/>
    <w:uiPriority w:val="0"/>
    <w:rPr>
      <w:rFonts w:ascii="宋体" w:hAnsi="Courier New"/>
      <w:kern w:val="2"/>
      <w:sz w:val="21"/>
      <w:szCs w:val="21"/>
    </w:rPr>
  </w:style>
  <w:style w:type="character" w:customStyle="1" w:styleId="183">
    <w:name w:val="UserStyle_75"/>
    <w:link w:val="184"/>
    <w:qFormat/>
    <w:uiPriority w:val="0"/>
    <w:rPr>
      <w:rFonts w:eastAsia="宋体"/>
      <w:kern w:val="2"/>
      <w:sz w:val="21"/>
      <w:lang w:val="en-US" w:eastAsia="zh-CN" w:bidi="ar-SA"/>
    </w:rPr>
  </w:style>
  <w:style w:type="paragraph" w:customStyle="1" w:styleId="184">
    <w:name w:val="NavPane"/>
    <w:basedOn w:val="1"/>
    <w:link w:val="183"/>
    <w:qFormat/>
    <w:uiPriority w:val="0"/>
    <w:pPr>
      <w:shd w:val="clear" w:color="auto" w:fill="000080"/>
    </w:pPr>
  </w:style>
  <w:style w:type="character" w:customStyle="1" w:styleId="185">
    <w:name w:val="UserStyle_76"/>
    <w:qFormat/>
    <w:uiPriority w:val="0"/>
    <w:rPr>
      <w:rFonts w:cs="Times New Roman"/>
      <w:b/>
      <w:bCs/>
      <w:kern w:val="2"/>
      <w:sz w:val="24"/>
      <w:szCs w:val="24"/>
    </w:rPr>
  </w:style>
  <w:style w:type="character" w:customStyle="1" w:styleId="186">
    <w:name w:val="UserStyle_77"/>
    <w:basedOn w:val="84"/>
    <w:qFormat/>
    <w:uiPriority w:val="0"/>
  </w:style>
  <w:style w:type="character" w:customStyle="1" w:styleId="187">
    <w:name w:val="UserStyle_78"/>
    <w:qFormat/>
    <w:uiPriority w:val="0"/>
    <w:rPr>
      <w:rFonts w:ascii="Arial" w:hAnsi="Arial"/>
      <w:sz w:val="18"/>
      <w:szCs w:val="18"/>
    </w:rPr>
  </w:style>
  <w:style w:type="character" w:customStyle="1" w:styleId="188">
    <w:name w:val="UserStyle_79"/>
    <w:basedOn w:val="84"/>
    <w:qFormat/>
    <w:uiPriority w:val="0"/>
  </w:style>
  <w:style w:type="character" w:customStyle="1" w:styleId="189">
    <w:name w:val="UserStyle_80"/>
    <w:qFormat/>
    <w:uiPriority w:val="0"/>
    <w:rPr>
      <w:rFonts w:eastAsia="宋体"/>
      <w:kern w:val="2"/>
      <w:sz w:val="24"/>
      <w:szCs w:val="24"/>
      <w:lang w:val="en-US" w:eastAsia="zh-CN" w:bidi="ar-SA"/>
    </w:rPr>
  </w:style>
  <w:style w:type="character" w:customStyle="1" w:styleId="190">
    <w:name w:val="UserStyle_81"/>
    <w:link w:val="191"/>
    <w:qFormat/>
    <w:uiPriority w:val="0"/>
    <w:rPr>
      <w:rFonts w:ascii="宋体" w:hAnsi="宋体" w:eastAsia="黑体" w:cs="宋体"/>
      <w:b/>
      <w:bCs/>
      <w:kern w:val="2"/>
      <w:sz w:val="21"/>
      <w:szCs w:val="21"/>
      <w:lang w:val="en-US" w:eastAsia="zh-CN" w:bidi="ar-SA"/>
    </w:rPr>
  </w:style>
  <w:style w:type="paragraph" w:customStyle="1" w:styleId="191">
    <w:name w:val="UserStyle_82"/>
    <w:basedOn w:val="1"/>
    <w:link w:val="190"/>
    <w:qFormat/>
    <w:uiPriority w:val="0"/>
    <w:pPr>
      <w:spacing w:before="120" w:after="120"/>
      <w:jc w:val="center"/>
    </w:pPr>
    <w:rPr>
      <w:rFonts w:ascii="宋体" w:hAnsi="宋体" w:eastAsia="黑体" w:cs="宋体"/>
      <w:b/>
      <w:bCs/>
      <w:szCs w:val="21"/>
    </w:rPr>
  </w:style>
  <w:style w:type="character" w:customStyle="1" w:styleId="192">
    <w:name w:val="UserStyle_83"/>
    <w:link w:val="193"/>
    <w:qFormat/>
    <w:uiPriority w:val="0"/>
    <w:rPr>
      <w:rFonts w:eastAsia="宋体" w:cs="Times New Roman"/>
      <w:b/>
      <w:bCs/>
      <w:kern w:val="2"/>
      <w:sz w:val="21"/>
      <w:lang w:val="en-US" w:eastAsia="zh-CN" w:bidi="ar-SA"/>
    </w:rPr>
  </w:style>
  <w:style w:type="paragraph" w:customStyle="1" w:styleId="193">
    <w:name w:val="AnnotationSubject"/>
    <w:basedOn w:val="121"/>
    <w:next w:val="121"/>
    <w:link w:val="192"/>
    <w:semiHidden/>
    <w:qFormat/>
    <w:uiPriority w:val="0"/>
    <w:rPr>
      <w:b/>
      <w:bCs/>
    </w:rPr>
  </w:style>
  <w:style w:type="character" w:customStyle="1" w:styleId="194">
    <w:name w:val="UserStyle_84"/>
    <w:qFormat/>
    <w:uiPriority w:val="0"/>
    <w:rPr>
      <w:sz w:val="21"/>
      <w:szCs w:val="21"/>
    </w:rPr>
  </w:style>
  <w:style w:type="character" w:customStyle="1" w:styleId="195">
    <w:name w:val="UserStyle_85"/>
    <w:qFormat/>
    <w:uiPriority w:val="0"/>
    <w:rPr>
      <w:rFonts w:ascii="Arial" w:hAnsi="Arial" w:eastAsia="宋体"/>
      <w:kern w:val="2"/>
      <w:sz w:val="24"/>
      <w:szCs w:val="21"/>
      <w:lang w:val="en-US" w:eastAsia="zh-CN" w:bidi="ar-SA"/>
    </w:rPr>
  </w:style>
  <w:style w:type="character" w:customStyle="1" w:styleId="196">
    <w:name w:val="UserStyle_86"/>
    <w:qFormat/>
    <w:uiPriority w:val="0"/>
    <w:rPr>
      <w:rFonts w:ascii="Arial" w:hAnsi="Arial" w:eastAsia="宋体"/>
      <w:kern w:val="2"/>
      <w:sz w:val="24"/>
      <w:szCs w:val="21"/>
      <w:lang w:val="en-US" w:eastAsia="zh-CN" w:bidi="ar-SA"/>
    </w:rPr>
  </w:style>
  <w:style w:type="character" w:customStyle="1" w:styleId="197">
    <w:name w:val="UserStyle_87"/>
    <w:link w:val="198"/>
    <w:qFormat/>
    <w:uiPriority w:val="0"/>
    <w:rPr>
      <w:rFonts w:eastAsia="宋体"/>
      <w:kern w:val="2"/>
      <w:sz w:val="24"/>
      <w:lang w:val="en-US" w:eastAsia="zh-CN" w:bidi="ar-SA"/>
    </w:rPr>
  </w:style>
  <w:style w:type="paragraph" w:customStyle="1" w:styleId="198">
    <w:name w:val="UserStyle_88"/>
    <w:basedOn w:val="1"/>
    <w:link w:val="197"/>
    <w:qFormat/>
    <w:uiPriority w:val="0"/>
    <w:pPr>
      <w:spacing w:line="360" w:lineRule="auto"/>
      <w:ind w:firstLine="480" w:firstLineChars="200"/>
    </w:pPr>
    <w:rPr>
      <w:sz w:val="24"/>
    </w:rPr>
  </w:style>
  <w:style w:type="character" w:customStyle="1" w:styleId="199">
    <w:name w:val="UserStyle_89"/>
    <w:qFormat/>
    <w:uiPriority w:val="0"/>
    <w:rPr>
      <w:rFonts w:eastAsia="宋体"/>
      <w:kern w:val="2"/>
      <w:sz w:val="24"/>
      <w:szCs w:val="24"/>
      <w:lang w:val="en-US" w:eastAsia="zh-CN" w:bidi="ar-SA"/>
    </w:rPr>
  </w:style>
  <w:style w:type="character" w:customStyle="1" w:styleId="200">
    <w:name w:val="UserStyle_90"/>
    <w:qFormat/>
    <w:uiPriority w:val="0"/>
    <w:rPr>
      <w:rFonts w:ascii="宋体" w:eastAsia="宋体"/>
      <w:kern w:val="2"/>
      <w:sz w:val="21"/>
      <w:szCs w:val="21"/>
      <w:lang w:val="en-US" w:eastAsia="zh-CN" w:bidi="ar-SA"/>
    </w:rPr>
  </w:style>
  <w:style w:type="character" w:customStyle="1" w:styleId="201">
    <w:name w:val="UserStyle_91"/>
    <w:qFormat/>
    <w:uiPriority w:val="0"/>
    <w:rPr>
      <w:rFonts w:ascii="宋体" w:hAnsi="Courier New"/>
      <w:kern w:val="2"/>
      <w:sz w:val="21"/>
      <w:szCs w:val="21"/>
    </w:rPr>
  </w:style>
  <w:style w:type="character" w:customStyle="1" w:styleId="202">
    <w:name w:val="UserStyle_92"/>
    <w:qFormat/>
    <w:uiPriority w:val="0"/>
    <w:rPr>
      <w:sz w:val="18"/>
      <w:szCs w:val="18"/>
    </w:rPr>
  </w:style>
  <w:style w:type="paragraph" w:customStyle="1" w:styleId="203">
    <w:name w:val="页眉1"/>
    <w:basedOn w:val="1"/>
    <w:link w:val="204"/>
    <w:qFormat/>
    <w:uiPriority w:val="0"/>
    <w:pPr>
      <w:pBdr>
        <w:bottom w:val="single" w:color="000000" w:sz="6" w:space="1"/>
      </w:pBdr>
      <w:tabs>
        <w:tab w:val="center" w:pos="4153"/>
        <w:tab w:val="right" w:pos="8306"/>
      </w:tabs>
      <w:snapToGrid w:val="0"/>
      <w:jc w:val="center"/>
    </w:pPr>
    <w:rPr>
      <w:sz w:val="18"/>
    </w:rPr>
  </w:style>
  <w:style w:type="character" w:customStyle="1" w:styleId="204">
    <w:name w:val="UserStyle_93"/>
    <w:link w:val="203"/>
    <w:qFormat/>
    <w:uiPriority w:val="0"/>
    <w:rPr>
      <w:kern w:val="2"/>
      <w:sz w:val="18"/>
    </w:rPr>
  </w:style>
  <w:style w:type="paragraph" w:customStyle="1" w:styleId="205">
    <w:name w:val="Index7"/>
    <w:basedOn w:val="1"/>
    <w:next w:val="1"/>
    <w:semiHidden/>
    <w:qFormat/>
    <w:uiPriority w:val="0"/>
    <w:pPr>
      <w:ind w:left="2520"/>
    </w:pPr>
  </w:style>
  <w:style w:type="paragraph" w:customStyle="1" w:styleId="206">
    <w:name w:val="TOC3"/>
    <w:basedOn w:val="1"/>
    <w:next w:val="1"/>
    <w:semiHidden/>
    <w:qFormat/>
    <w:uiPriority w:val="0"/>
    <w:pPr>
      <w:ind w:left="420"/>
      <w:jc w:val="left"/>
    </w:pPr>
    <w:rPr>
      <w:i/>
      <w:sz w:val="20"/>
    </w:rPr>
  </w:style>
  <w:style w:type="paragraph" w:customStyle="1" w:styleId="207">
    <w:name w:val="UserStyle_94"/>
    <w:basedOn w:val="1"/>
    <w:qFormat/>
    <w:uiPriority w:val="0"/>
    <w:pPr>
      <w:snapToGrid w:val="0"/>
      <w:ind w:firstLine="21" w:firstLineChars="21"/>
    </w:pPr>
    <w:rPr>
      <w:rFonts w:ascii="宋体" w:hAnsi="宋体"/>
      <w:kern w:val="0"/>
      <w:sz w:val="20"/>
    </w:rPr>
  </w:style>
  <w:style w:type="paragraph" w:customStyle="1" w:styleId="208">
    <w:name w:val="BodyText3"/>
    <w:basedOn w:val="1"/>
    <w:qFormat/>
    <w:uiPriority w:val="0"/>
    <w:rPr>
      <w:rFonts w:ascii="仿宋_GB2312" w:hAnsi="Arial" w:eastAsia="仿宋_GB2312"/>
      <w:sz w:val="32"/>
    </w:rPr>
  </w:style>
  <w:style w:type="paragraph" w:customStyle="1" w:styleId="209">
    <w:name w:val="TOC9"/>
    <w:basedOn w:val="1"/>
    <w:next w:val="1"/>
    <w:semiHidden/>
    <w:qFormat/>
    <w:uiPriority w:val="0"/>
    <w:pPr>
      <w:ind w:left="1680"/>
      <w:jc w:val="left"/>
    </w:pPr>
    <w:rPr>
      <w:sz w:val="18"/>
    </w:rPr>
  </w:style>
  <w:style w:type="paragraph" w:customStyle="1" w:styleId="210">
    <w:name w:val="IndexHeading"/>
    <w:basedOn w:val="1"/>
    <w:next w:val="211"/>
    <w:semiHidden/>
    <w:qFormat/>
    <w:uiPriority w:val="0"/>
  </w:style>
  <w:style w:type="paragraph" w:customStyle="1" w:styleId="211">
    <w:name w:val="Index1"/>
    <w:basedOn w:val="1"/>
    <w:next w:val="1"/>
    <w:semiHidden/>
    <w:qFormat/>
    <w:uiPriority w:val="0"/>
    <w:rPr>
      <w:rFonts w:ascii="仿宋_GB2312" w:hAnsi="宋体" w:eastAsia="仿宋_GB2312"/>
      <w:sz w:val="30"/>
      <w:szCs w:val="24"/>
    </w:rPr>
  </w:style>
  <w:style w:type="paragraph" w:customStyle="1" w:styleId="212">
    <w:name w:val="Acetate"/>
    <w:basedOn w:val="1"/>
    <w:link w:val="213"/>
    <w:qFormat/>
    <w:uiPriority w:val="0"/>
    <w:rPr>
      <w:sz w:val="18"/>
      <w:szCs w:val="18"/>
    </w:rPr>
  </w:style>
  <w:style w:type="character" w:customStyle="1" w:styleId="213">
    <w:name w:val="UserStyle_95"/>
    <w:link w:val="212"/>
    <w:qFormat/>
    <w:uiPriority w:val="0"/>
    <w:rPr>
      <w:kern w:val="2"/>
      <w:sz w:val="18"/>
      <w:szCs w:val="18"/>
    </w:rPr>
  </w:style>
  <w:style w:type="paragraph" w:customStyle="1" w:styleId="214">
    <w:name w:val="HtmlNormal"/>
    <w:basedOn w:val="1"/>
    <w:qFormat/>
    <w:uiPriority w:val="0"/>
    <w:pPr>
      <w:spacing w:before="100" w:beforeAutospacing="1" w:after="100" w:afterAutospacing="1"/>
      <w:jc w:val="left"/>
    </w:pPr>
    <w:rPr>
      <w:rFonts w:ascii="Arial" w:hAnsi="Arial" w:eastAsia="Arial Unicode MS"/>
      <w:kern w:val="0"/>
      <w:sz w:val="24"/>
      <w:szCs w:val="24"/>
    </w:rPr>
  </w:style>
  <w:style w:type="paragraph" w:customStyle="1" w:styleId="215">
    <w:name w:val="UserStyle_96"/>
    <w:basedOn w:val="169"/>
    <w:qFormat/>
    <w:uiPriority w:val="0"/>
    <w:pPr>
      <w:ind w:firstLine="200" w:firstLineChars="200"/>
    </w:pPr>
    <w:rPr>
      <w:rFonts w:ascii="仿宋_GB2312" w:hAnsi="宋体" w:eastAsia="仿宋_GB2312"/>
      <w:kern w:val="28"/>
      <w:sz w:val="28"/>
      <w:szCs w:val="24"/>
    </w:rPr>
  </w:style>
  <w:style w:type="paragraph" w:customStyle="1" w:styleId="216">
    <w:name w:val="Index8"/>
    <w:basedOn w:val="1"/>
    <w:next w:val="1"/>
    <w:semiHidden/>
    <w:qFormat/>
    <w:uiPriority w:val="0"/>
    <w:pPr>
      <w:ind w:left="2940"/>
    </w:pPr>
  </w:style>
  <w:style w:type="paragraph" w:customStyle="1" w:styleId="217">
    <w:name w:val="UserStyle_97"/>
    <w:basedOn w:val="1"/>
    <w:qFormat/>
    <w:uiPriority w:val="0"/>
    <w:pPr>
      <w:keepNext/>
      <w:pageBreakBefore/>
      <w:tabs>
        <w:tab w:val="left" w:pos="360"/>
      </w:tabs>
      <w:spacing w:line="360" w:lineRule="auto"/>
      <w:jc w:val="center"/>
    </w:pPr>
    <w:rPr>
      <w:rFonts w:eastAsia="黑体"/>
      <w:b/>
      <w:kern w:val="44"/>
      <w:sz w:val="36"/>
    </w:rPr>
  </w:style>
  <w:style w:type="paragraph" w:customStyle="1" w:styleId="218">
    <w:name w:val="TOC1"/>
    <w:basedOn w:val="1"/>
    <w:next w:val="1"/>
    <w:semiHidden/>
    <w:qFormat/>
    <w:uiPriority w:val="0"/>
    <w:pPr>
      <w:spacing w:before="120" w:after="120"/>
      <w:jc w:val="left"/>
    </w:pPr>
    <w:rPr>
      <w:b/>
      <w:caps/>
      <w:sz w:val="20"/>
    </w:rPr>
  </w:style>
  <w:style w:type="paragraph" w:customStyle="1" w:styleId="219">
    <w:name w:val="Index9"/>
    <w:basedOn w:val="1"/>
    <w:next w:val="1"/>
    <w:semiHidden/>
    <w:qFormat/>
    <w:uiPriority w:val="0"/>
    <w:pPr>
      <w:ind w:left="3360"/>
    </w:pPr>
  </w:style>
  <w:style w:type="paragraph" w:customStyle="1" w:styleId="220">
    <w:name w:val="UserStyle_98"/>
    <w:basedOn w:val="1"/>
    <w:qFormat/>
    <w:uiPriority w:val="0"/>
    <w:rPr>
      <w:rFonts w:ascii="仿宋_GB2312" w:hAnsi="宋体" w:eastAsia="仿宋_GB2312"/>
      <w:b/>
      <w:sz w:val="32"/>
      <w:szCs w:val="32"/>
    </w:rPr>
  </w:style>
  <w:style w:type="paragraph" w:customStyle="1" w:styleId="221">
    <w:name w:val="Index6"/>
    <w:basedOn w:val="1"/>
    <w:next w:val="1"/>
    <w:semiHidden/>
    <w:qFormat/>
    <w:uiPriority w:val="0"/>
    <w:pPr>
      <w:ind w:left="2100"/>
    </w:pPr>
  </w:style>
  <w:style w:type="paragraph" w:customStyle="1" w:styleId="222">
    <w:name w:val="ListNumber"/>
    <w:basedOn w:val="1"/>
    <w:qFormat/>
    <w:uiPriority w:val="0"/>
    <w:pPr>
      <w:tabs>
        <w:tab w:val="left" w:pos="2952"/>
      </w:tabs>
      <w:ind w:left="2952" w:hanging="432"/>
    </w:pPr>
    <w:rPr>
      <w:szCs w:val="24"/>
    </w:rPr>
  </w:style>
  <w:style w:type="paragraph" w:customStyle="1" w:styleId="223">
    <w:name w:val="UserStyle_99"/>
    <w:basedOn w:val="1"/>
    <w:qFormat/>
    <w:uiPriority w:val="0"/>
    <w:pPr>
      <w:spacing w:line="360" w:lineRule="auto"/>
    </w:pPr>
    <w:rPr>
      <w:rFonts w:ascii="宋体" w:hAnsi="宋体"/>
      <w:b/>
      <w:bCs/>
      <w:szCs w:val="24"/>
    </w:rPr>
  </w:style>
  <w:style w:type="paragraph" w:customStyle="1" w:styleId="224">
    <w:name w:val="Index2"/>
    <w:basedOn w:val="1"/>
    <w:next w:val="1"/>
    <w:semiHidden/>
    <w:qFormat/>
    <w:uiPriority w:val="0"/>
    <w:pPr>
      <w:ind w:left="420"/>
    </w:pPr>
  </w:style>
  <w:style w:type="paragraph" w:customStyle="1" w:styleId="225">
    <w:name w:val="TOC6"/>
    <w:basedOn w:val="1"/>
    <w:next w:val="1"/>
    <w:semiHidden/>
    <w:qFormat/>
    <w:uiPriority w:val="0"/>
    <w:pPr>
      <w:ind w:left="1050"/>
      <w:jc w:val="left"/>
    </w:pPr>
    <w:rPr>
      <w:sz w:val="18"/>
    </w:rPr>
  </w:style>
  <w:style w:type="paragraph" w:customStyle="1" w:styleId="226">
    <w:name w:val="BodyText"/>
    <w:basedOn w:val="1"/>
    <w:qFormat/>
    <w:uiPriority w:val="0"/>
    <w:rPr>
      <w:rFonts w:ascii="楷体_GB2312" w:hAnsi="Arial" w:eastAsia="楷体_GB2312"/>
      <w:sz w:val="28"/>
    </w:rPr>
  </w:style>
  <w:style w:type="paragraph" w:customStyle="1" w:styleId="227">
    <w:name w:val="UserStyle_100"/>
    <w:basedOn w:val="1"/>
    <w:qFormat/>
    <w:uiPriority w:val="0"/>
    <w:rPr>
      <w:rFonts w:ascii="Tahoma" w:hAnsi="Tahoma"/>
      <w:sz w:val="24"/>
    </w:rPr>
  </w:style>
  <w:style w:type="paragraph" w:customStyle="1" w:styleId="228">
    <w:name w:val="ToCaption"/>
    <w:basedOn w:val="1"/>
    <w:next w:val="1"/>
    <w:semiHidden/>
    <w:qFormat/>
    <w:uiPriority w:val="0"/>
    <w:pPr>
      <w:ind w:left="840" w:hanging="420"/>
    </w:pPr>
  </w:style>
  <w:style w:type="paragraph" w:customStyle="1" w:styleId="229">
    <w:name w:val="TOC4"/>
    <w:basedOn w:val="1"/>
    <w:next w:val="1"/>
    <w:semiHidden/>
    <w:qFormat/>
    <w:uiPriority w:val="0"/>
    <w:pPr>
      <w:ind w:left="630"/>
      <w:jc w:val="left"/>
    </w:pPr>
    <w:rPr>
      <w:sz w:val="18"/>
    </w:rPr>
  </w:style>
  <w:style w:type="paragraph" w:customStyle="1" w:styleId="230">
    <w:name w:val="UserStyle_101"/>
    <w:basedOn w:val="1"/>
    <w:qFormat/>
    <w:uiPriority w:val="0"/>
    <w:pPr>
      <w:spacing w:line="360" w:lineRule="auto"/>
      <w:ind w:firstLine="480"/>
    </w:pPr>
    <w:rPr>
      <w:rFonts w:ascii="楷体_GB2312" w:eastAsia="楷体_GB2312"/>
      <w:bCs/>
      <w:sz w:val="24"/>
      <w:szCs w:val="24"/>
    </w:rPr>
  </w:style>
  <w:style w:type="paragraph" w:customStyle="1" w:styleId="231">
    <w:name w:val="UserStyle_102"/>
    <w:basedOn w:val="1"/>
    <w:qFormat/>
    <w:uiPriority w:val="0"/>
    <w:pPr>
      <w:jc w:val="left"/>
    </w:pPr>
    <w:rPr>
      <w:kern w:val="0"/>
      <w:sz w:val="24"/>
      <w:lang w:eastAsia="en-US"/>
    </w:rPr>
  </w:style>
  <w:style w:type="paragraph" w:customStyle="1" w:styleId="232">
    <w:name w:val="FootnoteText"/>
    <w:basedOn w:val="1"/>
    <w:qFormat/>
    <w:uiPriority w:val="0"/>
    <w:pPr>
      <w:snapToGrid w:val="0"/>
      <w:jc w:val="left"/>
    </w:pPr>
    <w:rPr>
      <w:sz w:val="18"/>
      <w:szCs w:val="18"/>
    </w:rPr>
  </w:style>
  <w:style w:type="paragraph" w:customStyle="1" w:styleId="233">
    <w:name w:val="UserStyle_103"/>
    <w:qFormat/>
    <w:uiPriority w:val="0"/>
    <w:pPr>
      <w:spacing w:before="156" w:line="360" w:lineRule="atLeast"/>
      <w:ind w:left="567" w:firstLine="510"/>
      <w:jc w:val="both"/>
      <w:textAlignment w:val="baseline"/>
    </w:pPr>
    <w:rPr>
      <w:rFonts w:ascii="Times New Roman" w:hAnsi="Times New Roman" w:eastAsia="宋体" w:cs="Times New Roman"/>
      <w:lang w:val="en-US" w:eastAsia="zh-CN" w:bidi="ar-SA"/>
    </w:rPr>
  </w:style>
  <w:style w:type="paragraph" w:customStyle="1" w:styleId="234">
    <w:name w:val="UserStyle_104"/>
    <w:next w:val="235"/>
    <w:qFormat/>
    <w:uiPriority w:val="0"/>
    <w:pPr>
      <w:tabs>
        <w:tab w:val="left" w:pos="900"/>
      </w:tabs>
      <w:ind w:left="900" w:hanging="420"/>
      <w:jc w:val="center"/>
      <w:textAlignment w:val="baseline"/>
    </w:pPr>
    <w:rPr>
      <w:rFonts w:ascii="黑体" w:hAnsi="Times New Roman" w:eastAsia="黑体" w:cs="Times New Roman"/>
      <w:sz w:val="21"/>
      <w:lang w:val="en-US" w:eastAsia="zh-CN" w:bidi="ar-SA"/>
    </w:rPr>
  </w:style>
  <w:style w:type="paragraph" w:customStyle="1" w:styleId="235">
    <w:name w:val="UserStyle_105"/>
    <w:qFormat/>
    <w:uiPriority w:val="0"/>
    <w:pPr>
      <w:ind w:firstLine="200" w:firstLineChars="200"/>
      <w:jc w:val="both"/>
      <w:textAlignment w:val="baseline"/>
    </w:pPr>
    <w:rPr>
      <w:rFonts w:ascii="宋体" w:hAnsi="Times New Roman" w:eastAsia="宋体" w:cs="Times New Roman"/>
      <w:sz w:val="21"/>
      <w:lang w:val="en-US" w:eastAsia="zh-CN" w:bidi="ar-SA"/>
    </w:rPr>
  </w:style>
  <w:style w:type="paragraph" w:customStyle="1" w:styleId="236">
    <w:name w:val="TOC5"/>
    <w:basedOn w:val="1"/>
    <w:next w:val="1"/>
    <w:semiHidden/>
    <w:qFormat/>
    <w:uiPriority w:val="0"/>
    <w:pPr>
      <w:ind w:left="840"/>
      <w:jc w:val="left"/>
    </w:pPr>
    <w:rPr>
      <w:sz w:val="18"/>
    </w:rPr>
  </w:style>
  <w:style w:type="paragraph" w:customStyle="1" w:styleId="237">
    <w:name w:val="TOC8"/>
    <w:basedOn w:val="1"/>
    <w:next w:val="1"/>
    <w:semiHidden/>
    <w:qFormat/>
    <w:uiPriority w:val="0"/>
    <w:pPr>
      <w:ind w:left="1470"/>
      <w:jc w:val="left"/>
    </w:pPr>
    <w:rPr>
      <w:sz w:val="18"/>
    </w:rPr>
  </w:style>
  <w:style w:type="paragraph" w:customStyle="1" w:styleId="238">
    <w:name w:val="List3"/>
    <w:basedOn w:val="1"/>
    <w:qFormat/>
    <w:uiPriority w:val="0"/>
    <w:pPr>
      <w:ind w:left="1260" w:hanging="420"/>
    </w:pPr>
  </w:style>
  <w:style w:type="paragraph" w:customStyle="1" w:styleId="239">
    <w:name w:val="TOC7"/>
    <w:basedOn w:val="1"/>
    <w:next w:val="1"/>
    <w:semiHidden/>
    <w:qFormat/>
    <w:uiPriority w:val="0"/>
    <w:pPr>
      <w:ind w:left="1260"/>
      <w:jc w:val="left"/>
    </w:pPr>
    <w:rPr>
      <w:sz w:val="18"/>
    </w:rPr>
  </w:style>
  <w:style w:type="paragraph" w:customStyle="1" w:styleId="240">
    <w:name w:val="EndnoteText"/>
    <w:basedOn w:val="1"/>
    <w:qFormat/>
    <w:uiPriority w:val="0"/>
    <w:pPr>
      <w:snapToGrid w:val="0"/>
      <w:jc w:val="left"/>
    </w:pPr>
    <w:rPr>
      <w:kern w:val="0"/>
      <w:sz w:val="20"/>
      <w:szCs w:val="24"/>
    </w:rPr>
  </w:style>
  <w:style w:type="paragraph" w:customStyle="1" w:styleId="241">
    <w:name w:val="UserStyle_106"/>
    <w:basedOn w:val="1"/>
    <w:qFormat/>
    <w:uiPriority w:val="0"/>
    <w:pPr>
      <w:ind w:left="720" w:hanging="720"/>
    </w:pPr>
    <w:rPr>
      <w:kern w:val="0"/>
      <w:sz w:val="24"/>
      <w:lang w:val="en-GB"/>
    </w:rPr>
  </w:style>
  <w:style w:type="paragraph" w:customStyle="1" w:styleId="242">
    <w:name w:val="UserStyle_107"/>
    <w:basedOn w:val="1"/>
    <w:semiHidden/>
    <w:qFormat/>
    <w:uiPriority w:val="0"/>
    <w:rPr>
      <w:rFonts w:ascii="Tahoma" w:hAnsi="Tahoma"/>
      <w:sz w:val="24"/>
      <w:szCs w:val="28"/>
    </w:rPr>
  </w:style>
  <w:style w:type="paragraph" w:customStyle="1" w:styleId="243">
    <w:name w:val="ListNumber2"/>
    <w:basedOn w:val="1"/>
    <w:qFormat/>
    <w:uiPriority w:val="0"/>
    <w:pPr>
      <w:tabs>
        <w:tab w:val="left" w:pos="1440"/>
      </w:tabs>
      <w:spacing w:line="360" w:lineRule="auto"/>
      <w:ind w:left="1440" w:hanging="1440"/>
    </w:pPr>
    <w:rPr>
      <w:sz w:val="24"/>
      <w:szCs w:val="24"/>
    </w:rPr>
  </w:style>
  <w:style w:type="paragraph" w:customStyle="1" w:styleId="244">
    <w:name w:val="UserStyle_108"/>
    <w:basedOn w:val="1"/>
    <w:qFormat/>
    <w:uiPriority w:val="0"/>
    <w:pPr>
      <w:numPr>
        <w:ilvl w:val="0"/>
        <w:numId w:val="1"/>
      </w:numPr>
      <w:tabs>
        <w:tab w:val="left" w:pos="360"/>
      </w:tabs>
      <w:spacing w:before="60" w:after="60"/>
      <w:jc w:val="left"/>
    </w:pPr>
    <w:rPr>
      <w:rFonts w:ascii="Arial" w:hAnsi="Arial"/>
      <w:kern w:val="0"/>
      <w:sz w:val="20"/>
    </w:rPr>
  </w:style>
  <w:style w:type="paragraph" w:customStyle="1" w:styleId="245">
    <w:name w:val="UserStyle_109"/>
    <w:basedOn w:val="1"/>
    <w:qFormat/>
    <w:uiPriority w:val="0"/>
    <w:pPr>
      <w:spacing w:after="160" w:line="240" w:lineRule="exact"/>
      <w:jc w:val="left"/>
    </w:pPr>
    <w:rPr>
      <w:rFonts w:ascii="Verdana" w:hAnsi="Verdana" w:eastAsia="仿宋_GB2312"/>
      <w:kern w:val="0"/>
      <w:sz w:val="24"/>
      <w:lang w:eastAsia="en-US"/>
    </w:rPr>
  </w:style>
  <w:style w:type="paragraph" w:customStyle="1" w:styleId="246">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i/>
      <w:iCs/>
      <w:kern w:val="0"/>
      <w:sz w:val="20"/>
    </w:rPr>
  </w:style>
  <w:style w:type="paragraph" w:customStyle="1" w:styleId="247">
    <w:name w:val="TOC2"/>
    <w:basedOn w:val="1"/>
    <w:next w:val="1"/>
    <w:semiHidden/>
    <w:qFormat/>
    <w:uiPriority w:val="0"/>
    <w:pPr>
      <w:ind w:left="210"/>
      <w:jc w:val="left"/>
    </w:pPr>
    <w:rPr>
      <w:smallCaps/>
      <w:sz w:val="20"/>
    </w:rPr>
  </w:style>
  <w:style w:type="paragraph" w:customStyle="1" w:styleId="248">
    <w:name w:val="Index3"/>
    <w:basedOn w:val="1"/>
    <w:next w:val="1"/>
    <w:semiHidden/>
    <w:qFormat/>
    <w:uiPriority w:val="0"/>
    <w:pPr>
      <w:ind w:left="840"/>
    </w:pPr>
  </w:style>
  <w:style w:type="paragraph" w:customStyle="1" w:styleId="249">
    <w:name w:val="BodyText1I"/>
    <w:basedOn w:val="226"/>
    <w:qFormat/>
    <w:uiPriority w:val="0"/>
    <w:pPr>
      <w:spacing w:after="120"/>
      <w:ind w:firstLine="420" w:firstLineChars="100"/>
    </w:pPr>
    <w:rPr>
      <w:rFonts w:ascii="Times New Roman" w:hAnsi="Times New Roman" w:eastAsia="宋体"/>
      <w:sz w:val="21"/>
      <w:szCs w:val="24"/>
    </w:rPr>
  </w:style>
  <w:style w:type="paragraph" w:customStyle="1" w:styleId="250">
    <w:name w:val="UserStyle_111"/>
    <w:basedOn w:val="1"/>
    <w:qFormat/>
    <w:uiPriority w:val="0"/>
    <w:rPr>
      <w:rFonts w:ascii="Tahoma" w:hAnsi="Tahoma"/>
      <w:sz w:val="24"/>
    </w:rPr>
  </w:style>
  <w:style w:type="paragraph" w:customStyle="1" w:styleId="251">
    <w:name w:val="Index5"/>
    <w:basedOn w:val="1"/>
    <w:next w:val="1"/>
    <w:semiHidden/>
    <w:qFormat/>
    <w:uiPriority w:val="0"/>
    <w:pPr>
      <w:ind w:left="1680"/>
    </w:pPr>
  </w:style>
  <w:style w:type="paragraph" w:customStyle="1" w:styleId="252">
    <w:name w:val="BodyText2"/>
    <w:basedOn w:val="1"/>
    <w:qFormat/>
    <w:uiPriority w:val="0"/>
    <w:pPr>
      <w:jc w:val="center"/>
    </w:pPr>
    <w:rPr>
      <w:rFonts w:ascii="楷体_GB2312" w:eastAsia="楷体_GB2312"/>
      <w:sz w:val="28"/>
    </w:rPr>
  </w:style>
  <w:style w:type="paragraph" w:customStyle="1" w:styleId="253">
    <w:name w:val="Index4"/>
    <w:basedOn w:val="1"/>
    <w:next w:val="1"/>
    <w:semiHidden/>
    <w:qFormat/>
    <w:uiPriority w:val="0"/>
    <w:pPr>
      <w:ind w:left="1260"/>
    </w:pPr>
  </w:style>
  <w:style w:type="paragraph" w:customStyle="1" w:styleId="254">
    <w:name w:val="UserStyle_112"/>
    <w:basedOn w:val="1"/>
    <w:qFormat/>
    <w:uiPriority w:val="0"/>
    <w:rPr>
      <w:rFonts w:ascii="宋体" w:hAnsi="宋体" w:eastAsia="楷体_GB2312"/>
      <w:sz w:val="28"/>
    </w:rPr>
  </w:style>
  <w:style w:type="paragraph" w:customStyle="1" w:styleId="255">
    <w:name w:val="UserStyle_113"/>
    <w:basedOn w:val="1"/>
    <w:qFormat/>
    <w:uiPriority w:val="0"/>
    <w:pPr>
      <w:tabs>
        <w:tab w:val="left" w:pos="780"/>
      </w:tabs>
      <w:spacing w:before="156" w:line="360" w:lineRule="auto"/>
      <w:ind w:left="780" w:hanging="360"/>
    </w:pPr>
    <w:rPr>
      <w:rFonts w:eastAsia="黑体"/>
      <w:sz w:val="24"/>
    </w:rPr>
  </w:style>
  <w:style w:type="paragraph" w:customStyle="1" w:styleId="256">
    <w:name w:val="UserStyle_114"/>
    <w:basedOn w:val="1"/>
    <w:qFormat/>
    <w:uiPriority w:val="0"/>
    <w:pPr>
      <w:spacing w:before="100" w:beforeAutospacing="1" w:after="100" w:afterAutospacing="1"/>
      <w:jc w:val="left"/>
    </w:pPr>
    <w:rPr>
      <w:rFonts w:ascii="宋体" w:hAnsi="宋体"/>
      <w:b/>
      <w:bCs/>
      <w:kern w:val="0"/>
      <w:sz w:val="24"/>
      <w:szCs w:val="24"/>
    </w:rPr>
  </w:style>
  <w:style w:type="paragraph" w:customStyle="1" w:styleId="257">
    <w:name w:val="UserStyle_11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rPr>
  </w:style>
  <w:style w:type="paragraph" w:customStyle="1" w:styleId="258">
    <w:name w:val="UserStyle_116"/>
    <w:qFormat/>
    <w:uiPriority w:val="0"/>
    <w:pPr>
      <w:numPr>
        <w:ilvl w:val="0"/>
        <w:numId w:val="2"/>
      </w:numPr>
      <w:tabs>
        <w:tab w:val="left" w:pos="397"/>
      </w:tabs>
      <w:spacing w:before="40" w:after="40"/>
      <w:jc w:val="both"/>
    </w:pPr>
    <w:rPr>
      <w:rFonts w:ascii="Arial" w:hAnsi="Arial" w:eastAsia="宋体" w:cs="Times New Roman"/>
      <w:sz w:val="18"/>
      <w:szCs w:val="18"/>
      <w:lang w:val="en-US" w:eastAsia="zh-CN" w:bidi="ar-SA"/>
    </w:rPr>
  </w:style>
  <w:style w:type="paragraph" w:customStyle="1" w:styleId="259">
    <w:name w:val="UserStyle_117"/>
    <w:basedOn w:val="1"/>
    <w:next w:val="226"/>
    <w:qFormat/>
    <w:uiPriority w:val="0"/>
    <w:rPr>
      <w:rFonts w:ascii="楷体_GB2312" w:hAnsi="Arial" w:eastAsia="楷体_GB2312"/>
      <w:sz w:val="28"/>
    </w:rPr>
  </w:style>
  <w:style w:type="paragraph" w:customStyle="1" w:styleId="260">
    <w:name w:val="UserStyle_118"/>
    <w:basedOn w:val="1"/>
    <w:qFormat/>
    <w:uiPriority w:val="0"/>
    <w:pPr>
      <w:spacing w:before="60" w:after="60" w:line="360" w:lineRule="auto"/>
      <w:ind w:firstLine="200" w:firstLineChars="200"/>
    </w:pPr>
    <w:rPr>
      <w:rFonts w:eastAsia="华文楷体"/>
      <w:sz w:val="24"/>
      <w:szCs w:val="24"/>
    </w:rPr>
  </w:style>
  <w:style w:type="paragraph" w:customStyle="1" w:styleId="261">
    <w:name w:val="UserStyle_11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kern w:val="0"/>
      <w:sz w:val="20"/>
    </w:rPr>
  </w:style>
  <w:style w:type="paragraph" w:customStyle="1" w:styleId="262">
    <w:name w:val="UserStyle_120"/>
    <w:basedOn w:val="1"/>
    <w:qFormat/>
    <w:uiPriority w:val="0"/>
    <w:rPr>
      <w:rFonts w:ascii="Tahoma" w:hAnsi="Tahoma"/>
      <w:sz w:val="24"/>
    </w:rPr>
  </w:style>
  <w:style w:type="paragraph" w:customStyle="1" w:styleId="263">
    <w:name w:val="UserStyle_121"/>
    <w:basedOn w:val="1"/>
    <w:qFormat/>
    <w:uiPriority w:val="0"/>
    <w:pPr>
      <w:tabs>
        <w:tab w:val="left" w:pos="720"/>
      </w:tabs>
      <w:spacing w:after="156" w:line="400" w:lineRule="atLeast"/>
      <w:ind w:left="720"/>
    </w:pPr>
    <w:rPr>
      <w:sz w:val="24"/>
      <w:szCs w:val="24"/>
    </w:rPr>
  </w:style>
  <w:style w:type="paragraph" w:customStyle="1" w:styleId="264">
    <w:name w:val="UserStyle_122"/>
    <w:basedOn w:val="1"/>
    <w:qFormat/>
    <w:uiPriority w:val="0"/>
    <w:pPr>
      <w:pBdr>
        <w:top w:val="single" w:color="000000" w:sz="4" w:space="0"/>
        <w:left w:val="single" w:color="000000" w:sz="4" w:space="0"/>
        <w:bottom w:val="single" w:color="000000" w:sz="4" w:space="0"/>
      </w:pBdr>
      <w:shd w:val="clear" w:color="auto" w:fill="969696"/>
      <w:spacing w:before="100" w:beforeAutospacing="1" w:after="100" w:afterAutospacing="1"/>
      <w:jc w:val="center"/>
    </w:pPr>
    <w:rPr>
      <w:b/>
      <w:bCs/>
      <w:i/>
      <w:iCs/>
      <w:kern w:val="0"/>
      <w:sz w:val="20"/>
    </w:rPr>
  </w:style>
  <w:style w:type="paragraph" w:customStyle="1" w:styleId="265">
    <w:name w:val="UserStyle_123"/>
    <w:basedOn w:val="1"/>
    <w:qFormat/>
    <w:uiPriority w:val="0"/>
    <w:pPr>
      <w:ind w:left="720"/>
      <w:contextualSpacing/>
      <w:jc w:val="left"/>
    </w:pPr>
    <w:rPr>
      <w:rFonts w:ascii="Arial" w:hAnsi="Arial" w:eastAsia="黑体"/>
      <w:kern w:val="0"/>
      <w:sz w:val="24"/>
      <w:szCs w:val="24"/>
      <w:lang w:eastAsia="en-US"/>
    </w:rPr>
  </w:style>
  <w:style w:type="paragraph" w:customStyle="1" w:styleId="266">
    <w:name w:val="UserStyle_124"/>
    <w:basedOn w:val="1"/>
    <w:qFormat/>
    <w:uiPriority w:val="0"/>
    <w:pPr>
      <w:spacing w:before="156" w:line="360" w:lineRule="auto"/>
      <w:ind w:firstLine="359" w:firstLineChars="171"/>
      <w:jc w:val="left"/>
    </w:pPr>
    <w:rPr>
      <w:rFonts w:ascii="Arial" w:hAnsi="Arial"/>
      <w:sz w:val="24"/>
      <w:szCs w:val="21"/>
    </w:rPr>
  </w:style>
  <w:style w:type="paragraph" w:customStyle="1" w:styleId="267">
    <w:name w:val="UserStyle_125"/>
    <w:basedOn w:val="1"/>
    <w:qFormat/>
    <w:uiPriority w:val="0"/>
    <w:rPr>
      <w:rFonts w:ascii="Tahoma" w:hAnsi="Tahoma"/>
      <w:sz w:val="24"/>
    </w:rPr>
  </w:style>
  <w:style w:type="paragraph" w:customStyle="1" w:styleId="268">
    <w:name w:val="UserStyle_126"/>
    <w:basedOn w:val="1"/>
    <w:next w:val="1"/>
    <w:qFormat/>
    <w:uiPriority w:val="0"/>
    <w:rPr>
      <w:rFonts w:ascii="宋体" w:hAnsi="宋体"/>
      <w:kern w:val="0"/>
      <w:sz w:val="24"/>
    </w:rPr>
  </w:style>
  <w:style w:type="paragraph" w:customStyle="1" w:styleId="269">
    <w:name w:val="UserStyle_127"/>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b/>
      <w:bCs/>
      <w:i/>
      <w:iCs/>
      <w:kern w:val="0"/>
      <w:sz w:val="20"/>
    </w:rPr>
  </w:style>
  <w:style w:type="paragraph" w:customStyle="1" w:styleId="270">
    <w:name w:val="UserStyle_128"/>
    <w:basedOn w:val="1"/>
    <w:qFormat/>
    <w:uiPriority w:val="0"/>
    <w:pPr>
      <w:spacing w:line="360" w:lineRule="auto"/>
      <w:ind w:firstLine="480"/>
    </w:pPr>
    <w:rPr>
      <w:sz w:val="24"/>
    </w:rPr>
  </w:style>
  <w:style w:type="paragraph" w:customStyle="1" w:styleId="271">
    <w:name w:val="UserStyle_129"/>
    <w:basedOn w:val="1"/>
    <w:qFormat/>
    <w:uiPriority w:val="0"/>
    <w:rPr>
      <w:rFonts w:ascii="Tahoma" w:hAnsi="Tahoma"/>
      <w:sz w:val="24"/>
    </w:rPr>
  </w:style>
  <w:style w:type="paragraph" w:customStyle="1" w:styleId="272">
    <w:name w:val="UserStyle_130"/>
    <w:basedOn w:val="1"/>
    <w:qFormat/>
    <w:uiPriority w:val="0"/>
    <w:pPr>
      <w:keepNext/>
      <w:keepLines/>
      <w:spacing w:before="156" w:after="156"/>
      <w:jc w:val="left"/>
    </w:pPr>
    <w:rPr>
      <w:rFonts w:cs="宋体"/>
      <w:b/>
      <w:bCs/>
      <w:sz w:val="24"/>
    </w:rPr>
  </w:style>
  <w:style w:type="paragraph" w:customStyle="1" w:styleId="273">
    <w:name w:val="UserStyle_131"/>
    <w:basedOn w:val="1"/>
    <w:qFormat/>
    <w:uiPriority w:val="0"/>
    <w:pPr>
      <w:spacing w:line="360" w:lineRule="auto"/>
      <w:ind w:firstLine="480" w:firstLineChars="200"/>
    </w:pPr>
    <w:rPr>
      <w:rFonts w:ascii="Arial" w:hAnsi="Arial"/>
      <w:sz w:val="24"/>
      <w:szCs w:val="21"/>
    </w:rPr>
  </w:style>
  <w:style w:type="paragraph" w:customStyle="1" w:styleId="274">
    <w:name w:val="UserStyle_132"/>
    <w:basedOn w:val="1"/>
    <w:qFormat/>
    <w:uiPriority w:val="0"/>
    <w:pPr>
      <w:spacing w:after="160" w:line="240" w:lineRule="exact"/>
      <w:jc w:val="left"/>
    </w:pPr>
    <w:rPr>
      <w:rFonts w:ascii="Verdana" w:hAnsi="Verdana"/>
      <w:kern w:val="0"/>
      <w:sz w:val="20"/>
      <w:lang w:eastAsia="en-US"/>
    </w:rPr>
  </w:style>
  <w:style w:type="paragraph" w:customStyle="1" w:styleId="275">
    <w:name w:val="UserStyle_133"/>
    <w:basedOn w:val="1"/>
    <w:next w:val="1"/>
    <w:qFormat/>
    <w:uiPriority w:val="0"/>
    <w:pPr>
      <w:tabs>
        <w:tab w:val="left" w:pos="0"/>
      </w:tabs>
      <w:spacing w:line="360" w:lineRule="auto"/>
    </w:pPr>
    <w:rPr>
      <w:rFonts w:ascii="宋体" w:hAnsi="宋体"/>
      <w:b/>
      <w:sz w:val="24"/>
      <w:szCs w:val="24"/>
    </w:rPr>
  </w:style>
  <w:style w:type="paragraph" w:customStyle="1" w:styleId="276">
    <w:name w:val="UserStyle_134"/>
    <w:basedOn w:val="1"/>
    <w:qFormat/>
    <w:uiPriority w:val="0"/>
    <w:pPr>
      <w:tabs>
        <w:tab w:val="left" w:pos="1620"/>
      </w:tabs>
      <w:jc w:val="center"/>
    </w:pPr>
    <w:rPr>
      <w:bCs/>
      <w:color w:val="000000"/>
      <w:szCs w:val="22"/>
    </w:rPr>
  </w:style>
  <w:style w:type="paragraph" w:customStyle="1" w:styleId="277">
    <w:name w:val="UserStyle_13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b/>
      <w:bCs/>
      <w:i/>
      <w:iCs/>
      <w:kern w:val="0"/>
      <w:sz w:val="20"/>
    </w:rPr>
  </w:style>
  <w:style w:type="paragraph" w:customStyle="1" w:styleId="278">
    <w:name w:val="UserStyle_136"/>
    <w:basedOn w:val="1"/>
    <w:qFormat/>
    <w:uiPriority w:val="0"/>
    <w:rPr>
      <w:rFonts w:ascii="Tahoma" w:hAnsi="Tahoma"/>
      <w:sz w:val="24"/>
    </w:rPr>
  </w:style>
  <w:style w:type="paragraph" w:customStyle="1" w:styleId="279">
    <w:name w:val="UserStyle_137"/>
    <w:basedOn w:val="1"/>
    <w:next w:val="1"/>
    <w:qFormat/>
    <w:uiPriority w:val="0"/>
    <w:pPr>
      <w:spacing w:before="156" w:line="360" w:lineRule="auto"/>
      <w:ind w:firstLine="510" w:firstLineChars="200"/>
    </w:pPr>
    <w:rPr>
      <w:sz w:val="24"/>
    </w:rPr>
  </w:style>
  <w:style w:type="paragraph" w:customStyle="1" w:styleId="280">
    <w:name w:val="UserStyle_138"/>
    <w:basedOn w:val="1"/>
    <w:qFormat/>
    <w:uiPriority w:val="0"/>
    <w:rPr>
      <w:rFonts w:ascii="Tahoma" w:hAnsi="Tahoma"/>
      <w:sz w:val="24"/>
    </w:rPr>
  </w:style>
  <w:style w:type="paragraph" w:customStyle="1" w:styleId="281">
    <w:name w:val="UserStyle_139"/>
    <w:basedOn w:val="1"/>
    <w:qFormat/>
    <w:uiPriority w:val="0"/>
    <w:rPr>
      <w:rFonts w:ascii="Tahoma" w:hAnsi="Tahoma"/>
      <w:sz w:val="24"/>
    </w:rPr>
  </w:style>
  <w:style w:type="paragraph" w:customStyle="1" w:styleId="282">
    <w:name w:val="UserStyle_140"/>
    <w:basedOn w:val="1"/>
    <w:qFormat/>
    <w:uiPriority w:val="0"/>
    <w:rPr>
      <w:rFonts w:ascii="Tahoma" w:hAnsi="Tahoma"/>
      <w:sz w:val="24"/>
    </w:rPr>
  </w:style>
  <w:style w:type="paragraph" w:customStyle="1" w:styleId="283">
    <w:name w:val="UserStyle_141"/>
    <w:basedOn w:val="1"/>
    <w:qFormat/>
    <w:uiPriority w:val="0"/>
    <w:rPr>
      <w:rFonts w:ascii="Tahoma" w:hAnsi="Tahoma"/>
      <w:sz w:val="24"/>
    </w:rPr>
  </w:style>
  <w:style w:type="paragraph" w:customStyle="1" w:styleId="284">
    <w:name w:val="UserStyle_142"/>
    <w:basedOn w:val="1"/>
    <w:qFormat/>
    <w:uiPriority w:val="0"/>
    <w:pPr>
      <w:spacing w:before="100" w:beforeAutospacing="1" w:after="100" w:afterAutospacing="1"/>
      <w:jc w:val="left"/>
    </w:pPr>
    <w:rPr>
      <w:rFonts w:ascii="楷体_GB2312" w:hAnsi="宋体" w:eastAsia="楷体_GB2312" w:cs="宋体"/>
      <w:b/>
      <w:bCs/>
      <w:kern w:val="0"/>
      <w:sz w:val="18"/>
      <w:szCs w:val="18"/>
    </w:rPr>
  </w:style>
  <w:style w:type="paragraph" w:customStyle="1" w:styleId="285">
    <w:name w:val="UserStyle_143"/>
    <w:basedOn w:val="1"/>
    <w:qFormat/>
    <w:uiPriority w:val="0"/>
    <w:pPr>
      <w:spacing w:before="100" w:beforeAutospacing="1" w:after="100" w:afterAutospacing="1"/>
      <w:jc w:val="left"/>
    </w:pPr>
    <w:rPr>
      <w:b/>
      <w:bCs/>
      <w:kern w:val="0"/>
      <w:sz w:val="20"/>
    </w:rPr>
  </w:style>
  <w:style w:type="paragraph" w:customStyle="1" w:styleId="286">
    <w:name w:val="UserStyle_144"/>
    <w:basedOn w:val="1"/>
    <w:qFormat/>
    <w:uiPriority w:val="0"/>
    <w:pPr>
      <w:spacing w:line="300" w:lineRule="auto"/>
      <w:ind w:firstLine="480" w:firstLineChars="200"/>
    </w:pPr>
    <w:rPr>
      <w:sz w:val="24"/>
      <w:szCs w:val="24"/>
    </w:rPr>
  </w:style>
  <w:style w:type="paragraph" w:customStyle="1" w:styleId="287">
    <w:name w:val="UserStyle_14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288">
    <w:name w:val="UserStyle_146"/>
    <w:basedOn w:val="1"/>
    <w:qFormat/>
    <w:uiPriority w:val="0"/>
    <w:pPr>
      <w:tabs>
        <w:tab w:val="left" w:pos="903"/>
      </w:tabs>
      <w:spacing w:line="360" w:lineRule="auto"/>
      <w:ind w:left="900" w:hanging="420"/>
    </w:pPr>
    <w:rPr>
      <w:rFonts w:ascii="Arial" w:hAnsi="Arial"/>
      <w:sz w:val="24"/>
    </w:rPr>
  </w:style>
  <w:style w:type="paragraph" w:customStyle="1" w:styleId="289">
    <w:name w:val="UserStyle_147"/>
    <w:basedOn w:val="1"/>
    <w:qFormat/>
    <w:uiPriority w:val="0"/>
    <w:pPr>
      <w:tabs>
        <w:tab w:val="left" w:pos="840"/>
      </w:tabs>
      <w:spacing w:after="156" w:line="400" w:lineRule="atLeast"/>
      <w:ind w:left="839" w:hanging="419"/>
    </w:pPr>
    <w:rPr>
      <w:sz w:val="24"/>
      <w:szCs w:val="24"/>
    </w:rPr>
  </w:style>
  <w:style w:type="paragraph" w:customStyle="1" w:styleId="290">
    <w:name w:val="UserStyle_148"/>
    <w:basedOn w:val="75"/>
    <w:next w:val="291"/>
    <w:qFormat/>
    <w:uiPriority w:val="0"/>
    <w:pPr>
      <w:numPr>
        <w:ilvl w:val="1"/>
        <w:numId w:val="3"/>
      </w:numPr>
      <w:tabs>
        <w:tab w:val="left" w:pos="1004"/>
      </w:tabs>
      <w:spacing w:line="415" w:lineRule="auto"/>
    </w:pPr>
    <w:rPr>
      <w:rFonts w:ascii="Arial" w:hAnsi="Arial" w:eastAsia="黑体"/>
      <w:b w:val="0"/>
      <w:sz w:val="28"/>
      <w:szCs w:val="20"/>
    </w:rPr>
  </w:style>
  <w:style w:type="paragraph" w:customStyle="1" w:styleId="291">
    <w:name w:val="UserStyle_149"/>
    <w:basedOn w:val="141"/>
    <w:qFormat/>
    <w:uiPriority w:val="0"/>
    <w:pPr>
      <w:snapToGrid w:val="0"/>
      <w:spacing w:line="360" w:lineRule="auto"/>
      <w:ind w:left="0" w:firstLine="510"/>
    </w:pPr>
    <w:rPr>
      <w:rFonts w:ascii="Times New Roman" w:hAnsi="Times New Roman" w:eastAsia="宋体"/>
      <w:color w:val="000000"/>
      <w:sz w:val="24"/>
      <w:szCs w:val="16"/>
    </w:rPr>
  </w:style>
  <w:style w:type="paragraph" w:customStyle="1" w:styleId="292">
    <w:name w:val="UserStyle_150"/>
    <w:basedOn w:val="1"/>
    <w:qFormat/>
    <w:uiPriority w:val="0"/>
    <w:pPr>
      <w:spacing w:line="360" w:lineRule="auto"/>
      <w:ind w:right="-33" w:firstLine="480" w:firstLineChars="200"/>
      <w:jc w:val="left"/>
    </w:pPr>
    <w:rPr>
      <w:sz w:val="24"/>
      <w:szCs w:val="24"/>
    </w:rPr>
  </w:style>
  <w:style w:type="paragraph" w:customStyle="1" w:styleId="293">
    <w:name w:val="UserStyle_151"/>
    <w:basedOn w:val="1"/>
    <w:qFormat/>
    <w:uiPriority w:val="0"/>
    <w:pPr>
      <w:spacing w:line="360" w:lineRule="auto"/>
      <w:ind w:firstLine="480" w:firstLineChars="200"/>
    </w:pPr>
    <w:rPr>
      <w:rFonts w:ascii="宋体" w:hAnsi="宋体"/>
      <w:sz w:val="24"/>
      <w:szCs w:val="24"/>
    </w:rPr>
  </w:style>
  <w:style w:type="paragraph" w:customStyle="1" w:styleId="294">
    <w:name w:val="UserStyle_152"/>
    <w:qFormat/>
    <w:uiPriority w:val="0"/>
    <w:pPr>
      <w:jc w:val="both"/>
      <w:textAlignment w:val="baseline"/>
    </w:pPr>
    <w:rPr>
      <w:rFonts w:ascii="Calibri" w:hAnsi="Calibri" w:eastAsia="微软雅黑" w:cs="Times New Roman"/>
      <w:kern w:val="2"/>
      <w:sz w:val="24"/>
      <w:szCs w:val="22"/>
      <w:lang w:val="en-US" w:eastAsia="zh-CN" w:bidi="ar-SA"/>
    </w:rPr>
  </w:style>
  <w:style w:type="paragraph" w:customStyle="1" w:styleId="295">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i/>
      <w:iCs/>
      <w:kern w:val="0"/>
      <w:sz w:val="20"/>
    </w:rPr>
  </w:style>
  <w:style w:type="paragraph" w:customStyle="1" w:styleId="296">
    <w:name w:val="UserStyle_154"/>
    <w:basedOn w:val="297"/>
    <w:qFormat/>
    <w:uiPriority w:val="0"/>
    <w:pPr>
      <w:spacing w:after="284"/>
    </w:pPr>
    <w:rPr>
      <w:rFonts w:eastAsia="宋体"/>
    </w:rPr>
  </w:style>
  <w:style w:type="paragraph" w:customStyle="1" w:styleId="297">
    <w:name w:val="UserStyle_155"/>
    <w:basedOn w:val="298"/>
    <w:qFormat/>
    <w:uiPriority w:val="0"/>
    <w:pPr>
      <w:spacing w:before="0" w:line="240" w:lineRule="atLeast"/>
    </w:pPr>
  </w:style>
  <w:style w:type="paragraph" w:customStyle="1" w:styleId="298">
    <w:name w:val="UserStyle_156"/>
    <w:basedOn w:val="1"/>
    <w:qFormat/>
    <w:uiPriority w:val="0"/>
    <w:pPr>
      <w:spacing w:before="567" w:line="360" w:lineRule="atLeast"/>
      <w:jc w:val="center"/>
    </w:pPr>
    <w:rPr>
      <w:rFonts w:eastAsia="黑体"/>
      <w:b/>
      <w:kern w:val="0"/>
      <w:sz w:val="24"/>
    </w:rPr>
  </w:style>
  <w:style w:type="paragraph" w:customStyle="1" w:styleId="299">
    <w:name w:val="UserStyle_157"/>
    <w:basedOn w:val="1"/>
    <w:qFormat/>
    <w:uiPriority w:val="0"/>
    <w:pPr>
      <w:tabs>
        <w:tab w:val="left" w:pos="360"/>
      </w:tabs>
      <w:ind w:left="360" w:hanging="360" w:hangingChars="200"/>
    </w:pPr>
    <w:rPr>
      <w:sz w:val="24"/>
      <w:szCs w:val="24"/>
    </w:rPr>
  </w:style>
  <w:style w:type="paragraph" w:customStyle="1" w:styleId="300">
    <w:name w:val="UserStyle_158"/>
    <w:basedOn w:val="1"/>
    <w:qFormat/>
    <w:uiPriority w:val="0"/>
    <w:pPr>
      <w:jc w:val="left"/>
    </w:pPr>
    <w:rPr>
      <w:rFonts w:ascii="宋体" w:hAnsi="宋体"/>
      <w:kern w:val="0"/>
      <w:sz w:val="24"/>
      <w:szCs w:val="24"/>
    </w:rPr>
  </w:style>
  <w:style w:type="paragraph" w:customStyle="1" w:styleId="301">
    <w:name w:val="UserStyle_159"/>
    <w:basedOn w:val="1"/>
    <w:qFormat/>
    <w:uiPriority w:val="0"/>
    <w:rPr>
      <w:rFonts w:ascii="Tahoma" w:hAnsi="Tahoma"/>
      <w:sz w:val="24"/>
    </w:rPr>
  </w:style>
  <w:style w:type="paragraph" w:customStyle="1" w:styleId="302">
    <w:name w:val="UserStyle_160"/>
    <w:basedOn w:val="1"/>
    <w:qFormat/>
    <w:uiPriority w:val="0"/>
    <w:pPr>
      <w:snapToGrid w:val="0"/>
      <w:spacing w:before="120" w:after="120" w:line="360" w:lineRule="auto"/>
    </w:pPr>
    <w:rPr>
      <w:rFonts w:ascii="宋体"/>
      <w:sz w:val="24"/>
    </w:rPr>
  </w:style>
  <w:style w:type="paragraph" w:customStyle="1" w:styleId="303">
    <w:name w:val="UserStyle_161"/>
    <w:basedOn w:val="1"/>
    <w:qFormat/>
    <w:uiPriority w:val="0"/>
    <w:rPr>
      <w:rFonts w:ascii="Tahoma" w:hAnsi="Tahoma"/>
      <w:sz w:val="24"/>
    </w:rPr>
  </w:style>
  <w:style w:type="paragraph" w:customStyle="1" w:styleId="304">
    <w:name w:val="UserStyle_16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0"/>
    </w:rPr>
  </w:style>
  <w:style w:type="paragraph" w:customStyle="1" w:styleId="305">
    <w:name w:val="UserStyle_163"/>
    <w:basedOn w:val="75"/>
    <w:qFormat/>
    <w:uiPriority w:val="0"/>
    <w:pPr>
      <w:tabs>
        <w:tab w:val="left" w:pos="360"/>
      </w:tabs>
      <w:spacing w:before="156" w:after="156"/>
      <w:ind w:left="360" w:hanging="360"/>
      <w:jc w:val="center"/>
    </w:pPr>
    <w:rPr>
      <w:rFonts w:ascii="黑体" w:hAnsi="Times New Roman" w:eastAsia="黑体"/>
      <w:b w:val="0"/>
      <w:kern w:val="0"/>
      <w:sz w:val="32"/>
      <w:szCs w:val="20"/>
    </w:rPr>
  </w:style>
  <w:style w:type="paragraph" w:customStyle="1" w:styleId="306">
    <w:name w:val="UserStyle_164"/>
    <w:basedOn w:val="1"/>
    <w:next w:val="214"/>
    <w:qFormat/>
    <w:uiPriority w:val="0"/>
    <w:pPr>
      <w:spacing w:before="100" w:beforeAutospacing="1" w:after="100" w:afterAutospacing="1"/>
      <w:jc w:val="left"/>
    </w:pPr>
    <w:rPr>
      <w:rFonts w:ascii="宋体" w:hAnsi="宋体"/>
      <w:kern w:val="0"/>
      <w:sz w:val="24"/>
    </w:rPr>
  </w:style>
  <w:style w:type="paragraph" w:customStyle="1" w:styleId="307">
    <w:name w:val="UserStyle_165"/>
    <w:basedOn w:val="1"/>
    <w:qFormat/>
    <w:uiPriority w:val="0"/>
    <w:pPr>
      <w:tabs>
        <w:tab w:val="left" w:pos="360"/>
      </w:tabs>
      <w:ind w:left="200" w:hanging="200" w:hangingChars="200"/>
    </w:pPr>
    <w:rPr>
      <w:sz w:val="24"/>
      <w:szCs w:val="24"/>
    </w:rPr>
  </w:style>
  <w:style w:type="paragraph" w:customStyle="1" w:styleId="308">
    <w:name w:val="UserStyle_166"/>
    <w:basedOn w:val="1"/>
    <w:qFormat/>
    <w:uiPriority w:val="0"/>
    <w:pPr>
      <w:pBdr>
        <w:top w:val="single" w:color="000000" w:sz="4" w:space="0"/>
        <w:bottom w:val="single" w:color="000000" w:sz="4" w:space="0"/>
      </w:pBdr>
      <w:shd w:val="clear" w:color="auto" w:fill="969696"/>
      <w:spacing w:before="100" w:beforeAutospacing="1" w:after="100" w:afterAutospacing="1"/>
      <w:jc w:val="center"/>
    </w:pPr>
    <w:rPr>
      <w:b/>
      <w:bCs/>
      <w:i/>
      <w:iCs/>
      <w:kern w:val="0"/>
      <w:sz w:val="20"/>
    </w:rPr>
  </w:style>
  <w:style w:type="paragraph" w:customStyle="1" w:styleId="309">
    <w:name w:val="UserStyle_1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b/>
      <w:bCs/>
      <w:i/>
      <w:iCs/>
      <w:kern w:val="0"/>
      <w:sz w:val="20"/>
    </w:rPr>
  </w:style>
  <w:style w:type="paragraph" w:customStyle="1" w:styleId="310">
    <w:name w:val="UserStyle_168"/>
    <w:basedOn w:val="222"/>
    <w:qFormat/>
    <w:uiPriority w:val="0"/>
    <w:pPr>
      <w:spacing w:line="360" w:lineRule="auto"/>
      <w:ind w:left="113" w:right="113" w:firstLine="425"/>
      <w:jc w:val="left"/>
    </w:pPr>
    <w:rPr>
      <w:sz w:val="24"/>
    </w:rPr>
  </w:style>
  <w:style w:type="paragraph" w:customStyle="1" w:styleId="311">
    <w:name w:val="UserStyle_169"/>
    <w:basedOn w:val="1"/>
    <w:qFormat/>
    <w:uiPriority w:val="0"/>
    <w:pPr>
      <w:snapToGrid w:val="0"/>
      <w:spacing w:before="78" w:line="360" w:lineRule="auto"/>
      <w:ind w:left="178" w:right="44" w:rightChars="21" w:hanging="178" w:hangingChars="85"/>
      <w:jc w:val="left"/>
    </w:pPr>
    <w:rPr>
      <w:rFonts w:ascii="宋体" w:hAnsi="宋体"/>
      <w:bCs/>
      <w:kern w:val="0"/>
      <w:szCs w:val="21"/>
    </w:rPr>
  </w:style>
  <w:style w:type="paragraph" w:customStyle="1" w:styleId="312">
    <w:name w:val="UserStyle_170"/>
    <w:basedOn w:val="1"/>
    <w:qFormat/>
    <w:uiPriority w:val="0"/>
    <w:rPr>
      <w:rFonts w:ascii="Tahoma" w:hAnsi="Tahoma"/>
      <w:sz w:val="24"/>
    </w:rPr>
  </w:style>
  <w:style w:type="paragraph" w:customStyle="1" w:styleId="313">
    <w:name w:val="UserStyle_171"/>
    <w:basedOn w:val="1"/>
    <w:qFormat/>
    <w:uiPriority w:val="0"/>
    <w:pPr>
      <w:spacing w:before="100" w:beforeAutospacing="1" w:after="100" w:afterAutospacing="1"/>
    </w:pPr>
    <w:rPr>
      <w:rFonts w:ascii="宋体" w:hAnsi="宋体"/>
      <w:kern w:val="0"/>
      <w:sz w:val="24"/>
      <w:szCs w:val="24"/>
    </w:rPr>
  </w:style>
  <w:style w:type="paragraph" w:customStyle="1" w:styleId="314">
    <w:name w:val="UserStyle_172"/>
    <w:basedOn w:val="1"/>
    <w:qFormat/>
    <w:uiPriority w:val="0"/>
    <w:pPr>
      <w:snapToGrid w:val="0"/>
      <w:spacing w:line="300" w:lineRule="auto"/>
      <w:ind w:firstLine="200" w:firstLineChars="200"/>
    </w:pPr>
    <w:rPr>
      <w:rFonts w:ascii="仿宋_GB2312" w:eastAsia="仿宋_GB2312"/>
      <w:sz w:val="32"/>
      <w:szCs w:val="32"/>
    </w:rPr>
  </w:style>
  <w:style w:type="paragraph" w:customStyle="1" w:styleId="315">
    <w:name w:val="UserStyle_173"/>
    <w:next w:val="235"/>
    <w:qFormat/>
    <w:uiPriority w:val="0"/>
    <w:pPr>
      <w:spacing w:before="156" w:after="156"/>
      <w:jc w:val="both"/>
      <w:textAlignment w:val="baseline"/>
    </w:pPr>
    <w:rPr>
      <w:rFonts w:ascii="Times New Roman" w:hAnsi="Times New Roman" w:eastAsia="黑体" w:cs="Times New Roman"/>
      <w:sz w:val="21"/>
      <w:lang w:val="en-US" w:eastAsia="zh-CN" w:bidi="ar-SA"/>
    </w:rPr>
  </w:style>
  <w:style w:type="paragraph" w:customStyle="1" w:styleId="316">
    <w:name w:val="UserStyle_174"/>
    <w:basedOn w:val="1"/>
    <w:qFormat/>
    <w:uiPriority w:val="0"/>
    <w:pPr>
      <w:spacing w:line="360" w:lineRule="auto"/>
    </w:pPr>
    <w:rPr>
      <w:b/>
      <w:bCs/>
      <w:sz w:val="28"/>
      <w:szCs w:val="21"/>
    </w:rPr>
  </w:style>
  <w:style w:type="paragraph" w:customStyle="1" w:styleId="317">
    <w:name w:val="UserStyle_175"/>
    <w:basedOn w:val="77"/>
    <w:qFormat/>
    <w:uiPriority w:val="0"/>
    <w:pPr>
      <w:spacing w:line="360" w:lineRule="auto"/>
    </w:pPr>
    <w:rPr>
      <w:rFonts w:eastAsia="仿宋_GB2312"/>
      <w:b w:val="0"/>
      <w:bCs/>
      <w:kern w:val="0"/>
      <w:sz w:val="30"/>
      <w:szCs w:val="32"/>
    </w:rPr>
  </w:style>
  <w:style w:type="paragraph" w:customStyle="1" w:styleId="318">
    <w:name w:val="UserStyle_176"/>
    <w:basedOn w:val="1"/>
    <w:next w:val="1"/>
    <w:qFormat/>
    <w:uiPriority w:val="0"/>
    <w:pPr>
      <w:spacing w:line="241" w:lineRule="atLeast"/>
      <w:jc w:val="left"/>
    </w:pPr>
    <w:rPr>
      <w:rFonts w:ascii="汉仪大黑简" w:eastAsia="汉仪大黑简"/>
      <w:kern w:val="0"/>
      <w:sz w:val="24"/>
      <w:szCs w:val="24"/>
    </w:rPr>
  </w:style>
  <w:style w:type="paragraph" w:customStyle="1" w:styleId="319">
    <w:name w:val="UserStyle_177"/>
    <w:basedOn w:val="1"/>
    <w:qFormat/>
    <w:uiPriority w:val="0"/>
    <w:rPr>
      <w:rFonts w:ascii="Tahoma" w:hAnsi="Tahoma"/>
      <w:sz w:val="24"/>
    </w:rPr>
  </w:style>
  <w:style w:type="paragraph" w:customStyle="1" w:styleId="320">
    <w:name w:val="UserStyle_178"/>
    <w:basedOn w:val="1"/>
    <w:qFormat/>
    <w:uiPriority w:val="0"/>
    <w:pPr>
      <w:spacing w:line="360" w:lineRule="auto"/>
      <w:ind w:firstLine="420"/>
    </w:pPr>
    <w:rPr>
      <w:rFonts w:ascii="楷体_GB2312" w:eastAsia="楷体_GB2312"/>
      <w:bCs/>
      <w:sz w:val="24"/>
    </w:rPr>
  </w:style>
  <w:style w:type="paragraph" w:customStyle="1" w:styleId="321">
    <w:name w:val="UserStyle_1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322">
    <w:name w:val="UserStyle_180"/>
    <w:basedOn w:val="1"/>
    <w:qFormat/>
    <w:uiPriority w:val="0"/>
    <w:pPr>
      <w:spacing w:line="360" w:lineRule="auto"/>
      <w:ind w:firstLine="480" w:firstLineChars="200"/>
    </w:pPr>
    <w:rPr>
      <w:sz w:val="24"/>
      <w:szCs w:val="24"/>
    </w:rPr>
  </w:style>
  <w:style w:type="paragraph" w:customStyle="1" w:styleId="323">
    <w:name w:val="UserStyle_181"/>
    <w:basedOn w:val="74"/>
    <w:next w:val="1"/>
    <w:qFormat/>
    <w:uiPriority w:val="0"/>
    <w:pPr>
      <w:keepLines/>
      <w:tabs>
        <w:tab w:val="left" w:pos="315"/>
        <w:tab w:val="left" w:pos="567"/>
      </w:tabs>
      <w:spacing w:before="400" w:after="120" w:line="576" w:lineRule="auto"/>
      <w:ind w:left="567" w:firstLine="0" w:firstLineChars="0"/>
      <w:jc w:val="left"/>
    </w:pPr>
    <w:rPr>
      <w:rFonts w:ascii="Times New Roman"/>
      <w:b w:val="0"/>
      <w:sz w:val="32"/>
      <w:szCs w:val="20"/>
    </w:rPr>
  </w:style>
  <w:style w:type="paragraph" w:customStyle="1" w:styleId="324">
    <w:name w:val="UserStyle_182"/>
    <w:basedOn w:val="1"/>
    <w:qFormat/>
    <w:uiPriority w:val="0"/>
    <w:pPr>
      <w:spacing w:before="100" w:beforeAutospacing="1" w:after="100" w:afterAutospacing="1"/>
      <w:jc w:val="left"/>
    </w:pPr>
    <w:rPr>
      <w:b/>
      <w:bCs/>
      <w:kern w:val="0"/>
      <w:sz w:val="18"/>
      <w:szCs w:val="18"/>
    </w:rPr>
  </w:style>
  <w:style w:type="paragraph" w:customStyle="1" w:styleId="325">
    <w:name w:val="UserStyle_183"/>
    <w:basedOn w:val="79"/>
    <w:qFormat/>
    <w:uiPriority w:val="0"/>
    <w:pPr>
      <w:keepLines/>
      <w:numPr>
        <w:ilvl w:val="0"/>
        <w:numId w:val="4"/>
      </w:numPr>
      <w:tabs>
        <w:tab w:val="left" w:pos="420"/>
      </w:tabs>
    </w:pPr>
    <w:rPr>
      <w:rFonts w:ascii="Times New Roman"/>
      <w:b w:val="0"/>
      <w:bCs/>
      <w:kern w:val="2"/>
      <w:sz w:val="24"/>
      <w:szCs w:val="28"/>
    </w:rPr>
  </w:style>
  <w:style w:type="paragraph" w:customStyle="1" w:styleId="326">
    <w:name w:val="UserStyle_184"/>
    <w:qFormat/>
    <w:uiPriority w:val="0"/>
    <w:pPr>
      <w:jc w:val="both"/>
      <w:textAlignment w:val="baseline"/>
    </w:pPr>
    <w:rPr>
      <w:rFonts w:ascii="Calibri" w:hAnsi="Calibri" w:eastAsia="宋体" w:cs="Times New Roman"/>
      <w:kern w:val="2"/>
      <w:sz w:val="21"/>
      <w:lang w:val="en-US" w:eastAsia="zh-CN" w:bidi="ar-SA"/>
    </w:rPr>
  </w:style>
  <w:style w:type="paragraph" w:customStyle="1" w:styleId="327">
    <w:name w:val="UserStyle_185"/>
    <w:basedOn w:val="1"/>
    <w:qFormat/>
    <w:uiPriority w:val="0"/>
    <w:pPr>
      <w:spacing w:after="160" w:line="240" w:lineRule="exact"/>
      <w:jc w:val="left"/>
    </w:pPr>
    <w:rPr>
      <w:szCs w:val="24"/>
    </w:rPr>
  </w:style>
  <w:style w:type="paragraph" w:customStyle="1" w:styleId="328">
    <w:name w:val="UserStyle_186"/>
    <w:basedOn w:val="1"/>
    <w:qFormat/>
    <w:uiPriority w:val="0"/>
    <w:pPr>
      <w:spacing w:line="360" w:lineRule="auto"/>
      <w:jc w:val="center"/>
    </w:pPr>
    <w:rPr>
      <w:sz w:val="24"/>
    </w:rPr>
  </w:style>
  <w:style w:type="paragraph" w:customStyle="1" w:styleId="329">
    <w:name w:val="UserStyle_187"/>
    <w:basedOn w:val="1"/>
    <w:qFormat/>
    <w:uiPriority w:val="0"/>
    <w:pPr>
      <w:spacing w:line="360" w:lineRule="auto"/>
      <w:ind w:firstLine="480" w:firstLineChars="200"/>
      <w:jc w:val="left"/>
    </w:pPr>
    <w:rPr>
      <w:rFonts w:ascii="宋体" w:hAnsi="宋体"/>
      <w:bCs/>
      <w:kern w:val="0"/>
      <w:sz w:val="24"/>
    </w:rPr>
  </w:style>
  <w:style w:type="paragraph" w:customStyle="1" w:styleId="330">
    <w:name w:val="UserStyle_188"/>
    <w:basedOn w:val="1"/>
    <w:qFormat/>
    <w:uiPriority w:val="0"/>
    <w:rPr>
      <w:rFonts w:ascii="Tahoma" w:hAnsi="Tahoma"/>
      <w:sz w:val="24"/>
    </w:rPr>
  </w:style>
  <w:style w:type="paragraph" w:customStyle="1" w:styleId="331">
    <w:name w:val="UserStyle_1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332">
    <w:name w:val="UserStyle_190"/>
    <w:basedOn w:val="1"/>
    <w:qFormat/>
    <w:uiPriority w:val="0"/>
    <w:pPr>
      <w:spacing w:before="156" w:line="240" w:lineRule="atLeast"/>
      <w:jc w:val="center"/>
    </w:pPr>
    <w:rPr>
      <w:rFonts w:ascii="宋体" w:hAnsi="宋体"/>
      <w:color w:val="000000"/>
      <w:sz w:val="24"/>
      <w:szCs w:val="24"/>
    </w:rPr>
  </w:style>
  <w:style w:type="paragraph" w:customStyle="1" w:styleId="333">
    <w:name w:val="UserStyle_191"/>
    <w:basedOn w:val="1"/>
    <w:qFormat/>
    <w:uiPriority w:val="0"/>
    <w:pPr>
      <w:spacing w:line="320" w:lineRule="atLeast"/>
      <w:jc w:val="left"/>
    </w:pPr>
    <w:rPr>
      <w:rFonts w:eastAsia="楷体_GB2312"/>
      <w:spacing w:val="-10"/>
      <w:kern w:val="0"/>
    </w:rPr>
  </w:style>
  <w:style w:type="paragraph" w:customStyle="1" w:styleId="334">
    <w:name w:val="UserStyle_192"/>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rPr>
  </w:style>
  <w:style w:type="paragraph" w:customStyle="1" w:styleId="335">
    <w:name w:val="UserStyle_193"/>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rPr>
  </w:style>
  <w:style w:type="paragraph" w:customStyle="1" w:styleId="336">
    <w:name w:val="UserStyle_194"/>
    <w:basedOn w:val="1"/>
    <w:qFormat/>
    <w:uiPriority w:val="0"/>
    <w:pPr>
      <w:pBdr>
        <w:top w:val="single" w:color="000000" w:sz="4" w:space="0"/>
        <w:left w:val="single" w:color="000000" w:sz="4" w:space="0"/>
        <w:bottom w:val="single" w:color="000000"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37">
    <w:name w:val="UserStyle_195"/>
    <w:basedOn w:val="1"/>
    <w:qFormat/>
    <w:uiPriority w:val="0"/>
    <w:rPr>
      <w:rFonts w:ascii="Tahoma" w:hAnsi="Tahoma"/>
      <w:sz w:val="24"/>
    </w:rPr>
  </w:style>
  <w:style w:type="paragraph" w:customStyle="1" w:styleId="338">
    <w:name w:val="UserStyle_196"/>
    <w:basedOn w:val="1"/>
    <w:next w:val="252"/>
    <w:qFormat/>
    <w:uiPriority w:val="0"/>
    <w:pPr>
      <w:spacing w:line="360" w:lineRule="auto"/>
    </w:pPr>
    <w:rPr>
      <w:rFonts w:eastAsia="仿宋_GB2312"/>
      <w:sz w:val="24"/>
      <w:szCs w:val="24"/>
    </w:rPr>
  </w:style>
  <w:style w:type="paragraph" w:customStyle="1" w:styleId="339">
    <w:name w:val="UserStyle_197"/>
    <w:basedOn w:val="1"/>
    <w:qFormat/>
    <w:uiPriority w:val="0"/>
    <w:pPr>
      <w:ind w:firstLine="420" w:firstLineChars="200"/>
    </w:pPr>
    <w:rPr>
      <w:rFonts w:ascii="Calibri" w:hAnsi="Calibri"/>
      <w:szCs w:val="22"/>
    </w:rPr>
  </w:style>
  <w:style w:type="paragraph" w:customStyle="1" w:styleId="340">
    <w:name w:val="UserStyle_198"/>
    <w:basedOn w:val="1"/>
    <w:qFormat/>
    <w:uiPriority w:val="0"/>
    <w:pPr>
      <w:spacing w:line="360" w:lineRule="auto"/>
      <w:ind w:firstLine="200" w:firstLineChars="200"/>
    </w:pPr>
    <w:rPr>
      <w:bCs/>
      <w:sz w:val="24"/>
      <w:szCs w:val="24"/>
    </w:rPr>
  </w:style>
  <w:style w:type="paragraph" w:customStyle="1" w:styleId="341">
    <w:name w:val="UserStyle_199"/>
    <w:basedOn w:val="1"/>
    <w:qFormat/>
    <w:uiPriority w:val="0"/>
    <w:pPr>
      <w:spacing w:line="360" w:lineRule="auto"/>
      <w:ind w:firstLine="470" w:firstLineChars="196"/>
    </w:pPr>
    <w:rPr>
      <w:sz w:val="24"/>
    </w:rPr>
  </w:style>
  <w:style w:type="paragraph" w:customStyle="1" w:styleId="342">
    <w:name w:val="UserStyle_200"/>
    <w:basedOn w:val="74"/>
    <w:next w:val="291"/>
    <w:qFormat/>
    <w:uiPriority w:val="0"/>
    <w:pPr>
      <w:keepLines/>
      <w:numPr>
        <w:ilvl w:val="0"/>
        <w:numId w:val="3"/>
      </w:numPr>
      <w:tabs>
        <w:tab w:val="left" w:pos="567"/>
      </w:tabs>
      <w:spacing w:before="600" w:after="120" w:line="578" w:lineRule="auto"/>
      <w:ind w:firstLine="0" w:firstLineChars="0"/>
      <w:jc w:val="left"/>
    </w:pPr>
    <w:rPr>
      <w:rFonts w:ascii="Times New Roman"/>
      <w:b w:val="0"/>
      <w:sz w:val="32"/>
      <w:szCs w:val="20"/>
    </w:rPr>
  </w:style>
  <w:style w:type="paragraph" w:customStyle="1" w:styleId="343">
    <w:name w:val="UserStyle_201"/>
    <w:basedOn w:val="1"/>
    <w:qFormat/>
    <w:uiPriority w:val="0"/>
    <w:pPr>
      <w:pBdr>
        <w:top w:val="single" w:color="000000" w:sz="4" w:space="0"/>
        <w:bottom w:val="single" w:color="000000" w:sz="4" w:space="0"/>
        <w:right w:val="single" w:color="000000" w:sz="4" w:space="0"/>
      </w:pBdr>
      <w:shd w:val="clear" w:color="auto" w:fill="969696"/>
      <w:spacing w:before="100" w:beforeAutospacing="1" w:after="100" w:afterAutospacing="1"/>
      <w:jc w:val="center"/>
    </w:pPr>
    <w:rPr>
      <w:b/>
      <w:bCs/>
      <w:i/>
      <w:iCs/>
      <w:kern w:val="0"/>
      <w:sz w:val="20"/>
    </w:rPr>
  </w:style>
  <w:style w:type="paragraph" w:customStyle="1" w:styleId="344">
    <w:name w:val="UserStyle_202"/>
    <w:basedOn w:val="1"/>
    <w:qFormat/>
    <w:uiPriority w:val="0"/>
    <w:pPr>
      <w:spacing w:before="100" w:beforeAutospacing="1" w:after="100" w:afterAutospacing="1"/>
      <w:jc w:val="left"/>
    </w:pPr>
    <w:rPr>
      <w:kern w:val="0"/>
      <w:sz w:val="36"/>
      <w:szCs w:val="36"/>
    </w:rPr>
  </w:style>
  <w:style w:type="paragraph" w:customStyle="1" w:styleId="345">
    <w:name w:val="UserStyle_203"/>
    <w:basedOn w:val="1"/>
    <w:qFormat/>
    <w:uiPriority w:val="0"/>
    <w:pPr>
      <w:pBdr>
        <w:top w:val="single" w:color="000000" w:sz="4" w:space="0"/>
        <w:bottom w:val="single" w:color="000000" w:sz="4" w:space="0"/>
      </w:pBdr>
      <w:shd w:val="clear" w:color="auto" w:fill="969696"/>
      <w:spacing w:before="100" w:beforeAutospacing="1" w:after="100" w:afterAutospacing="1"/>
      <w:jc w:val="center"/>
      <w:textAlignment w:val="center"/>
    </w:pPr>
    <w:rPr>
      <w:b/>
      <w:bCs/>
      <w:i/>
      <w:iCs/>
      <w:kern w:val="0"/>
      <w:sz w:val="20"/>
    </w:rPr>
  </w:style>
  <w:style w:type="paragraph" w:customStyle="1" w:styleId="346">
    <w:name w:val="UserStyle_204"/>
    <w:basedOn w:val="1"/>
    <w:qFormat/>
    <w:uiPriority w:val="0"/>
    <w:pPr>
      <w:spacing w:after="78" w:line="300" w:lineRule="auto"/>
      <w:ind w:firstLine="420" w:firstLineChars="200"/>
      <w:jc w:val="left"/>
    </w:pPr>
    <w:rPr>
      <w:rFonts w:ascii="Arial" w:hAnsi="Arial"/>
      <w:kern w:val="0"/>
      <w:sz w:val="22"/>
      <w:lang w:eastAsia="en-US" w:bidi="en-US"/>
    </w:rPr>
  </w:style>
  <w:style w:type="paragraph" w:customStyle="1" w:styleId="347">
    <w:name w:val="UserStyle_205"/>
    <w:basedOn w:val="1"/>
    <w:qFormat/>
    <w:uiPriority w:val="0"/>
    <w:pPr>
      <w:tabs>
        <w:tab w:val="left" w:pos="420"/>
        <w:tab w:val="left" w:pos="1268"/>
      </w:tabs>
      <w:spacing w:before="156" w:after="156" w:line="300" w:lineRule="auto"/>
      <w:ind w:left="1268" w:hanging="420"/>
    </w:pPr>
    <w:rPr>
      <w:sz w:val="24"/>
    </w:rPr>
  </w:style>
  <w:style w:type="paragraph" w:customStyle="1" w:styleId="348">
    <w:name w:val="UserStyle_206"/>
    <w:basedOn w:val="1"/>
    <w:next w:val="1"/>
    <w:qFormat/>
    <w:uiPriority w:val="0"/>
    <w:pPr>
      <w:keepNext/>
      <w:keepLines/>
      <w:tabs>
        <w:tab w:val="left" w:pos="567"/>
        <w:tab w:val="left" w:pos="735"/>
      </w:tabs>
      <w:spacing w:before="120" w:after="60" w:line="413" w:lineRule="auto"/>
      <w:ind w:left="567" w:hanging="567"/>
      <w:jc w:val="left"/>
    </w:pPr>
    <w:rPr>
      <w:rFonts w:ascii="黑体" w:hAnsi="Arial" w:eastAsia="黑体"/>
      <w:b/>
      <w:bCs/>
      <w:sz w:val="24"/>
    </w:rPr>
  </w:style>
  <w:style w:type="paragraph" w:customStyle="1" w:styleId="349">
    <w:name w:val="UserStyle_207"/>
    <w:basedOn w:val="1"/>
    <w:qFormat/>
    <w:uiPriority w:val="0"/>
    <w:pPr>
      <w:spacing w:before="156" w:line="360" w:lineRule="auto"/>
      <w:ind w:firstLine="510" w:firstLineChars="200"/>
    </w:pPr>
    <w:rPr>
      <w:sz w:val="24"/>
    </w:rPr>
  </w:style>
  <w:style w:type="paragraph" w:customStyle="1" w:styleId="350">
    <w:name w:val="UserStyle_208"/>
    <w:basedOn w:val="75"/>
    <w:qFormat/>
    <w:uiPriority w:val="0"/>
    <w:pPr>
      <w:snapToGrid w:val="0"/>
      <w:spacing w:before="156" w:after="156" w:line="480" w:lineRule="exact"/>
      <w:jc w:val="center"/>
    </w:pPr>
    <w:rPr>
      <w:rFonts w:ascii="黑体" w:hAnsi="Arial" w:eastAsia="黑体"/>
      <w:bCs/>
      <w:kern w:val="0"/>
      <w:sz w:val="24"/>
    </w:rPr>
  </w:style>
  <w:style w:type="paragraph" w:customStyle="1" w:styleId="351">
    <w:name w:val="UserStyle_209"/>
    <w:basedOn w:val="1"/>
    <w:qFormat/>
    <w:uiPriority w:val="0"/>
    <w:rPr>
      <w:rFonts w:ascii="宋体"/>
      <w:kern w:val="24"/>
      <w:szCs w:val="21"/>
    </w:rPr>
  </w:style>
  <w:style w:type="paragraph" w:customStyle="1" w:styleId="352">
    <w:name w:val="UserStyle_210"/>
    <w:basedOn w:val="184"/>
    <w:qFormat/>
    <w:uiPriority w:val="0"/>
    <w:rPr>
      <w:rFonts w:ascii="Tahoma" w:hAnsi="Tahoma"/>
      <w:sz w:val="24"/>
      <w:szCs w:val="24"/>
    </w:rPr>
  </w:style>
  <w:style w:type="paragraph" w:customStyle="1" w:styleId="353">
    <w:name w:val="UserStyle_211"/>
    <w:basedOn w:val="1"/>
    <w:qFormat/>
    <w:uiPriority w:val="0"/>
    <w:pPr>
      <w:spacing w:line="360" w:lineRule="auto"/>
      <w:ind w:firstLine="480"/>
    </w:pPr>
    <w:rPr>
      <w:kern w:val="0"/>
      <w:sz w:val="24"/>
    </w:rPr>
  </w:style>
  <w:style w:type="paragraph" w:customStyle="1" w:styleId="354">
    <w:name w:val="UserStyle_212"/>
    <w:qFormat/>
    <w:uiPriority w:val="0"/>
    <w:pPr>
      <w:ind w:firstLine="200" w:firstLineChars="200"/>
      <w:jc w:val="both"/>
      <w:textAlignment w:val="baseline"/>
    </w:pPr>
    <w:rPr>
      <w:rFonts w:ascii="宋体" w:hAnsi="Times New Roman" w:eastAsia="宋体" w:cs="Times New Roman"/>
      <w:sz w:val="21"/>
      <w:lang w:val="en-US" w:eastAsia="zh-CN" w:bidi="ar-SA"/>
    </w:rPr>
  </w:style>
  <w:style w:type="paragraph" w:customStyle="1" w:styleId="355">
    <w:name w:val="UserStyle_213"/>
    <w:basedOn w:val="1"/>
    <w:qFormat/>
    <w:uiPriority w:val="0"/>
    <w:pPr>
      <w:spacing w:line="360" w:lineRule="auto"/>
      <w:ind w:firstLine="480"/>
      <w:jc w:val="left"/>
    </w:pPr>
    <w:rPr>
      <w:color w:val="000000"/>
      <w:kern w:val="0"/>
      <w:sz w:val="24"/>
      <w:szCs w:val="24"/>
    </w:rPr>
  </w:style>
  <w:style w:type="paragraph" w:customStyle="1" w:styleId="356">
    <w:name w:val="UserStyle_214"/>
    <w:basedOn w:val="1"/>
    <w:qFormat/>
    <w:uiPriority w:val="0"/>
    <w:pPr>
      <w:pBdr>
        <w:top w:val="single" w:color="000000" w:sz="4" w:space="0"/>
        <w:bottom w:val="single" w:color="000000" w:sz="4" w:space="0"/>
        <w:right w:val="single" w:color="000000" w:sz="4" w:space="0"/>
      </w:pBdr>
      <w:shd w:val="clear" w:color="auto" w:fill="969696"/>
      <w:spacing w:before="100" w:beforeAutospacing="1" w:after="100" w:afterAutospacing="1"/>
      <w:jc w:val="center"/>
      <w:textAlignment w:val="center"/>
    </w:pPr>
    <w:rPr>
      <w:b/>
      <w:bCs/>
      <w:kern w:val="0"/>
      <w:sz w:val="20"/>
    </w:rPr>
  </w:style>
  <w:style w:type="paragraph" w:customStyle="1" w:styleId="357">
    <w:name w:val="UserStyle_215"/>
    <w:basedOn w:val="311"/>
    <w:next w:val="311"/>
    <w:qFormat/>
    <w:uiPriority w:val="0"/>
    <w:pPr>
      <w:tabs>
        <w:tab w:val="left" w:pos="567"/>
        <w:tab w:val="left" w:pos="1211"/>
        <w:tab w:val="left" w:pos="1337"/>
      </w:tabs>
      <w:ind w:left="1337" w:right="-27" w:firstLine="480"/>
    </w:pPr>
    <w:rPr>
      <w:bCs w:val="0"/>
      <w:color w:val="000000"/>
      <w:sz w:val="24"/>
      <w:szCs w:val="24"/>
    </w:rPr>
  </w:style>
  <w:style w:type="paragraph" w:customStyle="1" w:styleId="358">
    <w:name w:val="UserStyle_216"/>
    <w:basedOn w:val="1"/>
    <w:qFormat/>
    <w:uiPriority w:val="0"/>
    <w:pPr>
      <w:spacing w:line="360" w:lineRule="auto"/>
      <w:ind w:firstLine="420"/>
      <w:jc w:val="left"/>
    </w:pPr>
    <w:rPr>
      <w:rFonts w:ascii="宋体" w:hAnsi="宋体"/>
      <w:kern w:val="0"/>
      <w:szCs w:val="21"/>
    </w:rPr>
  </w:style>
  <w:style w:type="paragraph" w:customStyle="1" w:styleId="359">
    <w:name w:val="UserStyle_217"/>
    <w:basedOn w:val="1"/>
    <w:qFormat/>
    <w:uiPriority w:val="0"/>
    <w:pPr>
      <w:spacing w:after="160" w:line="240" w:lineRule="exact"/>
      <w:jc w:val="left"/>
    </w:pPr>
    <w:rPr>
      <w:rFonts w:ascii="Verdana" w:hAnsi="Verdana"/>
      <w:kern w:val="0"/>
      <w:sz w:val="20"/>
      <w:lang w:eastAsia="en-US"/>
    </w:rPr>
  </w:style>
  <w:style w:type="paragraph" w:customStyle="1" w:styleId="360">
    <w:name w:val="UserStyle_218"/>
    <w:basedOn w:val="1"/>
    <w:qFormat/>
    <w:uiPriority w:val="0"/>
    <w:pPr>
      <w:spacing w:after="160" w:line="240" w:lineRule="exact"/>
      <w:jc w:val="center"/>
    </w:pPr>
    <w:rPr>
      <w:rFonts w:ascii="黑体" w:hAnsi="Verdana" w:eastAsia="黑体"/>
      <w:kern w:val="0"/>
      <w:sz w:val="32"/>
      <w:szCs w:val="32"/>
      <w:lang w:eastAsia="en-US"/>
    </w:rPr>
  </w:style>
  <w:style w:type="paragraph" w:customStyle="1" w:styleId="361">
    <w:name w:val="UserStyle_219"/>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b/>
      <w:bCs/>
      <w:i/>
      <w:iCs/>
      <w:kern w:val="0"/>
      <w:sz w:val="20"/>
    </w:rPr>
  </w:style>
  <w:style w:type="paragraph" w:customStyle="1" w:styleId="362">
    <w:name w:val="UserStyle_220"/>
    <w:basedOn w:val="222"/>
    <w:qFormat/>
    <w:uiPriority w:val="0"/>
    <w:pPr>
      <w:ind w:left="0" w:right="-33" w:firstLine="600" w:firstLineChars="200"/>
      <w:jc w:val="left"/>
    </w:pPr>
    <w:rPr>
      <w:rFonts w:ascii="仿宋_GB2312" w:eastAsia="仿宋_GB2312"/>
      <w:sz w:val="30"/>
      <w:szCs w:val="30"/>
    </w:rPr>
  </w:style>
  <w:style w:type="paragraph" w:customStyle="1" w:styleId="363">
    <w:name w:val="UserStyle_221"/>
    <w:basedOn w:val="1"/>
    <w:qFormat/>
    <w:uiPriority w:val="0"/>
    <w:pPr>
      <w:spacing w:line="360" w:lineRule="auto"/>
      <w:ind w:firstLine="420" w:firstLineChars="200"/>
    </w:pPr>
    <w:rPr>
      <w:rFonts w:hAnsi="Arial"/>
      <w:kern w:val="0"/>
      <w:szCs w:val="21"/>
    </w:rPr>
  </w:style>
  <w:style w:type="paragraph" w:customStyle="1" w:styleId="364">
    <w:name w:val="UserStyle_222"/>
    <w:basedOn w:val="1"/>
    <w:qFormat/>
    <w:uiPriority w:val="0"/>
    <w:pPr>
      <w:spacing w:before="100" w:beforeAutospacing="1" w:after="100" w:afterAutospacing="1"/>
      <w:jc w:val="left"/>
    </w:pPr>
    <w:rPr>
      <w:rFonts w:ascii="宋体" w:hAnsi="宋体"/>
      <w:kern w:val="0"/>
      <w:sz w:val="24"/>
      <w:szCs w:val="24"/>
    </w:rPr>
  </w:style>
  <w:style w:type="paragraph" w:customStyle="1" w:styleId="365">
    <w:name w:val="UserStyle_223"/>
    <w:basedOn w:val="184"/>
    <w:qFormat/>
    <w:uiPriority w:val="0"/>
    <w:pPr>
      <w:spacing w:line="436" w:lineRule="exact"/>
    </w:pPr>
    <w:rPr>
      <w:szCs w:val="24"/>
    </w:rPr>
  </w:style>
  <w:style w:type="paragraph" w:customStyle="1" w:styleId="366">
    <w:name w:val="UserStyle_224"/>
    <w:basedOn w:val="1"/>
    <w:qFormat/>
    <w:uiPriority w:val="0"/>
    <w:rPr>
      <w:rFonts w:ascii="Calibri" w:hAnsi="Calibri" w:eastAsia="Calibri"/>
      <w:kern w:val="0"/>
      <w:lang w:val="zh-CN"/>
    </w:rPr>
  </w:style>
  <w:style w:type="paragraph" w:customStyle="1" w:styleId="367">
    <w:name w:val="UserStyle_225"/>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368">
    <w:name w:val="UserStyle_2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b/>
      <w:bCs/>
      <w:i/>
      <w:iCs/>
      <w:kern w:val="0"/>
      <w:sz w:val="20"/>
    </w:rPr>
  </w:style>
  <w:style w:type="paragraph" w:customStyle="1" w:styleId="369">
    <w:name w:val="UserStyle_227"/>
    <w:basedOn w:val="1"/>
    <w:qFormat/>
    <w:uiPriority w:val="0"/>
    <w:pPr>
      <w:spacing w:after="156" w:line="360" w:lineRule="auto"/>
    </w:pPr>
    <w:rPr>
      <w:rFonts w:ascii="Tahoma" w:hAnsi="Tahoma"/>
      <w:sz w:val="24"/>
    </w:rPr>
  </w:style>
  <w:style w:type="paragraph" w:customStyle="1" w:styleId="370">
    <w:name w:val="UserStyle_228"/>
    <w:basedOn w:val="1"/>
    <w:next w:val="1"/>
    <w:qFormat/>
    <w:uiPriority w:val="0"/>
    <w:pPr>
      <w:spacing w:line="241" w:lineRule="atLeast"/>
      <w:jc w:val="left"/>
    </w:pPr>
    <w:rPr>
      <w:rFonts w:ascii="汉仪大黑简" w:eastAsia="汉仪大黑简"/>
      <w:kern w:val="0"/>
      <w:sz w:val="24"/>
      <w:szCs w:val="24"/>
    </w:rPr>
  </w:style>
  <w:style w:type="paragraph" w:customStyle="1" w:styleId="371">
    <w:name w:val="UserStyle_2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kern w:val="0"/>
      <w:sz w:val="20"/>
    </w:rPr>
  </w:style>
  <w:style w:type="paragraph" w:customStyle="1" w:styleId="372">
    <w:name w:val="UserStyle_230"/>
    <w:basedOn w:val="311"/>
    <w:next w:val="311"/>
    <w:qFormat/>
    <w:uiPriority w:val="0"/>
    <w:pPr>
      <w:ind w:right="-134" w:rightChars="-64"/>
    </w:pPr>
    <w:rPr>
      <w:bCs w:val="0"/>
    </w:rPr>
  </w:style>
  <w:style w:type="paragraph" w:customStyle="1" w:styleId="373">
    <w:name w:val="UserStyle_231"/>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hAnsi="宋体" w:cs="宋体"/>
      <w:b/>
      <w:bCs/>
      <w:kern w:val="0"/>
      <w:sz w:val="20"/>
    </w:rPr>
  </w:style>
  <w:style w:type="paragraph" w:customStyle="1" w:styleId="374">
    <w:name w:val="UserStyle_232"/>
    <w:basedOn w:val="100"/>
    <w:qFormat/>
    <w:uiPriority w:val="0"/>
    <w:pPr>
      <w:spacing w:line="360" w:lineRule="auto"/>
      <w:ind w:left="0" w:firstLine="200" w:firstLineChars="200"/>
      <w:jc w:val="left"/>
    </w:pPr>
    <w:rPr>
      <w:rFonts w:ascii="Times New Roman" w:hAnsi="Times New Roman"/>
      <w:sz w:val="28"/>
      <w:szCs w:val="24"/>
    </w:rPr>
  </w:style>
  <w:style w:type="paragraph" w:customStyle="1" w:styleId="375">
    <w:name w:val="UserStyle_233"/>
    <w:basedOn w:val="1"/>
    <w:qFormat/>
    <w:uiPriority w:val="0"/>
    <w:pPr>
      <w:spacing w:line="300" w:lineRule="atLeast"/>
    </w:pPr>
    <w:rPr>
      <w:sz w:val="18"/>
      <w:szCs w:val="24"/>
    </w:rPr>
  </w:style>
  <w:style w:type="paragraph" w:customStyle="1" w:styleId="376">
    <w:name w:val="UserStyle_23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b/>
      <w:bCs/>
      <w:i/>
      <w:iCs/>
      <w:kern w:val="0"/>
      <w:sz w:val="20"/>
    </w:rPr>
  </w:style>
  <w:style w:type="paragraph" w:customStyle="1" w:styleId="377">
    <w:name w:val="UserStyle_235"/>
    <w:basedOn w:val="1"/>
    <w:qFormat/>
    <w:uiPriority w:val="0"/>
    <w:pPr>
      <w:pBdr>
        <w:right w:val="single" w:color="000000" w:sz="4" w:space="0"/>
      </w:pBdr>
      <w:spacing w:before="100" w:beforeAutospacing="1" w:after="100" w:afterAutospacing="1"/>
      <w:jc w:val="center"/>
    </w:pPr>
    <w:rPr>
      <w:kern w:val="0"/>
      <w:szCs w:val="21"/>
    </w:rPr>
  </w:style>
  <w:style w:type="paragraph" w:customStyle="1" w:styleId="378">
    <w:name w:val="UserStyle_236"/>
    <w:basedOn w:val="1"/>
    <w:qFormat/>
    <w:uiPriority w:val="0"/>
    <w:pPr>
      <w:spacing w:before="20" w:after="20"/>
      <w:ind w:left="851"/>
      <w:jc w:val="left"/>
    </w:pPr>
    <w:rPr>
      <w:rFonts w:ascii="Arial" w:hAnsi="Arial"/>
      <w:kern w:val="0"/>
      <w:sz w:val="24"/>
      <w:lang w:val="en-GB"/>
    </w:rPr>
  </w:style>
  <w:style w:type="paragraph" w:customStyle="1" w:styleId="379">
    <w:name w:val="UserStyle_237"/>
    <w:basedOn w:val="1"/>
    <w:qFormat/>
    <w:uiPriority w:val="0"/>
    <w:rPr>
      <w:rFonts w:ascii="Tahoma" w:hAnsi="Tahoma"/>
      <w:sz w:val="24"/>
    </w:rPr>
  </w:style>
  <w:style w:type="paragraph" w:customStyle="1" w:styleId="380">
    <w:name w:val="UserStyle_238"/>
    <w:basedOn w:val="311"/>
    <w:next w:val="311"/>
    <w:qFormat/>
    <w:uiPriority w:val="0"/>
    <w:pPr>
      <w:tabs>
        <w:tab w:val="left" w:pos="1320"/>
      </w:tabs>
      <w:spacing w:line="240" w:lineRule="atLeast"/>
      <w:ind w:left="376" w:leftChars="179" w:firstLine="0"/>
    </w:pPr>
    <w:rPr>
      <w:bCs w:val="0"/>
      <w:color w:val="000000"/>
      <w:szCs w:val="24"/>
    </w:rPr>
  </w:style>
  <w:style w:type="paragraph" w:customStyle="1" w:styleId="381">
    <w:name w:val="UserStyle_239"/>
    <w:basedOn w:val="1"/>
    <w:qFormat/>
    <w:uiPriority w:val="0"/>
    <w:pPr>
      <w:spacing w:before="100" w:beforeAutospacing="1" w:after="100" w:afterAutospacing="1"/>
      <w:jc w:val="left"/>
    </w:pPr>
    <w:rPr>
      <w:i/>
      <w:iCs/>
      <w:kern w:val="0"/>
      <w:sz w:val="36"/>
      <w:szCs w:val="36"/>
    </w:rPr>
  </w:style>
  <w:style w:type="paragraph" w:customStyle="1" w:styleId="382">
    <w:name w:val="UserStyle_240"/>
    <w:basedOn w:val="1"/>
    <w:qFormat/>
    <w:uiPriority w:val="0"/>
    <w:rPr>
      <w:rFonts w:ascii="Tahoma" w:hAnsi="Tahoma"/>
      <w:sz w:val="24"/>
    </w:rPr>
  </w:style>
  <w:style w:type="paragraph" w:customStyle="1" w:styleId="383">
    <w:name w:val="UserStyle_241"/>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b/>
      <w:bCs/>
      <w:kern w:val="0"/>
      <w:sz w:val="20"/>
    </w:rPr>
  </w:style>
  <w:style w:type="paragraph" w:customStyle="1" w:styleId="384">
    <w:name w:val="UserStyle_242"/>
    <w:basedOn w:val="1"/>
    <w:qFormat/>
    <w:uiPriority w:val="0"/>
    <w:pPr>
      <w:keepNext/>
      <w:tabs>
        <w:tab w:val="left" w:pos="425"/>
      </w:tabs>
      <w:spacing w:before="80" w:after="80"/>
      <w:ind w:hanging="425"/>
    </w:pPr>
    <w:rPr>
      <w:rFonts w:ascii="Arial" w:hAnsi="Arial"/>
      <w:sz w:val="20"/>
    </w:rPr>
  </w:style>
  <w:style w:type="paragraph" w:customStyle="1" w:styleId="385">
    <w:name w:val="UserStyle_243"/>
    <w:basedOn w:val="1"/>
    <w:qFormat/>
    <w:uiPriority w:val="0"/>
    <w:pPr>
      <w:spacing w:line="460" w:lineRule="exact"/>
      <w:ind w:firstLine="480"/>
    </w:pPr>
    <w:rPr>
      <w:sz w:val="24"/>
    </w:rPr>
  </w:style>
  <w:style w:type="paragraph" w:customStyle="1" w:styleId="386">
    <w:name w:val="UserStyle_244"/>
    <w:basedOn w:val="1"/>
    <w:qFormat/>
    <w:uiPriority w:val="0"/>
    <w:pPr>
      <w:ind w:left="720"/>
      <w:contextualSpacing/>
      <w:jc w:val="left"/>
    </w:pPr>
    <w:rPr>
      <w:rFonts w:ascii="Arial" w:hAnsi="Arial" w:eastAsia="黑体"/>
      <w:kern w:val="0"/>
      <w:sz w:val="24"/>
      <w:szCs w:val="24"/>
      <w:lang w:eastAsia="en-US"/>
    </w:rPr>
  </w:style>
  <w:style w:type="paragraph" w:customStyle="1" w:styleId="387">
    <w:name w:val="UserStyle_245"/>
    <w:basedOn w:val="1"/>
    <w:qFormat/>
    <w:uiPriority w:val="0"/>
    <w:pPr>
      <w:spacing w:before="100" w:beforeAutospacing="1" w:after="100" w:afterAutospacing="1"/>
      <w:jc w:val="left"/>
    </w:pPr>
    <w:rPr>
      <w:rFonts w:ascii="宋体" w:hAnsi="宋体"/>
      <w:kern w:val="0"/>
      <w:sz w:val="36"/>
      <w:szCs w:val="36"/>
    </w:rPr>
  </w:style>
  <w:style w:type="paragraph" w:customStyle="1" w:styleId="388">
    <w:name w:val="UserStyle_246"/>
    <w:basedOn w:val="1"/>
    <w:next w:val="215"/>
    <w:qFormat/>
    <w:uiPriority w:val="0"/>
    <w:rPr>
      <w:rFonts w:ascii="仿宋_GB2312" w:hAnsi="宋体" w:eastAsia="仿宋_GB2312"/>
      <w:kern w:val="28"/>
      <w:sz w:val="28"/>
      <w:szCs w:val="24"/>
    </w:rPr>
  </w:style>
  <w:style w:type="paragraph" w:customStyle="1" w:styleId="389">
    <w:name w:val="UserStyle_247"/>
    <w:basedOn w:val="1"/>
    <w:qFormat/>
    <w:uiPriority w:val="0"/>
    <w:pPr>
      <w:spacing w:line="360" w:lineRule="auto"/>
      <w:ind w:firstLine="200" w:firstLineChars="200"/>
      <w:jc w:val="left"/>
    </w:pPr>
    <w:rPr>
      <w:rFonts w:ascii="Arial" w:hAnsi="Arial"/>
      <w:kern w:val="0"/>
      <w:sz w:val="24"/>
    </w:rPr>
  </w:style>
  <w:style w:type="paragraph" w:customStyle="1" w:styleId="390">
    <w:name w:val="UserStyle_24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391">
    <w:name w:val="UserStyle_249"/>
    <w:basedOn w:val="1"/>
    <w:qFormat/>
    <w:uiPriority w:val="0"/>
    <w:rPr>
      <w:rFonts w:ascii="Tahoma" w:hAnsi="Tahoma"/>
      <w:sz w:val="24"/>
    </w:rPr>
  </w:style>
  <w:style w:type="paragraph" w:customStyle="1" w:styleId="392">
    <w:name w:val="UserStyle_250"/>
    <w:basedOn w:val="1"/>
    <w:qFormat/>
    <w:uiPriority w:val="0"/>
    <w:pPr>
      <w:ind w:left="720" w:hanging="720"/>
    </w:pPr>
    <w:rPr>
      <w:kern w:val="0"/>
      <w:sz w:val="24"/>
      <w:lang w:val="en-GB"/>
    </w:rPr>
  </w:style>
  <w:style w:type="paragraph" w:customStyle="1" w:styleId="393">
    <w:name w:val="UserStyle_251"/>
    <w:basedOn w:val="1"/>
    <w:next w:val="235"/>
    <w:qFormat/>
    <w:uiPriority w:val="0"/>
    <w:pPr>
      <w:tabs>
        <w:tab w:val="left" w:pos="2240"/>
      </w:tabs>
      <w:ind w:hanging="420"/>
    </w:pPr>
    <w:rPr>
      <w:rFonts w:eastAsia="黑体"/>
      <w:kern w:val="0"/>
    </w:rPr>
  </w:style>
  <w:style w:type="paragraph" w:customStyle="1" w:styleId="394">
    <w:name w:val="179"/>
    <w:basedOn w:val="1"/>
    <w:qFormat/>
    <w:uiPriority w:val="0"/>
    <w:pPr>
      <w:ind w:firstLine="420" w:firstLineChars="200"/>
    </w:pPr>
    <w:rPr>
      <w:szCs w:val="24"/>
    </w:rPr>
  </w:style>
  <w:style w:type="paragraph" w:customStyle="1" w:styleId="395">
    <w:name w:val="UserStyle_252"/>
    <w:qFormat/>
    <w:uiPriority w:val="0"/>
    <w:pPr>
      <w:snapToGrid w:val="0"/>
      <w:spacing w:line="288" w:lineRule="auto"/>
      <w:jc w:val="both"/>
      <w:textAlignment w:val="baseline"/>
    </w:pPr>
    <w:rPr>
      <w:rFonts w:ascii="Arial" w:hAnsi="Arial" w:eastAsia="宋体" w:cs="Arial"/>
      <w:b/>
      <w:bCs/>
      <w:kern w:val="2"/>
      <w:sz w:val="21"/>
      <w:szCs w:val="28"/>
      <w:lang w:val="en-US" w:eastAsia="zh-CN" w:bidi="ar-SA"/>
    </w:rPr>
  </w:style>
  <w:style w:type="paragraph" w:customStyle="1" w:styleId="396">
    <w:name w:val="UserStyle_253"/>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397">
    <w:name w:val="UserStyle_254"/>
    <w:basedOn w:val="184"/>
    <w:qFormat/>
    <w:uiPriority w:val="0"/>
    <w:pPr>
      <w:spacing w:line="436" w:lineRule="exact"/>
      <w:ind w:left="357"/>
      <w:jc w:val="left"/>
    </w:pPr>
    <w:rPr>
      <w:rFonts w:ascii="Tahoma" w:hAnsi="Tahoma"/>
      <w:b/>
      <w:kern w:val="0"/>
      <w:sz w:val="24"/>
      <w:szCs w:val="24"/>
    </w:rPr>
  </w:style>
  <w:style w:type="paragraph" w:customStyle="1" w:styleId="398">
    <w:name w:val="UserStyle_255"/>
    <w:basedOn w:val="1"/>
    <w:next w:val="311"/>
    <w:qFormat/>
    <w:uiPriority w:val="0"/>
    <w:pPr>
      <w:numPr>
        <w:ilvl w:val="4"/>
        <w:numId w:val="2"/>
      </w:numPr>
      <w:tabs>
        <w:tab w:val="left" w:pos="630"/>
        <w:tab w:val="left" w:pos="992"/>
        <w:tab w:val="left" w:pos="2100"/>
      </w:tabs>
      <w:snapToGrid w:val="0"/>
      <w:spacing w:before="312" w:after="312" w:line="300" w:lineRule="auto"/>
      <w:ind w:left="992" w:hanging="567"/>
    </w:pPr>
    <w:rPr>
      <w:rFonts w:ascii="Arial" w:hAnsi="Arial" w:eastAsia="黑体"/>
      <w:sz w:val="32"/>
      <w:szCs w:val="24"/>
    </w:rPr>
  </w:style>
  <w:style w:type="paragraph" w:customStyle="1" w:styleId="399">
    <w:name w:val="178"/>
    <w:semiHidden/>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400">
    <w:name w:val="UserStyle_256"/>
    <w:basedOn w:val="1"/>
    <w:qFormat/>
    <w:uiPriority w:val="0"/>
    <w:rPr>
      <w:rFonts w:ascii="Tahoma" w:hAnsi="Tahoma"/>
      <w:sz w:val="24"/>
    </w:rPr>
  </w:style>
  <w:style w:type="paragraph" w:customStyle="1" w:styleId="401">
    <w:name w:val="UserStyle_257"/>
    <w:basedOn w:val="1"/>
    <w:qFormat/>
    <w:uiPriority w:val="0"/>
    <w:pPr>
      <w:spacing w:line="360" w:lineRule="auto"/>
      <w:ind w:left="200" w:leftChars="200"/>
    </w:pPr>
    <w:rPr>
      <w:rFonts w:ascii="宋体" w:hAnsi="宋体"/>
      <w:b/>
      <w:sz w:val="24"/>
      <w:szCs w:val="24"/>
    </w:rPr>
  </w:style>
  <w:style w:type="paragraph" w:customStyle="1" w:styleId="402">
    <w:name w:val="UserStyle_258"/>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szCs w:val="24"/>
    </w:rPr>
  </w:style>
  <w:style w:type="paragraph" w:customStyle="1" w:styleId="403">
    <w:name w:val="UserStyle_259"/>
    <w:qFormat/>
    <w:uiPriority w:val="0"/>
    <w:pPr>
      <w:spacing w:line="312" w:lineRule="atLeast"/>
      <w:jc w:val="both"/>
      <w:textAlignment w:val="baseline"/>
    </w:pPr>
    <w:rPr>
      <w:rFonts w:ascii="宋体" w:hAnsi="Times New Roman" w:eastAsia="宋体" w:cs="Times New Roman"/>
      <w:sz w:val="24"/>
      <w:lang w:val="en-US" w:eastAsia="zh-CN" w:bidi="ar-SA"/>
    </w:rPr>
  </w:style>
  <w:style w:type="paragraph" w:customStyle="1" w:styleId="404">
    <w:name w:val="UserStyle_260"/>
    <w:basedOn w:val="311"/>
    <w:next w:val="311"/>
    <w:qFormat/>
    <w:uiPriority w:val="0"/>
    <w:pPr>
      <w:tabs>
        <w:tab w:val="left" w:pos="693"/>
      </w:tabs>
      <w:spacing w:before="0"/>
      <w:ind w:left="482"/>
    </w:pPr>
    <w:rPr>
      <w:color w:val="000000"/>
      <w:sz w:val="24"/>
      <w:szCs w:val="24"/>
    </w:rPr>
  </w:style>
  <w:style w:type="paragraph" w:customStyle="1" w:styleId="405">
    <w:name w:val="UserStyle_261"/>
    <w:basedOn w:val="1"/>
    <w:next w:val="1"/>
    <w:qFormat/>
    <w:uiPriority w:val="0"/>
    <w:pPr>
      <w:spacing w:line="360" w:lineRule="auto"/>
    </w:pPr>
  </w:style>
  <w:style w:type="paragraph" w:customStyle="1" w:styleId="406">
    <w:name w:val="UserStyle_262"/>
    <w:basedOn w:val="1"/>
    <w:qFormat/>
    <w:uiPriority w:val="0"/>
    <w:pPr>
      <w:spacing w:after="120"/>
      <w:ind w:left="420" w:leftChars="200"/>
    </w:pPr>
    <w:rPr>
      <w:szCs w:val="24"/>
    </w:rPr>
  </w:style>
  <w:style w:type="paragraph" w:customStyle="1" w:styleId="407">
    <w:name w:val="UserStyle_263"/>
    <w:basedOn w:val="1"/>
    <w:qFormat/>
    <w:uiPriority w:val="0"/>
    <w:pPr>
      <w:pBdr>
        <w:top w:val="single" w:color="000000" w:sz="4" w:space="0"/>
        <w:left w:val="single" w:color="000000" w:sz="4" w:space="0"/>
        <w:bottom w:val="single" w:color="000000" w:sz="4" w:space="0"/>
      </w:pBdr>
      <w:shd w:val="clear" w:color="auto" w:fill="969696"/>
      <w:spacing w:before="100" w:beforeAutospacing="1" w:after="100" w:afterAutospacing="1"/>
      <w:jc w:val="center"/>
      <w:textAlignment w:val="center"/>
    </w:pPr>
    <w:rPr>
      <w:b/>
      <w:bCs/>
      <w:i/>
      <w:iCs/>
      <w:kern w:val="0"/>
      <w:sz w:val="20"/>
    </w:rPr>
  </w:style>
  <w:style w:type="paragraph" w:customStyle="1" w:styleId="408">
    <w:name w:val="UserStyle_264"/>
    <w:basedOn w:val="1"/>
    <w:qFormat/>
    <w:uiPriority w:val="0"/>
    <w:pPr>
      <w:tabs>
        <w:tab w:val="left" w:pos="315"/>
      </w:tabs>
      <w:spacing w:line="300" w:lineRule="auto"/>
      <w:ind w:left="315" w:hanging="315"/>
    </w:pPr>
    <w:rPr>
      <w:rFonts w:ascii="Arial" w:hAnsi="Arial"/>
      <w:b/>
      <w:color w:val="000000"/>
    </w:rPr>
  </w:style>
  <w:style w:type="paragraph" w:customStyle="1" w:styleId="409">
    <w:name w:val="UserStyle_265"/>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hAnsi="宋体"/>
      <w:kern w:val="0"/>
      <w:sz w:val="24"/>
      <w:szCs w:val="24"/>
    </w:rPr>
  </w:style>
  <w:style w:type="paragraph" w:customStyle="1" w:styleId="410">
    <w:name w:val="UserStyle_266"/>
    <w:basedOn w:val="1"/>
    <w:next w:val="311"/>
    <w:qFormat/>
    <w:uiPriority w:val="0"/>
    <w:pPr>
      <w:snapToGrid w:val="0"/>
      <w:spacing w:before="78" w:line="300" w:lineRule="auto"/>
    </w:pPr>
    <w:rPr>
      <w:rFonts w:ascii="Arial" w:hAnsi="Arial" w:eastAsia="华文细黑"/>
      <w:sz w:val="30"/>
      <w:szCs w:val="24"/>
    </w:rPr>
  </w:style>
  <w:style w:type="paragraph" w:customStyle="1" w:styleId="411">
    <w:name w:val="UserStyle_267"/>
    <w:basedOn w:val="1"/>
    <w:qFormat/>
    <w:uiPriority w:val="0"/>
    <w:pPr>
      <w:pBdr>
        <w:top w:val="single" w:color="000000" w:sz="4" w:space="0"/>
        <w:bottom w:val="single" w:color="000000" w:sz="4" w:space="0"/>
        <w:right w:val="single" w:color="000000" w:sz="4" w:space="0"/>
      </w:pBdr>
      <w:shd w:val="clear" w:color="auto" w:fill="969696"/>
      <w:spacing w:before="100" w:beforeAutospacing="1" w:after="100" w:afterAutospacing="1"/>
      <w:jc w:val="center"/>
      <w:textAlignment w:val="center"/>
    </w:pPr>
    <w:rPr>
      <w:b/>
      <w:bCs/>
      <w:i/>
      <w:iCs/>
      <w:kern w:val="0"/>
      <w:sz w:val="20"/>
    </w:rPr>
  </w:style>
  <w:style w:type="paragraph" w:customStyle="1" w:styleId="412">
    <w:name w:val="UserStyle_268"/>
    <w:basedOn w:val="1"/>
    <w:qFormat/>
    <w:uiPriority w:val="0"/>
  </w:style>
  <w:style w:type="paragraph" w:customStyle="1" w:styleId="413">
    <w:name w:val="UserStyle_269"/>
    <w:basedOn w:val="1"/>
    <w:qFormat/>
    <w:uiPriority w:val="0"/>
    <w:pPr>
      <w:pBdr>
        <w:left w:val="single" w:color="000000" w:sz="4" w:space="0"/>
        <w:right w:val="single" w:color="000000" w:sz="4" w:space="0"/>
      </w:pBdr>
      <w:spacing w:before="100" w:beforeAutospacing="1" w:after="100" w:afterAutospacing="1"/>
      <w:jc w:val="center"/>
      <w:textAlignment w:val="center"/>
    </w:pPr>
    <w:rPr>
      <w:b/>
      <w:bCs/>
      <w:i/>
      <w:iCs/>
      <w:kern w:val="0"/>
      <w:sz w:val="20"/>
    </w:rPr>
  </w:style>
  <w:style w:type="paragraph" w:customStyle="1" w:styleId="414">
    <w:name w:val="UserStyle_270"/>
    <w:qFormat/>
    <w:uiPriority w:val="0"/>
    <w:pPr>
      <w:snapToGrid w:val="0"/>
      <w:spacing w:before="80" w:after="80"/>
      <w:textAlignment w:val="baseline"/>
    </w:pPr>
    <w:rPr>
      <w:rFonts w:ascii="Arial" w:hAnsi="Arial" w:eastAsia="宋体" w:cs="Times New Roman"/>
      <w:sz w:val="18"/>
      <w:szCs w:val="28"/>
      <w:lang w:val="en-US" w:eastAsia="zh-CN" w:bidi="ar-SA"/>
    </w:rPr>
  </w:style>
  <w:style w:type="paragraph" w:customStyle="1" w:styleId="415">
    <w:name w:val="UserStyle_271"/>
    <w:basedOn w:val="77"/>
    <w:qFormat/>
    <w:uiPriority w:val="0"/>
    <w:pPr>
      <w:spacing w:before="156" w:after="156"/>
      <w:jc w:val="left"/>
    </w:pPr>
    <w:rPr>
      <w:rFonts w:cs="宋体"/>
      <w:bCs/>
      <w:sz w:val="30"/>
    </w:rPr>
  </w:style>
  <w:style w:type="paragraph" w:customStyle="1" w:styleId="416">
    <w:name w:val="UserStyle_272"/>
    <w:basedOn w:val="1"/>
    <w:qFormat/>
    <w:uiPriority w:val="0"/>
    <w:rPr>
      <w:rFonts w:ascii="Tahoma" w:hAnsi="Tahoma"/>
      <w:sz w:val="24"/>
    </w:rPr>
  </w:style>
  <w:style w:type="paragraph" w:customStyle="1" w:styleId="417">
    <w:name w:val="UserStyle_273"/>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18">
    <w:name w:val="UserStyle_274"/>
    <w:basedOn w:val="1"/>
    <w:semiHidden/>
    <w:qFormat/>
    <w:uiPriority w:val="0"/>
    <w:pPr>
      <w:ind w:firstLine="200" w:firstLineChars="200"/>
      <w:jc w:val="left"/>
    </w:pPr>
    <w:rPr>
      <w:rFonts w:ascii="Tahoma" w:hAnsi="Tahoma"/>
      <w:sz w:val="24"/>
      <w:szCs w:val="24"/>
    </w:rPr>
  </w:style>
  <w:style w:type="paragraph" w:customStyle="1" w:styleId="419">
    <w:name w:val="UserStyle_275"/>
    <w:basedOn w:val="1"/>
    <w:qFormat/>
    <w:uiPriority w:val="0"/>
    <w:rPr>
      <w:rFonts w:ascii="Tahoma" w:hAnsi="Tahoma"/>
      <w:sz w:val="24"/>
    </w:rPr>
  </w:style>
  <w:style w:type="paragraph" w:customStyle="1" w:styleId="420">
    <w:name w:val="UserStyle_276"/>
    <w:basedOn w:val="1"/>
    <w:qFormat/>
    <w:uiPriority w:val="0"/>
    <w:pPr>
      <w:spacing w:before="60" w:line="300" w:lineRule="auto"/>
      <w:jc w:val="center"/>
      <w:textAlignment w:val="bottom"/>
    </w:pPr>
    <w:rPr>
      <w:kern w:val="0"/>
    </w:rPr>
  </w:style>
  <w:style w:type="paragraph" w:customStyle="1" w:styleId="421">
    <w:name w:val="UserStyle_277"/>
    <w:basedOn w:val="1"/>
    <w:qFormat/>
    <w:uiPriority w:val="0"/>
    <w:pPr>
      <w:spacing w:before="100" w:beforeAutospacing="1" w:after="100" w:afterAutospacing="1"/>
      <w:jc w:val="left"/>
    </w:pPr>
    <w:rPr>
      <w:rFonts w:ascii="宋体" w:hAnsi="宋体" w:cs="宋体"/>
      <w:b/>
      <w:bCs/>
      <w:i/>
      <w:iCs/>
      <w:kern w:val="0"/>
      <w:sz w:val="20"/>
    </w:rPr>
  </w:style>
  <w:style w:type="paragraph" w:customStyle="1" w:styleId="422">
    <w:name w:val="UserStyle_27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0"/>
    </w:rPr>
  </w:style>
  <w:style w:type="paragraph" w:customStyle="1" w:styleId="423">
    <w:name w:val="UserStyle_279"/>
    <w:basedOn w:val="1"/>
    <w:qFormat/>
    <w:uiPriority w:val="0"/>
    <w:pPr>
      <w:pBdr>
        <w:top w:val="single" w:color="000000" w:sz="4" w:space="0"/>
        <w:bottom w:val="single" w:color="000000" w:sz="4" w:space="0"/>
      </w:pBdr>
      <w:shd w:val="clear" w:color="auto" w:fill="969696"/>
      <w:spacing w:before="100" w:beforeAutospacing="1" w:after="100" w:afterAutospacing="1"/>
      <w:jc w:val="center"/>
      <w:textAlignment w:val="center"/>
    </w:pPr>
    <w:rPr>
      <w:b/>
      <w:bCs/>
      <w:kern w:val="0"/>
      <w:sz w:val="20"/>
    </w:rPr>
  </w:style>
  <w:style w:type="paragraph" w:customStyle="1" w:styleId="424">
    <w:name w:val="UserStyle_280"/>
    <w:basedOn w:val="1"/>
    <w:qFormat/>
    <w:uiPriority w:val="0"/>
    <w:pPr>
      <w:jc w:val="left"/>
    </w:pPr>
    <w:rPr>
      <w:rFonts w:ascii="Tahoma" w:hAnsi="Tahoma"/>
      <w:sz w:val="24"/>
    </w:rPr>
  </w:style>
  <w:style w:type="paragraph" w:customStyle="1" w:styleId="425">
    <w:name w:val="UserStyle_281"/>
    <w:basedOn w:val="184"/>
    <w:qFormat/>
    <w:uiPriority w:val="0"/>
  </w:style>
  <w:style w:type="paragraph" w:customStyle="1" w:styleId="426">
    <w:name w:val="UserStyle_282"/>
    <w:basedOn w:val="1"/>
    <w:qFormat/>
    <w:uiPriority w:val="0"/>
    <w:pPr>
      <w:spacing w:before="100" w:beforeAutospacing="1" w:after="100" w:afterAutospacing="1"/>
      <w:jc w:val="left"/>
    </w:pPr>
    <w:rPr>
      <w:rFonts w:ascii="宋体" w:hAnsi="宋体" w:cs="宋体"/>
      <w:b/>
      <w:bCs/>
      <w:kern w:val="0"/>
      <w:sz w:val="20"/>
    </w:rPr>
  </w:style>
  <w:style w:type="paragraph" w:customStyle="1" w:styleId="427">
    <w:name w:val="UserStyle_283"/>
    <w:basedOn w:val="1"/>
    <w:qFormat/>
    <w:uiPriority w:val="0"/>
    <w:rPr>
      <w:rFonts w:ascii="Tahoma" w:hAnsi="Tahoma"/>
      <w:sz w:val="24"/>
    </w:rPr>
  </w:style>
  <w:style w:type="paragraph" w:customStyle="1" w:styleId="428">
    <w:name w:val="UserStyle_284"/>
    <w:basedOn w:val="1"/>
    <w:qFormat/>
    <w:uiPriority w:val="0"/>
    <w:rPr>
      <w:rFonts w:ascii="Tahoma" w:hAnsi="Tahoma"/>
      <w:sz w:val="24"/>
    </w:rPr>
  </w:style>
  <w:style w:type="paragraph" w:customStyle="1" w:styleId="429">
    <w:name w:val="UserStyle_285"/>
    <w:basedOn w:val="1"/>
    <w:qFormat/>
    <w:uiPriority w:val="0"/>
    <w:rPr>
      <w:sz w:val="24"/>
      <w:szCs w:val="24"/>
    </w:rPr>
  </w:style>
  <w:style w:type="paragraph" w:customStyle="1" w:styleId="430">
    <w:name w:val="UserStyle_286"/>
    <w:basedOn w:val="78"/>
    <w:qFormat/>
    <w:uiPriority w:val="0"/>
    <w:pPr>
      <w:spacing w:before="0" w:after="0" w:line="360" w:lineRule="auto"/>
      <w:jc w:val="left"/>
    </w:pPr>
    <w:rPr>
      <w:rFonts w:ascii="宋体" w:hAnsi="宋体" w:eastAsia="宋体"/>
      <w:bCs/>
      <w:color w:val="000000"/>
      <w:kern w:val="0"/>
      <w:sz w:val="24"/>
    </w:rPr>
  </w:style>
  <w:style w:type="paragraph" w:customStyle="1" w:styleId="431">
    <w:name w:val="UserStyle_287"/>
    <w:basedOn w:val="184"/>
    <w:qFormat/>
    <w:uiPriority w:val="0"/>
    <w:pPr>
      <w:snapToGrid w:val="0"/>
      <w:spacing w:line="360" w:lineRule="auto"/>
    </w:pPr>
    <w:rPr>
      <w:rFonts w:ascii="Tahoma" w:hAnsi="Tahoma"/>
      <w:sz w:val="24"/>
      <w:szCs w:val="24"/>
    </w:rPr>
  </w:style>
  <w:style w:type="paragraph" w:customStyle="1" w:styleId="432">
    <w:name w:val="UserStyle_288"/>
    <w:basedOn w:val="1"/>
    <w:qFormat/>
    <w:uiPriority w:val="0"/>
    <w:pPr>
      <w:ind w:left="720"/>
      <w:jc w:val="left"/>
    </w:pPr>
    <w:rPr>
      <w:rFonts w:ascii="Arial" w:hAnsi="Arial" w:eastAsia="黑体"/>
      <w:kern w:val="0"/>
      <w:sz w:val="24"/>
      <w:szCs w:val="24"/>
      <w:lang w:eastAsia="en-US"/>
    </w:rPr>
  </w:style>
  <w:style w:type="paragraph" w:customStyle="1" w:styleId="433">
    <w:name w:val="UserStyle_289"/>
    <w:basedOn w:val="1"/>
    <w:next w:val="1"/>
    <w:qFormat/>
    <w:uiPriority w:val="0"/>
    <w:pPr>
      <w:pageBreakBefore/>
      <w:tabs>
        <w:tab w:val="left" w:pos="420"/>
      </w:tabs>
      <w:spacing w:line="360" w:lineRule="auto"/>
      <w:ind w:hanging="420" w:firstLineChars="200"/>
    </w:pPr>
    <w:rPr>
      <w:b/>
      <w:iCs/>
      <w:sz w:val="44"/>
      <w:szCs w:val="24"/>
    </w:rPr>
  </w:style>
  <w:style w:type="paragraph" w:customStyle="1" w:styleId="434">
    <w:name w:val="UserStyle_290"/>
    <w:basedOn w:val="1"/>
    <w:next w:val="1"/>
    <w:qFormat/>
    <w:uiPriority w:val="0"/>
    <w:pPr>
      <w:tabs>
        <w:tab w:val="left" w:pos="840"/>
      </w:tabs>
      <w:ind w:left="840" w:hanging="420"/>
      <w:jc w:val="left"/>
    </w:pPr>
    <w:rPr>
      <w:kern w:val="0"/>
      <w:sz w:val="18"/>
      <w:szCs w:val="24"/>
    </w:rPr>
  </w:style>
  <w:style w:type="paragraph" w:customStyle="1" w:styleId="435">
    <w:name w:val="UserStyle_291"/>
    <w:basedOn w:val="1"/>
    <w:qFormat/>
    <w:uiPriority w:val="0"/>
    <w:pPr>
      <w:tabs>
        <w:tab w:val="left" w:pos="900"/>
      </w:tabs>
      <w:spacing w:after="156" w:line="400" w:lineRule="atLeast"/>
      <w:ind w:left="900" w:hanging="420"/>
    </w:pPr>
    <w:rPr>
      <w:sz w:val="24"/>
      <w:szCs w:val="24"/>
    </w:rPr>
  </w:style>
  <w:style w:type="paragraph" w:customStyle="1" w:styleId="436">
    <w:name w:val="UserStyle_2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kern w:val="0"/>
      <w:sz w:val="20"/>
    </w:rPr>
  </w:style>
  <w:style w:type="paragraph" w:customStyle="1" w:styleId="437">
    <w:name w:val="UserStyle_293"/>
    <w:basedOn w:val="1"/>
    <w:next w:val="1"/>
    <w:qFormat/>
    <w:uiPriority w:val="0"/>
    <w:pPr>
      <w:tabs>
        <w:tab w:val="left" w:pos="1050"/>
        <w:tab w:val="left" w:pos="2100"/>
      </w:tabs>
      <w:spacing w:before="78"/>
      <w:ind w:left="2100" w:hanging="420"/>
    </w:pPr>
    <w:rPr>
      <w:rFonts w:ascii="Arial" w:hAnsi="Arial" w:eastAsia="华文细黑"/>
      <w:sz w:val="30"/>
      <w:szCs w:val="24"/>
    </w:rPr>
  </w:style>
  <w:style w:type="paragraph" w:customStyle="1" w:styleId="438">
    <w:name w:val="UserStyle_294"/>
    <w:basedOn w:val="1"/>
    <w:qFormat/>
    <w:uiPriority w:val="0"/>
    <w:pPr>
      <w:spacing w:line="360" w:lineRule="auto"/>
      <w:ind w:firstLine="420" w:firstLineChars="200"/>
    </w:pPr>
    <w:rPr>
      <w:szCs w:val="24"/>
    </w:rPr>
  </w:style>
  <w:style w:type="paragraph" w:customStyle="1" w:styleId="439">
    <w:name w:val="UserStyle_295"/>
    <w:basedOn w:val="1"/>
    <w:qFormat/>
    <w:uiPriority w:val="0"/>
    <w:pPr>
      <w:spacing w:before="20" w:after="20"/>
      <w:jc w:val="center"/>
    </w:pPr>
    <w:rPr>
      <w:rFonts w:ascii="Arial" w:hAnsi="Arial"/>
      <w:kern w:val="0"/>
      <w:sz w:val="16"/>
      <w:lang w:val="en-GB" w:eastAsia="en-US"/>
    </w:rPr>
  </w:style>
  <w:style w:type="paragraph" w:customStyle="1" w:styleId="440">
    <w:name w:val="UserStyle_296"/>
    <w:basedOn w:val="1"/>
    <w:qFormat/>
    <w:uiPriority w:val="0"/>
    <w:pPr>
      <w:spacing w:before="100" w:beforeAutospacing="1" w:after="100" w:afterAutospacing="1"/>
      <w:jc w:val="left"/>
    </w:pPr>
    <w:rPr>
      <w:rFonts w:ascii="宋体" w:hAnsi="宋体"/>
      <w:kern w:val="0"/>
      <w:sz w:val="18"/>
      <w:szCs w:val="18"/>
    </w:rPr>
  </w:style>
  <w:style w:type="paragraph" w:customStyle="1" w:styleId="441">
    <w:name w:val="UserStyle_297"/>
    <w:basedOn w:val="1"/>
    <w:qFormat/>
    <w:uiPriority w:val="0"/>
    <w:pPr>
      <w:ind w:left="720" w:hanging="720"/>
    </w:pPr>
    <w:rPr>
      <w:kern w:val="0"/>
      <w:sz w:val="24"/>
      <w:lang w:val="en-GB"/>
    </w:rPr>
  </w:style>
  <w:style w:type="paragraph" w:customStyle="1" w:styleId="442">
    <w:name w:val="UserStyle_298"/>
    <w:basedOn w:val="1"/>
    <w:qFormat/>
    <w:uiPriority w:val="0"/>
    <w:pPr>
      <w:spacing w:before="100" w:beforeAutospacing="1" w:after="100" w:afterAutospacing="1"/>
    </w:pPr>
    <w:rPr>
      <w:rFonts w:ascii="宋体" w:hAnsi="宋体"/>
      <w:kern w:val="0"/>
      <w:sz w:val="24"/>
      <w:szCs w:val="24"/>
    </w:rPr>
  </w:style>
  <w:style w:type="paragraph" w:customStyle="1" w:styleId="443">
    <w:name w:val="UserStyle_299"/>
    <w:basedOn w:val="348"/>
    <w:next w:val="1"/>
    <w:qFormat/>
    <w:uiPriority w:val="0"/>
    <w:pPr>
      <w:tabs>
        <w:tab w:val="left" w:pos="1050"/>
      </w:tabs>
      <w:spacing w:before="100" w:after="40"/>
    </w:pPr>
    <w:rPr>
      <w:b w:val="0"/>
    </w:rPr>
  </w:style>
  <w:style w:type="paragraph" w:customStyle="1" w:styleId="444">
    <w:name w:val="UserStyle_300"/>
    <w:basedOn w:val="1"/>
    <w:qFormat/>
    <w:uiPriority w:val="0"/>
    <w:rPr>
      <w:rFonts w:ascii="Calibri" w:hAnsi="Calibri" w:eastAsia="Calibri"/>
      <w:kern w:val="0"/>
      <w:lang w:val="zh-CN"/>
    </w:rPr>
  </w:style>
  <w:style w:type="paragraph" w:customStyle="1" w:styleId="445">
    <w:name w:val="UserStyle_301"/>
    <w:basedOn w:val="222"/>
    <w:qFormat/>
    <w:uiPriority w:val="0"/>
    <w:pPr>
      <w:spacing w:line="360" w:lineRule="auto"/>
      <w:ind w:left="0" w:right="-33" w:firstLine="545" w:firstLineChars="227"/>
      <w:jc w:val="left"/>
    </w:pPr>
    <w:rPr>
      <w:sz w:val="24"/>
    </w:rPr>
  </w:style>
  <w:style w:type="paragraph" w:customStyle="1" w:styleId="446">
    <w:name w:val="UserStyle_30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20"/>
    </w:rPr>
  </w:style>
  <w:style w:type="paragraph" w:customStyle="1" w:styleId="447">
    <w:name w:val="UserStyle_3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kern w:val="0"/>
      <w:sz w:val="20"/>
    </w:rPr>
  </w:style>
  <w:style w:type="paragraph" w:customStyle="1" w:styleId="448">
    <w:name w:val="UserStyle_304"/>
    <w:basedOn w:val="1"/>
    <w:qFormat/>
    <w:uiPriority w:val="0"/>
    <w:pPr>
      <w:pBdr>
        <w:left w:val="single" w:color="000000" w:sz="4" w:space="0"/>
        <w:right w:val="single" w:color="000000" w:sz="4" w:space="0"/>
      </w:pBdr>
      <w:spacing w:before="100" w:beforeAutospacing="1" w:after="100" w:afterAutospacing="1"/>
      <w:jc w:val="center"/>
      <w:textAlignment w:val="center"/>
    </w:pPr>
    <w:rPr>
      <w:b/>
      <w:bCs/>
      <w:kern w:val="0"/>
      <w:sz w:val="20"/>
    </w:rPr>
  </w:style>
  <w:style w:type="paragraph" w:customStyle="1" w:styleId="449">
    <w:name w:val="UserStyle_305"/>
    <w:basedOn w:val="290"/>
    <w:next w:val="291"/>
    <w:qFormat/>
    <w:uiPriority w:val="0"/>
    <w:pPr>
      <w:numPr>
        <w:ilvl w:val="2"/>
      </w:numPr>
      <w:tabs>
        <w:tab w:val="left" w:pos="1470"/>
        <w:tab w:val="left" w:pos="1980"/>
      </w:tabs>
      <w:spacing w:after="0"/>
      <w:ind w:left="1980" w:hanging="420"/>
    </w:pPr>
    <w:rPr>
      <w:sz w:val="24"/>
    </w:rPr>
  </w:style>
  <w:style w:type="paragraph" w:customStyle="1" w:styleId="450">
    <w:name w:val="UserStyle_306"/>
    <w:basedOn w:val="1"/>
    <w:qFormat/>
    <w:uiPriority w:val="0"/>
    <w:pPr>
      <w:spacing w:before="100" w:beforeAutospacing="1" w:after="100" w:afterAutospacing="1"/>
      <w:jc w:val="left"/>
    </w:pPr>
    <w:rPr>
      <w:rFonts w:ascii="宋体" w:hAnsi="宋体"/>
      <w:kern w:val="0"/>
      <w:sz w:val="24"/>
      <w:szCs w:val="24"/>
    </w:rPr>
  </w:style>
  <w:style w:type="table" w:customStyle="1" w:styleId="451">
    <w:name w:val="TableGrid"/>
    <w:basedOn w:val="85"/>
    <w:qFormat/>
    <w:uiPriority w:val="0"/>
  </w:style>
  <w:style w:type="paragraph" w:customStyle="1" w:styleId="452">
    <w:name w:val="UserStyle_307"/>
    <w:qFormat/>
    <w:uiPriority w:val="0"/>
    <w:pPr>
      <w:jc w:val="both"/>
      <w:textAlignment w:val="baseline"/>
    </w:pPr>
    <w:rPr>
      <w:rFonts w:ascii="Times New Roman" w:hAnsi="Times New Roman" w:eastAsia="Times New Roman" w:cs="Times New Roman"/>
      <w:color w:val="000000"/>
      <w:kern w:val="2"/>
      <w:sz w:val="21"/>
      <w:szCs w:val="21"/>
      <w:lang w:val="en-US" w:eastAsia="zh-CN" w:bidi="ar-SA"/>
    </w:rPr>
  </w:style>
  <w:style w:type="character" w:customStyle="1" w:styleId="453">
    <w:name w:val="UserStyle_308"/>
    <w:semiHidden/>
    <w:qFormat/>
    <w:uiPriority w:val="0"/>
    <w:rPr>
      <w:rFonts w:ascii="Times New Roman" w:hAnsi="Times New Roman" w:eastAsia="宋体"/>
      <w:sz w:val="18"/>
      <w:szCs w:val="18"/>
    </w:rPr>
  </w:style>
  <w:style w:type="character" w:customStyle="1" w:styleId="454">
    <w:name w:val="UserStyle_309"/>
    <w:semiHidden/>
    <w:qFormat/>
    <w:uiPriority w:val="0"/>
    <w:rPr>
      <w:rFonts w:ascii="Times New Roman" w:hAnsi="Times New Roman" w:eastAsia="宋体"/>
      <w:sz w:val="18"/>
      <w:szCs w:val="18"/>
    </w:rPr>
  </w:style>
  <w:style w:type="character" w:customStyle="1" w:styleId="455">
    <w:name w:val="UserStyle_310"/>
    <w:semiHidden/>
    <w:qFormat/>
    <w:uiPriority w:val="0"/>
    <w:rPr>
      <w:rFonts w:ascii="Times New Roman" w:hAnsi="Times New Roman" w:eastAsia="宋体"/>
      <w:sz w:val="18"/>
      <w:szCs w:val="18"/>
    </w:rPr>
  </w:style>
  <w:style w:type="character" w:customStyle="1" w:styleId="456">
    <w:name w:val="UserStyle_311"/>
    <w:semiHidden/>
    <w:qFormat/>
    <w:uiPriority w:val="0"/>
    <w:rPr>
      <w:rFonts w:cs="Times New Roman"/>
      <w:b/>
      <w:bCs/>
    </w:rPr>
  </w:style>
  <w:style w:type="paragraph" w:customStyle="1" w:styleId="457">
    <w:name w:val="UserStyle_312"/>
    <w:basedOn w:val="1"/>
    <w:qFormat/>
    <w:uiPriority w:val="0"/>
    <w:pPr>
      <w:spacing w:before="100" w:after="100"/>
      <w:ind w:left="360" w:right="360"/>
      <w:jc w:val="left"/>
    </w:pPr>
    <w:rPr>
      <w:kern w:val="0"/>
      <w:sz w:val="24"/>
    </w:rPr>
  </w:style>
  <w:style w:type="paragraph" w:customStyle="1" w:styleId="458">
    <w:name w:val="UserStyle_313"/>
    <w:basedOn w:val="75"/>
    <w:qFormat/>
    <w:uiPriority w:val="0"/>
    <w:pPr>
      <w:spacing w:before="100" w:after="0" w:line="400" w:lineRule="exact"/>
      <w:jc w:val="both"/>
    </w:pPr>
    <w:rPr>
      <w:rFonts w:ascii="Times New Roman" w:hAnsi="Times New Roman" w:eastAsia="黑体"/>
      <w:b w:val="0"/>
      <w:sz w:val="28"/>
      <w:szCs w:val="20"/>
    </w:rPr>
  </w:style>
  <w:style w:type="character" w:customStyle="1" w:styleId="459">
    <w:name w:val="页眉 字符"/>
    <w:basedOn w:val="61"/>
    <w:link w:val="37"/>
    <w:qFormat/>
    <w:uiPriority w:val="0"/>
    <w:rPr>
      <w:kern w:val="2"/>
      <w:sz w:val="18"/>
      <w:szCs w:val="18"/>
    </w:rPr>
  </w:style>
  <w:style w:type="character" w:customStyle="1" w:styleId="460">
    <w:name w:val="标题 1 字符"/>
    <w:basedOn w:val="61"/>
    <w:link w:val="2"/>
    <w:qFormat/>
    <w:uiPriority w:val="0"/>
    <w:rPr>
      <w:rFonts w:ascii="黑体" w:hAnsi="黑体" w:eastAsia="黑体" w:cs="黑体"/>
      <w:sz w:val="30"/>
      <w:szCs w:val="30"/>
      <w:lang w:val="zh-CN" w:bidi="zh-CN"/>
    </w:rPr>
  </w:style>
  <w:style w:type="character" w:customStyle="1" w:styleId="461">
    <w:name w:val="标题 2 字符"/>
    <w:basedOn w:val="61"/>
    <w:link w:val="3"/>
    <w:qFormat/>
    <w:uiPriority w:val="0"/>
    <w:rPr>
      <w:rFonts w:ascii="宋体" w:hAnsi="宋体" w:cs="宋体"/>
      <w:b/>
      <w:bCs/>
      <w:sz w:val="21"/>
      <w:szCs w:val="21"/>
      <w:lang w:val="zh-CN" w:bidi="zh-CN"/>
    </w:rPr>
  </w:style>
  <w:style w:type="character" w:customStyle="1" w:styleId="462">
    <w:name w:val="标题 3 字符"/>
    <w:basedOn w:val="61"/>
    <w:link w:val="4"/>
    <w:qFormat/>
    <w:uiPriority w:val="0"/>
    <w:rPr>
      <w:rFonts w:ascii="宋体" w:hAnsi="宋体" w:cs="宋体"/>
      <w:b/>
      <w:bCs/>
      <w:sz w:val="32"/>
      <w:szCs w:val="32"/>
      <w:lang w:val="zh-CN" w:bidi="zh-CN"/>
    </w:rPr>
  </w:style>
  <w:style w:type="character" w:customStyle="1" w:styleId="463">
    <w:name w:val="标题 4 字符"/>
    <w:basedOn w:val="61"/>
    <w:link w:val="5"/>
    <w:qFormat/>
    <w:uiPriority w:val="0"/>
    <w:rPr>
      <w:rFonts w:ascii="Cambria" w:hAnsi="Cambria"/>
      <w:b/>
      <w:bCs/>
      <w:sz w:val="28"/>
      <w:szCs w:val="28"/>
      <w:lang w:val="zh-CN" w:bidi="zh-CN"/>
    </w:rPr>
  </w:style>
  <w:style w:type="character" w:customStyle="1" w:styleId="464">
    <w:name w:val="标题 5 字符"/>
    <w:basedOn w:val="61"/>
    <w:link w:val="7"/>
    <w:qFormat/>
    <w:uiPriority w:val="0"/>
    <w:rPr>
      <w:b/>
      <w:bCs/>
      <w:sz w:val="28"/>
      <w:szCs w:val="28"/>
      <w:lang w:val="zh-CN"/>
    </w:rPr>
  </w:style>
  <w:style w:type="character" w:customStyle="1" w:styleId="465">
    <w:name w:val="标题 6 字符"/>
    <w:basedOn w:val="61"/>
    <w:link w:val="8"/>
    <w:qFormat/>
    <w:uiPriority w:val="0"/>
    <w:rPr>
      <w:rFonts w:ascii="Arial" w:hAnsi="Arial" w:eastAsia="黑体"/>
      <w:b/>
      <w:bCs/>
      <w:sz w:val="24"/>
      <w:szCs w:val="24"/>
      <w:lang w:val="zh-CN"/>
    </w:rPr>
  </w:style>
  <w:style w:type="character" w:customStyle="1" w:styleId="466">
    <w:name w:val="标题 7 字符"/>
    <w:basedOn w:val="61"/>
    <w:link w:val="9"/>
    <w:qFormat/>
    <w:uiPriority w:val="0"/>
    <w:rPr>
      <w:b/>
      <w:bCs/>
      <w:sz w:val="24"/>
      <w:szCs w:val="24"/>
      <w:lang w:val="zh-CN"/>
    </w:rPr>
  </w:style>
  <w:style w:type="character" w:customStyle="1" w:styleId="467">
    <w:name w:val="标题 8 字符"/>
    <w:basedOn w:val="61"/>
    <w:link w:val="10"/>
    <w:qFormat/>
    <w:uiPriority w:val="0"/>
    <w:rPr>
      <w:rFonts w:ascii="Arial" w:hAnsi="Arial" w:eastAsia="黑体"/>
      <w:sz w:val="24"/>
      <w:szCs w:val="24"/>
      <w:lang w:val="zh-CN"/>
    </w:rPr>
  </w:style>
  <w:style w:type="character" w:customStyle="1" w:styleId="468">
    <w:name w:val="标题 9 字符"/>
    <w:basedOn w:val="61"/>
    <w:link w:val="11"/>
    <w:qFormat/>
    <w:uiPriority w:val="0"/>
    <w:rPr>
      <w:rFonts w:ascii="Arial" w:hAnsi="Arial" w:eastAsia="黑体"/>
      <w:sz w:val="21"/>
      <w:szCs w:val="21"/>
      <w:lang w:val="zh-CN"/>
    </w:rPr>
  </w:style>
  <w:style w:type="character" w:customStyle="1" w:styleId="469">
    <w:name w:val="样式 首行缩进:  2 字符 Char Char"/>
    <w:qFormat/>
    <w:uiPriority w:val="0"/>
    <w:rPr>
      <w:rFonts w:eastAsia="宋体"/>
      <w:kern w:val="2"/>
      <w:sz w:val="24"/>
      <w:lang w:val="en-US" w:eastAsia="zh-CN"/>
    </w:rPr>
  </w:style>
  <w:style w:type="character" w:customStyle="1" w:styleId="470">
    <w:name w:val="文档结构图 字符"/>
    <w:link w:val="17"/>
    <w:qFormat/>
    <w:locked/>
    <w:uiPriority w:val="0"/>
    <w:rPr>
      <w:sz w:val="24"/>
      <w:szCs w:val="24"/>
      <w:shd w:val="clear" w:color="auto" w:fill="000080"/>
    </w:rPr>
  </w:style>
  <w:style w:type="character" w:customStyle="1" w:styleId="471">
    <w:name w:val="标题 3 Char Char"/>
    <w:qFormat/>
    <w:uiPriority w:val="0"/>
    <w:rPr>
      <w:rFonts w:eastAsia="仿宋_GB2312"/>
      <w:b/>
      <w:kern w:val="2"/>
      <w:sz w:val="32"/>
      <w:lang w:val="en-US" w:eastAsia="zh-CN"/>
    </w:rPr>
  </w:style>
  <w:style w:type="character" w:customStyle="1" w:styleId="472">
    <w:name w:val="尾注文本 Char1"/>
    <w:qFormat/>
    <w:uiPriority w:val="0"/>
    <w:rPr>
      <w:rFonts w:ascii="宋体" w:hAnsi="宋体" w:cs="宋体"/>
      <w:sz w:val="22"/>
      <w:szCs w:val="22"/>
      <w:lang w:val="zh-CN" w:bidi="zh-CN"/>
    </w:rPr>
  </w:style>
  <w:style w:type="character" w:customStyle="1" w:styleId="473">
    <w:name w:val="华宇段落1 Char Char"/>
    <w:qFormat/>
    <w:uiPriority w:val="0"/>
    <w:rPr>
      <w:rFonts w:eastAsia="宋体"/>
      <w:kern w:val="2"/>
      <w:sz w:val="24"/>
      <w:lang w:val="en-US" w:eastAsia="zh-CN"/>
    </w:rPr>
  </w:style>
  <w:style w:type="character" w:customStyle="1" w:styleId="474">
    <w:name w:val="Char Char7"/>
    <w:qFormat/>
    <w:uiPriority w:val="0"/>
    <w:rPr>
      <w:rFonts w:eastAsia="宋体"/>
      <w:b/>
      <w:kern w:val="2"/>
      <w:sz w:val="24"/>
      <w:lang w:val="en-US" w:eastAsia="zh-CN"/>
    </w:rPr>
  </w:style>
  <w:style w:type="character" w:customStyle="1" w:styleId="475">
    <w:name w:val="Char Char21"/>
    <w:qFormat/>
    <w:uiPriority w:val="0"/>
    <w:rPr>
      <w:rFonts w:ascii="Arial" w:hAnsi="Arial" w:eastAsia="黑体"/>
      <w:kern w:val="2"/>
      <w:sz w:val="24"/>
    </w:rPr>
  </w:style>
  <w:style w:type="character" w:customStyle="1" w:styleId="476">
    <w:name w:val="Char Char32"/>
    <w:qFormat/>
    <w:uiPriority w:val="0"/>
    <w:rPr>
      <w:rFonts w:eastAsia="宋体"/>
      <w:b/>
      <w:kern w:val="2"/>
      <w:sz w:val="32"/>
      <w:lang w:val="en-US" w:eastAsia="zh-CN"/>
    </w:rPr>
  </w:style>
  <w:style w:type="character" w:customStyle="1" w:styleId="477">
    <w:name w:val="Quote Char"/>
    <w:link w:val="478"/>
    <w:qFormat/>
    <w:locked/>
    <w:uiPriority w:val="29"/>
    <w:rPr>
      <w:rFonts w:ascii="Calibri" w:hAnsi="Calibri"/>
      <w:i/>
      <w:iCs/>
      <w:sz w:val="22"/>
      <w:lang w:eastAsia="en-US"/>
    </w:rPr>
  </w:style>
  <w:style w:type="paragraph" w:customStyle="1" w:styleId="478">
    <w:name w:val="引用1"/>
    <w:basedOn w:val="1"/>
    <w:next w:val="1"/>
    <w:link w:val="477"/>
    <w:qFormat/>
    <w:uiPriority w:val="29"/>
    <w:pPr>
      <w:spacing w:before="200" w:line="276" w:lineRule="auto"/>
      <w:ind w:left="360" w:right="360"/>
      <w:jc w:val="left"/>
      <w:textAlignment w:val="auto"/>
    </w:pPr>
    <w:rPr>
      <w:rFonts w:ascii="Calibri" w:hAnsi="Calibri"/>
      <w:i/>
      <w:iCs/>
      <w:kern w:val="0"/>
      <w:sz w:val="22"/>
      <w:lang w:eastAsia="en-US"/>
    </w:rPr>
  </w:style>
  <w:style w:type="character" w:customStyle="1" w:styleId="479">
    <w:name w:val="Char Char18"/>
    <w:qFormat/>
    <w:uiPriority w:val="0"/>
    <w:rPr>
      <w:rFonts w:eastAsia="宋体"/>
      <w:b/>
      <w:kern w:val="2"/>
      <w:sz w:val="24"/>
      <w:lang w:val="en-US" w:eastAsia="zh-CN"/>
    </w:rPr>
  </w:style>
  <w:style w:type="character" w:customStyle="1" w:styleId="480">
    <w:name w:val="标准文本 Char Char Char"/>
    <w:qFormat/>
    <w:uiPriority w:val="0"/>
    <w:rPr>
      <w:rFonts w:eastAsia="宋体"/>
      <w:kern w:val="2"/>
      <w:sz w:val="24"/>
      <w:lang w:val="en-US" w:eastAsia="zh-CN"/>
    </w:rPr>
  </w:style>
  <w:style w:type="character" w:customStyle="1" w:styleId="481">
    <w:name w:val="content_lineheight1"/>
    <w:qFormat/>
    <w:uiPriority w:val="0"/>
    <w:rPr>
      <w:rFonts w:cs="Times New Roman"/>
    </w:rPr>
  </w:style>
  <w:style w:type="character" w:customStyle="1" w:styleId="482">
    <w:name w:val="签名 字符"/>
    <w:link w:val="38"/>
    <w:qFormat/>
    <w:locked/>
    <w:uiPriority w:val="99"/>
    <w:rPr>
      <w:rFonts w:eastAsia="仿宋_GB2312"/>
      <w:sz w:val="24"/>
    </w:rPr>
  </w:style>
  <w:style w:type="character" w:customStyle="1" w:styleId="483">
    <w:name w:val="2nd level Char"/>
    <w:qFormat/>
    <w:uiPriority w:val="0"/>
    <w:rPr>
      <w:rFonts w:ascii="Arial" w:hAnsi="Arial" w:eastAsia="黑体"/>
      <w:b/>
      <w:kern w:val="2"/>
      <w:sz w:val="32"/>
      <w:lang w:val="en-US" w:eastAsia="zh-CN"/>
    </w:rPr>
  </w:style>
  <w:style w:type="character" w:customStyle="1" w:styleId="484">
    <w:name w:val="HTML 预设格式 Char1"/>
    <w:qFormat/>
    <w:uiPriority w:val="0"/>
    <w:rPr>
      <w:rFonts w:ascii="Courier New" w:hAnsi="Courier New" w:cs="Courier New"/>
      <w:lang w:val="zh-CN" w:bidi="zh-CN"/>
    </w:rPr>
  </w:style>
  <w:style w:type="character" w:customStyle="1" w:styleId="485">
    <w:name w:val="Char Char14"/>
    <w:qFormat/>
    <w:uiPriority w:val="0"/>
    <w:rPr>
      <w:rFonts w:eastAsia="黑体"/>
      <w:b/>
      <w:sz w:val="28"/>
      <w:lang w:val="en-GB" w:eastAsia="zh-CN"/>
    </w:rPr>
  </w:style>
  <w:style w:type="character" w:customStyle="1" w:styleId="486">
    <w:name w:val="小四 段落 宋体 Char Char Char Char Char"/>
    <w:qFormat/>
    <w:uiPriority w:val="0"/>
    <w:rPr>
      <w:rFonts w:eastAsia="宋体"/>
      <w:kern w:val="2"/>
      <w:sz w:val="24"/>
      <w:lang w:val="en-US" w:eastAsia="zh-CN"/>
    </w:rPr>
  </w:style>
  <w:style w:type="character" w:customStyle="1" w:styleId="487">
    <w:name w:val="文档结构图 Char1"/>
    <w:qFormat/>
    <w:uiPriority w:val="0"/>
    <w:rPr>
      <w:rFonts w:ascii="宋体" w:hAnsi="宋体" w:cs="宋体"/>
      <w:sz w:val="18"/>
      <w:szCs w:val="18"/>
      <w:lang w:val="zh-CN" w:bidi="zh-CN"/>
    </w:rPr>
  </w:style>
  <w:style w:type="character" w:customStyle="1" w:styleId="488">
    <w:name w:val="concon"/>
    <w:qFormat/>
    <w:uiPriority w:val="0"/>
  </w:style>
  <w:style w:type="character" w:customStyle="1" w:styleId="489">
    <w:name w:val="Char Char33"/>
    <w:qFormat/>
    <w:uiPriority w:val="0"/>
    <w:rPr>
      <w:rFonts w:ascii="Arial" w:hAnsi="Arial" w:eastAsia="黑体"/>
      <w:b/>
      <w:kern w:val="2"/>
      <w:sz w:val="32"/>
      <w:lang w:val="en-US" w:eastAsia="zh-CN"/>
    </w:rPr>
  </w:style>
  <w:style w:type="character" w:customStyle="1" w:styleId="490">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491">
    <w:name w:val="3zw"/>
    <w:qFormat/>
    <w:uiPriority w:val="0"/>
    <w:rPr>
      <w:rFonts w:cs="Times New Roman"/>
    </w:rPr>
  </w:style>
  <w:style w:type="character" w:customStyle="1" w:styleId="492">
    <w:name w:val="Char Char25"/>
    <w:qFormat/>
    <w:uiPriority w:val="0"/>
    <w:rPr>
      <w:rFonts w:ascii="Arial" w:hAnsi="Arial" w:eastAsia="黑体"/>
      <w:b/>
      <w:kern w:val="2"/>
      <w:sz w:val="28"/>
    </w:rPr>
  </w:style>
  <w:style w:type="character" w:customStyle="1" w:styleId="493">
    <w:name w:val="副标题 字符"/>
    <w:link w:val="43"/>
    <w:qFormat/>
    <w:uiPriority w:val="0"/>
    <w:rPr>
      <w:rFonts w:ascii="Cambria" w:hAnsi="Cambria"/>
      <w:i/>
      <w:iCs/>
      <w:spacing w:val="13"/>
      <w:sz w:val="24"/>
      <w:szCs w:val="24"/>
      <w:lang w:eastAsia="en-US" w:bidi="en-US"/>
    </w:rPr>
  </w:style>
  <w:style w:type="character" w:customStyle="1" w:styleId="494">
    <w:name w:val="样式 非加粗"/>
    <w:qFormat/>
    <w:uiPriority w:val="0"/>
    <w:rPr>
      <w:rFonts w:eastAsia="宋体"/>
      <w:sz w:val="28"/>
    </w:rPr>
  </w:style>
  <w:style w:type="character" w:customStyle="1" w:styleId="495">
    <w:name w:val="标准文本 Char Char"/>
    <w:qFormat/>
    <w:uiPriority w:val="0"/>
    <w:rPr>
      <w:rFonts w:eastAsia="宋体"/>
      <w:kern w:val="2"/>
      <w:sz w:val="24"/>
      <w:lang w:val="en-US" w:eastAsia="zh-CN"/>
    </w:rPr>
  </w:style>
  <w:style w:type="character" w:customStyle="1" w:styleId="496">
    <w:name w:val="日期 字符"/>
    <w:link w:val="32"/>
    <w:qFormat/>
    <w:uiPriority w:val="0"/>
    <w:rPr>
      <w:kern w:val="2"/>
      <w:sz w:val="28"/>
    </w:rPr>
  </w:style>
  <w:style w:type="character" w:customStyle="1" w:styleId="497">
    <w:name w:val="明显参考1"/>
    <w:qFormat/>
    <w:uiPriority w:val="32"/>
    <w:rPr>
      <w:smallCaps/>
      <w:spacing w:val="5"/>
      <w:u w:val="single"/>
    </w:rPr>
  </w:style>
  <w:style w:type="character" w:customStyle="1" w:styleId="498">
    <w:name w:val="特点 Char1"/>
    <w:qFormat/>
    <w:uiPriority w:val="0"/>
    <w:rPr>
      <w:rFonts w:eastAsia="宋体"/>
      <w:kern w:val="2"/>
      <w:sz w:val="21"/>
      <w:lang w:val="en-US" w:eastAsia="zh-CN"/>
    </w:rPr>
  </w:style>
  <w:style w:type="character" w:customStyle="1" w:styleId="499">
    <w:name w:val="华宇段落1 Char Char Char Char"/>
    <w:qFormat/>
    <w:uiPriority w:val="0"/>
    <w:rPr>
      <w:rFonts w:eastAsia="宋体"/>
      <w:kern w:val="2"/>
      <w:sz w:val="24"/>
      <w:lang w:val="en-US" w:eastAsia="zh-CN"/>
    </w:rPr>
  </w:style>
  <w:style w:type="character" w:customStyle="1" w:styleId="500">
    <w:name w:val="Char Char11"/>
    <w:qFormat/>
    <w:uiPriority w:val="0"/>
    <w:rPr>
      <w:rFonts w:ascii="宋体" w:hAnsi="宋体" w:eastAsia="宋体"/>
      <w:sz w:val="24"/>
      <w:lang w:val="en-US" w:eastAsia="zh-CN"/>
    </w:rPr>
  </w:style>
  <w:style w:type="character" w:customStyle="1" w:styleId="501">
    <w:name w:val="日期 Char"/>
    <w:qFormat/>
    <w:locked/>
    <w:uiPriority w:val="0"/>
  </w:style>
  <w:style w:type="character" w:customStyle="1" w:styleId="502">
    <w:name w:val="纯文本 Char Char Char"/>
    <w:qFormat/>
    <w:uiPriority w:val="0"/>
    <w:rPr>
      <w:rFonts w:ascii="宋体" w:hAnsi="Courier New" w:eastAsia="宋体"/>
      <w:kern w:val="2"/>
      <w:sz w:val="21"/>
      <w:lang w:val="en-US" w:eastAsia="zh-CN"/>
    </w:rPr>
  </w:style>
  <w:style w:type="character" w:customStyle="1" w:styleId="503">
    <w:name w:val="List Paragraph Char"/>
    <w:qFormat/>
    <w:locked/>
    <w:uiPriority w:val="0"/>
    <w:rPr>
      <w:rFonts w:ascii="Arial" w:hAnsi="Arial" w:eastAsia="黑体"/>
      <w:sz w:val="24"/>
      <w:szCs w:val="24"/>
      <w:lang w:eastAsia="en-US"/>
    </w:rPr>
  </w:style>
  <w:style w:type="character" w:customStyle="1" w:styleId="504">
    <w:name w:val="正文文本 Char"/>
    <w:qFormat/>
    <w:locked/>
    <w:uiPriority w:val="0"/>
    <w:rPr>
      <w:rFonts w:ascii="Times New Roman" w:hAnsi="Times New Roman" w:eastAsia="宋体" w:cs="Times New Roman"/>
      <w:sz w:val="24"/>
      <w:szCs w:val="24"/>
    </w:rPr>
  </w:style>
  <w:style w:type="character" w:customStyle="1" w:styleId="505">
    <w:name w:val="Char Char13"/>
    <w:qFormat/>
    <w:uiPriority w:val="0"/>
    <w:rPr>
      <w:rFonts w:ascii="宋体" w:hAnsi="宋体" w:eastAsia="宋体"/>
      <w:kern w:val="2"/>
      <w:sz w:val="24"/>
      <w:lang w:val="en-US" w:eastAsia="zh-CN"/>
    </w:rPr>
  </w:style>
  <w:style w:type="character" w:customStyle="1" w:styleId="506">
    <w:name w:val="列出段落 Char"/>
    <w:link w:val="507"/>
    <w:qFormat/>
    <w:locked/>
    <w:uiPriority w:val="0"/>
    <w:rPr>
      <w:rFonts w:cs="宋体"/>
      <w:kern w:val="2"/>
      <w:sz w:val="21"/>
      <w:szCs w:val="22"/>
    </w:rPr>
  </w:style>
  <w:style w:type="paragraph" w:customStyle="1" w:styleId="507">
    <w:name w:val="列出段落1"/>
    <w:basedOn w:val="1"/>
    <w:link w:val="506"/>
    <w:qFormat/>
    <w:uiPriority w:val="0"/>
    <w:pPr>
      <w:widowControl w:val="0"/>
      <w:spacing w:beforeLines="50" w:afterLines="50"/>
      <w:ind w:firstLine="200" w:firstLineChars="200"/>
      <w:textAlignment w:val="auto"/>
    </w:pPr>
    <w:rPr>
      <w:rFonts w:cs="宋体"/>
      <w:szCs w:val="22"/>
    </w:rPr>
  </w:style>
  <w:style w:type="character" w:customStyle="1" w:styleId="508">
    <w:name w:val="subtitle1"/>
    <w:qFormat/>
    <w:uiPriority w:val="0"/>
    <w:rPr>
      <w:rFonts w:ascii="Georgia" w:hAnsi="Georgia"/>
      <w:b/>
      <w:color w:val="666666"/>
      <w:sz w:val="18"/>
    </w:rPr>
  </w:style>
  <w:style w:type="character" w:customStyle="1" w:styleId="509">
    <w:name w:val="正文首行缩进 字符"/>
    <w:basedOn w:val="504"/>
    <w:link w:val="57"/>
    <w:qFormat/>
    <w:locked/>
    <w:uiPriority w:val="99"/>
    <w:rPr>
      <w:rFonts w:ascii="Times New Roman" w:hAnsi="Times New Roman" w:eastAsia="宋体" w:cs="Times New Roman"/>
      <w:sz w:val="24"/>
      <w:szCs w:val="24"/>
    </w:rPr>
  </w:style>
  <w:style w:type="character" w:customStyle="1" w:styleId="510">
    <w:name w:val="apple-style-span"/>
    <w:qFormat/>
    <w:uiPriority w:val="0"/>
    <w:rPr>
      <w:rFonts w:cs="Times New Roman"/>
    </w:rPr>
  </w:style>
  <w:style w:type="character" w:customStyle="1" w:styleId="511">
    <w:name w:val="纯文本 Char1"/>
    <w:qFormat/>
    <w:uiPriority w:val="0"/>
    <w:rPr>
      <w:rFonts w:ascii="宋体" w:hAnsi="Courier New"/>
      <w:kern w:val="2"/>
      <w:sz w:val="21"/>
    </w:rPr>
  </w:style>
  <w:style w:type="character" w:customStyle="1" w:styleId="512">
    <w:name w:val="Char Char26"/>
    <w:qFormat/>
    <w:uiPriority w:val="0"/>
    <w:rPr>
      <w:b/>
      <w:kern w:val="2"/>
      <w:sz w:val="32"/>
    </w:rPr>
  </w:style>
  <w:style w:type="character" w:customStyle="1" w:styleId="513">
    <w:name w:val="h Char Char"/>
    <w:qFormat/>
    <w:uiPriority w:val="0"/>
    <w:rPr>
      <w:rFonts w:eastAsia="宋体"/>
      <w:kern w:val="2"/>
      <w:sz w:val="18"/>
      <w:lang w:val="en-US" w:eastAsia="zh-CN"/>
    </w:rPr>
  </w:style>
  <w:style w:type="character" w:customStyle="1" w:styleId="514">
    <w:name w:val="签名 Char1"/>
    <w:qFormat/>
    <w:uiPriority w:val="0"/>
    <w:rPr>
      <w:rFonts w:ascii="宋体" w:hAnsi="宋体" w:cs="宋体"/>
      <w:sz w:val="22"/>
      <w:szCs w:val="22"/>
      <w:lang w:val="zh-CN" w:bidi="zh-CN"/>
    </w:rPr>
  </w:style>
  <w:style w:type="character" w:customStyle="1" w:styleId="515">
    <w:name w:val="正文文本缩进 Char"/>
    <w:qFormat/>
    <w:locked/>
    <w:uiPriority w:val="0"/>
    <w:rPr>
      <w:rFonts w:ascii="Times New Roman" w:hAnsi="Times New Roman" w:eastAsia="宋体" w:cs="Times New Roman"/>
      <w:sz w:val="24"/>
      <w:szCs w:val="24"/>
    </w:rPr>
  </w:style>
  <w:style w:type="character" w:customStyle="1" w:styleId="516">
    <w:name w:val="标题 3 Char1"/>
    <w:qFormat/>
    <w:uiPriority w:val="0"/>
    <w:rPr>
      <w:rFonts w:eastAsia="宋体"/>
      <w:b/>
      <w:kern w:val="2"/>
      <w:sz w:val="32"/>
      <w:lang w:val="en-US" w:eastAsia="zh-CN"/>
    </w:rPr>
  </w:style>
  <w:style w:type="character" w:customStyle="1" w:styleId="517">
    <w:name w:val="111111 Char Char"/>
    <w:qFormat/>
    <w:uiPriority w:val="0"/>
    <w:rPr>
      <w:rFonts w:ascii="宋体" w:hAnsi="宋体" w:eastAsia="黑体"/>
      <w:b/>
      <w:kern w:val="2"/>
      <w:sz w:val="21"/>
      <w:lang w:val="en-US" w:eastAsia="zh-CN"/>
    </w:rPr>
  </w:style>
  <w:style w:type="character" w:customStyle="1" w:styleId="518">
    <w:name w:val="medium_text1"/>
    <w:qFormat/>
    <w:uiPriority w:val="0"/>
    <w:rPr>
      <w:sz w:val="24"/>
    </w:rPr>
  </w:style>
  <w:style w:type="character" w:customStyle="1" w:styleId="519">
    <w:name w:val="批注主题 Char1"/>
    <w:qFormat/>
    <w:uiPriority w:val="0"/>
    <w:rPr>
      <w:rFonts w:ascii="宋体" w:hAnsi="宋体" w:cs="宋体"/>
      <w:b/>
      <w:bCs/>
      <w:kern w:val="2"/>
      <w:sz w:val="22"/>
      <w:szCs w:val="22"/>
      <w:lang w:val="zh-CN" w:bidi="zh-CN"/>
    </w:rPr>
  </w:style>
  <w:style w:type="character" w:customStyle="1" w:styleId="520">
    <w:name w:val="页脚 字符"/>
    <w:link w:val="36"/>
    <w:qFormat/>
    <w:locked/>
    <w:uiPriority w:val="0"/>
    <w:rPr>
      <w:rFonts w:ascii="宋体" w:hAnsi="宋体" w:cs="宋体"/>
      <w:sz w:val="18"/>
      <w:szCs w:val="22"/>
      <w:lang w:val="zh-CN" w:bidi="zh-CN"/>
    </w:rPr>
  </w:style>
  <w:style w:type="character" w:customStyle="1" w:styleId="521">
    <w:name w:val="Char Char30"/>
    <w:qFormat/>
    <w:uiPriority w:val="0"/>
    <w:rPr>
      <w:rFonts w:eastAsia="宋体"/>
      <w:b/>
      <w:kern w:val="2"/>
      <w:sz w:val="28"/>
      <w:lang w:val="en-US" w:eastAsia="zh-CN"/>
    </w:rPr>
  </w:style>
  <w:style w:type="character" w:customStyle="1" w:styleId="522">
    <w:name w:val="正文文本 2 Char1"/>
    <w:qFormat/>
    <w:uiPriority w:val="0"/>
    <w:rPr>
      <w:rFonts w:ascii="宋体" w:hAnsi="宋体" w:cs="宋体"/>
      <w:sz w:val="22"/>
      <w:szCs w:val="22"/>
      <w:lang w:val="zh-CN" w:bidi="zh-CN"/>
    </w:rPr>
  </w:style>
  <w:style w:type="character" w:customStyle="1" w:styleId="523">
    <w:name w:val="Char Char17"/>
    <w:qFormat/>
    <w:uiPriority w:val="0"/>
    <w:rPr>
      <w:rFonts w:ascii="宋体" w:hAnsi="Courier New"/>
      <w:kern w:val="2"/>
      <w:sz w:val="21"/>
    </w:rPr>
  </w:style>
  <w:style w:type="character" w:customStyle="1" w:styleId="524">
    <w:name w:val="Intense Quote Char"/>
    <w:link w:val="525"/>
    <w:qFormat/>
    <w:locked/>
    <w:uiPriority w:val="30"/>
    <w:rPr>
      <w:rFonts w:ascii="Calibri" w:hAnsi="Calibri"/>
      <w:b/>
      <w:bCs/>
      <w:i/>
      <w:iCs/>
      <w:sz w:val="22"/>
      <w:lang w:eastAsia="en-US"/>
    </w:rPr>
  </w:style>
  <w:style w:type="paragraph" w:customStyle="1" w:styleId="525">
    <w:name w:val="明显引用1"/>
    <w:basedOn w:val="1"/>
    <w:next w:val="1"/>
    <w:link w:val="524"/>
    <w:qFormat/>
    <w:uiPriority w:val="30"/>
    <w:pPr>
      <w:pBdr>
        <w:bottom w:val="single" w:color="auto" w:sz="4" w:space="1"/>
      </w:pBdr>
      <w:spacing w:before="200" w:after="280" w:line="276" w:lineRule="auto"/>
      <w:ind w:left="1008" w:right="1152"/>
      <w:textAlignment w:val="auto"/>
    </w:pPr>
    <w:rPr>
      <w:rFonts w:ascii="Calibri" w:hAnsi="Calibri"/>
      <w:b/>
      <w:bCs/>
      <w:i/>
      <w:iCs/>
      <w:kern w:val="0"/>
      <w:sz w:val="22"/>
      <w:lang w:eastAsia="en-US"/>
    </w:rPr>
  </w:style>
  <w:style w:type="character" w:customStyle="1" w:styleId="526">
    <w:name w:val="副标题 Char"/>
    <w:qFormat/>
    <w:locked/>
    <w:uiPriority w:val="11"/>
    <w:rPr>
      <w:rFonts w:ascii="Cambria" w:hAnsi="Cambria"/>
      <w:i/>
      <w:iCs/>
      <w:spacing w:val="13"/>
      <w:sz w:val="24"/>
      <w:szCs w:val="24"/>
      <w:lang w:eastAsia="en-US"/>
    </w:rPr>
  </w:style>
  <w:style w:type="character" w:customStyle="1" w:styleId="527">
    <w:name w:val="明显强调1"/>
    <w:qFormat/>
    <w:uiPriority w:val="21"/>
    <w:rPr>
      <w:b/>
    </w:rPr>
  </w:style>
  <w:style w:type="character" w:customStyle="1" w:styleId="528">
    <w:name w:val="尾注文本 字符"/>
    <w:link w:val="34"/>
    <w:qFormat/>
    <w:locked/>
    <w:uiPriority w:val="99"/>
    <w:rPr>
      <w:sz w:val="24"/>
      <w:szCs w:val="24"/>
    </w:rPr>
  </w:style>
  <w:style w:type="character" w:customStyle="1" w:styleId="529">
    <w:name w:val="正文首行缩进 Char1"/>
    <w:basedOn w:val="530"/>
    <w:qFormat/>
    <w:uiPriority w:val="0"/>
    <w:rPr>
      <w:rFonts w:ascii="宋体" w:hAnsi="宋体" w:cs="宋体"/>
      <w:sz w:val="21"/>
      <w:szCs w:val="21"/>
      <w:lang w:val="zh-CN" w:bidi="zh-CN"/>
    </w:rPr>
  </w:style>
  <w:style w:type="character" w:customStyle="1" w:styleId="530">
    <w:name w:val="正文文本 字符"/>
    <w:link w:val="22"/>
    <w:qFormat/>
    <w:uiPriority w:val="0"/>
    <w:rPr>
      <w:rFonts w:ascii="宋体" w:hAnsi="宋体" w:cs="宋体"/>
      <w:sz w:val="21"/>
      <w:szCs w:val="21"/>
      <w:lang w:val="zh-CN" w:bidi="zh-CN"/>
    </w:rPr>
  </w:style>
  <w:style w:type="character" w:customStyle="1" w:styleId="531">
    <w:name w:val="正文缩进 Char1"/>
    <w:qFormat/>
    <w:uiPriority w:val="0"/>
    <w:rPr>
      <w:rFonts w:eastAsia="宋体"/>
    </w:rPr>
  </w:style>
  <w:style w:type="character" w:customStyle="1" w:styleId="532">
    <w:name w:val="样式 首行缩进:  2 字符 Char Char Char"/>
    <w:qFormat/>
    <w:uiPriority w:val="0"/>
    <w:rPr>
      <w:rFonts w:eastAsia="宋体"/>
      <w:kern w:val="2"/>
      <w:sz w:val="24"/>
      <w:lang w:val="en-US" w:eastAsia="zh-CN"/>
    </w:rPr>
  </w:style>
  <w:style w:type="character" w:customStyle="1" w:styleId="533">
    <w:name w:val="正文文本 3 字符"/>
    <w:link w:val="21"/>
    <w:qFormat/>
    <w:locked/>
    <w:uiPriority w:val="0"/>
    <w:rPr>
      <w:sz w:val="16"/>
      <w:szCs w:val="16"/>
    </w:rPr>
  </w:style>
  <w:style w:type="character" w:customStyle="1" w:styleId="534">
    <w:name w:val="标准小四 Char"/>
    <w:qFormat/>
    <w:uiPriority w:val="0"/>
    <w:rPr>
      <w:rFonts w:ascii="Arial" w:hAnsi="Arial" w:eastAsia="宋体"/>
      <w:kern w:val="2"/>
      <w:sz w:val="21"/>
      <w:lang w:val="en-US" w:eastAsia="zh-CN"/>
    </w:rPr>
  </w:style>
  <w:style w:type="character" w:customStyle="1" w:styleId="535">
    <w:name w:val="title_emph1"/>
    <w:qFormat/>
    <w:uiPriority w:val="0"/>
    <w:rPr>
      <w:rFonts w:ascii="Arial"/>
      <w:b/>
      <w:sz w:val="18"/>
    </w:rPr>
  </w:style>
  <w:style w:type="character" w:customStyle="1" w:styleId="536">
    <w:name w:val="Char Char31"/>
    <w:qFormat/>
    <w:uiPriority w:val="0"/>
    <w:rPr>
      <w:rFonts w:ascii="Arial" w:hAnsi="Arial" w:eastAsia="黑体"/>
      <w:b/>
      <w:kern w:val="2"/>
      <w:sz w:val="28"/>
      <w:lang w:val="en-US" w:eastAsia="zh-CN"/>
    </w:rPr>
  </w:style>
  <w:style w:type="character" w:customStyle="1" w:styleId="537">
    <w:name w:val="不明显参考1"/>
    <w:qFormat/>
    <w:uiPriority w:val="31"/>
    <w:rPr>
      <w:smallCaps/>
    </w:rPr>
  </w:style>
  <w:style w:type="character" w:customStyle="1" w:styleId="538">
    <w:name w:val="normalfont1"/>
    <w:qFormat/>
    <w:uiPriority w:val="0"/>
    <w:rPr>
      <w:rFonts w:ascii="??" w:hAnsi="??"/>
      <w:sz w:val="18"/>
      <w:u w:val="none"/>
    </w:rPr>
  </w:style>
  <w:style w:type="character" w:customStyle="1" w:styleId="539">
    <w:name w:val="t1"/>
    <w:qFormat/>
    <w:uiPriority w:val="0"/>
  </w:style>
  <w:style w:type="character" w:customStyle="1" w:styleId="540">
    <w:name w:val="正文文本 3 Char1"/>
    <w:qFormat/>
    <w:uiPriority w:val="0"/>
    <w:rPr>
      <w:rFonts w:ascii="宋体" w:hAnsi="宋体" w:cs="宋体"/>
      <w:sz w:val="16"/>
      <w:szCs w:val="16"/>
      <w:lang w:val="zh-CN" w:bidi="zh-CN"/>
    </w:rPr>
  </w:style>
  <w:style w:type="character" w:customStyle="1" w:styleId="541">
    <w:name w:val="Char Char28"/>
    <w:qFormat/>
    <w:uiPriority w:val="0"/>
    <w:rPr>
      <w:rFonts w:ascii="Arial" w:hAnsi="Arial" w:eastAsia="黑体"/>
      <w:b/>
      <w:sz w:val="32"/>
    </w:rPr>
  </w:style>
  <w:style w:type="character" w:customStyle="1" w:styleId="542">
    <w:name w:val="Char Char19"/>
    <w:qFormat/>
    <w:uiPriority w:val="0"/>
    <w:rPr>
      <w:rFonts w:ascii="Arial" w:hAnsi="Arial" w:eastAsia="黑体"/>
      <w:b/>
      <w:kern w:val="2"/>
      <w:sz w:val="24"/>
      <w:lang w:val="en-US" w:eastAsia="zh-CN"/>
    </w:rPr>
  </w:style>
  <w:style w:type="character" w:customStyle="1" w:styleId="543">
    <w:name w:val="无间隔 Char"/>
    <w:qFormat/>
    <w:uiPriority w:val="0"/>
    <w:rPr>
      <w:rFonts w:ascii="Calibri" w:hAnsi="Calibri" w:eastAsia="微软雅黑"/>
      <w:kern w:val="2"/>
      <w:sz w:val="22"/>
      <w:lang w:val="en-US" w:eastAsia="zh-CN"/>
    </w:rPr>
  </w:style>
  <w:style w:type="character" w:customStyle="1" w:styleId="544">
    <w:name w:val="Char Char16"/>
    <w:qFormat/>
    <w:uiPriority w:val="0"/>
    <w:rPr>
      <w:rFonts w:ascii="Arial" w:hAnsi="Arial" w:eastAsia="黑体"/>
      <w:kern w:val="2"/>
      <w:sz w:val="24"/>
      <w:lang w:val="en-US" w:eastAsia="zh-CN"/>
    </w:rPr>
  </w:style>
  <w:style w:type="character" w:customStyle="1" w:styleId="545">
    <w:name w:val="标题 Char2"/>
    <w:qFormat/>
    <w:uiPriority w:val="0"/>
    <w:rPr>
      <w:rFonts w:ascii="Cambria" w:hAnsi="Cambria" w:cs="Times New Roman"/>
      <w:b/>
      <w:bCs/>
      <w:sz w:val="32"/>
      <w:szCs w:val="32"/>
      <w:lang w:val="zh-CN" w:bidi="zh-CN"/>
    </w:rPr>
  </w:style>
  <w:style w:type="character" w:customStyle="1" w:styleId="546">
    <w:name w:val="font5 Char Char"/>
    <w:qFormat/>
    <w:uiPriority w:val="0"/>
    <w:rPr>
      <w:rFonts w:ascii="宋体" w:hAnsi="宋体" w:eastAsia="宋体"/>
      <w:sz w:val="28"/>
      <w:lang w:val="en-US" w:eastAsia="zh-CN"/>
    </w:rPr>
  </w:style>
  <w:style w:type="character" w:customStyle="1" w:styleId="547">
    <w:name w:val="Char Char10"/>
    <w:qFormat/>
    <w:uiPriority w:val="0"/>
    <w:rPr>
      <w:rFonts w:eastAsia="宋体"/>
      <w:b/>
      <w:kern w:val="2"/>
      <w:sz w:val="24"/>
      <w:lang w:val="en-US" w:eastAsia="zh-CN"/>
    </w:rPr>
  </w:style>
  <w:style w:type="character" w:customStyle="1" w:styleId="548">
    <w:name w:val="listbenefit"/>
    <w:qFormat/>
    <w:uiPriority w:val="0"/>
  </w:style>
  <w:style w:type="character" w:customStyle="1" w:styleId="549">
    <w:name w:val="style131"/>
    <w:qFormat/>
    <w:uiPriority w:val="0"/>
    <w:rPr>
      <w:sz w:val="18"/>
    </w:rPr>
  </w:style>
  <w:style w:type="character" w:customStyle="1" w:styleId="550">
    <w:name w:val="脚注文本 字符"/>
    <w:link w:val="45"/>
    <w:qFormat/>
    <w:locked/>
    <w:uiPriority w:val="99"/>
    <w:rPr>
      <w:sz w:val="18"/>
      <w:szCs w:val="18"/>
    </w:rPr>
  </w:style>
  <w:style w:type="character" w:customStyle="1" w:styleId="551">
    <w:name w:val="content"/>
    <w:qFormat/>
    <w:uiPriority w:val="0"/>
    <w:rPr>
      <w:rFonts w:cs="Times New Roman"/>
    </w:rPr>
  </w:style>
  <w:style w:type="character" w:customStyle="1" w:styleId="552">
    <w:name w:val="Char Char2"/>
    <w:qFormat/>
    <w:uiPriority w:val="0"/>
    <w:rPr>
      <w:rFonts w:ascii="宋体" w:hAnsi="Courier New" w:eastAsia="宋体"/>
      <w:kern w:val="2"/>
      <w:sz w:val="21"/>
      <w:lang w:val="en-US" w:eastAsia="zh-CN"/>
    </w:rPr>
  </w:style>
  <w:style w:type="character" w:customStyle="1" w:styleId="553">
    <w:name w:val="textcontents"/>
    <w:qFormat/>
    <w:uiPriority w:val="0"/>
    <w:rPr>
      <w:rFonts w:cs="Times New Roman"/>
    </w:rPr>
  </w:style>
  <w:style w:type="character" w:customStyle="1" w:styleId="554">
    <w:name w:val="纯文本 Char Char Char1"/>
    <w:qFormat/>
    <w:uiPriority w:val="0"/>
    <w:rPr>
      <w:rFonts w:ascii="宋体" w:hAnsi="Courier New" w:eastAsia="宋体"/>
      <w:kern w:val="2"/>
      <w:sz w:val="21"/>
      <w:lang w:val="en-US" w:eastAsia="zh-CN"/>
    </w:rPr>
  </w:style>
  <w:style w:type="character" w:customStyle="1" w:styleId="555">
    <w:name w:val="Char Char5"/>
    <w:qFormat/>
    <w:uiPriority w:val="0"/>
    <w:rPr>
      <w:rFonts w:eastAsia="宋体"/>
      <w:kern w:val="2"/>
      <w:sz w:val="24"/>
      <w:lang w:val="en-US" w:eastAsia="zh-CN"/>
    </w:rPr>
  </w:style>
  <w:style w:type="character" w:customStyle="1" w:styleId="556">
    <w:name w:val="ih151"/>
    <w:qFormat/>
    <w:uiPriority w:val="0"/>
    <w:rPr>
      <w:color w:val="666666"/>
      <w:sz w:val="18"/>
      <w:u w:val="none"/>
    </w:rPr>
  </w:style>
  <w:style w:type="character" w:customStyle="1" w:styleId="557">
    <w:name w:val="明显引用 Char"/>
    <w:qFormat/>
    <w:uiPriority w:val="0"/>
    <w:rPr>
      <w:rFonts w:ascii="Calibri" w:hAnsi="Calibri" w:eastAsia="宋体"/>
      <w:b/>
      <w:i/>
      <w:sz w:val="22"/>
      <w:lang w:val="en-US" w:eastAsia="en-US"/>
    </w:rPr>
  </w:style>
  <w:style w:type="character" w:customStyle="1" w:styleId="558">
    <w:name w:val="case31"/>
    <w:qFormat/>
    <w:uiPriority w:val="0"/>
    <w:rPr>
      <w:sz w:val="21"/>
    </w:rPr>
  </w:style>
  <w:style w:type="character" w:customStyle="1" w:styleId="559">
    <w:name w:val="Char Char27"/>
    <w:qFormat/>
    <w:uiPriority w:val="0"/>
    <w:rPr>
      <w:b/>
      <w:kern w:val="44"/>
      <w:sz w:val="44"/>
    </w:rPr>
  </w:style>
  <w:style w:type="character" w:customStyle="1" w:styleId="560">
    <w:name w:val="方案文档 Char Char"/>
    <w:qFormat/>
    <w:locked/>
    <w:uiPriority w:val="0"/>
    <w:rPr>
      <w:rFonts w:ascii="宋体" w:hAnsi="宋体" w:eastAsia="宋体"/>
      <w:sz w:val="24"/>
      <w:lang w:val="zh-CN" w:eastAsia="zh-CN"/>
    </w:rPr>
  </w:style>
  <w:style w:type="character" w:customStyle="1" w:styleId="561">
    <w:name w:val="Char Char22"/>
    <w:qFormat/>
    <w:uiPriority w:val="0"/>
    <w:rPr>
      <w:b/>
      <w:kern w:val="2"/>
      <w:sz w:val="24"/>
    </w:rPr>
  </w:style>
  <w:style w:type="character" w:customStyle="1" w:styleId="562">
    <w:name w:val="Char Char29"/>
    <w:qFormat/>
    <w:uiPriority w:val="0"/>
    <w:rPr>
      <w:rFonts w:ascii="Times New Roman" w:hAnsi="Times New Roman" w:eastAsia="宋体"/>
      <w:b/>
      <w:kern w:val="44"/>
      <w:sz w:val="44"/>
    </w:rPr>
  </w:style>
  <w:style w:type="character" w:customStyle="1" w:styleId="563">
    <w:name w:val="普通文字 Char Char3"/>
    <w:qFormat/>
    <w:uiPriority w:val="0"/>
    <w:rPr>
      <w:rFonts w:ascii="宋体" w:hAnsi="Courier New" w:eastAsia="宋体"/>
      <w:kern w:val="2"/>
      <w:sz w:val="21"/>
      <w:lang w:val="en-US" w:eastAsia="zh-CN"/>
    </w:rPr>
  </w:style>
  <w:style w:type="character" w:customStyle="1" w:styleId="564">
    <w:name w:val="普通文字1 Char"/>
    <w:qFormat/>
    <w:uiPriority w:val="0"/>
    <w:rPr>
      <w:rFonts w:ascii="宋体" w:eastAsia="宋体"/>
      <w:kern w:val="2"/>
      <w:sz w:val="21"/>
      <w:lang w:val="en-US" w:eastAsia="zh-CN"/>
    </w:rPr>
  </w:style>
  <w:style w:type="character" w:customStyle="1" w:styleId="565">
    <w:name w:val="Char Char6"/>
    <w:qFormat/>
    <w:uiPriority w:val="0"/>
    <w:rPr>
      <w:rFonts w:eastAsia="宋体"/>
      <w:kern w:val="2"/>
      <w:sz w:val="24"/>
      <w:lang w:val="en-US" w:eastAsia="zh-CN"/>
    </w:rPr>
  </w:style>
  <w:style w:type="character" w:customStyle="1" w:styleId="566">
    <w:name w:val="A2"/>
    <w:qFormat/>
    <w:uiPriority w:val="0"/>
    <w:rPr>
      <w:color w:val="000000"/>
      <w:sz w:val="18"/>
    </w:rPr>
  </w:style>
  <w:style w:type="character" w:customStyle="1" w:styleId="567">
    <w:name w:val="批注框文本 字符"/>
    <w:link w:val="35"/>
    <w:qFormat/>
    <w:uiPriority w:val="0"/>
    <w:rPr>
      <w:rFonts w:ascii="宋体" w:hAnsi="宋体" w:cs="宋体"/>
      <w:sz w:val="18"/>
      <w:szCs w:val="18"/>
      <w:lang w:val="zh-CN" w:bidi="zh-CN"/>
    </w:rPr>
  </w:style>
  <w:style w:type="character" w:customStyle="1" w:styleId="568">
    <w:name w:val="华宇段落1 Char Char Char"/>
    <w:qFormat/>
    <w:uiPriority w:val="0"/>
    <w:rPr>
      <w:rFonts w:eastAsia="宋体"/>
      <w:kern w:val="2"/>
      <w:sz w:val="24"/>
      <w:lang w:val="en-US" w:eastAsia="zh-CN"/>
    </w:rPr>
  </w:style>
  <w:style w:type="character" w:customStyle="1" w:styleId="569">
    <w:name w:val="Char Char34"/>
    <w:qFormat/>
    <w:uiPriority w:val="0"/>
    <w:rPr>
      <w:rFonts w:eastAsia="宋体"/>
      <w:b/>
      <w:kern w:val="44"/>
      <w:sz w:val="44"/>
      <w:lang w:val="en-US" w:eastAsia="zh-CN"/>
    </w:rPr>
  </w:style>
  <w:style w:type="character" w:customStyle="1" w:styleId="570">
    <w:name w:val="批注文字 字符"/>
    <w:link w:val="19"/>
    <w:qFormat/>
    <w:uiPriority w:val="0"/>
    <w:rPr>
      <w:kern w:val="2"/>
      <w:sz w:val="21"/>
    </w:rPr>
  </w:style>
  <w:style w:type="character" w:customStyle="1" w:styleId="571">
    <w:name w:val="Char Char23"/>
    <w:qFormat/>
    <w:uiPriority w:val="0"/>
    <w:rPr>
      <w:rFonts w:ascii="Arial" w:hAnsi="Arial" w:eastAsia="黑体"/>
      <w:b/>
      <w:kern w:val="2"/>
      <w:sz w:val="24"/>
    </w:rPr>
  </w:style>
  <w:style w:type="character" w:customStyle="1" w:styleId="572">
    <w:name w:val="小四 段落 宋体 Char1"/>
    <w:qFormat/>
    <w:uiPriority w:val="0"/>
    <w:rPr>
      <w:rFonts w:eastAsia="宋体"/>
      <w:kern w:val="2"/>
      <w:sz w:val="24"/>
      <w:lang w:val="en-US" w:eastAsia="zh-CN"/>
    </w:rPr>
  </w:style>
  <w:style w:type="character" w:customStyle="1" w:styleId="573">
    <w:name w:val="Char Char9"/>
    <w:qFormat/>
    <w:uiPriority w:val="0"/>
    <w:rPr>
      <w:rFonts w:eastAsia="宋体"/>
      <w:kern w:val="2"/>
      <w:sz w:val="21"/>
      <w:lang w:val="en-US" w:eastAsia="zh-CN"/>
    </w:rPr>
  </w:style>
  <w:style w:type="character" w:customStyle="1" w:styleId="574">
    <w:name w:val="小四 段落 宋体 Char Char Char1"/>
    <w:qFormat/>
    <w:uiPriority w:val="0"/>
    <w:rPr>
      <w:rFonts w:ascii="宋体" w:hAnsi="宋体" w:eastAsia="宋体"/>
      <w:kern w:val="2"/>
      <w:sz w:val="24"/>
      <w:lang w:val="en-US" w:eastAsia="zh-CN"/>
    </w:rPr>
  </w:style>
  <w:style w:type="character" w:customStyle="1" w:styleId="575">
    <w:name w:val="纯文本 Char Char"/>
    <w:qFormat/>
    <w:uiPriority w:val="0"/>
    <w:rPr>
      <w:rFonts w:ascii="宋体" w:hAnsi="Courier New" w:eastAsia="宋体"/>
      <w:kern w:val="2"/>
      <w:sz w:val="21"/>
      <w:lang w:val="en-US" w:eastAsia="zh-CN"/>
    </w:rPr>
  </w:style>
  <w:style w:type="character" w:customStyle="1" w:styleId="576">
    <w:name w:val="Char Char24"/>
    <w:qFormat/>
    <w:uiPriority w:val="0"/>
    <w:rPr>
      <w:b/>
      <w:kern w:val="2"/>
      <w:sz w:val="28"/>
    </w:rPr>
  </w:style>
  <w:style w:type="character" w:customStyle="1" w:styleId="577">
    <w:name w:val="小四 段落 宋体 Char Char Char Char Char Char Char"/>
    <w:qFormat/>
    <w:uiPriority w:val="0"/>
    <w:rPr>
      <w:rFonts w:eastAsia="宋体"/>
      <w:kern w:val="2"/>
      <w:sz w:val="24"/>
      <w:lang w:val="en-US" w:eastAsia="zh-CN"/>
    </w:rPr>
  </w:style>
  <w:style w:type="character" w:customStyle="1" w:styleId="578">
    <w:name w:val="不明显强调1"/>
    <w:qFormat/>
    <w:uiPriority w:val="19"/>
    <w:rPr>
      <w:i/>
    </w:rPr>
  </w:style>
  <w:style w:type="character" w:customStyle="1" w:styleId="579">
    <w:name w:val="标题 Char1"/>
    <w:qFormat/>
    <w:uiPriority w:val="0"/>
    <w:rPr>
      <w:rFonts w:ascii="Cambria" w:eastAsia="宋体"/>
      <w:b/>
      <w:sz w:val="32"/>
    </w:rPr>
  </w:style>
  <w:style w:type="character" w:customStyle="1" w:styleId="580">
    <w:name w:val="小四 段落 宋体 Char Char Char Char Char Char Char Char"/>
    <w:qFormat/>
    <w:uiPriority w:val="0"/>
    <w:rPr>
      <w:rFonts w:eastAsia="宋体"/>
      <w:kern w:val="2"/>
      <w:sz w:val="24"/>
      <w:lang w:val="en-US" w:eastAsia="zh-CN"/>
    </w:rPr>
  </w:style>
  <w:style w:type="character" w:customStyle="1" w:styleId="581">
    <w:name w:val="正文首行缩进 2 字符"/>
    <w:link w:val="58"/>
    <w:qFormat/>
    <w:locked/>
    <w:uiPriority w:val="99"/>
    <w:rPr>
      <w:rFonts w:ascii="宋体" w:hAnsi="宋体"/>
    </w:rPr>
  </w:style>
  <w:style w:type="character" w:customStyle="1" w:styleId="582">
    <w:name w:val="标准文本 Char"/>
    <w:qFormat/>
    <w:uiPriority w:val="0"/>
    <w:rPr>
      <w:rFonts w:eastAsia="宋体"/>
      <w:kern w:val="2"/>
      <w:sz w:val="24"/>
      <w:lang w:val="en-US" w:eastAsia="zh-CN"/>
    </w:rPr>
  </w:style>
  <w:style w:type="character" w:customStyle="1" w:styleId="583">
    <w:name w:val="称呼 字符"/>
    <w:link w:val="20"/>
    <w:qFormat/>
    <w:uiPriority w:val="99"/>
    <w:rPr>
      <w:rFonts w:ascii="仿宋_GB2312" w:eastAsia="仿宋_GB2312"/>
      <w:kern w:val="2"/>
      <w:sz w:val="28"/>
    </w:rPr>
  </w:style>
  <w:style w:type="character" w:customStyle="1" w:styleId="584">
    <w:name w:val="Char Char8"/>
    <w:qFormat/>
    <w:uiPriority w:val="0"/>
    <w:rPr>
      <w:rFonts w:eastAsia="宋体"/>
      <w:kern w:val="2"/>
      <w:sz w:val="18"/>
      <w:lang w:val="en-US" w:eastAsia="zh-CN"/>
    </w:rPr>
  </w:style>
  <w:style w:type="character" w:customStyle="1" w:styleId="585">
    <w:name w:val="正文文本缩进 3 字符"/>
    <w:link w:val="47"/>
    <w:qFormat/>
    <w:locked/>
    <w:uiPriority w:val="0"/>
    <w:rPr>
      <w:b/>
      <w:bCs/>
    </w:rPr>
  </w:style>
  <w:style w:type="character" w:customStyle="1" w:styleId="586">
    <w:name w:val="小四 段落 宋体 Char Char Char Char Char Char"/>
    <w:qFormat/>
    <w:uiPriority w:val="0"/>
    <w:rPr>
      <w:rFonts w:eastAsia="宋体"/>
      <w:kern w:val="2"/>
      <w:sz w:val="24"/>
      <w:lang w:val="en-US" w:eastAsia="zh-CN"/>
    </w:rPr>
  </w:style>
  <w:style w:type="character" w:customStyle="1" w:styleId="587">
    <w:name w:val="样式 首行缩进:  2 字符 Char"/>
    <w:qFormat/>
    <w:uiPriority w:val="0"/>
    <w:rPr>
      <w:rFonts w:eastAsia="宋体"/>
      <w:kern w:val="2"/>
      <w:sz w:val="24"/>
      <w:lang w:val="en-US" w:eastAsia="zh-CN"/>
    </w:rPr>
  </w:style>
  <w:style w:type="character" w:customStyle="1" w:styleId="588">
    <w:name w:val="HTML 预设格式 字符"/>
    <w:link w:val="52"/>
    <w:qFormat/>
    <w:locked/>
    <w:uiPriority w:val="99"/>
    <w:rPr>
      <w:rFonts w:ascii="宋体" w:hAnsi="宋体" w:cs="宋体"/>
      <w:sz w:val="24"/>
      <w:szCs w:val="24"/>
    </w:rPr>
  </w:style>
  <w:style w:type="character" w:customStyle="1" w:styleId="589">
    <w:name w:val="正文文本 2 字符"/>
    <w:link w:val="51"/>
    <w:qFormat/>
    <w:locked/>
    <w:uiPriority w:val="99"/>
    <w:rPr>
      <w:b/>
      <w:bCs/>
    </w:rPr>
  </w:style>
  <w:style w:type="character" w:customStyle="1" w:styleId="590">
    <w:name w:val="脚注文本 Char1"/>
    <w:qFormat/>
    <w:uiPriority w:val="0"/>
    <w:rPr>
      <w:rFonts w:ascii="宋体" w:hAnsi="宋体" w:cs="宋体"/>
      <w:sz w:val="18"/>
      <w:szCs w:val="18"/>
      <w:lang w:val="zh-CN" w:bidi="zh-CN"/>
    </w:rPr>
  </w:style>
  <w:style w:type="character" w:customStyle="1" w:styleId="591">
    <w:name w:val="批注主题 字符"/>
    <w:link w:val="56"/>
    <w:qFormat/>
    <w:locked/>
    <w:uiPriority w:val="0"/>
    <w:rPr>
      <w:b/>
      <w:bCs/>
      <w:sz w:val="24"/>
      <w:szCs w:val="24"/>
    </w:rPr>
  </w:style>
  <w:style w:type="character" w:customStyle="1" w:styleId="592">
    <w:name w:val="Char Char20"/>
    <w:qFormat/>
    <w:uiPriority w:val="0"/>
    <w:rPr>
      <w:rFonts w:ascii="Arial" w:hAnsi="Arial" w:eastAsia="黑体"/>
      <w:kern w:val="2"/>
      <w:sz w:val="21"/>
    </w:rPr>
  </w:style>
  <w:style w:type="character" w:customStyle="1" w:styleId="593">
    <w:name w:val="正文文本缩进 字符"/>
    <w:link w:val="23"/>
    <w:qFormat/>
    <w:uiPriority w:val="0"/>
    <w:rPr>
      <w:rFonts w:ascii="宋体" w:hAnsi="宋体" w:cs="宋体"/>
      <w:sz w:val="22"/>
      <w:szCs w:val="22"/>
      <w:lang w:val="zh-CN" w:bidi="zh-CN"/>
    </w:rPr>
  </w:style>
  <w:style w:type="character" w:customStyle="1" w:styleId="594">
    <w:name w:val="Char Char3"/>
    <w:qFormat/>
    <w:locked/>
    <w:uiPriority w:val="0"/>
    <w:rPr>
      <w:rFonts w:eastAsia="宋体"/>
      <w:kern w:val="2"/>
      <w:sz w:val="18"/>
      <w:lang w:val="en-US" w:eastAsia="zh-CN"/>
    </w:rPr>
  </w:style>
  <w:style w:type="character" w:customStyle="1" w:styleId="595">
    <w:name w:val="正文首行缩进 2 Char1"/>
    <w:basedOn w:val="593"/>
    <w:qFormat/>
    <w:uiPriority w:val="0"/>
    <w:rPr>
      <w:rFonts w:ascii="宋体" w:hAnsi="宋体" w:cs="宋体"/>
      <w:sz w:val="22"/>
      <w:szCs w:val="22"/>
      <w:lang w:val="zh-CN" w:bidi="zh-CN"/>
    </w:rPr>
  </w:style>
  <w:style w:type="character" w:customStyle="1" w:styleId="596">
    <w:name w:val="font161"/>
    <w:qFormat/>
    <w:uiPriority w:val="0"/>
    <w:rPr>
      <w:b/>
      <w:sz w:val="32"/>
    </w:rPr>
  </w:style>
  <w:style w:type="character" w:customStyle="1" w:styleId="597">
    <w:name w:val="标准小四 Char Char"/>
    <w:qFormat/>
    <w:uiPriority w:val="0"/>
    <w:rPr>
      <w:rFonts w:ascii="Arial" w:hAnsi="Arial" w:eastAsia="宋体"/>
      <w:kern w:val="2"/>
      <w:sz w:val="21"/>
      <w:lang w:val="en-US" w:eastAsia="zh-CN"/>
    </w:rPr>
  </w:style>
  <w:style w:type="character" w:customStyle="1" w:styleId="598">
    <w:name w:val="Char Char4"/>
    <w:qFormat/>
    <w:locked/>
    <w:uiPriority w:val="0"/>
    <w:rPr>
      <w:rFonts w:ascii="仿宋" w:eastAsia="仿宋"/>
      <w:kern w:val="44"/>
      <w:position w:val="6"/>
      <w:sz w:val="30"/>
      <w:lang w:val="en-US" w:eastAsia="zh-CN"/>
    </w:rPr>
  </w:style>
  <w:style w:type="character" w:customStyle="1" w:styleId="599">
    <w:name w:val="Title1 Char"/>
    <w:qFormat/>
    <w:uiPriority w:val="0"/>
    <w:rPr>
      <w:rFonts w:eastAsia="宋体"/>
      <w:b/>
      <w:kern w:val="44"/>
      <w:sz w:val="44"/>
      <w:lang w:val="en-US" w:eastAsia="zh-CN"/>
    </w:rPr>
  </w:style>
  <w:style w:type="character" w:customStyle="1" w:styleId="600">
    <w:name w:val="正文 + 宋体 Char"/>
    <w:qFormat/>
    <w:uiPriority w:val="0"/>
    <w:rPr>
      <w:rFonts w:eastAsia="宋体"/>
      <w:kern w:val="2"/>
      <w:sz w:val="24"/>
      <w:lang w:val="en-US" w:eastAsia="zh-CN"/>
    </w:rPr>
  </w:style>
  <w:style w:type="character" w:customStyle="1" w:styleId="601">
    <w:name w:val="引用 Char"/>
    <w:qFormat/>
    <w:uiPriority w:val="0"/>
    <w:rPr>
      <w:rFonts w:ascii="Calibri" w:hAnsi="Calibri" w:eastAsia="宋体"/>
      <w:i/>
      <w:sz w:val="22"/>
      <w:lang w:val="en-US" w:eastAsia="en-US"/>
    </w:rPr>
  </w:style>
  <w:style w:type="character" w:customStyle="1" w:styleId="602">
    <w:name w:val="标准小四 Char Char Char"/>
    <w:qFormat/>
    <w:uiPriority w:val="0"/>
    <w:rPr>
      <w:rFonts w:ascii="Arial" w:hAnsi="Arial" w:eastAsia="宋体"/>
      <w:kern w:val="2"/>
      <w:sz w:val="21"/>
      <w:lang w:val="en-US" w:eastAsia="zh-CN"/>
    </w:rPr>
  </w:style>
  <w:style w:type="character" w:customStyle="1" w:styleId="603">
    <w:name w:val="apple-converted-space"/>
    <w:qFormat/>
    <w:uiPriority w:val="0"/>
    <w:rPr>
      <w:rFonts w:cs="Times New Roman"/>
    </w:rPr>
  </w:style>
  <w:style w:type="character" w:customStyle="1" w:styleId="604">
    <w:name w:val="Char Char12"/>
    <w:qFormat/>
    <w:locked/>
    <w:uiPriority w:val="0"/>
    <w:rPr>
      <w:rFonts w:ascii="Arial" w:hAnsi="Arial" w:eastAsia="黑体"/>
      <w:kern w:val="2"/>
      <w:sz w:val="21"/>
      <w:lang w:val="en-US" w:eastAsia="zh-CN"/>
    </w:rPr>
  </w:style>
  <w:style w:type="character" w:customStyle="1" w:styleId="605">
    <w:name w:val="小四 段落 宋体 Char Char Char Char1"/>
    <w:qFormat/>
    <w:uiPriority w:val="0"/>
    <w:rPr>
      <w:rFonts w:eastAsia="宋体"/>
      <w:kern w:val="2"/>
      <w:sz w:val="24"/>
      <w:lang w:val="en-US" w:eastAsia="zh-CN"/>
    </w:rPr>
  </w:style>
  <w:style w:type="character" w:customStyle="1" w:styleId="606">
    <w:name w:val="书籍标题1"/>
    <w:qFormat/>
    <w:uiPriority w:val="33"/>
    <w:rPr>
      <w:i/>
      <w:smallCaps/>
      <w:spacing w:val="5"/>
    </w:rPr>
  </w:style>
  <w:style w:type="character" w:customStyle="1" w:styleId="607">
    <w:name w:val="样式 宋体 小四"/>
    <w:qFormat/>
    <w:uiPriority w:val="0"/>
    <w:rPr>
      <w:rFonts w:ascii="宋体" w:eastAsia="宋体"/>
      <w:sz w:val="24"/>
    </w:rPr>
  </w:style>
  <w:style w:type="character" w:customStyle="1" w:styleId="608">
    <w:name w:val="正文文本缩进 2 字符"/>
    <w:link w:val="33"/>
    <w:qFormat/>
    <w:locked/>
    <w:uiPriority w:val="0"/>
    <w:rPr>
      <w:rFonts w:ascii="宋体" w:hAnsi="宋体" w:cs="宋体"/>
      <w:sz w:val="22"/>
      <w:szCs w:val="22"/>
      <w:lang w:val="zh-CN" w:bidi="zh-CN"/>
    </w:rPr>
  </w:style>
  <w:style w:type="character" w:customStyle="1" w:styleId="609">
    <w:name w:val="纯文本 字符"/>
    <w:link w:val="29"/>
    <w:qFormat/>
    <w:locked/>
    <w:uiPriority w:val="0"/>
    <w:rPr>
      <w:rFonts w:ascii="宋体" w:hAnsi="Courier New" w:cs="楷体_GB2312"/>
      <w:sz w:val="22"/>
      <w:szCs w:val="21"/>
      <w:lang w:val="zh-CN" w:bidi="zh-CN"/>
    </w:rPr>
  </w:style>
  <w:style w:type="character" w:customStyle="1" w:styleId="610">
    <w:name w:val="称呼 Char"/>
    <w:qFormat/>
    <w:locked/>
    <w:uiPriority w:val="99"/>
    <w:rPr>
      <w:rFonts w:ascii="仿宋_GB2312" w:eastAsia="仿宋_GB2312"/>
    </w:rPr>
  </w:style>
  <w:style w:type="character" w:customStyle="1" w:styleId="611">
    <w:name w:val="已访问的超链接1"/>
    <w:qFormat/>
    <w:uiPriority w:val="0"/>
    <w:rPr>
      <w:color w:val="auto"/>
      <w:u w:val="none"/>
    </w:rPr>
  </w:style>
  <w:style w:type="character" w:customStyle="1" w:styleId="612">
    <w:name w:val="bookmark"/>
    <w:basedOn w:val="61"/>
    <w:qFormat/>
    <w:uiPriority w:val="0"/>
  </w:style>
  <w:style w:type="character" w:customStyle="1" w:styleId="613">
    <w:name w:val="正文文本缩进 3 Char1"/>
    <w:qFormat/>
    <w:uiPriority w:val="0"/>
    <w:rPr>
      <w:rFonts w:ascii="宋体" w:hAnsi="宋体" w:cs="宋体"/>
      <w:sz w:val="16"/>
      <w:szCs w:val="16"/>
      <w:lang w:val="zh-CN" w:bidi="zh-CN"/>
    </w:rPr>
  </w:style>
  <w:style w:type="character" w:customStyle="1" w:styleId="614">
    <w:name w:val="Char Char15"/>
    <w:qFormat/>
    <w:uiPriority w:val="0"/>
    <w:rPr>
      <w:rFonts w:ascii="Arial" w:hAnsi="Arial" w:eastAsia="黑体"/>
      <w:kern w:val="2"/>
      <w:sz w:val="21"/>
      <w:lang w:val="en-US" w:eastAsia="zh-CN"/>
    </w:rPr>
  </w:style>
  <w:style w:type="character" w:customStyle="1" w:styleId="615">
    <w:name w:val="批注文字 Char1"/>
    <w:basedOn w:val="61"/>
    <w:qFormat/>
    <w:uiPriority w:val="99"/>
    <w:rPr>
      <w:kern w:val="2"/>
      <w:sz w:val="21"/>
    </w:rPr>
  </w:style>
  <w:style w:type="character" w:customStyle="1" w:styleId="616">
    <w:name w:val="正文文本 3 Char2"/>
    <w:basedOn w:val="61"/>
    <w:semiHidden/>
    <w:qFormat/>
    <w:uiPriority w:val="99"/>
    <w:rPr>
      <w:kern w:val="2"/>
      <w:sz w:val="16"/>
      <w:szCs w:val="16"/>
    </w:rPr>
  </w:style>
  <w:style w:type="character" w:customStyle="1" w:styleId="617">
    <w:name w:val="正文文本 Char2"/>
    <w:basedOn w:val="61"/>
    <w:semiHidden/>
    <w:qFormat/>
    <w:uiPriority w:val="99"/>
    <w:rPr>
      <w:kern w:val="2"/>
      <w:sz w:val="21"/>
    </w:rPr>
  </w:style>
  <w:style w:type="character" w:customStyle="1" w:styleId="618">
    <w:name w:val="文档结构图 Char2"/>
    <w:basedOn w:val="61"/>
    <w:semiHidden/>
    <w:qFormat/>
    <w:uiPriority w:val="99"/>
    <w:rPr>
      <w:rFonts w:ascii="宋体"/>
      <w:kern w:val="2"/>
      <w:sz w:val="18"/>
      <w:szCs w:val="18"/>
    </w:rPr>
  </w:style>
  <w:style w:type="character" w:customStyle="1" w:styleId="619">
    <w:name w:val="正文文本缩进 Char2"/>
    <w:basedOn w:val="61"/>
    <w:semiHidden/>
    <w:qFormat/>
    <w:uiPriority w:val="99"/>
    <w:rPr>
      <w:kern w:val="2"/>
      <w:sz w:val="21"/>
    </w:rPr>
  </w:style>
  <w:style w:type="character" w:customStyle="1" w:styleId="620">
    <w:name w:val="批注框文本 Char1"/>
    <w:basedOn w:val="61"/>
    <w:qFormat/>
    <w:uiPriority w:val="0"/>
    <w:rPr>
      <w:kern w:val="2"/>
      <w:sz w:val="18"/>
      <w:szCs w:val="18"/>
    </w:rPr>
  </w:style>
  <w:style w:type="paragraph" w:customStyle="1" w:styleId="621">
    <w:name w:val="font14"/>
    <w:basedOn w:val="1"/>
    <w:qFormat/>
    <w:uiPriority w:val="0"/>
    <w:pPr>
      <w:spacing w:before="100" w:beforeAutospacing="1" w:after="100" w:afterAutospacing="1"/>
      <w:jc w:val="left"/>
      <w:textAlignment w:val="auto"/>
    </w:pPr>
    <w:rPr>
      <w:kern w:val="0"/>
      <w:sz w:val="36"/>
      <w:szCs w:val="36"/>
    </w:rPr>
  </w:style>
  <w:style w:type="paragraph" w:customStyle="1" w:styleId="622">
    <w:name w:val="Char Char Char Char Char Char Char Char Char Char"/>
    <w:basedOn w:val="1"/>
    <w:qFormat/>
    <w:uiPriority w:val="0"/>
    <w:pPr>
      <w:widowControl w:val="0"/>
      <w:adjustRightInd w:val="0"/>
      <w:spacing w:line="360" w:lineRule="auto"/>
      <w:textAlignment w:val="auto"/>
    </w:pPr>
    <w:rPr>
      <w:kern w:val="0"/>
      <w:sz w:val="24"/>
    </w:rPr>
  </w:style>
  <w:style w:type="character" w:customStyle="1" w:styleId="623">
    <w:name w:val="正文文本 2 Char2"/>
    <w:basedOn w:val="61"/>
    <w:semiHidden/>
    <w:qFormat/>
    <w:uiPriority w:val="99"/>
    <w:rPr>
      <w:kern w:val="2"/>
      <w:sz w:val="21"/>
    </w:rPr>
  </w:style>
  <w:style w:type="character" w:customStyle="1" w:styleId="624">
    <w:name w:val="正文文本缩进 2 Char1"/>
    <w:basedOn w:val="61"/>
    <w:semiHidden/>
    <w:qFormat/>
    <w:uiPriority w:val="99"/>
    <w:rPr>
      <w:kern w:val="2"/>
      <w:sz w:val="21"/>
    </w:rPr>
  </w:style>
  <w:style w:type="paragraph" w:customStyle="1" w:styleId="625">
    <w:name w:val="段落"/>
    <w:qFormat/>
    <w:uiPriority w:val="0"/>
    <w:pPr>
      <w:adjustRightInd w:val="0"/>
      <w:snapToGrid w:val="0"/>
      <w:spacing w:before="120" w:after="120" w:line="360" w:lineRule="auto"/>
      <w:ind w:firstLine="480" w:firstLineChars="200"/>
      <w:jc w:val="both"/>
    </w:pPr>
    <w:rPr>
      <w:rFonts w:ascii="Calibri" w:hAnsi="Calibri" w:eastAsia="仿宋_GB2312" w:cs="Times New Roman"/>
      <w:kern w:val="2"/>
      <w:sz w:val="24"/>
      <w:szCs w:val="24"/>
      <w:lang w:val="en-US" w:eastAsia="zh-CN" w:bidi="ar-SA"/>
    </w:rPr>
  </w:style>
  <w:style w:type="character" w:customStyle="1" w:styleId="626">
    <w:name w:val="纯文本 Char2"/>
    <w:basedOn w:val="61"/>
    <w:semiHidden/>
    <w:qFormat/>
    <w:uiPriority w:val="99"/>
    <w:rPr>
      <w:rFonts w:ascii="宋体" w:hAnsi="Courier New" w:cs="Courier New"/>
      <w:kern w:val="2"/>
      <w:sz w:val="21"/>
      <w:szCs w:val="21"/>
    </w:rPr>
  </w:style>
  <w:style w:type="character" w:customStyle="1" w:styleId="627">
    <w:name w:val="正文首行缩进 Char2"/>
    <w:basedOn w:val="617"/>
    <w:semiHidden/>
    <w:qFormat/>
    <w:uiPriority w:val="99"/>
    <w:rPr>
      <w:kern w:val="2"/>
      <w:sz w:val="21"/>
    </w:rPr>
  </w:style>
  <w:style w:type="paragraph" w:customStyle="1" w:styleId="628">
    <w:name w:val="Char Char Char Char Char Char Char Char Char Char Char Char Char Char1"/>
    <w:basedOn w:val="1"/>
    <w:qFormat/>
    <w:uiPriority w:val="0"/>
    <w:pPr>
      <w:widowControl w:val="0"/>
      <w:textAlignment w:val="auto"/>
    </w:pPr>
    <w:rPr>
      <w:rFonts w:ascii="Tahoma" w:hAnsi="Tahoma" w:cs="Tahoma"/>
      <w:sz w:val="24"/>
    </w:rPr>
  </w:style>
  <w:style w:type="character" w:customStyle="1" w:styleId="629">
    <w:name w:val="脚注文本 Char2"/>
    <w:basedOn w:val="61"/>
    <w:semiHidden/>
    <w:qFormat/>
    <w:uiPriority w:val="99"/>
    <w:rPr>
      <w:kern w:val="2"/>
      <w:sz w:val="18"/>
      <w:szCs w:val="18"/>
    </w:rPr>
  </w:style>
  <w:style w:type="character" w:customStyle="1" w:styleId="630">
    <w:name w:val="尾注文本 Char2"/>
    <w:basedOn w:val="61"/>
    <w:semiHidden/>
    <w:qFormat/>
    <w:uiPriority w:val="99"/>
    <w:rPr>
      <w:kern w:val="2"/>
      <w:sz w:val="21"/>
    </w:rPr>
  </w:style>
  <w:style w:type="paragraph" w:customStyle="1" w:styleId="631">
    <w:name w:val="样式3"/>
    <w:basedOn w:val="1"/>
    <w:next w:val="1"/>
    <w:qFormat/>
    <w:uiPriority w:val="0"/>
    <w:pPr>
      <w:widowControl w:val="0"/>
      <w:spacing w:line="360" w:lineRule="auto"/>
      <w:textAlignment w:val="auto"/>
    </w:pPr>
  </w:style>
  <w:style w:type="character" w:customStyle="1" w:styleId="632">
    <w:name w:val="HTML 预设格式 Char2"/>
    <w:basedOn w:val="61"/>
    <w:semiHidden/>
    <w:qFormat/>
    <w:uiPriority w:val="99"/>
    <w:rPr>
      <w:rFonts w:ascii="Courier New" w:hAnsi="Courier New" w:cs="Courier New"/>
      <w:kern w:val="2"/>
    </w:rPr>
  </w:style>
  <w:style w:type="character" w:customStyle="1" w:styleId="633">
    <w:name w:val="页脚 Char1"/>
    <w:basedOn w:val="61"/>
    <w:semiHidden/>
    <w:qFormat/>
    <w:uiPriority w:val="99"/>
    <w:rPr>
      <w:kern w:val="2"/>
      <w:sz w:val="18"/>
      <w:szCs w:val="18"/>
    </w:rPr>
  </w:style>
  <w:style w:type="paragraph" w:customStyle="1" w:styleId="634">
    <w:name w:val="我的正文"/>
    <w:basedOn w:val="1"/>
    <w:qFormat/>
    <w:uiPriority w:val="0"/>
    <w:pPr>
      <w:spacing w:line="360" w:lineRule="auto"/>
      <w:ind w:firstLine="420"/>
      <w:jc w:val="left"/>
      <w:textAlignment w:val="auto"/>
    </w:pPr>
    <w:rPr>
      <w:rFonts w:ascii="宋体" w:hAnsi="宋体" w:cs="宋体"/>
      <w:kern w:val="0"/>
      <w:szCs w:val="21"/>
    </w:rPr>
  </w:style>
  <w:style w:type="character" w:customStyle="1" w:styleId="635">
    <w:name w:val="批注主题 Char2"/>
    <w:basedOn w:val="615"/>
    <w:qFormat/>
    <w:uiPriority w:val="99"/>
    <w:rPr>
      <w:b/>
      <w:bCs/>
      <w:kern w:val="2"/>
      <w:sz w:val="21"/>
    </w:rPr>
  </w:style>
  <w:style w:type="character" w:customStyle="1" w:styleId="636">
    <w:name w:val="正文文本缩进 3 Char2"/>
    <w:basedOn w:val="61"/>
    <w:semiHidden/>
    <w:qFormat/>
    <w:uiPriority w:val="99"/>
    <w:rPr>
      <w:kern w:val="2"/>
      <w:sz w:val="16"/>
      <w:szCs w:val="16"/>
    </w:rPr>
  </w:style>
  <w:style w:type="character" w:customStyle="1" w:styleId="637">
    <w:name w:val="正文首行缩进 2 Char2"/>
    <w:basedOn w:val="619"/>
    <w:semiHidden/>
    <w:qFormat/>
    <w:uiPriority w:val="99"/>
    <w:rPr>
      <w:kern w:val="2"/>
      <w:sz w:val="21"/>
    </w:rPr>
  </w:style>
  <w:style w:type="paragraph" w:customStyle="1" w:styleId="638">
    <w:name w:val="标题4，章节第四层"/>
    <w:basedOn w:val="1"/>
    <w:next w:val="1"/>
    <w:qFormat/>
    <w:uiPriority w:val="0"/>
    <w:pPr>
      <w:widowControl w:val="0"/>
      <w:tabs>
        <w:tab w:val="left" w:pos="0"/>
      </w:tabs>
      <w:spacing w:line="360" w:lineRule="auto"/>
      <w:textAlignment w:val="auto"/>
      <w:outlineLvl w:val="3"/>
    </w:pPr>
    <w:rPr>
      <w:rFonts w:ascii="宋体" w:hAnsi="宋体"/>
      <w:b/>
      <w:sz w:val="24"/>
      <w:szCs w:val="24"/>
    </w:rPr>
  </w:style>
  <w:style w:type="paragraph" w:customStyle="1" w:styleId="639">
    <w:name w:val="Pa6"/>
    <w:basedOn w:val="1"/>
    <w:next w:val="1"/>
    <w:qFormat/>
    <w:uiPriority w:val="0"/>
    <w:pPr>
      <w:widowControl w:val="0"/>
      <w:autoSpaceDE w:val="0"/>
      <w:autoSpaceDN w:val="0"/>
      <w:adjustRightInd w:val="0"/>
      <w:spacing w:line="241" w:lineRule="atLeast"/>
      <w:jc w:val="left"/>
      <w:textAlignment w:val="auto"/>
    </w:pPr>
    <w:rPr>
      <w:rFonts w:ascii="汉仪大黑简" w:eastAsia="汉仪大黑简"/>
      <w:kern w:val="0"/>
      <w:sz w:val="24"/>
      <w:szCs w:val="24"/>
    </w:rPr>
  </w:style>
  <w:style w:type="paragraph" w:styleId="640">
    <w:name w:val="List Paragraph"/>
    <w:basedOn w:val="1"/>
    <w:qFormat/>
    <w:uiPriority w:val="34"/>
    <w:pPr>
      <w:widowControl w:val="0"/>
      <w:autoSpaceDE w:val="0"/>
      <w:autoSpaceDN w:val="0"/>
      <w:ind w:left="323" w:firstLine="420"/>
      <w:jc w:val="left"/>
      <w:textAlignment w:val="auto"/>
    </w:pPr>
    <w:rPr>
      <w:rFonts w:ascii="宋体" w:hAnsi="宋体" w:cs="宋体"/>
      <w:kern w:val="0"/>
      <w:sz w:val="22"/>
      <w:szCs w:val="22"/>
      <w:lang w:val="zh-CN" w:bidi="zh-CN"/>
    </w:rPr>
  </w:style>
  <w:style w:type="paragraph" w:customStyle="1" w:styleId="641">
    <w:name w:val="font13"/>
    <w:basedOn w:val="1"/>
    <w:qFormat/>
    <w:uiPriority w:val="0"/>
    <w:pPr>
      <w:spacing w:before="100" w:beforeAutospacing="1" w:after="100" w:afterAutospacing="1"/>
      <w:jc w:val="left"/>
      <w:textAlignment w:val="auto"/>
    </w:pPr>
    <w:rPr>
      <w:i/>
      <w:iCs/>
      <w:kern w:val="0"/>
      <w:sz w:val="36"/>
      <w:szCs w:val="36"/>
    </w:rPr>
  </w:style>
  <w:style w:type="paragraph" w:customStyle="1" w:styleId="642">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3">
    <w:name w:val="小四 段落 宋体 Char"/>
    <w:basedOn w:val="15"/>
    <w:qFormat/>
    <w:uiPriority w:val="0"/>
    <w:pPr>
      <w:tabs>
        <w:tab w:val="clear" w:pos="2952"/>
      </w:tabs>
      <w:ind w:left="0" w:right="-33" w:firstLine="600" w:firstLineChars="200"/>
      <w:jc w:val="left"/>
    </w:pPr>
    <w:rPr>
      <w:rFonts w:ascii="仿宋_GB2312" w:eastAsia="仿宋_GB2312"/>
      <w:sz w:val="30"/>
      <w:szCs w:val="30"/>
    </w:rPr>
  </w:style>
  <w:style w:type="paragraph" w:customStyle="1" w:styleId="644">
    <w:name w:val="Char Char Char Char Char Char Char Char Char Char Char1"/>
    <w:basedOn w:val="1"/>
    <w:qFormat/>
    <w:uiPriority w:val="0"/>
    <w:pPr>
      <w:widowControl w:val="0"/>
      <w:textAlignment w:val="auto"/>
    </w:pPr>
    <w:rPr>
      <w:rFonts w:ascii="Tahoma" w:hAnsi="Tahoma" w:cs="Tahoma"/>
      <w:sz w:val="24"/>
    </w:rPr>
  </w:style>
  <w:style w:type="paragraph" w:customStyle="1" w:styleId="645">
    <w:name w:val="flNote"/>
    <w:basedOn w:val="1"/>
    <w:qFormat/>
    <w:uiPriority w:val="0"/>
    <w:pPr>
      <w:widowControl w:val="0"/>
      <w:adjustRightInd w:val="0"/>
      <w:spacing w:before="567" w:line="360" w:lineRule="atLeast"/>
      <w:jc w:val="center"/>
    </w:pPr>
    <w:rPr>
      <w:rFonts w:eastAsia="黑体"/>
      <w:b/>
      <w:kern w:val="0"/>
      <w:sz w:val="24"/>
    </w:rPr>
  </w:style>
  <w:style w:type="paragraph" w:customStyle="1" w:styleId="646">
    <w:name w:val="Table Paragraph"/>
    <w:basedOn w:val="1"/>
    <w:qFormat/>
    <w:uiPriority w:val="1"/>
    <w:pPr>
      <w:widowControl w:val="0"/>
      <w:autoSpaceDE w:val="0"/>
      <w:autoSpaceDN w:val="0"/>
      <w:jc w:val="left"/>
      <w:textAlignment w:val="auto"/>
    </w:pPr>
    <w:rPr>
      <w:rFonts w:ascii="宋体" w:hAnsi="宋体" w:cs="宋体"/>
      <w:kern w:val="0"/>
      <w:sz w:val="22"/>
      <w:szCs w:val="22"/>
      <w:lang w:val="zh-CN" w:bidi="zh-CN"/>
    </w:rPr>
  </w:style>
  <w:style w:type="paragraph" w:customStyle="1" w:styleId="647">
    <w:name w:val="Char Char Char"/>
    <w:basedOn w:val="1"/>
    <w:qFormat/>
    <w:uiPriority w:val="0"/>
    <w:pPr>
      <w:widowControl w:val="0"/>
      <w:textAlignment w:val="auto"/>
    </w:pPr>
    <w:rPr>
      <w:rFonts w:ascii="Tahoma" w:hAnsi="Tahoma"/>
      <w:sz w:val="24"/>
    </w:rPr>
  </w:style>
  <w:style w:type="paragraph" w:customStyle="1" w:styleId="648">
    <w:name w:val="马刚标题4"/>
    <w:basedOn w:val="649"/>
    <w:next w:val="1"/>
    <w:qFormat/>
    <w:uiPriority w:val="0"/>
    <w:pPr>
      <w:tabs>
        <w:tab w:val="left" w:pos="567"/>
        <w:tab w:val="left" w:pos="735"/>
        <w:tab w:val="left" w:pos="1050"/>
      </w:tabs>
      <w:spacing w:before="100" w:after="40"/>
      <w:outlineLvl w:val="3"/>
    </w:pPr>
    <w:rPr>
      <w:b w:val="0"/>
    </w:rPr>
  </w:style>
  <w:style w:type="paragraph" w:customStyle="1" w:styleId="649">
    <w:name w:val="马刚标题3"/>
    <w:basedOn w:val="1"/>
    <w:next w:val="1"/>
    <w:qFormat/>
    <w:uiPriority w:val="0"/>
    <w:pPr>
      <w:keepNext/>
      <w:keepLines/>
      <w:widowControl w:val="0"/>
      <w:tabs>
        <w:tab w:val="left" w:pos="567"/>
        <w:tab w:val="left" w:pos="735"/>
      </w:tabs>
      <w:spacing w:before="120" w:after="60" w:line="413" w:lineRule="auto"/>
      <w:ind w:left="567" w:hanging="567"/>
      <w:jc w:val="left"/>
      <w:textAlignment w:val="auto"/>
      <w:outlineLvl w:val="2"/>
    </w:pPr>
    <w:rPr>
      <w:rFonts w:ascii="黑体" w:hAnsi="Arial" w:eastAsia="黑体"/>
      <w:b/>
      <w:bCs/>
      <w:sz w:val="24"/>
    </w:rPr>
  </w:style>
  <w:style w:type="paragraph" w:customStyle="1" w:styleId="650">
    <w:name w:val="retrait3"/>
    <w:basedOn w:val="1"/>
    <w:qFormat/>
    <w:uiPriority w:val="0"/>
    <w:pPr>
      <w:spacing w:before="20" w:after="20"/>
      <w:ind w:left="851"/>
      <w:jc w:val="left"/>
      <w:textAlignment w:val="auto"/>
    </w:pPr>
    <w:rPr>
      <w:rFonts w:ascii="Arial" w:hAnsi="Arial"/>
      <w:kern w:val="0"/>
      <w:sz w:val="24"/>
      <w:lang w:val="en-GB"/>
    </w:rPr>
  </w:style>
  <w:style w:type="paragraph" w:customStyle="1" w:styleId="651">
    <w:name w:val="正文 + 宋体"/>
    <w:basedOn w:val="1"/>
    <w:qFormat/>
    <w:uiPriority w:val="0"/>
    <w:pPr>
      <w:widowControl w:val="0"/>
      <w:spacing w:line="360" w:lineRule="auto"/>
      <w:ind w:firstLine="420" w:firstLineChars="200"/>
      <w:textAlignment w:val="auto"/>
    </w:pPr>
    <w:rPr>
      <w:szCs w:val="24"/>
    </w:rPr>
  </w:style>
  <w:style w:type="paragraph" w:customStyle="1" w:styleId="652">
    <w:name w:val="普通文字"/>
    <w:basedOn w:val="1"/>
    <w:next w:val="1"/>
    <w:qFormat/>
    <w:uiPriority w:val="0"/>
    <w:pPr>
      <w:widowControl w:val="0"/>
      <w:textAlignment w:val="auto"/>
    </w:pPr>
    <w:rPr>
      <w:rFonts w:ascii="宋体" w:hAnsi="宋体" w:cs="宋体"/>
      <w:kern w:val="0"/>
      <w:sz w:val="24"/>
      <w:u w:color="000000"/>
    </w:rPr>
  </w:style>
  <w:style w:type="paragraph" w:customStyle="1" w:styleId="653">
    <w:name w:val="TOC 标题1"/>
    <w:basedOn w:val="2"/>
    <w:next w:val="1"/>
    <w:qFormat/>
    <w:uiPriority w:val="0"/>
    <w:pPr>
      <w:outlineLvl w:val="9"/>
    </w:pPr>
  </w:style>
  <w:style w:type="paragraph" w:customStyle="1" w:styleId="654">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paragraph" w:customStyle="1" w:styleId="655">
    <w:name w:val="4"/>
    <w:basedOn w:val="1"/>
    <w:next w:val="47"/>
    <w:qFormat/>
    <w:uiPriority w:val="0"/>
    <w:pPr>
      <w:widowControl w:val="0"/>
      <w:spacing w:line="360" w:lineRule="auto"/>
      <w:ind w:firstLine="420"/>
      <w:textAlignment w:val="auto"/>
    </w:pPr>
    <w:rPr>
      <w:color w:val="FF0000"/>
      <w:sz w:val="24"/>
      <w:szCs w:val="24"/>
    </w:rPr>
  </w:style>
  <w:style w:type="paragraph" w:customStyle="1" w:styleId="656">
    <w:name w:val="Body Text 21"/>
    <w:basedOn w:val="1"/>
    <w:qFormat/>
    <w:uiPriority w:val="0"/>
    <w:pPr>
      <w:overflowPunct w:val="0"/>
      <w:autoSpaceDE w:val="0"/>
      <w:autoSpaceDN w:val="0"/>
      <w:adjustRightInd w:val="0"/>
      <w:ind w:left="720" w:hanging="720"/>
    </w:pPr>
    <w:rPr>
      <w:kern w:val="0"/>
      <w:sz w:val="24"/>
      <w:lang w:val="en-GB"/>
    </w:rPr>
  </w:style>
  <w:style w:type="paragraph" w:customStyle="1" w:styleId="657">
    <w:name w:val="表格内容"/>
    <w:basedOn w:val="1"/>
    <w:qFormat/>
    <w:uiPriority w:val="0"/>
    <w:pPr>
      <w:autoSpaceDE w:val="0"/>
      <w:autoSpaceDN w:val="0"/>
      <w:adjustRightInd w:val="0"/>
      <w:spacing w:before="60" w:line="300" w:lineRule="auto"/>
      <w:jc w:val="center"/>
      <w:textAlignment w:val="bottom"/>
    </w:pPr>
    <w:rPr>
      <w:kern w:val="0"/>
    </w:rPr>
  </w:style>
  <w:style w:type="paragraph" w:customStyle="1" w:styleId="658">
    <w:name w:val="一级标题"/>
    <w:basedOn w:val="1"/>
    <w:qFormat/>
    <w:uiPriority w:val="0"/>
    <w:pPr>
      <w:widowControl w:val="0"/>
      <w:tabs>
        <w:tab w:val="left" w:pos="903"/>
      </w:tabs>
      <w:spacing w:line="360" w:lineRule="auto"/>
      <w:ind w:left="900" w:hanging="420"/>
      <w:textAlignment w:val="auto"/>
    </w:pPr>
    <w:rPr>
      <w:rFonts w:ascii="Arial" w:hAnsi="Arial" w:cs="Arial"/>
      <w:sz w:val="24"/>
    </w:rPr>
  </w:style>
  <w:style w:type="paragraph" w:customStyle="1" w:styleId="659">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i/>
      <w:iCs/>
      <w:kern w:val="0"/>
      <w:sz w:val="20"/>
    </w:rPr>
  </w:style>
  <w:style w:type="paragraph" w:customStyle="1" w:styleId="660">
    <w:name w:val="批注主题1"/>
    <w:basedOn w:val="19"/>
    <w:next w:val="19"/>
    <w:qFormat/>
    <w:uiPriority w:val="0"/>
    <w:rPr>
      <w:b/>
      <w:bCs/>
      <w:kern w:val="0"/>
      <w:sz w:val="20"/>
      <w:szCs w:val="24"/>
    </w:rPr>
  </w:style>
  <w:style w:type="paragraph" w:customStyle="1" w:styleId="661">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kern w:val="0"/>
      <w:sz w:val="20"/>
    </w:rPr>
  </w:style>
  <w:style w:type="paragraph" w:customStyle="1" w:styleId="662">
    <w:name w:val="zw"/>
    <w:basedOn w:val="1"/>
    <w:qFormat/>
    <w:uiPriority w:val="0"/>
    <w:pPr>
      <w:spacing w:line="360" w:lineRule="auto"/>
      <w:ind w:firstLine="480" w:firstLineChars="200"/>
      <w:jc w:val="left"/>
      <w:textAlignment w:val="auto"/>
    </w:pPr>
    <w:rPr>
      <w:rFonts w:ascii="宋体" w:hAnsi="宋体"/>
      <w:bCs/>
      <w:kern w:val="0"/>
      <w:sz w:val="24"/>
    </w:rPr>
  </w:style>
  <w:style w:type="paragraph" w:customStyle="1" w:styleId="663">
    <w:name w:val="Normal Indent1"/>
    <w:basedOn w:val="1"/>
    <w:qFormat/>
    <w:uiPriority w:val="0"/>
    <w:pPr>
      <w:widowControl w:val="0"/>
      <w:ind w:firstLine="420"/>
      <w:textAlignment w:val="auto"/>
    </w:pPr>
    <w:rPr>
      <w:kern w:val="0"/>
      <w:sz w:val="20"/>
    </w:rPr>
  </w:style>
  <w:style w:type="paragraph" w:customStyle="1" w:styleId="664">
    <w:name w:val="xl50"/>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65">
    <w:name w:val="xl51"/>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auto"/>
    </w:pPr>
    <w:rPr>
      <w:b/>
      <w:bCs/>
      <w:i/>
      <w:iCs/>
      <w:kern w:val="0"/>
      <w:sz w:val="20"/>
    </w:rPr>
  </w:style>
  <w:style w:type="paragraph" w:customStyle="1" w:styleId="666">
    <w:name w:val="font8"/>
    <w:basedOn w:val="1"/>
    <w:qFormat/>
    <w:uiPriority w:val="0"/>
    <w:pPr>
      <w:spacing w:before="100" w:beforeAutospacing="1" w:after="100" w:afterAutospacing="1"/>
      <w:jc w:val="left"/>
      <w:textAlignment w:val="auto"/>
    </w:pPr>
    <w:rPr>
      <w:rFonts w:ascii="宋体" w:hAnsi="宋体" w:cs="宋体"/>
      <w:b/>
      <w:bCs/>
      <w:i/>
      <w:iCs/>
      <w:kern w:val="0"/>
      <w:sz w:val="20"/>
    </w:rPr>
  </w:style>
  <w:style w:type="paragraph" w:customStyle="1" w:styleId="667">
    <w:name w:val="Char11"/>
    <w:basedOn w:val="1"/>
    <w:qFormat/>
    <w:uiPriority w:val="0"/>
    <w:pPr>
      <w:widowControl w:val="0"/>
      <w:textAlignment w:val="auto"/>
    </w:pPr>
    <w:rPr>
      <w:rFonts w:ascii="仿宋_GB2312" w:eastAsia="仿宋_GB2312"/>
      <w:b/>
      <w:sz w:val="32"/>
      <w:szCs w:val="32"/>
    </w:rPr>
  </w:style>
  <w:style w:type="paragraph" w:customStyle="1" w:styleId="668">
    <w:name w:val="项目符号，一级"/>
    <w:basedOn w:val="669"/>
    <w:next w:val="669"/>
    <w:qFormat/>
    <w:uiPriority w:val="0"/>
    <w:pPr>
      <w:tabs>
        <w:tab w:val="left" w:pos="1320"/>
      </w:tabs>
      <w:spacing w:line="240" w:lineRule="atLeast"/>
      <w:ind w:left="376" w:leftChars="179" w:firstLine="0"/>
    </w:pPr>
    <w:rPr>
      <w:bCs w:val="0"/>
      <w:color w:val="000000"/>
      <w:szCs w:val="24"/>
    </w:rPr>
  </w:style>
  <w:style w:type="paragraph" w:customStyle="1" w:styleId="669">
    <w:name w:val="正文格式"/>
    <w:basedOn w:val="1"/>
    <w:qFormat/>
    <w:uiPriority w:val="0"/>
    <w:pPr>
      <w:adjustRightInd w:val="0"/>
      <w:snapToGrid w:val="0"/>
      <w:spacing w:beforeLines="25" w:line="360" w:lineRule="auto"/>
      <w:ind w:left="178" w:right="44" w:rightChars="21" w:hanging="178" w:hangingChars="85"/>
      <w:jc w:val="left"/>
    </w:pPr>
    <w:rPr>
      <w:rFonts w:ascii="宋体" w:hAnsi="宋体"/>
      <w:bCs/>
      <w:kern w:val="0"/>
      <w:szCs w:val="21"/>
    </w:rPr>
  </w:style>
  <w:style w:type="paragraph" w:customStyle="1" w:styleId="670">
    <w:name w:val="Char Char Char Char Char Char Char Char Char Char Char Char Char Char"/>
    <w:basedOn w:val="1"/>
    <w:qFormat/>
    <w:uiPriority w:val="0"/>
    <w:pPr>
      <w:widowControl w:val="0"/>
      <w:textAlignment w:val="auto"/>
    </w:pPr>
    <w:rPr>
      <w:rFonts w:ascii="Tahoma" w:hAnsi="Tahoma"/>
      <w:sz w:val="24"/>
    </w:rPr>
  </w:style>
  <w:style w:type="paragraph" w:customStyle="1" w:styleId="671">
    <w:name w:val="默认段落字体 Para Char Char Char Char Char Char Char"/>
    <w:basedOn w:val="1"/>
    <w:qFormat/>
    <w:uiPriority w:val="0"/>
    <w:pPr>
      <w:widowControl w:val="0"/>
      <w:textAlignment w:val="auto"/>
    </w:pPr>
    <w:rPr>
      <w:rFonts w:ascii="Tahoma" w:hAnsi="Tahoma"/>
      <w:sz w:val="24"/>
    </w:rPr>
  </w:style>
  <w:style w:type="paragraph" w:customStyle="1" w:styleId="672">
    <w:name w:val="正文lzq"/>
    <w:basedOn w:val="1"/>
    <w:qFormat/>
    <w:uiPriority w:val="0"/>
    <w:pPr>
      <w:widowControl w:val="0"/>
      <w:adjustRightInd w:val="0"/>
      <w:spacing w:line="360" w:lineRule="auto"/>
      <w:ind w:firstLine="480"/>
    </w:pPr>
    <w:rPr>
      <w:kern w:val="0"/>
      <w:sz w:val="24"/>
    </w:rPr>
  </w:style>
  <w:style w:type="paragraph" w:customStyle="1" w:styleId="673">
    <w:name w:val="xl53"/>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auto"/>
    </w:pPr>
    <w:rPr>
      <w:b/>
      <w:bCs/>
      <w:i/>
      <w:iCs/>
      <w:kern w:val="0"/>
      <w:sz w:val="20"/>
    </w:rPr>
  </w:style>
  <w:style w:type="paragraph" w:customStyle="1" w:styleId="674">
    <w:name w:val="a0"/>
    <w:basedOn w:val="1"/>
    <w:qFormat/>
    <w:uiPriority w:val="0"/>
    <w:pPr>
      <w:spacing w:before="100" w:beforeAutospacing="1" w:after="100" w:afterAutospacing="1"/>
      <w:textAlignment w:val="auto"/>
    </w:pPr>
    <w:rPr>
      <w:rFonts w:ascii="宋体" w:hAnsi="宋体" w:cs="宋体"/>
      <w:kern w:val="0"/>
      <w:sz w:val="24"/>
      <w:szCs w:val="24"/>
    </w:rPr>
  </w:style>
  <w:style w:type="paragraph" w:customStyle="1" w:styleId="675">
    <w:name w:val="正文1"/>
    <w:basedOn w:val="1"/>
    <w:next w:val="1"/>
    <w:qFormat/>
    <w:uiPriority w:val="0"/>
    <w:pPr>
      <w:widowControl w:val="0"/>
      <w:spacing w:before="156" w:line="360" w:lineRule="auto"/>
      <w:ind w:firstLine="510" w:firstLineChars="200"/>
      <w:textAlignment w:val="auto"/>
    </w:pPr>
    <w:rPr>
      <w:sz w:val="24"/>
    </w:rPr>
  </w:style>
  <w:style w:type="paragraph" w:customStyle="1" w:styleId="676">
    <w:name w:val="默认段落字体 Para Char Char Char Char Char Char Char Char Char1 Char Char Char Char Char Char Char"/>
    <w:basedOn w:val="17"/>
    <w:qFormat/>
    <w:uiPriority w:val="0"/>
    <w:rPr>
      <w:szCs w:val="20"/>
    </w:rPr>
  </w:style>
  <w:style w:type="paragraph" w:customStyle="1" w:styleId="677">
    <w:name w:val="公文正文"/>
    <w:basedOn w:val="23"/>
    <w:qFormat/>
    <w:uiPriority w:val="0"/>
  </w:style>
  <w:style w:type="paragraph" w:customStyle="1" w:styleId="678">
    <w:name w:val="Char Char1 Char Char Char Char Char Char Char"/>
    <w:basedOn w:val="1"/>
    <w:qFormat/>
    <w:uiPriority w:val="0"/>
    <w:pPr>
      <w:widowControl w:val="0"/>
      <w:textAlignment w:val="auto"/>
    </w:pPr>
    <w:rPr>
      <w:rFonts w:ascii="Tahoma" w:hAnsi="Tahoma" w:cs="Tahoma"/>
      <w:sz w:val="24"/>
    </w:rPr>
  </w:style>
  <w:style w:type="paragraph" w:customStyle="1" w:styleId="679">
    <w:name w:val="标题3，章节第三层"/>
    <w:basedOn w:val="1"/>
    <w:next w:val="669"/>
    <w:qFormat/>
    <w:uiPriority w:val="0"/>
    <w:pPr>
      <w:widowControl w:val="0"/>
      <w:adjustRightInd w:val="0"/>
      <w:snapToGrid w:val="0"/>
      <w:spacing w:before="78" w:line="300" w:lineRule="auto"/>
      <w:textAlignment w:val="auto"/>
      <w:outlineLvl w:val="2"/>
    </w:pPr>
    <w:rPr>
      <w:rFonts w:ascii="Arial" w:hAnsi="Arial" w:eastAsia="华文细黑"/>
      <w:sz w:val="30"/>
      <w:szCs w:val="24"/>
    </w:rPr>
  </w:style>
  <w:style w:type="paragraph" w:customStyle="1" w:styleId="680">
    <w:name w:val="文档正文"/>
    <w:basedOn w:val="1"/>
    <w:qFormat/>
    <w:uiPriority w:val="0"/>
    <w:pPr>
      <w:widowControl w:val="0"/>
      <w:spacing w:line="360" w:lineRule="auto"/>
      <w:textAlignment w:val="auto"/>
    </w:pPr>
    <w:rPr>
      <w:rFonts w:ascii="宋体" w:hAnsi="宋体"/>
      <w:b/>
      <w:bCs/>
      <w:szCs w:val="24"/>
    </w:rPr>
  </w:style>
  <w:style w:type="paragraph" w:customStyle="1" w:styleId="681">
    <w:name w:val="Char1 Char Char Char"/>
    <w:basedOn w:val="1"/>
    <w:qFormat/>
    <w:uiPriority w:val="0"/>
    <w:pPr>
      <w:widowControl w:val="0"/>
      <w:textAlignment w:val="auto"/>
    </w:pPr>
    <w:rPr>
      <w:rFonts w:ascii="Tahoma" w:hAnsi="Tahoma" w:cs="Tahoma"/>
      <w:sz w:val="24"/>
    </w:rPr>
  </w:style>
  <w:style w:type="paragraph" w:customStyle="1" w:styleId="682">
    <w:name w:val="Char Char Char Char Char"/>
    <w:basedOn w:val="1"/>
    <w:qFormat/>
    <w:uiPriority w:val="0"/>
    <w:pPr>
      <w:widowControl w:val="0"/>
      <w:textAlignment w:val="auto"/>
    </w:pPr>
    <w:rPr>
      <w:rFonts w:ascii="Tahoma" w:hAnsi="Tahoma"/>
      <w:sz w:val="24"/>
    </w:rPr>
  </w:style>
  <w:style w:type="paragraph" w:customStyle="1" w:styleId="683">
    <w:name w:val="条1"/>
    <w:basedOn w:val="1"/>
    <w:qFormat/>
    <w:uiPriority w:val="0"/>
    <w:pPr>
      <w:widowControl w:val="0"/>
      <w:tabs>
        <w:tab w:val="left" w:pos="780"/>
      </w:tabs>
      <w:spacing w:before="156" w:line="360" w:lineRule="auto"/>
      <w:ind w:left="780" w:hanging="360"/>
      <w:textAlignment w:val="auto"/>
    </w:pPr>
    <w:rPr>
      <w:rFonts w:eastAsia="黑体"/>
      <w:sz w:val="24"/>
    </w:rPr>
  </w:style>
  <w:style w:type="paragraph" w:customStyle="1" w:styleId="684">
    <w:name w:val="正文 居中"/>
    <w:basedOn w:val="1"/>
    <w:qFormat/>
    <w:uiPriority w:val="0"/>
    <w:pPr>
      <w:widowControl w:val="0"/>
      <w:spacing w:line="360" w:lineRule="auto"/>
      <w:jc w:val="center"/>
      <w:textAlignment w:val="auto"/>
    </w:pPr>
    <w:rPr>
      <w:sz w:val="24"/>
    </w:rPr>
  </w:style>
  <w:style w:type="paragraph" w:customStyle="1" w:styleId="685">
    <w:name w:val="a"/>
    <w:basedOn w:val="1"/>
    <w:qFormat/>
    <w:uiPriority w:val="0"/>
    <w:pPr>
      <w:spacing w:before="100" w:beforeAutospacing="1" w:after="100" w:afterAutospacing="1"/>
      <w:textAlignment w:val="auto"/>
    </w:pPr>
    <w:rPr>
      <w:rFonts w:ascii="宋体" w:hAnsi="宋体" w:cs="宋体"/>
      <w:kern w:val="0"/>
      <w:sz w:val="24"/>
      <w:szCs w:val="24"/>
    </w:rPr>
  </w:style>
  <w:style w:type="paragraph" w:customStyle="1" w:styleId="686">
    <w:name w:val="样式 标题 1 + 黑体 三号 非加粗 居中 段前: 6 磅 段后: 6 磅 行距: 固定值 20 磅"/>
    <w:basedOn w:val="2"/>
    <w:qFormat/>
    <w:uiPriority w:val="0"/>
    <w:pPr>
      <w:keepNext/>
      <w:keepLines/>
      <w:autoSpaceDE/>
      <w:autoSpaceDN/>
      <w:spacing w:before="120" w:after="120" w:line="400" w:lineRule="exact"/>
      <w:ind w:left="0"/>
    </w:pPr>
    <w:rPr>
      <w:rFonts w:cs="Times New Roman"/>
      <w:kern w:val="44"/>
      <w:sz w:val="32"/>
      <w:szCs w:val="20"/>
      <w:lang w:bidi="ar-SA"/>
    </w:rPr>
  </w:style>
  <w:style w:type="paragraph" w:customStyle="1" w:styleId="687">
    <w:name w:val="111111"/>
    <w:basedOn w:val="1"/>
    <w:qFormat/>
    <w:uiPriority w:val="0"/>
    <w:pPr>
      <w:widowControl w:val="0"/>
      <w:spacing w:before="120" w:after="120"/>
      <w:jc w:val="center"/>
      <w:textAlignment w:val="auto"/>
    </w:pPr>
    <w:rPr>
      <w:rFonts w:ascii="宋体" w:hAnsi="宋体" w:eastAsia="黑体" w:cs="宋体"/>
      <w:b/>
      <w:bCs/>
      <w:szCs w:val="21"/>
    </w:rPr>
  </w:style>
  <w:style w:type="paragraph" w:customStyle="1" w:styleId="688">
    <w:name w:val="Char Char Char Char Char Char Char Char Char Char Char"/>
    <w:basedOn w:val="1"/>
    <w:qFormat/>
    <w:uiPriority w:val="0"/>
    <w:pPr>
      <w:widowControl w:val="0"/>
      <w:textAlignment w:val="auto"/>
    </w:pPr>
    <w:rPr>
      <w:rFonts w:ascii="Tahoma" w:hAnsi="Tahoma"/>
      <w:sz w:val="24"/>
    </w:rPr>
  </w:style>
  <w:style w:type="paragraph" w:customStyle="1" w:styleId="689">
    <w:name w:val="table_lines"/>
    <w:basedOn w:val="1"/>
    <w:qFormat/>
    <w:uiPriority w:val="0"/>
    <w:pPr>
      <w:jc w:val="left"/>
      <w:textAlignment w:val="auto"/>
    </w:pPr>
    <w:rPr>
      <w:kern w:val="0"/>
      <w:sz w:val="20"/>
      <w:lang w:val="de-DE" w:eastAsia="de-DE"/>
    </w:rPr>
  </w:style>
  <w:style w:type="paragraph" w:customStyle="1" w:styleId="690">
    <w:name w:val="批注框文本1"/>
    <w:basedOn w:val="1"/>
    <w:qFormat/>
    <w:uiPriority w:val="0"/>
    <w:pPr>
      <w:widowControl w:val="0"/>
      <w:textAlignment w:val="auto"/>
    </w:pPr>
    <w:rPr>
      <w:sz w:val="18"/>
      <w:szCs w:val="18"/>
    </w:rPr>
  </w:style>
  <w:style w:type="paragraph" w:customStyle="1" w:styleId="691">
    <w:name w:val="大标题"/>
    <w:basedOn w:val="1"/>
    <w:next w:val="1"/>
    <w:qFormat/>
    <w:uiPriority w:val="0"/>
    <w:pPr>
      <w:pageBreakBefore/>
      <w:widowControl w:val="0"/>
      <w:tabs>
        <w:tab w:val="left" w:pos="420"/>
      </w:tabs>
      <w:spacing w:line="360" w:lineRule="auto"/>
      <w:ind w:hanging="420" w:firstLineChars="200"/>
      <w:textAlignment w:val="auto"/>
      <w:outlineLvl w:val="0"/>
    </w:pPr>
    <w:rPr>
      <w:b/>
      <w:iCs/>
      <w:sz w:val="44"/>
      <w:szCs w:val="24"/>
    </w:rPr>
  </w:style>
  <w:style w:type="paragraph" w:customStyle="1" w:styleId="692">
    <w:name w:val="content_lineheight"/>
    <w:basedOn w:val="1"/>
    <w:qFormat/>
    <w:uiPriority w:val="0"/>
    <w:pPr>
      <w:spacing w:before="100" w:beforeAutospacing="1" w:after="100" w:afterAutospacing="1"/>
      <w:jc w:val="left"/>
      <w:textAlignment w:val="auto"/>
    </w:pPr>
    <w:rPr>
      <w:rFonts w:ascii="宋体" w:hAnsi="宋体"/>
      <w:kern w:val="0"/>
      <w:sz w:val="24"/>
      <w:szCs w:val="24"/>
    </w:rPr>
  </w:style>
  <w:style w:type="paragraph" w:customStyle="1" w:styleId="693">
    <w:name w:val="xl4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694">
    <w:name w:val="font11"/>
    <w:basedOn w:val="1"/>
    <w:qFormat/>
    <w:uiPriority w:val="0"/>
    <w:pPr>
      <w:spacing w:before="100" w:beforeAutospacing="1" w:after="100" w:afterAutospacing="1"/>
      <w:jc w:val="left"/>
      <w:textAlignment w:val="auto"/>
    </w:pPr>
    <w:rPr>
      <w:b/>
      <w:bCs/>
      <w:kern w:val="0"/>
      <w:sz w:val="18"/>
      <w:szCs w:val="18"/>
    </w:rPr>
  </w:style>
  <w:style w:type="paragraph" w:customStyle="1" w:styleId="695">
    <w:name w:val="Char Char Char Char Char Char Char1 Char"/>
    <w:basedOn w:val="1"/>
    <w:qFormat/>
    <w:uiPriority w:val="0"/>
    <w:pPr>
      <w:widowControl w:val="0"/>
      <w:textAlignment w:val="auto"/>
    </w:pPr>
    <w:rPr>
      <w:rFonts w:ascii="Tahoma" w:hAnsi="Tahoma" w:cs="Tahoma"/>
      <w:sz w:val="24"/>
    </w:rPr>
  </w:style>
  <w:style w:type="paragraph" w:customStyle="1" w:styleId="696">
    <w:name w:val="xl5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97">
    <w:name w:val="Char Char Char Char Char Char Char Char"/>
    <w:basedOn w:val="1"/>
    <w:qFormat/>
    <w:uiPriority w:val="0"/>
    <w:pPr>
      <w:spacing w:after="160" w:line="240" w:lineRule="exact"/>
      <w:jc w:val="left"/>
      <w:textAlignment w:val="auto"/>
    </w:pPr>
    <w:rPr>
      <w:rFonts w:ascii="Verdana" w:hAnsi="Verdana"/>
      <w:kern w:val="0"/>
      <w:sz w:val="20"/>
      <w:lang w:eastAsia="en-US"/>
    </w:rPr>
  </w:style>
  <w:style w:type="paragraph" w:customStyle="1" w:styleId="698">
    <w:name w:val="公文标题 2"/>
    <w:basedOn w:val="1"/>
    <w:next w:val="677"/>
    <w:qFormat/>
    <w:uiPriority w:val="0"/>
    <w:pPr>
      <w:widowControl w:val="0"/>
      <w:textAlignment w:val="auto"/>
      <w:outlineLvl w:val="1"/>
    </w:pPr>
    <w:rPr>
      <w:rFonts w:ascii="仿宋_GB2312" w:hAnsi="宋体" w:eastAsia="仿宋_GB2312"/>
      <w:kern w:val="28"/>
      <w:sz w:val="28"/>
      <w:szCs w:val="24"/>
    </w:rPr>
  </w:style>
  <w:style w:type="paragraph" w:customStyle="1" w:styleId="699">
    <w:name w:val="符号与编号 Char"/>
    <w:basedOn w:val="1"/>
    <w:qFormat/>
    <w:uiPriority w:val="0"/>
    <w:pPr>
      <w:widowControl w:val="0"/>
      <w:tabs>
        <w:tab w:val="left" w:pos="720"/>
      </w:tabs>
      <w:spacing w:afterLines="50" w:line="400" w:lineRule="atLeast"/>
      <w:ind w:left="720"/>
      <w:textAlignment w:val="auto"/>
    </w:pPr>
    <w:rPr>
      <w:sz w:val="24"/>
      <w:szCs w:val="24"/>
    </w:rPr>
  </w:style>
  <w:style w:type="paragraph" w:customStyle="1" w:styleId="700">
    <w:name w:val="小四 段落 宋体 Char Char Char Char"/>
    <w:basedOn w:val="1"/>
    <w:qFormat/>
    <w:uiPriority w:val="0"/>
    <w:pPr>
      <w:widowControl w:val="0"/>
      <w:spacing w:line="360" w:lineRule="auto"/>
      <w:ind w:right="-33" w:firstLine="480" w:firstLineChars="200"/>
      <w:jc w:val="left"/>
      <w:textAlignment w:val="auto"/>
    </w:pPr>
    <w:rPr>
      <w:sz w:val="24"/>
      <w:szCs w:val="24"/>
    </w:rPr>
  </w:style>
  <w:style w:type="paragraph" w:customStyle="1" w:styleId="701">
    <w:name w:val="Char Char Char Char Char Char Char Char Char Char Char Char Char Char Char Char Char Char Char Char Char"/>
    <w:basedOn w:val="1"/>
    <w:qFormat/>
    <w:uiPriority w:val="0"/>
    <w:pPr>
      <w:widowControl w:val="0"/>
      <w:textAlignment w:val="auto"/>
    </w:pPr>
    <w:rPr>
      <w:rFonts w:ascii="Tahoma" w:hAnsi="Tahoma" w:cs="Tahoma"/>
      <w:sz w:val="24"/>
    </w:rPr>
  </w:style>
  <w:style w:type="paragraph" w:customStyle="1" w:styleId="702">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kern w:val="0"/>
      <w:sz w:val="20"/>
    </w:rPr>
  </w:style>
  <w:style w:type="paragraph" w:customStyle="1" w:styleId="703">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704">
    <w:name w:val="flName"/>
    <w:basedOn w:val="645"/>
    <w:qFormat/>
    <w:uiPriority w:val="0"/>
    <w:pPr>
      <w:spacing w:before="0" w:line="113" w:lineRule="atLeast"/>
    </w:pPr>
  </w:style>
  <w:style w:type="paragraph" w:customStyle="1" w:styleId="705">
    <w:name w:val="小四 段落 宋体"/>
    <w:basedOn w:val="15"/>
    <w:qFormat/>
    <w:uiPriority w:val="0"/>
    <w:pPr>
      <w:tabs>
        <w:tab w:val="clear" w:pos="2952"/>
      </w:tabs>
      <w:spacing w:line="360" w:lineRule="auto"/>
      <w:ind w:left="113" w:right="113" w:firstLine="425"/>
      <w:jc w:val="left"/>
    </w:pPr>
    <w:rPr>
      <w:sz w:val="24"/>
    </w:rPr>
  </w:style>
  <w:style w:type="paragraph" w:customStyle="1" w:styleId="706">
    <w:name w:val="样式 首行缩进:  2 字符"/>
    <w:basedOn w:val="1"/>
    <w:qFormat/>
    <w:uiPriority w:val="0"/>
    <w:pPr>
      <w:widowControl w:val="0"/>
      <w:spacing w:line="360" w:lineRule="auto"/>
      <w:ind w:firstLine="480" w:firstLineChars="200"/>
      <w:textAlignment w:val="auto"/>
    </w:pPr>
    <w:rPr>
      <w:rFonts w:cs="宋体"/>
      <w:sz w:val="24"/>
    </w:rPr>
  </w:style>
  <w:style w:type="paragraph" w:customStyle="1" w:styleId="707">
    <w:name w:val="样式 标题 2H2h2sect 1.2Heading 2 HiddenHeading 2 CCBSheading 2..."/>
    <w:basedOn w:val="3"/>
    <w:qFormat/>
    <w:uiPriority w:val="0"/>
    <w:pPr>
      <w:keepNext/>
      <w:keepLines/>
      <w:tabs>
        <w:tab w:val="left" w:pos="576"/>
      </w:tabs>
      <w:autoSpaceDE/>
      <w:autoSpaceDN/>
      <w:adjustRightInd w:val="0"/>
      <w:spacing w:before="260" w:after="260"/>
      <w:ind w:left="576" w:hanging="36"/>
    </w:pPr>
    <w:rPr>
      <w:rFonts w:cs="Times New Roman"/>
      <w:sz w:val="28"/>
      <w:szCs w:val="20"/>
      <w:lang w:bidi="ar-SA"/>
    </w:rPr>
  </w:style>
  <w:style w:type="paragraph" w:customStyle="1" w:styleId="708">
    <w:name w:val="部分1"/>
    <w:basedOn w:val="1"/>
    <w:qFormat/>
    <w:uiPriority w:val="0"/>
    <w:pPr>
      <w:keepNext/>
      <w:pageBreakBefore/>
      <w:widowControl w:val="0"/>
      <w:tabs>
        <w:tab w:val="left" w:pos="360"/>
      </w:tabs>
      <w:spacing w:line="360" w:lineRule="auto"/>
      <w:jc w:val="center"/>
      <w:textAlignment w:val="auto"/>
      <w:outlineLvl w:val="0"/>
    </w:pPr>
    <w:rPr>
      <w:rFonts w:eastAsia="黑体"/>
      <w:b/>
      <w:kern w:val="44"/>
      <w:sz w:val="36"/>
    </w:rPr>
  </w:style>
  <w:style w:type="paragraph" w:customStyle="1" w:styleId="709">
    <w:name w:val="正文--wdh"/>
    <w:basedOn w:val="1"/>
    <w:qFormat/>
    <w:uiPriority w:val="0"/>
    <w:pPr>
      <w:widowControl w:val="0"/>
      <w:spacing w:line="360" w:lineRule="auto"/>
      <w:textAlignment w:val="auto"/>
    </w:pPr>
    <w:rPr>
      <w:sz w:val="24"/>
      <w:szCs w:val="24"/>
    </w:rPr>
  </w:style>
  <w:style w:type="paragraph" w:customStyle="1" w:styleId="710">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楷体_GB2312" w:hAnsi="宋体" w:eastAsia="楷体_GB2312" w:cs="宋体"/>
      <w:b/>
      <w:bCs/>
      <w:kern w:val="0"/>
      <w:sz w:val="24"/>
      <w:szCs w:val="24"/>
    </w:rPr>
  </w:style>
  <w:style w:type="paragraph" w:customStyle="1" w:styleId="711">
    <w:name w:val="1"/>
    <w:basedOn w:val="1"/>
    <w:next w:val="51"/>
    <w:qFormat/>
    <w:uiPriority w:val="0"/>
    <w:pPr>
      <w:widowControl w:val="0"/>
      <w:spacing w:line="360" w:lineRule="auto"/>
      <w:textAlignment w:val="auto"/>
    </w:pPr>
    <w:rPr>
      <w:rFonts w:eastAsia="仿宋_GB2312"/>
      <w:sz w:val="24"/>
      <w:szCs w:val="24"/>
    </w:rPr>
  </w:style>
  <w:style w:type="paragraph" w:customStyle="1" w:styleId="712">
    <w:name w:val="项目符号：一级"/>
    <w:basedOn w:val="669"/>
    <w:next w:val="669"/>
    <w:qFormat/>
    <w:uiPriority w:val="0"/>
    <w:pPr>
      <w:ind w:right="-134" w:rightChars="-64"/>
    </w:pPr>
    <w:rPr>
      <w:bCs w:val="0"/>
    </w:rPr>
  </w:style>
  <w:style w:type="paragraph" w:customStyle="1" w:styleId="713">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714">
    <w:name w:val="xl48"/>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15">
    <w:name w:val="Char Char1 Char1"/>
    <w:basedOn w:val="1"/>
    <w:qFormat/>
    <w:uiPriority w:val="0"/>
    <w:pPr>
      <w:spacing w:after="160" w:line="240" w:lineRule="exact"/>
      <w:jc w:val="left"/>
      <w:textAlignment w:val="auto"/>
    </w:pPr>
    <w:rPr>
      <w:rFonts w:ascii="Verdana" w:hAnsi="Verdana"/>
      <w:kern w:val="0"/>
      <w:sz w:val="20"/>
      <w:lang w:eastAsia="en-US"/>
    </w:rPr>
  </w:style>
  <w:style w:type="paragraph" w:customStyle="1" w:styleId="716">
    <w:name w:val="插图"/>
    <w:basedOn w:val="1"/>
    <w:qFormat/>
    <w:uiPriority w:val="0"/>
    <w:pPr>
      <w:widowControl w:val="0"/>
      <w:tabs>
        <w:tab w:val="left" w:pos="1620"/>
      </w:tabs>
      <w:adjustRightInd w:val="0"/>
      <w:jc w:val="center"/>
      <w:textAlignment w:val="auto"/>
    </w:pPr>
    <w:rPr>
      <w:bCs/>
      <w:color w:val="000000"/>
      <w:szCs w:val="22"/>
    </w:rPr>
  </w:style>
  <w:style w:type="paragraph" w:customStyle="1" w:styleId="717">
    <w:name w:val="表格内文字"/>
    <w:basedOn w:val="1"/>
    <w:qFormat/>
    <w:uiPriority w:val="0"/>
    <w:pPr>
      <w:widowControl w:val="0"/>
      <w:spacing w:line="300" w:lineRule="atLeast"/>
      <w:textAlignment w:val="auto"/>
    </w:pPr>
    <w:rPr>
      <w:sz w:val="18"/>
      <w:szCs w:val="24"/>
    </w:rPr>
  </w:style>
  <w:style w:type="paragraph" w:customStyle="1" w:styleId="718">
    <w:name w:val="Char Char Char Char Char Char Char Char Char Char Char Char Char"/>
    <w:basedOn w:val="1"/>
    <w:qFormat/>
    <w:uiPriority w:val="0"/>
    <w:pPr>
      <w:spacing w:after="160" w:line="240" w:lineRule="exact"/>
      <w:jc w:val="left"/>
      <w:textAlignment w:val="auto"/>
    </w:pPr>
    <w:rPr>
      <w:szCs w:val="24"/>
    </w:rPr>
  </w:style>
  <w:style w:type="paragraph" w:customStyle="1" w:styleId="719">
    <w:name w:val="7"/>
    <w:basedOn w:val="1"/>
    <w:next w:val="53"/>
    <w:qFormat/>
    <w:uiPriority w:val="0"/>
    <w:pPr>
      <w:spacing w:before="100" w:beforeAutospacing="1" w:after="100" w:afterAutospacing="1"/>
      <w:jc w:val="left"/>
      <w:textAlignment w:val="auto"/>
    </w:pPr>
    <w:rPr>
      <w:rFonts w:ascii="宋体" w:hAnsi="宋体"/>
      <w:kern w:val="0"/>
      <w:sz w:val="24"/>
    </w:rPr>
  </w:style>
  <w:style w:type="paragraph" w:customStyle="1" w:styleId="720">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21">
    <w:name w:val="xl46"/>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22">
    <w:name w:val="样式 段后: 0.5 行 左  0.75 字符"/>
    <w:basedOn w:val="1"/>
    <w:qFormat/>
    <w:uiPriority w:val="0"/>
    <w:pPr>
      <w:spacing w:line="360" w:lineRule="auto"/>
      <w:ind w:firstLine="420" w:firstLineChars="200"/>
      <w:textAlignment w:val="auto"/>
    </w:pPr>
    <w:rPr>
      <w:rFonts w:hAnsi="Arial" w:cs="Arial"/>
      <w:kern w:val="0"/>
      <w:szCs w:val="21"/>
    </w:rPr>
  </w:style>
  <w:style w:type="paragraph" w:customStyle="1" w:styleId="723">
    <w:name w:val="标准文本"/>
    <w:basedOn w:val="1"/>
    <w:qFormat/>
    <w:uiPriority w:val="0"/>
    <w:pPr>
      <w:widowControl w:val="0"/>
      <w:spacing w:line="360" w:lineRule="auto"/>
      <w:ind w:firstLine="480" w:firstLineChars="200"/>
      <w:textAlignment w:val="auto"/>
    </w:pPr>
    <w:rPr>
      <w:rFonts w:cs="宋体"/>
      <w:sz w:val="24"/>
      <w:szCs w:val="24"/>
    </w:rPr>
  </w:style>
  <w:style w:type="paragraph" w:customStyle="1" w:styleId="724">
    <w:name w:val="标题3"/>
    <w:basedOn w:val="4"/>
    <w:qFormat/>
    <w:uiPriority w:val="0"/>
    <w:pPr>
      <w:keepNext w:val="0"/>
      <w:keepLines w:val="0"/>
      <w:autoSpaceDE/>
      <w:autoSpaceDN/>
      <w:spacing w:before="0" w:after="0" w:line="360" w:lineRule="auto"/>
      <w:jc w:val="both"/>
    </w:pPr>
    <w:rPr>
      <w:rFonts w:ascii="Times New Roman" w:hAnsi="Times New Roman" w:eastAsia="仿宋_GB2312" w:cs="Times New Roman"/>
      <w:b w:val="0"/>
      <w:sz w:val="30"/>
      <w:lang w:bidi="ar-SA"/>
    </w:rPr>
  </w:style>
  <w:style w:type="paragraph" w:customStyle="1" w:styleId="725">
    <w:name w:val="Char Char"/>
    <w:basedOn w:val="1"/>
    <w:qFormat/>
    <w:uiPriority w:val="0"/>
    <w:pPr>
      <w:widowControl w:val="0"/>
      <w:textAlignment w:val="auto"/>
    </w:pPr>
    <w:rPr>
      <w:rFonts w:ascii="Tahoma" w:hAnsi="Tahoma"/>
      <w:sz w:val="24"/>
    </w:rPr>
  </w:style>
  <w:style w:type="paragraph" w:customStyle="1" w:styleId="72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27">
    <w:name w:val="方案文档"/>
    <w:basedOn w:val="1"/>
    <w:qFormat/>
    <w:uiPriority w:val="0"/>
    <w:pPr>
      <w:widowControl w:val="0"/>
      <w:spacing w:before="60" w:after="60" w:line="360" w:lineRule="auto"/>
      <w:jc w:val="center"/>
      <w:textAlignment w:val="auto"/>
    </w:pPr>
    <w:rPr>
      <w:rFonts w:ascii="宋体" w:hAnsi="宋体"/>
      <w:kern w:val="0"/>
      <w:sz w:val="24"/>
      <w:lang w:val="zh-CN"/>
    </w:rPr>
  </w:style>
  <w:style w:type="paragraph" w:customStyle="1" w:styleId="728">
    <w:name w:val="样式 样式 首行缩进:  0.74 厘米 行距: 1.5 倍行距 + 段后: 0.5 行"/>
    <w:basedOn w:val="1"/>
    <w:qFormat/>
    <w:uiPriority w:val="0"/>
    <w:pPr>
      <w:widowControl w:val="0"/>
      <w:spacing w:line="360" w:lineRule="auto"/>
      <w:ind w:firstLine="420"/>
      <w:textAlignment w:val="auto"/>
    </w:pPr>
    <w:rPr>
      <w:rFonts w:ascii="楷体_GB2312" w:eastAsia="楷体_GB2312"/>
      <w:bCs/>
      <w:sz w:val="24"/>
    </w:rPr>
  </w:style>
  <w:style w:type="paragraph" w:customStyle="1" w:styleId="729">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b/>
      <w:bCs/>
      <w:kern w:val="0"/>
      <w:sz w:val="20"/>
    </w:rPr>
  </w:style>
  <w:style w:type="paragraph" w:styleId="730">
    <w:name w:val="No Spacing"/>
    <w:qFormat/>
    <w:uiPriority w:val="0"/>
    <w:rPr>
      <w:rFonts w:ascii="Calibri" w:hAnsi="Calibri" w:eastAsia="宋体" w:cs="Times New Roman"/>
      <w:sz w:val="22"/>
      <w:szCs w:val="22"/>
      <w:lang w:val="en-US" w:eastAsia="zh-CN" w:bidi="ar-SA"/>
    </w:rPr>
  </w:style>
  <w:style w:type="paragraph" w:customStyle="1" w:styleId="731">
    <w:name w:val="flType"/>
    <w:basedOn w:val="704"/>
    <w:qFormat/>
    <w:uiPriority w:val="0"/>
    <w:pPr>
      <w:spacing w:after="284"/>
    </w:pPr>
    <w:rPr>
      <w:rFonts w:eastAsia="宋体"/>
      <w:b w:val="0"/>
    </w:rPr>
  </w:style>
  <w:style w:type="paragraph" w:customStyle="1" w:styleId="732">
    <w:name w:val="样式 样式 首行缩进:  2 字符 + 行距: 1.5 倍行距"/>
    <w:basedOn w:val="1"/>
    <w:qFormat/>
    <w:uiPriority w:val="0"/>
    <w:pPr>
      <w:widowControl w:val="0"/>
      <w:spacing w:line="360" w:lineRule="auto"/>
      <w:ind w:firstLine="470" w:firstLineChars="196"/>
      <w:textAlignment w:val="auto"/>
    </w:pPr>
    <w:rPr>
      <w:sz w:val="24"/>
    </w:rPr>
  </w:style>
  <w:style w:type="paragraph" w:customStyle="1" w:styleId="733">
    <w:name w:val="tableau"/>
    <w:basedOn w:val="1"/>
    <w:qFormat/>
    <w:uiPriority w:val="0"/>
    <w:pPr>
      <w:spacing w:before="20" w:after="20"/>
      <w:jc w:val="center"/>
      <w:textAlignment w:val="auto"/>
    </w:pPr>
    <w:rPr>
      <w:rFonts w:ascii="Arial" w:hAnsi="Arial"/>
      <w:kern w:val="0"/>
      <w:sz w:val="16"/>
      <w:lang w:val="en-GB" w:eastAsia="en-US"/>
    </w:rPr>
  </w:style>
  <w:style w:type="paragraph" w:customStyle="1" w:styleId="734">
    <w:name w:val="Char Char1"/>
    <w:basedOn w:val="1"/>
    <w:qFormat/>
    <w:uiPriority w:val="0"/>
    <w:pPr>
      <w:widowControl w:val="0"/>
      <w:textAlignment w:val="auto"/>
    </w:pPr>
    <w:rPr>
      <w:rFonts w:ascii="Tahoma" w:hAnsi="Tahoma"/>
      <w:sz w:val="24"/>
    </w:rPr>
  </w:style>
  <w:style w:type="paragraph" w:customStyle="1" w:styleId="735">
    <w:name w:val="xl25"/>
    <w:basedOn w:val="1"/>
    <w:qFormat/>
    <w:uiPriority w:val="0"/>
    <w:pPr>
      <w:pBdr>
        <w:right w:val="single" w:color="auto" w:sz="4" w:space="0"/>
      </w:pBdr>
      <w:spacing w:before="100" w:beforeAutospacing="1" w:after="100" w:afterAutospacing="1"/>
      <w:jc w:val="center"/>
      <w:textAlignment w:val="auto"/>
    </w:pPr>
    <w:rPr>
      <w:kern w:val="0"/>
      <w:szCs w:val="21"/>
    </w:rPr>
  </w:style>
  <w:style w:type="paragraph" w:customStyle="1" w:styleId="736">
    <w:name w:val="xl4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37">
    <w:name w:val="样式1"/>
    <w:basedOn w:val="1"/>
    <w:qFormat/>
    <w:uiPriority w:val="0"/>
    <w:pPr>
      <w:widowControl w:val="0"/>
      <w:spacing w:line="300" w:lineRule="auto"/>
      <w:ind w:firstLine="480" w:firstLineChars="200"/>
      <w:textAlignment w:val="auto"/>
    </w:pPr>
    <w:rPr>
      <w:sz w:val="24"/>
      <w:szCs w:val="24"/>
    </w:rPr>
  </w:style>
  <w:style w:type="paragraph" w:customStyle="1" w:styleId="738">
    <w:name w:val="修订1"/>
    <w:qFormat/>
    <w:uiPriority w:val="99"/>
    <w:rPr>
      <w:rFonts w:ascii="Calibri" w:hAnsi="Calibri" w:eastAsia="宋体" w:cs="Times New Roman"/>
      <w:kern w:val="2"/>
      <w:sz w:val="21"/>
      <w:szCs w:val="24"/>
      <w:lang w:val="en-US" w:eastAsia="zh-CN" w:bidi="ar-SA"/>
    </w:rPr>
  </w:style>
  <w:style w:type="paragraph" w:customStyle="1" w:styleId="739">
    <w:name w:val="xl52"/>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auto"/>
    </w:pPr>
    <w:rPr>
      <w:b/>
      <w:bCs/>
      <w:i/>
      <w:iCs/>
      <w:kern w:val="0"/>
      <w:sz w:val="20"/>
    </w:rPr>
  </w:style>
  <w:style w:type="paragraph" w:customStyle="1" w:styleId="740">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741">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42">
    <w:name w:val="xl55"/>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743">
    <w:name w:val="font5"/>
    <w:basedOn w:val="1"/>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744">
    <w:name w:val="font9"/>
    <w:basedOn w:val="1"/>
    <w:qFormat/>
    <w:uiPriority w:val="0"/>
    <w:pPr>
      <w:spacing w:before="100" w:beforeAutospacing="1" w:after="100" w:afterAutospacing="1"/>
      <w:jc w:val="left"/>
      <w:textAlignment w:val="auto"/>
    </w:pPr>
    <w:rPr>
      <w:b/>
      <w:bCs/>
      <w:kern w:val="0"/>
      <w:sz w:val="20"/>
    </w:rPr>
  </w:style>
  <w:style w:type="paragraph" w:customStyle="1" w:styleId="745">
    <w:name w:val="正文 + Arial Char"/>
    <w:basedOn w:val="1"/>
    <w:qFormat/>
    <w:uiPriority w:val="0"/>
    <w:pPr>
      <w:tabs>
        <w:tab w:val="left" w:pos="315"/>
      </w:tabs>
      <w:spacing w:line="300" w:lineRule="auto"/>
      <w:ind w:left="315" w:hanging="315"/>
      <w:textAlignment w:val="auto"/>
    </w:pPr>
    <w:rPr>
      <w:rFonts w:ascii="Arial" w:hAnsi="Arial" w:cs="Arial"/>
      <w:b/>
      <w:color w:val="000000"/>
    </w:rPr>
  </w:style>
  <w:style w:type="paragraph" w:customStyle="1" w:styleId="746">
    <w:name w:val="font6"/>
    <w:basedOn w:val="1"/>
    <w:qFormat/>
    <w:uiPriority w:val="0"/>
    <w:pPr>
      <w:spacing w:before="100" w:beforeAutospacing="1" w:after="100" w:afterAutospacing="1"/>
      <w:jc w:val="left"/>
      <w:textAlignment w:val="auto"/>
    </w:pPr>
    <w:rPr>
      <w:rFonts w:ascii="宋体" w:hAnsi="宋体" w:cs="宋体"/>
      <w:b/>
      <w:bCs/>
      <w:kern w:val="0"/>
      <w:sz w:val="20"/>
    </w:rPr>
  </w:style>
  <w:style w:type="paragraph" w:customStyle="1" w:styleId="747">
    <w:name w:val="二级条标题"/>
    <w:basedOn w:val="1"/>
    <w:next w:val="720"/>
    <w:qFormat/>
    <w:uiPriority w:val="0"/>
    <w:pPr>
      <w:tabs>
        <w:tab w:val="left" w:pos="2240"/>
      </w:tabs>
      <w:ind w:hanging="420"/>
      <w:textAlignment w:val="auto"/>
      <w:outlineLvl w:val="3"/>
    </w:pPr>
    <w:rPr>
      <w:rFonts w:eastAsia="黑体"/>
      <w:kern w:val="0"/>
    </w:rPr>
  </w:style>
  <w:style w:type="paragraph" w:customStyle="1" w:styleId="748">
    <w:name w:val="font10"/>
    <w:basedOn w:val="1"/>
    <w:qFormat/>
    <w:uiPriority w:val="0"/>
    <w:pPr>
      <w:spacing w:before="100" w:beforeAutospacing="1" w:after="100" w:afterAutospacing="1"/>
      <w:jc w:val="left"/>
      <w:textAlignment w:val="auto"/>
    </w:pPr>
    <w:rPr>
      <w:rFonts w:ascii="楷体_GB2312" w:hAnsi="宋体" w:eastAsia="楷体_GB2312" w:cs="宋体"/>
      <w:b/>
      <w:bCs/>
      <w:kern w:val="0"/>
      <w:sz w:val="18"/>
      <w:szCs w:val="18"/>
    </w:rPr>
  </w:style>
  <w:style w:type="paragraph" w:customStyle="1" w:styleId="749">
    <w:name w:val="Char Char Char Char Char Char Char Char Char1"/>
    <w:basedOn w:val="1"/>
    <w:qFormat/>
    <w:uiPriority w:val="0"/>
    <w:pPr>
      <w:widowControl w:val="0"/>
      <w:tabs>
        <w:tab w:val="left" w:pos="360"/>
      </w:tabs>
      <w:ind w:left="360" w:hanging="360" w:hangingChars="200"/>
      <w:textAlignment w:val="auto"/>
    </w:pPr>
    <w:rPr>
      <w:sz w:val="24"/>
      <w:szCs w:val="24"/>
    </w:rPr>
  </w:style>
  <w:style w:type="paragraph" w:customStyle="1" w:styleId="750">
    <w:name w:val="样式 标题 2第一章 标题 2Heading 2 HiddenHeading 2 CCBSheading 2H2h2..."/>
    <w:basedOn w:val="3"/>
    <w:qFormat/>
    <w:uiPriority w:val="0"/>
    <w:pPr>
      <w:keepNext/>
      <w:tabs>
        <w:tab w:val="left" w:pos="360"/>
      </w:tabs>
      <w:autoSpaceDE/>
      <w:autoSpaceDN/>
      <w:adjustRightInd w:val="0"/>
      <w:spacing w:before="260" w:beforeLines="50" w:after="260" w:afterLines="50"/>
      <w:ind w:left="360" w:hanging="360"/>
      <w:jc w:val="center"/>
      <w:textAlignment w:val="baseline"/>
    </w:pPr>
    <w:rPr>
      <w:rFonts w:ascii="黑体" w:hAnsi="Times New Roman" w:eastAsia="黑体"/>
      <w:b w:val="0"/>
      <w:bCs w:val="0"/>
      <w:sz w:val="32"/>
      <w:szCs w:val="20"/>
      <w:lang w:bidi="ar-SA"/>
    </w:rPr>
  </w:style>
  <w:style w:type="paragraph" w:customStyle="1" w:styleId="751">
    <w:name w:val="table_1stline"/>
    <w:basedOn w:val="1"/>
    <w:qFormat/>
    <w:uiPriority w:val="0"/>
    <w:pPr>
      <w:spacing w:before="120"/>
      <w:jc w:val="left"/>
      <w:textAlignment w:val="auto"/>
    </w:pPr>
    <w:rPr>
      <w:bCs/>
      <w:kern w:val="0"/>
      <w:sz w:val="20"/>
      <w:lang w:val="de-DE" w:eastAsia="de-DE"/>
    </w:rPr>
  </w:style>
  <w:style w:type="paragraph" w:customStyle="1" w:styleId="752">
    <w:name w:val="正文_0"/>
    <w:qFormat/>
    <w:uiPriority w:val="0"/>
    <w:rPr>
      <w:rFonts w:ascii="Garamond" w:hAnsi="Garamond" w:eastAsia="宋体" w:cs="Times New Roman"/>
      <w:sz w:val="22"/>
      <w:lang w:val="en-US" w:eastAsia="zh-CN" w:bidi="ar-SA"/>
    </w:rPr>
  </w:style>
  <w:style w:type="paragraph" w:customStyle="1" w:styleId="753">
    <w:name w:val="Char2"/>
    <w:basedOn w:val="17"/>
    <w:qFormat/>
    <w:uiPriority w:val="0"/>
    <w:rPr>
      <w:rFonts w:ascii="Tahoma" w:hAnsi="Tahoma"/>
    </w:rPr>
  </w:style>
  <w:style w:type="paragraph" w:customStyle="1" w:styleId="754">
    <w:name w:val="标题5，章节第五层"/>
    <w:basedOn w:val="1"/>
    <w:next w:val="1"/>
    <w:qFormat/>
    <w:uiPriority w:val="0"/>
    <w:pPr>
      <w:widowControl w:val="0"/>
      <w:tabs>
        <w:tab w:val="left" w:pos="1050"/>
        <w:tab w:val="left" w:pos="2100"/>
      </w:tabs>
      <w:spacing w:before="78"/>
      <w:ind w:left="2100" w:hanging="420"/>
      <w:textAlignment w:val="auto"/>
      <w:outlineLvl w:val="4"/>
    </w:pPr>
    <w:rPr>
      <w:rFonts w:ascii="Arial" w:hAnsi="Arial" w:eastAsia="华文细黑"/>
      <w:sz w:val="30"/>
      <w:szCs w:val="24"/>
    </w:rPr>
  </w:style>
  <w:style w:type="paragraph" w:customStyle="1" w:styleId="755">
    <w:name w:val="Char Char1 Char Char Char Char1 Char Char Char Char Char Char"/>
    <w:basedOn w:val="1"/>
    <w:qFormat/>
    <w:uiPriority w:val="0"/>
    <w:pPr>
      <w:widowControl w:val="0"/>
      <w:textAlignment w:val="auto"/>
    </w:pPr>
    <w:rPr>
      <w:rFonts w:ascii="Tahoma" w:hAnsi="Tahoma"/>
      <w:sz w:val="24"/>
    </w:rPr>
  </w:style>
  <w:style w:type="paragraph" w:customStyle="1" w:styleId="756">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kern w:val="0"/>
      <w:sz w:val="20"/>
    </w:rPr>
  </w:style>
  <w:style w:type="paragraph" w:customStyle="1" w:styleId="757">
    <w:name w:val="样式 标题 3H3sect1.2.3BOD 0Heading 3 - oldh3l3CTLevel 3 Head..."/>
    <w:basedOn w:val="4"/>
    <w:qFormat/>
    <w:uiPriority w:val="0"/>
    <w:pPr>
      <w:autoSpaceDE/>
      <w:autoSpaceDN/>
      <w:spacing w:beforeLines="50" w:afterLines="50" w:line="240" w:lineRule="auto"/>
    </w:pPr>
    <w:rPr>
      <w:rFonts w:ascii="Times New Roman" w:hAnsi="Times New Roman"/>
      <w:sz w:val="30"/>
      <w:szCs w:val="20"/>
      <w:lang w:bidi="ar-SA"/>
    </w:rPr>
  </w:style>
  <w:style w:type="paragraph" w:customStyle="1" w:styleId="758">
    <w:name w:val="xl60"/>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759">
    <w:name w:val="Char Char1 Char Char2 Char Char"/>
    <w:basedOn w:val="1"/>
    <w:qFormat/>
    <w:uiPriority w:val="0"/>
    <w:pPr>
      <w:spacing w:after="160" w:line="240" w:lineRule="exact"/>
      <w:jc w:val="left"/>
      <w:textAlignment w:val="auto"/>
    </w:pPr>
    <w:rPr>
      <w:szCs w:val="24"/>
    </w:rPr>
  </w:style>
  <w:style w:type="paragraph" w:customStyle="1" w:styleId="760">
    <w:name w:val="附录1"/>
    <w:qFormat/>
    <w:uiPriority w:val="0"/>
    <w:pPr>
      <w:tabs>
        <w:tab w:val="left" w:pos="907"/>
      </w:tabs>
      <w:snapToGrid w:val="0"/>
      <w:spacing w:before="240" w:line="600" w:lineRule="atLeast"/>
      <w:ind w:left="902" w:hanging="420"/>
    </w:pPr>
    <w:rPr>
      <w:rFonts w:ascii="Calibri" w:hAnsi="Calibri" w:eastAsia="宋体" w:cs="Times New Roman"/>
      <w:b/>
      <w:i/>
      <w:sz w:val="28"/>
      <w:lang w:val="en-US" w:eastAsia="zh-CN" w:bidi="ar-SA"/>
    </w:rPr>
  </w:style>
  <w:style w:type="paragraph" w:customStyle="1" w:styleId="761">
    <w:name w:val="greytypebeni"/>
    <w:basedOn w:val="1"/>
    <w:qFormat/>
    <w:uiPriority w:val="0"/>
    <w:pPr>
      <w:jc w:val="left"/>
      <w:textAlignment w:val="auto"/>
    </w:pPr>
    <w:rPr>
      <w:rFonts w:ascii="宋体" w:hAnsi="宋体" w:cs="宋体"/>
      <w:kern w:val="0"/>
      <w:sz w:val="24"/>
      <w:szCs w:val="24"/>
    </w:rPr>
  </w:style>
  <w:style w:type="paragraph" w:customStyle="1" w:styleId="762">
    <w:name w:val="正文表标题"/>
    <w:next w:val="720"/>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763">
    <w:name w:val="标题1，章节第一层"/>
    <w:basedOn w:val="669"/>
    <w:next w:val="669"/>
    <w:qFormat/>
    <w:uiPriority w:val="0"/>
    <w:pPr>
      <w:tabs>
        <w:tab w:val="left" w:pos="693"/>
      </w:tabs>
      <w:spacing w:beforeLines="0"/>
      <w:ind w:left="482"/>
      <w:outlineLvl w:val="0"/>
    </w:pPr>
    <w:rPr>
      <w:color w:val="000000"/>
      <w:sz w:val="24"/>
      <w:szCs w:val="24"/>
    </w:rPr>
  </w:style>
  <w:style w:type="paragraph" w:customStyle="1" w:styleId="764">
    <w:name w:val="xl57"/>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65">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766">
    <w:name w:val="xl56"/>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767">
    <w:name w:val="马刚标题1"/>
    <w:basedOn w:val="2"/>
    <w:next w:val="1"/>
    <w:qFormat/>
    <w:uiPriority w:val="0"/>
    <w:pPr>
      <w:keepNext/>
      <w:keepLines/>
      <w:tabs>
        <w:tab w:val="left" w:pos="315"/>
        <w:tab w:val="left" w:pos="567"/>
      </w:tabs>
      <w:autoSpaceDE/>
      <w:autoSpaceDN/>
      <w:spacing w:before="400" w:after="120" w:line="576" w:lineRule="auto"/>
      <w:ind w:left="567" w:hanging="567"/>
      <w:jc w:val="left"/>
    </w:pPr>
    <w:rPr>
      <w:rFonts w:ascii="Times New Roman" w:hAnsi="Times New Roman" w:cs="Times New Roman"/>
      <w:kern w:val="44"/>
      <w:sz w:val="32"/>
      <w:szCs w:val="20"/>
      <w:lang w:bidi="ar-SA"/>
    </w:rPr>
  </w:style>
  <w:style w:type="paragraph" w:customStyle="1" w:styleId="768">
    <w:name w:val="Char Char Char Char Char Char Char1"/>
    <w:basedOn w:val="1"/>
    <w:qFormat/>
    <w:uiPriority w:val="0"/>
    <w:pPr>
      <w:widowControl w:val="0"/>
      <w:textAlignment w:val="auto"/>
    </w:pPr>
    <w:rPr>
      <w:rFonts w:ascii="Tahoma" w:hAnsi="Tahoma"/>
      <w:sz w:val="24"/>
    </w:rPr>
  </w:style>
  <w:style w:type="paragraph" w:customStyle="1" w:styleId="769">
    <w:name w:val="Texto predeterminado"/>
    <w:basedOn w:val="1"/>
    <w:qFormat/>
    <w:uiPriority w:val="0"/>
    <w:pPr>
      <w:widowControl w:val="0"/>
      <w:spacing w:line="240" w:lineRule="atLeast"/>
      <w:textAlignment w:val="auto"/>
    </w:pPr>
    <w:rPr>
      <w:rFonts w:ascii="Arial" w:hAnsi="Arial" w:cs="Arial"/>
      <w:color w:val="000000"/>
      <w:sz w:val="24"/>
      <w:szCs w:val="24"/>
    </w:rPr>
  </w:style>
  <w:style w:type="paragraph" w:customStyle="1" w:styleId="770">
    <w:name w:val="默认段落字体 Para Char"/>
    <w:basedOn w:val="1"/>
    <w:qFormat/>
    <w:uiPriority w:val="0"/>
    <w:pPr>
      <w:widowControl w:val="0"/>
      <w:adjustRightInd w:val="0"/>
      <w:spacing w:line="360" w:lineRule="auto"/>
      <w:textAlignment w:val="auto"/>
    </w:pPr>
    <w:rPr>
      <w:kern w:val="0"/>
      <w:sz w:val="24"/>
      <w:szCs w:val="24"/>
    </w:rPr>
  </w:style>
  <w:style w:type="paragraph" w:customStyle="1" w:styleId="771">
    <w:name w:val="列出段落2"/>
    <w:basedOn w:val="1"/>
    <w:qFormat/>
    <w:uiPriority w:val="0"/>
    <w:pPr>
      <w:ind w:left="720"/>
      <w:jc w:val="left"/>
      <w:textAlignment w:val="auto"/>
    </w:pPr>
    <w:rPr>
      <w:rFonts w:ascii="Arial" w:hAnsi="Arial" w:eastAsia="黑体" w:cs="Arial"/>
      <w:kern w:val="0"/>
      <w:sz w:val="24"/>
      <w:szCs w:val="24"/>
      <w:lang w:eastAsia="en-US"/>
    </w:rPr>
  </w:style>
  <w:style w:type="paragraph" w:customStyle="1" w:styleId="772">
    <w:name w:val="Char Char1 Char"/>
    <w:basedOn w:val="1"/>
    <w:qFormat/>
    <w:uiPriority w:val="0"/>
    <w:pPr>
      <w:spacing w:after="160" w:line="240" w:lineRule="exact"/>
      <w:jc w:val="left"/>
      <w:textAlignment w:val="auto"/>
    </w:pPr>
    <w:rPr>
      <w:rFonts w:ascii="Verdana" w:hAnsi="Verdana"/>
      <w:kern w:val="0"/>
      <w:sz w:val="20"/>
      <w:lang w:eastAsia="en-US"/>
    </w:rPr>
  </w:style>
  <w:style w:type="paragraph" w:customStyle="1" w:styleId="773">
    <w:name w:val="Char Char Char Char Char Char Char Char Char Char Char Char Char Char Char Char Char Char Char Char Char1"/>
    <w:basedOn w:val="1"/>
    <w:qFormat/>
    <w:uiPriority w:val="0"/>
    <w:pPr>
      <w:widowControl w:val="0"/>
      <w:textAlignment w:val="auto"/>
    </w:pPr>
    <w:rPr>
      <w:rFonts w:ascii="Tahoma" w:hAnsi="Tahoma"/>
      <w:sz w:val="24"/>
    </w:rPr>
  </w:style>
  <w:style w:type="paragraph" w:customStyle="1" w:styleId="77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75">
    <w:name w:val="无间隔1"/>
    <w:qFormat/>
    <w:uiPriority w:val="1"/>
    <w:pPr>
      <w:widowControl w:val="0"/>
      <w:jc w:val="both"/>
    </w:pPr>
    <w:rPr>
      <w:rFonts w:ascii="Calibri" w:hAnsi="Calibri" w:eastAsia="微软雅黑" w:cs="Times New Roman"/>
      <w:kern w:val="2"/>
      <w:sz w:val="24"/>
      <w:szCs w:val="22"/>
      <w:lang w:val="en-US" w:eastAsia="zh-CN" w:bidi="ar-SA"/>
    </w:rPr>
  </w:style>
  <w:style w:type="paragraph" w:customStyle="1" w:styleId="776">
    <w:name w:val="xl43"/>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77">
    <w:name w:val="章标题"/>
    <w:next w:val="720"/>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778">
    <w:name w:val="样式 标题 2 + Times New Roman 四号 非加粗 段前: 5 磅 段后: 0 磅 行距: 固定值 20..."/>
    <w:basedOn w:val="3"/>
    <w:qFormat/>
    <w:uiPriority w:val="0"/>
    <w:pPr>
      <w:keepNext/>
      <w:keepLines/>
      <w:autoSpaceDE/>
      <w:autoSpaceDN/>
      <w:spacing w:before="100" w:line="400" w:lineRule="exact"/>
      <w:ind w:left="0"/>
      <w:jc w:val="both"/>
    </w:pPr>
    <w:rPr>
      <w:rFonts w:ascii="Times New Roman" w:hAnsi="Times New Roman" w:eastAsia="黑体" w:cs="Times New Roman"/>
      <w:b w:val="0"/>
      <w:bCs w:val="0"/>
      <w:kern w:val="2"/>
      <w:sz w:val="28"/>
      <w:szCs w:val="20"/>
      <w:lang w:val="en-US" w:bidi="ar-SA"/>
    </w:rPr>
  </w:style>
  <w:style w:type="paragraph" w:customStyle="1" w:styleId="779">
    <w:name w:val="方案正文"/>
    <w:basedOn w:val="1"/>
    <w:qFormat/>
    <w:uiPriority w:val="0"/>
    <w:pPr>
      <w:widowControl w:val="0"/>
      <w:spacing w:before="156" w:line="360" w:lineRule="auto"/>
      <w:ind w:firstLine="359" w:firstLineChars="171"/>
      <w:jc w:val="left"/>
      <w:textAlignment w:val="auto"/>
    </w:pPr>
    <w:rPr>
      <w:rFonts w:ascii="Arial" w:hAnsi="Arial" w:cs="宋体"/>
      <w:sz w:val="24"/>
      <w:szCs w:val="21"/>
    </w:rPr>
  </w:style>
  <w:style w:type="paragraph" w:customStyle="1" w:styleId="780">
    <w:name w:val="6'"/>
    <w:basedOn w:val="1"/>
    <w:qFormat/>
    <w:uiPriority w:val="0"/>
    <w:pPr>
      <w:widowControl w:val="0"/>
      <w:autoSpaceDE w:val="0"/>
      <w:autoSpaceDN w:val="0"/>
      <w:adjustRightInd w:val="0"/>
      <w:snapToGrid w:val="0"/>
      <w:spacing w:line="320" w:lineRule="exact"/>
      <w:jc w:val="center"/>
    </w:pPr>
    <w:rPr>
      <w:spacing w:val="20"/>
      <w:kern w:val="28"/>
    </w:rPr>
  </w:style>
  <w:style w:type="paragraph" w:customStyle="1" w:styleId="78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782">
    <w:name w:val="列出段落3"/>
    <w:basedOn w:val="1"/>
    <w:qFormat/>
    <w:uiPriority w:val="34"/>
    <w:pPr>
      <w:widowControl w:val="0"/>
      <w:ind w:firstLine="420" w:firstLineChars="200"/>
      <w:textAlignment w:val="auto"/>
    </w:pPr>
    <w:rPr>
      <w:rFonts w:ascii="Calibri" w:hAnsi="Calibri"/>
      <w:szCs w:val="22"/>
    </w:rPr>
  </w:style>
  <w:style w:type="paragraph" w:customStyle="1" w:styleId="783">
    <w:name w:val="符号与编号 Char Char"/>
    <w:basedOn w:val="1"/>
    <w:qFormat/>
    <w:uiPriority w:val="0"/>
    <w:pPr>
      <w:widowControl w:val="0"/>
      <w:tabs>
        <w:tab w:val="left" w:pos="840"/>
      </w:tabs>
      <w:spacing w:afterLines="50" w:line="400" w:lineRule="atLeast"/>
      <w:ind w:left="839" w:hanging="419"/>
      <w:textAlignment w:val="auto"/>
    </w:pPr>
    <w:rPr>
      <w:sz w:val="24"/>
      <w:szCs w:val="24"/>
    </w:rPr>
  </w:style>
  <w:style w:type="paragraph" w:customStyle="1" w:styleId="784">
    <w:name w:val="标题1"/>
    <w:basedOn w:val="1"/>
    <w:next w:val="1"/>
    <w:qFormat/>
    <w:uiPriority w:val="0"/>
    <w:pPr>
      <w:widowControl w:val="0"/>
      <w:tabs>
        <w:tab w:val="left" w:pos="9193"/>
        <w:tab w:val="left" w:pos="9827"/>
      </w:tabs>
      <w:autoSpaceDE w:val="0"/>
      <w:autoSpaceDN w:val="0"/>
      <w:snapToGrid w:val="0"/>
      <w:spacing w:line="700" w:lineRule="atLeast"/>
      <w:jc w:val="center"/>
      <w:textAlignment w:val="auto"/>
    </w:pPr>
    <w:rPr>
      <w:rFonts w:ascii="方正小标宋_GBK" w:eastAsia="方正小标宋_GBK"/>
      <w:kern w:val="0"/>
      <w:sz w:val="44"/>
    </w:rPr>
  </w:style>
  <w:style w:type="paragraph" w:customStyle="1" w:styleId="785">
    <w:name w:val="xl62"/>
    <w:basedOn w:val="1"/>
    <w:qFormat/>
    <w:uiPriority w:val="0"/>
    <w:pPr>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786">
    <w:name w:val="标准小四"/>
    <w:basedOn w:val="1"/>
    <w:qFormat/>
    <w:uiPriority w:val="0"/>
    <w:pPr>
      <w:widowControl w:val="0"/>
      <w:spacing w:line="360" w:lineRule="auto"/>
      <w:ind w:firstLine="480" w:firstLineChars="200"/>
      <w:textAlignment w:val="auto"/>
    </w:pPr>
    <w:rPr>
      <w:rFonts w:ascii="Arial" w:hAnsi="Arial"/>
      <w:sz w:val="24"/>
      <w:szCs w:val="21"/>
    </w:rPr>
  </w:style>
  <w:style w:type="paragraph" w:customStyle="1" w:styleId="787">
    <w:name w:val="正文 + 行距: 固定值 20 磅"/>
    <w:basedOn w:val="1"/>
    <w:qFormat/>
    <w:uiPriority w:val="0"/>
    <w:pPr>
      <w:widowControl w:val="0"/>
      <w:spacing w:line="400" w:lineRule="exact"/>
      <w:ind w:firstLine="716" w:firstLineChars="341"/>
      <w:textAlignment w:val="auto"/>
    </w:pPr>
  </w:style>
  <w:style w:type="paragraph" w:customStyle="1" w:styleId="788">
    <w:name w:val="Char1"/>
    <w:basedOn w:val="1"/>
    <w:qFormat/>
    <w:uiPriority w:val="0"/>
    <w:pPr>
      <w:widowControl w:val="0"/>
      <w:textAlignment w:val="auto"/>
    </w:pPr>
    <w:rPr>
      <w:rFonts w:ascii="仿宋_GB2312" w:hAnsi="宋体" w:eastAsia="仿宋_GB2312" w:cs="宋体"/>
      <w:b/>
      <w:sz w:val="32"/>
      <w:szCs w:val="32"/>
    </w:rPr>
  </w:style>
  <w:style w:type="paragraph" w:customStyle="1" w:styleId="789">
    <w:name w:val="Char"/>
    <w:basedOn w:val="1"/>
    <w:qFormat/>
    <w:uiPriority w:val="0"/>
    <w:pPr>
      <w:widowControl w:val="0"/>
      <w:spacing w:afterLines="50" w:line="360" w:lineRule="auto"/>
      <w:textAlignment w:val="auto"/>
    </w:pPr>
    <w:rPr>
      <w:rFonts w:ascii="Tahoma" w:hAnsi="Tahoma"/>
      <w:sz w:val="24"/>
    </w:rPr>
  </w:style>
  <w:style w:type="paragraph" w:customStyle="1" w:styleId="790">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791">
    <w:name w:val="List Paragraph1"/>
    <w:basedOn w:val="1"/>
    <w:qFormat/>
    <w:uiPriority w:val="0"/>
    <w:pPr>
      <w:ind w:left="720"/>
      <w:jc w:val="left"/>
      <w:textAlignment w:val="auto"/>
    </w:pPr>
    <w:rPr>
      <w:rFonts w:ascii="Arial" w:hAnsi="Arial" w:eastAsia="黑体"/>
      <w:kern w:val="0"/>
      <w:sz w:val="24"/>
      <w:szCs w:val="24"/>
      <w:lang w:eastAsia="en-US"/>
    </w:rPr>
  </w:style>
  <w:style w:type="paragraph" w:customStyle="1" w:styleId="792">
    <w:name w:val="正文文本缩进1"/>
    <w:basedOn w:val="1"/>
    <w:qFormat/>
    <w:uiPriority w:val="0"/>
    <w:pPr>
      <w:widowControl w:val="0"/>
      <w:spacing w:after="120"/>
      <w:ind w:left="420" w:leftChars="200"/>
      <w:textAlignment w:val="auto"/>
    </w:pPr>
    <w:rPr>
      <w:szCs w:val="24"/>
    </w:rPr>
  </w:style>
  <w:style w:type="paragraph" w:customStyle="1" w:styleId="793">
    <w:name w:val="xl58"/>
    <w:basedOn w:val="1"/>
    <w:qFormat/>
    <w:uiPriority w:val="0"/>
    <w:pPr>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94">
    <w:name w:val="Char Char Char Char1"/>
    <w:basedOn w:val="17"/>
    <w:qFormat/>
    <w:uiPriority w:val="0"/>
    <w:pPr>
      <w:adjustRightInd w:val="0"/>
      <w:snapToGrid w:val="0"/>
      <w:spacing w:line="360" w:lineRule="auto"/>
    </w:pPr>
    <w:rPr>
      <w:rFonts w:ascii="Tahoma" w:hAnsi="Tahoma"/>
    </w:rPr>
  </w:style>
  <w:style w:type="paragraph" w:customStyle="1" w:styleId="795">
    <w:name w:val="Char2 Char Char Char Char Char Char1"/>
    <w:basedOn w:val="1"/>
    <w:qFormat/>
    <w:uiPriority w:val="0"/>
    <w:pPr>
      <w:keepNext/>
      <w:tabs>
        <w:tab w:val="left" w:pos="425"/>
      </w:tabs>
      <w:autoSpaceDE w:val="0"/>
      <w:autoSpaceDN w:val="0"/>
      <w:adjustRightInd w:val="0"/>
      <w:spacing w:before="80" w:after="80"/>
      <w:ind w:hanging="425"/>
      <w:textAlignment w:val="auto"/>
    </w:pPr>
    <w:rPr>
      <w:rFonts w:ascii="Arial" w:hAnsi="Arial" w:cs="Arial"/>
      <w:sz w:val="20"/>
    </w:rPr>
  </w:style>
  <w:style w:type="paragraph" w:customStyle="1" w:styleId="796">
    <w:name w:val="Char Char1 Char Char Char Char"/>
    <w:basedOn w:val="17"/>
    <w:qFormat/>
    <w:uiPriority w:val="0"/>
    <w:pPr>
      <w:adjustRightInd w:val="0"/>
      <w:spacing w:line="436" w:lineRule="exact"/>
      <w:ind w:left="357"/>
      <w:jc w:val="left"/>
      <w:outlineLvl w:val="3"/>
    </w:pPr>
    <w:rPr>
      <w:rFonts w:ascii="Tahoma" w:hAnsi="Tahoma" w:cs="Tahoma"/>
      <w:b/>
    </w:rPr>
  </w:style>
  <w:style w:type="paragraph" w:customStyle="1" w:styleId="797">
    <w:name w:val="表格文字"/>
    <w:basedOn w:val="1"/>
    <w:qFormat/>
    <w:uiPriority w:val="0"/>
    <w:pPr>
      <w:widowControl w:val="0"/>
      <w:adjustRightInd w:val="0"/>
      <w:spacing w:line="420" w:lineRule="atLeast"/>
      <w:jc w:val="left"/>
    </w:pPr>
    <w:rPr>
      <w:kern w:val="0"/>
    </w:rPr>
  </w:style>
  <w:style w:type="paragraph" w:customStyle="1" w:styleId="798">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99">
    <w:name w:val="Pa5"/>
    <w:basedOn w:val="1"/>
    <w:next w:val="1"/>
    <w:qFormat/>
    <w:uiPriority w:val="0"/>
    <w:pPr>
      <w:widowControl w:val="0"/>
      <w:autoSpaceDE w:val="0"/>
      <w:autoSpaceDN w:val="0"/>
      <w:adjustRightInd w:val="0"/>
      <w:spacing w:line="241" w:lineRule="atLeast"/>
      <w:jc w:val="left"/>
      <w:textAlignment w:val="auto"/>
    </w:pPr>
    <w:rPr>
      <w:rFonts w:ascii="汉仪大黑简" w:eastAsia="汉仪大黑简"/>
      <w:kern w:val="0"/>
      <w:sz w:val="24"/>
      <w:szCs w:val="24"/>
    </w:rPr>
  </w:style>
  <w:style w:type="paragraph" w:customStyle="1" w:styleId="800">
    <w:name w:val="标题2，章节第二层"/>
    <w:basedOn w:val="1"/>
    <w:next w:val="669"/>
    <w:qFormat/>
    <w:uiPriority w:val="0"/>
    <w:pPr>
      <w:widowControl w:val="0"/>
      <w:tabs>
        <w:tab w:val="left" w:pos="630"/>
        <w:tab w:val="left" w:pos="992"/>
      </w:tabs>
      <w:adjustRightInd w:val="0"/>
      <w:snapToGrid w:val="0"/>
      <w:spacing w:beforeLines="100" w:afterLines="100" w:line="300" w:lineRule="auto"/>
      <w:ind w:left="992" w:hanging="567"/>
      <w:textAlignment w:val="auto"/>
      <w:outlineLvl w:val="1"/>
    </w:pPr>
    <w:rPr>
      <w:rFonts w:ascii="Arial" w:hAnsi="Arial" w:eastAsia="黑体"/>
      <w:sz w:val="32"/>
      <w:szCs w:val="24"/>
    </w:rPr>
  </w:style>
  <w:style w:type="paragraph" w:customStyle="1" w:styleId="801">
    <w:name w:val="丁华标题2"/>
    <w:basedOn w:val="3"/>
    <w:next w:val="802"/>
    <w:qFormat/>
    <w:uiPriority w:val="0"/>
    <w:pPr>
      <w:keepNext/>
      <w:keepLines/>
      <w:tabs>
        <w:tab w:val="left" w:pos="567"/>
      </w:tabs>
      <w:adjustRightInd w:val="0"/>
      <w:spacing w:before="120" w:after="120" w:line="413" w:lineRule="auto"/>
      <w:ind w:left="567" w:hanging="567"/>
    </w:pPr>
    <w:rPr>
      <w:rFonts w:ascii="Arial" w:hAnsi="Arial" w:eastAsia="黑体" w:cs="Times New Roman"/>
      <w:color w:val="000000"/>
      <w:sz w:val="28"/>
      <w:szCs w:val="20"/>
      <w:lang w:bidi="ar-SA"/>
    </w:rPr>
  </w:style>
  <w:style w:type="paragraph" w:customStyle="1" w:styleId="802">
    <w:name w:val="丁华正文"/>
    <w:basedOn w:val="47"/>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803">
    <w:name w:val="小四 段落 宋体 Char Char"/>
    <w:basedOn w:val="1"/>
    <w:qFormat/>
    <w:uiPriority w:val="0"/>
    <w:pPr>
      <w:widowControl w:val="0"/>
      <w:spacing w:line="360" w:lineRule="auto"/>
      <w:ind w:firstLine="480" w:firstLineChars="200"/>
      <w:textAlignment w:val="auto"/>
    </w:pPr>
    <w:rPr>
      <w:rFonts w:ascii="宋体" w:hAnsi="宋体"/>
      <w:sz w:val="24"/>
      <w:szCs w:val="24"/>
    </w:rPr>
  </w:style>
  <w:style w:type="paragraph" w:customStyle="1" w:styleId="804">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805">
    <w:name w:val="Body Text 211"/>
    <w:basedOn w:val="1"/>
    <w:qFormat/>
    <w:uiPriority w:val="0"/>
    <w:pPr>
      <w:overflowPunct w:val="0"/>
      <w:autoSpaceDE w:val="0"/>
      <w:autoSpaceDN w:val="0"/>
      <w:adjustRightInd w:val="0"/>
      <w:ind w:left="720" w:hanging="720"/>
    </w:pPr>
    <w:rPr>
      <w:kern w:val="0"/>
      <w:sz w:val="24"/>
      <w:lang w:val="en-GB"/>
    </w:rPr>
  </w:style>
  <w:style w:type="paragraph" w:customStyle="1" w:styleId="806">
    <w:name w:val="Char Char Char Char Char Char Char"/>
    <w:basedOn w:val="1"/>
    <w:qFormat/>
    <w:uiPriority w:val="0"/>
    <w:pPr>
      <w:widowControl w:val="0"/>
      <w:jc w:val="left"/>
      <w:textAlignment w:val="auto"/>
    </w:pPr>
    <w:rPr>
      <w:rFonts w:ascii="Tahoma" w:hAnsi="Tahoma"/>
      <w:sz w:val="24"/>
    </w:rPr>
  </w:style>
  <w:style w:type="paragraph" w:customStyle="1" w:styleId="80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08">
    <w:name w:val="样式4 Char"/>
    <w:basedOn w:val="1"/>
    <w:qFormat/>
    <w:uiPriority w:val="0"/>
    <w:pPr>
      <w:spacing w:line="360" w:lineRule="auto"/>
      <w:ind w:firstLine="480"/>
      <w:jc w:val="left"/>
      <w:textAlignment w:val="auto"/>
    </w:pPr>
    <w:rPr>
      <w:rFonts w:cs="宋体"/>
      <w:color w:val="000000"/>
      <w:kern w:val="0"/>
      <w:sz w:val="24"/>
      <w:szCs w:val="24"/>
    </w:rPr>
  </w:style>
  <w:style w:type="paragraph" w:customStyle="1" w:styleId="809">
    <w:name w:val="xl45"/>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810">
    <w:name w:val="纯文本1"/>
    <w:basedOn w:val="1"/>
    <w:qFormat/>
    <w:uiPriority w:val="0"/>
    <w:pPr>
      <w:widowControl w:val="0"/>
      <w:adjustRightInd w:val="0"/>
    </w:pPr>
    <w:rPr>
      <w:rFonts w:ascii="宋体" w:hAnsi="宋体" w:eastAsia="楷体_GB2312" w:cs="宋体"/>
      <w:sz w:val="28"/>
    </w:rPr>
  </w:style>
  <w:style w:type="paragraph" w:customStyle="1" w:styleId="811">
    <w:name w:val="Char Char Char Char Char Char Char Char Char Char Char Char Char Char Char Char Char Char Char Char Char Char Char"/>
    <w:basedOn w:val="1"/>
    <w:qFormat/>
    <w:uiPriority w:val="0"/>
    <w:pPr>
      <w:widowControl w:val="0"/>
      <w:textAlignment w:val="auto"/>
    </w:pPr>
    <w:rPr>
      <w:rFonts w:ascii="Tahoma" w:hAnsi="Tahoma"/>
      <w:sz w:val="24"/>
    </w:rPr>
  </w:style>
  <w:style w:type="paragraph" w:customStyle="1" w:styleId="812">
    <w:name w:val="表格"/>
    <w:basedOn w:val="1"/>
    <w:qFormat/>
    <w:uiPriority w:val="0"/>
    <w:pPr>
      <w:widowControl w:val="0"/>
      <w:snapToGrid w:val="0"/>
      <w:ind w:firstLine="21" w:firstLineChars="21"/>
      <w:textAlignment w:val="auto"/>
    </w:pPr>
    <w:rPr>
      <w:rFonts w:ascii="宋体" w:hAnsi="宋体" w:cs="宋体"/>
      <w:kern w:val="0"/>
      <w:sz w:val="20"/>
    </w:rPr>
  </w:style>
  <w:style w:type="paragraph" w:customStyle="1" w:styleId="813">
    <w:name w:val="小四 段落 宋体 Char Char Char"/>
    <w:basedOn w:val="15"/>
    <w:qFormat/>
    <w:uiPriority w:val="0"/>
    <w:pPr>
      <w:tabs>
        <w:tab w:val="clear" w:pos="2952"/>
      </w:tabs>
      <w:spacing w:line="360" w:lineRule="auto"/>
      <w:ind w:left="0" w:right="-33" w:firstLine="545" w:firstLineChars="227"/>
      <w:jc w:val="left"/>
    </w:pPr>
    <w:rPr>
      <w:sz w:val="24"/>
    </w:rPr>
  </w:style>
  <w:style w:type="paragraph" w:customStyle="1" w:styleId="814">
    <w:name w:val="正文--表格内正文"/>
    <w:basedOn w:val="1"/>
    <w:qFormat/>
    <w:uiPriority w:val="0"/>
    <w:pPr>
      <w:widowControl w:val="0"/>
      <w:spacing w:beforeLines="50" w:line="240" w:lineRule="atLeast"/>
      <w:jc w:val="center"/>
      <w:textAlignment w:val="auto"/>
    </w:pPr>
    <w:rPr>
      <w:rFonts w:ascii="宋体" w:hAnsi="宋体"/>
      <w:color w:val="000000"/>
      <w:sz w:val="24"/>
      <w:szCs w:val="24"/>
    </w:rPr>
  </w:style>
  <w:style w:type="paragraph" w:customStyle="1" w:styleId="815">
    <w:name w:val="xl49"/>
    <w:basedOn w:val="1"/>
    <w:qFormat/>
    <w:uiPriority w:val="0"/>
    <w:pPr>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816">
    <w:name w:val="CM7"/>
    <w:basedOn w:val="807"/>
    <w:next w:val="807"/>
    <w:qFormat/>
    <w:uiPriority w:val="0"/>
  </w:style>
  <w:style w:type="paragraph" w:customStyle="1" w:styleId="817">
    <w:name w:val="标题 4宋体"/>
    <w:basedOn w:val="5"/>
    <w:qFormat/>
    <w:uiPriority w:val="0"/>
    <w:pPr>
      <w:keepLines w:val="0"/>
      <w:widowControl w:val="0"/>
      <w:adjustRightInd w:val="0"/>
      <w:spacing w:before="0" w:after="0" w:line="360" w:lineRule="auto"/>
    </w:pPr>
    <w:rPr>
      <w:rFonts w:ascii="宋体" w:hAnsi="宋体"/>
      <w:color w:val="000000"/>
      <w:sz w:val="24"/>
      <w:szCs w:val="20"/>
      <w:lang w:bidi="ar-SA"/>
    </w:rPr>
  </w:style>
  <w:style w:type="paragraph" w:customStyle="1" w:styleId="818">
    <w:name w:val="_Style 282"/>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19">
    <w:name w:val="正文文本 New New"/>
    <w:basedOn w:val="1"/>
    <w:qFormat/>
    <w:uiPriority w:val="0"/>
    <w:pPr>
      <w:spacing w:before="60" w:after="60" w:line="360" w:lineRule="auto"/>
      <w:ind w:firstLine="200" w:firstLineChars="200"/>
      <w:textAlignment w:val="auto"/>
    </w:pPr>
    <w:rPr>
      <w:rFonts w:eastAsia="华文楷体"/>
      <w:sz w:val="24"/>
      <w:szCs w:val="24"/>
    </w:rPr>
  </w:style>
  <w:style w:type="paragraph" w:customStyle="1" w:styleId="820">
    <w:name w:val="Test2"/>
    <w:basedOn w:val="3"/>
    <w:qFormat/>
    <w:uiPriority w:val="0"/>
    <w:pPr>
      <w:keepNext/>
      <w:keepLines/>
      <w:widowControl/>
      <w:autoSpaceDE/>
      <w:autoSpaceDN/>
      <w:adjustRightInd w:val="0"/>
      <w:snapToGrid w:val="0"/>
      <w:spacing w:before="260" w:beforeLines="50" w:after="260" w:afterLines="50" w:line="480" w:lineRule="exact"/>
      <w:ind w:left="0"/>
      <w:jc w:val="center"/>
    </w:pPr>
    <w:rPr>
      <w:rFonts w:ascii="黑体" w:hAnsi="Arial" w:eastAsia="黑体" w:cs="Times New Roman"/>
      <w:sz w:val="24"/>
      <w:szCs w:val="24"/>
      <w:lang w:bidi="ar-SA"/>
    </w:rPr>
  </w:style>
  <w:style w:type="paragraph" w:customStyle="1" w:styleId="821">
    <w:name w:val="图标"/>
    <w:basedOn w:val="1"/>
    <w:next w:val="1"/>
    <w:qFormat/>
    <w:uiPriority w:val="0"/>
    <w:pPr>
      <w:widowControl w:val="0"/>
      <w:tabs>
        <w:tab w:val="left" w:pos="567"/>
        <w:tab w:val="left" w:pos="840"/>
      </w:tabs>
      <w:autoSpaceDE w:val="0"/>
      <w:autoSpaceDN w:val="0"/>
      <w:adjustRightInd w:val="0"/>
      <w:snapToGrid w:val="0"/>
      <w:spacing w:before="120" w:after="120" w:line="320" w:lineRule="atLeast"/>
      <w:ind w:left="840" w:hanging="420"/>
      <w:jc w:val="center"/>
    </w:pPr>
    <w:rPr>
      <w:rFonts w:eastAsia="仿宋_GB2312"/>
      <w:kern w:val="0"/>
      <w:sz w:val="24"/>
    </w:rPr>
  </w:style>
  <w:style w:type="paragraph" w:customStyle="1" w:styleId="822">
    <w:name w:val="Blockquote"/>
    <w:basedOn w:val="1"/>
    <w:qFormat/>
    <w:uiPriority w:val="0"/>
    <w:pPr>
      <w:widowControl w:val="0"/>
      <w:autoSpaceDE w:val="0"/>
      <w:autoSpaceDN w:val="0"/>
      <w:adjustRightInd w:val="0"/>
      <w:spacing w:before="100" w:after="100"/>
      <w:ind w:left="360" w:right="360"/>
      <w:jc w:val="left"/>
      <w:textAlignment w:val="auto"/>
    </w:pPr>
    <w:rPr>
      <w:kern w:val="0"/>
      <w:sz w:val="24"/>
    </w:rPr>
  </w:style>
  <w:style w:type="paragraph" w:customStyle="1" w:styleId="823">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824">
    <w:name w:val="项目符号，二级"/>
    <w:basedOn w:val="669"/>
    <w:next w:val="669"/>
    <w:qFormat/>
    <w:uiPriority w:val="0"/>
    <w:pPr>
      <w:tabs>
        <w:tab w:val="left" w:pos="1211"/>
        <w:tab w:val="left" w:pos="1337"/>
      </w:tabs>
      <w:ind w:left="1337" w:right="-27" w:firstLine="480"/>
    </w:pPr>
    <w:rPr>
      <w:bCs w:val="0"/>
      <w:color w:val="000000"/>
      <w:sz w:val="24"/>
      <w:szCs w:val="24"/>
    </w:rPr>
  </w:style>
  <w:style w:type="paragraph" w:customStyle="1" w:styleId="825">
    <w:name w:val="样式 样式 标题 3H3sect1.2.3BOD 0Heading 3 - oldh3l3CTLevel 3 Head... +..."/>
    <w:basedOn w:val="1"/>
    <w:qFormat/>
    <w:uiPriority w:val="0"/>
    <w:pPr>
      <w:keepNext/>
      <w:keepLines/>
      <w:widowControl w:val="0"/>
      <w:spacing w:beforeLines="50" w:afterLines="50"/>
      <w:jc w:val="left"/>
      <w:textAlignment w:val="auto"/>
      <w:outlineLvl w:val="2"/>
    </w:pPr>
    <w:rPr>
      <w:rFonts w:cs="宋体"/>
      <w:b/>
      <w:bCs/>
      <w:sz w:val="24"/>
    </w:rPr>
  </w:style>
  <w:style w:type="paragraph" w:customStyle="1" w:styleId="826">
    <w:name w:val="font12"/>
    <w:basedOn w:val="1"/>
    <w:qFormat/>
    <w:uiPriority w:val="0"/>
    <w:pPr>
      <w:spacing w:before="100" w:beforeAutospacing="1" w:after="100" w:afterAutospacing="1"/>
      <w:jc w:val="left"/>
      <w:textAlignment w:val="auto"/>
    </w:pPr>
    <w:rPr>
      <w:rFonts w:ascii="宋体" w:hAnsi="宋体" w:cs="宋体"/>
      <w:kern w:val="0"/>
      <w:sz w:val="36"/>
      <w:szCs w:val="36"/>
    </w:rPr>
  </w:style>
  <w:style w:type="paragraph" w:customStyle="1" w:styleId="827">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828">
    <w:name w:val="华宇段落1 Char"/>
    <w:basedOn w:val="1"/>
    <w:qFormat/>
    <w:uiPriority w:val="0"/>
    <w:pPr>
      <w:widowControl w:val="0"/>
      <w:spacing w:line="360" w:lineRule="auto"/>
      <w:ind w:firstLine="200" w:firstLineChars="200"/>
      <w:textAlignment w:val="auto"/>
    </w:pPr>
    <w:rPr>
      <w:bCs/>
      <w:sz w:val="24"/>
      <w:szCs w:val="24"/>
    </w:rPr>
  </w:style>
  <w:style w:type="paragraph" w:customStyle="1" w:styleId="829">
    <w:name w:val="xl54"/>
    <w:basedOn w:val="1"/>
    <w:qFormat/>
    <w:uiPriority w:val="0"/>
    <w:pPr>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830">
    <w:name w:val="xl6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831">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szCs w:val="24"/>
    </w:rPr>
  </w:style>
  <w:style w:type="paragraph" w:customStyle="1" w:styleId="832">
    <w:name w:val="正文缩进2字符"/>
    <w:basedOn w:val="1"/>
    <w:qFormat/>
    <w:uiPriority w:val="0"/>
    <w:pPr>
      <w:widowControl w:val="0"/>
      <w:adjustRightInd w:val="0"/>
      <w:snapToGrid w:val="0"/>
      <w:spacing w:line="300" w:lineRule="auto"/>
      <w:ind w:firstLine="200" w:firstLineChars="200"/>
      <w:textAlignment w:val="auto"/>
    </w:pPr>
    <w:rPr>
      <w:rFonts w:ascii="仿宋_GB2312" w:eastAsia="仿宋_GB2312"/>
      <w:sz w:val="32"/>
      <w:szCs w:val="32"/>
    </w:rPr>
  </w:style>
  <w:style w:type="paragraph" w:customStyle="1" w:styleId="833">
    <w:name w:val="Char Char Char Char Char Char Char Char Char"/>
    <w:basedOn w:val="1"/>
    <w:qFormat/>
    <w:uiPriority w:val="0"/>
    <w:pPr>
      <w:widowControl w:val="0"/>
      <w:tabs>
        <w:tab w:val="left" w:pos="360"/>
      </w:tabs>
      <w:ind w:left="200" w:hanging="200" w:hangingChars="200"/>
      <w:textAlignment w:val="auto"/>
    </w:pPr>
    <w:rPr>
      <w:sz w:val="24"/>
      <w:szCs w:val="24"/>
    </w:rPr>
  </w:style>
  <w:style w:type="paragraph" w:customStyle="1" w:styleId="834">
    <w:name w:val="Char Char Char Char"/>
    <w:basedOn w:val="17"/>
    <w:qFormat/>
    <w:uiPriority w:val="0"/>
    <w:pPr>
      <w:adjustRightInd w:val="0"/>
      <w:snapToGrid w:val="0"/>
      <w:spacing w:line="360" w:lineRule="auto"/>
    </w:pPr>
    <w:rPr>
      <w:rFonts w:ascii="Tahoma" w:hAnsi="Tahoma"/>
    </w:rPr>
  </w:style>
  <w:style w:type="paragraph" w:customStyle="1" w:styleId="835">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36">
    <w:name w:val="xl61"/>
    <w:basedOn w:val="1"/>
    <w:qFormat/>
    <w:uiPriority w:val="0"/>
    <w:pPr>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37">
    <w:name w:val="正文 首行缩进:  2 字符 Char Char"/>
    <w:basedOn w:val="1"/>
    <w:qFormat/>
    <w:uiPriority w:val="0"/>
    <w:pPr>
      <w:widowControl w:val="0"/>
      <w:spacing w:line="360" w:lineRule="auto"/>
      <w:ind w:firstLine="480"/>
      <w:textAlignment w:val="auto"/>
    </w:pPr>
    <w:rPr>
      <w:rFonts w:ascii="楷体_GB2312" w:eastAsia="楷体_GB2312"/>
      <w:bCs/>
      <w:sz w:val="24"/>
      <w:szCs w:val="24"/>
    </w:rPr>
  </w:style>
  <w:style w:type="paragraph" w:customStyle="1" w:styleId="838">
    <w:name w:val="正文文本 21"/>
    <w:basedOn w:val="1"/>
    <w:qFormat/>
    <w:uiPriority w:val="0"/>
    <w:pPr>
      <w:overflowPunct w:val="0"/>
      <w:autoSpaceDE w:val="0"/>
      <w:autoSpaceDN w:val="0"/>
      <w:adjustRightInd w:val="0"/>
      <w:ind w:left="720" w:hanging="720"/>
    </w:pPr>
    <w:rPr>
      <w:kern w:val="0"/>
      <w:sz w:val="24"/>
      <w:lang w:val="en-GB"/>
    </w:rPr>
  </w:style>
  <w:style w:type="paragraph" w:customStyle="1" w:styleId="839">
    <w:name w:val="列表内容"/>
    <w:basedOn w:val="1"/>
    <w:next w:val="1"/>
    <w:qFormat/>
    <w:uiPriority w:val="0"/>
    <w:pPr>
      <w:tabs>
        <w:tab w:val="left" w:pos="840"/>
      </w:tabs>
      <w:ind w:left="840" w:hanging="420"/>
      <w:jc w:val="left"/>
      <w:textAlignment w:val="auto"/>
    </w:pPr>
    <w:rPr>
      <w:kern w:val="0"/>
      <w:sz w:val="18"/>
      <w:szCs w:val="24"/>
    </w:rPr>
  </w:style>
  <w:style w:type="paragraph" w:customStyle="1" w:styleId="840">
    <w:name w:val="Default Text"/>
    <w:basedOn w:val="1"/>
    <w:qFormat/>
    <w:uiPriority w:val="0"/>
    <w:pPr>
      <w:jc w:val="left"/>
      <w:textAlignment w:val="auto"/>
    </w:pPr>
    <w:rPr>
      <w:kern w:val="0"/>
      <w:sz w:val="24"/>
      <w:lang w:eastAsia="en-US"/>
    </w:rPr>
  </w:style>
  <w:style w:type="paragraph" w:customStyle="1" w:styleId="841">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b/>
      <w:bCs/>
      <w:kern w:val="0"/>
      <w:sz w:val="20"/>
    </w:rPr>
  </w:style>
  <w:style w:type="paragraph" w:customStyle="1" w:styleId="842">
    <w:name w:val="Char1 Char Char Char1"/>
    <w:basedOn w:val="1"/>
    <w:qFormat/>
    <w:uiPriority w:val="0"/>
    <w:pPr>
      <w:widowControl w:val="0"/>
      <w:textAlignment w:val="auto"/>
    </w:pPr>
    <w:rPr>
      <w:rFonts w:ascii="Tahoma" w:hAnsi="Tahoma"/>
      <w:sz w:val="24"/>
    </w:rPr>
  </w:style>
  <w:style w:type="paragraph" w:customStyle="1" w:styleId="843">
    <w:name w:val="Char Char Char Char Char Char Char Char Char Char Char1 Char Char Char1"/>
    <w:basedOn w:val="1"/>
    <w:qFormat/>
    <w:uiPriority w:val="0"/>
    <w:pPr>
      <w:widowControl w:val="0"/>
      <w:ind w:firstLine="200" w:firstLineChars="200"/>
      <w:jc w:val="left"/>
      <w:textAlignment w:val="auto"/>
    </w:pPr>
    <w:rPr>
      <w:rFonts w:ascii="Tahoma" w:hAnsi="Tahoma"/>
      <w:sz w:val="24"/>
      <w:szCs w:val="24"/>
    </w:rPr>
  </w:style>
  <w:style w:type="paragraph" w:customStyle="1" w:styleId="844">
    <w:name w:val="表蕊"/>
    <w:basedOn w:val="1"/>
    <w:qFormat/>
    <w:uiPriority w:val="0"/>
    <w:pPr>
      <w:widowControl w:val="0"/>
      <w:adjustRightInd w:val="0"/>
      <w:spacing w:line="320" w:lineRule="atLeast"/>
      <w:jc w:val="left"/>
    </w:pPr>
    <w:rPr>
      <w:rFonts w:eastAsia="楷体_GB2312"/>
      <w:spacing w:val="-10"/>
      <w:kern w:val="0"/>
    </w:rPr>
  </w:style>
  <w:style w:type="paragraph" w:customStyle="1" w:styleId="845">
    <w:name w:val="Char Char Char1"/>
    <w:basedOn w:val="17"/>
    <w:qFormat/>
    <w:uiPriority w:val="0"/>
    <w:pPr>
      <w:spacing w:line="436" w:lineRule="exact"/>
    </w:pPr>
  </w:style>
  <w:style w:type="paragraph" w:customStyle="1" w:styleId="846">
    <w:name w:val="p0"/>
    <w:basedOn w:val="1"/>
    <w:qFormat/>
    <w:uiPriority w:val="0"/>
    <w:pPr>
      <w:spacing w:before="100" w:beforeAutospacing="1" w:after="100" w:afterAutospacing="1"/>
      <w:jc w:val="left"/>
      <w:textAlignment w:val="auto"/>
    </w:pPr>
    <w:rPr>
      <w:rFonts w:ascii="宋体" w:hAnsi="宋体" w:cs="宋体"/>
      <w:kern w:val="0"/>
      <w:sz w:val="24"/>
      <w:szCs w:val="24"/>
    </w:rPr>
  </w:style>
  <w:style w:type="paragraph" w:customStyle="1" w:styleId="847">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kern w:val="0"/>
      <w:sz w:val="20"/>
    </w:rPr>
  </w:style>
  <w:style w:type="paragraph" w:customStyle="1" w:styleId="848">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849">
    <w:name w:val="Char Char Char Char Char Char Char Char Char Char Char Char Char Char Char Char Char Char Char Char Char Char Char1"/>
    <w:basedOn w:val="1"/>
    <w:qFormat/>
    <w:uiPriority w:val="0"/>
    <w:pPr>
      <w:widowControl w:val="0"/>
      <w:textAlignment w:val="auto"/>
    </w:pPr>
    <w:rPr>
      <w:rFonts w:ascii="Tahoma" w:hAnsi="Tahoma" w:cs="Tahoma"/>
      <w:sz w:val="24"/>
    </w:rPr>
  </w:style>
  <w:style w:type="paragraph" w:customStyle="1" w:styleId="850">
    <w:name w:val="普通正文"/>
    <w:basedOn w:val="1"/>
    <w:qFormat/>
    <w:uiPriority w:val="0"/>
    <w:pPr>
      <w:widowControl w:val="0"/>
      <w:adjustRightInd w:val="0"/>
      <w:spacing w:before="120" w:after="120" w:line="360" w:lineRule="auto"/>
      <w:ind w:firstLine="480"/>
      <w:jc w:val="left"/>
    </w:pPr>
    <w:rPr>
      <w:rFonts w:ascii="Arial" w:hAnsi="Arial"/>
      <w:kern w:val="0"/>
      <w:sz w:val="24"/>
      <w:szCs w:val="24"/>
    </w:rPr>
  </w:style>
  <w:style w:type="paragraph" w:customStyle="1" w:styleId="851">
    <w:name w:val="符号与编号"/>
    <w:basedOn w:val="1"/>
    <w:qFormat/>
    <w:uiPriority w:val="0"/>
    <w:pPr>
      <w:widowControl w:val="0"/>
      <w:tabs>
        <w:tab w:val="left" w:pos="900"/>
      </w:tabs>
      <w:spacing w:afterLines="50" w:line="400" w:lineRule="atLeast"/>
      <w:ind w:left="900" w:hanging="420"/>
      <w:textAlignment w:val="auto"/>
    </w:pPr>
    <w:rPr>
      <w:sz w:val="24"/>
      <w:szCs w:val="24"/>
    </w:rPr>
  </w:style>
  <w:style w:type="paragraph" w:customStyle="1" w:styleId="852">
    <w:name w:val="正文2"/>
    <w:basedOn w:val="1"/>
    <w:qFormat/>
    <w:uiPriority w:val="0"/>
    <w:pPr>
      <w:widowControl w:val="0"/>
      <w:spacing w:before="156" w:line="360" w:lineRule="auto"/>
      <w:ind w:firstLine="510" w:firstLineChars="200"/>
      <w:textAlignment w:val="auto"/>
    </w:pPr>
    <w:rPr>
      <w:sz w:val="24"/>
    </w:rPr>
  </w:style>
  <w:style w:type="paragraph" w:customStyle="1" w:styleId="853">
    <w:name w:val="Char Char110"/>
    <w:basedOn w:val="1"/>
    <w:qFormat/>
    <w:uiPriority w:val="0"/>
    <w:pPr>
      <w:widowControl w:val="0"/>
      <w:textAlignment w:val="auto"/>
    </w:pPr>
    <w:rPr>
      <w:rFonts w:ascii="Tahoma" w:hAnsi="Tahoma" w:cs="Tahoma"/>
      <w:sz w:val="24"/>
    </w:rPr>
  </w:style>
  <w:style w:type="paragraph" w:customStyle="1" w:styleId="854">
    <w:name w:val="样式 段后: 0.25 行"/>
    <w:basedOn w:val="1"/>
    <w:qFormat/>
    <w:uiPriority w:val="0"/>
    <w:pPr>
      <w:spacing w:afterLines="25" w:line="300" w:lineRule="auto"/>
      <w:ind w:firstLine="420" w:firstLineChars="200"/>
      <w:jc w:val="left"/>
      <w:textAlignment w:val="auto"/>
    </w:pPr>
    <w:rPr>
      <w:rFonts w:ascii="Arial" w:hAnsi="Arial" w:cs="宋体"/>
      <w:kern w:val="0"/>
      <w:sz w:val="22"/>
      <w:lang w:eastAsia="en-US"/>
    </w:rPr>
  </w:style>
  <w:style w:type="paragraph" w:customStyle="1" w:styleId="855">
    <w:name w:val="样式 加点正文 + 段前: 0.5 行 段后: 0.5 行1"/>
    <w:basedOn w:val="1"/>
    <w:qFormat/>
    <w:uiPriority w:val="0"/>
    <w:pPr>
      <w:widowControl w:val="0"/>
      <w:tabs>
        <w:tab w:val="left" w:pos="1268"/>
      </w:tabs>
      <w:spacing w:beforeLines="50" w:afterLines="50" w:line="300" w:lineRule="auto"/>
      <w:ind w:left="1268" w:hanging="420"/>
      <w:textAlignment w:val="auto"/>
    </w:pPr>
    <w:rPr>
      <w:sz w:val="24"/>
    </w:rPr>
  </w:style>
  <w:style w:type="paragraph" w:customStyle="1" w:styleId="856">
    <w:name w:val="Char Char Char Char Char Char Char Char1"/>
    <w:basedOn w:val="1"/>
    <w:qFormat/>
    <w:uiPriority w:val="0"/>
    <w:pPr>
      <w:spacing w:after="160" w:line="240" w:lineRule="exact"/>
      <w:jc w:val="left"/>
      <w:textAlignment w:val="auto"/>
    </w:pPr>
    <w:rPr>
      <w:rFonts w:ascii="Verdana" w:hAnsi="Verdana"/>
      <w:kern w:val="0"/>
      <w:sz w:val="20"/>
      <w:lang w:eastAsia="en-US"/>
    </w:rPr>
  </w:style>
  <w:style w:type="paragraph" w:customStyle="1" w:styleId="857">
    <w:name w:val="font7"/>
    <w:basedOn w:val="1"/>
    <w:qFormat/>
    <w:uiPriority w:val="0"/>
    <w:pPr>
      <w:spacing w:before="100" w:beforeAutospacing="1" w:after="100" w:afterAutospacing="1"/>
      <w:jc w:val="left"/>
      <w:textAlignment w:val="auto"/>
    </w:pPr>
    <w:rPr>
      <w:rFonts w:ascii="宋体" w:hAnsi="宋体"/>
      <w:b/>
      <w:bCs/>
      <w:kern w:val="0"/>
      <w:sz w:val="24"/>
      <w:szCs w:val="24"/>
    </w:rPr>
  </w:style>
  <w:style w:type="paragraph" w:customStyle="1" w:styleId="858">
    <w:name w:val="样式2"/>
    <w:basedOn w:val="1"/>
    <w:qFormat/>
    <w:uiPriority w:val="0"/>
    <w:pPr>
      <w:widowControl w:val="0"/>
      <w:spacing w:line="360" w:lineRule="auto"/>
      <w:ind w:left="200" w:leftChars="200"/>
      <w:textAlignment w:val="auto"/>
    </w:pPr>
    <w:rPr>
      <w:rFonts w:ascii="宋体" w:hAnsi="宋体"/>
      <w:b/>
      <w:sz w:val="24"/>
      <w:szCs w:val="24"/>
    </w:rPr>
  </w:style>
  <w:style w:type="paragraph" w:customStyle="1" w:styleId="859">
    <w:name w:val="普通 (Web)"/>
    <w:basedOn w:val="1"/>
    <w:qFormat/>
    <w:uiPriority w:val="0"/>
    <w:pPr>
      <w:spacing w:before="100" w:beforeAutospacing="1" w:after="100" w:afterAutospacing="1"/>
      <w:jc w:val="left"/>
      <w:textAlignment w:val="auto"/>
    </w:pPr>
    <w:rPr>
      <w:rFonts w:ascii="宋体" w:hAnsi="宋体"/>
      <w:kern w:val="0"/>
      <w:sz w:val="24"/>
      <w:szCs w:val="24"/>
    </w:rPr>
  </w:style>
  <w:style w:type="paragraph" w:customStyle="1" w:styleId="860">
    <w:name w:val="样式"/>
    <w:basedOn w:val="1"/>
    <w:qFormat/>
    <w:uiPriority w:val="0"/>
    <w:pPr>
      <w:widowControl w:val="0"/>
      <w:autoSpaceDE w:val="0"/>
      <w:autoSpaceDN w:val="0"/>
      <w:snapToGrid w:val="0"/>
      <w:spacing w:before="120" w:after="120" w:line="360" w:lineRule="auto"/>
      <w:textAlignment w:val="auto"/>
    </w:pPr>
    <w:rPr>
      <w:rFonts w:ascii="宋体"/>
      <w:sz w:val="24"/>
    </w:rPr>
  </w:style>
  <w:style w:type="paragraph" w:customStyle="1" w:styleId="861">
    <w:name w:val="样式 标题 3 + (中文) 黑体 小四 非加粗 段前: 7.8 磅 段后: 0 磅 行距: 固定值 20 磅"/>
    <w:basedOn w:val="4"/>
    <w:qFormat/>
    <w:uiPriority w:val="0"/>
    <w:pPr>
      <w:autoSpaceDE/>
      <w:autoSpaceDN/>
      <w:spacing w:before="0" w:after="0" w:line="400" w:lineRule="exact"/>
      <w:jc w:val="both"/>
    </w:pPr>
    <w:rPr>
      <w:rFonts w:ascii="Times New Roman" w:hAnsi="Times New Roman" w:eastAsia="黑体" w:cs="Times New Roman"/>
      <w:b w:val="0"/>
      <w:bCs w:val="0"/>
      <w:kern w:val="2"/>
      <w:sz w:val="24"/>
      <w:szCs w:val="20"/>
      <w:lang w:val="en-US" w:bidi="ar-SA"/>
    </w:rPr>
  </w:style>
  <w:style w:type="paragraph" w:customStyle="1" w:styleId="862">
    <w:name w:val="Body Text(ch)"/>
    <w:basedOn w:val="1"/>
    <w:next w:val="22"/>
    <w:qFormat/>
    <w:uiPriority w:val="0"/>
    <w:pPr>
      <w:widowControl w:val="0"/>
      <w:spacing w:after="120"/>
      <w:textAlignment w:val="auto"/>
    </w:pPr>
    <w:rPr>
      <w:rFonts w:ascii="宋体" w:hAnsi="Arial"/>
      <w:bCs/>
      <w:iCs/>
      <w:szCs w:val="24"/>
    </w:rPr>
  </w:style>
  <w:style w:type="paragraph" w:customStyle="1" w:styleId="863">
    <w:name w:val="表头_5"/>
    <w:basedOn w:val="1"/>
    <w:qFormat/>
    <w:uiPriority w:val="0"/>
    <w:pPr>
      <w:widowControl w:val="0"/>
      <w:adjustRightInd w:val="0"/>
      <w:spacing w:line="360" w:lineRule="auto"/>
    </w:pPr>
    <w:rPr>
      <w:b/>
      <w:bCs/>
      <w:sz w:val="28"/>
      <w:szCs w:val="21"/>
    </w:rPr>
  </w:style>
  <w:style w:type="paragraph" w:customStyle="1" w:styleId="864">
    <w:name w:val="正文 首行缩进:  2 字符 Char"/>
    <w:basedOn w:val="1"/>
    <w:qFormat/>
    <w:uiPriority w:val="0"/>
    <w:pPr>
      <w:widowControl w:val="0"/>
      <w:spacing w:line="360" w:lineRule="auto"/>
      <w:ind w:firstLine="480"/>
      <w:textAlignment w:val="auto"/>
    </w:pPr>
    <w:rPr>
      <w:rFonts w:cs="宋体"/>
      <w:sz w:val="24"/>
    </w:rPr>
  </w:style>
  <w:style w:type="paragraph" w:customStyle="1" w:styleId="865">
    <w:name w:val="CM23"/>
    <w:basedOn w:val="1"/>
    <w:next w:val="1"/>
    <w:qFormat/>
    <w:uiPriority w:val="0"/>
    <w:pPr>
      <w:widowControl w:val="0"/>
      <w:autoSpaceDE w:val="0"/>
      <w:autoSpaceDN w:val="0"/>
      <w:adjustRightInd w:val="0"/>
      <w:textAlignment w:val="auto"/>
    </w:pPr>
    <w:rPr>
      <w:rFonts w:ascii="宋体" w:cs="宋体"/>
      <w:sz w:val="24"/>
      <w:szCs w:val="24"/>
    </w:rPr>
  </w:style>
  <w:style w:type="table" w:customStyle="1" w:styleId="866">
    <w:name w:val="Table Normal"/>
    <w:unhideWhenUsed/>
    <w:qFormat/>
    <w:uiPriority w:val="2"/>
    <w:rPr>
      <w:rFonts w:ascii="Calibri" w:hAnsi="Calibri"/>
    </w:rPr>
    <w:tblPr>
      <w:tblCellMar>
        <w:top w:w="0" w:type="dxa"/>
        <w:left w:w="0" w:type="dxa"/>
        <w:bottom w:w="0" w:type="dxa"/>
        <w:right w:w="0" w:type="dxa"/>
      </w:tblCellMar>
    </w:tblPr>
  </w:style>
  <w:style w:type="character" w:customStyle="1" w:styleId="867">
    <w:name w:val="正文缩进 字符"/>
    <w:link w:val="6"/>
    <w:qFormat/>
    <w:uiPriority w:val="0"/>
    <w:rPr>
      <w:kern w:val="2"/>
      <w:sz w:val="21"/>
    </w:rPr>
  </w:style>
  <w:style w:type="paragraph" w:customStyle="1" w:styleId="868">
    <w:name w:val="投标文件二级标题"/>
    <w:basedOn w:val="3"/>
    <w:qFormat/>
    <w:uiPriority w:val="0"/>
    <w:pPr>
      <w:keepNext/>
      <w:keepLines/>
      <w:numPr>
        <w:ilvl w:val="1"/>
        <w:numId w:val="5"/>
      </w:numPr>
      <w:autoSpaceDE/>
      <w:autoSpaceDN/>
      <w:spacing w:before="480" w:after="120" w:line="400" w:lineRule="exact"/>
      <w:ind w:left="0"/>
      <w:jc w:val="both"/>
    </w:pPr>
    <w:rPr>
      <w:rFonts w:ascii="Arial" w:hAnsi="Arial" w:eastAsia="黑体" w:cs="Times New Roman"/>
      <w:bCs w:val="0"/>
      <w:kern w:val="2"/>
      <w:sz w:val="32"/>
      <w:szCs w:val="28"/>
      <w:lang w:val="en-US" w:bidi="ar-SA"/>
    </w:rPr>
  </w:style>
  <w:style w:type="character" w:customStyle="1" w:styleId="869">
    <w:name w:val="16"/>
    <w:basedOn w:val="61"/>
    <w:qFormat/>
    <w:uiPriority w:val="0"/>
    <w:rPr>
      <w:rFonts w:hint="default" w:ascii="KNLe" w:hAnsi="KNLe"/>
      <w:u w:val="single"/>
    </w:rPr>
  </w:style>
  <w:style w:type="character" w:customStyle="1" w:styleId="870">
    <w:name w:val="15"/>
    <w:basedOn w:val="61"/>
    <w:qFormat/>
    <w:uiPriority w:val="0"/>
    <w:rPr>
      <w:rFonts w:hint="default" w:ascii="KNLe" w:hAnsi="KNLe"/>
    </w:rPr>
  </w:style>
  <w:style w:type="paragraph" w:customStyle="1" w:styleId="871">
    <w:name w:val="rvps1"/>
    <w:basedOn w:val="1"/>
    <w:qFormat/>
    <w:uiPriority w:val="0"/>
    <w:pPr>
      <w:jc w:val="center"/>
    </w:pPr>
    <w:rPr>
      <w:kern w:val="0"/>
      <w:sz w:val="24"/>
    </w:rPr>
  </w:style>
  <w:style w:type="character" w:customStyle="1" w:styleId="872">
    <w:name w:val="明显引用 字符1"/>
    <w:link w:val="873"/>
    <w:qFormat/>
    <w:uiPriority w:val="0"/>
    <w:rPr>
      <w:rFonts w:ascii="Calibri" w:hAnsi="Calibri"/>
      <w:b/>
      <w:i/>
      <w:sz w:val="22"/>
      <w:lang w:eastAsia="en-US"/>
    </w:rPr>
  </w:style>
  <w:style w:type="paragraph" w:styleId="873">
    <w:name w:val="Intense Quote"/>
    <w:basedOn w:val="1"/>
    <w:next w:val="1"/>
    <w:link w:val="872"/>
    <w:qFormat/>
    <w:uiPriority w:val="0"/>
    <w:pPr>
      <w:widowControl w:val="0"/>
      <w:pBdr>
        <w:bottom w:val="single" w:color="4F81BD" w:sz="4" w:space="4"/>
      </w:pBdr>
      <w:spacing w:before="200" w:after="280"/>
      <w:ind w:left="936" w:right="936"/>
      <w:textAlignment w:val="auto"/>
    </w:pPr>
    <w:rPr>
      <w:rFonts w:ascii="Calibri" w:hAnsi="Calibri"/>
      <w:b/>
      <w:i/>
      <w:kern w:val="0"/>
      <w:sz w:val="22"/>
      <w:lang w:eastAsia="en-US"/>
    </w:rPr>
  </w:style>
  <w:style w:type="character" w:customStyle="1" w:styleId="874">
    <w:name w:val="明显引用 字符"/>
    <w:basedOn w:val="61"/>
    <w:qFormat/>
    <w:uiPriority w:val="0"/>
    <w:rPr>
      <w:i/>
      <w:iCs/>
      <w:color w:val="4F81BD" w:themeColor="accent1"/>
      <w:kern w:val="2"/>
      <w:sz w:val="21"/>
      <w14:textFill>
        <w14:solidFill>
          <w14:schemeClr w14:val="accent1"/>
        </w14:solidFill>
      </w14:textFill>
    </w:rPr>
  </w:style>
  <w:style w:type="character" w:customStyle="1" w:styleId="875">
    <w:name w:val="引用 字符1"/>
    <w:link w:val="876"/>
    <w:qFormat/>
    <w:uiPriority w:val="0"/>
    <w:rPr>
      <w:rFonts w:ascii="Calibri" w:hAnsi="Calibri"/>
      <w:i/>
      <w:sz w:val="22"/>
      <w:lang w:eastAsia="en-US"/>
    </w:rPr>
  </w:style>
  <w:style w:type="paragraph" w:styleId="876">
    <w:name w:val="Quote"/>
    <w:basedOn w:val="1"/>
    <w:next w:val="1"/>
    <w:link w:val="875"/>
    <w:qFormat/>
    <w:uiPriority w:val="0"/>
    <w:pPr>
      <w:widowControl w:val="0"/>
      <w:textAlignment w:val="auto"/>
    </w:pPr>
    <w:rPr>
      <w:rFonts w:ascii="Calibri" w:hAnsi="Calibri"/>
      <w:i/>
      <w:kern w:val="0"/>
      <w:sz w:val="22"/>
      <w:lang w:eastAsia="en-US"/>
    </w:rPr>
  </w:style>
  <w:style w:type="character" w:customStyle="1" w:styleId="877">
    <w:name w:val="引用 字符"/>
    <w:basedOn w:val="61"/>
    <w:qFormat/>
    <w:uiPriority w:val="0"/>
    <w:rPr>
      <w:i/>
      <w:iCs/>
      <w:color w:val="404040" w:themeColor="text1" w:themeTint="BF"/>
      <w:kern w:val="2"/>
      <w:sz w:val="21"/>
      <w14:textFill>
        <w14:solidFill>
          <w14:schemeClr w14:val="tx1">
            <w14:lumMod w14:val="75000"/>
            <w14:lumOff w14:val="25000"/>
          </w14:schemeClr>
        </w14:solidFill>
      </w14:textFill>
    </w:rPr>
  </w:style>
  <w:style w:type="character" w:customStyle="1" w:styleId="878">
    <w:name w:val="不明显强调2"/>
    <w:qFormat/>
    <w:uiPriority w:val="0"/>
    <w:rPr>
      <w:i/>
      <w:iCs/>
      <w:color w:val="808080"/>
    </w:rPr>
  </w:style>
  <w:style w:type="character" w:customStyle="1" w:styleId="879">
    <w:name w:val="rvts16"/>
    <w:qFormat/>
    <w:uiPriority w:val="0"/>
    <w:rPr>
      <w:rFonts w:hint="default" w:ascii="KNLe" w:hAnsi="KNLe"/>
      <w:color w:val="000000"/>
      <w:u w:val="single"/>
    </w:rPr>
  </w:style>
  <w:style w:type="character" w:customStyle="1" w:styleId="880">
    <w:name w:val="书籍标题2"/>
    <w:qFormat/>
    <w:uiPriority w:val="0"/>
    <w:rPr>
      <w:b/>
      <w:bCs/>
      <w:smallCaps/>
      <w:spacing w:val="5"/>
    </w:rPr>
  </w:style>
  <w:style w:type="character" w:customStyle="1" w:styleId="881">
    <w:name w:val="纯文本 Char"/>
    <w:qFormat/>
    <w:uiPriority w:val="99"/>
    <w:rPr>
      <w:rFonts w:ascii="宋体" w:hAnsi="Courier New"/>
      <w:szCs w:val="21"/>
    </w:rPr>
  </w:style>
  <w:style w:type="character" w:customStyle="1" w:styleId="882">
    <w:name w:val="正文文本缩进 Char1"/>
    <w:semiHidden/>
    <w:qFormat/>
    <w:uiPriority w:val="99"/>
    <w:rPr>
      <w:rFonts w:ascii="Calibri" w:hAnsi="Calibri" w:eastAsia="宋体" w:cs="Times New Roman"/>
      <w:szCs w:val="20"/>
    </w:rPr>
  </w:style>
  <w:style w:type="character" w:customStyle="1" w:styleId="883">
    <w:name w:val="Char Char161"/>
    <w:qFormat/>
    <w:uiPriority w:val="0"/>
    <w:rPr>
      <w:rFonts w:eastAsia="宋体"/>
      <w:b/>
      <w:kern w:val="2"/>
      <w:sz w:val="32"/>
      <w:lang w:val="en-US" w:eastAsia="zh-CN" w:bidi="ar-SA"/>
    </w:rPr>
  </w:style>
  <w:style w:type="character" w:customStyle="1" w:styleId="884">
    <w:name w:val="标题 Char"/>
    <w:qFormat/>
    <w:uiPriority w:val="0"/>
    <w:rPr>
      <w:rFonts w:ascii="Arial" w:hAnsi="Arial"/>
      <w:b/>
      <w:sz w:val="32"/>
    </w:rPr>
  </w:style>
  <w:style w:type="character" w:customStyle="1" w:styleId="885">
    <w:name w:val="rvts7"/>
    <w:qFormat/>
    <w:uiPriority w:val="0"/>
    <w:rPr>
      <w:rFonts w:hint="default" w:ascii=":ZLe" w:hAnsi=":ZLe"/>
      <w:sz w:val="32"/>
      <w:szCs w:val="32"/>
    </w:rPr>
  </w:style>
  <w:style w:type="character" w:customStyle="1" w:styleId="886">
    <w:name w:val="Char Char111"/>
    <w:qFormat/>
    <w:uiPriority w:val="0"/>
    <w:rPr>
      <w:rFonts w:ascii="宋体" w:hAnsi="Courier New" w:eastAsia="宋体" w:cs="金山简魏碑"/>
      <w:kern w:val="2"/>
      <w:sz w:val="21"/>
      <w:szCs w:val="21"/>
      <w:lang w:val="en-US" w:eastAsia="zh-CN" w:bidi="ar-SA"/>
    </w:rPr>
  </w:style>
  <w:style w:type="character" w:customStyle="1" w:styleId="887">
    <w:name w:val="日期 Char1"/>
    <w:qFormat/>
    <w:uiPriority w:val="0"/>
    <w:rPr>
      <w:kern w:val="2"/>
      <w:sz w:val="21"/>
      <w:szCs w:val="22"/>
    </w:rPr>
  </w:style>
  <w:style w:type="character" w:customStyle="1" w:styleId="888">
    <w:name w:val="批注文字 Char3"/>
    <w:qFormat/>
    <w:uiPriority w:val="0"/>
    <w:rPr>
      <w:kern w:val="2"/>
      <w:sz w:val="21"/>
    </w:rPr>
  </w:style>
  <w:style w:type="character" w:customStyle="1" w:styleId="889">
    <w:name w:val="不明显参考2"/>
    <w:qFormat/>
    <w:uiPriority w:val="0"/>
    <w:rPr>
      <w:smallCaps/>
      <w:color w:val="C0504D"/>
      <w:u w:val="single"/>
    </w:rPr>
  </w:style>
  <w:style w:type="character" w:customStyle="1" w:styleId="890">
    <w:name w:val="rvts12"/>
    <w:qFormat/>
    <w:uiPriority w:val="0"/>
    <w:rPr>
      <w:rFonts w:hint="default" w:ascii="Times New Roman" w:hAnsi="Times New Roman" w:cs="Times New Roman"/>
      <w:b/>
      <w:bCs/>
      <w:color w:val="000000"/>
      <w:sz w:val="24"/>
      <w:szCs w:val="24"/>
    </w:rPr>
  </w:style>
  <w:style w:type="character" w:customStyle="1" w:styleId="891">
    <w:name w:val="副标题 Char2"/>
    <w:qFormat/>
    <w:uiPriority w:val="11"/>
    <w:rPr>
      <w:rFonts w:ascii="Cambria" w:hAnsi="Cambria" w:eastAsia="宋体" w:cs="Times New Roman"/>
      <w:b/>
      <w:bCs/>
      <w:kern w:val="28"/>
      <w:sz w:val="32"/>
      <w:szCs w:val="32"/>
    </w:rPr>
  </w:style>
  <w:style w:type="character" w:customStyle="1" w:styleId="892">
    <w:name w:val="批注文字 Char Char"/>
    <w:qFormat/>
    <w:uiPriority w:val="0"/>
    <w:rPr>
      <w:rFonts w:ascii="宋体" w:hAnsi="Times New Roman" w:eastAsia="宋体" w:cs="Times New Roman"/>
      <w:sz w:val="28"/>
      <w:szCs w:val="20"/>
    </w:rPr>
  </w:style>
  <w:style w:type="character" w:customStyle="1" w:styleId="893">
    <w:name w:val="标题5 Char Char"/>
    <w:link w:val="894"/>
    <w:qFormat/>
    <w:uiPriority w:val="0"/>
    <w:rPr>
      <w:rFonts w:ascii="Arial" w:hAnsi="Arial"/>
      <w:b/>
      <w:bCs/>
      <w:sz w:val="24"/>
      <w:szCs w:val="32"/>
    </w:rPr>
  </w:style>
  <w:style w:type="paragraph" w:customStyle="1" w:styleId="894">
    <w:name w:val="标题5"/>
    <w:basedOn w:val="4"/>
    <w:link w:val="893"/>
    <w:qFormat/>
    <w:uiPriority w:val="0"/>
    <w:pPr>
      <w:autoSpaceDE/>
      <w:autoSpaceDN/>
      <w:spacing w:line="413" w:lineRule="auto"/>
      <w:jc w:val="both"/>
    </w:pPr>
    <w:rPr>
      <w:rFonts w:ascii="Arial" w:hAnsi="Arial" w:cs="Times New Roman"/>
      <w:sz w:val="24"/>
      <w:lang w:val="en-US" w:bidi="ar-SA"/>
    </w:rPr>
  </w:style>
  <w:style w:type="character" w:customStyle="1" w:styleId="895">
    <w:name w:val="页眉 Char"/>
    <w:qFormat/>
    <w:uiPriority w:val="0"/>
    <w:rPr>
      <w:kern w:val="2"/>
      <w:sz w:val="18"/>
    </w:rPr>
  </w:style>
  <w:style w:type="character" w:customStyle="1" w:styleId="896">
    <w:name w:val="批注主题 Char3"/>
    <w:semiHidden/>
    <w:qFormat/>
    <w:uiPriority w:val="99"/>
    <w:rPr>
      <w:rFonts w:ascii="Calibri" w:hAnsi="Calibri" w:eastAsia="宋体" w:cs="Times New Roman"/>
      <w:b/>
      <w:bCs/>
      <w:szCs w:val="20"/>
    </w:rPr>
  </w:style>
  <w:style w:type="character" w:customStyle="1" w:styleId="897">
    <w:name w:val="明显参考2"/>
    <w:qFormat/>
    <w:uiPriority w:val="0"/>
    <w:rPr>
      <w:b/>
      <w:bCs/>
      <w:smallCaps/>
      <w:color w:val="C0504D"/>
      <w:spacing w:val="5"/>
      <w:u w:val="single"/>
    </w:rPr>
  </w:style>
  <w:style w:type="character" w:customStyle="1" w:styleId="898">
    <w:name w:val="批注主题 Char"/>
    <w:qFormat/>
    <w:uiPriority w:val="0"/>
    <w:rPr>
      <w:rFonts w:ascii="宋体"/>
      <w:b/>
      <w:bCs/>
      <w:sz w:val="28"/>
    </w:rPr>
  </w:style>
  <w:style w:type="character" w:customStyle="1" w:styleId="899">
    <w:name w:val="明显引用 Char2"/>
    <w:qFormat/>
    <w:uiPriority w:val="30"/>
    <w:rPr>
      <w:rFonts w:ascii="Calibri" w:hAnsi="Calibri" w:eastAsia="宋体" w:cs="Times New Roman"/>
      <w:b/>
      <w:bCs/>
      <w:i/>
      <w:iCs/>
      <w:color w:val="4F81BD"/>
      <w:szCs w:val="20"/>
    </w:rPr>
  </w:style>
  <w:style w:type="character" w:customStyle="1" w:styleId="900">
    <w:name w:val="页脚 Char"/>
    <w:qFormat/>
    <w:uiPriority w:val="99"/>
    <w:rPr>
      <w:kern w:val="2"/>
      <w:sz w:val="18"/>
    </w:rPr>
  </w:style>
  <w:style w:type="character" w:customStyle="1" w:styleId="901">
    <w:name w:val="标题 6 Char"/>
    <w:qFormat/>
    <w:uiPriority w:val="0"/>
    <w:rPr>
      <w:rFonts w:ascii="Arial" w:hAnsi="Arial" w:eastAsia="黑体"/>
      <w:b/>
      <w:sz w:val="24"/>
    </w:rPr>
  </w:style>
  <w:style w:type="character" w:customStyle="1" w:styleId="902">
    <w:name w:val="标题4 Char Char"/>
    <w:link w:val="903"/>
    <w:qFormat/>
    <w:uiPriority w:val="0"/>
    <w:rPr>
      <w:rFonts w:ascii="Arial" w:hAnsi="Arial"/>
      <w:b/>
      <w:bCs/>
      <w:sz w:val="24"/>
      <w:szCs w:val="32"/>
    </w:rPr>
  </w:style>
  <w:style w:type="paragraph" w:customStyle="1" w:styleId="903">
    <w:name w:val="标题4"/>
    <w:basedOn w:val="3"/>
    <w:next w:val="26"/>
    <w:link w:val="902"/>
    <w:qFormat/>
    <w:uiPriority w:val="0"/>
    <w:pPr>
      <w:keepNext/>
      <w:keepLines/>
      <w:autoSpaceDE/>
      <w:autoSpaceDN/>
      <w:spacing w:before="260" w:after="260" w:line="413" w:lineRule="auto"/>
      <w:ind w:left="0"/>
      <w:jc w:val="both"/>
    </w:pPr>
    <w:rPr>
      <w:rFonts w:ascii="Arial" w:hAnsi="Arial" w:cs="Times New Roman"/>
      <w:sz w:val="24"/>
      <w:szCs w:val="32"/>
      <w:lang w:val="en-US" w:bidi="ar-SA"/>
    </w:rPr>
  </w:style>
  <w:style w:type="character" w:customStyle="1" w:styleId="904">
    <w:name w:val="标题 4 Char"/>
    <w:qFormat/>
    <w:uiPriority w:val="0"/>
    <w:rPr>
      <w:rFonts w:ascii="Arial" w:hAnsi="Arial" w:eastAsia="黑体"/>
      <w:b/>
      <w:kern w:val="2"/>
      <w:sz w:val="28"/>
    </w:rPr>
  </w:style>
  <w:style w:type="character" w:customStyle="1" w:styleId="905">
    <w:name w:val="明显强调2"/>
    <w:qFormat/>
    <w:uiPriority w:val="0"/>
    <w:rPr>
      <w:b/>
      <w:bCs/>
      <w:i/>
      <w:iCs/>
      <w:color w:val="4F81BD"/>
    </w:rPr>
  </w:style>
  <w:style w:type="character" w:customStyle="1" w:styleId="906">
    <w:name w:val="批注文字 Char"/>
    <w:qFormat/>
    <w:locked/>
    <w:uiPriority w:val="0"/>
    <w:rPr>
      <w:kern w:val="2"/>
      <w:sz w:val="21"/>
    </w:rPr>
  </w:style>
  <w:style w:type="character" w:customStyle="1" w:styleId="907">
    <w:name w:val="批注文字 Char4"/>
    <w:semiHidden/>
    <w:qFormat/>
    <w:uiPriority w:val="99"/>
    <w:rPr>
      <w:rFonts w:ascii="Calibri" w:hAnsi="Calibri" w:eastAsia="宋体" w:cs="Times New Roman"/>
      <w:szCs w:val="20"/>
    </w:rPr>
  </w:style>
  <w:style w:type="character" w:customStyle="1" w:styleId="908">
    <w:name w:val="标题 2 Char"/>
    <w:qFormat/>
    <w:uiPriority w:val="0"/>
    <w:rPr>
      <w:rFonts w:ascii="Arial" w:hAnsi="Arial" w:eastAsia="黑体"/>
      <w:b/>
      <w:kern w:val="2"/>
      <w:sz w:val="32"/>
      <w:lang w:val="en-US" w:eastAsia="zh-CN"/>
    </w:rPr>
  </w:style>
  <w:style w:type="character" w:customStyle="1" w:styleId="909">
    <w:name w:val="正文文本缩进 2 Char2"/>
    <w:semiHidden/>
    <w:qFormat/>
    <w:uiPriority w:val="99"/>
    <w:rPr>
      <w:rFonts w:ascii="Calibri" w:hAnsi="Calibri" w:eastAsia="宋体" w:cs="Times New Roman"/>
      <w:szCs w:val="20"/>
    </w:rPr>
  </w:style>
  <w:style w:type="character" w:customStyle="1" w:styleId="910">
    <w:name w:val="日期 Char2"/>
    <w:semiHidden/>
    <w:qFormat/>
    <w:uiPriority w:val="99"/>
    <w:rPr>
      <w:rFonts w:ascii="Calibri" w:hAnsi="Calibri" w:eastAsia="宋体" w:cs="Times New Roman"/>
      <w:szCs w:val="20"/>
    </w:rPr>
  </w:style>
  <w:style w:type="character" w:customStyle="1" w:styleId="911">
    <w:name w:val="标题 8 Char"/>
    <w:qFormat/>
    <w:uiPriority w:val="0"/>
    <w:rPr>
      <w:rFonts w:ascii="Arial" w:hAnsi="Arial" w:eastAsia="黑体"/>
      <w:sz w:val="24"/>
    </w:rPr>
  </w:style>
  <w:style w:type="character" w:customStyle="1" w:styleId="912">
    <w:name w:val="副标题 Char1"/>
    <w:qFormat/>
    <w:uiPriority w:val="11"/>
    <w:rPr>
      <w:rFonts w:ascii="Cambria" w:hAnsi="Cambria" w:cs="Times New Roman"/>
      <w:b/>
      <w:bCs/>
      <w:kern w:val="28"/>
      <w:sz w:val="32"/>
      <w:szCs w:val="32"/>
    </w:rPr>
  </w:style>
  <w:style w:type="character" w:customStyle="1" w:styleId="913">
    <w:name w:val="rvts9"/>
    <w:qFormat/>
    <w:uiPriority w:val="0"/>
    <w:rPr>
      <w:rFonts w:hint="default" w:ascii="KNLe" w:hAnsi="KNLe"/>
    </w:rPr>
  </w:style>
  <w:style w:type="character" w:customStyle="1" w:styleId="914">
    <w:name w:val="rvts11"/>
    <w:qFormat/>
    <w:uiPriority w:val="0"/>
    <w:rPr>
      <w:rFonts w:hint="default" w:ascii="KNLe" w:hAnsi="KNLe"/>
      <w:u w:val="single"/>
    </w:rPr>
  </w:style>
  <w:style w:type="character" w:customStyle="1" w:styleId="915">
    <w:name w:val="标题 5 Char"/>
    <w:qFormat/>
    <w:uiPriority w:val="0"/>
    <w:rPr>
      <w:rFonts w:ascii="Calibri" w:hAnsi="Calibri"/>
      <w:b/>
      <w:bCs/>
      <w:kern w:val="2"/>
      <w:sz w:val="28"/>
      <w:szCs w:val="28"/>
    </w:rPr>
  </w:style>
  <w:style w:type="character" w:customStyle="1" w:styleId="916">
    <w:name w:val="批注文字 Char2"/>
    <w:qFormat/>
    <w:uiPriority w:val="0"/>
    <w:rPr>
      <w:kern w:val="2"/>
      <w:sz w:val="21"/>
    </w:rPr>
  </w:style>
  <w:style w:type="character" w:customStyle="1" w:styleId="917">
    <w:name w:val="批注框文本 Char"/>
    <w:qFormat/>
    <w:locked/>
    <w:uiPriority w:val="0"/>
    <w:rPr>
      <w:kern w:val="2"/>
      <w:sz w:val="18"/>
    </w:rPr>
  </w:style>
  <w:style w:type="character" w:customStyle="1" w:styleId="918">
    <w:name w:val="引用 Char1"/>
    <w:qFormat/>
    <w:uiPriority w:val="29"/>
    <w:rPr>
      <w:i/>
      <w:iCs/>
      <w:color w:val="000000"/>
      <w:kern w:val="2"/>
      <w:sz w:val="21"/>
    </w:rPr>
  </w:style>
  <w:style w:type="character" w:customStyle="1" w:styleId="919">
    <w:name w:val="rvts14"/>
    <w:qFormat/>
    <w:uiPriority w:val="0"/>
    <w:rPr>
      <w:rFonts w:hint="default" w:ascii="Times New Roman" w:hAnsi="Times New Roman" w:cs="Times New Roman"/>
      <w:color w:val="000000"/>
    </w:rPr>
  </w:style>
  <w:style w:type="character" w:customStyle="1" w:styleId="920">
    <w:name w:val="rvts15"/>
    <w:qFormat/>
    <w:uiPriority w:val="0"/>
    <w:rPr>
      <w:rFonts w:hint="default" w:ascii="KNLe" w:hAnsi="KNLe"/>
      <w:color w:val="000000"/>
    </w:rPr>
  </w:style>
  <w:style w:type="character" w:customStyle="1" w:styleId="921">
    <w:name w:val="正文文本 3 Char"/>
    <w:qFormat/>
    <w:uiPriority w:val="0"/>
    <w:rPr>
      <w:rFonts w:ascii="宋体" w:eastAsia="宋体"/>
      <w:kern w:val="2"/>
      <w:sz w:val="24"/>
      <w:lang w:val="en-US" w:eastAsia="zh-CN" w:bidi="ar-SA"/>
    </w:rPr>
  </w:style>
  <w:style w:type="character" w:customStyle="1" w:styleId="922">
    <w:name w:val="文档结构图 Char"/>
    <w:qFormat/>
    <w:uiPriority w:val="0"/>
    <w:rPr>
      <w:kern w:val="2"/>
      <w:sz w:val="21"/>
      <w:shd w:val="clear" w:color="auto" w:fill="000080"/>
    </w:rPr>
  </w:style>
  <w:style w:type="character" w:customStyle="1" w:styleId="923">
    <w:name w:val="引用 Char2"/>
    <w:qFormat/>
    <w:uiPriority w:val="29"/>
    <w:rPr>
      <w:rFonts w:ascii="Calibri" w:hAnsi="Calibri" w:eastAsia="宋体" w:cs="Times New Roman"/>
      <w:i/>
      <w:iCs/>
      <w:color w:val="000000"/>
      <w:szCs w:val="20"/>
    </w:rPr>
  </w:style>
  <w:style w:type="character" w:customStyle="1" w:styleId="924">
    <w:name w:val="rvts10"/>
    <w:qFormat/>
    <w:uiPriority w:val="0"/>
    <w:rPr>
      <w:rFonts w:hint="default" w:ascii="KNLe" w:hAnsi="KNLe"/>
      <w:b/>
      <w:bCs/>
    </w:rPr>
  </w:style>
  <w:style w:type="character" w:customStyle="1" w:styleId="925">
    <w:name w:val="纯文本 Char3"/>
    <w:semiHidden/>
    <w:qFormat/>
    <w:uiPriority w:val="99"/>
    <w:rPr>
      <w:rFonts w:ascii="宋体" w:hAnsi="Courier New" w:eastAsia="宋体" w:cs="Courier New"/>
      <w:szCs w:val="21"/>
    </w:rPr>
  </w:style>
  <w:style w:type="character" w:customStyle="1" w:styleId="926">
    <w:name w:val="标题 3 Char"/>
    <w:qFormat/>
    <w:uiPriority w:val="0"/>
    <w:rPr>
      <w:rFonts w:eastAsia="宋体"/>
      <w:b/>
      <w:kern w:val="2"/>
      <w:sz w:val="32"/>
      <w:lang w:val="en-US" w:eastAsia="zh-CN" w:bidi="ar-SA"/>
    </w:rPr>
  </w:style>
  <w:style w:type="character" w:customStyle="1" w:styleId="927">
    <w:name w:val="标题 7 Char"/>
    <w:qFormat/>
    <w:uiPriority w:val="0"/>
    <w:rPr>
      <w:b/>
      <w:sz w:val="24"/>
    </w:rPr>
  </w:style>
  <w:style w:type="character" w:customStyle="1" w:styleId="928">
    <w:name w:val="标题 9 Char"/>
    <w:qFormat/>
    <w:uiPriority w:val="0"/>
    <w:rPr>
      <w:rFonts w:ascii="Arial" w:hAnsi="Arial" w:eastAsia="黑体"/>
      <w:sz w:val="21"/>
    </w:rPr>
  </w:style>
  <w:style w:type="character" w:customStyle="1" w:styleId="929">
    <w:name w:val="正文文本缩进 3 Char"/>
    <w:qFormat/>
    <w:uiPriority w:val="0"/>
    <w:rPr>
      <w:kern w:val="2"/>
      <w:sz w:val="16"/>
    </w:rPr>
  </w:style>
  <w:style w:type="character" w:customStyle="1" w:styleId="930">
    <w:name w:val="批注框文本 Char2"/>
    <w:semiHidden/>
    <w:qFormat/>
    <w:uiPriority w:val="99"/>
    <w:rPr>
      <w:rFonts w:ascii="Calibri" w:hAnsi="Calibri" w:eastAsia="宋体" w:cs="Times New Roman"/>
      <w:sz w:val="18"/>
      <w:szCs w:val="18"/>
    </w:rPr>
  </w:style>
  <w:style w:type="character" w:customStyle="1" w:styleId="931">
    <w:name w:val="明显引用 Char1"/>
    <w:qFormat/>
    <w:uiPriority w:val="30"/>
    <w:rPr>
      <w:b/>
      <w:bCs/>
      <w:i/>
      <w:iCs/>
      <w:color w:val="4F81BD"/>
      <w:kern w:val="2"/>
      <w:sz w:val="21"/>
    </w:rPr>
  </w:style>
  <w:style w:type="character" w:customStyle="1" w:styleId="932">
    <w:name w:val="rvts13"/>
    <w:qFormat/>
    <w:uiPriority w:val="0"/>
    <w:rPr>
      <w:rFonts w:hint="default" w:ascii="KNLe" w:hAnsi="KNLe"/>
      <w:b/>
      <w:bCs/>
      <w:color w:val="000000"/>
      <w:sz w:val="24"/>
      <w:szCs w:val="24"/>
    </w:rPr>
  </w:style>
  <w:style w:type="character" w:customStyle="1" w:styleId="933">
    <w:name w:val="正文文本 Char1"/>
    <w:qFormat/>
    <w:uiPriority w:val="0"/>
    <w:rPr>
      <w:kern w:val="2"/>
      <w:sz w:val="21"/>
      <w:szCs w:val="22"/>
    </w:rPr>
  </w:style>
  <w:style w:type="character" w:customStyle="1" w:styleId="934">
    <w:name w:val="正文文本 2 Char"/>
    <w:qFormat/>
    <w:uiPriority w:val="0"/>
    <w:rPr>
      <w:rFonts w:ascii="楷体_GB2312" w:eastAsia="楷体_GB2312"/>
      <w:sz w:val="18"/>
    </w:rPr>
  </w:style>
  <w:style w:type="character" w:customStyle="1" w:styleId="935">
    <w:name w:val="正文文本缩进 2 Char"/>
    <w:qFormat/>
    <w:uiPriority w:val="0"/>
    <w:rPr>
      <w:rFonts w:ascii="楷体_GB2312" w:eastAsia="楷体_GB2312"/>
      <w:b/>
      <w:spacing w:val="-24"/>
      <w:sz w:val="28"/>
    </w:rPr>
  </w:style>
  <w:style w:type="paragraph" w:customStyle="1" w:styleId="936">
    <w:name w:val="_Style 919"/>
    <w:basedOn w:val="1"/>
    <w:next w:val="1"/>
    <w:unhideWhenUsed/>
    <w:qFormat/>
    <w:uiPriority w:val="39"/>
    <w:pPr>
      <w:widowControl w:val="0"/>
      <w:ind w:left="2520" w:leftChars="1200"/>
      <w:textAlignment w:val="auto"/>
    </w:pPr>
    <w:rPr>
      <w:rFonts w:ascii="Calibri" w:hAnsi="Calibri"/>
      <w:szCs w:val="22"/>
    </w:rPr>
  </w:style>
  <w:style w:type="character" w:customStyle="1" w:styleId="937">
    <w:name w:val="标题 字符1"/>
    <w:basedOn w:val="61"/>
    <w:qFormat/>
    <w:uiPriority w:val="0"/>
    <w:rPr>
      <w:rFonts w:asciiTheme="majorHAnsi" w:hAnsiTheme="majorHAnsi" w:eastAsiaTheme="majorEastAsia" w:cstheme="majorBidi"/>
      <w:b/>
      <w:bCs/>
      <w:sz w:val="32"/>
      <w:szCs w:val="32"/>
    </w:rPr>
  </w:style>
  <w:style w:type="character" w:customStyle="1" w:styleId="938">
    <w:name w:val="批注文字 字符1"/>
    <w:basedOn w:val="61"/>
    <w:qFormat/>
    <w:uiPriority w:val="0"/>
    <w:rPr>
      <w:rFonts w:ascii="Times New Roman" w:hAnsi="Times New Roman" w:eastAsia="宋体" w:cs="Times New Roman"/>
      <w:szCs w:val="20"/>
    </w:rPr>
  </w:style>
  <w:style w:type="character" w:customStyle="1" w:styleId="939">
    <w:name w:val="正文文本 3 字符1"/>
    <w:basedOn w:val="61"/>
    <w:semiHidden/>
    <w:qFormat/>
    <w:uiPriority w:val="99"/>
    <w:rPr>
      <w:rFonts w:ascii="Times New Roman" w:hAnsi="Times New Roman" w:eastAsia="宋体" w:cs="Times New Roman"/>
      <w:sz w:val="16"/>
      <w:szCs w:val="16"/>
    </w:rPr>
  </w:style>
  <w:style w:type="character" w:customStyle="1" w:styleId="940">
    <w:name w:val="正文文本 字符1"/>
    <w:basedOn w:val="61"/>
    <w:qFormat/>
    <w:uiPriority w:val="0"/>
    <w:rPr>
      <w:rFonts w:ascii="Times New Roman" w:hAnsi="Times New Roman" w:eastAsia="宋体" w:cs="Times New Roman"/>
      <w:szCs w:val="20"/>
    </w:rPr>
  </w:style>
  <w:style w:type="character" w:customStyle="1" w:styleId="941">
    <w:name w:val="文档结构图 字符1"/>
    <w:basedOn w:val="61"/>
    <w:qFormat/>
    <w:uiPriority w:val="0"/>
    <w:rPr>
      <w:rFonts w:ascii="Microsoft YaHei UI" w:hAnsi="Times New Roman" w:eastAsia="Microsoft YaHei UI" w:cs="Times New Roman"/>
      <w:sz w:val="18"/>
      <w:szCs w:val="18"/>
    </w:rPr>
  </w:style>
  <w:style w:type="character" w:customStyle="1" w:styleId="942">
    <w:name w:val="正文文本缩进 字符1"/>
    <w:basedOn w:val="61"/>
    <w:semiHidden/>
    <w:qFormat/>
    <w:uiPriority w:val="99"/>
    <w:rPr>
      <w:rFonts w:ascii="Times New Roman" w:hAnsi="Times New Roman" w:eastAsia="宋体" w:cs="Times New Roman"/>
      <w:szCs w:val="20"/>
    </w:rPr>
  </w:style>
  <w:style w:type="character" w:customStyle="1" w:styleId="943">
    <w:name w:val="批注框文本 字符1"/>
    <w:basedOn w:val="61"/>
    <w:qFormat/>
    <w:uiPriority w:val="0"/>
    <w:rPr>
      <w:rFonts w:ascii="Times New Roman" w:hAnsi="Times New Roman" w:eastAsia="宋体" w:cs="Times New Roman"/>
      <w:sz w:val="18"/>
      <w:szCs w:val="18"/>
    </w:rPr>
  </w:style>
  <w:style w:type="character" w:customStyle="1" w:styleId="944">
    <w:name w:val="正文文本 2 字符1"/>
    <w:basedOn w:val="61"/>
    <w:semiHidden/>
    <w:qFormat/>
    <w:uiPriority w:val="99"/>
    <w:rPr>
      <w:rFonts w:ascii="Times New Roman" w:hAnsi="Times New Roman" w:eastAsia="宋体" w:cs="Times New Roman"/>
      <w:szCs w:val="20"/>
    </w:rPr>
  </w:style>
  <w:style w:type="character" w:customStyle="1" w:styleId="945">
    <w:name w:val="正文文本缩进 2 字符1"/>
    <w:basedOn w:val="61"/>
    <w:semiHidden/>
    <w:qFormat/>
    <w:uiPriority w:val="99"/>
    <w:rPr>
      <w:rFonts w:ascii="Times New Roman" w:hAnsi="Times New Roman" w:eastAsia="宋体" w:cs="Times New Roman"/>
      <w:szCs w:val="20"/>
    </w:rPr>
  </w:style>
  <w:style w:type="character" w:customStyle="1" w:styleId="946">
    <w:name w:val="纯文本 字符1"/>
    <w:basedOn w:val="61"/>
    <w:qFormat/>
    <w:uiPriority w:val="99"/>
    <w:rPr>
      <w:rFonts w:hAnsi="Courier New" w:cs="Courier New" w:asciiTheme="minorEastAsia"/>
      <w:szCs w:val="20"/>
    </w:rPr>
  </w:style>
  <w:style w:type="character" w:customStyle="1" w:styleId="947">
    <w:name w:val="正文文本首行缩进 字符1"/>
    <w:basedOn w:val="940"/>
    <w:semiHidden/>
    <w:qFormat/>
    <w:uiPriority w:val="99"/>
    <w:rPr>
      <w:rFonts w:ascii="Times New Roman" w:hAnsi="Times New Roman" w:eastAsia="宋体" w:cs="Times New Roman"/>
      <w:szCs w:val="20"/>
    </w:rPr>
  </w:style>
  <w:style w:type="character" w:customStyle="1" w:styleId="948">
    <w:name w:val="脚注文本 字符1"/>
    <w:basedOn w:val="61"/>
    <w:semiHidden/>
    <w:qFormat/>
    <w:uiPriority w:val="99"/>
    <w:rPr>
      <w:rFonts w:ascii="Times New Roman" w:hAnsi="Times New Roman" w:eastAsia="宋体" w:cs="Times New Roman"/>
      <w:sz w:val="18"/>
      <w:szCs w:val="18"/>
    </w:rPr>
  </w:style>
  <w:style w:type="character" w:customStyle="1" w:styleId="949">
    <w:name w:val="尾注文本 字符1"/>
    <w:basedOn w:val="61"/>
    <w:semiHidden/>
    <w:qFormat/>
    <w:uiPriority w:val="99"/>
    <w:rPr>
      <w:rFonts w:ascii="Times New Roman" w:hAnsi="Times New Roman" w:eastAsia="宋体" w:cs="Times New Roman"/>
      <w:szCs w:val="20"/>
    </w:rPr>
  </w:style>
  <w:style w:type="character" w:customStyle="1" w:styleId="950">
    <w:name w:val="HTML 预设格式 字符1"/>
    <w:basedOn w:val="61"/>
    <w:semiHidden/>
    <w:qFormat/>
    <w:uiPriority w:val="99"/>
    <w:rPr>
      <w:rFonts w:ascii="Courier New" w:hAnsi="Courier New" w:eastAsia="宋体" w:cs="Courier New"/>
      <w:sz w:val="20"/>
      <w:szCs w:val="20"/>
    </w:rPr>
  </w:style>
  <w:style w:type="character" w:customStyle="1" w:styleId="951">
    <w:name w:val="批注主题 字符1"/>
    <w:basedOn w:val="938"/>
    <w:qFormat/>
    <w:uiPriority w:val="0"/>
    <w:rPr>
      <w:rFonts w:ascii="Times New Roman" w:hAnsi="Times New Roman" w:eastAsia="宋体" w:cs="Times New Roman"/>
      <w:b/>
      <w:bCs/>
      <w:szCs w:val="20"/>
    </w:rPr>
  </w:style>
  <w:style w:type="character" w:customStyle="1" w:styleId="952">
    <w:name w:val="正文文本缩进 3 字符1"/>
    <w:basedOn w:val="61"/>
    <w:semiHidden/>
    <w:qFormat/>
    <w:uiPriority w:val="99"/>
    <w:rPr>
      <w:rFonts w:ascii="Times New Roman" w:hAnsi="Times New Roman" w:eastAsia="宋体" w:cs="Times New Roman"/>
      <w:sz w:val="16"/>
      <w:szCs w:val="16"/>
    </w:rPr>
  </w:style>
  <w:style w:type="character" w:customStyle="1" w:styleId="953">
    <w:name w:val="正文文本首行缩进 2 字符1"/>
    <w:basedOn w:val="942"/>
    <w:semiHidden/>
    <w:qFormat/>
    <w:uiPriority w:val="99"/>
    <w:rPr>
      <w:rFonts w:ascii="Times New Roman" w:hAnsi="Times New Roman" w:eastAsia="宋体" w:cs="Times New Roman"/>
      <w:szCs w:val="20"/>
    </w:rPr>
  </w:style>
  <w:style w:type="character" w:customStyle="1" w:styleId="954">
    <w:name w:val="标题 3 Char Char Char"/>
    <w:qFormat/>
    <w:uiPriority w:val="0"/>
    <w:rPr>
      <w:rFonts w:eastAsia="宋体"/>
      <w:b/>
      <w:kern w:val="2"/>
      <w:sz w:val="32"/>
      <w:lang w:val="en-US" w:eastAsia="zh-CN" w:bidi="ar-SA"/>
    </w:rPr>
  </w:style>
  <w:style w:type="paragraph" w:customStyle="1" w:styleId="955">
    <w:name w:val="ѹʽ ꌢ 2 + Times New Roman ˄ŠǼӴ֠·: 5 󜺠0 ܺ ̶ֵ 20..."/>
    <w:basedOn w:val="1"/>
    <w:qFormat/>
    <w:uiPriority w:val="0"/>
    <w:pPr>
      <w:keepNext/>
      <w:spacing w:before="100" w:line="400" w:lineRule="atLeast"/>
      <w:textAlignment w:val="auto"/>
    </w:pPr>
    <w:rPr>
      <w:kern w:val="0"/>
      <w:sz w:val="28"/>
      <w:szCs w:val="28"/>
    </w:rPr>
  </w:style>
  <w:style w:type="character" w:customStyle="1" w:styleId="956">
    <w:name w:val="Heading 2 Char"/>
    <w:semiHidden/>
    <w:qFormat/>
    <w:locked/>
    <w:uiPriority w:val="0"/>
    <w:rPr>
      <w:rFonts w:ascii="Cambria" w:hAnsi="Cambria" w:eastAsia="宋体" w:cs="Times New Roman"/>
      <w:b/>
      <w:bCs/>
      <w:sz w:val="32"/>
      <w:szCs w:val="32"/>
    </w:rPr>
  </w:style>
  <w:style w:type="paragraph" w:customStyle="1" w:styleId="957">
    <w:name w:val="Char Char Char Char Char Char Char Char Char Char Char Char Char Char Char Char"/>
    <w:basedOn w:val="1"/>
    <w:qFormat/>
    <w:uiPriority w:val="0"/>
    <w:pPr>
      <w:widowControl w:val="0"/>
      <w:textAlignment w:val="auto"/>
    </w:pPr>
    <w:rPr>
      <w:rFonts w:ascii="Tahoma" w:hAnsi="Tahoma"/>
      <w:sz w:val="24"/>
    </w:rPr>
  </w:style>
  <w:style w:type="character" w:customStyle="1" w:styleId="958">
    <w:name w:val="font18"/>
    <w:qFormat/>
    <w:uiPriority w:val="0"/>
  </w:style>
  <w:style w:type="character" w:customStyle="1" w:styleId="959">
    <w:name w:val="不明显强调3"/>
    <w:qFormat/>
    <w:uiPriority w:val="0"/>
    <w:rPr>
      <w:i/>
      <w:iCs/>
      <w:color w:val="808080"/>
    </w:rPr>
  </w:style>
  <w:style w:type="character" w:customStyle="1" w:styleId="960">
    <w:name w:val="书籍标题3"/>
    <w:qFormat/>
    <w:uiPriority w:val="0"/>
    <w:rPr>
      <w:b/>
      <w:bCs/>
      <w:smallCaps/>
      <w:spacing w:val="5"/>
    </w:rPr>
  </w:style>
  <w:style w:type="character" w:customStyle="1" w:styleId="961">
    <w:name w:val="不明显参考3"/>
    <w:qFormat/>
    <w:uiPriority w:val="0"/>
    <w:rPr>
      <w:smallCaps/>
      <w:color w:val="C0504D"/>
      <w:u w:val="single"/>
    </w:rPr>
  </w:style>
  <w:style w:type="character" w:customStyle="1" w:styleId="962">
    <w:name w:val="明显参考3"/>
    <w:qFormat/>
    <w:uiPriority w:val="0"/>
    <w:rPr>
      <w:b/>
      <w:bCs/>
      <w:smallCaps/>
      <w:color w:val="C0504D"/>
      <w:spacing w:val="5"/>
      <w:u w:val="single"/>
    </w:rPr>
  </w:style>
  <w:style w:type="character" w:customStyle="1" w:styleId="963">
    <w:name w:val="明显强调3"/>
    <w:qFormat/>
    <w:uiPriority w:val="0"/>
    <w:rPr>
      <w:b/>
      <w:bCs/>
      <w:i/>
      <w:iCs/>
      <w:color w:val="4F81BD"/>
    </w:rPr>
  </w:style>
  <w:style w:type="paragraph" w:customStyle="1" w:styleId="964">
    <w:name w:val="修订2"/>
    <w:qFormat/>
    <w:uiPriority w:val="0"/>
    <w:rPr>
      <w:rFonts w:ascii="Times New Roman" w:hAnsi="Times New Roman" w:eastAsia="宋体" w:cs="Times New Roman"/>
      <w:kern w:val="2"/>
      <w:sz w:val="21"/>
      <w:lang w:val="en-US" w:eastAsia="zh-CN" w:bidi="ar-SA"/>
    </w:rPr>
  </w:style>
  <w:style w:type="paragraph" w:customStyle="1" w:styleId="965">
    <w:name w:val="列出段落11"/>
    <w:basedOn w:val="1"/>
    <w:qFormat/>
    <w:uiPriority w:val="0"/>
    <w:pPr>
      <w:widowControl w:val="0"/>
      <w:ind w:firstLine="420" w:firstLineChars="200"/>
      <w:textAlignment w:val="auto"/>
    </w:pPr>
    <w:rPr>
      <w:rFonts w:ascii="Calibri" w:hAnsi="Calibri"/>
      <w:szCs w:val="24"/>
    </w:rPr>
  </w:style>
  <w:style w:type="character" w:customStyle="1" w:styleId="966">
    <w:name w:val="页脚 字符1"/>
    <w:qFormat/>
    <w:uiPriority w:val="0"/>
    <w:rPr>
      <w:sz w:val="18"/>
      <w:szCs w:val="18"/>
    </w:rPr>
  </w:style>
  <w:style w:type="paragraph" w:customStyle="1" w:styleId="967">
    <w:name w:val="Other|1"/>
    <w:basedOn w:val="1"/>
    <w:qFormat/>
    <w:uiPriority w:val="0"/>
    <w:pPr>
      <w:widowControl w:val="0"/>
      <w:jc w:val="center"/>
      <w:textAlignment w:val="auto"/>
    </w:pPr>
    <w:rPr>
      <w:rFonts w:ascii="宋体" w:hAnsi="宋体" w:cs="宋体"/>
      <w:sz w:val="19"/>
      <w:szCs w:val="19"/>
      <w:lang w:val="zh-TW" w:eastAsia="zh-TW" w:bidi="zh-TW"/>
    </w:rPr>
  </w:style>
  <w:style w:type="paragraph" w:customStyle="1" w:styleId="968">
    <w:name w:val="TOC 标题2"/>
    <w:basedOn w:val="2"/>
    <w:next w:val="1"/>
    <w:unhideWhenUsed/>
    <w:qFormat/>
    <w:uiPriority w:val="0"/>
    <w:pPr>
      <w:keepNext/>
      <w:keepLines/>
      <w:widowControl/>
      <w:autoSpaceDE/>
      <w:autoSpaceDN/>
      <w:spacing w:before="340" w:after="330" w:line="578" w:lineRule="auto"/>
      <w:ind w:left="0"/>
      <w:jc w:val="both"/>
      <w:textAlignment w:val="baseline"/>
      <w:outlineLvl w:val="9"/>
    </w:pPr>
    <w:rPr>
      <w:rFonts w:ascii="Times New Roman" w:hAnsi="Times New Roman" w:eastAsia="宋体" w:cs="Times New Roman"/>
      <w:b/>
      <w:bCs/>
      <w:kern w:val="44"/>
      <w:sz w:val="44"/>
      <w:szCs w:val="44"/>
      <w:lang w:val="en-US" w:bidi="ar-SA"/>
    </w:rPr>
  </w:style>
  <w:style w:type="character" w:customStyle="1" w:styleId="969">
    <w:name w:val="标题 6 字符1"/>
    <w:qFormat/>
    <w:uiPriority w:val="0"/>
    <w:rPr>
      <w:rFonts w:ascii="Cambria" w:hAnsi="Cambria"/>
      <w:b/>
      <w:bCs/>
      <w:kern w:val="2"/>
      <w:sz w:val="24"/>
      <w:szCs w:val="24"/>
    </w:rPr>
  </w:style>
  <w:style w:type="character" w:customStyle="1" w:styleId="970">
    <w:name w:val="标题 7 字符1"/>
    <w:qFormat/>
    <w:uiPriority w:val="0"/>
    <w:rPr>
      <w:b/>
      <w:bCs/>
      <w:kern w:val="2"/>
      <w:sz w:val="24"/>
      <w:szCs w:val="24"/>
    </w:rPr>
  </w:style>
  <w:style w:type="character" w:customStyle="1" w:styleId="971">
    <w:name w:val="标题 9 字符1"/>
    <w:qFormat/>
    <w:uiPriority w:val="0"/>
    <w:rPr>
      <w:rFonts w:ascii="Cambria" w:hAnsi="Cambria"/>
      <w:kern w:val="2"/>
      <w:sz w:val="21"/>
      <w:szCs w:val="21"/>
    </w:rPr>
  </w:style>
  <w:style w:type="character" w:customStyle="1" w:styleId="972">
    <w:name w:val="标题 2 字符1"/>
    <w:qFormat/>
    <w:uiPriority w:val="0"/>
    <w:rPr>
      <w:rFonts w:ascii="Cambria" w:hAnsi="Cambria"/>
      <w:b/>
      <w:bCs/>
      <w:kern w:val="2"/>
      <w:sz w:val="32"/>
      <w:szCs w:val="32"/>
    </w:rPr>
  </w:style>
  <w:style w:type="character" w:customStyle="1" w:styleId="973">
    <w:name w:val="标题 1 字符1"/>
    <w:qFormat/>
    <w:uiPriority w:val="0"/>
    <w:rPr>
      <w:b/>
      <w:bCs/>
      <w:kern w:val="44"/>
      <w:sz w:val="44"/>
      <w:szCs w:val="44"/>
    </w:rPr>
  </w:style>
  <w:style w:type="character" w:customStyle="1" w:styleId="974">
    <w:name w:val="日期 字符1"/>
    <w:qFormat/>
    <w:uiPriority w:val="0"/>
    <w:rPr>
      <w:rFonts w:ascii="宋体"/>
      <w:sz w:val="28"/>
    </w:rPr>
  </w:style>
  <w:style w:type="character" w:customStyle="1" w:styleId="975">
    <w:name w:val="页眉 字符1"/>
    <w:qFormat/>
    <w:uiPriority w:val="0"/>
    <w:rPr>
      <w:kern w:val="2"/>
      <w:sz w:val="18"/>
      <w:szCs w:val="18"/>
    </w:rPr>
  </w:style>
  <w:style w:type="character" w:customStyle="1" w:styleId="976">
    <w:name w:val="标题 5 字符1"/>
    <w:qFormat/>
    <w:uiPriority w:val="0"/>
    <w:rPr>
      <w:b/>
      <w:bCs/>
      <w:kern w:val="2"/>
      <w:sz w:val="28"/>
      <w:szCs w:val="28"/>
    </w:rPr>
  </w:style>
  <w:style w:type="character" w:customStyle="1" w:styleId="977">
    <w:name w:val="副标题 字符1"/>
    <w:qFormat/>
    <w:uiPriority w:val="0"/>
    <w:rPr>
      <w:rFonts w:ascii="Cambria" w:hAnsi="Cambria"/>
      <w:b/>
      <w:bCs/>
      <w:kern w:val="28"/>
      <w:sz w:val="32"/>
      <w:szCs w:val="32"/>
    </w:rPr>
  </w:style>
  <w:style w:type="character" w:customStyle="1" w:styleId="978">
    <w:name w:val="标题 8 字符1"/>
    <w:qFormat/>
    <w:uiPriority w:val="0"/>
    <w:rPr>
      <w:rFonts w:ascii="Cambria" w:hAnsi="Cambria"/>
      <w:kern w:val="2"/>
      <w:sz w:val="24"/>
      <w:szCs w:val="24"/>
    </w:rPr>
  </w:style>
  <w:style w:type="character" w:customStyle="1" w:styleId="979">
    <w:name w:val="标题 4 字符1"/>
    <w:qFormat/>
    <w:uiPriority w:val="0"/>
    <w:rPr>
      <w:rFonts w:ascii="Cambria" w:hAnsi="Cambria"/>
      <w:b/>
      <w:bCs/>
      <w:kern w:val="2"/>
      <w:sz w:val="28"/>
      <w:szCs w:val="28"/>
    </w:rPr>
  </w:style>
  <w:style w:type="character" w:customStyle="1" w:styleId="980">
    <w:name w:val="标题 3 字符1"/>
    <w:qFormat/>
    <w:uiPriority w:val="0"/>
    <w:rPr>
      <w:b/>
      <w:bCs/>
      <w:kern w:val="2"/>
      <w:sz w:val="32"/>
      <w:szCs w:val="32"/>
    </w:rPr>
  </w:style>
  <w:style w:type="character" w:customStyle="1" w:styleId="981">
    <w:name w:val="页眉 字符2"/>
    <w:basedOn w:val="61"/>
    <w:semiHidden/>
    <w:qFormat/>
    <w:uiPriority w:val="99"/>
    <w:rPr>
      <w:kern w:val="2"/>
      <w:sz w:val="18"/>
      <w:szCs w:val="18"/>
    </w:rPr>
  </w:style>
  <w:style w:type="character" w:customStyle="1" w:styleId="982">
    <w:name w:val="页脚 字符2"/>
    <w:basedOn w:val="61"/>
    <w:semiHidden/>
    <w:qFormat/>
    <w:uiPriority w:val="99"/>
    <w:rPr>
      <w:kern w:val="2"/>
      <w:sz w:val="18"/>
      <w:szCs w:val="18"/>
    </w:rPr>
  </w:style>
  <w:style w:type="character" w:customStyle="1" w:styleId="983">
    <w:name w:val="批注框文本 字符2"/>
    <w:basedOn w:val="61"/>
    <w:semiHidden/>
    <w:qFormat/>
    <w:uiPriority w:val="99"/>
    <w:rPr>
      <w:kern w:val="2"/>
      <w:sz w:val="18"/>
      <w:szCs w:val="18"/>
    </w:rPr>
  </w:style>
  <w:style w:type="character" w:customStyle="1" w:styleId="984">
    <w:name w:val="日期 字符2"/>
    <w:basedOn w:val="61"/>
    <w:semiHidden/>
    <w:qFormat/>
    <w:uiPriority w:val="99"/>
    <w:rPr>
      <w:kern w:val="2"/>
      <w:sz w:val="21"/>
      <w:szCs w:val="22"/>
    </w:rPr>
  </w:style>
  <w:style w:type="character" w:customStyle="1" w:styleId="985">
    <w:name w:val="正文文本 字符2"/>
    <w:basedOn w:val="61"/>
    <w:semiHidden/>
    <w:qFormat/>
    <w:uiPriority w:val="99"/>
    <w:rPr>
      <w:kern w:val="2"/>
      <w:sz w:val="21"/>
      <w:szCs w:val="22"/>
    </w:rPr>
  </w:style>
  <w:style w:type="character" w:customStyle="1" w:styleId="986">
    <w:name w:val="批注文字 字符2"/>
    <w:basedOn w:val="61"/>
    <w:semiHidden/>
    <w:qFormat/>
    <w:uiPriority w:val="99"/>
    <w:rPr>
      <w:kern w:val="2"/>
      <w:sz w:val="21"/>
      <w:szCs w:val="22"/>
    </w:rPr>
  </w:style>
  <w:style w:type="character" w:customStyle="1" w:styleId="987">
    <w:name w:val="批注主题 字符2"/>
    <w:basedOn w:val="986"/>
    <w:semiHidden/>
    <w:qFormat/>
    <w:uiPriority w:val="99"/>
    <w:rPr>
      <w:b/>
      <w:bCs/>
      <w:kern w:val="2"/>
      <w:sz w:val="21"/>
      <w:szCs w:val="22"/>
    </w:rPr>
  </w:style>
  <w:style w:type="character" w:customStyle="1" w:styleId="988">
    <w:name w:val="文档结构图 字符2"/>
    <w:basedOn w:val="61"/>
    <w:semiHidden/>
    <w:qFormat/>
    <w:uiPriority w:val="99"/>
    <w:rPr>
      <w:rFonts w:ascii="Microsoft YaHei UI" w:eastAsia="Microsoft YaHei UI"/>
      <w:kern w:val="2"/>
      <w:sz w:val="18"/>
      <w:szCs w:val="18"/>
    </w:rPr>
  </w:style>
  <w:style w:type="character" w:customStyle="1" w:styleId="989">
    <w:name w:val="标题 字符2"/>
    <w:basedOn w:val="61"/>
    <w:qFormat/>
    <w:uiPriority w:val="10"/>
    <w:rPr>
      <w:rFonts w:ascii="等线 Light" w:hAnsi="等线 Light" w:eastAsia="等线 Light" w:cs="Times New Roman"/>
      <w:b/>
      <w:bCs/>
      <w:kern w:val="2"/>
      <w:sz w:val="32"/>
      <w:szCs w:val="32"/>
    </w:rPr>
  </w:style>
  <w:style w:type="character" w:customStyle="1" w:styleId="990">
    <w:name w:val="副标题 字符2"/>
    <w:basedOn w:val="61"/>
    <w:qFormat/>
    <w:uiPriority w:val="11"/>
    <w:rPr>
      <w:rFonts w:ascii="等线" w:hAnsi="等线" w:eastAsia="等线" w:cs="Times New Roman"/>
      <w:b/>
      <w:bCs/>
      <w:kern w:val="28"/>
      <w:sz w:val="32"/>
      <w:szCs w:val="32"/>
    </w:rPr>
  </w:style>
  <w:style w:type="character" w:customStyle="1" w:styleId="991">
    <w:name w:val="明显引用 字符2"/>
    <w:basedOn w:val="61"/>
    <w:qFormat/>
    <w:uiPriority w:val="30"/>
    <w:rPr>
      <w:i/>
      <w:iCs/>
      <w:color w:val="5B9BD5"/>
      <w:kern w:val="2"/>
      <w:sz w:val="21"/>
      <w:szCs w:val="22"/>
    </w:rPr>
  </w:style>
  <w:style w:type="paragraph" w:customStyle="1" w:styleId="992">
    <w:name w:val="reader-word-layer"/>
    <w:basedOn w:val="1"/>
    <w:qFormat/>
    <w:uiPriority w:val="0"/>
    <w:pPr>
      <w:spacing w:before="100" w:beforeAutospacing="1" w:after="100" w:afterAutospacing="1" w:line="360" w:lineRule="auto"/>
      <w:jc w:val="left"/>
      <w:textAlignment w:val="auto"/>
    </w:pPr>
    <w:rPr>
      <w:rFonts w:ascii="宋体" w:hAnsi="宋体" w:cs="宋体"/>
      <w:kern w:val="0"/>
      <w:sz w:val="24"/>
      <w:szCs w:val="24"/>
    </w:rPr>
  </w:style>
  <w:style w:type="paragraph" w:customStyle="1" w:styleId="993">
    <w:name w:val="空半行"/>
    <w:basedOn w:val="1"/>
    <w:qFormat/>
    <w:uiPriority w:val="0"/>
    <w:pPr>
      <w:widowControl w:val="0"/>
      <w:adjustRightInd w:val="0"/>
      <w:spacing w:line="120" w:lineRule="exact"/>
    </w:pPr>
    <w:rPr>
      <w:rFonts w:eastAsia="仿宋_GB2312"/>
      <w:color w:val="FFFFFF"/>
      <w:kern w:val="0"/>
      <w:sz w:val="30"/>
    </w:rPr>
  </w:style>
  <w:style w:type="character" w:customStyle="1" w:styleId="994">
    <w:name w:val="引用 字符2"/>
    <w:basedOn w:val="61"/>
    <w:qFormat/>
    <w:uiPriority w:val="29"/>
    <w:rPr>
      <w:i/>
      <w:iCs/>
      <w:color w:val="404040"/>
      <w:kern w:val="2"/>
      <w:sz w:val="21"/>
      <w:szCs w:val="22"/>
    </w:rPr>
  </w:style>
  <w:style w:type="paragraph" w:customStyle="1" w:styleId="995">
    <w:name w:val="rvps2"/>
    <w:basedOn w:val="1"/>
    <w:qFormat/>
    <w:uiPriority w:val="0"/>
    <w:pPr>
      <w:spacing w:line="360" w:lineRule="auto"/>
      <w:textAlignment w:val="auto"/>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FC9BE-F514-4FB4-A3C1-D0B0E18F5BB4}">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8940</Words>
  <Characters>9390</Characters>
  <Lines>103</Lines>
  <Paragraphs>29</Paragraphs>
  <TotalTime>264</TotalTime>
  <ScaleCrop>false</ScaleCrop>
  <LinksUpToDate>false</LinksUpToDate>
  <CharactersWithSpaces>9481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2023-11-30T02:18:00Z</dcterms:created>
  <dc:creator>Administrator</dc:creator>
  <cp:lastModifiedBy>靳向伟</cp:lastModifiedBy>
  <cp:lastPrinted>2025-11-07T01:39:00Z</cp:lastPrinted>
  <dcterms:modified xsi:type="dcterms:W3CDTF">2025-11-12T05:35:08Z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C60D8E6A479C48D3BD50F14C024ED98E_13</vt:lpwstr>
  </property>
  <property fmtid="{D5CDD505-2E9C-101B-9397-08002B2CF9AE}" pid="4" name="KSOTemplateDocerSaveRecord">
    <vt:lpwstr>eyJoZGlkIjoiZDZhODExNjE2OWY0NzYyNzcyMTg4ZDQzOWUyZWFlZDYiLCJ1c2VySWQiOiIyMjcxMTc3MTIifQ==</vt:lpwstr>
  </property>
</Properties>
</file>