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D0DE7A">
      <w:pPr>
        <w:widowControl/>
        <w:shd w:val="clear" w:color="auto" w:fill="FFFFFF"/>
        <w:spacing w:line="360" w:lineRule="auto"/>
        <w:jc w:val="center"/>
        <w:rPr>
          <w:rFonts w:hint="eastAsia" w:asciiTheme="minorEastAsia" w:hAnsiTheme="minorEastAsia" w:eastAsiaTheme="minorEastAsia"/>
          <w:b/>
          <w:kern w:val="0"/>
          <w:sz w:val="44"/>
          <w:szCs w:val="44"/>
        </w:rPr>
      </w:pPr>
    </w:p>
    <w:p w14:paraId="5BF3A996">
      <w:pPr>
        <w:widowControl/>
        <w:shd w:val="clear" w:color="auto" w:fill="FFFFFF"/>
        <w:spacing w:line="360" w:lineRule="auto"/>
        <w:jc w:val="center"/>
        <w:rPr>
          <w:rFonts w:hint="eastAsia" w:cs="黑体" w:asciiTheme="minorEastAsia" w:hAnsiTheme="minorEastAsia" w:eastAsiaTheme="minorEastAsia"/>
          <w:b/>
          <w:bCs/>
          <w:sz w:val="36"/>
          <w:szCs w:val="36"/>
        </w:rPr>
      </w:pPr>
      <w:r>
        <w:rPr>
          <w:rFonts w:hint="eastAsia" w:cs="黑体" w:asciiTheme="minorEastAsia" w:hAnsiTheme="minorEastAsia" w:eastAsiaTheme="minorEastAsia"/>
          <w:b/>
          <w:bCs/>
          <w:sz w:val="36"/>
          <w:szCs w:val="36"/>
        </w:rPr>
        <w:t>“十五五”时期南京市城镇居民住房需求调查项目</w:t>
      </w:r>
    </w:p>
    <w:p w14:paraId="2DBDD355">
      <w:pPr>
        <w:widowControl/>
        <w:spacing w:line="360" w:lineRule="auto"/>
        <w:jc w:val="center"/>
        <w:rPr>
          <w:rFonts w:hint="eastAsia" w:asciiTheme="minorEastAsia" w:hAnsiTheme="minorEastAsia" w:eastAsiaTheme="minorEastAsia"/>
          <w:b/>
          <w:kern w:val="0"/>
          <w:sz w:val="36"/>
          <w:szCs w:val="36"/>
        </w:rPr>
      </w:pPr>
    </w:p>
    <w:p w14:paraId="666136AC">
      <w:pPr>
        <w:widowControl/>
        <w:spacing w:line="360" w:lineRule="auto"/>
        <w:jc w:val="center"/>
        <w:rPr>
          <w:rFonts w:hint="eastAsia" w:asciiTheme="minorEastAsia" w:hAnsiTheme="minorEastAsia" w:eastAsiaTheme="minorEastAsia"/>
          <w:b/>
          <w:kern w:val="0"/>
          <w:sz w:val="36"/>
          <w:szCs w:val="36"/>
        </w:rPr>
      </w:pPr>
    </w:p>
    <w:p w14:paraId="3A7B59AC">
      <w:pPr>
        <w:widowControl/>
        <w:spacing w:line="360" w:lineRule="auto"/>
        <w:jc w:val="center"/>
        <w:rPr>
          <w:rFonts w:hint="eastAsia" w:asciiTheme="minorEastAsia" w:hAnsiTheme="minorEastAsia" w:eastAsiaTheme="minorEastAsia"/>
          <w:b/>
          <w:kern w:val="0"/>
          <w:sz w:val="36"/>
          <w:szCs w:val="36"/>
        </w:rPr>
      </w:pPr>
    </w:p>
    <w:p w14:paraId="292BF89F">
      <w:pPr>
        <w:widowControl/>
        <w:spacing w:line="360" w:lineRule="auto"/>
        <w:jc w:val="center"/>
        <w:rPr>
          <w:rFonts w:hint="eastAsia" w:asciiTheme="minorEastAsia" w:hAnsiTheme="minorEastAsia" w:eastAsiaTheme="minorEastAsia"/>
          <w:b/>
          <w:kern w:val="0"/>
          <w:sz w:val="36"/>
          <w:szCs w:val="36"/>
        </w:rPr>
      </w:pPr>
    </w:p>
    <w:p w14:paraId="16EDBD23">
      <w:pPr>
        <w:widowControl/>
        <w:spacing w:line="360" w:lineRule="auto"/>
        <w:jc w:val="center"/>
        <w:rPr>
          <w:rFonts w:hint="eastAsia" w:asciiTheme="minorEastAsia" w:hAnsiTheme="minorEastAsia" w:eastAsiaTheme="minorEastAsia"/>
          <w:b/>
          <w:kern w:val="0"/>
          <w:sz w:val="36"/>
          <w:szCs w:val="36"/>
        </w:rPr>
      </w:pPr>
    </w:p>
    <w:p w14:paraId="397DA53B">
      <w:pPr>
        <w:widowControl/>
        <w:spacing w:line="360" w:lineRule="auto"/>
        <w:jc w:val="center"/>
        <w:rPr>
          <w:rFonts w:hint="eastAsia" w:asciiTheme="minorEastAsia" w:hAnsiTheme="minorEastAsia" w:eastAsiaTheme="minorEastAsia"/>
          <w:b/>
          <w:kern w:val="0"/>
          <w:sz w:val="36"/>
          <w:szCs w:val="36"/>
        </w:rPr>
      </w:pPr>
    </w:p>
    <w:p w14:paraId="2438A725">
      <w:pPr>
        <w:widowControl/>
        <w:spacing w:line="360" w:lineRule="auto"/>
        <w:jc w:val="center"/>
        <w:rPr>
          <w:rFonts w:hint="eastAsia" w:asciiTheme="minorEastAsia" w:hAnsiTheme="minorEastAsia" w:eastAsiaTheme="minorEastAsia"/>
          <w:b/>
          <w:kern w:val="0"/>
          <w:sz w:val="36"/>
          <w:szCs w:val="36"/>
        </w:rPr>
      </w:pPr>
    </w:p>
    <w:p w14:paraId="2C7100B2">
      <w:pPr>
        <w:widowControl/>
        <w:spacing w:line="360" w:lineRule="auto"/>
        <w:jc w:val="center"/>
        <w:rPr>
          <w:rFonts w:hint="eastAsia" w:asciiTheme="minorEastAsia" w:hAnsiTheme="minorEastAsia" w:eastAsiaTheme="minorEastAsia"/>
          <w:b/>
          <w:kern w:val="0"/>
          <w:sz w:val="36"/>
          <w:szCs w:val="36"/>
        </w:rPr>
      </w:pPr>
      <w:r>
        <w:rPr>
          <w:rFonts w:hint="eastAsia" w:asciiTheme="minorEastAsia" w:hAnsiTheme="minorEastAsia" w:eastAsiaTheme="minorEastAsia"/>
          <w:b/>
          <w:kern w:val="0"/>
          <w:sz w:val="36"/>
          <w:szCs w:val="36"/>
        </w:rPr>
        <w:t>竞争性磋商文件</w:t>
      </w:r>
    </w:p>
    <w:p w14:paraId="063486BB">
      <w:pPr>
        <w:widowControl/>
        <w:spacing w:line="360" w:lineRule="auto"/>
        <w:jc w:val="center"/>
        <w:rPr>
          <w:rFonts w:hint="eastAsia" w:asciiTheme="minorEastAsia" w:hAnsiTheme="minorEastAsia" w:eastAsiaTheme="minorEastAsia"/>
          <w:b/>
          <w:kern w:val="0"/>
          <w:sz w:val="36"/>
          <w:szCs w:val="36"/>
        </w:rPr>
      </w:pPr>
    </w:p>
    <w:p w14:paraId="2671A2D5">
      <w:pPr>
        <w:widowControl/>
        <w:spacing w:line="360" w:lineRule="auto"/>
        <w:jc w:val="center"/>
        <w:rPr>
          <w:rFonts w:hint="eastAsia" w:asciiTheme="minorEastAsia" w:hAnsiTheme="minorEastAsia" w:eastAsiaTheme="minorEastAsia"/>
          <w:b/>
          <w:kern w:val="0"/>
          <w:sz w:val="36"/>
          <w:szCs w:val="36"/>
        </w:rPr>
      </w:pPr>
      <w:r>
        <w:rPr>
          <w:rFonts w:hint="eastAsia" w:asciiTheme="minorEastAsia" w:hAnsiTheme="minorEastAsia" w:eastAsiaTheme="minorEastAsia"/>
          <w:b/>
          <w:kern w:val="0"/>
          <w:sz w:val="36"/>
          <w:szCs w:val="36"/>
        </w:rPr>
        <w:t xml:space="preserve">项目编号：JSGC25G8424 </w:t>
      </w:r>
    </w:p>
    <w:p w14:paraId="708094BA">
      <w:pPr>
        <w:widowControl/>
        <w:spacing w:line="360" w:lineRule="auto"/>
        <w:jc w:val="center"/>
        <w:rPr>
          <w:rFonts w:hint="eastAsia" w:asciiTheme="minorEastAsia" w:hAnsiTheme="minorEastAsia" w:eastAsiaTheme="minorEastAsia"/>
          <w:b/>
          <w:kern w:val="0"/>
          <w:sz w:val="36"/>
          <w:szCs w:val="36"/>
        </w:rPr>
      </w:pPr>
    </w:p>
    <w:p w14:paraId="0FD68B20">
      <w:pPr>
        <w:widowControl/>
        <w:spacing w:line="360" w:lineRule="auto"/>
        <w:jc w:val="center"/>
        <w:rPr>
          <w:rFonts w:hint="eastAsia" w:asciiTheme="minorEastAsia" w:hAnsiTheme="minorEastAsia" w:eastAsiaTheme="minorEastAsia"/>
          <w:b/>
          <w:kern w:val="0"/>
          <w:sz w:val="36"/>
          <w:szCs w:val="36"/>
        </w:rPr>
      </w:pPr>
    </w:p>
    <w:p w14:paraId="34A3FF4D">
      <w:pPr>
        <w:widowControl/>
        <w:spacing w:line="360" w:lineRule="auto"/>
        <w:jc w:val="center"/>
        <w:rPr>
          <w:rFonts w:hint="eastAsia" w:asciiTheme="minorEastAsia" w:hAnsiTheme="minorEastAsia" w:eastAsiaTheme="minorEastAsia"/>
          <w:b/>
          <w:kern w:val="0"/>
          <w:sz w:val="36"/>
          <w:szCs w:val="36"/>
        </w:rPr>
      </w:pPr>
    </w:p>
    <w:p w14:paraId="1285FB0D">
      <w:pPr>
        <w:widowControl/>
        <w:spacing w:line="360" w:lineRule="auto"/>
        <w:jc w:val="center"/>
        <w:rPr>
          <w:rFonts w:hint="eastAsia" w:asciiTheme="minorEastAsia" w:hAnsiTheme="minorEastAsia" w:eastAsiaTheme="minorEastAsia"/>
          <w:b/>
          <w:kern w:val="0"/>
          <w:sz w:val="36"/>
          <w:szCs w:val="36"/>
        </w:rPr>
      </w:pPr>
    </w:p>
    <w:p w14:paraId="38FCDF8A">
      <w:pPr>
        <w:widowControl/>
        <w:spacing w:line="360" w:lineRule="auto"/>
        <w:jc w:val="center"/>
        <w:rPr>
          <w:rFonts w:hint="eastAsia" w:asciiTheme="minorEastAsia" w:hAnsiTheme="minorEastAsia" w:eastAsiaTheme="minorEastAsia"/>
          <w:b/>
          <w:kern w:val="0"/>
          <w:sz w:val="36"/>
          <w:szCs w:val="36"/>
        </w:rPr>
      </w:pPr>
    </w:p>
    <w:p w14:paraId="5818855A">
      <w:pPr>
        <w:widowControl/>
        <w:spacing w:line="360" w:lineRule="auto"/>
        <w:jc w:val="center"/>
        <w:rPr>
          <w:rFonts w:hint="eastAsia" w:asciiTheme="minorEastAsia" w:hAnsiTheme="minorEastAsia" w:eastAsiaTheme="minorEastAsia"/>
          <w:b/>
          <w:kern w:val="0"/>
          <w:sz w:val="36"/>
          <w:szCs w:val="36"/>
        </w:rPr>
      </w:pPr>
    </w:p>
    <w:p w14:paraId="3FC0ADD4">
      <w:pPr>
        <w:widowControl/>
        <w:spacing w:line="360" w:lineRule="auto"/>
        <w:jc w:val="center"/>
        <w:rPr>
          <w:rFonts w:hint="eastAsia" w:cs="宋体" w:asciiTheme="minorEastAsia" w:hAnsiTheme="minorEastAsia" w:eastAsiaTheme="minorEastAsia"/>
          <w:b/>
          <w:bCs/>
          <w:kern w:val="0"/>
          <w:sz w:val="36"/>
          <w:szCs w:val="36"/>
        </w:rPr>
      </w:pPr>
      <w:bookmarkStart w:id="0" w:name="_Hlk44579555"/>
      <w:r>
        <w:rPr>
          <w:rFonts w:hint="eastAsia" w:cs="宋体" w:asciiTheme="minorEastAsia" w:hAnsiTheme="minorEastAsia" w:eastAsiaTheme="minorEastAsia"/>
          <w:b/>
          <w:bCs/>
          <w:kern w:val="0"/>
          <w:sz w:val="36"/>
          <w:szCs w:val="36"/>
        </w:rPr>
        <w:t>采购人：</w:t>
      </w:r>
      <w:r>
        <w:rPr>
          <w:rFonts w:hint="eastAsia" w:cs="黑体" w:asciiTheme="minorEastAsia" w:hAnsiTheme="minorEastAsia" w:eastAsiaTheme="minorEastAsia"/>
          <w:b/>
          <w:bCs/>
          <w:sz w:val="36"/>
          <w:szCs w:val="36"/>
        </w:rPr>
        <w:t>南京市房地产市场监测分析中心</w:t>
      </w:r>
    </w:p>
    <w:p w14:paraId="5DD97994">
      <w:pPr>
        <w:widowControl/>
        <w:spacing w:line="360" w:lineRule="auto"/>
        <w:jc w:val="center"/>
        <w:rPr>
          <w:rFonts w:hint="eastAsia" w:cs="宋体" w:asciiTheme="minorEastAsia" w:hAnsiTheme="minorEastAsia" w:eastAsiaTheme="minorEastAsia"/>
          <w:b/>
          <w:bCs/>
          <w:kern w:val="0"/>
          <w:sz w:val="36"/>
          <w:szCs w:val="36"/>
        </w:rPr>
      </w:pPr>
      <w:r>
        <w:rPr>
          <w:rFonts w:hint="eastAsia" w:cs="宋体" w:asciiTheme="minorEastAsia" w:hAnsiTheme="minorEastAsia" w:eastAsiaTheme="minorEastAsia"/>
          <w:b/>
          <w:bCs/>
          <w:kern w:val="0"/>
          <w:sz w:val="36"/>
          <w:szCs w:val="36"/>
        </w:rPr>
        <w:t>采购代理机构：江苏国采工程咨询有限公司</w:t>
      </w:r>
    </w:p>
    <w:bookmarkEnd w:id="0"/>
    <w:p w14:paraId="6B9EC090">
      <w:pPr>
        <w:widowControl/>
        <w:spacing w:line="360" w:lineRule="auto"/>
        <w:jc w:val="center"/>
        <w:rPr>
          <w:rFonts w:hint="eastAsia" w:cs="宋体" w:asciiTheme="minorEastAsia" w:hAnsiTheme="minorEastAsia" w:eastAsiaTheme="minorEastAsia"/>
          <w:b/>
          <w:bCs/>
          <w:kern w:val="0"/>
          <w:sz w:val="36"/>
          <w:szCs w:val="36"/>
        </w:rPr>
        <w:sectPr>
          <w:headerReference r:id="rId5" w:type="first"/>
          <w:footerReference r:id="rId8" w:type="first"/>
          <w:headerReference r:id="rId3" w:type="default"/>
          <w:footerReference r:id="rId6" w:type="default"/>
          <w:headerReference r:id="rId4" w:type="even"/>
          <w:footerReference r:id="rId7" w:type="even"/>
          <w:pgSz w:w="11906" w:h="16838"/>
          <w:pgMar w:top="1440" w:right="1440" w:bottom="1440" w:left="1440" w:header="850" w:footer="850" w:gutter="0"/>
          <w:cols w:space="720" w:num="1"/>
          <w:titlePg/>
          <w:docGrid w:type="lines" w:linePitch="290" w:charSpace="0"/>
        </w:sectPr>
      </w:pPr>
      <w:r>
        <w:rPr>
          <w:rFonts w:hint="eastAsia" w:cs="宋体" w:asciiTheme="minorEastAsia" w:hAnsiTheme="minorEastAsia" w:eastAsiaTheme="minorEastAsia"/>
          <w:b/>
          <w:bCs/>
          <w:kern w:val="0"/>
          <w:sz w:val="36"/>
          <w:szCs w:val="36"/>
        </w:rPr>
        <w:t>2025年</w:t>
      </w:r>
      <w:r>
        <w:rPr>
          <w:rFonts w:hint="eastAsia" w:cs="宋体" w:asciiTheme="minorEastAsia" w:hAnsiTheme="minorEastAsia" w:eastAsiaTheme="minorEastAsia"/>
          <w:b/>
          <w:bCs/>
          <w:kern w:val="0"/>
          <w:sz w:val="36"/>
          <w:szCs w:val="36"/>
          <w:lang w:val="en-US" w:eastAsia="zh-CN"/>
        </w:rPr>
        <w:t>10</w:t>
      </w:r>
      <w:r>
        <w:rPr>
          <w:rFonts w:hint="eastAsia" w:cs="宋体" w:asciiTheme="minorEastAsia" w:hAnsiTheme="minorEastAsia" w:eastAsiaTheme="minorEastAsia"/>
          <w:b/>
          <w:bCs/>
          <w:kern w:val="0"/>
          <w:sz w:val="36"/>
          <w:szCs w:val="36"/>
        </w:rPr>
        <w:t>月</w:t>
      </w:r>
    </w:p>
    <w:sdt>
      <w:sdtPr>
        <w:rPr>
          <w:rFonts w:cs="Times New Roman" w:asciiTheme="minorEastAsia" w:hAnsiTheme="minorEastAsia" w:eastAsiaTheme="minorEastAsia"/>
          <w:color w:val="auto"/>
          <w:kern w:val="2"/>
          <w:sz w:val="21"/>
          <w:szCs w:val="24"/>
          <w:lang w:val="zh-CN"/>
        </w:rPr>
        <w:id w:val="-1426032923"/>
        <w:docPartObj>
          <w:docPartGallery w:val="Table of Contents"/>
          <w:docPartUnique/>
        </w:docPartObj>
      </w:sdtPr>
      <w:sdtEndPr>
        <w:rPr>
          <w:rFonts w:cs="Times New Roman" w:asciiTheme="minorEastAsia" w:hAnsiTheme="minorEastAsia" w:eastAsiaTheme="minorEastAsia"/>
          <w:b/>
          <w:bCs/>
          <w:color w:val="auto"/>
          <w:kern w:val="2"/>
          <w:sz w:val="30"/>
          <w:szCs w:val="30"/>
          <w:lang w:val="zh-CN"/>
        </w:rPr>
      </w:sdtEndPr>
      <w:sdtContent>
        <w:p w14:paraId="2EC8DA4F">
          <w:pPr>
            <w:pStyle w:val="193"/>
            <w:jc w:val="center"/>
            <w:rPr>
              <w:rFonts w:hint="eastAsia" w:asciiTheme="minorEastAsia" w:hAnsiTheme="minorEastAsia" w:eastAsiaTheme="minorEastAsia"/>
              <w:b/>
              <w:bCs/>
              <w:color w:val="auto"/>
            </w:rPr>
          </w:pPr>
          <w:r>
            <w:rPr>
              <w:rFonts w:asciiTheme="minorEastAsia" w:hAnsiTheme="minorEastAsia" w:eastAsiaTheme="minorEastAsia"/>
              <w:b/>
              <w:bCs/>
              <w:color w:val="auto"/>
              <w:lang w:val="zh-CN"/>
            </w:rPr>
            <w:t>目录</w:t>
          </w:r>
        </w:p>
        <w:p w14:paraId="6A6BDF8A">
          <w:pPr>
            <w:pStyle w:val="30"/>
            <w:tabs>
              <w:tab w:val="right" w:leader="dot" w:pos="8948"/>
            </w:tabs>
            <w:rPr>
              <w:rFonts w:hint="eastAsia" w:asciiTheme="minorEastAsia" w:hAnsiTheme="minorEastAsia" w:eastAsiaTheme="minorEastAsia" w:cstheme="minorBidi"/>
              <w:b/>
              <w:bCs/>
              <w:sz w:val="30"/>
              <w:szCs w:val="30"/>
            </w:rPr>
          </w:pPr>
          <w:r>
            <w:rPr>
              <w:rFonts w:asciiTheme="minorEastAsia" w:hAnsiTheme="minorEastAsia" w:eastAsiaTheme="minorEastAsia"/>
              <w:b/>
              <w:bCs/>
              <w:sz w:val="30"/>
              <w:szCs w:val="30"/>
            </w:rPr>
            <w:fldChar w:fldCharType="begin"/>
          </w:r>
          <w:r>
            <w:rPr>
              <w:rFonts w:asciiTheme="minorEastAsia" w:hAnsiTheme="minorEastAsia" w:eastAsiaTheme="minorEastAsia"/>
              <w:b/>
              <w:bCs/>
              <w:sz w:val="30"/>
              <w:szCs w:val="30"/>
            </w:rPr>
            <w:instrText xml:space="preserve"> TOC \o "1-1" \h \z \u </w:instrText>
          </w:r>
          <w:r>
            <w:rPr>
              <w:rFonts w:asciiTheme="minorEastAsia" w:hAnsiTheme="minorEastAsia" w:eastAsiaTheme="minorEastAsia"/>
              <w:b/>
              <w:bCs/>
              <w:sz w:val="30"/>
              <w:szCs w:val="30"/>
            </w:rPr>
            <w:fldChar w:fldCharType="separate"/>
          </w:r>
          <w:r>
            <w:fldChar w:fldCharType="begin"/>
          </w:r>
          <w:r>
            <w:instrText xml:space="preserve"> HYPERLINK \l "_Toc67565352" </w:instrText>
          </w:r>
          <w:r>
            <w:fldChar w:fldCharType="separate"/>
          </w:r>
          <w:r>
            <w:rPr>
              <w:rStyle w:val="51"/>
              <w:rFonts w:asciiTheme="minorEastAsia" w:hAnsiTheme="minorEastAsia" w:eastAsiaTheme="minorEastAsia"/>
              <w:b/>
              <w:bCs/>
              <w:sz w:val="30"/>
              <w:szCs w:val="30"/>
            </w:rPr>
            <w:t>第一章 竞争性磋商公告</w:t>
          </w:r>
          <w:r>
            <w:rPr>
              <w:rFonts w:asciiTheme="minorEastAsia" w:hAnsiTheme="minorEastAsia" w:eastAsiaTheme="minorEastAsia"/>
              <w:b/>
              <w:bCs/>
              <w:sz w:val="30"/>
              <w:szCs w:val="30"/>
            </w:rPr>
            <w:tab/>
          </w:r>
          <w:r>
            <w:rPr>
              <w:rFonts w:asciiTheme="minorEastAsia" w:hAnsiTheme="minorEastAsia" w:eastAsiaTheme="minorEastAsia"/>
              <w:b/>
              <w:bCs/>
              <w:sz w:val="30"/>
              <w:szCs w:val="30"/>
            </w:rPr>
            <w:fldChar w:fldCharType="begin"/>
          </w:r>
          <w:r>
            <w:rPr>
              <w:rFonts w:asciiTheme="minorEastAsia" w:hAnsiTheme="minorEastAsia" w:eastAsiaTheme="minorEastAsia"/>
              <w:b/>
              <w:bCs/>
              <w:sz w:val="30"/>
              <w:szCs w:val="30"/>
            </w:rPr>
            <w:instrText xml:space="preserve"> PAGEREF _Toc67565352 \h </w:instrText>
          </w:r>
          <w:r>
            <w:rPr>
              <w:rFonts w:asciiTheme="minorEastAsia" w:hAnsiTheme="minorEastAsia" w:eastAsiaTheme="minorEastAsia"/>
              <w:b/>
              <w:bCs/>
              <w:sz w:val="30"/>
              <w:szCs w:val="30"/>
            </w:rPr>
            <w:fldChar w:fldCharType="separate"/>
          </w:r>
          <w:r>
            <w:rPr>
              <w:rFonts w:asciiTheme="minorEastAsia" w:hAnsiTheme="minorEastAsia" w:eastAsiaTheme="minorEastAsia"/>
              <w:b/>
              <w:bCs/>
              <w:sz w:val="30"/>
              <w:szCs w:val="30"/>
            </w:rPr>
            <w:t>1</w:t>
          </w:r>
          <w:r>
            <w:rPr>
              <w:rFonts w:asciiTheme="minorEastAsia" w:hAnsiTheme="minorEastAsia" w:eastAsiaTheme="minorEastAsia"/>
              <w:b/>
              <w:bCs/>
              <w:sz w:val="30"/>
              <w:szCs w:val="30"/>
            </w:rPr>
            <w:fldChar w:fldCharType="end"/>
          </w:r>
          <w:r>
            <w:rPr>
              <w:rFonts w:asciiTheme="minorEastAsia" w:hAnsiTheme="minorEastAsia" w:eastAsiaTheme="minorEastAsia"/>
              <w:b/>
              <w:bCs/>
              <w:sz w:val="30"/>
              <w:szCs w:val="30"/>
            </w:rPr>
            <w:fldChar w:fldCharType="end"/>
          </w:r>
        </w:p>
        <w:p w14:paraId="476B9EFA">
          <w:pPr>
            <w:pStyle w:val="30"/>
            <w:tabs>
              <w:tab w:val="right" w:leader="dot" w:pos="8948"/>
            </w:tabs>
            <w:rPr>
              <w:rFonts w:hint="eastAsia" w:asciiTheme="minorEastAsia" w:hAnsiTheme="minorEastAsia" w:eastAsiaTheme="minorEastAsia" w:cstheme="minorBidi"/>
              <w:b/>
              <w:bCs/>
              <w:sz w:val="30"/>
              <w:szCs w:val="30"/>
            </w:rPr>
          </w:pPr>
          <w:r>
            <w:fldChar w:fldCharType="begin"/>
          </w:r>
          <w:r>
            <w:instrText xml:space="preserve"> HYPERLINK \l "_Toc67565353" </w:instrText>
          </w:r>
          <w:r>
            <w:fldChar w:fldCharType="separate"/>
          </w:r>
          <w:r>
            <w:rPr>
              <w:rStyle w:val="51"/>
              <w:rFonts w:asciiTheme="minorEastAsia" w:hAnsiTheme="minorEastAsia" w:eastAsiaTheme="minorEastAsia"/>
              <w:b/>
              <w:bCs/>
              <w:sz w:val="30"/>
              <w:szCs w:val="30"/>
            </w:rPr>
            <w:t>第二章 竞争性磋商须知</w:t>
          </w:r>
          <w:r>
            <w:rPr>
              <w:rFonts w:asciiTheme="minorEastAsia" w:hAnsiTheme="minorEastAsia" w:eastAsiaTheme="minorEastAsia"/>
              <w:b/>
              <w:bCs/>
              <w:sz w:val="30"/>
              <w:szCs w:val="30"/>
            </w:rPr>
            <w:tab/>
          </w:r>
          <w:r>
            <w:rPr>
              <w:rFonts w:asciiTheme="minorEastAsia" w:hAnsiTheme="minorEastAsia" w:eastAsiaTheme="minorEastAsia"/>
              <w:b/>
              <w:bCs/>
              <w:sz w:val="30"/>
              <w:szCs w:val="30"/>
            </w:rPr>
            <w:fldChar w:fldCharType="begin"/>
          </w:r>
          <w:r>
            <w:rPr>
              <w:rFonts w:asciiTheme="minorEastAsia" w:hAnsiTheme="minorEastAsia" w:eastAsiaTheme="minorEastAsia"/>
              <w:b/>
              <w:bCs/>
              <w:sz w:val="30"/>
              <w:szCs w:val="30"/>
            </w:rPr>
            <w:instrText xml:space="preserve"> PAGEREF _Toc67565353 \h </w:instrText>
          </w:r>
          <w:r>
            <w:rPr>
              <w:rFonts w:asciiTheme="minorEastAsia" w:hAnsiTheme="minorEastAsia" w:eastAsiaTheme="minorEastAsia"/>
              <w:b/>
              <w:bCs/>
              <w:sz w:val="30"/>
              <w:szCs w:val="30"/>
            </w:rPr>
            <w:fldChar w:fldCharType="separate"/>
          </w:r>
          <w:r>
            <w:rPr>
              <w:rFonts w:asciiTheme="minorEastAsia" w:hAnsiTheme="minorEastAsia" w:eastAsiaTheme="minorEastAsia"/>
              <w:b/>
              <w:bCs/>
              <w:sz w:val="30"/>
              <w:szCs w:val="30"/>
            </w:rPr>
            <w:t>3</w:t>
          </w:r>
          <w:r>
            <w:rPr>
              <w:rFonts w:asciiTheme="minorEastAsia" w:hAnsiTheme="minorEastAsia" w:eastAsiaTheme="minorEastAsia"/>
              <w:b/>
              <w:bCs/>
              <w:sz w:val="30"/>
              <w:szCs w:val="30"/>
            </w:rPr>
            <w:fldChar w:fldCharType="end"/>
          </w:r>
          <w:r>
            <w:rPr>
              <w:rFonts w:asciiTheme="minorEastAsia" w:hAnsiTheme="minorEastAsia" w:eastAsiaTheme="minorEastAsia"/>
              <w:b/>
              <w:bCs/>
              <w:sz w:val="30"/>
              <w:szCs w:val="30"/>
            </w:rPr>
            <w:fldChar w:fldCharType="end"/>
          </w:r>
        </w:p>
        <w:p w14:paraId="06BEC19A">
          <w:pPr>
            <w:pStyle w:val="30"/>
            <w:tabs>
              <w:tab w:val="right" w:leader="dot" w:pos="8948"/>
            </w:tabs>
            <w:rPr>
              <w:rFonts w:hint="eastAsia" w:asciiTheme="minorEastAsia" w:hAnsiTheme="minorEastAsia" w:eastAsiaTheme="minorEastAsia" w:cstheme="minorBidi"/>
              <w:b/>
              <w:bCs/>
              <w:sz w:val="30"/>
              <w:szCs w:val="30"/>
            </w:rPr>
          </w:pPr>
          <w:r>
            <w:fldChar w:fldCharType="begin"/>
          </w:r>
          <w:r>
            <w:instrText xml:space="preserve"> HYPERLINK \l "_Toc67565354" </w:instrText>
          </w:r>
          <w:r>
            <w:fldChar w:fldCharType="separate"/>
          </w:r>
          <w:r>
            <w:rPr>
              <w:rStyle w:val="51"/>
              <w:rFonts w:asciiTheme="minorEastAsia" w:hAnsiTheme="minorEastAsia" w:eastAsiaTheme="minorEastAsia"/>
              <w:b/>
              <w:bCs/>
              <w:sz w:val="30"/>
              <w:szCs w:val="30"/>
            </w:rPr>
            <w:t>第三章 评标标准</w:t>
          </w:r>
          <w:r>
            <w:rPr>
              <w:rFonts w:asciiTheme="minorEastAsia" w:hAnsiTheme="minorEastAsia" w:eastAsiaTheme="minorEastAsia"/>
              <w:b/>
              <w:bCs/>
              <w:sz w:val="30"/>
              <w:szCs w:val="30"/>
            </w:rPr>
            <w:tab/>
          </w:r>
          <w:r>
            <w:rPr>
              <w:rFonts w:asciiTheme="minorEastAsia" w:hAnsiTheme="minorEastAsia" w:eastAsiaTheme="minorEastAsia"/>
              <w:b/>
              <w:bCs/>
              <w:sz w:val="30"/>
              <w:szCs w:val="30"/>
            </w:rPr>
            <w:fldChar w:fldCharType="begin"/>
          </w:r>
          <w:r>
            <w:rPr>
              <w:rFonts w:asciiTheme="minorEastAsia" w:hAnsiTheme="minorEastAsia" w:eastAsiaTheme="minorEastAsia"/>
              <w:b/>
              <w:bCs/>
              <w:sz w:val="30"/>
              <w:szCs w:val="30"/>
            </w:rPr>
            <w:instrText xml:space="preserve"> PAGEREF _Toc67565354 \h </w:instrText>
          </w:r>
          <w:r>
            <w:rPr>
              <w:rFonts w:asciiTheme="minorEastAsia" w:hAnsiTheme="minorEastAsia" w:eastAsiaTheme="minorEastAsia"/>
              <w:b/>
              <w:bCs/>
              <w:sz w:val="30"/>
              <w:szCs w:val="30"/>
            </w:rPr>
            <w:fldChar w:fldCharType="separate"/>
          </w:r>
          <w:r>
            <w:rPr>
              <w:rFonts w:asciiTheme="minorEastAsia" w:hAnsiTheme="minorEastAsia" w:eastAsiaTheme="minorEastAsia"/>
              <w:b/>
              <w:bCs/>
              <w:sz w:val="30"/>
              <w:szCs w:val="30"/>
            </w:rPr>
            <w:t>9</w:t>
          </w:r>
          <w:r>
            <w:rPr>
              <w:rFonts w:asciiTheme="minorEastAsia" w:hAnsiTheme="minorEastAsia" w:eastAsiaTheme="minorEastAsia"/>
              <w:b/>
              <w:bCs/>
              <w:sz w:val="30"/>
              <w:szCs w:val="30"/>
            </w:rPr>
            <w:fldChar w:fldCharType="end"/>
          </w:r>
          <w:r>
            <w:rPr>
              <w:rFonts w:asciiTheme="minorEastAsia" w:hAnsiTheme="minorEastAsia" w:eastAsiaTheme="minorEastAsia"/>
              <w:b/>
              <w:bCs/>
              <w:sz w:val="30"/>
              <w:szCs w:val="30"/>
            </w:rPr>
            <w:fldChar w:fldCharType="end"/>
          </w:r>
        </w:p>
        <w:p w14:paraId="5F15F02F">
          <w:pPr>
            <w:pStyle w:val="30"/>
            <w:tabs>
              <w:tab w:val="right" w:leader="dot" w:pos="8948"/>
            </w:tabs>
            <w:rPr>
              <w:rFonts w:hint="eastAsia" w:asciiTheme="minorEastAsia" w:hAnsiTheme="minorEastAsia" w:eastAsiaTheme="minorEastAsia" w:cstheme="minorBidi"/>
              <w:b/>
              <w:bCs/>
              <w:sz w:val="30"/>
              <w:szCs w:val="30"/>
            </w:rPr>
          </w:pPr>
          <w:r>
            <w:fldChar w:fldCharType="begin"/>
          </w:r>
          <w:r>
            <w:instrText xml:space="preserve"> HYPERLINK \l "_Toc67565355" </w:instrText>
          </w:r>
          <w:r>
            <w:fldChar w:fldCharType="separate"/>
          </w:r>
          <w:r>
            <w:rPr>
              <w:rStyle w:val="51"/>
              <w:rFonts w:asciiTheme="minorEastAsia" w:hAnsiTheme="minorEastAsia" w:eastAsiaTheme="minorEastAsia"/>
              <w:b/>
              <w:bCs/>
              <w:sz w:val="30"/>
              <w:szCs w:val="30"/>
            </w:rPr>
            <w:t>第四章 采购项目的内容和相关技术要求等</w:t>
          </w:r>
          <w:r>
            <w:rPr>
              <w:rFonts w:asciiTheme="minorEastAsia" w:hAnsiTheme="minorEastAsia" w:eastAsiaTheme="minorEastAsia"/>
              <w:b/>
              <w:bCs/>
              <w:sz w:val="30"/>
              <w:szCs w:val="30"/>
            </w:rPr>
            <w:tab/>
          </w:r>
          <w:r>
            <w:rPr>
              <w:rFonts w:asciiTheme="minorEastAsia" w:hAnsiTheme="minorEastAsia" w:eastAsiaTheme="minorEastAsia"/>
              <w:b/>
              <w:bCs/>
              <w:sz w:val="30"/>
              <w:szCs w:val="30"/>
            </w:rPr>
            <w:fldChar w:fldCharType="begin"/>
          </w:r>
          <w:r>
            <w:rPr>
              <w:rFonts w:asciiTheme="minorEastAsia" w:hAnsiTheme="minorEastAsia" w:eastAsiaTheme="minorEastAsia"/>
              <w:b/>
              <w:bCs/>
              <w:sz w:val="30"/>
              <w:szCs w:val="30"/>
            </w:rPr>
            <w:instrText xml:space="preserve"> PAGEREF _Toc67565355 \h </w:instrText>
          </w:r>
          <w:r>
            <w:rPr>
              <w:rFonts w:asciiTheme="minorEastAsia" w:hAnsiTheme="minorEastAsia" w:eastAsiaTheme="minorEastAsia"/>
              <w:b/>
              <w:bCs/>
              <w:sz w:val="30"/>
              <w:szCs w:val="30"/>
            </w:rPr>
            <w:fldChar w:fldCharType="separate"/>
          </w:r>
          <w:r>
            <w:rPr>
              <w:rFonts w:asciiTheme="minorEastAsia" w:hAnsiTheme="minorEastAsia" w:eastAsiaTheme="minorEastAsia"/>
              <w:b/>
              <w:bCs/>
              <w:sz w:val="30"/>
              <w:szCs w:val="30"/>
            </w:rPr>
            <w:t>16</w:t>
          </w:r>
          <w:r>
            <w:rPr>
              <w:rFonts w:asciiTheme="minorEastAsia" w:hAnsiTheme="minorEastAsia" w:eastAsiaTheme="minorEastAsia"/>
              <w:b/>
              <w:bCs/>
              <w:sz w:val="30"/>
              <w:szCs w:val="30"/>
            </w:rPr>
            <w:fldChar w:fldCharType="end"/>
          </w:r>
          <w:r>
            <w:rPr>
              <w:rFonts w:asciiTheme="minorEastAsia" w:hAnsiTheme="minorEastAsia" w:eastAsiaTheme="minorEastAsia"/>
              <w:b/>
              <w:bCs/>
              <w:sz w:val="30"/>
              <w:szCs w:val="30"/>
            </w:rPr>
            <w:fldChar w:fldCharType="end"/>
          </w:r>
        </w:p>
        <w:p w14:paraId="67AC209A">
          <w:pPr>
            <w:pStyle w:val="30"/>
            <w:tabs>
              <w:tab w:val="right" w:leader="dot" w:pos="8948"/>
            </w:tabs>
            <w:rPr>
              <w:rFonts w:hint="eastAsia" w:asciiTheme="minorEastAsia" w:hAnsiTheme="minorEastAsia" w:eastAsiaTheme="minorEastAsia" w:cstheme="minorBidi"/>
              <w:b/>
              <w:bCs/>
              <w:sz w:val="30"/>
              <w:szCs w:val="30"/>
            </w:rPr>
          </w:pPr>
          <w:r>
            <w:fldChar w:fldCharType="begin"/>
          </w:r>
          <w:r>
            <w:instrText xml:space="preserve"> HYPERLINK \l "_Toc67565356" </w:instrText>
          </w:r>
          <w:r>
            <w:fldChar w:fldCharType="separate"/>
          </w:r>
          <w:r>
            <w:rPr>
              <w:rStyle w:val="51"/>
              <w:rFonts w:asciiTheme="minorEastAsia" w:hAnsiTheme="minorEastAsia" w:eastAsiaTheme="minorEastAsia"/>
              <w:b/>
              <w:bCs/>
              <w:sz w:val="30"/>
              <w:szCs w:val="30"/>
            </w:rPr>
            <w:t>第五章 合同主要条款及格式</w:t>
          </w:r>
          <w:r>
            <w:rPr>
              <w:rFonts w:asciiTheme="minorEastAsia" w:hAnsiTheme="minorEastAsia" w:eastAsiaTheme="minorEastAsia"/>
              <w:b/>
              <w:bCs/>
              <w:sz w:val="30"/>
              <w:szCs w:val="30"/>
            </w:rPr>
            <w:tab/>
          </w:r>
          <w:r>
            <w:rPr>
              <w:rFonts w:asciiTheme="minorEastAsia" w:hAnsiTheme="minorEastAsia" w:eastAsiaTheme="minorEastAsia"/>
              <w:b/>
              <w:bCs/>
              <w:sz w:val="30"/>
              <w:szCs w:val="30"/>
            </w:rPr>
            <w:fldChar w:fldCharType="begin"/>
          </w:r>
          <w:r>
            <w:rPr>
              <w:rFonts w:asciiTheme="minorEastAsia" w:hAnsiTheme="minorEastAsia" w:eastAsiaTheme="minorEastAsia"/>
              <w:b/>
              <w:bCs/>
              <w:sz w:val="30"/>
              <w:szCs w:val="30"/>
            </w:rPr>
            <w:instrText xml:space="preserve"> PAGEREF _Toc67565356 \h </w:instrText>
          </w:r>
          <w:r>
            <w:rPr>
              <w:rFonts w:asciiTheme="minorEastAsia" w:hAnsiTheme="minorEastAsia" w:eastAsiaTheme="minorEastAsia"/>
              <w:b/>
              <w:bCs/>
              <w:sz w:val="30"/>
              <w:szCs w:val="30"/>
            </w:rPr>
            <w:fldChar w:fldCharType="separate"/>
          </w:r>
          <w:r>
            <w:rPr>
              <w:rFonts w:asciiTheme="minorEastAsia" w:hAnsiTheme="minorEastAsia" w:eastAsiaTheme="minorEastAsia"/>
              <w:b/>
              <w:bCs/>
              <w:sz w:val="30"/>
              <w:szCs w:val="30"/>
            </w:rPr>
            <w:t>18</w:t>
          </w:r>
          <w:r>
            <w:rPr>
              <w:rFonts w:asciiTheme="minorEastAsia" w:hAnsiTheme="minorEastAsia" w:eastAsiaTheme="minorEastAsia"/>
              <w:b/>
              <w:bCs/>
              <w:sz w:val="30"/>
              <w:szCs w:val="30"/>
            </w:rPr>
            <w:fldChar w:fldCharType="end"/>
          </w:r>
          <w:r>
            <w:rPr>
              <w:rFonts w:asciiTheme="minorEastAsia" w:hAnsiTheme="minorEastAsia" w:eastAsiaTheme="minorEastAsia"/>
              <w:b/>
              <w:bCs/>
              <w:sz w:val="30"/>
              <w:szCs w:val="30"/>
            </w:rPr>
            <w:fldChar w:fldCharType="end"/>
          </w:r>
        </w:p>
        <w:p w14:paraId="516B9281">
          <w:pPr>
            <w:pStyle w:val="30"/>
            <w:tabs>
              <w:tab w:val="right" w:leader="dot" w:pos="8948"/>
            </w:tabs>
            <w:rPr>
              <w:rFonts w:hint="eastAsia" w:asciiTheme="minorEastAsia" w:hAnsiTheme="minorEastAsia" w:eastAsiaTheme="minorEastAsia" w:cstheme="minorBidi"/>
              <w:b/>
              <w:bCs/>
              <w:sz w:val="30"/>
              <w:szCs w:val="30"/>
            </w:rPr>
          </w:pPr>
          <w:r>
            <w:fldChar w:fldCharType="begin"/>
          </w:r>
          <w:r>
            <w:instrText xml:space="preserve"> HYPERLINK \l "_Toc67565357" </w:instrText>
          </w:r>
          <w:r>
            <w:fldChar w:fldCharType="separate"/>
          </w:r>
          <w:r>
            <w:rPr>
              <w:rStyle w:val="51"/>
              <w:rFonts w:asciiTheme="minorEastAsia" w:hAnsiTheme="minorEastAsia" w:eastAsiaTheme="minorEastAsia"/>
              <w:b/>
              <w:bCs/>
              <w:sz w:val="30"/>
              <w:szCs w:val="30"/>
            </w:rPr>
            <w:t>第六章 附件</w:t>
          </w:r>
          <w:r>
            <w:rPr>
              <w:rFonts w:asciiTheme="minorEastAsia" w:hAnsiTheme="minorEastAsia" w:eastAsiaTheme="minorEastAsia"/>
              <w:b/>
              <w:bCs/>
              <w:sz w:val="30"/>
              <w:szCs w:val="30"/>
            </w:rPr>
            <w:tab/>
          </w:r>
          <w:r>
            <w:rPr>
              <w:rFonts w:asciiTheme="minorEastAsia" w:hAnsiTheme="minorEastAsia" w:eastAsiaTheme="minorEastAsia"/>
              <w:b/>
              <w:bCs/>
              <w:sz w:val="30"/>
              <w:szCs w:val="30"/>
            </w:rPr>
            <w:fldChar w:fldCharType="begin"/>
          </w:r>
          <w:r>
            <w:rPr>
              <w:rFonts w:asciiTheme="minorEastAsia" w:hAnsiTheme="minorEastAsia" w:eastAsiaTheme="minorEastAsia"/>
              <w:b/>
              <w:bCs/>
              <w:sz w:val="30"/>
              <w:szCs w:val="30"/>
            </w:rPr>
            <w:instrText xml:space="preserve"> PAGEREF _Toc67565357 \h </w:instrText>
          </w:r>
          <w:r>
            <w:rPr>
              <w:rFonts w:asciiTheme="minorEastAsia" w:hAnsiTheme="minorEastAsia" w:eastAsiaTheme="minorEastAsia"/>
              <w:b/>
              <w:bCs/>
              <w:sz w:val="30"/>
              <w:szCs w:val="30"/>
            </w:rPr>
            <w:fldChar w:fldCharType="separate"/>
          </w:r>
          <w:r>
            <w:rPr>
              <w:rFonts w:asciiTheme="minorEastAsia" w:hAnsiTheme="minorEastAsia" w:eastAsiaTheme="minorEastAsia"/>
              <w:b/>
              <w:bCs/>
              <w:sz w:val="30"/>
              <w:szCs w:val="30"/>
            </w:rPr>
            <w:t>23</w:t>
          </w:r>
          <w:r>
            <w:rPr>
              <w:rFonts w:asciiTheme="minorEastAsia" w:hAnsiTheme="minorEastAsia" w:eastAsiaTheme="minorEastAsia"/>
              <w:b/>
              <w:bCs/>
              <w:sz w:val="30"/>
              <w:szCs w:val="30"/>
            </w:rPr>
            <w:fldChar w:fldCharType="end"/>
          </w:r>
          <w:r>
            <w:rPr>
              <w:rFonts w:asciiTheme="minorEastAsia" w:hAnsiTheme="minorEastAsia" w:eastAsiaTheme="minorEastAsia"/>
              <w:b/>
              <w:bCs/>
              <w:sz w:val="30"/>
              <w:szCs w:val="30"/>
            </w:rPr>
            <w:fldChar w:fldCharType="end"/>
          </w:r>
        </w:p>
        <w:p w14:paraId="26E0418C">
          <w:pPr>
            <w:rPr>
              <w:rFonts w:hint="eastAsia" w:asciiTheme="minorEastAsia" w:hAnsiTheme="minorEastAsia" w:eastAsiaTheme="minorEastAsia"/>
              <w:b/>
              <w:bCs/>
              <w:sz w:val="30"/>
              <w:szCs w:val="30"/>
            </w:rPr>
          </w:pPr>
          <w:r>
            <w:rPr>
              <w:rFonts w:asciiTheme="minorEastAsia" w:hAnsiTheme="minorEastAsia" w:eastAsiaTheme="minorEastAsia"/>
              <w:b/>
              <w:bCs/>
              <w:sz w:val="30"/>
              <w:szCs w:val="30"/>
            </w:rPr>
            <w:fldChar w:fldCharType="end"/>
          </w:r>
        </w:p>
      </w:sdtContent>
    </w:sdt>
    <w:p w14:paraId="043F53CE">
      <w:pPr>
        <w:pStyle w:val="30"/>
        <w:tabs>
          <w:tab w:val="right" w:leader="dot" w:pos="8296"/>
        </w:tabs>
        <w:rPr>
          <w:rFonts w:hint="eastAsia" w:asciiTheme="minorEastAsia" w:hAnsiTheme="minorEastAsia" w:eastAsiaTheme="minorEastAsia"/>
          <w:sz w:val="28"/>
          <w:szCs w:val="28"/>
        </w:rPr>
      </w:pPr>
    </w:p>
    <w:p w14:paraId="0C7EC54E">
      <w:pPr>
        <w:pStyle w:val="30"/>
        <w:tabs>
          <w:tab w:val="right" w:leader="dot" w:pos="8306"/>
        </w:tabs>
        <w:spacing w:line="480" w:lineRule="auto"/>
        <w:rPr>
          <w:rFonts w:hint="eastAsia" w:asciiTheme="minorEastAsia" w:hAnsiTheme="minorEastAsia" w:eastAsiaTheme="minorEastAsia"/>
          <w:b/>
          <w:sz w:val="28"/>
          <w:szCs w:val="28"/>
        </w:rPr>
      </w:pPr>
      <w:r>
        <w:rPr>
          <w:rFonts w:hint="eastAsia" w:cs="宋体" w:asciiTheme="minorEastAsia" w:hAnsiTheme="minorEastAsia" w:eastAsiaTheme="minorEastAsia"/>
          <w:b/>
          <w:sz w:val="28"/>
          <w:szCs w:val="28"/>
        </w:rPr>
        <w:fldChar w:fldCharType="begin"/>
      </w:r>
      <w:r>
        <w:rPr>
          <w:rFonts w:hint="eastAsia" w:cs="宋体" w:asciiTheme="minorEastAsia" w:hAnsiTheme="minorEastAsia" w:eastAsiaTheme="minorEastAsia"/>
          <w:b/>
          <w:sz w:val="28"/>
          <w:szCs w:val="28"/>
        </w:rPr>
        <w:instrText xml:space="preserve">TOC \o "1-1" \h \u </w:instrText>
      </w:r>
      <w:r>
        <w:rPr>
          <w:rFonts w:hint="eastAsia" w:cs="宋体" w:asciiTheme="minorEastAsia" w:hAnsiTheme="minorEastAsia" w:eastAsiaTheme="minorEastAsia"/>
          <w:b/>
          <w:sz w:val="28"/>
          <w:szCs w:val="28"/>
        </w:rPr>
        <w:fldChar w:fldCharType="separate"/>
      </w:r>
    </w:p>
    <w:p w14:paraId="7663EF0A">
      <w:pPr>
        <w:spacing w:line="480" w:lineRule="auto"/>
        <w:rPr>
          <w:rFonts w:hint="eastAsia" w:asciiTheme="minorEastAsia" w:hAnsiTheme="minorEastAsia" w:eastAsiaTheme="minorEastAsia"/>
          <w:sz w:val="28"/>
          <w:szCs w:val="28"/>
        </w:rPr>
      </w:pPr>
      <w:r>
        <w:rPr>
          <w:rFonts w:hint="eastAsia" w:cs="宋体" w:asciiTheme="minorEastAsia" w:hAnsiTheme="minorEastAsia" w:eastAsiaTheme="minorEastAsia"/>
          <w:b/>
          <w:sz w:val="28"/>
          <w:szCs w:val="28"/>
        </w:rPr>
        <w:fldChar w:fldCharType="end"/>
      </w:r>
    </w:p>
    <w:p w14:paraId="72D64B31">
      <w:pPr>
        <w:widowControl/>
        <w:shd w:val="clear" w:color="auto" w:fill="FFFFFF"/>
        <w:spacing w:line="360" w:lineRule="auto"/>
        <w:jc w:val="left"/>
        <w:rPr>
          <w:rFonts w:hint="eastAsia" w:asciiTheme="minorEastAsia" w:hAnsiTheme="minorEastAsia" w:eastAsiaTheme="minorEastAsia"/>
          <w:b/>
          <w:kern w:val="0"/>
          <w:sz w:val="36"/>
          <w:szCs w:val="36"/>
        </w:rPr>
      </w:pPr>
    </w:p>
    <w:p w14:paraId="220F7AAF">
      <w:pPr>
        <w:pStyle w:val="2"/>
        <w:rPr>
          <w:rFonts w:hint="eastAsia" w:asciiTheme="minorEastAsia" w:hAnsiTheme="minorEastAsia" w:eastAsiaTheme="minorEastAsia"/>
        </w:rPr>
      </w:pPr>
      <w:r>
        <w:rPr>
          <w:rFonts w:hint="eastAsia" w:cs="宋体" w:asciiTheme="minorEastAsia" w:hAnsiTheme="minorEastAsia" w:eastAsiaTheme="minorEastAsia"/>
          <w:kern w:val="0"/>
          <w:sz w:val="36"/>
          <w:szCs w:val="36"/>
          <w:shd w:val="clear" w:color="auto" w:fill="FFFFFF"/>
        </w:rPr>
        <w:br w:type="page"/>
      </w:r>
      <w:bookmarkStart w:id="1" w:name="_Toc29007"/>
      <w:bookmarkEnd w:id="1"/>
      <w:bookmarkStart w:id="2" w:name="_Toc481057143"/>
      <w:bookmarkEnd w:id="2"/>
      <w:bookmarkStart w:id="3" w:name="_Toc67565352"/>
      <w:bookmarkStart w:id="4" w:name="_Hlk43897905"/>
      <w:r>
        <w:rPr>
          <w:rFonts w:hint="eastAsia" w:cs="宋体" w:asciiTheme="minorEastAsia" w:hAnsiTheme="minorEastAsia" w:eastAsiaTheme="minorEastAsia"/>
          <w:kern w:val="0"/>
          <w:sz w:val="36"/>
          <w:szCs w:val="36"/>
          <w:shd w:val="clear" w:color="auto" w:fill="FFFFFF"/>
        </w:rPr>
        <w:t xml:space="preserve"> </w:t>
      </w:r>
      <w:r>
        <w:rPr>
          <w:rFonts w:hint="eastAsia" w:asciiTheme="minorEastAsia" w:hAnsiTheme="minorEastAsia" w:eastAsiaTheme="minorEastAsia"/>
        </w:rPr>
        <w:t>竞争性磋商公告</w:t>
      </w:r>
      <w:bookmarkEnd w:id="3"/>
    </w:p>
    <w:p w14:paraId="46E243FF">
      <w:pPr>
        <w:autoSpaceDE w:val="0"/>
        <w:autoSpaceDN w:val="0"/>
        <w:adjustRightInd w:val="0"/>
        <w:spacing w:line="360" w:lineRule="auto"/>
        <w:ind w:firstLine="420" w:firstLineChars="200"/>
        <w:rPr>
          <w:rFonts w:hint="eastAsia" w:asciiTheme="minorEastAsia" w:hAnsiTheme="minorEastAsia" w:eastAsiaTheme="minorEastAsia"/>
          <w:szCs w:val="21"/>
          <w:lang w:val="zh-CN"/>
        </w:rPr>
      </w:pPr>
      <w:r>
        <w:rPr>
          <w:rFonts w:hint="eastAsia" w:asciiTheme="minorEastAsia" w:hAnsiTheme="minorEastAsia" w:eastAsiaTheme="minorEastAsia"/>
          <w:color w:val="000000"/>
          <w:szCs w:val="21"/>
          <w:lang w:val="zh-CN"/>
        </w:rPr>
        <w:t>江苏国采工程咨询有限公司</w:t>
      </w:r>
      <w:bookmarkStart w:id="5" w:name="_Hlk43992868"/>
      <w:r>
        <w:rPr>
          <w:rFonts w:asciiTheme="minorEastAsia" w:hAnsiTheme="minorEastAsia" w:eastAsiaTheme="minorEastAsia"/>
          <w:color w:val="000000"/>
          <w:szCs w:val="21"/>
          <w:lang w:val="zh-CN"/>
        </w:rPr>
        <w:t>（采购代理机构）</w:t>
      </w:r>
      <w:bookmarkEnd w:id="5"/>
      <w:r>
        <w:rPr>
          <w:rFonts w:asciiTheme="minorEastAsia" w:hAnsiTheme="minorEastAsia" w:eastAsiaTheme="minorEastAsia"/>
          <w:color w:val="000000"/>
          <w:szCs w:val="21"/>
          <w:lang w:val="zh-CN"/>
        </w:rPr>
        <w:t>受</w:t>
      </w:r>
      <w:r>
        <w:rPr>
          <w:rFonts w:hint="eastAsia" w:asciiTheme="minorEastAsia" w:hAnsiTheme="minorEastAsia" w:eastAsiaTheme="minorEastAsia"/>
          <w:b/>
          <w:szCs w:val="21"/>
          <w:u w:val="single"/>
          <w:lang w:val="zh-CN"/>
        </w:rPr>
        <w:t>南京市房地产市场监测分析中心</w:t>
      </w:r>
      <w:r>
        <w:rPr>
          <w:rFonts w:asciiTheme="minorEastAsia" w:hAnsiTheme="minorEastAsia" w:eastAsiaTheme="minorEastAsia"/>
          <w:color w:val="000000"/>
          <w:szCs w:val="21"/>
          <w:lang w:val="zh-CN"/>
        </w:rPr>
        <w:t>（采购人）委托，就</w:t>
      </w:r>
      <w:r>
        <w:rPr>
          <w:rFonts w:hint="eastAsia" w:asciiTheme="minorEastAsia" w:hAnsiTheme="minorEastAsia" w:eastAsiaTheme="minorEastAsia"/>
          <w:b/>
          <w:szCs w:val="21"/>
          <w:u w:val="single"/>
          <w:lang w:val="zh-CN"/>
        </w:rPr>
        <w:t>“十五五”时期南京市城镇居民住房需求调查项目</w:t>
      </w:r>
      <w:r>
        <w:rPr>
          <w:rFonts w:asciiTheme="minorEastAsia" w:hAnsiTheme="minorEastAsia" w:eastAsiaTheme="minorEastAsia"/>
          <w:color w:val="000000"/>
          <w:szCs w:val="21"/>
          <w:lang w:val="zh-CN"/>
        </w:rPr>
        <w:t>（</w:t>
      </w:r>
      <w:r>
        <w:rPr>
          <w:rFonts w:asciiTheme="minorEastAsia" w:hAnsiTheme="minorEastAsia" w:eastAsiaTheme="minorEastAsia"/>
          <w:color w:val="000000"/>
          <w:szCs w:val="21"/>
        </w:rPr>
        <w:t>项目名称</w:t>
      </w:r>
      <w:r>
        <w:rPr>
          <w:rFonts w:asciiTheme="minorEastAsia" w:hAnsiTheme="minorEastAsia" w:eastAsiaTheme="minorEastAsia"/>
          <w:color w:val="000000"/>
          <w:szCs w:val="21"/>
          <w:lang w:val="zh-CN"/>
        </w:rPr>
        <w:t>）</w:t>
      </w:r>
      <w:r>
        <w:rPr>
          <w:rFonts w:hint="eastAsia" w:asciiTheme="minorEastAsia" w:hAnsiTheme="minorEastAsia" w:eastAsiaTheme="minorEastAsia"/>
          <w:color w:val="000000"/>
          <w:szCs w:val="21"/>
          <w:lang w:val="zh-CN"/>
        </w:rPr>
        <w:t>参照</w:t>
      </w:r>
      <w:r>
        <w:rPr>
          <w:rFonts w:asciiTheme="minorEastAsia" w:hAnsiTheme="minorEastAsia" w:eastAsiaTheme="minorEastAsia"/>
          <w:color w:val="000000"/>
          <w:szCs w:val="21"/>
          <w:lang w:val="zh-CN"/>
        </w:rPr>
        <w:t>竞争性磋商采购，现欢迎符合资格条件的供应商参加报价</w:t>
      </w:r>
      <w:r>
        <w:rPr>
          <w:rFonts w:asciiTheme="minorEastAsia" w:hAnsiTheme="minorEastAsia" w:eastAsiaTheme="minorEastAsia"/>
          <w:szCs w:val="21"/>
          <w:lang w:val="zh-CN"/>
        </w:rPr>
        <w:t>和磋商。</w:t>
      </w:r>
    </w:p>
    <w:p w14:paraId="71575EDB">
      <w:pPr>
        <w:widowControl/>
        <w:shd w:val="clear" w:color="auto" w:fill="FFFFFF"/>
        <w:spacing w:line="360" w:lineRule="auto"/>
        <w:ind w:firstLine="454" w:firstLineChars="200"/>
        <w:jc w:val="left"/>
        <w:rPr>
          <w:rFonts w:hint="eastAsia" w:asciiTheme="minorEastAsia" w:hAnsiTheme="minorEastAsia" w:eastAsiaTheme="minorEastAsia"/>
          <w:spacing w:val="8"/>
          <w:kern w:val="0"/>
          <w:szCs w:val="21"/>
        </w:rPr>
      </w:pPr>
      <w:bookmarkStart w:id="6" w:name="_Hlk80023226"/>
      <w:r>
        <w:rPr>
          <w:rFonts w:hint="eastAsia" w:asciiTheme="minorEastAsia" w:hAnsiTheme="minorEastAsia" w:eastAsiaTheme="minorEastAsia"/>
          <w:b/>
          <w:spacing w:val="8"/>
          <w:kern w:val="0"/>
          <w:szCs w:val="21"/>
          <w:u w:val="single"/>
        </w:rPr>
        <w:t>“十五五”时期南京市城镇居民住房需求调查项目</w:t>
      </w:r>
      <w:r>
        <w:rPr>
          <w:rFonts w:asciiTheme="minorEastAsia" w:hAnsiTheme="minorEastAsia" w:eastAsiaTheme="minorEastAsia"/>
          <w:kern w:val="0"/>
          <w:szCs w:val="21"/>
        </w:rPr>
        <w:t>的潜在供应商应在</w:t>
      </w:r>
      <w:r>
        <w:rPr>
          <w:rFonts w:cs="Arial" w:asciiTheme="minorEastAsia" w:hAnsiTheme="minorEastAsia" w:eastAsiaTheme="minorEastAsia"/>
          <w:szCs w:val="21"/>
        </w:rPr>
        <w:t>江苏国采工程咨询有限公司</w:t>
      </w:r>
      <w:r>
        <w:rPr>
          <w:rFonts w:hint="eastAsia" w:cs="Arial" w:asciiTheme="minorEastAsia" w:hAnsiTheme="minorEastAsia" w:eastAsiaTheme="minorEastAsia"/>
          <w:szCs w:val="21"/>
        </w:rPr>
        <w:t>合法</w:t>
      </w:r>
      <w:r>
        <w:rPr>
          <w:rFonts w:asciiTheme="minorEastAsia" w:hAnsiTheme="minorEastAsia" w:eastAsiaTheme="minorEastAsia"/>
          <w:kern w:val="0"/>
          <w:szCs w:val="21"/>
        </w:rPr>
        <w:t>获</w:t>
      </w:r>
      <w:r>
        <w:rPr>
          <w:rFonts w:hint="eastAsia" w:asciiTheme="minorEastAsia" w:hAnsiTheme="minorEastAsia" w:eastAsiaTheme="minorEastAsia"/>
          <w:kern w:val="0"/>
          <w:szCs w:val="21"/>
        </w:rPr>
        <w:t>得采购项目的</w:t>
      </w:r>
      <w:bookmarkEnd w:id="6"/>
      <w:r>
        <w:rPr>
          <w:rFonts w:hint="eastAsia" w:asciiTheme="minorEastAsia" w:hAnsiTheme="minorEastAsia" w:eastAsiaTheme="minorEastAsia"/>
          <w:kern w:val="0"/>
          <w:szCs w:val="21"/>
        </w:rPr>
        <w:t>竞争性磋商</w:t>
      </w:r>
      <w:r>
        <w:rPr>
          <w:rFonts w:asciiTheme="minorEastAsia" w:hAnsiTheme="minorEastAsia" w:eastAsiaTheme="minorEastAsia"/>
          <w:kern w:val="0"/>
          <w:szCs w:val="21"/>
        </w:rPr>
        <w:t>文件，</w:t>
      </w:r>
      <w:r>
        <w:rPr>
          <w:rFonts w:asciiTheme="minorEastAsia" w:hAnsiTheme="minorEastAsia" w:eastAsiaTheme="minorEastAsia"/>
          <w:spacing w:val="8"/>
          <w:kern w:val="0"/>
          <w:szCs w:val="21"/>
        </w:rPr>
        <w:t>并于</w:t>
      </w:r>
      <w:bookmarkStart w:id="7" w:name="_Hlk66778967"/>
      <w:r>
        <w:rPr>
          <w:rFonts w:hint="eastAsia" w:asciiTheme="minorEastAsia" w:hAnsiTheme="minorEastAsia" w:eastAsiaTheme="minorEastAsia"/>
          <w:b/>
          <w:szCs w:val="21"/>
          <w:u w:val="single"/>
        </w:rPr>
        <w:t>2025</w:t>
      </w:r>
      <w:r>
        <w:rPr>
          <w:rFonts w:asciiTheme="minorEastAsia" w:hAnsiTheme="minorEastAsia" w:eastAsiaTheme="minorEastAsia"/>
          <w:b/>
          <w:szCs w:val="21"/>
          <w:u w:val="single"/>
          <w:lang w:val="zh-CN"/>
        </w:rPr>
        <w:t>年</w:t>
      </w:r>
      <w:r>
        <w:rPr>
          <w:rFonts w:hint="eastAsia" w:asciiTheme="minorEastAsia" w:hAnsiTheme="minorEastAsia" w:eastAsiaTheme="minorEastAsia"/>
          <w:b/>
          <w:szCs w:val="21"/>
          <w:u w:val="single"/>
          <w:lang w:val="en-US" w:eastAsia="zh-CN"/>
        </w:rPr>
        <w:t>10</w:t>
      </w:r>
      <w:r>
        <w:rPr>
          <w:rFonts w:asciiTheme="minorEastAsia" w:hAnsiTheme="minorEastAsia" w:eastAsiaTheme="minorEastAsia"/>
          <w:b/>
          <w:szCs w:val="21"/>
          <w:u w:val="single"/>
          <w:lang w:val="zh-CN"/>
        </w:rPr>
        <w:t>月</w:t>
      </w:r>
      <w:r>
        <w:rPr>
          <w:rFonts w:hint="eastAsia" w:asciiTheme="minorEastAsia" w:hAnsiTheme="minorEastAsia" w:eastAsiaTheme="minorEastAsia"/>
          <w:b/>
          <w:szCs w:val="21"/>
          <w:u w:val="single"/>
          <w:lang w:val="en-US" w:eastAsia="zh-CN"/>
        </w:rPr>
        <w:t>20</w:t>
      </w:r>
      <w:r>
        <w:rPr>
          <w:rFonts w:asciiTheme="minorEastAsia" w:hAnsiTheme="minorEastAsia" w:eastAsiaTheme="minorEastAsia"/>
          <w:b/>
          <w:szCs w:val="21"/>
          <w:u w:val="single"/>
        </w:rPr>
        <w:t>日</w:t>
      </w:r>
      <w:bookmarkStart w:id="8" w:name="_Hlk66779211"/>
      <w:r>
        <w:rPr>
          <w:rFonts w:hint="eastAsia" w:asciiTheme="minorEastAsia" w:hAnsiTheme="minorEastAsia" w:eastAsiaTheme="minorEastAsia"/>
          <w:b/>
          <w:szCs w:val="21"/>
          <w:u w:val="single"/>
        </w:rPr>
        <w:t>14:30</w:t>
      </w:r>
      <w:bookmarkEnd w:id="7"/>
      <w:bookmarkEnd w:id="8"/>
      <w:r>
        <w:rPr>
          <w:rFonts w:asciiTheme="minorEastAsia" w:hAnsiTheme="minorEastAsia" w:eastAsiaTheme="minorEastAsia"/>
          <w:spacing w:val="8"/>
          <w:kern w:val="0"/>
          <w:szCs w:val="21"/>
        </w:rPr>
        <w:t>（北京时间）前递交响应文件。</w:t>
      </w:r>
    </w:p>
    <w:p w14:paraId="3FDEF3DD">
      <w:pPr>
        <w:widowControl/>
        <w:shd w:val="clear" w:color="auto" w:fill="FFFFFF"/>
        <w:spacing w:line="360" w:lineRule="auto"/>
        <w:ind w:firstLine="454" w:firstLineChars="200"/>
        <w:jc w:val="left"/>
        <w:rPr>
          <w:rFonts w:hint="eastAsia" w:cs="Arial" w:asciiTheme="minorEastAsia" w:hAnsiTheme="minorEastAsia" w:eastAsiaTheme="minorEastAsia"/>
          <w:b/>
          <w:spacing w:val="8"/>
          <w:kern w:val="0"/>
          <w:szCs w:val="21"/>
        </w:rPr>
      </w:pPr>
      <w:r>
        <w:rPr>
          <w:rFonts w:cs="Arial" w:asciiTheme="minorEastAsia" w:hAnsiTheme="minorEastAsia" w:eastAsiaTheme="minorEastAsia"/>
          <w:b/>
          <w:spacing w:val="8"/>
          <w:kern w:val="0"/>
          <w:szCs w:val="21"/>
        </w:rPr>
        <w:t>一、项目基本情况</w:t>
      </w:r>
    </w:p>
    <w:p w14:paraId="673E4C4F">
      <w:pPr>
        <w:widowControl/>
        <w:shd w:val="clear" w:color="auto" w:fill="FFFFFF"/>
        <w:spacing w:line="360" w:lineRule="auto"/>
        <w:ind w:firstLine="454" w:firstLineChars="200"/>
        <w:jc w:val="left"/>
        <w:rPr>
          <w:rFonts w:hint="eastAsia" w:cs="Arial" w:asciiTheme="minorEastAsia" w:hAnsiTheme="minorEastAsia" w:eastAsiaTheme="minorEastAsia"/>
          <w:b/>
          <w:spacing w:val="8"/>
          <w:kern w:val="0"/>
          <w:szCs w:val="21"/>
        </w:rPr>
      </w:pPr>
      <w:bookmarkStart w:id="9" w:name="_Hlk66378543"/>
      <w:r>
        <w:rPr>
          <w:rFonts w:hint="eastAsia" w:cs="Arial" w:asciiTheme="minorEastAsia" w:hAnsiTheme="minorEastAsia" w:eastAsiaTheme="minorEastAsia"/>
          <w:b/>
          <w:spacing w:val="8"/>
          <w:kern w:val="0"/>
          <w:szCs w:val="21"/>
        </w:rPr>
        <w:t>1.</w:t>
      </w:r>
      <w:r>
        <w:rPr>
          <w:rFonts w:cs="Arial" w:asciiTheme="minorEastAsia" w:hAnsiTheme="minorEastAsia" w:eastAsiaTheme="minorEastAsia"/>
          <w:b/>
          <w:spacing w:val="8"/>
          <w:kern w:val="0"/>
          <w:szCs w:val="21"/>
        </w:rPr>
        <w:t>项目编号：</w:t>
      </w:r>
      <w:r>
        <w:rPr>
          <w:rFonts w:cs="Arial" w:asciiTheme="minorEastAsia" w:hAnsiTheme="minorEastAsia" w:eastAsiaTheme="minorEastAsia"/>
          <w:b w:val="0"/>
          <w:bCs/>
          <w:spacing w:val="8"/>
          <w:kern w:val="0"/>
          <w:szCs w:val="21"/>
        </w:rPr>
        <w:t>JSGC25G8424</w:t>
      </w:r>
      <w:r>
        <w:rPr>
          <w:rFonts w:hint="eastAsia" w:cs="Arial" w:asciiTheme="minorEastAsia" w:hAnsiTheme="minorEastAsia" w:eastAsiaTheme="minorEastAsia"/>
          <w:b w:val="0"/>
          <w:bCs/>
          <w:spacing w:val="8"/>
          <w:kern w:val="0"/>
          <w:szCs w:val="21"/>
        </w:rPr>
        <w:t xml:space="preserve"> </w:t>
      </w:r>
    </w:p>
    <w:p w14:paraId="5C026989">
      <w:pPr>
        <w:widowControl/>
        <w:shd w:val="clear" w:color="auto" w:fill="FFFFFF"/>
        <w:spacing w:line="360" w:lineRule="auto"/>
        <w:ind w:firstLine="454" w:firstLineChars="200"/>
        <w:jc w:val="left"/>
        <w:rPr>
          <w:rFonts w:hint="eastAsia" w:cs="Arial" w:asciiTheme="minorEastAsia" w:hAnsiTheme="minorEastAsia" w:eastAsiaTheme="minorEastAsia"/>
          <w:b/>
          <w:spacing w:val="8"/>
          <w:kern w:val="0"/>
          <w:szCs w:val="21"/>
        </w:rPr>
      </w:pPr>
      <w:r>
        <w:rPr>
          <w:rFonts w:hint="eastAsia" w:cs="Arial" w:asciiTheme="minorEastAsia" w:hAnsiTheme="minorEastAsia" w:eastAsiaTheme="minorEastAsia"/>
          <w:b/>
          <w:spacing w:val="8"/>
          <w:kern w:val="0"/>
          <w:szCs w:val="21"/>
        </w:rPr>
        <w:t>2.</w:t>
      </w:r>
      <w:r>
        <w:rPr>
          <w:rFonts w:cs="Arial" w:asciiTheme="minorEastAsia" w:hAnsiTheme="minorEastAsia" w:eastAsiaTheme="minorEastAsia"/>
          <w:b/>
          <w:spacing w:val="8"/>
          <w:kern w:val="0"/>
          <w:szCs w:val="21"/>
        </w:rPr>
        <w:t>项目名称：</w:t>
      </w:r>
      <w:r>
        <w:rPr>
          <w:rFonts w:hint="eastAsia" w:cs="Arial" w:asciiTheme="minorEastAsia" w:hAnsiTheme="minorEastAsia" w:eastAsiaTheme="minorEastAsia"/>
          <w:bCs/>
          <w:spacing w:val="8"/>
          <w:kern w:val="0"/>
          <w:szCs w:val="21"/>
        </w:rPr>
        <w:t>“十五五”时期南京市城镇居民住房需求调查项目</w:t>
      </w:r>
    </w:p>
    <w:p w14:paraId="639789C1">
      <w:pPr>
        <w:widowControl/>
        <w:shd w:val="clear" w:color="auto" w:fill="FFFFFF"/>
        <w:spacing w:line="360" w:lineRule="auto"/>
        <w:ind w:firstLine="422" w:firstLineChars="200"/>
        <w:jc w:val="left"/>
        <w:rPr>
          <w:rFonts w:hint="eastAsia" w:asciiTheme="minorEastAsia" w:hAnsiTheme="minorEastAsia" w:eastAsiaTheme="minorEastAsia"/>
          <w:b/>
          <w:szCs w:val="21"/>
          <w:highlight w:val="none"/>
        </w:rPr>
      </w:pPr>
      <w:r>
        <w:rPr>
          <w:rFonts w:hint="eastAsia" w:cs="Arial" w:asciiTheme="minorEastAsia" w:hAnsiTheme="minorEastAsia" w:eastAsiaTheme="minorEastAsia"/>
          <w:b/>
          <w:kern w:val="0"/>
          <w:szCs w:val="21"/>
          <w:highlight w:val="none"/>
        </w:rPr>
        <w:t>3.项目</w:t>
      </w:r>
      <w:r>
        <w:rPr>
          <w:rFonts w:hint="eastAsia" w:asciiTheme="minorEastAsia" w:hAnsiTheme="minorEastAsia" w:eastAsiaTheme="minorEastAsia"/>
          <w:b/>
          <w:szCs w:val="21"/>
          <w:highlight w:val="none"/>
        </w:rPr>
        <w:t>预算：</w:t>
      </w:r>
      <w:r>
        <w:rPr>
          <w:rFonts w:hint="eastAsia" w:asciiTheme="minorEastAsia" w:hAnsiTheme="minorEastAsia" w:eastAsiaTheme="minorEastAsia"/>
          <w:bCs/>
          <w:szCs w:val="21"/>
          <w:highlight w:val="none"/>
        </w:rPr>
        <w:t>15万元</w:t>
      </w:r>
    </w:p>
    <w:p w14:paraId="478C9AE9">
      <w:pPr>
        <w:widowControl/>
        <w:shd w:val="clear" w:color="auto" w:fill="FFFFFF"/>
        <w:spacing w:line="360" w:lineRule="auto"/>
        <w:ind w:firstLine="843" w:firstLineChars="400"/>
        <w:jc w:val="left"/>
        <w:rPr>
          <w:rFonts w:hint="eastAsia" w:cs="Arial" w:asciiTheme="minorEastAsia" w:hAnsiTheme="minorEastAsia" w:eastAsiaTheme="minorEastAsia"/>
          <w:bCs/>
          <w:kern w:val="0"/>
          <w:szCs w:val="21"/>
          <w:highlight w:val="none"/>
        </w:rPr>
      </w:pPr>
      <w:r>
        <w:rPr>
          <w:rFonts w:hint="eastAsia" w:asciiTheme="minorEastAsia" w:hAnsiTheme="minorEastAsia" w:eastAsiaTheme="minorEastAsia"/>
          <w:b/>
          <w:szCs w:val="21"/>
          <w:highlight w:val="none"/>
        </w:rPr>
        <w:t>项目最高限价</w:t>
      </w:r>
      <w:r>
        <w:rPr>
          <w:rFonts w:cs="Arial" w:asciiTheme="minorEastAsia" w:hAnsiTheme="minorEastAsia" w:eastAsiaTheme="minorEastAsia"/>
          <w:bCs/>
          <w:kern w:val="0"/>
          <w:szCs w:val="21"/>
          <w:highlight w:val="none"/>
        </w:rPr>
        <w:t>：</w:t>
      </w:r>
      <w:r>
        <w:rPr>
          <w:rFonts w:hint="eastAsia" w:cs="Arial" w:asciiTheme="minorEastAsia" w:hAnsiTheme="minorEastAsia" w:eastAsiaTheme="minorEastAsia"/>
          <w:bCs/>
          <w:kern w:val="0"/>
          <w:szCs w:val="21"/>
          <w:highlight w:val="none"/>
        </w:rPr>
        <w:t>15万元</w:t>
      </w:r>
    </w:p>
    <w:p w14:paraId="781FC8C3">
      <w:pPr>
        <w:widowControl/>
        <w:shd w:val="clear" w:color="auto" w:fill="FFFFFF"/>
        <w:spacing w:line="360" w:lineRule="auto"/>
        <w:ind w:firstLine="454" w:firstLineChars="200"/>
        <w:jc w:val="left"/>
        <w:rPr>
          <w:rFonts w:hint="eastAsia" w:asciiTheme="minorEastAsia" w:hAnsiTheme="minorEastAsia" w:eastAsiaTheme="minorEastAsia"/>
          <w:bCs/>
          <w:szCs w:val="21"/>
          <w:highlight w:val="none"/>
          <w:u w:val="single"/>
        </w:rPr>
      </w:pPr>
      <w:r>
        <w:rPr>
          <w:rFonts w:hint="eastAsia" w:cs="Arial" w:asciiTheme="minorEastAsia" w:hAnsiTheme="minorEastAsia" w:eastAsiaTheme="minorEastAsia"/>
          <w:b/>
          <w:spacing w:val="8"/>
          <w:kern w:val="0"/>
          <w:szCs w:val="21"/>
          <w:highlight w:val="none"/>
        </w:rPr>
        <w:t>4.</w:t>
      </w:r>
      <w:r>
        <w:rPr>
          <w:rFonts w:cs="Arial" w:asciiTheme="minorEastAsia" w:hAnsiTheme="minorEastAsia" w:eastAsiaTheme="minorEastAsia"/>
          <w:b/>
          <w:spacing w:val="8"/>
          <w:kern w:val="0"/>
          <w:szCs w:val="21"/>
          <w:highlight w:val="none"/>
        </w:rPr>
        <w:t>采购需求</w:t>
      </w:r>
      <w:r>
        <w:rPr>
          <w:rFonts w:hint="eastAsia" w:cs="Arial" w:asciiTheme="minorEastAsia" w:hAnsiTheme="minorEastAsia" w:eastAsiaTheme="minorEastAsia"/>
          <w:b/>
          <w:spacing w:val="8"/>
          <w:kern w:val="0"/>
          <w:szCs w:val="21"/>
          <w:highlight w:val="none"/>
        </w:rPr>
        <w:t>：</w:t>
      </w:r>
      <w:r>
        <w:rPr>
          <w:rFonts w:hint="eastAsia" w:cs="Arial" w:asciiTheme="minorEastAsia" w:hAnsiTheme="minorEastAsia" w:eastAsiaTheme="minorEastAsia"/>
          <w:bCs/>
          <w:spacing w:val="8"/>
          <w:kern w:val="0"/>
          <w:szCs w:val="21"/>
          <w:highlight w:val="none"/>
        </w:rPr>
        <w:t>拟委托供应商通过线上线下问卷及涉房诉求工单等多维度调查南京市“十五五”期间城镇居民住房需求，并形成“十五五”时期南京市城镇居民住房需求调查报告，具体内容详见文件第四章。</w:t>
      </w:r>
    </w:p>
    <w:p w14:paraId="7665E529">
      <w:pPr>
        <w:spacing w:line="360" w:lineRule="auto"/>
        <w:ind w:firstLine="454" w:firstLineChars="200"/>
        <w:jc w:val="left"/>
        <w:rPr>
          <w:rFonts w:hint="eastAsia" w:cs="Arial" w:asciiTheme="minorEastAsia" w:hAnsiTheme="minorEastAsia" w:eastAsiaTheme="minorEastAsia"/>
          <w:bCs/>
          <w:spacing w:val="8"/>
          <w:kern w:val="0"/>
          <w:szCs w:val="21"/>
          <w:highlight w:val="none"/>
        </w:rPr>
      </w:pPr>
      <w:r>
        <w:rPr>
          <w:rFonts w:hint="eastAsia" w:cs="Arial" w:asciiTheme="minorEastAsia" w:hAnsiTheme="minorEastAsia" w:eastAsiaTheme="minorEastAsia"/>
          <w:b/>
          <w:spacing w:val="8"/>
          <w:kern w:val="0"/>
          <w:szCs w:val="21"/>
          <w:highlight w:val="none"/>
        </w:rPr>
        <w:t>5.</w:t>
      </w:r>
      <w:r>
        <w:rPr>
          <w:rFonts w:cs="Arial" w:asciiTheme="minorEastAsia" w:hAnsiTheme="minorEastAsia" w:eastAsiaTheme="minorEastAsia"/>
          <w:b/>
          <w:spacing w:val="8"/>
          <w:kern w:val="0"/>
          <w:szCs w:val="21"/>
          <w:highlight w:val="none"/>
        </w:rPr>
        <w:t>合同履行期限：</w:t>
      </w:r>
      <w:bookmarkStart w:id="10" w:name="OLE_LINK1"/>
      <w:r>
        <w:rPr>
          <w:rFonts w:hint="eastAsia" w:cs="Arial" w:asciiTheme="minorEastAsia" w:hAnsiTheme="minorEastAsia" w:eastAsiaTheme="minorEastAsia"/>
          <w:bCs/>
          <w:spacing w:val="8"/>
          <w:kern w:val="0"/>
          <w:szCs w:val="21"/>
          <w:highlight w:val="none"/>
        </w:rPr>
        <w:t>自合同签订之日起至2025年11月底前完成合同全部内容。</w:t>
      </w:r>
      <w:bookmarkEnd w:id="10"/>
    </w:p>
    <w:bookmarkEnd w:id="9"/>
    <w:p w14:paraId="3E154DB5">
      <w:pPr>
        <w:widowControl/>
        <w:shd w:val="clear" w:color="auto" w:fill="FFFFFF"/>
        <w:spacing w:line="360" w:lineRule="auto"/>
        <w:ind w:firstLine="422" w:firstLineChars="200"/>
        <w:jc w:val="left"/>
        <w:rPr>
          <w:rFonts w:hint="eastAsia" w:cs="Arial" w:asciiTheme="minorEastAsia" w:hAnsiTheme="minorEastAsia" w:eastAsiaTheme="minorEastAsia"/>
          <w:b/>
          <w:bCs/>
          <w:kern w:val="0"/>
          <w:szCs w:val="21"/>
        </w:rPr>
      </w:pPr>
      <w:bookmarkStart w:id="11" w:name="_Hlk77845455"/>
      <w:r>
        <w:rPr>
          <w:rFonts w:hint="eastAsia" w:cs="Arial" w:asciiTheme="minorEastAsia" w:hAnsiTheme="minorEastAsia" w:eastAsiaTheme="minorEastAsia"/>
          <w:b/>
          <w:bCs/>
          <w:kern w:val="0"/>
          <w:szCs w:val="21"/>
        </w:rPr>
        <w:t>6.</w:t>
      </w:r>
      <w:r>
        <w:rPr>
          <w:rFonts w:cs="Arial" w:asciiTheme="minorEastAsia" w:hAnsiTheme="minorEastAsia" w:eastAsiaTheme="minorEastAsia"/>
          <w:b/>
          <w:bCs/>
          <w:kern w:val="0"/>
          <w:szCs w:val="21"/>
        </w:rPr>
        <w:t>本项目</w:t>
      </w:r>
      <w:r>
        <w:rPr>
          <w:rFonts w:hint="eastAsia" w:cs="Arial" w:asciiTheme="minorEastAsia" w:hAnsiTheme="minorEastAsia" w:eastAsiaTheme="minorEastAsia"/>
          <w:b/>
          <w:bCs/>
          <w:kern w:val="0"/>
          <w:szCs w:val="21"/>
        </w:rPr>
        <w:t>不接受</w:t>
      </w:r>
      <w:r>
        <w:rPr>
          <w:rFonts w:cs="Arial" w:asciiTheme="minorEastAsia" w:hAnsiTheme="minorEastAsia" w:eastAsiaTheme="minorEastAsia"/>
          <w:b/>
          <w:bCs/>
          <w:kern w:val="0"/>
          <w:szCs w:val="21"/>
        </w:rPr>
        <w:t>联合体投标。</w:t>
      </w:r>
    </w:p>
    <w:bookmarkEnd w:id="11"/>
    <w:p w14:paraId="5252DD50">
      <w:pPr>
        <w:widowControl/>
        <w:shd w:val="clear" w:color="auto" w:fill="FFFFFF"/>
        <w:spacing w:line="360" w:lineRule="auto"/>
        <w:ind w:firstLine="454" w:firstLineChars="200"/>
        <w:jc w:val="left"/>
        <w:rPr>
          <w:rFonts w:hint="eastAsia" w:cs="Arial" w:asciiTheme="minorEastAsia" w:hAnsiTheme="minorEastAsia" w:eastAsiaTheme="minorEastAsia"/>
          <w:b/>
          <w:color w:val="FF0000"/>
          <w:spacing w:val="8"/>
          <w:kern w:val="0"/>
          <w:szCs w:val="21"/>
        </w:rPr>
      </w:pPr>
      <w:r>
        <w:rPr>
          <w:rFonts w:cs="Arial" w:asciiTheme="minorEastAsia" w:hAnsiTheme="minorEastAsia" w:eastAsiaTheme="minorEastAsia"/>
          <w:b/>
          <w:spacing w:val="8"/>
          <w:kern w:val="0"/>
          <w:szCs w:val="21"/>
        </w:rPr>
        <w:t>二、</w:t>
      </w:r>
      <w:bookmarkStart w:id="12" w:name="_Hlk43995247"/>
      <w:r>
        <w:rPr>
          <w:rFonts w:hint="eastAsia" w:cs="Arial" w:asciiTheme="minorEastAsia" w:hAnsiTheme="minorEastAsia" w:eastAsiaTheme="minorEastAsia"/>
          <w:b/>
          <w:spacing w:val="8"/>
          <w:kern w:val="0"/>
          <w:szCs w:val="21"/>
        </w:rPr>
        <w:t>供应商</w:t>
      </w:r>
      <w:r>
        <w:rPr>
          <w:rFonts w:cs="Arial" w:asciiTheme="minorEastAsia" w:hAnsiTheme="minorEastAsia" w:eastAsiaTheme="minorEastAsia"/>
          <w:b/>
          <w:spacing w:val="8"/>
          <w:kern w:val="0"/>
          <w:szCs w:val="21"/>
        </w:rPr>
        <w:t>的</w:t>
      </w:r>
      <w:bookmarkEnd w:id="12"/>
      <w:r>
        <w:rPr>
          <w:rFonts w:cs="Arial" w:asciiTheme="minorEastAsia" w:hAnsiTheme="minorEastAsia" w:eastAsiaTheme="minorEastAsia"/>
          <w:b/>
          <w:spacing w:val="8"/>
          <w:kern w:val="0"/>
          <w:szCs w:val="21"/>
        </w:rPr>
        <w:t>资格要求</w:t>
      </w:r>
    </w:p>
    <w:p w14:paraId="5001279E">
      <w:pPr>
        <w:widowControl/>
        <w:shd w:val="clear" w:color="auto" w:fill="FFFFFF"/>
        <w:spacing w:line="360" w:lineRule="auto"/>
        <w:ind w:firstLine="454" w:firstLineChars="200"/>
        <w:jc w:val="left"/>
        <w:rPr>
          <w:rFonts w:hint="eastAsia" w:cs="Arial" w:asciiTheme="minorEastAsia" w:hAnsiTheme="minorEastAsia" w:eastAsiaTheme="minorEastAsia"/>
          <w:b/>
          <w:spacing w:val="8"/>
          <w:kern w:val="0"/>
          <w:szCs w:val="21"/>
        </w:rPr>
      </w:pPr>
      <w:r>
        <w:rPr>
          <w:rFonts w:hint="eastAsia" w:cs="Arial" w:asciiTheme="minorEastAsia" w:hAnsiTheme="minorEastAsia" w:eastAsiaTheme="minorEastAsia"/>
          <w:b/>
          <w:spacing w:val="8"/>
          <w:kern w:val="0"/>
          <w:szCs w:val="21"/>
        </w:rPr>
        <w:t>1.参照</w:t>
      </w:r>
      <w:r>
        <w:rPr>
          <w:rFonts w:cs="Arial" w:asciiTheme="minorEastAsia" w:hAnsiTheme="minorEastAsia" w:eastAsiaTheme="minorEastAsia"/>
          <w:b/>
          <w:spacing w:val="8"/>
          <w:kern w:val="0"/>
          <w:szCs w:val="21"/>
        </w:rPr>
        <w:t>《中华人民共和国政府采购法》第二十二条规定</w:t>
      </w:r>
      <w:r>
        <w:rPr>
          <w:rFonts w:hint="eastAsia" w:cs="Arial" w:asciiTheme="minorEastAsia" w:hAnsiTheme="minorEastAsia" w:eastAsiaTheme="minorEastAsia"/>
          <w:b/>
          <w:spacing w:val="8"/>
          <w:kern w:val="0"/>
          <w:szCs w:val="21"/>
        </w:rPr>
        <w:t>：</w:t>
      </w:r>
    </w:p>
    <w:p w14:paraId="5759C545">
      <w:pPr>
        <w:spacing w:line="360" w:lineRule="auto"/>
        <w:ind w:firstLine="420" w:firstLineChars="200"/>
        <w:jc w:val="left"/>
        <w:rPr>
          <w:rFonts w:hint="eastAsia" w:asciiTheme="minorEastAsia" w:hAnsiTheme="minorEastAsia" w:eastAsiaTheme="minorEastAsia"/>
          <w:bCs/>
          <w:szCs w:val="21"/>
        </w:rPr>
      </w:pPr>
      <w:r>
        <w:rPr>
          <w:rFonts w:hint="eastAsia" w:asciiTheme="minorEastAsia" w:hAnsiTheme="minorEastAsia" w:eastAsiaTheme="minorEastAsia"/>
          <w:bCs/>
          <w:szCs w:val="21"/>
        </w:rPr>
        <w:t>（1）具有独立承担民事责任的能力（提供法人或其他组织的营业执照等证明文件，自然人的身份证明）；</w:t>
      </w:r>
    </w:p>
    <w:p w14:paraId="29F1BEFC">
      <w:pPr>
        <w:spacing w:line="360" w:lineRule="auto"/>
        <w:ind w:firstLine="420" w:firstLineChars="200"/>
        <w:jc w:val="left"/>
        <w:rPr>
          <w:rFonts w:hint="eastAsia" w:asciiTheme="minorEastAsia" w:hAnsiTheme="minorEastAsia" w:eastAsiaTheme="minorEastAsia"/>
          <w:bCs/>
          <w:szCs w:val="21"/>
        </w:rPr>
      </w:pPr>
      <w:r>
        <w:rPr>
          <w:rFonts w:hint="eastAsia" w:asciiTheme="minorEastAsia" w:hAnsiTheme="minorEastAsia" w:eastAsiaTheme="minorEastAsia"/>
          <w:bCs/>
          <w:szCs w:val="21"/>
        </w:rPr>
        <w:t>（2）具有良好的商业信誉和健全的财务会计制度（提供参加本次采购活动前的会计报表，或投标截止时间前六个月内银行出具的资信证明）；</w:t>
      </w:r>
    </w:p>
    <w:p w14:paraId="3A3897FF">
      <w:pPr>
        <w:spacing w:line="360" w:lineRule="auto"/>
        <w:ind w:firstLine="420" w:firstLineChars="200"/>
        <w:jc w:val="left"/>
        <w:rPr>
          <w:rFonts w:hint="eastAsia" w:asciiTheme="minorEastAsia" w:hAnsiTheme="minorEastAsia" w:eastAsiaTheme="minorEastAsia"/>
          <w:bCs/>
          <w:szCs w:val="21"/>
        </w:rPr>
      </w:pPr>
      <w:r>
        <w:rPr>
          <w:rFonts w:hint="eastAsia" w:asciiTheme="minorEastAsia" w:hAnsiTheme="minorEastAsia" w:eastAsiaTheme="minorEastAsia"/>
          <w:bCs/>
          <w:szCs w:val="21"/>
        </w:rPr>
        <w:t>（3）具有履行合同所必需的设备和专业技术能力（根据项目需求提供履行合同所必需的设备和专业技术能力的声明或证明材料）;</w:t>
      </w:r>
    </w:p>
    <w:p w14:paraId="282BF24C">
      <w:pPr>
        <w:spacing w:line="360" w:lineRule="auto"/>
        <w:ind w:firstLine="420" w:firstLineChars="200"/>
        <w:jc w:val="left"/>
        <w:rPr>
          <w:rFonts w:hint="eastAsia" w:asciiTheme="minorEastAsia" w:hAnsiTheme="minorEastAsia" w:eastAsiaTheme="minorEastAsia"/>
          <w:bCs/>
          <w:szCs w:val="21"/>
        </w:rPr>
      </w:pPr>
      <w:r>
        <w:rPr>
          <w:rFonts w:hint="eastAsia" w:asciiTheme="minorEastAsia" w:hAnsiTheme="minorEastAsia" w:eastAsiaTheme="minorEastAsia"/>
          <w:bCs/>
          <w:szCs w:val="21"/>
        </w:rPr>
        <w:t>（4）具有依法缴纳税收和社会保障资金的良好记录（提供参加本次政府采购活动前一年内至少一个月缴纳社会保险的凭据及缴纳税收的凭据）；</w:t>
      </w:r>
    </w:p>
    <w:p w14:paraId="38FB0D39">
      <w:pPr>
        <w:spacing w:line="360" w:lineRule="auto"/>
        <w:ind w:firstLine="420" w:firstLineChars="200"/>
        <w:jc w:val="left"/>
        <w:rPr>
          <w:rFonts w:hint="eastAsia" w:asciiTheme="minorEastAsia" w:hAnsiTheme="minorEastAsia" w:eastAsiaTheme="minorEastAsia"/>
          <w:bCs/>
          <w:szCs w:val="21"/>
        </w:rPr>
      </w:pPr>
      <w:r>
        <w:rPr>
          <w:rFonts w:hint="eastAsia" w:asciiTheme="minorEastAsia" w:hAnsiTheme="minorEastAsia" w:eastAsiaTheme="minorEastAsia"/>
          <w:bCs/>
          <w:szCs w:val="21"/>
        </w:rPr>
        <w:t>（5）参加采购活动前三年内，在经营活动中没有重大违法记录（提供承诺书，</w:t>
      </w:r>
      <w:r>
        <w:rPr>
          <w:rFonts w:hint="eastAsia" w:cs="宋体" w:asciiTheme="minorEastAsia" w:hAnsiTheme="minorEastAsia" w:eastAsiaTheme="minorEastAsia"/>
          <w:bCs/>
          <w:szCs w:val="21"/>
        </w:rPr>
        <w:t>格式详见竞争性磋商文件第六章附件</w:t>
      </w:r>
      <w:r>
        <w:rPr>
          <w:rFonts w:hint="eastAsia" w:asciiTheme="minorEastAsia" w:hAnsiTheme="minorEastAsia" w:eastAsiaTheme="minorEastAsia"/>
          <w:bCs/>
          <w:szCs w:val="21"/>
        </w:rPr>
        <w:t>）；</w:t>
      </w:r>
    </w:p>
    <w:p w14:paraId="123725B7">
      <w:pPr>
        <w:spacing w:line="360" w:lineRule="auto"/>
        <w:ind w:firstLine="420" w:firstLineChars="200"/>
        <w:jc w:val="left"/>
        <w:rPr>
          <w:rFonts w:hint="eastAsia" w:asciiTheme="minorEastAsia" w:hAnsiTheme="minorEastAsia" w:eastAsiaTheme="minorEastAsia"/>
          <w:bCs/>
          <w:szCs w:val="21"/>
        </w:rPr>
      </w:pPr>
      <w:r>
        <w:rPr>
          <w:rFonts w:hint="eastAsia" w:asciiTheme="minorEastAsia" w:hAnsiTheme="minorEastAsia" w:eastAsiaTheme="minorEastAsia"/>
          <w:bCs/>
          <w:szCs w:val="21"/>
        </w:rPr>
        <w:t>（6）法律、行政法规规定的其他条件：无。</w:t>
      </w:r>
    </w:p>
    <w:p w14:paraId="68AEA76F">
      <w:pPr>
        <w:widowControl/>
        <w:shd w:val="clear" w:color="auto" w:fill="FFFFFF"/>
        <w:spacing w:line="360" w:lineRule="auto"/>
        <w:ind w:firstLine="454" w:firstLineChars="200"/>
        <w:jc w:val="left"/>
        <w:rPr>
          <w:rFonts w:hint="eastAsia" w:cs="Arial" w:asciiTheme="minorEastAsia" w:hAnsiTheme="minorEastAsia" w:eastAsiaTheme="minorEastAsia"/>
          <w:bCs/>
          <w:color w:val="FF0000"/>
          <w:szCs w:val="21"/>
          <w:u w:val="single"/>
        </w:rPr>
      </w:pPr>
      <w:bookmarkStart w:id="13" w:name="_Hlk67996638"/>
      <w:bookmarkStart w:id="14" w:name="_Hlk44579672"/>
      <w:bookmarkStart w:id="15" w:name="_Hlk67648547"/>
      <w:r>
        <w:rPr>
          <w:rFonts w:hint="eastAsia" w:cs="Arial" w:asciiTheme="minorEastAsia" w:hAnsiTheme="minorEastAsia" w:eastAsiaTheme="minorEastAsia"/>
          <w:b/>
          <w:spacing w:val="8"/>
          <w:kern w:val="0"/>
          <w:szCs w:val="21"/>
        </w:rPr>
        <w:t>2.</w:t>
      </w:r>
      <w:r>
        <w:rPr>
          <w:rFonts w:hint="eastAsia" w:cs="Arial" w:asciiTheme="minorEastAsia" w:hAnsiTheme="minorEastAsia" w:eastAsiaTheme="minorEastAsia"/>
          <w:b/>
          <w:szCs w:val="21"/>
        </w:rPr>
        <w:t>本项目特定资格要求</w:t>
      </w:r>
      <w:bookmarkEnd w:id="13"/>
      <w:r>
        <w:rPr>
          <w:rFonts w:hint="eastAsia" w:cs="Arial" w:asciiTheme="minorEastAsia" w:hAnsiTheme="minorEastAsia" w:eastAsiaTheme="minorEastAsia"/>
          <w:b/>
          <w:szCs w:val="21"/>
        </w:rPr>
        <w:t>：</w:t>
      </w:r>
      <w:bookmarkEnd w:id="14"/>
      <w:bookmarkEnd w:id="15"/>
      <w:bookmarkStart w:id="16" w:name="_Hlk68013806"/>
      <w:r>
        <w:rPr>
          <w:rFonts w:hint="eastAsia" w:asciiTheme="minorEastAsia" w:hAnsiTheme="minorEastAsia" w:eastAsiaTheme="minorEastAsia"/>
          <w:bCs/>
          <w:szCs w:val="21"/>
        </w:rPr>
        <w:t>无。</w:t>
      </w:r>
    </w:p>
    <w:bookmarkEnd w:id="16"/>
    <w:p w14:paraId="0F5A31E2">
      <w:pPr>
        <w:widowControl/>
        <w:shd w:val="clear" w:color="auto" w:fill="FFFFFF"/>
        <w:spacing w:line="360" w:lineRule="auto"/>
        <w:ind w:firstLine="454" w:firstLineChars="200"/>
        <w:jc w:val="left"/>
        <w:rPr>
          <w:rFonts w:hint="eastAsia" w:cs="Arial" w:asciiTheme="minorEastAsia" w:hAnsiTheme="minorEastAsia" w:eastAsiaTheme="minorEastAsia"/>
          <w:b/>
          <w:spacing w:val="8"/>
          <w:kern w:val="0"/>
          <w:szCs w:val="21"/>
        </w:rPr>
      </w:pPr>
      <w:r>
        <w:rPr>
          <w:rFonts w:cs="Arial" w:asciiTheme="minorEastAsia" w:hAnsiTheme="minorEastAsia" w:eastAsiaTheme="minorEastAsia"/>
          <w:b/>
          <w:spacing w:val="8"/>
          <w:kern w:val="0"/>
          <w:szCs w:val="21"/>
        </w:rPr>
        <w:t>三、获取</w:t>
      </w:r>
      <w:r>
        <w:rPr>
          <w:rFonts w:hint="eastAsia" w:cs="Arial" w:asciiTheme="minorEastAsia" w:hAnsiTheme="minorEastAsia" w:eastAsiaTheme="minorEastAsia"/>
          <w:b/>
          <w:spacing w:val="8"/>
          <w:kern w:val="0"/>
          <w:szCs w:val="21"/>
        </w:rPr>
        <w:t>采购</w:t>
      </w:r>
      <w:r>
        <w:rPr>
          <w:rFonts w:cs="Arial" w:asciiTheme="minorEastAsia" w:hAnsiTheme="minorEastAsia" w:eastAsiaTheme="minorEastAsia"/>
          <w:b/>
          <w:spacing w:val="8"/>
          <w:kern w:val="0"/>
          <w:szCs w:val="21"/>
        </w:rPr>
        <w:t>文件</w:t>
      </w:r>
      <w:bookmarkStart w:id="17" w:name="_Hlk77845475"/>
    </w:p>
    <w:p w14:paraId="12385570">
      <w:pPr>
        <w:widowControl/>
        <w:shd w:val="clear" w:color="auto" w:fill="FFFFFF"/>
        <w:spacing w:line="360" w:lineRule="auto"/>
        <w:ind w:firstLine="452" w:firstLineChars="200"/>
        <w:jc w:val="left"/>
        <w:rPr>
          <w:rFonts w:hint="eastAsia" w:cs="Arial" w:asciiTheme="minorEastAsia" w:hAnsiTheme="minorEastAsia" w:eastAsiaTheme="minorEastAsia"/>
          <w:spacing w:val="8"/>
          <w:kern w:val="0"/>
          <w:szCs w:val="21"/>
        </w:rPr>
      </w:pPr>
      <w:bookmarkStart w:id="18" w:name="_Hlk80023268"/>
      <w:r>
        <w:rPr>
          <w:rFonts w:hint="eastAsia" w:cs="Arial" w:asciiTheme="minorEastAsia" w:hAnsiTheme="minorEastAsia" w:eastAsiaTheme="minorEastAsia"/>
          <w:spacing w:val="8"/>
          <w:kern w:val="0"/>
          <w:szCs w:val="21"/>
        </w:rPr>
        <w:t>1.</w:t>
      </w:r>
      <w:r>
        <w:rPr>
          <w:rFonts w:asciiTheme="minorEastAsia" w:hAnsiTheme="minorEastAsia" w:eastAsiaTheme="minorEastAsia"/>
          <w:kern w:val="0"/>
          <w:szCs w:val="21"/>
        </w:rPr>
        <w:t>时间：</w:t>
      </w:r>
      <w:r>
        <w:rPr>
          <w:rFonts w:hint="eastAsia" w:asciiTheme="minorEastAsia" w:hAnsiTheme="minorEastAsia" w:eastAsiaTheme="minorEastAsia"/>
          <w:snapToGrid w:val="0"/>
          <w:kern w:val="0"/>
          <w:szCs w:val="21"/>
          <w:u w:val="single"/>
        </w:rPr>
        <w:t>2025</w:t>
      </w:r>
      <w:r>
        <w:rPr>
          <w:rFonts w:asciiTheme="minorEastAsia" w:hAnsiTheme="minorEastAsia" w:eastAsiaTheme="minorEastAsia"/>
          <w:snapToGrid w:val="0"/>
          <w:kern w:val="0"/>
          <w:szCs w:val="21"/>
          <w:u w:val="single"/>
        </w:rPr>
        <w:t>年</w:t>
      </w:r>
      <w:r>
        <w:rPr>
          <w:rFonts w:hint="eastAsia" w:asciiTheme="minorEastAsia" w:hAnsiTheme="minorEastAsia" w:eastAsiaTheme="minorEastAsia"/>
          <w:snapToGrid w:val="0"/>
          <w:kern w:val="0"/>
          <w:szCs w:val="21"/>
          <w:u w:val="single"/>
          <w:lang w:val="en-US" w:eastAsia="zh-CN"/>
        </w:rPr>
        <w:t>10</w:t>
      </w:r>
      <w:r>
        <w:rPr>
          <w:rFonts w:asciiTheme="minorEastAsia" w:hAnsiTheme="minorEastAsia" w:eastAsiaTheme="minorEastAsia"/>
          <w:snapToGrid w:val="0"/>
          <w:kern w:val="0"/>
          <w:szCs w:val="21"/>
          <w:u w:val="single"/>
        </w:rPr>
        <w:t>月</w:t>
      </w:r>
      <w:r>
        <w:rPr>
          <w:rFonts w:hint="eastAsia" w:asciiTheme="minorEastAsia" w:hAnsiTheme="minorEastAsia" w:eastAsiaTheme="minorEastAsia"/>
          <w:snapToGrid w:val="0"/>
          <w:kern w:val="0"/>
          <w:szCs w:val="21"/>
          <w:u w:val="single"/>
          <w:lang w:val="en-US" w:eastAsia="zh-CN"/>
        </w:rPr>
        <w:t>9</w:t>
      </w:r>
      <w:r>
        <w:rPr>
          <w:rFonts w:asciiTheme="minorEastAsia" w:hAnsiTheme="minorEastAsia" w:eastAsiaTheme="minorEastAsia"/>
          <w:snapToGrid w:val="0"/>
          <w:kern w:val="0"/>
          <w:szCs w:val="21"/>
          <w:u w:val="single"/>
        </w:rPr>
        <w:t>日</w:t>
      </w:r>
      <w:r>
        <w:rPr>
          <w:rFonts w:hint="eastAsia" w:asciiTheme="minorEastAsia" w:hAnsiTheme="minorEastAsia" w:eastAsiaTheme="minorEastAsia"/>
          <w:snapToGrid w:val="0"/>
          <w:kern w:val="0"/>
          <w:szCs w:val="21"/>
          <w:u w:val="single"/>
        </w:rPr>
        <w:t>17</w:t>
      </w:r>
      <w:r>
        <w:rPr>
          <w:rFonts w:asciiTheme="minorEastAsia" w:hAnsiTheme="minorEastAsia" w:eastAsiaTheme="minorEastAsia"/>
          <w:snapToGrid w:val="0"/>
          <w:kern w:val="0"/>
          <w:szCs w:val="21"/>
          <w:u w:val="single"/>
        </w:rPr>
        <w:t>时至</w:t>
      </w:r>
      <w:r>
        <w:rPr>
          <w:rFonts w:hint="eastAsia" w:asciiTheme="minorEastAsia" w:hAnsiTheme="minorEastAsia" w:eastAsiaTheme="minorEastAsia"/>
          <w:snapToGrid w:val="0"/>
          <w:kern w:val="0"/>
          <w:szCs w:val="21"/>
          <w:u w:val="single"/>
        </w:rPr>
        <w:t>2025</w:t>
      </w:r>
      <w:r>
        <w:rPr>
          <w:rFonts w:asciiTheme="minorEastAsia" w:hAnsiTheme="minorEastAsia" w:eastAsiaTheme="minorEastAsia"/>
          <w:snapToGrid w:val="0"/>
          <w:kern w:val="0"/>
          <w:szCs w:val="21"/>
          <w:u w:val="single"/>
        </w:rPr>
        <w:t>年</w:t>
      </w:r>
      <w:r>
        <w:rPr>
          <w:rFonts w:hint="eastAsia" w:asciiTheme="minorEastAsia" w:hAnsiTheme="minorEastAsia" w:eastAsiaTheme="minorEastAsia"/>
          <w:snapToGrid w:val="0"/>
          <w:kern w:val="0"/>
          <w:szCs w:val="21"/>
          <w:u w:val="single"/>
          <w:lang w:val="en-US" w:eastAsia="zh-CN"/>
        </w:rPr>
        <w:t>10</w:t>
      </w:r>
      <w:r>
        <w:rPr>
          <w:rFonts w:asciiTheme="minorEastAsia" w:hAnsiTheme="minorEastAsia" w:eastAsiaTheme="minorEastAsia"/>
          <w:snapToGrid w:val="0"/>
          <w:kern w:val="0"/>
          <w:szCs w:val="21"/>
          <w:u w:val="single"/>
        </w:rPr>
        <w:t>月</w:t>
      </w:r>
      <w:r>
        <w:rPr>
          <w:rFonts w:hint="eastAsia" w:asciiTheme="minorEastAsia" w:hAnsiTheme="minorEastAsia" w:eastAsiaTheme="minorEastAsia"/>
          <w:snapToGrid w:val="0"/>
          <w:kern w:val="0"/>
          <w:szCs w:val="21"/>
          <w:u w:val="single"/>
          <w:lang w:val="en-US" w:eastAsia="zh-CN"/>
        </w:rPr>
        <w:t>15</w:t>
      </w:r>
      <w:r>
        <w:rPr>
          <w:rFonts w:asciiTheme="minorEastAsia" w:hAnsiTheme="minorEastAsia" w:eastAsiaTheme="minorEastAsia"/>
          <w:snapToGrid w:val="0"/>
          <w:kern w:val="0"/>
          <w:szCs w:val="21"/>
          <w:u w:val="single"/>
        </w:rPr>
        <w:t>日</w:t>
      </w:r>
      <w:r>
        <w:rPr>
          <w:rFonts w:hint="eastAsia" w:asciiTheme="minorEastAsia" w:hAnsiTheme="minorEastAsia" w:eastAsiaTheme="minorEastAsia"/>
          <w:snapToGrid w:val="0"/>
          <w:kern w:val="0"/>
          <w:szCs w:val="21"/>
          <w:u w:val="single"/>
        </w:rPr>
        <w:t>17</w:t>
      </w:r>
      <w:r>
        <w:rPr>
          <w:rFonts w:asciiTheme="minorEastAsia" w:hAnsiTheme="minorEastAsia" w:eastAsiaTheme="minorEastAsia"/>
          <w:snapToGrid w:val="0"/>
          <w:kern w:val="0"/>
          <w:szCs w:val="21"/>
          <w:u w:val="single"/>
        </w:rPr>
        <w:t>时</w:t>
      </w:r>
      <w:r>
        <w:rPr>
          <w:rFonts w:asciiTheme="minorEastAsia" w:hAnsiTheme="minorEastAsia" w:eastAsiaTheme="minorEastAsia"/>
          <w:kern w:val="0"/>
          <w:szCs w:val="21"/>
        </w:rPr>
        <w:t>（北京时间，法定节假日除外）</w:t>
      </w:r>
      <w:r>
        <w:rPr>
          <w:rFonts w:hint="eastAsia" w:cs="Arial" w:asciiTheme="minorEastAsia" w:hAnsiTheme="minorEastAsia" w:eastAsiaTheme="minorEastAsia"/>
          <w:spacing w:val="8"/>
          <w:kern w:val="0"/>
          <w:szCs w:val="21"/>
        </w:rPr>
        <w:t>；</w:t>
      </w:r>
    </w:p>
    <w:p w14:paraId="16327538">
      <w:pPr>
        <w:widowControl/>
        <w:shd w:val="clear" w:color="auto" w:fill="FFFFFF"/>
        <w:spacing w:line="360" w:lineRule="auto"/>
        <w:ind w:firstLine="420" w:firstLineChars="200"/>
        <w:jc w:val="left"/>
        <w:rPr>
          <w:rFonts w:hint="eastAsia"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2.</w:t>
      </w:r>
      <w:r>
        <w:rPr>
          <w:rFonts w:asciiTheme="minorEastAsia" w:hAnsiTheme="minorEastAsia" w:eastAsiaTheme="minorEastAsia"/>
          <w:snapToGrid w:val="0"/>
          <w:kern w:val="0"/>
          <w:szCs w:val="21"/>
        </w:rPr>
        <w:t>地点：</w:t>
      </w:r>
      <w:r>
        <w:rPr>
          <w:rFonts w:hint="eastAsia" w:cs="Arial" w:asciiTheme="minorEastAsia" w:hAnsiTheme="minorEastAsia" w:eastAsiaTheme="minorEastAsia"/>
          <w:spacing w:val="8"/>
          <w:kern w:val="0"/>
          <w:szCs w:val="21"/>
        </w:rPr>
        <w:t>南京市山西路8号金山大厦A座28楼2</w:t>
      </w:r>
      <w:r>
        <w:rPr>
          <w:rFonts w:cs="Arial" w:asciiTheme="minorEastAsia" w:hAnsiTheme="minorEastAsia" w:eastAsiaTheme="minorEastAsia"/>
          <w:spacing w:val="8"/>
          <w:kern w:val="0"/>
          <w:szCs w:val="21"/>
        </w:rPr>
        <w:t>810</w:t>
      </w:r>
      <w:r>
        <w:rPr>
          <w:rFonts w:hint="eastAsia" w:cs="Arial" w:asciiTheme="minorEastAsia" w:hAnsiTheme="minorEastAsia" w:eastAsiaTheme="minorEastAsia"/>
          <w:spacing w:val="8"/>
          <w:kern w:val="0"/>
          <w:szCs w:val="21"/>
        </w:rPr>
        <w:t>室；</w:t>
      </w:r>
    </w:p>
    <w:p w14:paraId="5CBAD564">
      <w:pPr>
        <w:widowControl/>
        <w:shd w:val="clear" w:color="auto" w:fill="FFFFFF"/>
        <w:spacing w:line="360" w:lineRule="auto"/>
        <w:ind w:firstLine="420" w:firstLineChars="200"/>
        <w:jc w:val="left"/>
        <w:rPr>
          <w:rFonts w:hint="eastAsia" w:ascii="宋体" w:hAnsi="宋体" w:cs="Arial"/>
          <w:bCs/>
          <w:kern w:val="0"/>
          <w:szCs w:val="21"/>
        </w:rPr>
      </w:pPr>
      <w:r>
        <w:rPr>
          <w:rFonts w:hint="eastAsia" w:asciiTheme="minorEastAsia" w:hAnsiTheme="minorEastAsia" w:eastAsiaTheme="minorEastAsia"/>
          <w:kern w:val="0"/>
          <w:szCs w:val="21"/>
        </w:rPr>
        <w:t>3.</w:t>
      </w:r>
      <w:bookmarkStart w:id="19" w:name="_Hlk168491228"/>
      <w:bookmarkStart w:id="20" w:name="_Hlk168491149"/>
      <w:r>
        <w:rPr>
          <w:rFonts w:asciiTheme="minorEastAsia" w:hAnsiTheme="minorEastAsia" w:eastAsiaTheme="minorEastAsia"/>
          <w:kern w:val="0"/>
          <w:szCs w:val="21"/>
        </w:rPr>
        <w:t>方式：</w:t>
      </w:r>
      <w:bookmarkEnd w:id="19"/>
      <w:bookmarkEnd w:id="20"/>
      <w:bookmarkStart w:id="21" w:name="_Hlk95487722"/>
      <w:bookmarkStart w:id="22" w:name="_Hlk128043211"/>
      <w:r>
        <w:rPr>
          <w:rFonts w:hint="eastAsia" w:ascii="宋体" w:hAnsi="宋体" w:cs="Arial" w:eastAsiaTheme="minorEastAsia"/>
          <w:bCs/>
          <w:kern w:val="0"/>
          <w:szCs w:val="21"/>
        </w:rPr>
        <w:t>供应商</w:t>
      </w:r>
      <w:r>
        <w:rPr>
          <w:rFonts w:hint="eastAsia" w:ascii="宋体" w:hAnsi="宋体" w:cs="Arial"/>
          <w:bCs/>
          <w:kern w:val="0"/>
          <w:szCs w:val="21"/>
        </w:rPr>
        <w:t>须前往中招联合招标采购平台http://www.365trade.com.cn/免费注册，注册成功在平台内参与本项目后，自行联系代理机构获取纸质版采购文件（支持现场获取或顺丰邮寄到付）。</w:t>
      </w:r>
    </w:p>
    <w:p w14:paraId="0CC87BC2">
      <w:pPr>
        <w:widowControl/>
        <w:shd w:val="clear" w:color="auto" w:fill="FFFFFF"/>
        <w:spacing w:line="360" w:lineRule="auto"/>
        <w:ind w:firstLine="420" w:firstLineChars="200"/>
        <w:jc w:val="left"/>
        <w:rPr>
          <w:rFonts w:hint="eastAsia" w:cs="宋体" w:asciiTheme="minorEastAsia" w:hAnsiTheme="minorEastAsia" w:eastAsiaTheme="minorEastAsia"/>
          <w:szCs w:val="21"/>
        </w:rPr>
      </w:pPr>
      <w:r>
        <w:rPr>
          <w:rFonts w:hint="eastAsia" w:ascii="宋体" w:hAnsi="宋体" w:cs="Arial"/>
          <w:bCs/>
          <w:kern w:val="0"/>
          <w:szCs w:val="21"/>
        </w:rPr>
        <w:t>4.采购文件每套100元，缴纳后不退。</w:t>
      </w:r>
      <w:r>
        <w:rPr>
          <w:rFonts w:hint="eastAsia" w:cs="宋体" w:asciiTheme="minorEastAsia" w:hAnsiTheme="minorEastAsia" w:eastAsiaTheme="minorEastAsia"/>
          <w:spacing w:val="8"/>
          <w:kern w:val="0"/>
          <w:szCs w:val="21"/>
        </w:rPr>
        <w:tab/>
      </w:r>
    </w:p>
    <w:bookmarkEnd w:id="17"/>
    <w:bookmarkEnd w:id="18"/>
    <w:bookmarkEnd w:id="21"/>
    <w:bookmarkEnd w:id="22"/>
    <w:p w14:paraId="02406E83">
      <w:pPr>
        <w:spacing w:line="360" w:lineRule="auto"/>
        <w:ind w:firstLine="454" w:firstLineChars="200"/>
        <w:jc w:val="left"/>
        <w:rPr>
          <w:rFonts w:hint="eastAsia" w:cs="Arial" w:asciiTheme="minorEastAsia" w:hAnsiTheme="minorEastAsia" w:eastAsiaTheme="minorEastAsia"/>
          <w:b/>
          <w:spacing w:val="8"/>
          <w:kern w:val="0"/>
          <w:szCs w:val="21"/>
        </w:rPr>
      </w:pPr>
      <w:r>
        <w:rPr>
          <w:rFonts w:cs="Arial" w:asciiTheme="minorEastAsia" w:hAnsiTheme="minorEastAsia" w:eastAsiaTheme="minorEastAsia"/>
          <w:b/>
          <w:spacing w:val="8"/>
          <w:kern w:val="0"/>
          <w:szCs w:val="21"/>
        </w:rPr>
        <w:t>四、</w:t>
      </w:r>
      <w:r>
        <w:rPr>
          <w:rFonts w:hint="eastAsia" w:cs="Arial" w:asciiTheme="minorEastAsia" w:hAnsiTheme="minorEastAsia" w:eastAsiaTheme="minorEastAsia"/>
          <w:b/>
          <w:kern w:val="0"/>
          <w:szCs w:val="21"/>
        </w:rPr>
        <w:t>提交响应文件开始时间、</w:t>
      </w:r>
      <w:bookmarkStart w:id="23" w:name="_Hlk66378601"/>
      <w:r>
        <w:rPr>
          <w:rFonts w:hint="eastAsia" w:cs="Arial" w:asciiTheme="minorEastAsia" w:hAnsiTheme="minorEastAsia" w:eastAsiaTheme="minorEastAsia"/>
          <w:b/>
          <w:kern w:val="0"/>
          <w:szCs w:val="21"/>
        </w:rPr>
        <w:t>截止时间和地点</w:t>
      </w:r>
    </w:p>
    <w:bookmarkEnd w:id="23"/>
    <w:p w14:paraId="7CDC516E">
      <w:pPr>
        <w:widowControl/>
        <w:shd w:val="clear" w:color="auto" w:fill="FFFFFF"/>
        <w:spacing w:line="360" w:lineRule="auto"/>
        <w:ind w:firstLine="420" w:firstLineChars="200"/>
        <w:jc w:val="left"/>
        <w:rPr>
          <w:rFonts w:hint="eastAsia" w:cs="Arial" w:asciiTheme="minorEastAsia" w:hAnsiTheme="minorEastAsia" w:eastAsiaTheme="minorEastAsia"/>
          <w:spacing w:val="8"/>
          <w:kern w:val="0"/>
          <w:szCs w:val="21"/>
          <w:u w:val="single"/>
        </w:rPr>
      </w:pPr>
      <w:bookmarkStart w:id="24" w:name="_Hlk66779018"/>
      <w:bookmarkStart w:id="25" w:name="_Hlk66779003"/>
      <w:bookmarkStart w:id="26" w:name="_Hlk66378592"/>
      <w:r>
        <w:rPr>
          <w:rFonts w:hint="eastAsia" w:cs="Arial" w:asciiTheme="minorEastAsia" w:hAnsiTheme="minorEastAsia" w:eastAsiaTheme="minorEastAsia"/>
          <w:kern w:val="0"/>
          <w:szCs w:val="21"/>
        </w:rPr>
        <w:t>1.时间：2025年</w:t>
      </w:r>
      <w:r>
        <w:rPr>
          <w:rFonts w:hint="eastAsia" w:cs="Arial" w:asciiTheme="minorEastAsia" w:hAnsiTheme="minorEastAsia" w:eastAsiaTheme="minorEastAsia"/>
          <w:kern w:val="0"/>
          <w:szCs w:val="21"/>
          <w:lang w:val="en-US" w:eastAsia="zh-CN"/>
        </w:rPr>
        <w:t>10</w:t>
      </w:r>
      <w:r>
        <w:rPr>
          <w:rFonts w:hint="eastAsia" w:cs="Arial" w:asciiTheme="minorEastAsia" w:hAnsiTheme="minorEastAsia" w:eastAsiaTheme="minorEastAsia"/>
          <w:kern w:val="0"/>
          <w:szCs w:val="21"/>
        </w:rPr>
        <w:t>月</w:t>
      </w:r>
      <w:r>
        <w:rPr>
          <w:rFonts w:hint="eastAsia" w:cs="Arial" w:asciiTheme="minorEastAsia" w:hAnsiTheme="minorEastAsia" w:eastAsiaTheme="minorEastAsia"/>
          <w:kern w:val="0"/>
          <w:szCs w:val="21"/>
          <w:lang w:val="en-US" w:eastAsia="zh-CN"/>
        </w:rPr>
        <w:t>20</w:t>
      </w:r>
      <w:r>
        <w:rPr>
          <w:rFonts w:hint="eastAsia" w:cs="Arial" w:asciiTheme="minorEastAsia" w:hAnsiTheme="minorEastAsia" w:eastAsiaTheme="minorEastAsia"/>
          <w:kern w:val="0"/>
          <w:szCs w:val="21"/>
        </w:rPr>
        <w:t>日</w:t>
      </w:r>
      <w:bookmarkStart w:id="27" w:name="_Hlk66779442"/>
      <w:bookmarkStart w:id="28" w:name="_Hlk66779116"/>
      <w:bookmarkStart w:id="29" w:name="_Hlk44579715"/>
      <w:r>
        <w:rPr>
          <w:rFonts w:hint="eastAsia" w:cs="Arial" w:asciiTheme="minorEastAsia" w:hAnsiTheme="minorEastAsia" w:eastAsiaTheme="minorEastAsia"/>
          <w:bCs/>
          <w:szCs w:val="21"/>
        </w:rPr>
        <w:t>14:00-14：30</w:t>
      </w:r>
      <w:bookmarkEnd w:id="24"/>
      <w:bookmarkEnd w:id="27"/>
      <w:bookmarkEnd w:id="28"/>
      <w:r>
        <w:rPr>
          <w:rFonts w:hint="eastAsia" w:cs="Arial" w:asciiTheme="minorEastAsia" w:hAnsiTheme="minorEastAsia" w:eastAsiaTheme="minorEastAsia"/>
          <w:bCs/>
          <w:kern w:val="0"/>
          <w:szCs w:val="21"/>
        </w:rPr>
        <w:t>（北京时间）</w:t>
      </w:r>
      <w:bookmarkEnd w:id="29"/>
      <w:r>
        <w:rPr>
          <w:rFonts w:hint="eastAsia" w:cs="Arial" w:asciiTheme="minorEastAsia" w:hAnsiTheme="minorEastAsia" w:eastAsiaTheme="minorEastAsia"/>
          <w:spacing w:val="8"/>
          <w:kern w:val="0"/>
          <w:szCs w:val="21"/>
        </w:rPr>
        <w:t>；</w:t>
      </w:r>
      <w:bookmarkEnd w:id="25"/>
    </w:p>
    <w:p w14:paraId="2B2CF1DC">
      <w:pPr>
        <w:widowControl/>
        <w:shd w:val="clear" w:color="auto" w:fill="FFFFFF"/>
        <w:spacing w:line="360" w:lineRule="auto"/>
        <w:ind w:firstLine="452" w:firstLineChars="200"/>
        <w:jc w:val="left"/>
        <w:rPr>
          <w:rFonts w:hint="eastAsia" w:cs="Arial" w:asciiTheme="minorEastAsia" w:hAnsiTheme="minorEastAsia" w:eastAsiaTheme="minorEastAsia"/>
          <w:spacing w:val="8"/>
          <w:kern w:val="0"/>
          <w:szCs w:val="21"/>
        </w:rPr>
      </w:pPr>
      <w:r>
        <w:rPr>
          <w:rFonts w:hint="eastAsia" w:cs="Arial" w:asciiTheme="minorEastAsia" w:hAnsiTheme="minorEastAsia" w:eastAsiaTheme="minorEastAsia"/>
          <w:spacing w:val="8"/>
          <w:kern w:val="0"/>
          <w:szCs w:val="21"/>
        </w:rPr>
        <w:t>2.</w:t>
      </w:r>
      <w:r>
        <w:rPr>
          <w:rFonts w:cs="Arial" w:asciiTheme="minorEastAsia" w:hAnsiTheme="minorEastAsia" w:eastAsiaTheme="minorEastAsia"/>
          <w:spacing w:val="8"/>
          <w:kern w:val="0"/>
          <w:szCs w:val="21"/>
        </w:rPr>
        <w:t>地点：</w:t>
      </w:r>
      <w:r>
        <w:rPr>
          <w:rFonts w:hint="eastAsia" w:cs="Arial" w:asciiTheme="minorEastAsia" w:hAnsiTheme="minorEastAsia" w:eastAsiaTheme="minorEastAsia"/>
          <w:spacing w:val="8"/>
          <w:kern w:val="0"/>
          <w:szCs w:val="21"/>
        </w:rPr>
        <w:t>南京市山西路8号金山大厦A座28楼2809室。</w:t>
      </w:r>
    </w:p>
    <w:p w14:paraId="764749EE">
      <w:pPr>
        <w:widowControl/>
        <w:shd w:val="clear" w:color="auto" w:fill="FFFFFF"/>
        <w:spacing w:line="360" w:lineRule="auto"/>
        <w:ind w:firstLine="422" w:firstLineChars="200"/>
        <w:jc w:val="left"/>
        <w:rPr>
          <w:rFonts w:hint="eastAsia" w:asciiTheme="minorEastAsia" w:hAnsiTheme="minorEastAsia" w:eastAsiaTheme="minorEastAsia"/>
          <w:b/>
          <w:szCs w:val="21"/>
        </w:rPr>
      </w:pPr>
      <w:r>
        <w:rPr>
          <w:rFonts w:hint="eastAsia" w:asciiTheme="minorEastAsia" w:hAnsiTheme="minorEastAsia" w:eastAsiaTheme="minorEastAsia"/>
          <w:b/>
          <w:szCs w:val="21"/>
        </w:rPr>
        <w:t>五、开启</w:t>
      </w:r>
    </w:p>
    <w:p w14:paraId="27EC1477">
      <w:pPr>
        <w:widowControl/>
        <w:shd w:val="clear" w:color="auto" w:fill="FFFFFF"/>
        <w:spacing w:line="360" w:lineRule="auto"/>
        <w:ind w:firstLine="452" w:firstLineChars="200"/>
        <w:jc w:val="left"/>
        <w:rPr>
          <w:rFonts w:hint="eastAsia" w:asciiTheme="minorEastAsia" w:hAnsiTheme="minorEastAsia" w:eastAsiaTheme="minorEastAsia"/>
          <w:spacing w:val="8"/>
          <w:kern w:val="0"/>
          <w:szCs w:val="21"/>
        </w:rPr>
      </w:pPr>
      <w:r>
        <w:rPr>
          <w:rFonts w:hint="eastAsia" w:asciiTheme="minorEastAsia" w:hAnsiTheme="minorEastAsia" w:eastAsiaTheme="minorEastAsia"/>
          <w:spacing w:val="8"/>
          <w:kern w:val="0"/>
          <w:szCs w:val="21"/>
        </w:rPr>
        <w:t>1.时间：</w:t>
      </w:r>
      <w:bookmarkStart w:id="30" w:name="_Hlk44579734"/>
      <w:r>
        <w:rPr>
          <w:rFonts w:hint="eastAsia" w:cs="Arial" w:asciiTheme="minorEastAsia" w:hAnsiTheme="minorEastAsia" w:eastAsiaTheme="minorEastAsia"/>
          <w:kern w:val="0"/>
          <w:szCs w:val="21"/>
        </w:rPr>
        <w:t>2025年</w:t>
      </w:r>
      <w:r>
        <w:rPr>
          <w:rFonts w:hint="eastAsia" w:cs="Arial" w:asciiTheme="minorEastAsia" w:hAnsiTheme="minorEastAsia" w:eastAsiaTheme="minorEastAsia"/>
          <w:kern w:val="0"/>
          <w:szCs w:val="21"/>
          <w:lang w:val="en-US" w:eastAsia="zh-CN"/>
        </w:rPr>
        <w:t>10</w:t>
      </w:r>
      <w:r>
        <w:rPr>
          <w:rFonts w:hint="eastAsia" w:cs="Arial" w:asciiTheme="minorEastAsia" w:hAnsiTheme="minorEastAsia" w:eastAsiaTheme="minorEastAsia"/>
          <w:kern w:val="0"/>
          <w:szCs w:val="21"/>
        </w:rPr>
        <w:t>月</w:t>
      </w:r>
      <w:r>
        <w:rPr>
          <w:rFonts w:hint="eastAsia" w:cs="Arial" w:asciiTheme="minorEastAsia" w:hAnsiTheme="minorEastAsia" w:eastAsiaTheme="minorEastAsia"/>
          <w:kern w:val="0"/>
          <w:szCs w:val="21"/>
          <w:lang w:val="en-US" w:eastAsia="zh-CN"/>
        </w:rPr>
        <w:t>20</w:t>
      </w:r>
      <w:r>
        <w:rPr>
          <w:rFonts w:asciiTheme="minorEastAsia" w:hAnsiTheme="minorEastAsia" w:eastAsiaTheme="minorEastAsia"/>
          <w:szCs w:val="21"/>
          <w:lang w:val="zh-CN"/>
        </w:rPr>
        <w:t>日</w:t>
      </w:r>
      <w:bookmarkStart w:id="31" w:name="_Hlk66779463"/>
      <w:bookmarkStart w:id="32" w:name="_Hlk66779141"/>
      <w:r>
        <w:rPr>
          <w:rFonts w:hint="eastAsia" w:cs="Arial" w:asciiTheme="minorEastAsia" w:hAnsiTheme="minorEastAsia" w:eastAsiaTheme="minorEastAsia"/>
          <w:bCs/>
          <w:szCs w:val="21"/>
        </w:rPr>
        <w:t>14:30</w:t>
      </w:r>
      <w:bookmarkEnd w:id="31"/>
      <w:bookmarkEnd w:id="32"/>
      <w:r>
        <w:rPr>
          <w:rFonts w:asciiTheme="minorEastAsia" w:hAnsiTheme="minorEastAsia" w:eastAsiaTheme="minorEastAsia"/>
          <w:spacing w:val="8"/>
          <w:kern w:val="0"/>
          <w:szCs w:val="21"/>
        </w:rPr>
        <w:t>（北京时间）</w:t>
      </w:r>
      <w:bookmarkEnd w:id="30"/>
      <w:r>
        <w:rPr>
          <w:rFonts w:hint="eastAsia" w:asciiTheme="minorEastAsia" w:hAnsiTheme="minorEastAsia" w:eastAsiaTheme="minorEastAsia"/>
          <w:spacing w:val="8"/>
          <w:kern w:val="0"/>
          <w:szCs w:val="21"/>
        </w:rPr>
        <w:t>；</w:t>
      </w:r>
    </w:p>
    <w:p w14:paraId="26D9ED60">
      <w:pPr>
        <w:widowControl/>
        <w:shd w:val="clear" w:color="auto" w:fill="FFFFFF"/>
        <w:spacing w:line="360" w:lineRule="auto"/>
        <w:ind w:firstLine="452" w:firstLineChars="200"/>
        <w:jc w:val="left"/>
        <w:rPr>
          <w:rFonts w:hint="eastAsia" w:asciiTheme="minorEastAsia" w:hAnsiTheme="minorEastAsia" w:eastAsiaTheme="minorEastAsia"/>
          <w:spacing w:val="8"/>
          <w:kern w:val="0"/>
          <w:szCs w:val="21"/>
        </w:rPr>
      </w:pPr>
      <w:r>
        <w:rPr>
          <w:rFonts w:hint="eastAsia" w:asciiTheme="minorEastAsia" w:hAnsiTheme="minorEastAsia" w:eastAsiaTheme="minorEastAsia"/>
          <w:spacing w:val="8"/>
          <w:kern w:val="0"/>
          <w:szCs w:val="21"/>
        </w:rPr>
        <w:t>2.</w:t>
      </w:r>
      <w:r>
        <w:rPr>
          <w:rFonts w:asciiTheme="minorEastAsia" w:hAnsiTheme="minorEastAsia" w:eastAsiaTheme="minorEastAsia"/>
          <w:spacing w:val="8"/>
          <w:kern w:val="0"/>
          <w:szCs w:val="21"/>
        </w:rPr>
        <w:t>地点：南京市山西路</w:t>
      </w:r>
      <w:r>
        <w:rPr>
          <w:rFonts w:hint="eastAsia" w:asciiTheme="minorEastAsia" w:hAnsiTheme="minorEastAsia" w:eastAsiaTheme="minorEastAsia"/>
          <w:spacing w:val="8"/>
          <w:kern w:val="0"/>
          <w:szCs w:val="21"/>
        </w:rPr>
        <w:t>8</w:t>
      </w:r>
      <w:r>
        <w:rPr>
          <w:rFonts w:asciiTheme="minorEastAsia" w:hAnsiTheme="minorEastAsia" w:eastAsiaTheme="minorEastAsia"/>
          <w:spacing w:val="8"/>
          <w:kern w:val="0"/>
          <w:szCs w:val="21"/>
        </w:rPr>
        <w:t>号</w:t>
      </w:r>
      <w:r>
        <w:rPr>
          <w:rFonts w:hint="eastAsia" w:asciiTheme="minorEastAsia" w:hAnsiTheme="minorEastAsia" w:eastAsiaTheme="minorEastAsia"/>
          <w:spacing w:val="8"/>
          <w:kern w:val="0"/>
          <w:szCs w:val="21"/>
        </w:rPr>
        <w:t>金山</w:t>
      </w:r>
      <w:r>
        <w:rPr>
          <w:rFonts w:asciiTheme="minorEastAsia" w:hAnsiTheme="minorEastAsia" w:eastAsiaTheme="minorEastAsia"/>
          <w:spacing w:val="8"/>
          <w:kern w:val="0"/>
          <w:szCs w:val="21"/>
        </w:rPr>
        <w:t>大厦</w:t>
      </w:r>
      <w:r>
        <w:rPr>
          <w:rFonts w:hint="eastAsia" w:asciiTheme="minorEastAsia" w:hAnsiTheme="minorEastAsia" w:eastAsiaTheme="minorEastAsia"/>
          <w:spacing w:val="8"/>
          <w:kern w:val="0"/>
          <w:szCs w:val="21"/>
        </w:rPr>
        <w:t>A座28楼281</w:t>
      </w:r>
      <w:r>
        <w:rPr>
          <w:rFonts w:hint="eastAsia" w:asciiTheme="minorEastAsia" w:hAnsiTheme="minorEastAsia" w:eastAsiaTheme="minorEastAsia"/>
          <w:spacing w:val="8"/>
          <w:kern w:val="0"/>
          <w:szCs w:val="21"/>
          <w:lang w:val="en-US" w:eastAsia="zh-CN"/>
        </w:rPr>
        <w:t>2</w:t>
      </w:r>
      <w:r>
        <w:rPr>
          <w:rFonts w:hint="eastAsia" w:asciiTheme="minorEastAsia" w:hAnsiTheme="minorEastAsia" w:eastAsiaTheme="minorEastAsia"/>
          <w:spacing w:val="8"/>
          <w:kern w:val="0"/>
          <w:szCs w:val="21"/>
        </w:rPr>
        <w:t>室。</w:t>
      </w:r>
    </w:p>
    <w:bookmarkEnd w:id="26"/>
    <w:p w14:paraId="1174550B">
      <w:pPr>
        <w:widowControl/>
        <w:shd w:val="clear" w:color="auto" w:fill="FFFFFF"/>
        <w:spacing w:line="360" w:lineRule="auto"/>
        <w:ind w:firstLine="454" w:firstLineChars="200"/>
        <w:jc w:val="left"/>
        <w:rPr>
          <w:rFonts w:hint="eastAsia" w:cs="Arial" w:asciiTheme="minorEastAsia" w:hAnsiTheme="minorEastAsia" w:eastAsiaTheme="minorEastAsia"/>
          <w:b/>
          <w:spacing w:val="8"/>
          <w:kern w:val="0"/>
          <w:szCs w:val="21"/>
        </w:rPr>
      </w:pPr>
      <w:r>
        <w:rPr>
          <w:rFonts w:hint="eastAsia" w:cs="Arial" w:asciiTheme="minorEastAsia" w:hAnsiTheme="minorEastAsia" w:eastAsiaTheme="minorEastAsia"/>
          <w:b/>
          <w:spacing w:val="8"/>
          <w:kern w:val="0"/>
          <w:szCs w:val="21"/>
        </w:rPr>
        <w:t>六</w:t>
      </w:r>
      <w:r>
        <w:rPr>
          <w:rFonts w:cs="Arial" w:asciiTheme="minorEastAsia" w:hAnsiTheme="minorEastAsia" w:eastAsiaTheme="minorEastAsia"/>
          <w:b/>
          <w:spacing w:val="8"/>
          <w:kern w:val="0"/>
          <w:szCs w:val="21"/>
        </w:rPr>
        <w:t>、其他补充事宜</w:t>
      </w:r>
    </w:p>
    <w:p w14:paraId="36EF4051">
      <w:pPr>
        <w:widowControl/>
        <w:shd w:val="clear" w:color="auto" w:fill="FFFFFF"/>
        <w:spacing w:line="360" w:lineRule="auto"/>
        <w:ind w:firstLine="452" w:firstLineChars="200"/>
        <w:jc w:val="left"/>
        <w:rPr>
          <w:rFonts w:hint="eastAsia" w:cs="Arial" w:asciiTheme="minorEastAsia" w:hAnsiTheme="minorEastAsia" w:eastAsiaTheme="minorEastAsia"/>
          <w:b/>
          <w:spacing w:val="8"/>
          <w:kern w:val="0"/>
          <w:szCs w:val="21"/>
        </w:rPr>
      </w:pPr>
      <w:r>
        <w:rPr>
          <w:rFonts w:cs="Arial" w:asciiTheme="minorEastAsia" w:hAnsiTheme="minorEastAsia" w:eastAsiaTheme="minorEastAsia"/>
          <w:bCs/>
          <w:spacing w:val="8"/>
          <w:kern w:val="0"/>
          <w:szCs w:val="21"/>
        </w:rPr>
        <w:t>1.</w:t>
      </w:r>
      <w:r>
        <w:rPr>
          <w:rFonts w:cs="Arial" w:asciiTheme="minorEastAsia" w:hAnsiTheme="minorEastAsia" w:eastAsiaTheme="minorEastAsia"/>
          <w:szCs w:val="21"/>
          <w:lang w:val="zh-CN"/>
        </w:rPr>
        <w:t>本项目在</w:t>
      </w:r>
      <w:r>
        <w:rPr>
          <w:rFonts w:hint="eastAsia" w:cs="Arial" w:asciiTheme="minorEastAsia" w:hAnsiTheme="minorEastAsia" w:eastAsiaTheme="minorEastAsia"/>
          <w:b/>
          <w:szCs w:val="21"/>
          <w:lang w:val="zh-CN"/>
        </w:rPr>
        <w:t>南京公共采购信息网</w:t>
      </w:r>
      <w:r>
        <w:rPr>
          <w:rFonts w:cs="Arial" w:asciiTheme="minorEastAsia" w:hAnsiTheme="minorEastAsia" w:eastAsiaTheme="minorEastAsia"/>
          <w:szCs w:val="21"/>
          <w:lang w:val="zh-CN"/>
        </w:rPr>
        <w:t>网站发布公告</w:t>
      </w:r>
      <w:r>
        <w:rPr>
          <w:rFonts w:hint="eastAsia" w:cs="Arial" w:asciiTheme="minorEastAsia" w:hAnsiTheme="minorEastAsia" w:eastAsiaTheme="minorEastAsia"/>
          <w:szCs w:val="21"/>
          <w:lang w:val="zh-CN"/>
        </w:rPr>
        <w:t>（</w:t>
      </w:r>
      <w:r>
        <w:rPr>
          <w:rFonts w:hint="eastAsia" w:cs="Arial" w:asciiTheme="minorEastAsia" w:hAnsiTheme="minorEastAsia" w:eastAsiaTheme="minorEastAsia"/>
          <w:szCs w:val="21"/>
        </w:rPr>
        <w:t>其他媒体转载无效</w:t>
      </w:r>
      <w:r>
        <w:rPr>
          <w:rFonts w:hint="eastAsia" w:cs="Arial" w:asciiTheme="minorEastAsia" w:hAnsiTheme="minorEastAsia" w:eastAsiaTheme="minorEastAsia"/>
          <w:szCs w:val="21"/>
          <w:lang w:val="zh-CN"/>
        </w:rPr>
        <w:t>）</w:t>
      </w:r>
      <w:r>
        <w:rPr>
          <w:rFonts w:cs="Arial" w:asciiTheme="minorEastAsia" w:hAnsiTheme="minorEastAsia" w:eastAsiaTheme="minorEastAsia"/>
          <w:szCs w:val="21"/>
          <w:lang w:val="zh-CN"/>
        </w:rPr>
        <w:t>。</w:t>
      </w:r>
    </w:p>
    <w:p w14:paraId="13833B8B">
      <w:pPr>
        <w:spacing w:line="360" w:lineRule="auto"/>
        <w:ind w:firstLine="420" w:firstLineChars="200"/>
        <w:jc w:val="left"/>
        <w:rPr>
          <w:rFonts w:hint="eastAsia" w:cs="Arial" w:asciiTheme="minorEastAsia" w:hAnsiTheme="minorEastAsia" w:eastAsiaTheme="minorEastAsia"/>
          <w:color w:val="FF0000"/>
          <w:kern w:val="0"/>
          <w:szCs w:val="21"/>
          <w:u w:val="single"/>
        </w:rPr>
      </w:pPr>
      <w:r>
        <w:rPr>
          <w:rFonts w:hint="eastAsia" w:cs="Arial" w:asciiTheme="minorEastAsia" w:hAnsiTheme="minorEastAsia" w:eastAsiaTheme="minorEastAsia"/>
          <w:bCs/>
          <w:szCs w:val="21"/>
        </w:rPr>
        <w:t>2.</w:t>
      </w:r>
      <w:r>
        <w:rPr>
          <w:rFonts w:cs="Arial" w:asciiTheme="minorEastAsia" w:hAnsiTheme="minorEastAsia" w:eastAsiaTheme="minorEastAsia"/>
          <w:bCs/>
          <w:szCs w:val="21"/>
        </w:rPr>
        <w:t>勘察现场或答疑：</w:t>
      </w:r>
      <w:r>
        <w:rPr>
          <w:rFonts w:hint="eastAsia" w:cs="Arial" w:asciiTheme="minorEastAsia" w:hAnsiTheme="minorEastAsia" w:eastAsiaTheme="minorEastAsia"/>
          <w:bCs/>
          <w:szCs w:val="21"/>
        </w:rPr>
        <w:t>采购人不统一组织，有需要的供应商可自行勘察。</w:t>
      </w:r>
    </w:p>
    <w:p w14:paraId="2C900E5A">
      <w:pPr>
        <w:widowControl/>
        <w:shd w:val="clear" w:color="auto" w:fill="FFFFFF"/>
        <w:spacing w:line="360" w:lineRule="auto"/>
        <w:ind w:firstLine="422" w:firstLineChars="200"/>
        <w:jc w:val="left"/>
        <w:rPr>
          <w:rFonts w:hint="eastAsia" w:cs="Arial" w:asciiTheme="minorEastAsia" w:hAnsiTheme="minorEastAsia" w:eastAsiaTheme="minorEastAsia"/>
          <w:b/>
          <w:bCs/>
          <w:szCs w:val="21"/>
          <w:lang w:val="zh-CN"/>
        </w:rPr>
      </w:pPr>
      <w:r>
        <w:rPr>
          <w:rFonts w:hint="eastAsia" w:cs="Arial" w:asciiTheme="minorEastAsia" w:hAnsiTheme="minorEastAsia" w:eastAsiaTheme="minorEastAsia"/>
          <w:b/>
          <w:bCs/>
          <w:szCs w:val="21"/>
          <w:lang w:val="zh-CN"/>
        </w:rPr>
        <w:t>3.拒绝下述供应商参加本次采购活动</w:t>
      </w:r>
    </w:p>
    <w:p w14:paraId="2D8357C8">
      <w:pPr>
        <w:spacing w:line="360" w:lineRule="auto"/>
        <w:ind w:firstLine="420" w:firstLineChars="200"/>
        <w:jc w:val="left"/>
        <w:rPr>
          <w:rFonts w:hint="eastAsia" w:cs="Arial" w:asciiTheme="minorEastAsia" w:hAnsiTheme="minorEastAsia" w:eastAsiaTheme="minorEastAsia"/>
          <w:bCs/>
          <w:szCs w:val="21"/>
        </w:rPr>
      </w:pPr>
      <w:r>
        <w:rPr>
          <w:rFonts w:hint="eastAsia" w:cs="Arial" w:asciiTheme="minorEastAsia" w:hAnsiTheme="minorEastAsia" w:eastAsiaTheme="minorEastAsia"/>
          <w:bCs/>
          <w:szCs w:val="21"/>
        </w:rPr>
        <w:t>（1）供应商</w:t>
      </w:r>
      <w:r>
        <w:rPr>
          <w:rFonts w:cs="Arial" w:asciiTheme="minorEastAsia" w:hAnsiTheme="minorEastAsia" w:eastAsiaTheme="minorEastAsia"/>
          <w:bCs/>
          <w:szCs w:val="21"/>
        </w:rPr>
        <w:t>单位负责人为同一人或者存在直接控股、管理关系的不同供应商，不得参加同一合同项下的采购活动</w:t>
      </w:r>
      <w:r>
        <w:rPr>
          <w:rFonts w:hint="eastAsia" w:cs="Arial" w:asciiTheme="minorEastAsia" w:hAnsiTheme="minorEastAsia" w:eastAsiaTheme="minorEastAsia"/>
          <w:bCs/>
          <w:szCs w:val="21"/>
        </w:rPr>
        <w:t>；</w:t>
      </w:r>
    </w:p>
    <w:p w14:paraId="22CB5944">
      <w:pPr>
        <w:spacing w:line="360" w:lineRule="auto"/>
        <w:ind w:firstLine="420" w:firstLineChars="200"/>
        <w:jc w:val="left"/>
        <w:rPr>
          <w:rFonts w:hint="eastAsia" w:cs="Arial" w:asciiTheme="minorEastAsia" w:hAnsiTheme="minorEastAsia" w:eastAsiaTheme="minorEastAsia"/>
          <w:bCs/>
          <w:szCs w:val="21"/>
        </w:rPr>
      </w:pPr>
      <w:r>
        <w:rPr>
          <w:rFonts w:hint="eastAsia" w:cs="Arial" w:asciiTheme="minorEastAsia" w:hAnsiTheme="minorEastAsia" w:eastAsiaTheme="minorEastAsia"/>
          <w:bCs/>
          <w:szCs w:val="21"/>
        </w:rPr>
        <w:t>（2）</w:t>
      </w:r>
      <w:r>
        <w:rPr>
          <w:rFonts w:cs="Arial" w:asciiTheme="minorEastAsia" w:hAnsiTheme="minorEastAsia" w:eastAsiaTheme="minorEastAsia"/>
          <w:bCs/>
          <w:szCs w:val="21"/>
        </w:rPr>
        <w:t>为采购项目提供整体设计、规范编制或者项目管理、监理、检测等服务的供应商，不得参加</w:t>
      </w:r>
      <w:r>
        <w:rPr>
          <w:rFonts w:hint="eastAsia" w:cs="Arial" w:asciiTheme="minorEastAsia" w:hAnsiTheme="minorEastAsia" w:eastAsiaTheme="minorEastAsia"/>
          <w:bCs/>
          <w:szCs w:val="21"/>
        </w:rPr>
        <w:t>本项目的</w:t>
      </w:r>
      <w:r>
        <w:rPr>
          <w:rFonts w:cs="Arial" w:asciiTheme="minorEastAsia" w:hAnsiTheme="minorEastAsia" w:eastAsiaTheme="minorEastAsia"/>
          <w:bCs/>
          <w:szCs w:val="21"/>
        </w:rPr>
        <w:t>采购活动</w:t>
      </w:r>
      <w:r>
        <w:rPr>
          <w:rFonts w:hint="eastAsia" w:cs="Arial" w:asciiTheme="minorEastAsia" w:hAnsiTheme="minorEastAsia" w:eastAsiaTheme="minorEastAsia"/>
          <w:bCs/>
          <w:szCs w:val="21"/>
        </w:rPr>
        <w:t>；</w:t>
      </w:r>
    </w:p>
    <w:p w14:paraId="6E2C55B9">
      <w:pPr>
        <w:spacing w:line="360" w:lineRule="auto"/>
        <w:ind w:firstLine="420" w:firstLineChars="200"/>
        <w:jc w:val="left"/>
        <w:rPr>
          <w:rFonts w:hint="eastAsia" w:cs="Arial" w:asciiTheme="minorEastAsia" w:hAnsiTheme="minorEastAsia" w:eastAsiaTheme="minorEastAsia"/>
          <w:bCs/>
          <w:szCs w:val="21"/>
        </w:rPr>
      </w:pPr>
      <w:r>
        <w:rPr>
          <w:rFonts w:hint="eastAsia" w:cs="Arial" w:asciiTheme="minorEastAsia" w:hAnsiTheme="minorEastAsia" w:eastAsiaTheme="minorEastAsia"/>
          <w:bCs/>
          <w:szCs w:val="21"/>
        </w:rPr>
        <w:t>（3）供应商被“信用中国”网站（www.creditchina.gov.cn）、“中国政府采购网”(www.ccgp.gov.cn)列入失信被执行人、重大税收违法案件当事人名单、政府采购严重违法失信行为记录名单。</w:t>
      </w:r>
    </w:p>
    <w:p w14:paraId="35E19A1C">
      <w:pPr>
        <w:widowControl/>
        <w:shd w:val="clear" w:color="auto" w:fill="FFFFFF"/>
        <w:spacing w:line="360" w:lineRule="auto"/>
        <w:ind w:firstLine="454" w:firstLineChars="200"/>
        <w:jc w:val="left"/>
        <w:rPr>
          <w:rFonts w:hint="eastAsia" w:cs="Arial" w:asciiTheme="minorEastAsia" w:hAnsiTheme="minorEastAsia" w:eastAsiaTheme="minorEastAsia"/>
          <w:b/>
          <w:bCs/>
          <w:spacing w:val="8"/>
          <w:kern w:val="0"/>
          <w:szCs w:val="21"/>
        </w:rPr>
      </w:pPr>
      <w:r>
        <w:rPr>
          <w:rFonts w:hint="eastAsia" w:cs="Arial" w:asciiTheme="minorEastAsia" w:hAnsiTheme="minorEastAsia" w:eastAsiaTheme="minorEastAsia"/>
          <w:b/>
          <w:bCs/>
          <w:spacing w:val="8"/>
          <w:kern w:val="0"/>
          <w:szCs w:val="21"/>
        </w:rPr>
        <w:t>七</w:t>
      </w:r>
      <w:r>
        <w:rPr>
          <w:rFonts w:cs="Arial" w:asciiTheme="minorEastAsia" w:hAnsiTheme="minorEastAsia" w:eastAsiaTheme="minorEastAsia"/>
          <w:b/>
          <w:bCs/>
          <w:spacing w:val="8"/>
          <w:kern w:val="0"/>
          <w:szCs w:val="21"/>
        </w:rPr>
        <w:t>、对本次</w:t>
      </w:r>
      <w:r>
        <w:rPr>
          <w:rFonts w:hint="eastAsia" w:cs="Arial" w:asciiTheme="minorEastAsia" w:hAnsiTheme="minorEastAsia" w:eastAsiaTheme="minorEastAsia"/>
          <w:b/>
          <w:bCs/>
          <w:spacing w:val="8"/>
          <w:kern w:val="0"/>
          <w:szCs w:val="21"/>
        </w:rPr>
        <w:t>采购</w:t>
      </w:r>
      <w:r>
        <w:rPr>
          <w:rFonts w:cs="Arial" w:asciiTheme="minorEastAsia" w:hAnsiTheme="minorEastAsia" w:eastAsiaTheme="minorEastAsia"/>
          <w:b/>
          <w:bCs/>
          <w:spacing w:val="8"/>
          <w:kern w:val="0"/>
          <w:szCs w:val="21"/>
        </w:rPr>
        <w:t>提出询问，请按以下方式联系</w:t>
      </w:r>
    </w:p>
    <w:p w14:paraId="2AE20069">
      <w:pPr>
        <w:widowControl/>
        <w:shd w:val="clear" w:color="auto" w:fill="FFFFFF"/>
        <w:spacing w:line="360" w:lineRule="auto"/>
        <w:ind w:firstLine="454" w:firstLineChars="200"/>
        <w:jc w:val="left"/>
        <w:rPr>
          <w:rFonts w:hint="eastAsia" w:cs="Arial" w:asciiTheme="minorEastAsia" w:hAnsiTheme="minorEastAsia" w:eastAsiaTheme="minorEastAsia"/>
          <w:b/>
          <w:spacing w:val="8"/>
          <w:kern w:val="0"/>
          <w:szCs w:val="21"/>
        </w:rPr>
      </w:pPr>
      <w:r>
        <w:rPr>
          <w:rFonts w:hint="eastAsia" w:cs="Arial" w:asciiTheme="minorEastAsia" w:hAnsiTheme="minorEastAsia" w:eastAsiaTheme="minorEastAsia"/>
          <w:b/>
          <w:spacing w:val="8"/>
          <w:kern w:val="0"/>
          <w:szCs w:val="21"/>
        </w:rPr>
        <w:t>1.</w:t>
      </w:r>
      <w:r>
        <w:rPr>
          <w:rFonts w:cs="Arial" w:asciiTheme="minorEastAsia" w:hAnsiTheme="minorEastAsia" w:eastAsiaTheme="minorEastAsia"/>
          <w:b/>
          <w:spacing w:val="8"/>
          <w:kern w:val="0"/>
          <w:szCs w:val="21"/>
        </w:rPr>
        <w:t>采购人信息</w:t>
      </w:r>
    </w:p>
    <w:bookmarkEnd w:id="4"/>
    <w:p w14:paraId="3B3686A0">
      <w:pPr>
        <w:spacing w:line="360" w:lineRule="auto"/>
        <w:ind w:firstLine="420" w:firstLineChars="200"/>
        <w:jc w:val="left"/>
        <w:rPr>
          <w:rFonts w:hint="eastAsia" w:cs="Arial" w:asciiTheme="minorEastAsia" w:hAnsiTheme="minorEastAsia" w:eastAsiaTheme="minorEastAsia"/>
          <w:bCs/>
          <w:kern w:val="0"/>
          <w:szCs w:val="21"/>
        </w:rPr>
      </w:pPr>
      <w:bookmarkStart w:id="33" w:name="_Toc7511"/>
      <w:bookmarkStart w:id="34" w:name="_Toc67565353"/>
      <w:r>
        <w:rPr>
          <w:rFonts w:hint="eastAsia" w:cs="Arial" w:asciiTheme="minorEastAsia" w:hAnsiTheme="minorEastAsia" w:eastAsiaTheme="minorEastAsia"/>
          <w:bCs/>
          <w:kern w:val="0"/>
          <w:szCs w:val="21"/>
        </w:rPr>
        <w:t>名称：南京市房地产市场监测分析中心</w:t>
      </w:r>
    </w:p>
    <w:p w14:paraId="35D770BB">
      <w:pPr>
        <w:spacing w:line="360" w:lineRule="auto"/>
        <w:ind w:firstLine="420" w:firstLineChars="200"/>
        <w:jc w:val="left"/>
        <w:rPr>
          <w:rFonts w:hint="eastAsia" w:cs="Arial" w:asciiTheme="minorEastAsia" w:hAnsiTheme="minorEastAsia" w:eastAsiaTheme="minorEastAsia"/>
          <w:bCs/>
          <w:kern w:val="0"/>
          <w:szCs w:val="21"/>
          <w:highlight w:val="none"/>
          <w:lang w:val="zh-CN"/>
        </w:rPr>
      </w:pPr>
      <w:r>
        <w:rPr>
          <w:rFonts w:hint="eastAsia" w:cs="Arial" w:asciiTheme="minorEastAsia" w:hAnsiTheme="minorEastAsia" w:eastAsiaTheme="minorEastAsia"/>
          <w:bCs/>
          <w:kern w:val="0"/>
          <w:szCs w:val="21"/>
          <w:lang w:val="zh-CN"/>
        </w:rPr>
        <w:t>地址：南京</w:t>
      </w:r>
      <w:r>
        <w:rPr>
          <w:rFonts w:hint="eastAsia" w:cs="Arial" w:asciiTheme="minorEastAsia" w:hAnsiTheme="minorEastAsia" w:eastAsiaTheme="minorEastAsia"/>
          <w:bCs/>
          <w:kern w:val="0"/>
          <w:szCs w:val="21"/>
          <w:highlight w:val="none"/>
          <w:lang w:val="zh-CN"/>
        </w:rPr>
        <w:t>市华侨路37号春风大厦22层</w:t>
      </w:r>
    </w:p>
    <w:p w14:paraId="4F7EBDC3">
      <w:pPr>
        <w:spacing w:line="360" w:lineRule="auto"/>
        <w:ind w:firstLine="420" w:firstLineChars="200"/>
        <w:jc w:val="left"/>
        <w:rPr>
          <w:rFonts w:hint="eastAsia" w:cs="Arial" w:asciiTheme="minorEastAsia" w:hAnsiTheme="minorEastAsia" w:eastAsiaTheme="minorEastAsia"/>
          <w:bCs/>
          <w:kern w:val="0"/>
          <w:szCs w:val="21"/>
          <w:highlight w:val="none"/>
          <w:lang w:val="en-US" w:eastAsia="zh-CN"/>
        </w:rPr>
      </w:pPr>
      <w:r>
        <w:rPr>
          <w:rFonts w:hint="eastAsia" w:cs="Arial" w:asciiTheme="minorEastAsia" w:hAnsiTheme="minorEastAsia" w:eastAsiaTheme="minorEastAsia"/>
          <w:bCs/>
          <w:kern w:val="0"/>
          <w:szCs w:val="21"/>
          <w:highlight w:val="none"/>
          <w:lang w:val="zh-CN"/>
        </w:rPr>
        <w:t>联系人：</w:t>
      </w:r>
      <w:r>
        <w:rPr>
          <w:rFonts w:hint="eastAsia" w:cs="Arial" w:asciiTheme="minorEastAsia" w:hAnsiTheme="minorEastAsia" w:eastAsiaTheme="minorEastAsia"/>
          <w:bCs/>
          <w:kern w:val="0"/>
          <w:szCs w:val="21"/>
          <w:highlight w:val="none"/>
          <w:lang w:val="en-US" w:eastAsia="zh-CN"/>
        </w:rPr>
        <w:t>陈冲</w:t>
      </w:r>
    </w:p>
    <w:p w14:paraId="6E02CFF4">
      <w:pPr>
        <w:spacing w:line="360" w:lineRule="auto"/>
        <w:ind w:firstLine="420" w:firstLineChars="200"/>
        <w:jc w:val="left"/>
        <w:rPr>
          <w:rFonts w:hint="default" w:asciiTheme="minorEastAsia" w:hAnsiTheme="minorEastAsia" w:eastAsiaTheme="minorEastAsia"/>
          <w:szCs w:val="21"/>
          <w:highlight w:val="none"/>
          <w:lang w:val="en-US" w:eastAsia="zh-CN"/>
        </w:rPr>
      </w:pPr>
      <w:r>
        <w:rPr>
          <w:rFonts w:hint="eastAsia" w:cs="Arial" w:asciiTheme="minorEastAsia" w:hAnsiTheme="minorEastAsia" w:eastAsiaTheme="minorEastAsia"/>
          <w:bCs/>
          <w:kern w:val="0"/>
          <w:szCs w:val="21"/>
          <w:highlight w:val="none"/>
          <w:lang w:val="zh-CN"/>
        </w:rPr>
        <w:t>联系电话：</w:t>
      </w:r>
      <w:r>
        <w:rPr>
          <w:rFonts w:hint="eastAsia" w:cs="Arial" w:asciiTheme="minorEastAsia" w:hAnsiTheme="minorEastAsia" w:eastAsiaTheme="minorEastAsia"/>
          <w:bCs/>
          <w:kern w:val="0"/>
          <w:szCs w:val="21"/>
          <w:highlight w:val="none"/>
          <w:lang w:val="en-US" w:eastAsia="zh-CN"/>
        </w:rPr>
        <w:t>19852811314</w:t>
      </w:r>
    </w:p>
    <w:p w14:paraId="7CF0AEC9">
      <w:pPr>
        <w:widowControl/>
        <w:shd w:val="clear" w:color="auto" w:fill="FFFFFF"/>
        <w:spacing w:line="360" w:lineRule="auto"/>
        <w:ind w:firstLine="422" w:firstLineChars="200"/>
        <w:jc w:val="left"/>
        <w:rPr>
          <w:rFonts w:hint="eastAsia" w:cs="Arial" w:asciiTheme="minorEastAsia" w:hAnsiTheme="minorEastAsia" w:eastAsiaTheme="minorEastAsia"/>
          <w:b/>
          <w:kern w:val="0"/>
          <w:szCs w:val="21"/>
        </w:rPr>
      </w:pPr>
      <w:r>
        <w:rPr>
          <w:rFonts w:hint="eastAsia" w:cs="Arial" w:asciiTheme="minorEastAsia" w:hAnsiTheme="minorEastAsia" w:eastAsiaTheme="minorEastAsia"/>
          <w:b/>
          <w:kern w:val="0"/>
          <w:szCs w:val="21"/>
        </w:rPr>
        <w:t>2.</w:t>
      </w:r>
      <w:r>
        <w:rPr>
          <w:rFonts w:cs="Arial" w:asciiTheme="minorEastAsia" w:hAnsiTheme="minorEastAsia" w:eastAsiaTheme="minorEastAsia"/>
          <w:b/>
          <w:kern w:val="0"/>
          <w:szCs w:val="21"/>
        </w:rPr>
        <w:t>采购代理机构信息</w:t>
      </w:r>
    </w:p>
    <w:p w14:paraId="386E4BA2">
      <w:pPr>
        <w:widowControl/>
        <w:shd w:val="clear" w:color="auto" w:fill="FFFFFF"/>
        <w:spacing w:line="360" w:lineRule="auto"/>
        <w:ind w:firstLine="420" w:firstLineChars="200"/>
        <w:jc w:val="left"/>
        <w:rPr>
          <w:rFonts w:hint="eastAsia" w:cs="Arial" w:asciiTheme="minorEastAsia" w:hAnsiTheme="minorEastAsia" w:eastAsiaTheme="minorEastAsia"/>
          <w:b/>
          <w:kern w:val="0"/>
          <w:szCs w:val="21"/>
        </w:rPr>
      </w:pPr>
      <w:r>
        <w:rPr>
          <w:rFonts w:hint="eastAsia" w:cs="Arial" w:asciiTheme="minorEastAsia" w:hAnsiTheme="minorEastAsia" w:eastAsiaTheme="minorEastAsia"/>
          <w:bCs/>
          <w:kern w:val="0"/>
          <w:szCs w:val="21"/>
        </w:rPr>
        <w:t>名  称：江苏国采工程咨询有限公司</w:t>
      </w:r>
    </w:p>
    <w:p w14:paraId="7A584E01">
      <w:pPr>
        <w:spacing w:line="360" w:lineRule="auto"/>
        <w:ind w:firstLine="420" w:firstLineChars="200"/>
        <w:jc w:val="left"/>
        <w:rPr>
          <w:rFonts w:hint="eastAsia" w:asciiTheme="minorEastAsia" w:hAnsiTheme="minorEastAsia" w:eastAsiaTheme="minorEastAsia"/>
          <w:szCs w:val="21"/>
          <w:lang w:val="zh-CN"/>
        </w:rPr>
      </w:pPr>
      <w:r>
        <w:rPr>
          <w:rFonts w:hint="eastAsia" w:asciiTheme="minorEastAsia" w:hAnsiTheme="minorEastAsia" w:eastAsiaTheme="minorEastAsia"/>
          <w:szCs w:val="21"/>
          <w:lang w:val="zh-CN"/>
        </w:rPr>
        <w:t>地  址：南京市山西路8号金山大厦A座28层2810室</w:t>
      </w:r>
    </w:p>
    <w:p w14:paraId="28B5797F">
      <w:pPr>
        <w:spacing w:line="360" w:lineRule="auto"/>
        <w:ind w:firstLine="420" w:firstLineChars="200"/>
        <w:jc w:val="left"/>
        <w:rPr>
          <w:rFonts w:hint="eastAsia" w:asciiTheme="minorEastAsia" w:hAnsiTheme="minorEastAsia" w:eastAsiaTheme="minorEastAsia"/>
          <w:szCs w:val="21"/>
          <w:lang w:val="zh-CN"/>
        </w:rPr>
      </w:pPr>
      <w:r>
        <w:rPr>
          <w:rFonts w:hint="eastAsia" w:asciiTheme="minorEastAsia" w:hAnsiTheme="minorEastAsia" w:eastAsiaTheme="minorEastAsia"/>
          <w:szCs w:val="21"/>
          <w:lang w:val="zh-CN"/>
        </w:rPr>
        <w:t>邮箱：</w:t>
      </w:r>
      <w:r>
        <w:rPr>
          <w:rFonts w:asciiTheme="minorEastAsia" w:hAnsiTheme="minorEastAsia" w:eastAsiaTheme="minorEastAsia"/>
          <w:szCs w:val="21"/>
          <w:lang w:val="zh-CN"/>
        </w:rPr>
        <w:t>jsgczb@sina.com</w:t>
      </w:r>
    </w:p>
    <w:p w14:paraId="5502BDCD">
      <w:pPr>
        <w:spacing w:line="360" w:lineRule="auto"/>
        <w:ind w:firstLine="420" w:firstLineChars="200"/>
        <w:jc w:val="left"/>
        <w:rPr>
          <w:rFonts w:hint="eastAsia" w:ascii="宋体" w:hAnsi="宋体"/>
          <w:szCs w:val="21"/>
          <w:lang w:val="zh-CN"/>
        </w:rPr>
      </w:pPr>
      <w:r>
        <w:rPr>
          <w:rFonts w:hint="eastAsia" w:asciiTheme="minorEastAsia" w:hAnsiTheme="minorEastAsia" w:eastAsiaTheme="minorEastAsia"/>
          <w:szCs w:val="21"/>
          <w:lang w:val="zh-CN"/>
        </w:rPr>
        <w:t>联系人：</w:t>
      </w:r>
      <w:r>
        <w:rPr>
          <w:rFonts w:hint="eastAsia" w:ascii="宋体" w:hAnsi="宋体" w:eastAsiaTheme="minorEastAsia"/>
          <w:szCs w:val="21"/>
        </w:rPr>
        <w:t>濮钰铃</w:t>
      </w:r>
      <w:r>
        <w:rPr>
          <w:rFonts w:hint="eastAsia" w:ascii="宋体" w:hAnsi="宋体"/>
          <w:szCs w:val="21"/>
          <w:lang w:val="zh-CN"/>
        </w:rPr>
        <w:t xml:space="preserve"> </w:t>
      </w:r>
      <w:r>
        <w:rPr>
          <w:rFonts w:hint="eastAsia" w:ascii="宋体" w:hAnsi="宋体"/>
          <w:szCs w:val="21"/>
        </w:rPr>
        <w:t>陈丹</w:t>
      </w:r>
    </w:p>
    <w:p w14:paraId="653831F2">
      <w:pPr>
        <w:spacing w:line="360" w:lineRule="auto"/>
        <w:ind w:firstLine="420" w:firstLineChars="200"/>
        <w:jc w:val="left"/>
        <w:rPr>
          <w:rFonts w:hint="eastAsia" w:asciiTheme="minorEastAsia" w:hAnsiTheme="minorEastAsia"/>
          <w:szCs w:val="21"/>
        </w:rPr>
      </w:pPr>
      <w:r>
        <w:rPr>
          <w:rFonts w:hint="eastAsia" w:ascii="宋体" w:hAnsi="宋体"/>
          <w:szCs w:val="21"/>
          <w:lang w:val="zh-CN"/>
        </w:rPr>
        <w:t>联系电话：</w:t>
      </w:r>
      <w:r>
        <w:rPr>
          <w:rFonts w:ascii="宋体" w:hAnsi="宋体"/>
          <w:szCs w:val="21"/>
          <w:lang w:val="zh-CN"/>
        </w:rPr>
        <w:t>025-83690</w:t>
      </w:r>
      <w:r>
        <w:rPr>
          <w:rFonts w:hint="eastAsia" w:ascii="宋体" w:hAnsi="宋体"/>
          <w:szCs w:val="21"/>
        </w:rPr>
        <w:t>579</w:t>
      </w:r>
    </w:p>
    <w:p w14:paraId="37E0EDE7">
      <w:pPr>
        <w:widowControl/>
        <w:shd w:val="clear" w:color="auto" w:fill="FFFFFF"/>
        <w:spacing w:line="360" w:lineRule="auto"/>
        <w:ind w:firstLine="422" w:firstLineChars="200"/>
        <w:jc w:val="left"/>
        <w:rPr>
          <w:rFonts w:hint="eastAsia" w:cs="Arial" w:asciiTheme="minorEastAsia" w:hAnsiTheme="minorEastAsia" w:eastAsiaTheme="minorEastAsia"/>
          <w:b/>
          <w:kern w:val="0"/>
          <w:szCs w:val="21"/>
        </w:rPr>
      </w:pPr>
      <w:r>
        <w:rPr>
          <w:rFonts w:hint="eastAsia" w:cs="Arial" w:asciiTheme="minorEastAsia" w:hAnsiTheme="minorEastAsia" w:eastAsiaTheme="minorEastAsia"/>
          <w:b/>
          <w:kern w:val="0"/>
          <w:szCs w:val="21"/>
        </w:rPr>
        <w:t>3.</w:t>
      </w:r>
      <w:r>
        <w:rPr>
          <w:rFonts w:cs="Arial" w:asciiTheme="minorEastAsia" w:hAnsiTheme="minorEastAsia" w:eastAsiaTheme="minorEastAsia"/>
          <w:b/>
          <w:kern w:val="0"/>
          <w:szCs w:val="21"/>
        </w:rPr>
        <w:t>项目联系方式</w:t>
      </w:r>
    </w:p>
    <w:p w14:paraId="4B137A5A">
      <w:pPr>
        <w:spacing w:line="360" w:lineRule="auto"/>
        <w:ind w:firstLine="420" w:firstLineChars="200"/>
        <w:jc w:val="left"/>
        <w:rPr>
          <w:rFonts w:hint="eastAsia" w:ascii="宋体" w:hAnsi="宋体"/>
          <w:szCs w:val="21"/>
          <w:lang w:val="zh-CN"/>
        </w:rPr>
      </w:pPr>
      <w:r>
        <w:rPr>
          <w:rFonts w:cs="Arial" w:asciiTheme="minorEastAsia" w:hAnsiTheme="minorEastAsia" w:eastAsiaTheme="minorEastAsia"/>
          <w:kern w:val="0"/>
          <w:szCs w:val="21"/>
        </w:rPr>
        <w:t>项目联系人</w:t>
      </w:r>
      <w:r>
        <w:rPr>
          <w:rFonts w:hint="eastAsia" w:cs="Arial" w:asciiTheme="minorEastAsia" w:hAnsiTheme="minorEastAsia" w:eastAsiaTheme="minorEastAsia"/>
          <w:kern w:val="0"/>
          <w:szCs w:val="21"/>
        </w:rPr>
        <w:t>：</w:t>
      </w:r>
      <w:r>
        <w:rPr>
          <w:rFonts w:hint="eastAsia" w:ascii="宋体" w:hAnsi="宋体"/>
          <w:szCs w:val="21"/>
          <w:lang w:val="zh-CN"/>
        </w:rPr>
        <w:t xml:space="preserve">濮钰铃 </w:t>
      </w:r>
      <w:r>
        <w:rPr>
          <w:rFonts w:hint="eastAsia" w:ascii="宋体" w:hAnsi="宋体"/>
          <w:szCs w:val="21"/>
        </w:rPr>
        <w:t>陈丹</w:t>
      </w:r>
    </w:p>
    <w:p w14:paraId="4549BAD1">
      <w:pPr>
        <w:widowControl/>
        <w:shd w:val="clear" w:color="auto" w:fill="FFFFFF"/>
        <w:spacing w:line="360" w:lineRule="auto"/>
        <w:ind w:firstLine="420" w:firstLineChars="200"/>
        <w:jc w:val="left"/>
        <w:rPr>
          <w:rFonts w:hint="eastAsia" w:asciiTheme="minorEastAsia" w:hAnsiTheme="minorEastAsia" w:eastAsiaTheme="minorEastAsia"/>
          <w:szCs w:val="21"/>
        </w:rPr>
      </w:pPr>
      <w:r>
        <w:rPr>
          <w:rFonts w:hint="eastAsia" w:ascii="宋体" w:hAnsi="宋体"/>
          <w:szCs w:val="21"/>
          <w:lang w:val="zh-CN"/>
        </w:rPr>
        <w:t>联系电话：</w:t>
      </w:r>
      <w:r>
        <w:rPr>
          <w:rFonts w:ascii="宋体" w:hAnsi="宋体"/>
          <w:szCs w:val="21"/>
          <w:lang w:val="zh-CN"/>
        </w:rPr>
        <w:t>025-83690</w:t>
      </w:r>
      <w:r>
        <w:rPr>
          <w:rFonts w:hint="eastAsia" w:ascii="宋体" w:hAnsi="宋体"/>
          <w:szCs w:val="21"/>
        </w:rPr>
        <w:t>579</w:t>
      </w:r>
      <w:r>
        <w:rPr>
          <w:rFonts w:hint="eastAsia" w:asciiTheme="minorEastAsia" w:hAnsiTheme="minorEastAsia" w:eastAsiaTheme="minorEastAsia"/>
          <w:szCs w:val="21"/>
        </w:rPr>
        <w:br w:type="page"/>
      </w:r>
    </w:p>
    <w:p w14:paraId="3890C1E3">
      <w:pPr>
        <w:pStyle w:val="2"/>
        <w:rPr>
          <w:rFonts w:hint="eastAsia" w:asciiTheme="minorEastAsia" w:hAnsiTheme="minorEastAsia" w:eastAsiaTheme="minorEastAsia"/>
        </w:rPr>
      </w:pPr>
      <w:r>
        <w:rPr>
          <w:rFonts w:asciiTheme="minorEastAsia" w:hAnsiTheme="minorEastAsia" w:eastAsiaTheme="minorEastAsia"/>
        </w:rPr>
        <w:tab/>
      </w:r>
      <w:bookmarkEnd w:id="33"/>
      <w:r>
        <w:rPr>
          <w:rFonts w:hint="eastAsia" w:asciiTheme="minorEastAsia" w:hAnsiTheme="minorEastAsia" w:eastAsiaTheme="minorEastAsia"/>
        </w:rPr>
        <w:t>竞争性磋商须知</w:t>
      </w:r>
      <w:bookmarkEnd w:id="34"/>
    </w:p>
    <w:p w14:paraId="246AF2C4">
      <w:pPr>
        <w:autoSpaceDE w:val="0"/>
        <w:autoSpaceDN w:val="0"/>
        <w:spacing w:line="360" w:lineRule="auto"/>
        <w:ind w:firstLine="422" w:firstLineChars="200"/>
        <w:rPr>
          <w:rFonts w:hint="eastAsia" w:cs="宋体" w:asciiTheme="minorEastAsia" w:hAnsiTheme="minorEastAsia" w:eastAsiaTheme="minorEastAsia"/>
          <w:b/>
          <w:bCs/>
          <w:szCs w:val="21"/>
          <w:lang w:val="zh-CN"/>
        </w:rPr>
      </w:pPr>
      <w:r>
        <w:rPr>
          <w:rFonts w:hint="eastAsia" w:cs="宋体" w:asciiTheme="minorEastAsia" w:hAnsiTheme="minorEastAsia" w:eastAsiaTheme="minorEastAsia"/>
          <w:b/>
          <w:bCs/>
          <w:szCs w:val="21"/>
          <w:lang w:val="zh-CN"/>
        </w:rPr>
        <w:t>一、总    则</w:t>
      </w:r>
    </w:p>
    <w:p w14:paraId="35EFFFC0">
      <w:pPr>
        <w:spacing w:line="360" w:lineRule="auto"/>
        <w:ind w:firstLine="422" w:firstLineChars="200"/>
        <w:rPr>
          <w:rFonts w:hint="eastAsia" w:cs="宋体" w:asciiTheme="minorEastAsia" w:hAnsiTheme="minorEastAsia" w:eastAsiaTheme="minorEastAsia"/>
          <w:b/>
          <w:szCs w:val="21"/>
          <w:lang w:val="zh-CN"/>
        </w:rPr>
      </w:pPr>
      <w:r>
        <w:rPr>
          <w:rFonts w:hint="eastAsia" w:cs="宋体" w:asciiTheme="minorEastAsia" w:hAnsiTheme="minorEastAsia" w:eastAsiaTheme="minorEastAsia"/>
          <w:b/>
          <w:szCs w:val="21"/>
          <w:lang w:val="zh-CN"/>
        </w:rPr>
        <w:t>1.参照法律</w:t>
      </w:r>
    </w:p>
    <w:p w14:paraId="53334B94">
      <w:pPr>
        <w:autoSpaceDE w:val="0"/>
        <w:autoSpaceDN w:val="0"/>
        <w:spacing w:line="360" w:lineRule="auto"/>
        <w:ind w:firstLine="420" w:firstLineChars="200"/>
        <w:rPr>
          <w:rFonts w:hint="eastAsia" w:asciiTheme="minorEastAsia" w:hAnsiTheme="minorEastAsia" w:eastAsiaTheme="minorEastAsia"/>
          <w:szCs w:val="21"/>
          <w:lang w:val="zh-CN"/>
        </w:rPr>
      </w:pPr>
      <w:r>
        <w:rPr>
          <w:rFonts w:hint="eastAsia" w:cs="宋体" w:asciiTheme="minorEastAsia" w:hAnsiTheme="minorEastAsia" w:eastAsiaTheme="minorEastAsia"/>
          <w:szCs w:val="21"/>
          <w:lang w:val="zh-CN"/>
        </w:rPr>
        <w:t>1</w:t>
      </w:r>
      <w:r>
        <w:rPr>
          <w:rFonts w:cs="宋体" w:asciiTheme="minorEastAsia" w:hAnsiTheme="minorEastAsia" w:eastAsiaTheme="minorEastAsia"/>
          <w:szCs w:val="21"/>
          <w:lang w:val="zh-CN"/>
        </w:rPr>
        <w:t>.1</w:t>
      </w:r>
      <w:r>
        <w:rPr>
          <w:rFonts w:hint="eastAsia" w:asciiTheme="minorEastAsia" w:hAnsiTheme="minorEastAsia" w:eastAsiaTheme="minorEastAsia"/>
        </w:rPr>
        <w:t>本项目为限额标准以下项目，</w:t>
      </w:r>
      <w:r>
        <w:rPr>
          <w:rFonts w:hint="eastAsia" w:asciiTheme="minorEastAsia" w:hAnsiTheme="minorEastAsia" w:eastAsiaTheme="minorEastAsia"/>
          <w:kern w:val="0"/>
          <w:szCs w:val="21"/>
        </w:rPr>
        <w:t>仅</w:t>
      </w:r>
      <w:r>
        <w:rPr>
          <w:rFonts w:hint="eastAsia" w:cs="宋体" w:asciiTheme="minorEastAsia" w:hAnsiTheme="minorEastAsia" w:eastAsiaTheme="minorEastAsia"/>
          <w:szCs w:val="21"/>
          <w:lang w:val="zh-CN"/>
        </w:rPr>
        <w:t>参照《中华人民共和国政府采购法》、《中华人民共和国政府采购法实施条例》、《</w:t>
      </w:r>
      <w:r>
        <w:rPr>
          <w:rFonts w:hint="eastAsia" w:cs="宋体" w:asciiTheme="minorEastAsia" w:hAnsiTheme="minorEastAsia" w:eastAsiaTheme="minorEastAsia"/>
          <w:szCs w:val="21"/>
        </w:rPr>
        <w:t>政府采购竞争性磋商采购方式管理暂行办法</w:t>
      </w:r>
      <w:r>
        <w:rPr>
          <w:rFonts w:hint="eastAsia" w:cs="宋体" w:asciiTheme="minorEastAsia" w:hAnsiTheme="minorEastAsia" w:eastAsiaTheme="minorEastAsia"/>
          <w:szCs w:val="21"/>
          <w:lang w:val="zh-CN"/>
        </w:rPr>
        <w:t>》、</w:t>
      </w:r>
      <w:bookmarkStart w:id="35" w:name="_Hlk66780722"/>
      <w:r>
        <w:rPr>
          <w:rFonts w:hint="eastAsia" w:cs="宋体" w:asciiTheme="minorEastAsia" w:hAnsiTheme="minorEastAsia" w:eastAsiaTheme="minorEastAsia"/>
          <w:szCs w:val="21"/>
          <w:lang w:val="zh-CN"/>
        </w:rPr>
        <w:t>《财政部关于</w:t>
      </w:r>
      <w:r>
        <w:rPr>
          <w:rFonts w:hint="eastAsia" w:cs="宋体" w:asciiTheme="minorEastAsia" w:hAnsiTheme="minorEastAsia" w:eastAsiaTheme="minorEastAsia"/>
          <w:szCs w:val="21"/>
        </w:rPr>
        <w:t>政府采购竞争性磋商采购方式管理暂行办法有关问题的补充通知</w:t>
      </w:r>
      <w:r>
        <w:rPr>
          <w:rFonts w:hint="eastAsia" w:cs="宋体" w:asciiTheme="minorEastAsia" w:hAnsiTheme="minorEastAsia" w:eastAsiaTheme="minorEastAsia"/>
          <w:szCs w:val="21"/>
          <w:lang w:val="zh-CN"/>
        </w:rPr>
        <w:t>》</w:t>
      </w:r>
      <w:bookmarkEnd w:id="35"/>
      <w:r>
        <w:rPr>
          <w:rFonts w:hint="eastAsia" w:cs="宋体" w:asciiTheme="minorEastAsia" w:hAnsiTheme="minorEastAsia" w:eastAsiaTheme="minorEastAsia"/>
          <w:szCs w:val="21"/>
        </w:rPr>
        <w:t>等</w:t>
      </w:r>
      <w:r>
        <w:rPr>
          <w:rFonts w:hint="eastAsia" w:cs="宋体" w:asciiTheme="minorEastAsia" w:hAnsiTheme="minorEastAsia" w:eastAsiaTheme="minorEastAsia"/>
          <w:szCs w:val="21"/>
          <w:lang w:val="zh-CN"/>
        </w:rPr>
        <w:t>有关法律、规章和规定等。</w:t>
      </w:r>
    </w:p>
    <w:p w14:paraId="71E75D01">
      <w:pPr>
        <w:spacing w:line="360" w:lineRule="auto"/>
        <w:ind w:firstLine="422" w:firstLineChars="200"/>
        <w:rPr>
          <w:rFonts w:hint="eastAsia" w:cs="宋体" w:asciiTheme="minorEastAsia" w:hAnsiTheme="minorEastAsia" w:eastAsiaTheme="minorEastAsia"/>
          <w:b/>
          <w:szCs w:val="21"/>
          <w:lang w:val="zh-CN"/>
        </w:rPr>
      </w:pPr>
      <w:r>
        <w:rPr>
          <w:rFonts w:hint="eastAsia" w:cs="宋体" w:asciiTheme="minorEastAsia" w:hAnsiTheme="minorEastAsia" w:eastAsiaTheme="minorEastAsia"/>
          <w:b/>
          <w:szCs w:val="21"/>
          <w:lang w:val="zh-CN"/>
        </w:rPr>
        <w:t>2.定义</w:t>
      </w:r>
    </w:p>
    <w:p w14:paraId="53E7F350">
      <w:pPr>
        <w:widowControl/>
        <w:shd w:val="clear" w:color="auto" w:fill="FFFFFF"/>
        <w:spacing w:line="360" w:lineRule="auto"/>
        <w:ind w:firstLine="420" w:firstLineChars="200"/>
        <w:rPr>
          <w:rFonts w:hint="eastAsia" w:asciiTheme="minorEastAsia" w:hAnsiTheme="minorEastAsia" w:eastAsiaTheme="minorEastAsia"/>
          <w:color w:val="FF0000"/>
          <w:kern w:val="0"/>
          <w:szCs w:val="21"/>
        </w:rPr>
      </w:pPr>
      <w:bookmarkStart w:id="36" w:name="_Hlk44576213"/>
      <w:bookmarkStart w:id="37" w:name="_Hlk44579770"/>
      <w:r>
        <w:rPr>
          <w:rFonts w:hint="eastAsia" w:asciiTheme="minorEastAsia" w:hAnsiTheme="minorEastAsia" w:eastAsiaTheme="minorEastAsia"/>
          <w:kern w:val="0"/>
          <w:szCs w:val="21"/>
        </w:rPr>
        <w:t>2.1“采购人”是指南京市房地产市场监测分析中心。</w:t>
      </w:r>
      <w:bookmarkEnd w:id="36"/>
    </w:p>
    <w:p w14:paraId="046E18F6">
      <w:pPr>
        <w:widowControl/>
        <w:shd w:val="clear" w:color="auto" w:fill="FFFFFF"/>
        <w:spacing w:line="360" w:lineRule="auto"/>
        <w:ind w:firstLine="420" w:firstLineChars="200"/>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2.2“</w:t>
      </w:r>
      <w:r>
        <w:rPr>
          <w:rFonts w:asciiTheme="minorEastAsia" w:hAnsiTheme="minorEastAsia" w:eastAsiaTheme="minorEastAsia"/>
          <w:kern w:val="0"/>
          <w:szCs w:val="21"/>
        </w:rPr>
        <w:t>供应商</w:t>
      </w:r>
      <w:r>
        <w:rPr>
          <w:rFonts w:hint="eastAsia" w:asciiTheme="minorEastAsia" w:hAnsiTheme="minorEastAsia" w:eastAsiaTheme="minorEastAsia"/>
          <w:kern w:val="0"/>
          <w:szCs w:val="21"/>
        </w:rPr>
        <w:t>”</w:t>
      </w:r>
      <w:r>
        <w:rPr>
          <w:rFonts w:asciiTheme="minorEastAsia" w:hAnsiTheme="minorEastAsia" w:eastAsiaTheme="minorEastAsia"/>
          <w:kern w:val="0"/>
          <w:szCs w:val="21"/>
        </w:rPr>
        <w:t>是</w:t>
      </w:r>
      <w:r>
        <w:rPr>
          <w:rFonts w:hint="eastAsia" w:asciiTheme="minorEastAsia" w:hAnsiTheme="minorEastAsia" w:eastAsiaTheme="minorEastAsia"/>
          <w:kern w:val="0"/>
          <w:szCs w:val="21"/>
        </w:rPr>
        <w:t>指参加竞争性磋商，并符合竞争性磋商文件规定资格条件的法人、其他组织或者自然人。</w:t>
      </w:r>
    </w:p>
    <w:p w14:paraId="0EC04121">
      <w:pPr>
        <w:widowControl/>
        <w:shd w:val="clear" w:color="auto" w:fill="FFFFFF"/>
        <w:spacing w:line="360" w:lineRule="auto"/>
        <w:ind w:firstLine="420" w:firstLineChars="200"/>
        <w:rPr>
          <w:rFonts w:hint="eastAsia" w:asciiTheme="minorEastAsia" w:hAnsiTheme="minorEastAsia" w:eastAsiaTheme="minorEastAsia"/>
          <w:color w:val="000000" w:themeColor="text1"/>
          <w:kern w:val="0"/>
          <w:szCs w:val="21"/>
          <w14:textFill>
            <w14:solidFill>
              <w14:schemeClr w14:val="tx1"/>
            </w14:solidFill>
          </w14:textFill>
        </w:rPr>
      </w:pPr>
      <w:r>
        <w:rPr>
          <w:rFonts w:hint="eastAsia" w:asciiTheme="minorEastAsia" w:hAnsiTheme="minorEastAsia" w:eastAsiaTheme="minorEastAsia"/>
          <w:color w:val="000000" w:themeColor="text1"/>
          <w:kern w:val="0"/>
          <w:szCs w:val="21"/>
          <w14:textFill>
            <w14:solidFill>
              <w14:schemeClr w14:val="tx1"/>
            </w14:solidFill>
          </w14:textFill>
        </w:rPr>
        <w:t>2.3“采购代理机构”</w:t>
      </w:r>
      <w:r>
        <w:rPr>
          <w:rFonts w:asciiTheme="minorEastAsia" w:hAnsiTheme="minorEastAsia" w:eastAsiaTheme="minorEastAsia"/>
          <w:color w:val="000000" w:themeColor="text1"/>
          <w:kern w:val="0"/>
          <w:szCs w:val="21"/>
          <w14:textFill>
            <w14:solidFill>
              <w14:schemeClr w14:val="tx1"/>
            </w14:solidFill>
          </w14:textFill>
        </w:rPr>
        <w:t>是指</w:t>
      </w:r>
      <w:r>
        <w:rPr>
          <w:rFonts w:hint="eastAsia" w:asciiTheme="minorEastAsia" w:hAnsiTheme="minorEastAsia" w:eastAsiaTheme="minorEastAsia"/>
          <w:color w:val="000000" w:themeColor="text1"/>
          <w:kern w:val="0"/>
          <w:szCs w:val="21"/>
          <w14:textFill>
            <w14:solidFill>
              <w14:schemeClr w14:val="tx1"/>
            </w14:solidFill>
          </w14:textFill>
        </w:rPr>
        <w:t>江苏国采工程咨询有限公司</w:t>
      </w:r>
      <w:r>
        <w:rPr>
          <w:rFonts w:asciiTheme="minorEastAsia" w:hAnsiTheme="minorEastAsia" w:eastAsiaTheme="minorEastAsia"/>
          <w:color w:val="000000" w:themeColor="text1"/>
          <w:kern w:val="0"/>
          <w:szCs w:val="21"/>
          <w14:textFill>
            <w14:solidFill>
              <w14:schemeClr w14:val="tx1"/>
            </w14:solidFill>
          </w14:textFill>
        </w:rPr>
        <w:t>。</w:t>
      </w:r>
    </w:p>
    <w:p w14:paraId="008F4577">
      <w:pPr>
        <w:widowControl/>
        <w:shd w:val="clear" w:color="auto" w:fill="FFFFFF"/>
        <w:spacing w:line="360" w:lineRule="auto"/>
        <w:ind w:firstLine="420" w:firstLineChars="200"/>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2.4“货物和服务”指本竞争性磋商文件中所述</w:t>
      </w:r>
      <w:r>
        <w:rPr>
          <w:rFonts w:hint="eastAsia" w:asciiTheme="minorEastAsia" w:hAnsiTheme="minorEastAsia" w:eastAsiaTheme="minorEastAsia"/>
          <w:bCs/>
          <w:kern w:val="0"/>
          <w:szCs w:val="21"/>
        </w:rPr>
        <w:t>产品</w:t>
      </w:r>
      <w:r>
        <w:rPr>
          <w:rFonts w:hint="eastAsia" w:asciiTheme="minorEastAsia" w:hAnsiTheme="minorEastAsia" w:eastAsiaTheme="minorEastAsia"/>
          <w:kern w:val="0"/>
          <w:szCs w:val="21"/>
        </w:rPr>
        <w:t>及相关服务。</w:t>
      </w:r>
    </w:p>
    <w:bookmarkEnd w:id="37"/>
    <w:p w14:paraId="13689BBB">
      <w:pPr>
        <w:autoSpaceDE w:val="0"/>
        <w:autoSpaceDN w:val="0"/>
        <w:spacing w:line="360" w:lineRule="auto"/>
        <w:ind w:firstLine="422" w:firstLineChars="200"/>
        <w:rPr>
          <w:rFonts w:hint="eastAsia" w:cs="宋体" w:asciiTheme="minorEastAsia" w:hAnsiTheme="minorEastAsia" w:eastAsiaTheme="minorEastAsia"/>
          <w:b/>
          <w:szCs w:val="21"/>
          <w:lang w:val="zh-CN"/>
        </w:rPr>
      </w:pPr>
      <w:r>
        <w:rPr>
          <w:rFonts w:hint="eastAsia" w:cs="宋体" w:asciiTheme="minorEastAsia" w:hAnsiTheme="minorEastAsia" w:eastAsiaTheme="minorEastAsia"/>
          <w:b/>
          <w:szCs w:val="21"/>
          <w:lang w:val="zh-CN"/>
        </w:rPr>
        <w:t>3.政策功能</w:t>
      </w:r>
    </w:p>
    <w:p w14:paraId="2F2B22F0">
      <w:pPr>
        <w:autoSpaceDE w:val="0"/>
        <w:autoSpaceDN w:val="0"/>
        <w:spacing w:line="360" w:lineRule="auto"/>
        <w:ind w:firstLine="420" w:firstLineChars="200"/>
        <w:rPr>
          <w:rFonts w:hint="eastAsia" w:cs="宋体" w:asciiTheme="minorEastAsia" w:hAnsiTheme="minorEastAsia" w:eastAsiaTheme="minorEastAsia"/>
          <w:bCs/>
          <w:szCs w:val="21"/>
          <w:lang w:val="zh-CN"/>
        </w:rPr>
      </w:pPr>
      <w:r>
        <w:rPr>
          <w:rFonts w:hint="eastAsia" w:cs="宋体" w:asciiTheme="minorEastAsia" w:hAnsiTheme="minorEastAsia" w:eastAsiaTheme="minorEastAsia"/>
          <w:bCs/>
          <w:szCs w:val="21"/>
          <w:lang w:val="zh-CN"/>
        </w:rPr>
        <w:t>无。</w:t>
      </w:r>
    </w:p>
    <w:p w14:paraId="24E8138A">
      <w:pPr>
        <w:autoSpaceDE w:val="0"/>
        <w:autoSpaceDN w:val="0"/>
        <w:spacing w:line="360" w:lineRule="auto"/>
        <w:ind w:firstLine="422" w:firstLineChars="200"/>
        <w:rPr>
          <w:rFonts w:hint="eastAsia" w:cs="宋体" w:asciiTheme="minorEastAsia" w:hAnsiTheme="minorEastAsia" w:eastAsiaTheme="minorEastAsia"/>
          <w:b/>
          <w:szCs w:val="21"/>
          <w:lang w:val="zh-CN"/>
        </w:rPr>
      </w:pPr>
      <w:r>
        <w:rPr>
          <w:rFonts w:hint="eastAsia" w:cs="宋体" w:asciiTheme="minorEastAsia" w:hAnsiTheme="minorEastAsia" w:eastAsiaTheme="minorEastAsia"/>
          <w:b/>
          <w:szCs w:val="21"/>
          <w:lang w:val="zh-CN"/>
        </w:rPr>
        <w:t>二、响应文件编制</w:t>
      </w:r>
    </w:p>
    <w:p w14:paraId="764255C1">
      <w:pPr>
        <w:autoSpaceDE w:val="0"/>
        <w:autoSpaceDN w:val="0"/>
        <w:spacing w:line="360" w:lineRule="auto"/>
        <w:ind w:firstLine="422" w:firstLineChars="200"/>
        <w:rPr>
          <w:rFonts w:hint="eastAsia" w:cs="宋体" w:asciiTheme="minorEastAsia" w:hAnsiTheme="minorEastAsia" w:eastAsiaTheme="minorEastAsia"/>
          <w:b/>
          <w:bCs/>
          <w:szCs w:val="21"/>
          <w:lang w:val="zh-CN"/>
        </w:rPr>
      </w:pPr>
      <w:r>
        <w:rPr>
          <w:rFonts w:hint="eastAsia" w:cs="宋体" w:asciiTheme="minorEastAsia" w:hAnsiTheme="minorEastAsia" w:eastAsiaTheme="minorEastAsia"/>
          <w:b/>
          <w:bCs/>
          <w:szCs w:val="21"/>
          <w:lang w:val="zh-CN"/>
        </w:rPr>
        <w:t>4.响应文件的语言、计量单位、货币和编制</w:t>
      </w:r>
    </w:p>
    <w:p w14:paraId="69E0D3A5">
      <w:pPr>
        <w:autoSpaceDE w:val="0"/>
        <w:autoSpaceDN w:val="0"/>
        <w:spacing w:line="360" w:lineRule="auto"/>
        <w:ind w:firstLine="420" w:firstLineChars="200"/>
        <w:rPr>
          <w:rFonts w:hint="eastAsia" w:cs="宋体" w:asciiTheme="minorEastAsia" w:hAnsiTheme="minorEastAsia" w:eastAsiaTheme="minorEastAsia"/>
          <w:szCs w:val="21"/>
          <w:lang w:val="zh-CN"/>
        </w:rPr>
      </w:pPr>
      <w:r>
        <w:rPr>
          <w:rFonts w:hint="eastAsia" w:cs="宋体" w:asciiTheme="minorEastAsia" w:hAnsiTheme="minorEastAsia" w:eastAsiaTheme="minorEastAsia"/>
          <w:szCs w:val="21"/>
          <w:lang w:val="zh-CN"/>
        </w:rPr>
        <w:t>4.1 供应商提交的响应文件、技术文件和资料，包括图纸中的说明，以及供应商与采购代理机构就有关磋商的所有来往函电均应使用中文。响应文件中若有英文或其他语言文字的资料，应提供相应的中文翻译资料。对不同文本响应文件的解释发生异议的，以中文文本为准。</w:t>
      </w:r>
    </w:p>
    <w:p w14:paraId="71245334">
      <w:pPr>
        <w:autoSpaceDE w:val="0"/>
        <w:autoSpaceDN w:val="0"/>
        <w:spacing w:line="360" w:lineRule="auto"/>
        <w:ind w:firstLine="420" w:firstLineChars="200"/>
        <w:rPr>
          <w:rFonts w:hint="eastAsia" w:cs="宋体" w:asciiTheme="minorEastAsia" w:hAnsiTheme="minorEastAsia" w:eastAsiaTheme="minorEastAsia"/>
          <w:szCs w:val="21"/>
          <w:lang w:val="zh-CN"/>
        </w:rPr>
      </w:pPr>
      <w:r>
        <w:rPr>
          <w:rFonts w:hint="eastAsia" w:cs="宋体" w:asciiTheme="minorEastAsia" w:hAnsiTheme="minorEastAsia" w:eastAsiaTheme="minorEastAsia"/>
          <w:szCs w:val="21"/>
          <w:lang w:val="zh-CN"/>
        </w:rPr>
        <w:t>4.2 供应商所使用的计量单位应为国家法定计量单位。</w:t>
      </w:r>
    </w:p>
    <w:p w14:paraId="1998F22C">
      <w:pPr>
        <w:autoSpaceDE w:val="0"/>
        <w:autoSpaceDN w:val="0"/>
        <w:spacing w:line="360" w:lineRule="auto"/>
        <w:ind w:firstLine="420" w:firstLineChars="200"/>
        <w:rPr>
          <w:rFonts w:hint="eastAsia" w:cs="宋体" w:asciiTheme="minorEastAsia" w:hAnsiTheme="minorEastAsia" w:eastAsiaTheme="minorEastAsia"/>
          <w:szCs w:val="21"/>
          <w:lang w:val="zh-CN"/>
        </w:rPr>
      </w:pPr>
      <w:r>
        <w:rPr>
          <w:rFonts w:hint="eastAsia" w:cs="宋体" w:asciiTheme="minorEastAsia" w:hAnsiTheme="minorEastAsia" w:eastAsiaTheme="minorEastAsia"/>
          <w:szCs w:val="21"/>
          <w:lang w:val="zh-CN"/>
        </w:rPr>
        <w:t>4.3 供应商应用人民币报价。报价产品如果是进口产品的（如有），应提供人民币与外币之间的汇率；报价单位为“元”。</w:t>
      </w:r>
    </w:p>
    <w:p w14:paraId="1B8F3444">
      <w:pPr>
        <w:autoSpaceDE w:val="0"/>
        <w:autoSpaceDN w:val="0"/>
        <w:spacing w:line="360" w:lineRule="auto"/>
        <w:ind w:firstLine="420" w:firstLineChars="200"/>
        <w:rPr>
          <w:rFonts w:hint="eastAsia" w:cs="宋体" w:asciiTheme="minorEastAsia" w:hAnsiTheme="minorEastAsia" w:eastAsiaTheme="minorEastAsia"/>
          <w:szCs w:val="21"/>
          <w:lang w:val="zh-CN"/>
        </w:rPr>
      </w:pPr>
      <w:r>
        <w:rPr>
          <w:rFonts w:hint="eastAsia" w:cs="宋体" w:asciiTheme="minorEastAsia" w:hAnsiTheme="minorEastAsia" w:eastAsiaTheme="minorEastAsia"/>
          <w:szCs w:val="21"/>
          <w:lang w:val="zh-CN"/>
        </w:rPr>
        <w:t>4.4 响应文件应字迹清楚、内容齐全、不得涂改。如有修改，修改处须有供应商公章或投标专用章和法定代表人或委托代理人签字。</w:t>
      </w:r>
    </w:p>
    <w:p w14:paraId="5FD4C39B">
      <w:pPr>
        <w:autoSpaceDE w:val="0"/>
        <w:autoSpaceDN w:val="0"/>
        <w:spacing w:line="360" w:lineRule="auto"/>
        <w:ind w:firstLine="420" w:firstLineChars="200"/>
        <w:rPr>
          <w:rFonts w:hint="eastAsia" w:cs="宋体" w:asciiTheme="minorEastAsia" w:hAnsiTheme="minorEastAsia" w:eastAsiaTheme="minorEastAsia"/>
          <w:szCs w:val="21"/>
          <w:lang w:val="zh-CN"/>
        </w:rPr>
      </w:pPr>
      <w:r>
        <w:rPr>
          <w:rFonts w:hint="eastAsia" w:cs="宋体" w:asciiTheme="minorEastAsia" w:hAnsiTheme="minorEastAsia" w:eastAsiaTheme="minorEastAsia"/>
          <w:szCs w:val="21"/>
          <w:lang w:val="zh-CN"/>
        </w:rPr>
        <w:t>4.5 响应文件统一用A4规格幅面打印、装订成册并编制目录，由于编排混乱导致响应文件被误读或查找不到，责任由供应商承担。</w:t>
      </w:r>
    </w:p>
    <w:p w14:paraId="00610647">
      <w:pPr>
        <w:autoSpaceDE w:val="0"/>
        <w:autoSpaceDN w:val="0"/>
        <w:spacing w:line="360" w:lineRule="auto"/>
        <w:ind w:firstLine="420" w:firstLineChars="200"/>
        <w:rPr>
          <w:rFonts w:hint="eastAsia" w:cs="宋体" w:asciiTheme="minorEastAsia" w:hAnsiTheme="minorEastAsia" w:eastAsiaTheme="minorEastAsia"/>
          <w:szCs w:val="21"/>
          <w:lang w:val="zh-CN"/>
        </w:rPr>
      </w:pPr>
      <w:r>
        <w:rPr>
          <w:rFonts w:hint="eastAsia" w:cs="宋体" w:asciiTheme="minorEastAsia" w:hAnsiTheme="minorEastAsia" w:eastAsiaTheme="minorEastAsia"/>
          <w:szCs w:val="21"/>
          <w:lang w:val="zh-CN"/>
        </w:rPr>
        <w:t>4.6 供应商应在响应文件中写清相应的项目编号、项目名称、供应商全称、地址、电话、传真等。</w:t>
      </w:r>
    </w:p>
    <w:p w14:paraId="253A73AA">
      <w:pPr>
        <w:autoSpaceDE w:val="0"/>
        <w:autoSpaceDN w:val="0"/>
        <w:spacing w:line="360" w:lineRule="auto"/>
        <w:ind w:firstLine="422" w:firstLineChars="200"/>
        <w:rPr>
          <w:rFonts w:hint="eastAsia" w:cs="宋体" w:asciiTheme="minorEastAsia" w:hAnsiTheme="minorEastAsia" w:eastAsiaTheme="minorEastAsia"/>
          <w:b/>
          <w:bCs/>
          <w:szCs w:val="21"/>
          <w:lang w:val="zh-CN"/>
        </w:rPr>
      </w:pPr>
      <w:r>
        <w:rPr>
          <w:rFonts w:hint="eastAsia" w:cs="宋体" w:asciiTheme="minorEastAsia" w:hAnsiTheme="minorEastAsia" w:eastAsiaTheme="minorEastAsia"/>
          <w:b/>
          <w:bCs/>
          <w:szCs w:val="21"/>
          <w:lang w:val="zh-CN"/>
        </w:rPr>
        <w:t>5.响应文件的组成</w:t>
      </w:r>
    </w:p>
    <w:p w14:paraId="4E73F821">
      <w:pPr>
        <w:autoSpaceDE w:val="0"/>
        <w:autoSpaceDN w:val="0"/>
        <w:spacing w:line="360" w:lineRule="auto"/>
        <w:ind w:firstLine="420" w:firstLineChars="200"/>
        <w:rPr>
          <w:rFonts w:hint="eastAsia" w:cs="宋体" w:asciiTheme="minorEastAsia" w:hAnsiTheme="minorEastAsia" w:eastAsiaTheme="minorEastAsia"/>
          <w:szCs w:val="21"/>
          <w:lang w:val="zh-CN"/>
        </w:rPr>
      </w:pPr>
      <w:r>
        <w:rPr>
          <w:rFonts w:hint="eastAsia" w:cs="宋体" w:asciiTheme="minorEastAsia" w:hAnsiTheme="minorEastAsia" w:eastAsiaTheme="minorEastAsia"/>
          <w:szCs w:val="21"/>
          <w:lang w:val="zh-CN"/>
        </w:rPr>
        <w:t>5.1 供应商应当根据竞争性磋商文件要求编制响应文件，并根据自己的商务能力、技术水平对竞争性磋商文件提出的要求和条件逐条标明是否响应。</w:t>
      </w:r>
    </w:p>
    <w:p w14:paraId="5202FB21">
      <w:pPr>
        <w:autoSpaceDE w:val="0"/>
        <w:autoSpaceDN w:val="0"/>
        <w:spacing w:line="360" w:lineRule="auto"/>
        <w:ind w:firstLine="420" w:firstLineChars="200"/>
        <w:rPr>
          <w:rFonts w:hint="eastAsia" w:cs="宋体" w:asciiTheme="minorEastAsia" w:hAnsiTheme="minorEastAsia" w:eastAsiaTheme="minorEastAsia"/>
          <w:szCs w:val="21"/>
          <w:lang w:val="zh-CN"/>
        </w:rPr>
      </w:pPr>
      <w:r>
        <w:rPr>
          <w:rFonts w:hint="eastAsia" w:cs="宋体" w:asciiTheme="minorEastAsia" w:hAnsiTheme="minorEastAsia" w:eastAsiaTheme="minorEastAsia"/>
          <w:szCs w:val="21"/>
          <w:lang w:val="zh-CN"/>
        </w:rPr>
        <w:t>5.2 响应文件由商务部分、技术部分、价格部分，以及其他部分组成。</w:t>
      </w:r>
    </w:p>
    <w:p w14:paraId="57690577">
      <w:pPr>
        <w:autoSpaceDE w:val="0"/>
        <w:autoSpaceDN w:val="0"/>
        <w:spacing w:line="360" w:lineRule="auto"/>
        <w:ind w:firstLine="420" w:firstLineChars="200"/>
        <w:rPr>
          <w:rFonts w:hint="eastAsia" w:cs="宋体" w:asciiTheme="minorEastAsia" w:hAnsiTheme="minorEastAsia" w:eastAsiaTheme="minorEastAsia"/>
          <w:szCs w:val="21"/>
        </w:rPr>
      </w:pPr>
      <w:r>
        <w:rPr>
          <w:rFonts w:hint="eastAsia" w:cs="宋体" w:asciiTheme="minorEastAsia" w:hAnsiTheme="minorEastAsia" w:eastAsiaTheme="minorEastAsia"/>
          <w:szCs w:val="21"/>
        </w:rPr>
        <w:t>5.3 本次采购的最小单位是包。采购项目的技术要求中未分包的，供应商对要求提供的服务不得部分投标；采购项目的技术要求中已经分包的，可以以包为单位投标。</w:t>
      </w:r>
    </w:p>
    <w:p w14:paraId="73039652">
      <w:pPr>
        <w:autoSpaceDE w:val="0"/>
        <w:autoSpaceDN w:val="0"/>
        <w:spacing w:line="360" w:lineRule="auto"/>
        <w:ind w:firstLine="420" w:firstLineChars="200"/>
        <w:rPr>
          <w:rFonts w:hint="eastAsia" w:cs="宋体" w:asciiTheme="minorEastAsia" w:hAnsiTheme="minorEastAsia" w:eastAsiaTheme="minorEastAsia"/>
          <w:szCs w:val="21"/>
        </w:rPr>
      </w:pPr>
      <w:r>
        <w:rPr>
          <w:rFonts w:hint="eastAsia" w:cs="宋体" w:asciiTheme="minorEastAsia" w:hAnsiTheme="minorEastAsia" w:eastAsiaTheme="minorEastAsia"/>
          <w:szCs w:val="21"/>
        </w:rPr>
        <w:t>5</w:t>
      </w:r>
      <w:r>
        <w:rPr>
          <w:rFonts w:cs="宋体" w:asciiTheme="minorEastAsia" w:hAnsiTheme="minorEastAsia" w:eastAsiaTheme="minorEastAsia"/>
          <w:szCs w:val="21"/>
        </w:rPr>
        <w:t xml:space="preserve">.4 </w:t>
      </w:r>
      <w:r>
        <w:rPr>
          <w:rFonts w:hint="eastAsia" w:cs="宋体" w:asciiTheme="minorEastAsia" w:hAnsiTheme="minorEastAsia" w:eastAsiaTheme="minorEastAsia"/>
          <w:kern w:val="44"/>
          <w:szCs w:val="21"/>
        </w:rPr>
        <w:t>竞争性磋商件中要求的产品品牌或型号，是采购人根据项目所要实现的功能推荐的品牌或型号，仅供供应商参考，并不是限制条件。（如有）</w:t>
      </w:r>
    </w:p>
    <w:p w14:paraId="6BAABDCC">
      <w:pPr>
        <w:autoSpaceDE w:val="0"/>
        <w:autoSpaceDN w:val="0"/>
        <w:spacing w:line="360" w:lineRule="auto"/>
        <w:ind w:firstLine="422" w:firstLineChars="200"/>
        <w:rPr>
          <w:rFonts w:hint="eastAsia" w:cs="宋体" w:asciiTheme="minorEastAsia" w:hAnsiTheme="minorEastAsia" w:eastAsiaTheme="minorEastAsia"/>
          <w:b/>
          <w:szCs w:val="21"/>
          <w:lang w:val="zh-CN"/>
        </w:rPr>
      </w:pPr>
      <w:r>
        <w:rPr>
          <w:rFonts w:cs="宋体" w:asciiTheme="minorEastAsia" w:hAnsiTheme="minorEastAsia" w:eastAsiaTheme="minorEastAsia"/>
          <w:b/>
          <w:szCs w:val="21"/>
          <w:lang w:val="zh-CN"/>
        </w:rPr>
        <w:t>5.5</w:t>
      </w:r>
      <w:r>
        <w:rPr>
          <w:rFonts w:hint="eastAsia" w:cs="宋体" w:asciiTheme="minorEastAsia" w:hAnsiTheme="minorEastAsia" w:eastAsiaTheme="minorEastAsia"/>
          <w:b/>
          <w:szCs w:val="21"/>
          <w:lang w:val="zh-CN"/>
        </w:rPr>
        <w:t>响应文件的商务部分</w:t>
      </w:r>
    </w:p>
    <w:p w14:paraId="10403E9D">
      <w:pPr>
        <w:autoSpaceDE w:val="0"/>
        <w:autoSpaceDN w:val="0"/>
        <w:spacing w:line="360" w:lineRule="auto"/>
        <w:ind w:firstLine="420" w:firstLineChars="200"/>
        <w:rPr>
          <w:rFonts w:hint="eastAsia" w:cs="宋体" w:asciiTheme="minorEastAsia" w:hAnsiTheme="minorEastAsia" w:eastAsiaTheme="minorEastAsia"/>
          <w:szCs w:val="21"/>
          <w:lang w:val="zh-CN"/>
        </w:rPr>
      </w:pPr>
      <w:r>
        <w:rPr>
          <w:rFonts w:hint="eastAsia" w:cs="宋体" w:asciiTheme="minorEastAsia" w:hAnsiTheme="minorEastAsia" w:eastAsiaTheme="minorEastAsia"/>
          <w:szCs w:val="21"/>
          <w:lang w:val="zh-CN"/>
        </w:rPr>
        <w:t>商务部分是证明供应商有资格参加磋商和成交后有能力履行合同的文件，</w:t>
      </w:r>
      <w:r>
        <w:rPr>
          <w:rFonts w:hint="eastAsia" w:cs="宋体" w:asciiTheme="minorEastAsia" w:hAnsiTheme="minorEastAsia" w:eastAsiaTheme="minorEastAsia"/>
          <w:szCs w:val="21"/>
        </w:rPr>
        <w:t>这些文件应能满足竞争性磋商采购的要求</w:t>
      </w:r>
      <w:r>
        <w:rPr>
          <w:rFonts w:hint="eastAsia" w:cs="宋体" w:asciiTheme="minorEastAsia" w:hAnsiTheme="minorEastAsia" w:eastAsiaTheme="minorEastAsia"/>
          <w:szCs w:val="21"/>
          <w:lang w:val="zh-CN"/>
        </w:rPr>
        <w:t>，包括但不限于下列文件</w:t>
      </w:r>
      <w:r>
        <w:rPr>
          <w:rFonts w:hint="eastAsia" w:asciiTheme="minorEastAsia" w:hAnsiTheme="minorEastAsia" w:eastAsiaTheme="minorEastAsia"/>
          <w:kern w:val="0"/>
          <w:szCs w:val="21"/>
        </w:rPr>
        <w:t>（</w:t>
      </w:r>
      <w:r>
        <w:rPr>
          <w:rFonts w:hint="eastAsia" w:asciiTheme="minorEastAsia" w:hAnsiTheme="minorEastAsia" w:eastAsiaTheme="minorEastAsia"/>
          <w:b/>
          <w:kern w:val="0"/>
          <w:szCs w:val="21"/>
        </w:rPr>
        <w:t>（1）-（4）所述材料如提供不全或不满足竞争性磋商文件的实质性要求，磋商小组有权否决供应商的投标</w:t>
      </w:r>
      <w:r>
        <w:rPr>
          <w:rFonts w:hint="eastAsia" w:asciiTheme="minorEastAsia" w:hAnsiTheme="minorEastAsia" w:eastAsiaTheme="minorEastAsia"/>
          <w:kern w:val="0"/>
          <w:szCs w:val="21"/>
        </w:rPr>
        <w:t>）</w:t>
      </w:r>
      <w:r>
        <w:rPr>
          <w:rFonts w:hint="eastAsia" w:cs="宋体" w:asciiTheme="minorEastAsia" w:hAnsiTheme="minorEastAsia" w:eastAsiaTheme="minorEastAsia"/>
          <w:szCs w:val="21"/>
          <w:lang w:val="zh-CN"/>
        </w:rPr>
        <w:t>：</w:t>
      </w:r>
    </w:p>
    <w:p w14:paraId="0BAEB81F">
      <w:pPr>
        <w:autoSpaceDE w:val="0"/>
        <w:autoSpaceDN w:val="0"/>
        <w:spacing w:line="360" w:lineRule="auto"/>
        <w:ind w:firstLine="420" w:firstLineChars="200"/>
        <w:jc w:val="left"/>
        <w:rPr>
          <w:rFonts w:hint="eastAsia" w:cs="宋体" w:asciiTheme="minorEastAsia" w:hAnsiTheme="minorEastAsia" w:eastAsiaTheme="minorEastAsia"/>
          <w:szCs w:val="21"/>
          <w:lang w:val="zh-CN"/>
        </w:rPr>
      </w:pPr>
      <w:r>
        <w:rPr>
          <w:rFonts w:hint="eastAsia" w:cs="宋体" w:asciiTheme="minorEastAsia" w:hAnsiTheme="minorEastAsia" w:eastAsiaTheme="minorEastAsia"/>
          <w:szCs w:val="21"/>
          <w:lang w:val="zh-CN"/>
        </w:rPr>
        <w:t>（1）竞争性磋商申请及声明；</w:t>
      </w:r>
    </w:p>
    <w:p w14:paraId="48DA41BF">
      <w:pPr>
        <w:widowControl/>
        <w:spacing w:line="360" w:lineRule="auto"/>
        <w:ind w:firstLine="420" w:firstLineChars="200"/>
        <w:jc w:val="left"/>
        <w:rPr>
          <w:rFonts w:hint="eastAsia" w:cs="宋体" w:asciiTheme="minorEastAsia" w:hAnsiTheme="minorEastAsia" w:eastAsiaTheme="minorEastAsia"/>
          <w:kern w:val="0"/>
          <w:szCs w:val="21"/>
          <w:lang w:val="zh-CN"/>
        </w:rPr>
      </w:pPr>
      <w:r>
        <w:rPr>
          <w:rFonts w:hint="eastAsia" w:cs="宋体" w:asciiTheme="minorEastAsia" w:hAnsiTheme="minorEastAsia" w:eastAsiaTheme="minorEastAsia"/>
          <w:kern w:val="0"/>
          <w:szCs w:val="21"/>
          <w:lang w:val="zh-CN"/>
        </w:rPr>
        <w:t>（2）法定代表人授权委托书及委托代理人的身份证复印件；</w:t>
      </w:r>
    </w:p>
    <w:p w14:paraId="781916F9">
      <w:pPr>
        <w:widowControl/>
        <w:spacing w:line="360" w:lineRule="auto"/>
        <w:ind w:firstLine="420" w:firstLineChars="200"/>
        <w:jc w:val="left"/>
        <w:rPr>
          <w:rFonts w:hint="eastAsia" w:cs="宋体" w:asciiTheme="minorEastAsia" w:hAnsiTheme="minorEastAsia" w:eastAsiaTheme="minorEastAsia"/>
          <w:kern w:val="0"/>
          <w:szCs w:val="21"/>
          <w:lang w:val="zh-CN"/>
        </w:rPr>
      </w:pPr>
      <w:r>
        <w:rPr>
          <w:rFonts w:hint="eastAsia" w:cs="宋体" w:asciiTheme="minorEastAsia" w:hAnsiTheme="minorEastAsia" w:eastAsiaTheme="minorEastAsia"/>
          <w:kern w:val="0"/>
          <w:szCs w:val="21"/>
          <w:lang w:val="zh-CN"/>
        </w:rPr>
        <w:t>（3）</w:t>
      </w:r>
      <w:r>
        <w:rPr>
          <w:rFonts w:hint="eastAsia" w:asciiTheme="minorEastAsia" w:hAnsiTheme="minorEastAsia" w:eastAsiaTheme="minorEastAsia"/>
          <w:kern w:val="0"/>
          <w:szCs w:val="21"/>
        </w:rPr>
        <w:t>供应商资格证明文件：</w:t>
      </w:r>
    </w:p>
    <w:p w14:paraId="75933F72">
      <w:pPr>
        <w:widowControl/>
        <w:spacing w:line="360" w:lineRule="auto"/>
        <w:ind w:firstLine="420" w:firstLineChars="200"/>
        <w:jc w:val="left"/>
        <w:rPr>
          <w:rFonts w:hint="eastAsia" w:cs="宋体" w:asciiTheme="minorEastAsia" w:hAnsiTheme="minorEastAsia" w:eastAsiaTheme="minorEastAsia"/>
          <w:szCs w:val="21"/>
        </w:rPr>
      </w:pPr>
      <w:r>
        <w:rPr>
          <w:rFonts w:hint="eastAsia" w:asciiTheme="minorEastAsia" w:hAnsiTheme="minorEastAsia" w:eastAsiaTheme="minorEastAsia"/>
          <w:bCs/>
          <w:szCs w:val="21"/>
        </w:rPr>
        <w:t>①</w:t>
      </w:r>
      <w:r>
        <w:rPr>
          <w:rFonts w:hint="eastAsia" w:cs="宋体" w:asciiTheme="minorEastAsia" w:hAnsiTheme="minorEastAsia" w:eastAsiaTheme="minorEastAsia"/>
          <w:szCs w:val="21"/>
        </w:rPr>
        <w:t>第一章竞争性磋商公告中二、供应商的资格要求1.参照《中华人民共和国政府采购法》规定的资格条件证明文件；</w:t>
      </w:r>
    </w:p>
    <w:p w14:paraId="2CF5F552">
      <w:pPr>
        <w:widowControl/>
        <w:spacing w:line="360" w:lineRule="auto"/>
        <w:ind w:firstLine="420" w:firstLineChars="200"/>
        <w:jc w:val="left"/>
        <w:rPr>
          <w:rFonts w:hint="eastAsia" w:cs="宋体" w:asciiTheme="minorEastAsia" w:hAnsiTheme="minorEastAsia" w:eastAsiaTheme="minorEastAsia"/>
          <w:szCs w:val="21"/>
        </w:rPr>
      </w:pPr>
      <w:r>
        <w:rPr>
          <w:rFonts w:hint="eastAsia" w:asciiTheme="minorEastAsia" w:hAnsiTheme="minorEastAsia" w:eastAsiaTheme="minorEastAsia"/>
          <w:bCs/>
          <w:szCs w:val="21"/>
        </w:rPr>
        <w:t>②</w:t>
      </w:r>
      <w:r>
        <w:rPr>
          <w:rFonts w:hint="eastAsia" w:cs="宋体" w:asciiTheme="minorEastAsia" w:hAnsiTheme="minorEastAsia" w:eastAsiaTheme="minorEastAsia"/>
          <w:szCs w:val="21"/>
        </w:rPr>
        <w:t>第一章竞争性磋商公告中二、供应商的资格要求2.</w:t>
      </w:r>
      <w:r>
        <w:rPr>
          <w:rFonts w:hint="eastAsia" w:asciiTheme="minorEastAsia" w:hAnsiTheme="minorEastAsia" w:eastAsiaTheme="minorEastAsia"/>
          <w:bCs/>
          <w:szCs w:val="21"/>
        </w:rPr>
        <w:t>本项目特定资格要求证明文件（如有）</w:t>
      </w:r>
      <w:r>
        <w:rPr>
          <w:rFonts w:hint="eastAsia" w:cs="宋体" w:asciiTheme="minorEastAsia" w:hAnsiTheme="minorEastAsia" w:eastAsiaTheme="minorEastAsia"/>
          <w:szCs w:val="21"/>
        </w:rPr>
        <w:t>；</w:t>
      </w:r>
    </w:p>
    <w:p w14:paraId="72D11CD5">
      <w:pPr>
        <w:spacing w:line="360" w:lineRule="auto"/>
        <w:ind w:firstLine="420" w:firstLineChars="200"/>
        <w:jc w:val="left"/>
        <w:rPr>
          <w:rFonts w:hint="eastAsia" w:cs="Arial" w:asciiTheme="minorEastAsia" w:hAnsiTheme="minorEastAsia" w:eastAsiaTheme="minorEastAsia"/>
          <w:bCs/>
          <w:szCs w:val="21"/>
        </w:rPr>
      </w:pPr>
      <w:r>
        <w:rPr>
          <w:rFonts w:hint="eastAsia" w:cs="Arial" w:asciiTheme="minorEastAsia" w:hAnsiTheme="minorEastAsia" w:eastAsiaTheme="minorEastAsia"/>
          <w:bCs/>
          <w:szCs w:val="21"/>
        </w:rPr>
        <w:t>（</w:t>
      </w:r>
      <w:r>
        <w:rPr>
          <w:rFonts w:cs="Arial" w:asciiTheme="minorEastAsia" w:hAnsiTheme="minorEastAsia" w:eastAsiaTheme="minorEastAsia"/>
          <w:bCs/>
          <w:szCs w:val="21"/>
        </w:rPr>
        <w:t>4</w:t>
      </w:r>
      <w:r>
        <w:rPr>
          <w:rFonts w:hint="eastAsia" w:cs="Arial" w:asciiTheme="minorEastAsia" w:hAnsiTheme="minorEastAsia" w:eastAsiaTheme="minorEastAsia"/>
          <w:bCs/>
          <w:szCs w:val="21"/>
        </w:rPr>
        <w:t>）供应商未被“信用中国”网站（www.creditchina.gov.cn）、“中国政府采购网”(www.ccgp.gov.cn)列入失信被执行人、重大税收违法案件当事人名单、政府采购严重违法失信行为记录名单</w:t>
      </w:r>
      <w:r>
        <w:rPr>
          <w:rFonts w:hint="eastAsia" w:asciiTheme="minorEastAsia" w:hAnsiTheme="minorEastAsia" w:eastAsiaTheme="minorEastAsia"/>
          <w:bCs/>
          <w:szCs w:val="21"/>
        </w:rPr>
        <w:t>证明文件</w:t>
      </w:r>
      <w:r>
        <w:rPr>
          <w:rFonts w:hint="eastAsia" w:cs="Arial" w:asciiTheme="minorEastAsia" w:hAnsiTheme="minorEastAsia" w:eastAsiaTheme="minorEastAsia"/>
          <w:bCs/>
          <w:szCs w:val="21"/>
        </w:rPr>
        <w:t>；</w:t>
      </w:r>
    </w:p>
    <w:p w14:paraId="5B4C139C">
      <w:pPr>
        <w:widowControl/>
        <w:spacing w:line="360" w:lineRule="auto"/>
        <w:ind w:firstLine="420" w:firstLineChars="200"/>
        <w:jc w:val="left"/>
        <w:rPr>
          <w:rFonts w:hint="eastAsia" w:cs="宋体" w:asciiTheme="minorEastAsia" w:hAnsiTheme="minorEastAsia" w:eastAsiaTheme="minorEastAsia"/>
          <w:kern w:val="0"/>
          <w:szCs w:val="21"/>
          <w:lang w:val="zh-CN"/>
        </w:rPr>
      </w:pPr>
      <w:r>
        <w:rPr>
          <w:rFonts w:hint="eastAsia" w:cs="宋体" w:asciiTheme="minorEastAsia" w:hAnsiTheme="minorEastAsia" w:eastAsiaTheme="minorEastAsia"/>
          <w:szCs w:val="21"/>
        </w:rPr>
        <w:t>（5）报价表；</w:t>
      </w:r>
    </w:p>
    <w:p w14:paraId="109927CF">
      <w:pPr>
        <w:autoSpaceDE w:val="0"/>
        <w:autoSpaceDN w:val="0"/>
        <w:spacing w:line="360" w:lineRule="auto"/>
        <w:ind w:firstLine="420" w:firstLineChars="200"/>
        <w:jc w:val="left"/>
        <w:rPr>
          <w:rFonts w:hint="eastAsia" w:cs="宋体" w:asciiTheme="minorEastAsia" w:hAnsiTheme="minorEastAsia" w:eastAsiaTheme="minorEastAsia"/>
          <w:kern w:val="0"/>
          <w:szCs w:val="21"/>
          <w:lang w:val="zh-CN"/>
        </w:rPr>
      </w:pPr>
      <w:r>
        <w:rPr>
          <w:rFonts w:hint="eastAsia" w:cs="宋体" w:asciiTheme="minorEastAsia" w:hAnsiTheme="minorEastAsia" w:eastAsiaTheme="minorEastAsia"/>
          <w:kern w:val="0"/>
          <w:szCs w:val="21"/>
          <w:lang w:val="zh-CN"/>
        </w:rPr>
        <w:t>（6）分项报价表（如有）；</w:t>
      </w:r>
    </w:p>
    <w:p w14:paraId="5E98E566">
      <w:pPr>
        <w:autoSpaceDE w:val="0"/>
        <w:autoSpaceDN w:val="0"/>
        <w:spacing w:line="360" w:lineRule="auto"/>
        <w:ind w:firstLine="420" w:firstLineChars="200"/>
        <w:jc w:val="left"/>
        <w:rPr>
          <w:rFonts w:hint="eastAsia" w:cs="宋体" w:asciiTheme="minorEastAsia" w:hAnsiTheme="minorEastAsia" w:eastAsiaTheme="minorEastAsia"/>
          <w:szCs w:val="21"/>
          <w:lang w:val="zh-CN"/>
        </w:rPr>
      </w:pPr>
      <w:r>
        <w:rPr>
          <w:rFonts w:hint="eastAsia" w:cs="宋体" w:asciiTheme="minorEastAsia" w:hAnsiTheme="minorEastAsia" w:eastAsiaTheme="minorEastAsia"/>
          <w:szCs w:val="21"/>
        </w:rPr>
        <w:t>（7）</w:t>
      </w:r>
      <w:r>
        <w:rPr>
          <w:rFonts w:hint="eastAsia" w:cs="宋体" w:asciiTheme="minorEastAsia" w:hAnsiTheme="minorEastAsia" w:eastAsiaTheme="minorEastAsia"/>
          <w:szCs w:val="21"/>
          <w:lang w:val="zh-CN"/>
        </w:rPr>
        <w:t>《商务条款偏离表》 ；</w:t>
      </w:r>
    </w:p>
    <w:p w14:paraId="2AA5528C">
      <w:pPr>
        <w:autoSpaceDE w:val="0"/>
        <w:autoSpaceDN w:val="0"/>
        <w:spacing w:line="360" w:lineRule="auto"/>
        <w:ind w:firstLine="420" w:firstLineChars="200"/>
        <w:jc w:val="left"/>
        <w:rPr>
          <w:rFonts w:hint="eastAsia" w:cs="宋体" w:asciiTheme="minorEastAsia" w:hAnsiTheme="minorEastAsia" w:eastAsiaTheme="minorEastAsia"/>
          <w:szCs w:val="21"/>
          <w:lang w:val="zh-CN"/>
        </w:rPr>
      </w:pPr>
      <w:r>
        <w:rPr>
          <w:rFonts w:hint="eastAsia" w:cs="宋体" w:asciiTheme="minorEastAsia" w:hAnsiTheme="minorEastAsia" w:eastAsiaTheme="minorEastAsia"/>
          <w:szCs w:val="21"/>
          <w:lang w:val="zh-CN"/>
        </w:rPr>
        <w:t>（</w:t>
      </w:r>
      <w:r>
        <w:rPr>
          <w:rFonts w:hint="eastAsia" w:cs="宋体" w:asciiTheme="minorEastAsia" w:hAnsiTheme="minorEastAsia" w:eastAsiaTheme="minorEastAsia"/>
          <w:szCs w:val="21"/>
        </w:rPr>
        <w:t>8</w:t>
      </w:r>
      <w:r>
        <w:rPr>
          <w:rFonts w:hint="eastAsia" w:cs="宋体" w:asciiTheme="minorEastAsia" w:hAnsiTheme="minorEastAsia" w:eastAsiaTheme="minorEastAsia"/>
          <w:szCs w:val="21"/>
          <w:lang w:val="zh-CN"/>
        </w:rPr>
        <w:t>）</w:t>
      </w:r>
      <w:bookmarkStart w:id="38" w:name="_Hlk66377448"/>
      <w:r>
        <w:rPr>
          <w:rFonts w:hint="eastAsia" w:cs="宋体" w:asciiTheme="minorEastAsia" w:hAnsiTheme="minorEastAsia" w:eastAsiaTheme="minorEastAsia"/>
          <w:szCs w:val="21"/>
          <w:lang w:val="zh-CN"/>
        </w:rPr>
        <w:t>供应商认为需要提供的其他资格证明文件和商务资料。</w:t>
      </w:r>
    </w:p>
    <w:bookmarkEnd w:id="38"/>
    <w:p w14:paraId="235C8C31">
      <w:pPr>
        <w:autoSpaceDE w:val="0"/>
        <w:autoSpaceDN w:val="0"/>
        <w:spacing w:line="360" w:lineRule="auto"/>
        <w:ind w:firstLine="422" w:firstLineChars="200"/>
        <w:rPr>
          <w:rFonts w:hint="eastAsia" w:cs="宋体" w:asciiTheme="minorEastAsia" w:hAnsiTheme="minorEastAsia" w:eastAsiaTheme="minorEastAsia"/>
          <w:b/>
          <w:szCs w:val="21"/>
          <w:lang w:val="zh-CN"/>
        </w:rPr>
      </w:pPr>
      <w:r>
        <w:rPr>
          <w:rFonts w:hint="eastAsia" w:cs="宋体" w:asciiTheme="minorEastAsia" w:hAnsiTheme="minorEastAsia" w:eastAsiaTheme="minorEastAsia"/>
          <w:b/>
          <w:szCs w:val="21"/>
          <w:lang w:val="zh-CN"/>
        </w:rPr>
        <w:t>5.</w:t>
      </w:r>
      <w:r>
        <w:rPr>
          <w:rFonts w:cs="宋体" w:asciiTheme="minorEastAsia" w:hAnsiTheme="minorEastAsia" w:eastAsiaTheme="minorEastAsia"/>
          <w:b/>
          <w:szCs w:val="21"/>
          <w:lang w:val="zh-CN"/>
        </w:rPr>
        <w:t>6</w:t>
      </w:r>
      <w:r>
        <w:rPr>
          <w:rFonts w:hint="eastAsia" w:cs="宋体" w:asciiTheme="minorEastAsia" w:hAnsiTheme="minorEastAsia" w:eastAsiaTheme="minorEastAsia"/>
          <w:b/>
          <w:szCs w:val="21"/>
          <w:lang w:val="zh-CN"/>
        </w:rPr>
        <w:t>响应文件的技术部分</w:t>
      </w:r>
    </w:p>
    <w:p w14:paraId="307B0AA5">
      <w:pPr>
        <w:autoSpaceDE w:val="0"/>
        <w:autoSpaceDN w:val="0"/>
        <w:spacing w:line="360" w:lineRule="auto"/>
        <w:ind w:firstLine="420" w:firstLineChars="200"/>
        <w:rPr>
          <w:rFonts w:hint="eastAsia" w:cs="宋体" w:asciiTheme="minorEastAsia" w:hAnsiTheme="minorEastAsia" w:eastAsiaTheme="minorEastAsia"/>
          <w:szCs w:val="21"/>
          <w:lang w:val="zh-CN"/>
        </w:rPr>
      </w:pPr>
      <w:r>
        <w:rPr>
          <w:rFonts w:hint="eastAsia" w:cs="宋体" w:asciiTheme="minorEastAsia" w:hAnsiTheme="minorEastAsia" w:eastAsiaTheme="minorEastAsia"/>
          <w:szCs w:val="21"/>
          <w:lang w:val="zh-CN"/>
        </w:rPr>
        <w:t>技术部分是证明</w:t>
      </w:r>
      <w:r>
        <w:rPr>
          <w:rFonts w:hint="eastAsia" w:cs="宋体" w:asciiTheme="minorEastAsia" w:hAnsiTheme="minorEastAsia" w:eastAsiaTheme="minorEastAsia"/>
          <w:szCs w:val="21"/>
        </w:rPr>
        <w:t>供应商提供的服务是合格的、并符合竞争性磋商文件要求的证明文件，以及</w:t>
      </w:r>
      <w:r>
        <w:rPr>
          <w:rFonts w:hint="eastAsia" w:cs="宋体" w:asciiTheme="minorEastAsia" w:hAnsiTheme="minorEastAsia" w:eastAsiaTheme="minorEastAsia"/>
          <w:szCs w:val="21"/>
          <w:lang w:val="zh-CN"/>
        </w:rPr>
        <w:t>对服务的详细说明，这些文件可以是文字资料、图纸和数据等。提供的服务如与竞争性磋商文件要求有不符之处，应说明其差别之所在，</w:t>
      </w:r>
      <w:r>
        <w:rPr>
          <w:rFonts w:hint="eastAsia" w:asciiTheme="minorEastAsia" w:hAnsiTheme="minorEastAsia" w:eastAsiaTheme="minorEastAsia"/>
          <w:szCs w:val="21"/>
          <w:lang w:val="zh-CN"/>
        </w:rPr>
        <w:t>并在《技术条款偏离表》中逐条予以说明</w:t>
      </w:r>
      <w:r>
        <w:rPr>
          <w:rFonts w:hint="eastAsia" w:cs="宋体" w:asciiTheme="minorEastAsia" w:hAnsiTheme="minorEastAsia" w:eastAsiaTheme="minorEastAsia"/>
          <w:szCs w:val="21"/>
          <w:lang w:val="zh-CN"/>
        </w:rPr>
        <w:t>。包括但不限于下列文件。</w:t>
      </w:r>
    </w:p>
    <w:p w14:paraId="7B54236B">
      <w:pPr>
        <w:widowControl/>
        <w:spacing w:line="360" w:lineRule="auto"/>
        <w:ind w:firstLine="420" w:firstLineChars="200"/>
        <w:jc w:val="left"/>
        <w:rPr>
          <w:rFonts w:hint="eastAsia" w:cs="宋体" w:asciiTheme="minorEastAsia" w:hAnsiTheme="minorEastAsia" w:eastAsiaTheme="minorEastAsia"/>
          <w:kern w:val="0"/>
          <w:szCs w:val="21"/>
          <w:lang w:val="zh-CN"/>
        </w:rPr>
      </w:pPr>
      <w:r>
        <w:rPr>
          <w:rFonts w:hint="eastAsia" w:cs="宋体" w:asciiTheme="minorEastAsia" w:hAnsiTheme="minorEastAsia" w:eastAsiaTheme="minorEastAsia"/>
          <w:kern w:val="0"/>
          <w:szCs w:val="21"/>
          <w:lang w:val="zh-CN"/>
        </w:rPr>
        <w:t>（1）</w:t>
      </w:r>
      <w:r>
        <w:rPr>
          <w:rFonts w:hint="eastAsia" w:asciiTheme="minorEastAsia" w:hAnsiTheme="minorEastAsia" w:eastAsiaTheme="minorEastAsia"/>
          <w:szCs w:val="21"/>
          <w:lang w:val="zh-CN"/>
        </w:rPr>
        <w:t>技术说明或服务方案</w:t>
      </w:r>
      <w:r>
        <w:rPr>
          <w:rFonts w:hint="eastAsia" w:cs="宋体" w:asciiTheme="minorEastAsia" w:hAnsiTheme="minorEastAsia" w:eastAsiaTheme="minorEastAsia"/>
          <w:kern w:val="0"/>
          <w:szCs w:val="21"/>
          <w:lang w:val="zh-CN"/>
        </w:rPr>
        <w:t>；</w:t>
      </w:r>
    </w:p>
    <w:p w14:paraId="65DFCB03">
      <w:pPr>
        <w:widowControl/>
        <w:spacing w:line="360" w:lineRule="auto"/>
        <w:ind w:firstLine="420" w:firstLineChars="200"/>
        <w:jc w:val="left"/>
        <w:rPr>
          <w:rFonts w:hint="eastAsia" w:cs="宋体" w:asciiTheme="minorEastAsia" w:hAnsiTheme="minorEastAsia" w:eastAsiaTheme="minorEastAsia"/>
          <w:kern w:val="0"/>
          <w:szCs w:val="21"/>
          <w:lang w:val="zh-CN"/>
        </w:rPr>
      </w:pPr>
      <w:r>
        <w:rPr>
          <w:rFonts w:hint="eastAsia" w:cs="宋体" w:asciiTheme="minorEastAsia" w:hAnsiTheme="minorEastAsia" w:eastAsiaTheme="minorEastAsia"/>
          <w:kern w:val="0"/>
          <w:szCs w:val="21"/>
          <w:lang w:val="zh-CN"/>
        </w:rPr>
        <w:t>（</w:t>
      </w:r>
      <w:r>
        <w:rPr>
          <w:rFonts w:cs="宋体" w:asciiTheme="minorEastAsia" w:hAnsiTheme="minorEastAsia" w:eastAsiaTheme="minorEastAsia"/>
          <w:kern w:val="0"/>
          <w:szCs w:val="21"/>
          <w:lang w:val="zh-CN"/>
        </w:rPr>
        <w:t>2</w:t>
      </w:r>
      <w:r>
        <w:rPr>
          <w:rFonts w:hint="eastAsia" w:cs="宋体" w:asciiTheme="minorEastAsia" w:hAnsiTheme="minorEastAsia" w:eastAsiaTheme="minorEastAsia"/>
          <w:kern w:val="0"/>
          <w:szCs w:val="21"/>
          <w:lang w:val="zh-CN"/>
        </w:rPr>
        <w:t>）服务承诺；</w:t>
      </w:r>
    </w:p>
    <w:p w14:paraId="557C17C4">
      <w:pPr>
        <w:widowControl/>
        <w:spacing w:line="360" w:lineRule="auto"/>
        <w:ind w:firstLine="420" w:firstLineChars="200"/>
        <w:jc w:val="left"/>
        <w:rPr>
          <w:rFonts w:hint="eastAsia" w:cs="宋体" w:asciiTheme="minorEastAsia" w:hAnsiTheme="minorEastAsia" w:eastAsiaTheme="minorEastAsia"/>
          <w:kern w:val="0"/>
          <w:szCs w:val="21"/>
          <w:lang w:val="zh-CN"/>
        </w:rPr>
      </w:pPr>
      <w:r>
        <w:rPr>
          <w:rFonts w:hint="eastAsia" w:cs="宋体" w:asciiTheme="minorEastAsia" w:hAnsiTheme="minorEastAsia" w:eastAsiaTheme="minorEastAsia"/>
          <w:kern w:val="0"/>
          <w:szCs w:val="21"/>
          <w:lang w:val="zh-CN"/>
        </w:rPr>
        <w:t>（</w:t>
      </w:r>
      <w:r>
        <w:rPr>
          <w:rFonts w:cs="宋体" w:asciiTheme="minorEastAsia" w:hAnsiTheme="minorEastAsia" w:eastAsiaTheme="minorEastAsia"/>
          <w:kern w:val="0"/>
          <w:szCs w:val="21"/>
          <w:lang w:val="zh-CN"/>
        </w:rPr>
        <w:t>3</w:t>
      </w:r>
      <w:r>
        <w:rPr>
          <w:rFonts w:hint="eastAsia" w:cs="宋体" w:asciiTheme="minorEastAsia" w:hAnsiTheme="minorEastAsia" w:eastAsiaTheme="minorEastAsia"/>
          <w:kern w:val="0"/>
          <w:szCs w:val="21"/>
          <w:lang w:val="zh-CN"/>
        </w:rPr>
        <w:t>）供应商拟投入本项目的人员情况一览表；</w:t>
      </w:r>
    </w:p>
    <w:p w14:paraId="14A8A6B4">
      <w:pPr>
        <w:widowControl/>
        <w:spacing w:line="360" w:lineRule="auto"/>
        <w:ind w:firstLine="420" w:firstLineChars="200"/>
        <w:jc w:val="left"/>
        <w:rPr>
          <w:rFonts w:hint="eastAsia" w:cs="宋体" w:asciiTheme="minorEastAsia" w:hAnsiTheme="minorEastAsia" w:eastAsiaTheme="minorEastAsia"/>
          <w:kern w:val="0"/>
          <w:szCs w:val="21"/>
          <w:lang w:val="zh-CN"/>
        </w:rPr>
      </w:pPr>
      <w:r>
        <w:rPr>
          <w:rFonts w:hint="eastAsia" w:cs="宋体" w:asciiTheme="minorEastAsia" w:hAnsiTheme="minorEastAsia" w:eastAsiaTheme="minorEastAsia"/>
          <w:kern w:val="0"/>
          <w:szCs w:val="21"/>
          <w:lang w:val="zh-CN"/>
        </w:rPr>
        <w:t>（</w:t>
      </w:r>
      <w:r>
        <w:rPr>
          <w:rFonts w:cs="宋体" w:asciiTheme="minorEastAsia" w:hAnsiTheme="minorEastAsia" w:eastAsiaTheme="minorEastAsia"/>
          <w:kern w:val="0"/>
          <w:szCs w:val="21"/>
          <w:lang w:val="zh-CN"/>
        </w:rPr>
        <w:t>4</w:t>
      </w:r>
      <w:r>
        <w:rPr>
          <w:rFonts w:hint="eastAsia" w:cs="宋体" w:asciiTheme="minorEastAsia" w:hAnsiTheme="minorEastAsia" w:eastAsiaTheme="minorEastAsia"/>
          <w:kern w:val="0"/>
          <w:szCs w:val="21"/>
          <w:lang w:val="zh-CN"/>
        </w:rPr>
        <w:t>）《技术条款偏离表》；</w:t>
      </w:r>
    </w:p>
    <w:p w14:paraId="250FFB78">
      <w:pPr>
        <w:widowControl/>
        <w:spacing w:line="360" w:lineRule="auto"/>
        <w:ind w:firstLine="420" w:firstLineChars="200"/>
        <w:jc w:val="left"/>
        <w:rPr>
          <w:rFonts w:hint="eastAsia" w:cs="宋体" w:asciiTheme="minorEastAsia" w:hAnsiTheme="minorEastAsia" w:eastAsiaTheme="minorEastAsia"/>
          <w:kern w:val="0"/>
          <w:szCs w:val="21"/>
          <w:lang w:val="zh-CN"/>
        </w:rPr>
      </w:pPr>
      <w:r>
        <w:rPr>
          <w:rFonts w:hint="eastAsia" w:cs="宋体" w:asciiTheme="minorEastAsia" w:hAnsiTheme="minorEastAsia" w:eastAsiaTheme="minorEastAsia"/>
          <w:kern w:val="0"/>
          <w:szCs w:val="21"/>
          <w:lang w:val="zh-CN"/>
        </w:rPr>
        <w:t>（5）</w:t>
      </w:r>
      <w:r>
        <w:rPr>
          <w:rFonts w:hint="eastAsia" w:cs="宋体" w:asciiTheme="minorEastAsia" w:hAnsiTheme="minorEastAsia" w:eastAsiaTheme="minorEastAsia"/>
          <w:szCs w:val="21"/>
        </w:rPr>
        <w:t>供应商认为需要</w:t>
      </w:r>
      <w:r>
        <w:rPr>
          <w:rFonts w:hint="eastAsia" w:cs="宋体" w:asciiTheme="minorEastAsia" w:hAnsiTheme="minorEastAsia" w:eastAsiaTheme="minorEastAsia"/>
          <w:kern w:val="0"/>
          <w:szCs w:val="21"/>
          <w:lang w:val="zh-CN"/>
        </w:rPr>
        <w:t>提供的其他技术资料。</w:t>
      </w:r>
    </w:p>
    <w:p w14:paraId="712EE748">
      <w:pPr>
        <w:autoSpaceDE w:val="0"/>
        <w:autoSpaceDN w:val="0"/>
        <w:spacing w:line="360" w:lineRule="auto"/>
        <w:ind w:firstLine="422" w:firstLineChars="200"/>
        <w:rPr>
          <w:rFonts w:hint="eastAsia" w:cs="宋体" w:asciiTheme="minorEastAsia" w:hAnsiTheme="minorEastAsia" w:eastAsiaTheme="minorEastAsia"/>
          <w:b/>
          <w:bCs/>
          <w:szCs w:val="21"/>
          <w:lang w:val="zh-CN"/>
        </w:rPr>
      </w:pPr>
      <w:r>
        <w:rPr>
          <w:rFonts w:hint="eastAsia" w:cs="宋体" w:asciiTheme="minorEastAsia" w:hAnsiTheme="minorEastAsia" w:eastAsiaTheme="minorEastAsia"/>
          <w:b/>
          <w:bCs/>
          <w:szCs w:val="21"/>
          <w:lang w:val="zh-CN"/>
        </w:rPr>
        <w:t>5.</w:t>
      </w:r>
      <w:r>
        <w:rPr>
          <w:rFonts w:cs="宋体" w:asciiTheme="minorEastAsia" w:hAnsiTheme="minorEastAsia" w:eastAsiaTheme="minorEastAsia"/>
          <w:b/>
          <w:bCs/>
          <w:szCs w:val="21"/>
          <w:lang w:val="zh-CN"/>
        </w:rPr>
        <w:t>7</w:t>
      </w:r>
      <w:r>
        <w:rPr>
          <w:rFonts w:hint="eastAsia" w:cs="宋体" w:asciiTheme="minorEastAsia" w:hAnsiTheme="minorEastAsia" w:eastAsiaTheme="minorEastAsia"/>
          <w:b/>
          <w:bCs/>
          <w:szCs w:val="21"/>
          <w:lang w:val="zh-CN"/>
        </w:rPr>
        <w:t xml:space="preserve">响应文件的价格部分 </w:t>
      </w:r>
    </w:p>
    <w:p w14:paraId="2F6BBA4E">
      <w:pPr>
        <w:numPr>
          <w:ilvl w:val="0"/>
          <w:numId w:val="3"/>
        </w:numPr>
        <w:autoSpaceDE w:val="0"/>
        <w:autoSpaceDN w:val="0"/>
        <w:spacing w:line="360" w:lineRule="auto"/>
        <w:ind w:firstLine="420" w:firstLineChars="200"/>
        <w:rPr>
          <w:rFonts w:hint="eastAsia" w:cs="宋体" w:asciiTheme="minorEastAsia" w:hAnsiTheme="minorEastAsia" w:eastAsiaTheme="minorEastAsia"/>
          <w:szCs w:val="21"/>
          <w:lang w:val="zh-CN"/>
        </w:rPr>
      </w:pPr>
      <w:r>
        <w:rPr>
          <w:rFonts w:hint="eastAsia" w:cs="宋体" w:asciiTheme="minorEastAsia" w:hAnsiTheme="minorEastAsia" w:eastAsiaTheme="minorEastAsia"/>
          <w:szCs w:val="21"/>
          <w:lang w:val="zh-CN"/>
        </w:rPr>
        <w:t>价格部分是对服务价格构成的说明，竞争性磋商文件如没有特别说明的话，对每一项服务仅接受一个价格。</w:t>
      </w:r>
    </w:p>
    <w:p w14:paraId="52D713A2">
      <w:pPr>
        <w:autoSpaceDE w:val="0"/>
        <w:autoSpaceDN w:val="0"/>
        <w:spacing w:line="360" w:lineRule="auto"/>
        <w:ind w:firstLine="420" w:firstLineChars="200"/>
        <w:rPr>
          <w:rFonts w:hint="eastAsia" w:cs="宋体" w:asciiTheme="minorEastAsia" w:hAnsiTheme="minorEastAsia" w:eastAsiaTheme="minorEastAsia"/>
          <w:szCs w:val="21"/>
          <w:lang w:val="zh-CN"/>
        </w:rPr>
      </w:pPr>
      <w:r>
        <w:rPr>
          <w:rFonts w:hint="eastAsia" w:cs="宋体" w:asciiTheme="minorEastAsia" w:hAnsiTheme="minorEastAsia" w:eastAsiaTheme="minorEastAsia"/>
          <w:szCs w:val="21"/>
          <w:lang w:val="zh-CN"/>
        </w:rPr>
        <w:t>（2）报价应包含与磋商项目有关的所用费用，以及技术资料、支付给员工的工资和国家强制缴纳的各种社会保障资金，以及供应商认为需要的其他费用等。</w:t>
      </w:r>
    </w:p>
    <w:p w14:paraId="20190AC4">
      <w:pPr>
        <w:autoSpaceDE w:val="0"/>
        <w:autoSpaceDN w:val="0"/>
        <w:spacing w:line="360" w:lineRule="auto"/>
        <w:ind w:firstLine="420" w:firstLineChars="200"/>
        <w:rPr>
          <w:rFonts w:hint="eastAsia" w:cs="宋体" w:asciiTheme="minorEastAsia" w:hAnsiTheme="minorEastAsia" w:eastAsiaTheme="minorEastAsia"/>
          <w:szCs w:val="21"/>
          <w:lang w:val="zh-CN"/>
        </w:rPr>
      </w:pPr>
      <w:r>
        <w:rPr>
          <w:rFonts w:hint="eastAsia" w:cs="宋体" w:asciiTheme="minorEastAsia" w:hAnsiTheme="minorEastAsia" w:eastAsiaTheme="minorEastAsia"/>
          <w:szCs w:val="21"/>
          <w:lang w:val="zh-CN"/>
        </w:rPr>
        <w:t>（3）供应商应以表格形式详细说明服务的价格构成，以及价格构成各项因素的单价和总价。</w:t>
      </w:r>
    </w:p>
    <w:p w14:paraId="7BBEBDAB">
      <w:pPr>
        <w:autoSpaceDE w:val="0"/>
        <w:autoSpaceDN w:val="0"/>
        <w:spacing w:line="360" w:lineRule="auto"/>
        <w:ind w:firstLine="420" w:firstLineChars="200"/>
        <w:rPr>
          <w:rFonts w:hint="eastAsia" w:cs="宋体" w:asciiTheme="minorEastAsia" w:hAnsiTheme="minorEastAsia" w:eastAsiaTheme="minorEastAsia"/>
          <w:szCs w:val="21"/>
          <w:lang w:val="zh-CN"/>
        </w:rPr>
      </w:pPr>
      <w:r>
        <w:rPr>
          <w:rFonts w:hint="eastAsia" w:cs="宋体" w:asciiTheme="minorEastAsia" w:hAnsiTheme="minorEastAsia" w:eastAsiaTheme="minorEastAsia"/>
          <w:szCs w:val="21"/>
          <w:lang w:val="zh-CN"/>
        </w:rPr>
        <w:t>（4）供应商应充分考虑到市场价格变动，以及项目实施过程中的不可预见因素，一旦成交，总价格不变。如果有漏项，视同让利。</w:t>
      </w:r>
    </w:p>
    <w:p w14:paraId="5F7F395D">
      <w:pPr>
        <w:widowControl/>
        <w:shd w:val="clear" w:color="auto" w:fill="FFFFFF"/>
        <w:spacing w:line="360" w:lineRule="auto"/>
        <w:ind w:firstLine="422" w:firstLineChars="200"/>
        <w:rPr>
          <w:rFonts w:hint="eastAsia" w:cs="宋体" w:asciiTheme="minorEastAsia" w:hAnsiTheme="minorEastAsia" w:eastAsiaTheme="minorEastAsia"/>
          <w:b/>
          <w:kern w:val="0"/>
          <w:szCs w:val="21"/>
        </w:rPr>
      </w:pPr>
      <w:r>
        <w:rPr>
          <w:rFonts w:hint="eastAsia" w:cs="宋体" w:asciiTheme="minorEastAsia" w:hAnsiTheme="minorEastAsia" w:eastAsiaTheme="minorEastAsia"/>
          <w:b/>
          <w:kern w:val="0"/>
          <w:szCs w:val="21"/>
        </w:rPr>
        <w:t>（5）响应文件所报的投标价格不得超过</w:t>
      </w:r>
      <w:r>
        <w:rPr>
          <w:rFonts w:hint="eastAsia" w:asciiTheme="minorEastAsia" w:hAnsiTheme="minorEastAsia" w:eastAsiaTheme="minorEastAsia"/>
          <w:b/>
          <w:kern w:val="0"/>
          <w:szCs w:val="21"/>
        </w:rPr>
        <w:t>竞争性磋商文件</w:t>
      </w:r>
      <w:r>
        <w:rPr>
          <w:rFonts w:hint="eastAsia" w:cs="宋体" w:asciiTheme="minorEastAsia" w:hAnsiTheme="minorEastAsia" w:eastAsiaTheme="minorEastAsia"/>
          <w:b/>
          <w:kern w:val="0"/>
          <w:szCs w:val="21"/>
        </w:rPr>
        <w:t>规定的预算或最高限价，超过</w:t>
      </w:r>
      <w:r>
        <w:rPr>
          <w:rFonts w:hint="eastAsia" w:asciiTheme="minorEastAsia" w:hAnsiTheme="minorEastAsia" w:eastAsiaTheme="minorEastAsia"/>
          <w:b/>
          <w:kern w:val="0"/>
          <w:szCs w:val="21"/>
        </w:rPr>
        <w:t>竞争性磋商文件</w:t>
      </w:r>
      <w:r>
        <w:rPr>
          <w:rFonts w:hint="eastAsia" w:cs="宋体" w:asciiTheme="minorEastAsia" w:hAnsiTheme="minorEastAsia" w:eastAsiaTheme="minorEastAsia"/>
          <w:b/>
          <w:kern w:val="0"/>
          <w:szCs w:val="21"/>
        </w:rPr>
        <w:t>规定的响应文件，按无效投标处理。</w:t>
      </w:r>
    </w:p>
    <w:p w14:paraId="2EC88286">
      <w:pPr>
        <w:autoSpaceDE w:val="0"/>
        <w:autoSpaceDN w:val="0"/>
        <w:spacing w:line="360" w:lineRule="auto"/>
        <w:ind w:firstLine="420" w:firstLineChars="200"/>
        <w:rPr>
          <w:rFonts w:hint="eastAsia" w:cs="宋体" w:asciiTheme="minorEastAsia" w:hAnsiTheme="minorEastAsia" w:eastAsiaTheme="minorEastAsia"/>
          <w:szCs w:val="21"/>
          <w:lang w:val="zh-CN"/>
        </w:rPr>
      </w:pPr>
      <w:r>
        <w:rPr>
          <w:rFonts w:hint="eastAsia" w:cs="宋体" w:asciiTheme="minorEastAsia" w:hAnsiTheme="minorEastAsia" w:eastAsiaTheme="minorEastAsia"/>
          <w:szCs w:val="21"/>
          <w:lang w:val="zh-CN"/>
        </w:rPr>
        <w:t>（</w:t>
      </w:r>
      <w:r>
        <w:rPr>
          <w:rFonts w:hint="eastAsia" w:cs="宋体" w:asciiTheme="minorEastAsia" w:hAnsiTheme="minorEastAsia" w:eastAsiaTheme="minorEastAsia"/>
          <w:szCs w:val="21"/>
        </w:rPr>
        <w:t>6</w:t>
      </w:r>
      <w:r>
        <w:rPr>
          <w:rFonts w:hint="eastAsia" w:cs="宋体" w:asciiTheme="minorEastAsia" w:hAnsiTheme="minorEastAsia" w:eastAsiaTheme="minorEastAsia"/>
          <w:szCs w:val="21"/>
          <w:lang w:val="zh-CN"/>
        </w:rPr>
        <w:t>）经磋商后，如果成交价低于供应商在响应文件报价的话，除特别注明外，分项报价同比例调整。</w:t>
      </w:r>
    </w:p>
    <w:p w14:paraId="5D440B12">
      <w:pPr>
        <w:autoSpaceDE w:val="0"/>
        <w:autoSpaceDN w:val="0"/>
        <w:spacing w:line="360" w:lineRule="auto"/>
        <w:ind w:firstLine="420" w:firstLineChars="200"/>
        <w:rPr>
          <w:rFonts w:hint="eastAsia" w:cs="宋体" w:asciiTheme="minorEastAsia" w:hAnsiTheme="minorEastAsia" w:eastAsiaTheme="minorEastAsia"/>
          <w:szCs w:val="21"/>
        </w:rPr>
      </w:pPr>
      <w:bookmarkStart w:id="39" w:name="_Hlk44574821"/>
      <w:r>
        <w:rPr>
          <w:rFonts w:hint="eastAsia" w:cs="宋体" w:asciiTheme="minorEastAsia" w:hAnsiTheme="minorEastAsia" w:eastAsiaTheme="minorEastAsia"/>
          <w:szCs w:val="21"/>
          <w:lang w:val="zh-CN"/>
        </w:rPr>
        <w:t>（7）磋商小组认为供应商的报价明显低于其他通过符合性审查的供应商的报价，有可能影响服务或产品质量或者不能诚信履约的，应当要求其在评标现场合理的时间内提供书面说明，必要时提交相关证明材料；供应商不能证明其报价合理性的，磋商小组应当将其作为无效投标处理。</w:t>
      </w:r>
    </w:p>
    <w:bookmarkEnd w:id="39"/>
    <w:p w14:paraId="16699AD1">
      <w:pPr>
        <w:autoSpaceDE w:val="0"/>
        <w:autoSpaceDN w:val="0"/>
        <w:spacing w:line="360" w:lineRule="auto"/>
        <w:ind w:firstLine="420" w:firstLineChars="200"/>
        <w:rPr>
          <w:rFonts w:hint="eastAsia" w:cs="宋体" w:asciiTheme="minorEastAsia" w:hAnsiTheme="minorEastAsia" w:eastAsiaTheme="minorEastAsia"/>
          <w:szCs w:val="21"/>
          <w:lang w:val="zh-CN"/>
        </w:rPr>
      </w:pPr>
      <w:r>
        <w:rPr>
          <w:rFonts w:hint="eastAsia" w:cs="宋体" w:asciiTheme="minorEastAsia" w:hAnsiTheme="minorEastAsia" w:eastAsiaTheme="minorEastAsia"/>
          <w:szCs w:val="21"/>
          <w:lang w:val="zh-CN"/>
        </w:rPr>
        <w:t>5.</w:t>
      </w:r>
      <w:r>
        <w:rPr>
          <w:rFonts w:cs="宋体" w:asciiTheme="minorEastAsia" w:hAnsiTheme="minorEastAsia" w:eastAsiaTheme="minorEastAsia"/>
          <w:szCs w:val="21"/>
          <w:lang w:val="zh-CN"/>
        </w:rPr>
        <w:t>8</w:t>
      </w:r>
      <w:r>
        <w:rPr>
          <w:rFonts w:hint="eastAsia" w:cs="宋体" w:asciiTheme="minorEastAsia" w:hAnsiTheme="minorEastAsia" w:eastAsiaTheme="minorEastAsia"/>
          <w:szCs w:val="21"/>
          <w:lang w:val="zh-CN"/>
        </w:rPr>
        <w:t>响应文件的其他部分。其他部分由供应商根据编制响应文件需要提供的其他相关文件组成。</w:t>
      </w:r>
    </w:p>
    <w:p w14:paraId="6C64FF44">
      <w:pPr>
        <w:autoSpaceDE w:val="0"/>
        <w:autoSpaceDN w:val="0"/>
        <w:spacing w:line="360" w:lineRule="auto"/>
        <w:ind w:firstLine="422" w:firstLineChars="200"/>
        <w:rPr>
          <w:rFonts w:hint="eastAsia" w:cs="宋体" w:asciiTheme="minorEastAsia" w:hAnsiTheme="minorEastAsia" w:eastAsiaTheme="minorEastAsia"/>
          <w:szCs w:val="21"/>
          <w:lang w:val="zh-CN"/>
        </w:rPr>
      </w:pPr>
      <w:r>
        <w:rPr>
          <w:rFonts w:hint="eastAsia" w:cs="宋体" w:asciiTheme="minorEastAsia" w:hAnsiTheme="minorEastAsia" w:eastAsiaTheme="minorEastAsia"/>
          <w:b/>
          <w:bCs/>
          <w:szCs w:val="21"/>
          <w:lang w:val="zh-CN"/>
        </w:rPr>
        <w:t>6.磋商保证金</w:t>
      </w:r>
    </w:p>
    <w:p w14:paraId="79A1CE82">
      <w:pPr>
        <w:autoSpaceDE w:val="0"/>
        <w:autoSpaceDN w:val="0"/>
        <w:spacing w:line="360" w:lineRule="auto"/>
        <w:ind w:firstLine="420" w:firstLineChars="200"/>
        <w:jc w:val="left"/>
        <w:rPr>
          <w:rFonts w:hint="eastAsia" w:cs="宋体" w:asciiTheme="minorEastAsia" w:hAnsiTheme="minorEastAsia" w:eastAsiaTheme="minorEastAsia"/>
          <w:szCs w:val="21"/>
          <w:lang w:val="zh-CN"/>
        </w:rPr>
      </w:pPr>
      <w:r>
        <w:rPr>
          <w:rFonts w:hint="eastAsia" w:cs="宋体" w:asciiTheme="minorEastAsia" w:hAnsiTheme="minorEastAsia" w:eastAsiaTheme="minorEastAsia"/>
          <w:szCs w:val="21"/>
          <w:lang w:val="zh-CN"/>
        </w:rPr>
        <w:t>6.1</w:t>
      </w:r>
      <w:r>
        <w:rPr>
          <w:rFonts w:hint="eastAsia" w:asciiTheme="minorEastAsia" w:hAnsiTheme="minorEastAsia" w:eastAsiaTheme="minorEastAsia"/>
          <w:szCs w:val="21"/>
        </w:rPr>
        <w:t>本项目不收取磋商保证金。</w:t>
      </w:r>
    </w:p>
    <w:p w14:paraId="4F7C4657">
      <w:pPr>
        <w:autoSpaceDE w:val="0"/>
        <w:autoSpaceDN w:val="0"/>
        <w:spacing w:line="360" w:lineRule="auto"/>
        <w:ind w:firstLine="422" w:firstLineChars="200"/>
        <w:rPr>
          <w:rFonts w:hint="eastAsia" w:cs="宋体" w:asciiTheme="minorEastAsia" w:hAnsiTheme="minorEastAsia" w:eastAsiaTheme="minorEastAsia"/>
          <w:b/>
          <w:szCs w:val="21"/>
          <w:lang w:val="zh-CN"/>
        </w:rPr>
      </w:pPr>
      <w:r>
        <w:rPr>
          <w:rFonts w:hint="eastAsia" w:cs="宋体" w:asciiTheme="minorEastAsia" w:hAnsiTheme="minorEastAsia" w:eastAsiaTheme="minorEastAsia"/>
          <w:b/>
          <w:szCs w:val="21"/>
          <w:lang w:val="zh-CN"/>
        </w:rPr>
        <w:t>三、响应文件的递交</w:t>
      </w:r>
    </w:p>
    <w:p w14:paraId="6DA34DD8">
      <w:pPr>
        <w:autoSpaceDE w:val="0"/>
        <w:autoSpaceDN w:val="0"/>
        <w:spacing w:line="360" w:lineRule="auto"/>
        <w:ind w:firstLine="422" w:firstLineChars="200"/>
        <w:rPr>
          <w:rFonts w:hint="eastAsia" w:cs="宋体" w:asciiTheme="minorEastAsia" w:hAnsiTheme="minorEastAsia" w:eastAsiaTheme="minorEastAsia"/>
          <w:b/>
          <w:bCs/>
          <w:szCs w:val="21"/>
          <w:lang w:val="zh-CN"/>
        </w:rPr>
      </w:pPr>
      <w:r>
        <w:rPr>
          <w:rFonts w:hint="eastAsia" w:cs="宋体" w:asciiTheme="minorEastAsia" w:hAnsiTheme="minorEastAsia" w:eastAsiaTheme="minorEastAsia"/>
          <w:b/>
          <w:bCs/>
          <w:szCs w:val="21"/>
          <w:lang w:val="zh-CN"/>
        </w:rPr>
        <w:t>7.响应文件的签署、密封和递交</w:t>
      </w:r>
    </w:p>
    <w:p w14:paraId="2CEE5A4C">
      <w:pPr>
        <w:widowControl/>
        <w:shd w:val="clear" w:color="auto" w:fill="FFFFFF"/>
        <w:spacing w:line="360" w:lineRule="auto"/>
        <w:ind w:firstLine="422" w:firstLineChars="200"/>
        <w:jc w:val="left"/>
        <w:rPr>
          <w:rFonts w:hint="eastAsia" w:asciiTheme="minorEastAsia" w:hAnsiTheme="minorEastAsia" w:eastAsiaTheme="minorEastAsia"/>
          <w:szCs w:val="21"/>
        </w:rPr>
      </w:pPr>
      <w:r>
        <w:rPr>
          <w:rFonts w:hint="eastAsia" w:asciiTheme="minorEastAsia" w:hAnsiTheme="minorEastAsia" w:eastAsiaTheme="minorEastAsia"/>
          <w:b/>
          <w:szCs w:val="21"/>
        </w:rPr>
        <w:t>7</w:t>
      </w:r>
      <w:r>
        <w:rPr>
          <w:rFonts w:asciiTheme="minorEastAsia" w:hAnsiTheme="minorEastAsia" w:eastAsiaTheme="minorEastAsia"/>
          <w:b/>
          <w:szCs w:val="21"/>
        </w:rPr>
        <w:t>.1</w:t>
      </w:r>
      <w:bookmarkStart w:id="40" w:name="_Hlk44579810"/>
      <w:r>
        <w:rPr>
          <w:rFonts w:asciiTheme="minorEastAsia" w:hAnsiTheme="minorEastAsia" w:eastAsiaTheme="minorEastAsia"/>
          <w:b/>
          <w:szCs w:val="21"/>
        </w:rPr>
        <w:t>供应商应提供</w:t>
      </w:r>
      <w:r>
        <w:rPr>
          <w:rFonts w:hint="eastAsia" w:asciiTheme="minorEastAsia" w:hAnsiTheme="minorEastAsia" w:eastAsiaTheme="minorEastAsia"/>
          <w:b/>
          <w:szCs w:val="21"/>
        </w:rPr>
        <w:t>纸质版一式叁份（壹份正本、贰份副本）</w:t>
      </w:r>
      <w:r>
        <w:rPr>
          <w:rFonts w:asciiTheme="minorEastAsia" w:hAnsiTheme="minorEastAsia" w:eastAsiaTheme="minorEastAsia"/>
          <w:b/>
          <w:szCs w:val="21"/>
        </w:rPr>
        <w:t>电子版响应文件</w:t>
      </w:r>
      <w:r>
        <w:rPr>
          <w:rFonts w:hint="eastAsia" w:asciiTheme="minorEastAsia" w:hAnsiTheme="minorEastAsia" w:eastAsiaTheme="minorEastAsia"/>
          <w:b/>
          <w:szCs w:val="21"/>
        </w:rPr>
        <w:t>（盖章版本）壹</w:t>
      </w:r>
      <w:r>
        <w:rPr>
          <w:rFonts w:asciiTheme="minorEastAsia" w:hAnsiTheme="minorEastAsia" w:eastAsiaTheme="minorEastAsia"/>
          <w:b/>
          <w:szCs w:val="21"/>
        </w:rPr>
        <w:t>份</w:t>
      </w:r>
      <w:r>
        <w:rPr>
          <w:rFonts w:asciiTheme="minorEastAsia" w:hAnsiTheme="minorEastAsia" w:eastAsiaTheme="minorEastAsia"/>
          <w:b/>
          <w:bCs/>
          <w:szCs w:val="21"/>
        </w:rPr>
        <w:t>（一般应为PDF格式、U盘形式（单独封装）、随纸质正本文件一并</w:t>
      </w:r>
      <w:r>
        <w:rPr>
          <w:rFonts w:hint="eastAsia" w:asciiTheme="minorEastAsia" w:hAnsiTheme="minorEastAsia" w:eastAsiaTheme="minorEastAsia"/>
          <w:b/>
          <w:bCs/>
          <w:szCs w:val="21"/>
        </w:rPr>
        <w:t>密封</w:t>
      </w:r>
      <w:r>
        <w:rPr>
          <w:rFonts w:asciiTheme="minorEastAsia" w:hAnsiTheme="minorEastAsia" w:eastAsiaTheme="minorEastAsia"/>
          <w:b/>
          <w:bCs/>
          <w:szCs w:val="21"/>
        </w:rPr>
        <w:t>提交）</w:t>
      </w:r>
      <w:r>
        <w:rPr>
          <w:rFonts w:asciiTheme="minorEastAsia" w:hAnsiTheme="minorEastAsia" w:eastAsiaTheme="minorEastAsia"/>
          <w:szCs w:val="21"/>
        </w:rPr>
        <w:t>。当电子版文件和纸质正本文件不一致时，以纸质正本文件为准。电子版文件用于辅助评标和平台存档，供应商需承担前述不一致造成的不利后果。</w:t>
      </w:r>
    </w:p>
    <w:bookmarkEnd w:id="40"/>
    <w:p w14:paraId="4F0ACEC7">
      <w:pPr>
        <w:autoSpaceDE w:val="0"/>
        <w:autoSpaceDN w:val="0"/>
        <w:spacing w:line="360" w:lineRule="auto"/>
        <w:ind w:firstLine="420" w:firstLineChars="200"/>
        <w:rPr>
          <w:rFonts w:hint="eastAsia" w:asciiTheme="minorEastAsia" w:hAnsiTheme="minorEastAsia" w:eastAsiaTheme="minorEastAsia"/>
          <w:szCs w:val="21"/>
        </w:rPr>
      </w:pPr>
      <w:r>
        <w:rPr>
          <w:rFonts w:hint="eastAsia" w:cs="宋体" w:asciiTheme="minorEastAsia" w:hAnsiTheme="minorEastAsia" w:eastAsiaTheme="minorEastAsia"/>
          <w:szCs w:val="21"/>
          <w:lang w:val="zh-CN"/>
        </w:rPr>
        <w:t>7.</w:t>
      </w:r>
      <w:r>
        <w:rPr>
          <w:rFonts w:cs="宋体" w:asciiTheme="minorEastAsia" w:hAnsiTheme="minorEastAsia" w:eastAsiaTheme="minorEastAsia"/>
          <w:szCs w:val="21"/>
          <w:lang w:val="zh-CN"/>
        </w:rPr>
        <w:t>2</w:t>
      </w:r>
      <w:r>
        <w:rPr>
          <w:rFonts w:hint="eastAsia" w:cs="宋体" w:asciiTheme="minorEastAsia" w:hAnsiTheme="minorEastAsia" w:eastAsiaTheme="minorEastAsia"/>
          <w:szCs w:val="21"/>
          <w:lang w:val="zh-CN"/>
        </w:rPr>
        <w:t>响应文件</w:t>
      </w:r>
      <w:r>
        <w:rPr>
          <w:rFonts w:hint="eastAsia" w:asciiTheme="minorEastAsia" w:hAnsiTheme="minorEastAsia" w:eastAsiaTheme="minorEastAsia"/>
          <w:szCs w:val="21"/>
        </w:rPr>
        <w:t>正本和所有副本均需打印或用不褪色墨水书写，在</w:t>
      </w:r>
      <w:r>
        <w:rPr>
          <w:rFonts w:hint="eastAsia" w:asciiTheme="minorEastAsia" w:hAnsiTheme="minorEastAsia" w:eastAsiaTheme="minorEastAsia"/>
          <w:kern w:val="0"/>
          <w:szCs w:val="21"/>
        </w:rPr>
        <w:t>竞争性磋商文件</w:t>
      </w:r>
      <w:r>
        <w:rPr>
          <w:rFonts w:hint="eastAsia" w:asciiTheme="minorEastAsia" w:hAnsiTheme="minorEastAsia" w:eastAsiaTheme="minorEastAsia"/>
          <w:szCs w:val="21"/>
        </w:rPr>
        <w:t>中注明须加盖公章、签字的地方加盖公章，并由供应商的法定代表人或委托代理人签字，如为委托代理人签字的应附“法定代表人授权委托书”，正本必须为原件，但供应商的相关证明文件可采用复印件，采用复印件的，采购代理机构、磋商小组认为需要时，供应商应提供原件供核对。</w:t>
      </w:r>
    </w:p>
    <w:p w14:paraId="6CAB98D5">
      <w:pPr>
        <w:widowControl/>
        <w:shd w:val="clear" w:color="auto" w:fill="FFFFFF"/>
        <w:spacing w:line="360" w:lineRule="auto"/>
        <w:ind w:firstLine="420" w:firstLineChars="200"/>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7</w:t>
      </w:r>
      <w:r>
        <w:rPr>
          <w:rFonts w:asciiTheme="minorEastAsia" w:hAnsiTheme="minorEastAsia" w:eastAsiaTheme="minorEastAsia"/>
          <w:kern w:val="0"/>
          <w:szCs w:val="21"/>
        </w:rPr>
        <w:t>.</w:t>
      </w:r>
      <w:r>
        <w:rPr>
          <w:rFonts w:hint="eastAsia" w:asciiTheme="minorEastAsia" w:hAnsiTheme="minorEastAsia" w:eastAsiaTheme="minorEastAsia"/>
          <w:kern w:val="0"/>
          <w:szCs w:val="21"/>
        </w:rPr>
        <w:t>3</w:t>
      </w:r>
      <w:r>
        <w:rPr>
          <w:rFonts w:hint="eastAsia" w:asciiTheme="minorEastAsia" w:hAnsiTheme="minorEastAsia" w:eastAsiaTheme="minorEastAsia"/>
          <w:szCs w:val="21"/>
        </w:rPr>
        <w:t>响应文件提倡按照A4幅面打印或复印并进行装订，如有资料超过A4幅面折叠成A4幅面；响应文件装订提倡采用胶装的形式，密封递交。</w:t>
      </w:r>
    </w:p>
    <w:p w14:paraId="0E131CD7">
      <w:pPr>
        <w:autoSpaceDE w:val="0"/>
        <w:autoSpaceDN w:val="0"/>
        <w:spacing w:line="360" w:lineRule="auto"/>
        <w:ind w:firstLine="420" w:firstLineChars="200"/>
        <w:rPr>
          <w:rFonts w:hint="eastAsia" w:cs="宋体" w:asciiTheme="minorEastAsia" w:hAnsiTheme="minorEastAsia" w:eastAsiaTheme="minorEastAsia"/>
          <w:szCs w:val="21"/>
          <w:lang w:val="zh-CN"/>
        </w:rPr>
      </w:pPr>
      <w:r>
        <w:rPr>
          <w:rFonts w:hint="eastAsia" w:cs="宋体" w:asciiTheme="minorEastAsia" w:hAnsiTheme="minorEastAsia" w:eastAsiaTheme="minorEastAsia"/>
          <w:szCs w:val="21"/>
          <w:lang w:val="zh-CN"/>
        </w:rPr>
        <w:t>7.4供应商应当在竞争性磋商文件要递交响应文件的截止时间前，将响应文件密封送达指定地点。任何单位和个人不得在开标前开启响应文件。</w:t>
      </w:r>
    </w:p>
    <w:p w14:paraId="0E462885">
      <w:pPr>
        <w:widowControl/>
        <w:shd w:val="clear" w:color="auto" w:fill="FFFFFF"/>
        <w:spacing w:line="360" w:lineRule="auto"/>
        <w:ind w:firstLine="420" w:firstLineChars="200"/>
        <w:rPr>
          <w:rFonts w:hint="eastAsia" w:asciiTheme="minorEastAsia" w:hAnsiTheme="minorEastAsia" w:eastAsiaTheme="minorEastAsia"/>
          <w:kern w:val="0"/>
          <w:szCs w:val="21"/>
        </w:rPr>
      </w:pPr>
      <w:r>
        <w:rPr>
          <w:rFonts w:asciiTheme="minorEastAsia" w:hAnsiTheme="minorEastAsia" w:eastAsiaTheme="minorEastAsia"/>
          <w:kern w:val="0"/>
          <w:szCs w:val="21"/>
        </w:rPr>
        <w:t>7.</w:t>
      </w:r>
      <w:r>
        <w:rPr>
          <w:rFonts w:hint="eastAsia" w:asciiTheme="minorEastAsia" w:hAnsiTheme="minorEastAsia" w:eastAsiaTheme="minorEastAsia"/>
          <w:kern w:val="0"/>
          <w:szCs w:val="21"/>
        </w:rPr>
        <w:t>5供应商在投标截止时间前，可以对所递交的响应文件进行补充、修改或者撤回，并书面通知采购人或者采购代理机构。补充、修改的内容应当按照竞争性磋商文件要求签署、盖章、密封后，作为响应文件的组成部分。</w:t>
      </w:r>
    </w:p>
    <w:p w14:paraId="348D2393">
      <w:pPr>
        <w:widowControl/>
        <w:shd w:val="clear" w:color="auto" w:fill="FFFFFF"/>
        <w:spacing w:line="360" w:lineRule="auto"/>
        <w:ind w:firstLine="420" w:firstLineChars="200"/>
        <w:rPr>
          <w:rFonts w:hint="eastAsia" w:asciiTheme="minorEastAsia" w:hAnsiTheme="minorEastAsia" w:eastAsiaTheme="minorEastAsia"/>
          <w:kern w:val="0"/>
          <w:szCs w:val="21"/>
        </w:rPr>
      </w:pPr>
      <w:r>
        <w:rPr>
          <w:rFonts w:asciiTheme="minorEastAsia" w:hAnsiTheme="minorEastAsia" w:eastAsiaTheme="minorEastAsia"/>
          <w:kern w:val="0"/>
          <w:szCs w:val="21"/>
        </w:rPr>
        <w:t>7.</w:t>
      </w:r>
      <w:r>
        <w:rPr>
          <w:rFonts w:hint="eastAsia" w:asciiTheme="minorEastAsia" w:hAnsiTheme="minorEastAsia" w:eastAsiaTheme="minorEastAsia"/>
          <w:kern w:val="0"/>
          <w:szCs w:val="21"/>
        </w:rPr>
        <w:t>6 投标截止时间之后，响应文件不得撤回。</w:t>
      </w:r>
    </w:p>
    <w:p w14:paraId="259A8D27">
      <w:pPr>
        <w:autoSpaceDE w:val="0"/>
        <w:autoSpaceDN w:val="0"/>
        <w:spacing w:line="360" w:lineRule="auto"/>
        <w:ind w:firstLine="422" w:firstLineChars="200"/>
        <w:rPr>
          <w:rFonts w:hint="eastAsia" w:cs="宋体" w:asciiTheme="minorEastAsia" w:hAnsiTheme="minorEastAsia" w:eastAsiaTheme="minorEastAsia"/>
          <w:b/>
          <w:bCs/>
          <w:szCs w:val="21"/>
          <w:lang w:val="zh-CN"/>
        </w:rPr>
      </w:pPr>
      <w:r>
        <w:rPr>
          <w:rFonts w:hint="eastAsia" w:cs="宋体" w:asciiTheme="minorEastAsia" w:hAnsiTheme="minorEastAsia" w:eastAsiaTheme="minorEastAsia"/>
          <w:b/>
          <w:bCs/>
          <w:szCs w:val="21"/>
          <w:lang w:val="zh-CN"/>
        </w:rPr>
        <w:t>7.7 有下列情形之一的响应文件将拒收</w:t>
      </w:r>
    </w:p>
    <w:p w14:paraId="3525E756">
      <w:pPr>
        <w:autoSpaceDE w:val="0"/>
        <w:autoSpaceDN w:val="0"/>
        <w:spacing w:line="360" w:lineRule="auto"/>
        <w:ind w:firstLine="420" w:firstLineChars="200"/>
        <w:rPr>
          <w:rFonts w:hint="eastAsia" w:cs="宋体" w:asciiTheme="minorEastAsia" w:hAnsiTheme="minorEastAsia" w:eastAsiaTheme="minorEastAsia"/>
          <w:szCs w:val="21"/>
          <w:lang w:val="zh-CN"/>
        </w:rPr>
      </w:pPr>
      <w:r>
        <w:rPr>
          <w:rFonts w:hint="eastAsia" w:cs="宋体" w:asciiTheme="minorEastAsia" w:hAnsiTheme="minorEastAsia" w:eastAsiaTheme="minorEastAsia"/>
          <w:szCs w:val="21"/>
          <w:lang w:val="zh-CN"/>
        </w:rPr>
        <w:t>（1）未按竞争性磋商文件要求密封的；</w:t>
      </w:r>
    </w:p>
    <w:p w14:paraId="0A28A3BD">
      <w:pPr>
        <w:autoSpaceDE w:val="0"/>
        <w:autoSpaceDN w:val="0"/>
        <w:spacing w:line="360" w:lineRule="auto"/>
        <w:ind w:firstLine="420" w:firstLineChars="200"/>
        <w:rPr>
          <w:rFonts w:hint="eastAsia" w:cs="宋体" w:asciiTheme="minorEastAsia" w:hAnsiTheme="minorEastAsia" w:eastAsiaTheme="minorEastAsia"/>
          <w:szCs w:val="21"/>
          <w:lang w:val="zh-CN"/>
        </w:rPr>
      </w:pPr>
      <w:r>
        <w:rPr>
          <w:rFonts w:hint="eastAsia" w:cs="宋体" w:asciiTheme="minorEastAsia" w:hAnsiTheme="minorEastAsia" w:eastAsiaTheme="minorEastAsia"/>
          <w:szCs w:val="21"/>
          <w:lang w:val="zh-CN"/>
        </w:rPr>
        <w:t>（2）在竞争性磋商文件要求的递交响应文件截止时间之后送达的。</w:t>
      </w:r>
    </w:p>
    <w:p w14:paraId="541E46CD">
      <w:pPr>
        <w:tabs>
          <w:tab w:val="left" w:pos="5355"/>
        </w:tabs>
        <w:autoSpaceDE w:val="0"/>
        <w:autoSpaceDN w:val="0"/>
        <w:spacing w:line="360" w:lineRule="auto"/>
        <w:ind w:firstLine="422" w:firstLineChars="200"/>
        <w:rPr>
          <w:rFonts w:hint="eastAsia" w:cs="宋体" w:asciiTheme="minorEastAsia" w:hAnsiTheme="minorEastAsia" w:eastAsiaTheme="minorEastAsia"/>
          <w:b/>
          <w:bCs/>
          <w:szCs w:val="21"/>
          <w:lang w:val="zh-CN"/>
        </w:rPr>
      </w:pPr>
      <w:r>
        <w:rPr>
          <w:rFonts w:hint="eastAsia" w:cs="宋体" w:asciiTheme="minorEastAsia" w:hAnsiTheme="minorEastAsia" w:eastAsiaTheme="minorEastAsia"/>
          <w:b/>
          <w:bCs/>
          <w:szCs w:val="21"/>
          <w:lang w:val="zh-CN"/>
        </w:rPr>
        <w:t>8.诚实信用</w:t>
      </w:r>
    </w:p>
    <w:p w14:paraId="288F08B5">
      <w:pPr>
        <w:autoSpaceDE w:val="0"/>
        <w:autoSpaceDN w:val="0"/>
        <w:spacing w:line="360" w:lineRule="auto"/>
        <w:ind w:firstLine="420" w:firstLineChars="200"/>
        <w:rPr>
          <w:rFonts w:hint="eastAsia" w:cs="宋体" w:asciiTheme="minorEastAsia" w:hAnsiTheme="minorEastAsia" w:eastAsiaTheme="minorEastAsia"/>
          <w:szCs w:val="21"/>
          <w:lang w:val="zh-CN"/>
        </w:rPr>
      </w:pPr>
      <w:r>
        <w:rPr>
          <w:rFonts w:hint="eastAsia" w:cs="宋体" w:asciiTheme="minorEastAsia" w:hAnsiTheme="minorEastAsia" w:eastAsiaTheme="minorEastAsia"/>
          <w:szCs w:val="21"/>
          <w:lang w:val="zh-CN"/>
        </w:rPr>
        <w:t>8.1 供应商之间不得相互串通报价，不得妨碍其他供应商的公平竞争，不得损害采购人或者其他供应商的合法权益。</w:t>
      </w:r>
    </w:p>
    <w:p w14:paraId="124DC041">
      <w:pPr>
        <w:autoSpaceDE w:val="0"/>
        <w:autoSpaceDN w:val="0"/>
        <w:spacing w:line="360" w:lineRule="auto"/>
        <w:ind w:firstLine="420" w:firstLineChars="200"/>
        <w:rPr>
          <w:rFonts w:hint="eastAsia" w:cs="宋体" w:asciiTheme="minorEastAsia" w:hAnsiTheme="minorEastAsia" w:eastAsiaTheme="minorEastAsia"/>
          <w:szCs w:val="21"/>
          <w:lang w:val="zh-CN"/>
        </w:rPr>
      </w:pPr>
      <w:r>
        <w:rPr>
          <w:rFonts w:hint="eastAsia" w:cs="宋体" w:asciiTheme="minorEastAsia" w:hAnsiTheme="minorEastAsia" w:eastAsiaTheme="minorEastAsia"/>
          <w:szCs w:val="21"/>
          <w:lang w:val="zh-CN"/>
        </w:rPr>
        <w:t>8.2 供应商不得以向采购代理机构工作人员、磋商小组成员行贿或者采取其他不正当手段谋取成交。</w:t>
      </w:r>
    </w:p>
    <w:p w14:paraId="4BD52F71">
      <w:p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zh-CN"/>
        </w:rPr>
        <w:t>8.3 供应商不得虚假质疑和恶意质疑，并对质疑内容的真实性承担责任。</w:t>
      </w:r>
      <w:r>
        <w:rPr>
          <w:rFonts w:hint="eastAsia" w:asciiTheme="minorEastAsia" w:hAnsiTheme="minorEastAsia" w:eastAsiaTheme="minorEastAsia"/>
          <w:szCs w:val="21"/>
        </w:rPr>
        <w:t>供应商或者其他利害关系人通过捏造事实、伪造证明材料等方式提出异议或投诉，阻碍采购活动正常进行的，属于严重不良行为，代理机构将提请财政部门将其列入不良行为记录名单，并依法予以处罚。</w:t>
      </w:r>
    </w:p>
    <w:p w14:paraId="4C89D3DF">
      <w:pPr>
        <w:spacing w:line="360" w:lineRule="auto"/>
        <w:ind w:firstLine="420" w:firstLineChars="200"/>
        <w:rPr>
          <w:rFonts w:hint="eastAsia" w:asciiTheme="minorEastAsia" w:hAnsiTheme="minorEastAsia" w:eastAsiaTheme="minorEastAsia"/>
          <w:szCs w:val="21"/>
          <w:lang w:val="zh-CN"/>
        </w:rPr>
      </w:pPr>
      <w:r>
        <w:rPr>
          <w:rFonts w:hint="eastAsia" w:asciiTheme="minorEastAsia" w:hAnsiTheme="minorEastAsia" w:eastAsiaTheme="minorEastAsia"/>
          <w:szCs w:val="21"/>
          <w:lang w:val="zh-CN"/>
        </w:rPr>
        <w:t>8.4 供应商不得虚假承诺，否则，按照提供虚假材料谋取成交处理。</w:t>
      </w:r>
    </w:p>
    <w:p w14:paraId="5E91F956">
      <w:pPr>
        <w:autoSpaceDE w:val="0"/>
        <w:autoSpaceDN w:val="0"/>
        <w:spacing w:line="360" w:lineRule="auto"/>
        <w:ind w:firstLine="422" w:firstLineChars="200"/>
        <w:rPr>
          <w:rFonts w:hint="eastAsia" w:cs="宋体" w:asciiTheme="minorEastAsia" w:hAnsiTheme="minorEastAsia" w:eastAsiaTheme="minorEastAsia"/>
          <w:szCs w:val="21"/>
          <w:lang w:val="zh-CN"/>
        </w:rPr>
      </w:pPr>
      <w:r>
        <w:rPr>
          <w:rFonts w:hint="eastAsia" w:cs="宋体" w:asciiTheme="minorEastAsia" w:hAnsiTheme="minorEastAsia" w:eastAsiaTheme="minorEastAsia"/>
          <w:b/>
          <w:bCs/>
          <w:szCs w:val="21"/>
          <w:lang w:val="zh-CN"/>
        </w:rPr>
        <w:t>四、磋商</w:t>
      </w:r>
    </w:p>
    <w:p w14:paraId="21174497">
      <w:pPr>
        <w:autoSpaceDE w:val="0"/>
        <w:autoSpaceDN w:val="0"/>
        <w:spacing w:line="360" w:lineRule="auto"/>
        <w:ind w:firstLine="422" w:firstLineChars="200"/>
        <w:rPr>
          <w:rFonts w:hint="eastAsia" w:cs="宋体" w:asciiTheme="minorEastAsia" w:hAnsiTheme="minorEastAsia" w:eastAsiaTheme="minorEastAsia"/>
          <w:b/>
          <w:bCs/>
          <w:szCs w:val="21"/>
          <w:lang w:val="zh-CN"/>
        </w:rPr>
      </w:pPr>
      <w:r>
        <w:rPr>
          <w:rFonts w:hint="eastAsia" w:cs="宋体" w:asciiTheme="minorEastAsia" w:hAnsiTheme="minorEastAsia" w:eastAsiaTheme="minorEastAsia"/>
          <w:b/>
          <w:bCs/>
          <w:szCs w:val="21"/>
          <w:lang w:val="zh-CN"/>
        </w:rPr>
        <w:t>9.磋商组织</w:t>
      </w:r>
    </w:p>
    <w:p w14:paraId="14AF215C">
      <w:pPr>
        <w:autoSpaceDE w:val="0"/>
        <w:autoSpaceDN w:val="0"/>
        <w:spacing w:line="360" w:lineRule="auto"/>
        <w:ind w:firstLine="420" w:firstLineChars="200"/>
        <w:rPr>
          <w:rFonts w:hint="eastAsia" w:cs="宋体" w:asciiTheme="minorEastAsia" w:hAnsiTheme="minorEastAsia" w:eastAsiaTheme="minorEastAsia"/>
          <w:szCs w:val="21"/>
          <w:lang w:val="zh-CN"/>
        </w:rPr>
      </w:pPr>
      <w:r>
        <w:rPr>
          <w:rFonts w:hint="eastAsia" w:cs="宋体" w:asciiTheme="minorEastAsia" w:hAnsiTheme="minorEastAsia" w:eastAsiaTheme="minorEastAsia"/>
          <w:szCs w:val="21"/>
          <w:lang w:val="zh-CN"/>
        </w:rPr>
        <w:t>9.1 在递交响应文件时间截止后，采购代理机构在规定的时间和地点组织磋商小组分别与供应商进行磋商。</w:t>
      </w:r>
    </w:p>
    <w:p w14:paraId="1D9F8B5C">
      <w:pPr>
        <w:autoSpaceDE w:val="0"/>
        <w:autoSpaceDN w:val="0"/>
        <w:spacing w:line="360" w:lineRule="auto"/>
        <w:ind w:firstLine="420" w:firstLineChars="200"/>
        <w:rPr>
          <w:rFonts w:hint="eastAsia" w:cs="宋体" w:asciiTheme="minorEastAsia" w:hAnsiTheme="minorEastAsia" w:eastAsiaTheme="minorEastAsia"/>
          <w:szCs w:val="21"/>
          <w:lang w:val="zh-CN"/>
        </w:rPr>
      </w:pPr>
      <w:r>
        <w:rPr>
          <w:rFonts w:hint="eastAsia" w:cs="宋体" w:asciiTheme="minorEastAsia" w:hAnsiTheme="minorEastAsia" w:eastAsiaTheme="minorEastAsia"/>
          <w:szCs w:val="21"/>
          <w:lang w:val="zh-CN"/>
        </w:rPr>
        <w:t>9.2 磋商工作由采购代理机构负责组织，具体磋商事务由依法组建的磋商小组负责。</w:t>
      </w:r>
    </w:p>
    <w:p w14:paraId="0CB20019">
      <w:pPr>
        <w:autoSpaceDE w:val="0"/>
        <w:autoSpaceDN w:val="0"/>
        <w:spacing w:line="360" w:lineRule="auto"/>
        <w:ind w:firstLine="422" w:firstLineChars="200"/>
        <w:rPr>
          <w:rFonts w:hint="eastAsia" w:cs="宋体" w:asciiTheme="minorEastAsia" w:hAnsiTheme="minorEastAsia" w:eastAsiaTheme="minorEastAsia"/>
          <w:b/>
          <w:szCs w:val="21"/>
          <w:lang w:val="zh-CN"/>
        </w:rPr>
      </w:pPr>
      <w:r>
        <w:rPr>
          <w:rFonts w:hint="eastAsia" w:cs="宋体" w:asciiTheme="minorEastAsia" w:hAnsiTheme="minorEastAsia" w:eastAsiaTheme="minorEastAsia"/>
          <w:b/>
          <w:szCs w:val="21"/>
          <w:lang w:val="zh-CN"/>
        </w:rPr>
        <w:t>10.磋商程序</w:t>
      </w:r>
    </w:p>
    <w:p w14:paraId="23BA70FD">
      <w:pPr>
        <w:spacing w:line="360" w:lineRule="auto"/>
        <w:ind w:firstLine="420" w:firstLineChars="200"/>
        <w:rPr>
          <w:rFonts w:hint="eastAsia" w:asciiTheme="minorEastAsia" w:hAnsiTheme="minorEastAsia" w:eastAsiaTheme="minorEastAsia"/>
          <w:szCs w:val="21"/>
        </w:rPr>
      </w:pPr>
      <w:r>
        <w:rPr>
          <w:rFonts w:asciiTheme="minorEastAsia" w:hAnsiTheme="minorEastAsia" w:eastAsiaTheme="minorEastAsia"/>
          <w:szCs w:val="21"/>
        </w:rPr>
        <w:t>10.1 响应文件的资格审查。</w:t>
      </w:r>
    </w:p>
    <w:p w14:paraId="428D4C56">
      <w:pPr>
        <w:spacing w:line="360" w:lineRule="auto"/>
        <w:ind w:firstLine="420" w:firstLineChars="200"/>
        <w:rPr>
          <w:rFonts w:hint="eastAsia" w:asciiTheme="minorEastAsia" w:hAnsiTheme="minorEastAsia" w:eastAsiaTheme="minorEastAsia"/>
          <w:szCs w:val="21"/>
        </w:rPr>
      </w:pPr>
      <w:r>
        <w:rPr>
          <w:rFonts w:asciiTheme="minorEastAsia" w:hAnsiTheme="minorEastAsia" w:eastAsiaTheme="minorEastAsia"/>
          <w:szCs w:val="21"/>
        </w:rPr>
        <w:t>10.1.1</w:t>
      </w:r>
      <w:r>
        <w:rPr>
          <w:rFonts w:hint="eastAsia" w:asciiTheme="minorEastAsia" w:hAnsiTheme="minorEastAsia" w:eastAsiaTheme="minorEastAsia"/>
          <w:szCs w:val="21"/>
        </w:rPr>
        <w:t>磋商小组</w:t>
      </w:r>
      <w:r>
        <w:rPr>
          <w:rFonts w:asciiTheme="minorEastAsia" w:hAnsiTheme="minorEastAsia" w:eastAsiaTheme="minorEastAsia"/>
          <w:szCs w:val="21"/>
        </w:rPr>
        <w:t>将依法对供应商</w:t>
      </w:r>
      <w:r>
        <w:rPr>
          <w:rFonts w:hint="eastAsia" w:asciiTheme="minorEastAsia" w:hAnsiTheme="minorEastAsia" w:eastAsiaTheme="minorEastAsia"/>
          <w:szCs w:val="21"/>
        </w:rPr>
        <w:t>响应文件的有效性、完整性和响应程度进行</w:t>
      </w:r>
      <w:r>
        <w:rPr>
          <w:rFonts w:asciiTheme="minorEastAsia" w:hAnsiTheme="minorEastAsia" w:eastAsiaTheme="minorEastAsia"/>
          <w:szCs w:val="21"/>
        </w:rPr>
        <w:t>审查。</w:t>
      </w:r>
    </w:p>
    <w:p w14:paraId="41B66273">
      <w:pPr>
        <w:spacing w:line="360" w:lineRule="auto"/>
        <w:ind w:firstLine="420" w:firstLineChars="200"/>
        <w:rPr>
          <w:rFonts w:hint="eastAsia" w:asciiTheme="minorEastAsia" w:hAnsiTheme="minorEastAsia" w:eastAsiaTheme="minorEastAsia"/>
          <w:szCs w:val="21"/>
        </w:rPr>
      </w:pPr>
      <w:r>
        <w:rPr>
          <w:rFonts w:asciiTheme="minorEastAsia" w:hAnsiTheme="minorEastAsia" w:eastAsiaTheme="minorEastAsia"/>
          <w:szCs w:val="21"/>
        </w:rPr>
        <w:t>10.1.2资格性审查：依据法律法规和</w:t>
      </w:r>
      <w:r>
        <w:rPr>
          <w:rFonts w:hint="eastAsia" w:asciiTheme="minorEastAsia" w:hAnsiTheme="minorEastAsia" w:eastAsiaTheme="minorEastAsia"/>
          <w:kern w:val="0"/>
          <w:szCs w:val="21"/>
        </w:rPr>
        <w:t>竞争性磋商文件</w:t>
      </w:r>
      <w:r>
        <w:rPr>
          <w:rFonts w:asciiTheme="minorEastAsia" w:hAnsiTheme="minorEastAsia" w:eastAsiaTheme="minorEastAsia"/>
          <w:szCs w:val="21"/>
        </w:rPr>
        <w:t>的规定，对响应文件中的资格证明文件等进行审</w:t>
      </w:r>
      <w:r>
        <w:rPr>
          <w:rFonts w:hint="eastAsia" w:asciiTheme="minorEastAsia" w:hAnsiTheme="minorEastAsia" w:eastAsiaTheme="minorEastAsia"/>
          <w:szCs w:val="21"/>
        </w:rPr>
        <w:t>查，以确定投标供应商是否具备投标资格。</w:t>
      </w:r>
    </w:p>
    <w:p w14:paraId="0CEB9C23">
      <w:pPr>
        <w:spacing w:line="360" w:lineRule="auto"/>
        <w:ind w:firstLine="420" w:firstLineChars="200"/>
        <w:rPr>
          <w:rFonts w:hint="eastAsia" w:asciiTheme="minorEastAsia" w:hAnsiTheme="minorEastAsia" w:eastAsiaTheme="minorEastAsia"/>
          <w:szCs w:val="21"/>
        </w:rPr>
      </w:pPr>
      <w:r>
        <w:rPr>
          <w:rFonts w:asciiTheme="minorEastAsia" w:hAnsiTheme="minorEastAsia" w:eastAsiaTheme="minorEastAsia"/>
          <w:szCs w:val="21"/>
        </w:rPr>
        <w:t>10.1.3 在进行资格性审查的同时，将在“信用中国”网站（www.creditchina.gov.cn）、“中国政府采购网"(www.ccgp.gov.cn)对供应商</w:t>
      </w:r>
      <w:r>
        <w:rPr>
          <w:rFonts w:hint="eastAsia" w:asciiTheme="minorEastAsia" w:hAnsiTheme="minorEastAsia" w:eastAsiaTheme="minorEastAsia"/>
          <w:szCs w:val="21"/>
        </w:rPr>
        <w:t>是否被列入失信被执行人、重大税收违法案件当事人名单、政府采购严重违法失信行为记录名单的情况进行查询，以确定投标供应商是否具备投标资格。</w:t>
      </w:r>
    </w:p>
    <w:p w14:paraId="45D1B3B2">
      <w:pPr>
        <w:spacing w:line="360" w:lineRule="auto"/>
        <w:ind w:firstLine="420" w:firstLineChars="200"/>
        <w:rPr>
          <w:rFonts w:hint="eastAsia" w:asciiTheme="minorEastAsia" w:hAnsiTheme="minorEastAsia" w:eastAsiaTheme="minorEastAsia"/>
          <w:szCs w:val="21"/>
        </w:rPr>
      </w:pPr>
      <w:r>
        <w:rPr>
          <w:rFonts w:asciiTheme="minorEastAsia" w:hAnsiTheme="minorEastAsia" w:eastAsiaTheme="minorEastAsia"/>
          <w:szCs w:val="21"/>
        </w:rPr>
        <w:t>10.1.4响应文件有下列情况之一的，在资格性审查时按照无效投标处理：</w:t>
      </w:r>
    </w:p>
    <w:p w14:paraId="18E78A5C">
      <w:p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asciiTheme="minorEastAsia" w:hAnsiTheme="minorEastAsia" w:eastAsiaTheme="minorEastAsia"/>
          <w:szCs w:val="21"/>
        </w:rPr>
        <w:t>1）不具备</w:t>
      </w:r>
      <w:r>
        <w:rPr>
          <w:rFonts w:hint="eastAsia" w:cs="宋体" w:asciiTheme="minorEastAsia" w:hAnsiTheme="minorEastAsia" w:eastAsiaTheme="minorEastAsia"/>
          <w:szCs w:val="21"/>
          <w:lang w:val="zh-CN"/>
        </w:rPr>
        <w:t>竞争性</w:t>
      </w:r>
      <w:r>
        <w:rPr>
          <w:rFonts w:hint="eastAsia" w:asciiTheme="minorEastAsia" w:hAnsiTheme="minorEastAsia" w:eastAsiaTheme="minorEastAsia"/>
          <w:szCs w:val="21"/>
        </w:rPr>
        <w:t>磋商</w:t>
      </w:r>
      <w:r>
        <w:rPr>
          <w:rFonts w:asciiTheme="minorEastAsia" w:hAnsiTheme="minorEastAsia" w:eastAsiaTheme="minorEastAsia"/>
          <w:szCs w:val="21"/>
        </w:rPr>
        <w:t>文件中规定资格条件的；</w:t>
      </w:r>
    </w:p>
    <w:p w14:paraId="05B3A4F8">
      <w:p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w:t>
      </w:r>
      <w:r>
        <w:rPr>
          <w:rFonts w:asciiTheme="minorEastAsia" w:hAnsiTheme="minorEastAsia" w:eastAsiaTheme="minorEastAsia"/>
          <w:szCs w:val="21"/>
        </w:rPr>
        <w:t>供应商被“信用中国”网站（www.creditchina.gov.cn）、“中国政府采购网"(www.ccgp.gov.cn)列入失信被执行人、重大税收违</w:t>
      </w:r>
      <w:r>
        <w:rPr>
          <w:rFonts w:hint="eastAsia" w:asciiTheme="minorEastAsia" w:hAnsiTheme="minorEastAsia" w:eastAsiaTheme="minorEastAsia"/>
          <w:szCs w:val="21"/>
        </w:rPr>
        <w:t>法案件当事人名单、政府采购严重违法失信行为记录名单的。接受联合体的项目，两个以上的自然人、法人或者其他组织组成一个联合体，以一个供应商的身份共同参加采购活动的，联合体成员存在不良信用记录的，视同联合体存在不良应用记录。</w:t>
      </w:r>
    </w:p>
    <w:p w14:paraId="57CC84C0">
      <w:pPr>
        <w:spacing w:line="360" w:lineRule="auto"/>
        <w:ind w:firstLine="420" w:firstLineChars="200"/>
        <w:rPr>
          <w:rFonts w:hint="eastAsia" w:asciiTheme="minorEastAsia" w:hAnsiTheme="minorEastAsia" w:eastAsiaTheme="minorEastAsia"/>
          <w:szCs w:val="21"/>
        </w:rPr>
      </w:pPr>
      <w:r>
        <w:rPr>
          <w:rFonts w:asciiTheme="minorEastAsia" w:hAnsiTheme="minorEastAsia" w:eastAsiaTheme="minorEastAsia"/>
          <w:szCs w:val="21"/>
        </w:rPr>
        <w:t>10.2 响应文件的符合性检查。</w:t>
      </w:r>
    </w:p>
    <w:p w14:paraId="5C0D9E9A">
      <w:pPr>
        <w:spacing w:line="360" w:lineRule="auto"/>
        <w:ind w:firstLine="420" w:firstLineChars="200"/>
        <w:rPr>
          <w:rFonts w:hint="eastAsia" w:asciiTheme="minorEastAsia" w:hAnsiTheme="minorEastAsia" w:eastAsiaTheme="minorEastAsia"/>
          <w:szCs w:val="21"/>
        </w:rPr>
      </w:pPr>
      <w:r>
        <w:rPr>
          <w:rFonts w:asciiTheme="minorEastAsia" w:hAnsiTheme="minorEastAsia" w:eastAsiaTheme="minorEastAsia"/>
          <w:szCs w:val="21"/>
        </w:rPr>
        <w:t>10.2.1</w:t>
      </w:r>
      <w:r>
        <w:rPr>
          <w:rFonts w:hint="eastAsia" w:asciiTheme="minorEastAsia" w:hAnsiTheme="minorEastAsia" w:eastAsiaTheme="minorEastAsia"/>
          <w:szCs w:val="21"/>
        </w:rPr>
        <w:t>磋商小组将依据法律法规和</w:t>
      </w:r>
      <w:r>
        <w:rPr>
          <w:rFonts w:hint="eastAsia" w:asciiTheme="minorEastAsia" w:hAnsiTheme="minorEastAsia" w:eastAsiaTheme="minorEastAsia"/>
          <w:kern w:val="0"/>
          <w:szCs w:val="21"/>
        </w:rPr>
        <w:t>竞争性磋商文件</w:t>
      </w:r>
      <w:r>
        <w:rPr>
          <w:rFonts w:hint="eastAsia" w:asciiTheme="minorEastAsia" w:hAnsiTheme="minorEastAsia" w:eastAsiaTheme="minorEastAsia"/>
          <w:szCs w:val="21"/>
        </w:rPr>
        <w:t>的规定，对响应文件的有效性、完整性和对</w:t>
      </w:r>
      <w:r>
        <w:rPr>
          <w:rFonts w:hint="eastAsia" w:asciiTheme="minorEastAsia" w:hAnsiTheme="minorEastAsia" w:eastAsiaTheme="minorEastAsia"/>
          <w:kern w:val="0"/>
          <w:szCs w:val="21"/>
        </w:rPr>
        <w:t>竞争性磋商文件</w:t>
      </w:r>
      <w:r>
        <w:rPr>
          <w:rFonts w:hint="eastAsia" w:asciiTheme="minorEastAsia" w:hAnsiTheme="minorEastAsia" w:eastAsiaTheme="minorEastAsia"/>
          <w:szCs w:val="21"/>
        </w:rPr>
        <w:t>的响应程度进行审查，以确定是否对</w:t>
      </w:r>
      <w:r>
        <w:rPr>
          <w:rFonts w:hint="eastAsia" w:asciiTheme="minorEastAsia" w:hAnsiTheme="minorEastAsia" w:eastAsiaTheme="minorEastAsia"/>
          <w:kern w:val="0"/>
          <w:szCs w:val="21"/>
        </w:rPr>
        <w:t>竞争性磋商文件</w:t>
      </w:r>
      <w:r>
        <w:rPr>
          <w:rFonts w:hint="eastAsia" w:asciiTheme="minorEastAsia" w:hAnsiTheme="minorEastAsia" w:eastAsiaTheme="minorEastAsia"/>
          <w:szCs w:val="21"/>
        </w:rPr>
        <w:t>的实质性要求作出响应。</w:t>
      </w:r>
    </w:p>
    <w:p w14:paraId="118A6685">
      <w:pPr>
        <w:spacing w:line="360" w:lineRule="auto"/>
        <w:ind w:firstLine="420" w:firstLineChars="200"/>
        <w:rPr>
          <w:rFonts w:hint="eastAsia" w:asciiTheme="minorEastAsia" w:hAnsiTheme="minorEastAsia" w:eastAsiaTheme="minorEastAsia"/>
          <w:szCs w:val="21"/>
        </w:rPr>
      </w:pPr>
      <w:r>
        <w:rPr>
          <w:rFonts w:asciiTheme="minorEastAsia" w:hAnsiTheme="minorEastAsia" w:eastAsiaTheme="minorEastAsia"/>
          <w:szCs w:val="21"/>
        </w:rPr>
        <w:t>10.2.2</w:t>
      </w:r>
      <w:r>
        <w:rPr>
          <w:rFonts w:hint="eastAsia" w:asciiTheme="minorEastAsia" w:hAnsiTheme="minorEastAsia" w:eastAsiaTheme="minorEastAsia"/>
          <w:szCs w:val="21"/>
        </w:rPr>
        <w:t>实质性要求是指本</w:t>
      </w:r>
      <w:r>
        <w:rPr>
          <w:rFonts w:hint="eastAsia" w:asciiTheme="minorEastAsia" w:hAnsiTheme="minorEastAsia" w:eastAsiaTheme="minorEastAsia"/>
          <w:kern w:val="0"/>
          <w:szCs w:val="21"/>
        </w:rPr>
        <w:t>竞争性磋商文件</w:t>
      </w:r>
      <w:r>
        <w:rPr>
          <w:rFonts w:hint="eastAsia" w:asciiTheme="minorEastAsia" w:hAnsiTheme="minorEastAsia" w:eastAsiaTheme="minorEastAsia"/>
          <w:szCs w:val="21"/>
        </w:rPr>
        <w:t>中用带星号（“*”）、（“★”）、“必须”或“应（应当）”等其他文字说明的商务和技术要求。</w:t>
      </w:r>
    </w:p>
    <w:p w14:paraId="058BB75D">
      <w:pPr>
        <w:spacing w:line="360" w:lineRule="auto"/>
        <w:ind w:firstLine="420" w:firstLineChars="200"/>
        <w:rPr>
          <w:rFonts w:hint="eastAsia" w:asciiTheme="minorEastAsia" w:hAnsiTheme="minorEastAsia" w:eastAsiaTheme="minorEastAsia"/>
          <w:szCs w:val="21"/>
        </w:rPr>
      </w:pPr>
      <w:r>
        <w:rPr>
          <w:rFonts w:asciiTheme="minorEastAsia" w:hAnsiTheme="minorEastAsia" w:eastAsiaTheme="minorEastAsia"/>
          <w:szCs w:val="21"/>
        </w:rPr>
        <w:t>10.2.3响应文件属下列情形之一的，按照无效</w:t>
      </w:r>
      <w:r>
        <w:rPr>
          <w:rFonts w:hint="eastAsia" w:asciiTheme="minorEastAsia" w:hAnsiTheme="minorEastAsia" w:eastAsiaTheme="minorEastAsia"/>
          <w:szCs w:val="21"/>
        </w:rPr>
        <w:t>响应</w:t>
      </w:r>
      <w:r>
        <w:rPr>
          <w:rFonts w:asciiTheme="minorEastAsia" w:hAnsiTheme="minorEastAsia" w:eastAsiaTheme="minorEastAsia"/>
          <w:szCs w:val="21"/>
        </w:rPr>
        <w:t>处理：</w:t>
      </w:r>
    </w:p>
    <w:p w14:paraId="5C06235B">
      <w:p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如果响应文件实质上没有响应</w:t>
      </w:r>
      <w:r>
        <w:rPr>
          <w:rFonts w:hint="eastAsia" w:asciiTheme="minorEastAsia" w:hAnsiTheme="minorEastAsia" w:eastAsiaTheme="minorEastAsia"/>
          <w:kern w:val="0"/>
          <w:szCs w:val="21"/>
        </w:rPr>
        <w:t>竞争性磋商文件</w:t>
      </w:r>
      <w:r>
        <w:rPr>
          <w:rFonts w:hint="eastAsia" w:asciiTheme="minorEastAsia" w:hAnsiTheme="minorEastAsia" w:eastAsiaTheme="minorEastAsia"/>
          <w:szCs w:val="21"/>
        </w:rPr>
        <w:t>的要求，磋商小组将予以拒绝，供应商不得通过修改或撤销不合要求的偏离或保留而使其投标成为实质性响应的投标。</w:t>
      </w:r>
    </w:p>
    <w:p w14:paraId="72873937">
      <w:p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asciiTheme="minorEastAsia" w:hAnsiTheme="minorEastAsia" w:eastAsiaTheme="minorEastAsia"/>
          <w:szCs w:val="21"/>
        </w:rPr>
        <w:t>1）没有按照</w:t>
      </w:r>
      <w:r>
        <w:rPr>
          <w:rFonts w:hint="eastAsia" w:asciiTheme="minorEastAsia" w:hAnsiTheme="minorEastAsia" w:eastAsiaTheme="minorEastAsia"/>
          <w:kern w:val="0"/>
          <w:szCs w:val="21"/>
        </w:rPr>
        <w:t>竞争性磋商文件</w:t>
      </w:r>
      <w:r>
        <w:rPr>
          <w:rFonts w:asciiTheme="minorEastAsia" w:hAnsiTheme="minorEastAsia" w:eastAsiaTheme="minorEastAsia"/>
          <w:szCs w:val="21"/>
        </w:rPr>
        <w:t>要求</w:t>
      </w:r>
      <w:r>
        <w:rPr>
          <w:rFonts w:hint="eastAsia" w:asciiTheme="minorEastAsia" w:hAnsiTheme="minorEastAsia" w:eastAsiaTheme="minorEastAsia"/>
          <w:szCs w:val="21"/>
        </w:rPr>
        <w:t>密封、签署、盖章</w:t>
      </w:r>
      <w:r>
        <w:rPr>
          <w:rFonts w:asciiTheme="minorEastAsia" w:hAnsiTheme="minorEastAsia" w:eastAsiaTheme="minorEastAsia"/>
          <w:szCs w:val="21"/>
        </w:rPr>
        <w:t>的；</w:t>
      </w:r>
    </w:p>
    <w:p w14:paraId="48AAE70B">
      <w:p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asciiTheme="minorEastAsia" w:hAnsiTheme="minorEastAsia" w:eastAsiaTheme="minorEastAsia"/>
          <w:szCs w:val="21"/>
        </w:rPr>
        <w:t>2）不具备</w:t>
      </w:r>
      <w:r>
        <w:rPr>
          <w:rFonts w:hint="eastAsia" w:asciiTheme="minorEastAsia" w:hAnsiTheme="minorEastAsia" w:eastAsiaTheme="minorEastAsia"/>
          <w:kern w:val="0"/>
          <w:szCs w:val="21"/>
        </w:rPr>
        <w:t>竞争性磋商文件</w:t>
      </w:r>
      <w:r>
        <w:rPr>
          <w:rFonts w:asciiTheme="minorEastAsia" w:hAnsiTheme="minorEastAsia" w:eastAsiaTheme="minorEastAsia"/>
          <w:szCs w:val="21"/>
        </w:rPr>
        <w:t>中规定资格要求的；</w:t>
      </w:r>
    </w:p>
    <w:p w14:paraId="5F6E78C5">
      <w:p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asciiTheme="minorEastAsia" w:hAnsiTheme="minorEastAsia" w:eastAsiaTheme="minorEastAsia"/>
          <w:szCs w:val="21"/>
        </w:rPr>
        <w:t>3）投标总价超出采购项目预算或者最高限价的；</w:t>
      </w:r>
    </w:p>
    <w:p w14:paraId="2C1C0D5C">
      <w:p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asciiTheme="minorEastAsia" w:hAnsiTheme="minorEastAsia" w:eastAsiaTheme="minorEastAsia"/>
          <w:szCs w:val="21"/>
        </w:rPr>
        <w:t>4）不同供应商的响应文件由同一单位或者个人编制；</w:t>
      </w:r>
    </w:p>
    <w:p w14:paraId="4B395C8F">
      <w:p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asciiTheme="minorEastAsia" w:hAnsiTheme="minorEastAsia" w:eastAsiaTheme="minorEastAsia"/>
          <w:szCs w:val="21"/>
        </w:rPr>
        <w:t>5）不同供应商委托同一单位或者个人办理投标事宜；</w:t>
      </w:r>
    </w:p>
    <w:p w14:paraId="72A0C77E">
      <w:p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asciiTheme="minorEastAsia" w:hAnsiTheme="minorEastAsia" w:eastAsiaTheme="minorEastAsia"/>
          <w:szCs w:val="21"/>
        </w:rPr>
        <w:t>6）不同供应商的响应文件载明的项目管理成员为同一人；</w:t>
      </w:r>
    </w:p>
    <w:p w14:paraId="1D121C0B">
      <w:p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asciiTheme="minorEastAsia" w:hAnsiTheme="minorEastAsia" w:eastAsiaTheme="minorEastAsia"/>
          <w:szCs w:val="21"/>
        </w:rPr>
        <w:t>7）不同供应商的响应文件异常一致或者投标报价呈规律性差异；</w:t>
      </w:r>
    </w:p>
    <w:p w14:paraId="5ACAA1CB">
      <w:p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asciiTheme="minorEastAsia" w:hAnsiTheme="minorEastAsia" w:eastAsiaTheme="minorEastAsia"/>
          <w:szCs w:val="21"/>
        </w:rPr>
        <w:t>8）</w:t>
      </w:r>
      <w:r>
        <w:rPr>
          <w:rFonts w:hint="eastAsia" w:asciiTheme="minorEastAsia" w:hAnsiTheme="minorEastAsia" w:eastAsiaTheme="minorEastAsia"/>
          <w:szCs w:val="21"/>
        </w:rPr>
        <w:t>不同供应商的响应文件相互混装；</w:t>
      </w:r>
    </w:p>
    <w:p w14:paraId="2AADD3BF">
      <w:p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（9</w:t>
      </w:r>
      <w:r>
        <w:rPr>
          <w:rFonts w:asciiTheme="minorEastAsia" w:hAnsiTheme="minorEastAsia" w:eastAsiaTheme="minorEastAsia"/>
          <w:szCs w:val="21"/>
        </w:rPr>
        <w:t>）不同供应商的负责人为同一人或者存在控股、管理关系的；</w:t>
      </w:r>
    </w:p>
    <w:p w14:paraId="69A1088C">
      <w:p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（10</w:t>
      </w:r>
      <w:r>
        <w:rPr>
          <w:rFonts w:asciiTheme="minorEastAsia" w:hAnsiTheme="minorEastAsia" w:eastAsiaTheme="minorEastAsia"/>
          <w:szCs w:val="21"/>
        </w:rPr>
        <w:t>）磋商小组认为供应商的报价明显低于其他通过符合性审查供应商的报价，有可能影响</w:t>
      </w:r>
      <w:r>
        <w:rPr>
          <w:rFonts w:hint="eastAsia" w:asciiTheme="minorEastAsia" w:hAnsiTheme="minorEastAsia" w:eastAsiaTheme="minorEastAsia"/>
          <w:szCs w:val="21"/>
        </w:rPr>
        <w:t>服务或</w:t>
      </w:r>
      <w:r>
        <w:rPr>
          <w:rFonts w:asciiTheme="minorEastAsia" w:hAnsiTheme="minorEastAsia" w:eastAsiaTheme="minorEastAsia"/>
          <w:szCs w:val="21"/>
        </w:rPr>
        <w:t>产品质量或者不能诚信履约的，应当要求其</w:t>
      </w:r>
      <w:r>
        <w:rPr>
          <w:rFonts w:hint="eastAsia" w:asciiTheme="minorEastAsia" w:hAnsiTheme="minorEastAsia" w:eastAsiaTheme="minorEastAsia"/>
          <w:szCs w:val="21"/>
        </w:rPr>
        <w:t>在评标现场合理的时间内提供书面说明，必要时提交相关证明材料；供应商不能证明其报价合理性的，磋商小组应当将其作为无效投标处理；</w:t>
      </w:r>
    </w:p>
    <w:p w14:paraId="61D1CB9B">
      <w:p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（11</w:t>
      </w:r>
      <w:r>
        <w:rPr>
          <w:rFonts w:asciiTheme="minorEastAsia" w:hAnsiTheme="minorEastAsia" w:eastAsiaTheme="minorEastAsia"/>
          <w:szCs w:val="21"/>
        </w:rPr>
        <w:t>）响应文件含有采购人不能接受的附加条件的；</w:t>
      </w:r>
    </w:p>
    <w:p w14:paraId="487CF6F7">
      <w:p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（12</w:t>
      </w:r>
      <w:r>
        <w:rPr>
          <w:rFonts w:asciiTheme="minorEastAsia" w:hAnsiTheme="minorEastAsia" w:eastAsiaTheme="minorEastAsia"/>
          <w:szCs w:val="21"/>
        </w:rPr>
        <w:t>）不符合法律、法规和</w:t>
      </w:r>
      <w:r>
        <w:rPr>
          <w:rFonts w:hint="eastAsia" w:asciiTheme="minorEastAsia" w:hAnsiTheme="minorEastAsia" w:eastAsiaTheme="minorEastAsia"/>
          <w:kern w:val="0"/>
          <w:szCs w:val="21"/>
        </w:rPr>
        <w:t>竞争性磋商文件</w:t>
      </w:r>
      <w:r>
        <w:rPr>
          <w:rFonts w:asciiTheme="minorEastAsia" w:hAnsiTheme="minorEastAsia" w:eastAsiaTheme="minorEastAsia"/>
          <w:szCs w:val="21"/>
        </w:rPr>
        <w:t>规定的其他实质性要求的</w:t>
      </w:r>
      <w:r>
        <w:rPr>
          <w:rFonts w:hint="eastAsia" w:cs="宋体" w:asciiTheme="minorEastAsia" w:hAnsiTheme="minorEastAsia" w:eastAsiaTheme="minorEastAsia"/>
          <w:szCs w:val="21"/>
          <w:lang w:val="zh-CN"/>
        </w:rPr>
        <w:t>。</w:t>
      </w:r>
    </w:p>
    <w:p w14:paraId="7D1B2CA8">
      <w:p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10.</w:t>
      </w:r>
      <w:r>
        <w:rPr>
          <w:rFonts w:asciiTheme="minorEastAsia" w:hAnsiTheme="minorEastAsia" w:eastAsiaTheme="minorEastAsia"/>
          <w:szCs w:val="21"/>
        </w:rPr>
        <w:t>3</w:t>
      </w:r>
      <w:r>
        <w:rPr>
          <w:rFonts w:hint="eastAsia" w:asciiTheme="minorEastAsia" w:hAnsiTheme="minorEastAsia" w:eastAsiaTheme="minorEastAsia"/>
          <w:szCs w:val="21"/>
        </w:rPr>
        <w:t>出现下列情形之一的磋商终止：</w:t>
      </w:r>
    </w:p>
    <w:p w14:paraId="168D1B73">
      <w:pPr>
        <w:autoSpaceDE w:val="0"/>
        <w:autoSpaceDN w:val="0"/>
        <w:spacing w:line="360" w:lineRule="auto"/>
        <w:ind w:firstLine="420" w:firstLineChars="200"/>
        <w:rPr>
          <w:rFonts w:hint="eastAsia" w:cs="宋体" w:asciiTheme="minorEastAsia" w:hAnsiTheme="minorEastAsia" w:eastAsiaTheme="minorEastAsia"/>
          <w:szCs w:val="21"/>
          <w:lang w:val="zh-CN"/>
        </w:rPr>
      </w:pPr>
      <w:r>
        <w:rPr>
          <w:rFonts w:hint="eastAsia" w:cs="宋体" w:asciiTheme="minorEastAsia" w:hAnsiTheme="minorEastAsia" w:eastAsiaTheme="minorEastAsia"/>
          <w:szCs w:val="21"/>
          <w:lang w:val="zh-CN"/>
        </w:rPr>
        <w:t>（1）因情况变化，不再符合规定的竞争性磋商采购方式适用情形的；</w:t>
      </w:r>
    </w:p>
    <w:p w14:paraId="3E62CC57">
      <w:pPr>
        <w:autoSpaceDE w:val="0"/>
        <w:autoSpaceDN w:val="0"/>
        <w:spacing w:line="360" w:lineRule="auto"/>
        <w:ind w:firstLine="420" w:firstLineChars="200"/>
        <w:rPr>
          <w:rFonts w:hint="eastAsia" w:cs="宋体" w:asciiTheme="minorEastAsia" w:hAnsiTheme="minorEastAsia" w:eastAsiaTheme="minorEastAsia"/>
          <w:szCs w:val="21"/>
          <w:lang w:val="zh-CN"/>
        </w:rPr>
      </w:pPr>
      <w:r>
        <w:rPr>
          <w:rFonts w:hint="eastAsia" w:cs="宋体" w:asciiTheme="minorEastAsia" w:hAnsiTheme="minorEastAsia" w:eastAsiaTheme="minorEastAsia"/>
          <w:szCs w:val="21"/>
          <w:lang w:val="zh-CN"/>
        </w:rPr>
        <w:t>（2）出现影响采购公正的违法、违规行为的。</w:t>
      </w:r>
    </w:p>
    <w:p w14:paraId="6F45FCF8">
      <w:pPr>
        <w:autoSpaceDE w:val="0"/>
        <w:autoSpaceDN w:val="0"/>
        <w:spacing w:line="360" w:lineRule="auto"/>
        <w:ind w:firstLine="420" w:firstLineChars="200"/>
        <w:rPr>
          <w:rFonts w:hint="eastAsia" w:cs="宋体" w:asciiTheme="minorEastAsia" w:hAnsiTheme="minorEastAsia" w:eastAsiaTheme="minorEastAsia"/>
          <w:szCs w:val="21"/>
          <w:lang w:val="zh-CN"/>
        </w:rPr>
      </w:pPr>
      <w:bookmarkStart w:id="41" w:name="_Hlk44574862"/>
      <w:r>
        <w:rPr>
          <w:rFonts w:asciiTheme="minorEastAsia" w:hAnsiTheme="minorEastAsia" w:eastAsiaTheme="minorEastAsia"/>
          <w:szCs w:val="21"/>
        </w:rPr>
        <w:t>10.4</w:t>
      </w:r>
      <w:r>
        <w:rPr>
          <w:rFonts w:hint="eastAsia" w:cs="宋体" w:asciiTheme="minorEastAsia" w:hAnsiTheme="minorEastAsia" w:eastAsiaTheme="minorEastAsia"/>
          <w:szCs w:val="21"/>
          <w:lang w:val="zh-CN"/>
        </w:rPr>
        <w:t xml:space="preserve"> 磋商小组审阅供应商所递交的响应文件，凡不具备资格条件的供应商不得进入磋商程序。</w:t>
      </w:r>
    </w:p>
    <w:bookmarkEnd w:id="41"/>
    <w:p w14:paraId="6B06AE5A">
      <w:pPr>
        <w:autoSpaceDE w:val="0"/>
        <w:autoSpaceDN w:val="0"/>
        <w:spacing w:line="360" w:lineRule="auto"/>
        <w:ind w:firstLine="420" w:firstLineChars="200"/>
        <w:rPr>
          <w:rFonts w:hint="eastAsia" w:cs="宋体" w:asciiTheme="minorEastAsia" w:hAnsiTheme="minorEastAsia" w:eastAsiaTheme="minorEastAsia"/>
          <w:szCs w:val="21"/>
          <w:lang w:val="zh-CN"/>
        </w:rPr>
      </w:pPr>
      <w:r>
        <w:rPr>
          <w:rFonts w:asciiTheme="minorEastAsia" w:hAnsiTheme="minorEastAsia" w:eastAsiaTheme="minorEastAsia"/>
          <w:szCs w:val="21"/>
        </w:rPr>
        <w:t>10.5</w:t>
      </w:r>
      <w:r>
        <w:rPr>
          <w:rFonts w:hint="eastAsia" w:cs="宋体" w:asciiTheme="minorEastAsia" w:hAnsiTheme="minorEastAsia" w:eastAsiaTheme="minorEastAsia"/>
          <w:szCs w:val="21"/>
          <w:lang w:val="zh-CN"/>
        </w:rPr>
        <w:t xml:space="preserve"> 磋商小组所有成员有权决定是否集中与单一供应商分别就竞争性磋商采购项目的技术、商务和价格进行磋商。</w:t>
      </w:r>
    </w:p>
    <w:p w14:paraId="7A5BA110">
      <w:pPr>
        <w:autoSpaceDE w:val="0"/>
        <w:autoSpaceDN w:val="0"/>
        <w:spacing w:line="360" w:lineRule="auto"/>
        <w:ind w:firstLine="420" w:firstLineChars="200"/>
        <w:rPr>
          <w:rFonts w:hint="eastAsia" w:cs="宋体" w:asciiTheme="minorEastAsia" w:hAnsiTheme="minorEastAsia" w:eastAsiaTheme="minorEastAsia"/>
          <w:szCs w:val="21"/>
          <w:lang w:val="zh-CN"/>
        </w:rPr>
      </w:pPr>
      <w:r>
        <w:rPr>
          <w:rFonts w:asciiTheme="minorEastAsia" w:hAnsiTheme="minorEastAsia" w:eastAsiaTheme="minorEastAsia"/>
          <w:szCs w:val="21"/>
        </w:rPr>
        <w:t xml:space="preserve">10.6 </w:t>
      </w:r>
      <w:r>
        <w:rPr>
          <w:rFonts w:hint="eastAsia" w:cs="宋体" w:asciiTheme="minorEastAsia" w:hAnsiTheme="minorEastAsia" w:eastAsiaTheme="minorEastAsia"/>
          <w:szCs w:val="21"/>
          <w:lang w:val="zh-CN"/>
        </w:rPr>
        <w:t>磋商过程中，磋商小组可以根据</w:t>
      </w:r>
      <w:r>
        <w:rPr>
          <w:rFonts w:hint="eastAsia" w:asciiTheme="minorEastAsia" w:hAnsiTheme="minorEastAsia" w:eastAsiaTheme="minorEastAsia"/>
          <w:kern w:val="0"/>
          <w:szCs w:val="21"/>
        </w:rPr>
        <w:t>竞争性磋商文件</w:t>
      </w:r>
      <w:r>
        <w:rPr>
          <w:rFonts w:hint="eastAsia" w:cs="宋体" w:asciiTheme="minorEastAsia" w:hAnsiTheme="minorEastAsia" w:eastAsiaTheme="minorEastAsia"/>
          <w:szCs w:val="21"/>
          <w:lang w:val="zh-CN"/>
        </w:rPr>
        <w:t>和磋商情况可能实质性变动采购需求中的技术、服务要求以及合同草案条款，但不得变动</w:t>
      </w:r>
      <w:r>
        <w:rPr>
          <w:rFonts w:hint="eastAsia" w:asciiTheme="minorEastAsia" w:hAnsiTheme="minorEastAsia" w:eastAsiaTheme="minorEastAsia"/>
          <w:kern w:val="0"/>
          <w:szCs w:val="21"/>
        </w:rPr>
        <w:t>竞争性磋商文件</w:t>
      </w:r>
      <w:r>
        <w:rPr>
          <w:rFonts w:hint="eastAsia" w:cs="宋体" w:asciiTheme="minorEastAsia" w:hAnsiTheme="minorEastAsia" w:eastAsiaTheme="minorEastAsia"/>
          <w:szCs w:val="21"/>
          <w:lang w:val="zh-CN"/>
        </w:rPr>
        <w:t>中的其他内容。实质性变动的内容，须经采购人代表确认。</w:t>
      </w:r>
    </w:p>
    <w:p w14:paraId="283ED215">
      <w:pPr>
        <w:autoSpaceDE w:val="0"/>
        <w:autoSpaceDN w:val="0"/>
        <w:spacing w:line="360" w:lineRule="auto"/>
        <w:ind w:firstLine="420" w:firstLineChars="200"/>
        <w:rPr>
          <w:rFonts w:hint="eastAsia" w:cs="宋体" w:asciiTheme="minorEastAsia" w:hAnsiTheme="minorEastAsia" w:eastAsiaTheme="minorEastAsia"/>
          <w:szCs w:val="21"/>
          <w:lang w:val="zh-CN"/>
        </w:rPr>
      </w:pPr>
      <w:r>
        <w:rPr>
          <w:rFonts w:hint="eastAsia" w:cs="宋体" w:asciiTheme="minorEastAsia" w:hAnsiTheme="minorEastAsia" w:eastAsiaTheme="minorEastAsia"/>
          <w:szCs w:val="21"/>
          <w:lang w:val="zh-CN"/>
        </w:rPr>
        <w:t>对</w:t>
      </w:r>
      <w:r>
        <w:rPr>
          <w:rFonts w:hint="eastAsia" w:asciiTheme="minorEastAsia" w:hAnsiTheme="minorEastAsia" w:eastAsiaTheme="minorEastAsia"/>
          <w:kern w:val="0"/>
          <w:szCs w:val="21"/>
        </w:rPr>
        <w:t>竞争性磋商文件</w:t>
      </w:r>
      <w:r>
        <w:rPr>
          <w:rFonts w:hint="eastAsia" w:cs="宋体" w:asciiTheme="minorEastAsia" w:hAnsiTheme="minorEastAsia" w:eastAsiaTheme="minorEastAsia"/>
          <w:szCs w:val="21"/>
          <w:lang w:val="zh-CN"/>
        </w:rPr>
        <w:t>作出的实质性变动是</w:t>
      </w:r>
      <w:r>
        <w:rPr>
          <w:rFonts w:hint="eastAsia" w:asciiTheme="minorEastAsia" w:hAnsiTheme="minorEastAsia" w:eastAsiaTheme="minorEastAsia"/>
          <w:kern w:val="0"/>
          <w:szCs w:val="21"/>
        </w:rPr>
        <w:t>竞争性磋商文件</w:t>
      </w:r>
      <w:r>
        <w:rPr>
          <w:rFonts w:hint="eastAsia" w:cs="宋体" w:asciiTheme="minorEastAsia" w:hAnsiTheme="minorEastAsia" w:eastAsiaTheme="minorEastAsia"/>
          <w:szCs w:val="21"/>
          <w:lang w:val="zh-CN"/>
        </w:rPr>
        <w:t>的有效组成部分，磋商小组应当及时以书面形式同时通知所有参加磋商的供应商。</w:t>
      </w:r>
    </w:p>
    <w:p w14:paraId="0D0E3F6E">
      <w:pPr>
        <w:autoSpaceDE w:val="0"/>
        <w:autoSpaceDN w:val="0"/>
        <w:spacing w:line="360" w:lineRule="auto"/>
        <w:ind w:firstLine="420" w:firstLineChars="200"/>
        <w:rPr>
          <w:rFonts w:hint="eastAsia" w:cs="宋体" w:asciiTheme="minorEastAsia" w:hAnsiTheme="minorEastAsia" w:eastAsiaTheme="minorEastAsia"/>
          <w:szCs w:val="21"/>
          <w:lang w:val="zh-CN"/>
        </w:rPr>
      </w:pPr>
      <w:r>
        <w:rPr>
          <w:rFonts w:asciiTheme="minorEastAsia" w:hAnsiTheme="minorEastAsia" w:eastAsiaTheme="minorEastAsia"/>
          <w:szCs w:val="21"/>
        </w:rPr>
        <w:t xml:space="preserve">10.7 </w:t>
      </w:r>
      <w:r>
        <w:rPr>
          <w:rFonts w:hint="eastAsia" w:cs="宋体" w:asciiTheme="minorEastAsia" w:hAnsiTheme="minorEastAsia" w:eastAsiaTheme="minorEastAsia"/>
          <w:szCs w:val="21"/>
          <w:lang w:val="zh-CN"/>
        </w:rPr>
        <w:t>如</w:t>
      </w:r>
      <w:r>
        <w:rPr>
          <w:rFonts w:hint="eastAsia" w:asciiTheme="minorEastAsia" w:hAnsiTheme="minorEastAsia" w:eastAsiaTheme="minorEastAsia"/>
          <w:kern w:val="0"/>
          <w:szCs w:val="21"/>
        </w:rPr>
        <w:t>竞争性磋商文件</w:t>
      </w:r>
      <w:r>
        <w:rPr>
          <w:rFonts w:hint="eastAsia" w:cs="宋体" w:asciiTheme="minorEastAsia" w:hAnsiTheme="minorEastAsia" w:eastAsiaTheme="minorEastAsia"/>
          <w:szCs w:val="21"/>
          <w:lang w:val="zh-CN"/>
        </w:rPr>
        <w:t>有实质性变动的，供应商应当按照</w:t>
      </w:r>
      <w:r>
        <w:rPr>
          <w:rFonts w:hint="eastAsia" w:asciiTheme="minorEastAsia" w:hAnsiTheme="minorEastAsia" w:eastAsiaTheme="minorEastAsia"/>
          <w:kern w:val="0"/>
          <w:szCs w:val="21"/>
        </w:rPr>
        <w:t>竞争性磋商文件</w:t>
      </w:r>
      <w:r>
        <w:rPr>
          <w:rFonts w:hint="eastAsia" w:cs="宋体" w:asciiTheme="minorEastAsia" w:hAnsiTheme="minorEastAsia" w:eastAsiaTheme="minorEastAsia"/>
          <w:szCs w:val="21"/>
          <w:lang w:val="zh-CN"/>
        </w:rPr>
        <w:t>的变动情况和磋商小组的要求提交响应（或补充）文件，应由其法定代表人或委托代理人签字或者加盖公章。</w:t>
      </w:r>
    </w:p>
    <w:p w14:paraId="76A42398">
      <w:pPr>
        <w:autoSpaceDE w:val="0"/>
        <w:autoSpaceDN w:val="0"/>
        <w:spacing w:line="360" w:lineRule="auto"/>
        <w:ind w:firstLine="420" w:firstLineChars="200"/>
        <w:rPr>
          <w:rFonts w:hint="eastAsia" w:cs="宋体" w:asciiTheme="minorEastAsia" w:hAnsiTheme="minorEastAsia" w:eastAsiaTheme="minorEastAsia"/>
          <w:szCs w:val="21"/>
          <w:lang w:val="zh-CN"/>
        </w:rPr>
      </w:pPr>
      <w:r>
        <w:rPr>
          <w:rFonts w:asciiTheme="minorEastAsia" w:hAnsiTheme="minorEastAsia" w:eastAsiaTheme="minorEastAsia"/>
          <w:szCs w:val="21"/>
        </w:rPr>
        <w:t xml:space="preserve">10.8 </w:t>
      </w:r>
      <w:r>
        <w:rPr>
          <w:rFonts w:hint="eastAsia" w:cs="宋体" w:asciiTheme="minorEastAsia" w:hAnsiTheme="minorEastAsia" w:eastAsiaTheme="minorEastAsia"/>
          <w:szCs w:val="21"/>
          <w:lang w:val="zh-CN"/>
        </w:rPr>
        <w:t>磋商结束后，磋商小组有权决定是否要求所有实质性响应的供应商在规定时间内提交最后报价。</w:t>
      </w:r>
    </w:p>
    <w:p w14:paraId="11F666BF">
      <w:pPr>
        <w:autoSpaceDE w:val="0"/>
        <w:autoSpaceDN w:val="0"/>
        <w:spacing w:line="360" w:lineRule="auto"/>
        <w:ind w:firstLine="420" w:firstLineChars="200"/>
        <w:rPr>
          <w:rFonts w:hint="eastAsia" w:cs="宋体" w:asciiTheme="minorEastAsia" w:hAnsiTheme="minorEastAsia" w:eastAsiaTheme="minorEastAsia"/>
          <w:bCs/>
          <w:szCs w:val="21"/>
          <w:lang w:val="zh-CN"/>
        </w:rPr>
      </w:pPr>
      <w:r>
        <w:rPr>
          <w:rFonts w:asciiTheme="minorEastAsia" w:hAnsiTheme="minorEastAsia" w:eastAsiaTheme="minorEastAsia"/>
          <w:szCs w:val="21"/>
        </w:rPr>
        <w:t xml:space="preserve">10.9 </w:t>
      </w:r>
      <w:r>
        <w:rPr>
          <w:rFonts w:hint="eastAsia" w:cs="宋体" w:asciiTheme="minorEastAsia" w:hAnsiTheme="minorEastAsia" w:eastAsiaTheme="minorEastAsia"/>
          <w:szCs w:val="21"/>
          <w:lang w:val="zh-CN"/>
        </w:rPr>
        <w:t>提交最后报价的供应商不得少于</w:t>
      </w:r>
      <w:r>
        <w:rPr>
          <w:rFonts w:cs="宋体" w:asciiTheme="minorEastAsia" w:hAnsiTheme="minorEastAsia" w:eastAsiaTheme="minorEastAsia"/>
          <w:szCs w:val="21"/>
          <w:lang w:val="zh-CN"/>
        </w:rPr>
        <w:t>3</w:t>
      </w:r>
      <w:r>
        <w:rPr>
          <w:rFonts w:hint="eastAsia" w:cs="宋体" w:asciiTheme="minorEastAsia" w:hAnsiTheme="minorEastAsia" w:eastAsiaTheme="minorEastAsia"/>
          <w:szCs w:val="21"/>
          <w:lang w:val="zh-CN"/>
        </w:rPr>
        <w:t>家，其中</w:t>
      </w:r>
      <w:r>
        <w:rPr>
          <w:rFonts w:hint="eastAsia" w:cs="宋体" w:asciiTheme="minorEastAsia" w:hAnsiTheme="minorEastAsia" w:eastAsiaTheme="minorEastAsia"/>
          <w:bCs/>
          <w:szCs w:val="21"/>
          <w:lang w:val="zh-CN"/>
        </w:rPr>
        <w:t>政府购买服务项目(含政府和社会资本合作项目)、市场竞争不充分的科研项目以及需要扶持的科技成果转化项目，在采购过程中</w:t>
      </w:r>
      <w:r>
        <w:rPr>
          <w:rFonts w:cs="宋体" w:asciiTheme="minorEastAsia" w:hAnsiTheme="minorEastAsia" w:eastAsiaTheme="minorEastAsia"/>
          <w:szCs w:val="21"/>
        </w:rPr>
        <w:t>符合要求的供应商</w:t>
      </w:r>
      <w:r>
        <w:rPr>
          <w:rFonts w:hint="eastAsia" w:cs="宋体" w:asciiTheme="minorEastAsia" w:hAnsiTheme="minorEastAsia" w:eastAsiaTheme="minorEastAsia"/>
          <w:szCs w:val="21"/>
        </w:rPr>
        <w:t>（</w:t>
      </w:r>
      <w:r>
        <w:rPr>
          <w:rFonts w:cs="宋体" w:asciiTheme="minorEastAsia" w:hAnsiTheme="minorEastAsia" w:eastAsiaTheme="minorEastAsia"/>
          <w:szCs w:val="21"/>
        </w:rPr>
        <w:t>社会资本)只有 2 家的，竞争性磋商采购活动可以继续进行</w:t>
      </w:r>
      <w:r>
        <w:rPr>
          <w:rFonts w:hint="eastAsia" w:cs="宋体" w:asciiTheme="minorEastAsia" w:hAnsiTheme="minorEastAsia" w:eastAsiaTheme="minorEastAsia"/>
          <w:bCs/>
          <w:szCs w:val="21"/>
          <w:lang w:val="zh-CN"/>
        </w:rPr>
        <w:t>。最后报价由其法定代表人或委托代理人签字或者加盖公章，最后报价是供应商响应文件的有效组成部分。</w:t>
      </w:r>
    </w:p>
    <w:p w14:paraId="34D06FD9">
      <w:pPr>
        <w:autoSpaceDE w:val="0"/>
        <w:autoSpaceDN w:val="0"/>
        <w:spacing w:line="360" w:lineRule="auto"/>
        <w:ind w:firstLine="420" w:firstLineChars="200"/>
        <w:rPr>
          <w:rFonts w:hint="eastAsia" w:cs="宋体" w:asciiTheme="minorEastAsia" w:hAnsiTheme="minorEastAsia" w:eastAsiaTheme="minorEastAsia"/>
          <w:szCs w:val="21"/>
          <w:lang w:val="zh-CN"/>
        </w:rPr>
      </w:pPr>
      <w:r>
        <w:rPr>
          <w:rFonts w:hint="eastAsia" w:cs="宋体" w:asciiTheme="minorEastAsia" w:hAnsiTheme="minorEastAsia" w:eastAsiaTheme="minorEastAsia"/>
          <w:szCs w:val="21"/>
          <w:lang w:val="zh-CN"/>
        </w:rPr>
        <w:t>10.</w:t>
      </w:r>
      <w:r>
        <w:rPr>
          <w:rFonts w:cs="宋体" w:asciiTheme="minorEastAsia" w:hAnsiTheme="minorEastAsia" w:eastAsiaTheme="minorEastAsia"/>
          <w:szCs w:val="21"/>
          <w:lang w:val="zh-CN"/>
        </w:rPr>
        <w:t>10</w:t>
      </w:r>
      <w:r>
        <w:rPr>
          <w:rFonts w:hint="eastAsia" w:cs="宋体" w:asciiTheme="minorEastAsia" w:hAnsiTheme="minorEastAsia" w:eastAsiaTheme="minorEastAsia"/>
          <w:szCs w:val="21"/>
          <w:lang w:val="zh-CN"/>
        </w:rPr>
        <w:t xml:space="preserve"> 磋商有效期为90天，从提交响应文件的截止之日起算。响应文件中承诺的磋商有效期应当不少于竞争性磋商文件中载明的磋商有效期。</w:t>
      </w:r>
    </w:p>
    <w:p w14:paraId="3B5FB618">
      <w:pPr>
        <w:widowControl/>
        <w:shd w:val="clear" w:color="auto" w:fill="FFFFFF"/>
        <w:spacing w:line="360" w:lineRule="auto"/>
        <w:ind w:firstLine="422" w:firstLineChars="200"/>
        <w:jc w:val="left"/>
        <w:rPr>
          <w:rFonts w:hint="eastAsia" w:cs="宋体" w:asciiTheme="minorEastAsia" w:hAnsiTheme="minorEastAsia" w:eastAsiaTheme="minorEastAsia"/>
          <w:b/>
          <w:szCs w:val="21"/>
          <w:lang w:val="zh-CN"/>
        </w:rPr>
      </w:pPr>
      <w:bookmarkStart w:id="42" w:name="_Toc67565354"/>
      <w:bookmarkStart w:id="43" w:name="_Toc481057145"/>
      <w:bookmarkStart w:id="44" w:name="_Toc2754"/>
      <w:r>
        <w:rPr>
          <w:rFonts w:hint="eastAsia" w:cs="宋体" w:asciiTheme="minorEastAsia" w:hAnsiTheme="minorEastAsia" w:eastAsiaTheme="minorEastAsia"/>
          <w:b/>
          <w:szCs w:val="21"/>
          <w:lang w:val="zh-CN"/>
        </w:rPr>
        <w:t>10.11磋商小组启动异常低价响应审查的情形和具体要求</w:t>
      </w:r>
    </w:p>
    <w:p w14:paraId="61D97D86">
      <w:pPr>
        <w:widowControl/>
        <w:shd w:val="clear" w:color="auto" w:fill="FFFFFF"/>
        <w:spacing w:line="360" w:lineRule="auto"/>
        <w:ind w:firstLine="420" w:firstLineChars="200"/>
        <w:jc w:val="left"/>
        <w:rPr>
          <w:rFonts w:hint="eastAsia" w:cs="宋体" w:asciiTheme="minorEastAsia" w:hAnsiTheme="minorEastAsia" w:eastAsiaTheme="minorEastAsia"/>
          <w:bCs/>
          <w:szCs w:val="21"/>
          <w:lang w:val="zh-CN"/>
        </w:rPr>
      </w:pPr>
      <w:r>
        <w:rPr>
          <w:rFonts w:hint="eastAsia" w:cs="宋体" w:asciiTheme="minorEastAsia" w:hAnsiTheme="minorEastAsia" w:eastAsiaTheme="minorEastAsia"/>
          <w:bCs/>
          <w:szCs w:val="21"/>
          <w:lang w:val="zh-CN"/>
        </w:rPr>
        <w:t xml:space="preserve">10.11.1评审过程中出现下列情形之一的，磋商小组应当启动异常低价响应审查程序： </w:t>
      </w:r>
    </w:p>
    <w:p w14:paraId="6FB17078">
      <w:pPr>
        <w:widowControl/>
        <w:shd w:val="clear" w:color="auto" w:fill="FFFFFF"/>
        <w:spacing w:line="360" w:lineRule="auto"/>
        <w:ind w:firstLine="420" w:firstLineChars="200"/>
        <w:jc w:val="left"/>
        <w:rPr>
          <w:rFonts w:hint="eastAsia" w:cs="宋体" w:asciiTheme="minorEastAsia" w:hAnsiTheme="minorEastAsia" w:eastAsiaTheme="minorEastAsia"/>
          <w:bCs/>
          <w:szCs w:val="21"/>
          <w:lang w:val="zh-CN"/>
        </w:rPr>
      </w:pPr>
      <w:r>
        <w:rPr>
          <w:rFonts w:hint="eastAsia" w:cs="宋体" w:asciiTheme="minorEastAsia" w:hAnsiTheme="minorEastAsia" w:eastAsiaTheme="minorEastAsia"/>
          <w:bCs/>
          <w:szCs w:val="21"/>
          <w:lang w:val="zh-CN"/>
        </w:rPr>
        <w:t xml:space="preserve">（1）响应报价低于采购项目预算50%的，即响应报价&lt;采购项目预算×50%； </w:t>
      </w:r>
    </w:p>
    <w:p w14:paraId="05348FED">
      <w:pPr>
        <w:widowControl/>
        <w:shd w:val="clear" w:color="auto" w:fill="FFFFFF"/>
        <w:spacing w:line="360" w:lineRule="auto"/>
        <w:ind w:firstLine="420" w:firstLineChars="200"/>
        <w:jc w:val="left"/>
        <w:rPr>
          <w:rFonts w:hint="eastAsia" w:cs="宋体" w:asciiTheme="minorEastAsia" w:hAnsiTheme="minorEastAsia" w:eastAsiaTheme="minorEastAsia"/>
          <w:bCs/>
          <w:szCs w:val="21"/>
          <w:lang w:val="zh-CN"/>
        </w:rPr>
      </w:pPr>
      <w:r>
        <w:rPr>
          <w:rFonts w:hint="eastAsia" w:cs="宋体" w:asciiTheme="minorEastAsia" w:hAnsiTheme="minorEastAsia" w:eastAsiaTheme="minorEastAsia"/>
          <w:bCs/>
          <w:szCs w:val="21"/>
          <w:lang w:val="zh-CN"/>
        </w:rPr>
        <w:t xml:space="preserve">（2）响应报价低于采购项目最高限价45%的，即响应报价&lt;采购项目最高限价×45% ； </w:t>
      </w:r>
    </w:p>
    <w:p w14:paraId="4C8232F7">
      <w:pPr>
        <w:widowControl/>
        <w:shd w:val="clear" w:color="auto" w:fill="FFFFFF"/>
        <w:spacing w:line="360" w:lineRule="auto"/>
        <w:ind w:firstLine="420" w:firstLineChars="200"/>
        <w:jc w:val="left"/>
        <w:rPr>
          <w:rFonts w:hint="eastAsia" w:cs="宋体" w:asciiTheme="minorEastAsia" w:hAnsiTheme="minorEastAsia" w:eastAsiaTheme="minorEastAsia"/>
          <w:bCs/>
          <w:szCs w:val="21"/>
          <w:lang w:val="zh-CN"/>
        </w:rPr>
      </w:pPr>
      <w:r>
        <w:rPr>
          <w:rFonts w:hint="eastAsia" w:cs="宋体" w:asciiTheme="minorEastAsia" w:hAnsiTheme="minorEastAsia" w:eastAsiaTheme="minorEastAsia"/>
          <w:bCs/>
          <w:szCs w:val="21"/>
          <w:lang w:val="zh-CN"/>
        </w:rPr>
        <w:t>（3）磋商小组认定的供应商响应报价过低、有可能影响产品质量或者不能诚信履约的其他情形。</w:t>
      </w:r>
    </w:p>
    <w:p w14:paraId="39EA0C97">
      <w:pPr>
        <w:widowControl/>
        <w:shd w:val="clear" w:color="auto" w:fill="FFFFFF"/>
        <w:spacing w:line="360" w:lineRule="auto"/>
        <w:ind w:firstLine="420" w:firstLineChars="200"/>
        <w:jc w:val="left"/>
        <w:rPr>
          <w:rFonts w:hint="eastAsia" w:cs="宋体" w:asciiTheme="minorEastAsia" w:hAnsiTheme="minorEastAsia" w:eastAsiaTheme="minorEastAsia"/>
          <w:b/>
          <w:szCs w:val="21"/>
          <w:lang w:val="zh-CN"/>
        </w:rPr>
      </w:pPr>
      <w:r>
        <w:rPr>
          <w:rFonts w:hint="eastAsia" w:cs="宋体" w:asciiTheme="minorEastAsia" w:hAnsiTheme="minorEastAsia" w:eastAsiaTheme="minorEastAsia"/>
          <w:bCs/>
          <w:szCs w:val="21"/>
          <w:lang w:val="zh-CN"/>
        </w:rPr>
        <w:t>10.11.2 启动异常低价响应审查后，磋商小组应当要求相关供应商在评审现场合理的时间内，提供项目具体成本测算等与响应报价合理性相关的书面说明及相关证明材料，对响应价格作出解释，由磋商小组结合同类产品在主要电商平台的价格、该行业当地薪资水平等情况，依据专业经验对供应商响应报价合理性进行判断。</w:t>
      </w:r>
      <w:r>
        <w:rPr>
          <w:rFonts w:hint="eastAsia" w:cs="宋体" w:asciiTheme="minorEastAsia" w:hAnsiTheme="minorEastAsia" w:eastAsiaTheme="minorEastAsia"/>
          <w:b/>
          <w:szCs w:val="21"/>
          <w:lang w:val="zh-CN"/>
        </w:rPr>
        <w:t>供应商不提供书面说明、证明材料，或者提供的书面说明、证明材料不能证明其响应报价合理性的，磋商小组应当将其作为无效响应处理。审查相关情况应当在评审报告中进行记录。</w:t>
      </w:r>
    </w:p>
    <w:p w14:paraId="62F1D50B">
      <w:pPr>
        <w:widowControl/>
        <w:shd w:val="clear" w:color="auto" w:fill="FFFFFF"/>
        <w:spacing w:line="360" w:lineRule="auto"/>
        <w:ind w:firstLine="422" w:firstLineChars="200"/>
        <w:jc w:val="left"/>
        <w:rPr>
          <w:rFonts w:hint="eastAsia" w:asciiTheme="minorEastAsia" w:hAnsiTheme="minorEastAsia" w:eastAsiaTheme="minorEastAsia"/>
          <w:kern w:val="0"/>
          <w:szCs w:val="21"/>
        </w:rPr>
      </w:pPr>
      <w:r>
        <w:rPr>
          <w:rFonts w:hint="eastAsia" w:cs="宋体" w:asciiTheme="minorEastAsia" w:hAnsiTheme="minorEastAsia" w:eastAsiaTheme="minorEastAsia"/>
          <w:b/>
          <w:szCs w:val="21"/>
          <w:lang w:val="zh-CN"/>
        </w:rPr>
        <w:t>11.</w:t>
      </w:r>
      <w:r>
        <w:rPr>
          <w:rFonts w:hint="eastAsia" w:asciiTheme="minorEastAsia" w:hAnsiTheme="minorEastAsia" w:eastAsiaTheme="minorEastAsia"/>
          <w:b/>
          <w:bCs/>
          <w:kern w:val="0"/>
          <w:szCs w:val="21"/>
        </w:rPr>
        <w:t>澄清有关问题</w:t>
      </w:r>
    </w:p>
    <w:p w14:paraId="7286FF2E">
      <w:pPr>
        <w:widowControl/>
        <w:shd w:val="clear" w:color="auto" w:fill="FFFFFF"/>
        <w:spacing w:line="360" w:lineRule="auto"/>
        <w:ind w:firstLine="420" w:firstLineChars="200"/>
        <w:jc w:val="lef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11.1对于响应文件中含义不明确、同类问题表述不一致或者有明显文字和计算错误的内容，磋商小组应当以书面形式要求供应商作出必要的澄清、说明或者补正。</w:t>
      </w:r>
    </w:p>
    <w:p w14:paraId="3FF86F0A">
      <w:pPr>
        <w:widowControl/>
        <w:shd w:val="clear" w:color="auto" w:fill="FFFFFF"/>
        <w:spacing w:line="360" w:lineRule="auto"/>
        <w:ind w:firstLine="420" w:firstLineChars="200"/>
        <w:jc w:val="lef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11.2供应商的澄清、说明或者补正应当采用书面形式，并加盖公章，或者由法定代表人或其授权代表签字。供应商的澄清、说明或者补正不得超出响应文件的范围或者改变响应文件的实质性内容。</w:t>
      </w:r>
    </w:p>
    <w:p w14:paraId="38C898B1">
      <w:pPr>
        <w:widowControl/>
        <w:shd w:val="clear" w:color="auto" w:fill="FFFFFF"/>
        <w:spacing w:line="360" w:lineRule="auto"/>
        <w:ind w:firstLine="420" w:firstLineChars="200"/>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11.3响应文件报价出现前后不一致的，除采购文件另有规定外，按照下列规定修正：</w:t>
      </w:r>
    </w:p>
    <w:p w14:paraId="029691C6">
      <w:pPr>
        <w:widowControl/>
        <w:shd w:val="clear" w:color="auto" w:fill="FFFFFF"/>
        <w:spacing w:line="360" w:lineRule="auto"/>
        <w:ind w:firstLine="420" w:firstLineChars="200"/>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(1)大写金额和小写金额不一致的，以大写金额为准；</w:t>
      </w:r>
    </w:p>
    <w:p w14:paraId="656319BE">
      <w:pPr>
        <w:widowControl/>
        <w:shd w:val="clear" w:color="auto" w:fill="FFFFFF"/>
        <w:spacing w:line="360" w:lineRule="auto"/>
        <w:ind w:firstLine="420" w:firstLineChars="200"/>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(2)单价金额小数点或者百分比有明显错位的，以报价表的总价为准，并修改单价；</w:t>
      </w:r>
    </w:p>
    <w:p w14:paraId="25DF6C70">
      <w:pPr>
        <w:widowControl/>
        <w:shd w:val="clear" w:color="auto" w:fill="FFFFFF"/>
        <w:spacing w:line="360" w:lineRule="auto"/>
        <w:ind w:firstLine="420" w:firstLineChars="200"/>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(3)总价金额与按单价汇总金额不一致的，以单价金额计算结果为准。</w:t>
      </w:r>
    </w:p>
    <w:p w14:paraId="074FCA13">
      <w:pPr>
        <w:widowControl/>
        <w:shd w:val="clear" w:color="auto" w:fill="FFFFFF"/>
        <w:spacing w:line="360" w:lineRule="auto"/>
        <w:ind w:firstLine="420" w:firstLineChars="200"/>
        <w:rPr>
          <w:rFonts w:hint="eastAsia" w:asciiTheme="minorEastAsia" w:hAnsiTheme="minorEastAsia" w:eastAsiaTheme="minorEastAsia"/>
          <w:b/>
          <w:kern w:val="0"/>
          <w:szCs w:val="21"/>
        </w:rPr>
      </w:pPr>
      <w:r>
        <w:rPr>
          <w:rFonts w:hint="eastAsia" w:asciiTheme="minorEastAsia" w:hAnsiTheme="minorEastAsia" w:eastAsiaTheme="minorEastAsia"/>
          <w:kern w:val="0"/>
          <w:szCs w:val="21"/>
        </w:rPr>
        <w:t>同时出现两种以上不一致的，按照前款规定的顺序修正。</w:t>
      </w:r>
      <w:r>
        <w:rPr>
          <w:rFonts w:hint="eastAsia" w:asciiTheme="minorEastAsia" w:hAnsiTheme="minorEastAsia" w:eastAsiaTheme="minorEastAsia"/>
          <w:b/>
          <w:kern w:val="0"/>
          <w:szCs w:val="21"/>
        </w:rPr>
        <w:t>修正后的报价按照前款规定经供应商确认后产生约束力，供应商不确认的，其投标无效。</w:t>
      </w:r>
    </w:p>
    <w:p w14:paraId="1B07F606">
      <w:pPr>
        <w:autoSpaceDE w:val="0"/>
        <w:autoSpaceDN w:val="0"/>
        <w:spacing w:line="360" w:lineRule="auto"/>
        <w:ind w:firstLine="422" w:firstLineChars="200"/>
        <w:rPr>
          <w:rFonts w:hint="eastAsia" w:cs="宋体" w:asciiTheme="minorEastAsia" w:hAnsiTheme="minorEastAsia" w:eastAsiaTheme="minorEastAsia"/>
          <w:b/>
          <w:szCs w:val="21"/>
          <w:lang w:val="zh-CN"/>
        </w:rPr>
      </w:pPr>
      <w:r>
        <w:rPr>
          <w:rFonts w:hint="eastAsia" w:cs="宋体" w:asciiTheme="minorEastAsia" w:hAnsiTheme="minorEastAsia" w:eastAsiaTheme="minorEastAsia"/>
          <w:b/>
          <w:bCs/>
          <w:kern w:val="0"/>
          <w:szCs w:val="21"/>
          <w:lang w:val="zh-CN"/>
        </w:rPr>
        <w:t>1</w:t>
      </w:r>
      <w:r>
        <w:rPr>
          <w:rFonts w:cs="宋体" w:asciiTheme="minorEastAsia" w:hAnsiTheme="minorEastAsia" w:eastAsiaTheme="minorEastAsia"/>
          <w:b/>
          <w:bCs/>
          <w:kern w:val="0"/>
          <w:szCs w:val="21"/>
          <w:lang w:val="zh-CN"/>
        </w:rPr>
        <w:t>2</w:t>
      </w:r>
      <w:r>
        <w:rPr>
          <w:rFonts w:hint="eastAsia" w:cs="宋体" w:asciiTheme="minorEastAsia" w:hAnsiTheme="minorEastAsia" w:eastAsiaTheme="minorEastAsia"/>
          <w:b/>
          <w:bCs/>
          <w:kern w:val="0"/>
          <w:szCs w:val="21"/>
          <w:lang w:val="zh-CN"/>
        </w:rPr>
        <w:t>.评分方法和标准</w:t>
      </w:r>
    </w:p>
    <w:p w14:paraId="1B7603B9">
      <w:pPr>
        <w:widowControl/>
        <w:spacing w:line="360" w:lineRule="auto"/>
        <w:ind w:firstLine="420" w:firstLineChars="200"/>
        <w:rPr>
          <w:rFonts w:hint="eastAsia" w:cs="宋体" w:asciiTheme="minorEastAsia" w:hAnsiTheme="minorEastAsia" w:eastAsiaTheme="minorEastAsia"/>
          <w:bCs/>
          <w:kern w:val="0"/>
          <w:szCs w:val="21"/>
          <w:lang w:val="zh-CN"/>
        </w:rPr>
      </w:pPr>
      <w:r>
        <w:rPr>
          <w:rFonts w:hint="eastAsia" w:cs="宋体" w:asciiTheme="minorEastAsia" w:hAnsiTheme="minorEastAsia" w:eastAsiaTheme="minorEastAsia"/>
          <w:bCs/>
          <w:kern w:val="0"/>
          <w:szCs w:val="21"/>
          <w:lang w:val="zh-CN"/>
        </w:rPr>
        <w:t>1</w:t>
      </w:r>
      <w:r>
        <w:rPr>
          <w:rFonts w:cs="宋体" w:asciiTheme="minorEastAsia" w:hAnsiTheme="minorEastAsia" w:eastAsiaTheme="minorEastAsia"/>
          <w:bCs/>
          <w:kern w:val="0"/>
          <w:szCs w:val="21"/>
          <w:lang w:val="zh-CN"/>
        </w:rPr>
        <w:t>2</w:t>
      </w:r>
      <w:r>
        <w:rPr>
          <w:rFonts w:hint="eastAsia" w:cs="宋体" w:asciiTheme="minorEastAsia" w:hAnsiTheme="minorEastAsia" w:eastAsiaTheme="minorEastAsia"/>
          <w:bCs/>
          <w:kern w:val="0"/>
          <w:szCs w:val="21"/>
          <w:lang w:val="zh-CN"/>
        </w:rPr>
        <w:t xml:space="preserve">.1 </w:t>
      </w:r>
      <w:r>
        <w:rPr>
          <w:rFonts w:hint="eastAsia" w:cs="宋体" w:asciiTheme="minorEastAsia" w:hAnsiTheme="minorEastAsia" w:eastAsiaTheme="minorEastAsia"/>
          <w:kern w:val="0"/>
          <w:szCs w:val="21"/>
          <w:lang w:val="zh-CN"/>
        </w:rPr>
        <w:t>采用综合评分法。即</w:t>
      </w:r>
      <w:r>
        <w:rPr>
          <w:rFonts w:hint="eastAsia" w:cs="宋体" w:asciiTheme="minorEastAsia" w:hAnsiTheme="minorEastAsia" w:eastAsiaTheme="minorEastAsia"/>
          <w:kern w:val="0"/>
          <w:szCs w:val="21"/>
        </w:rPr>
        <w:t>在最大限度地满足</w:t>
      </w:r>
      <w:r>
        <w:rPr>
          <w:rFonts w:hint="eastAsia" w:asciiTheme="minorEastAsia" w:hAnsiTheme="minorEastAsia" w:eastAsiaTheme="minorEastAsia"/>
          <w:kern w:val="0"/>
          <w:szCs w:val="21"/>
        </w:rPr>
        <w:t>竞争性磋商文件</w:t>
      </w:r>
      <w:r>
        <w:rPr>
          <w:rFonts w:hint="eastAsia" w:cs="宋体" w:asciiTheme="minorEastAsia" w:hAnsiTheme="minorEastAsia" w:eastAsiaTheme="minorEastAsia"/>
          <w:kern w:val="0"/>
          <w:szCs w:val="21"/>
        </w:rPr>
        <w:t>实质性要求前提下，按照</w:t>
      </w:r>
      <w:r>
        <w:rPr>
          <w:rFonts w:hint="eastAsia" w:asciiTheme="minorEastAsia" w:hAnsiTheme="minorEastAsia" w:eastAsiaTheme="minorEastAsia"/>
          <w:kern w:val="0"/>
          <w:szCs w:val="21"/>
        </w:rPr>
        <w:t>竞争性磋商文件</w:t>
      </w:r>
      <w:r>
        <w:rPr>
          <w:rFonts w:hint="eastAsia" w:cs="宋体" w:asciiTheme="minorEastAsia" w:hAnsiTheme="minorEastAsia" w:eastAsiaTheme="minorEastAsia"/>
          <w:kern w:val="0"/>
          <w:szCs w:val="21"/>
        </w:rPr>
        <w:t>中规定的各项因素进行综合评审后，以评审总得分最高的供应商作为成交候选供应商或者成交供应商的评分方法。</w:t>
      </w:r>
    </w:p>
    <w:p w14:paraId="197984E2">
      <w:pPr>
        <w:widowControl/>
        <w:shd w:val="clear" w:color="auto" w:fill="FFFFFF"/>
        <w:spacing w:line="360" w:lineRule="auto"/>
        <w:ind w:firstLine="420" w:firstLineChars="200"/>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1</w:t>
      </w:r>
      <w:r>
        <w:rPr>
          <w:rFonts w:cs="宋体" w:asciiTheme="minorEastAsia" w:hAnsiTheme="minorEastAsia" w:eastAsiaTheme="minorEastAsia"/>
          <w:kern w:val="0"/>
          <w:szCs w:val="21"/>
        </w:rPr>
        <w:t>2</w:t>
      </w:r>
      <w:r>
        <w:rPr>
          <w:rFonts w:hint="eastAsia" w:cs="宋体" w:asciiTheme="minorEastAsia" w:hAnsiTheme="minorEastAsia" w:eastAsiaTheme="minorEastAsia"/>
          <w:kern w:val="0"/>
          <w:szCs w:val="21"/>
        </w:rPr>
        <w:t>.2 评分标准详见第三章。</w:t>
      </w:r>
    </w:p>
    <w:p w14:paraId="65EBA02D">
      <w:pPr>
        <w:widowControl/>
        <w:shd w:val="clear" w:color="auto" w:fill="FFFFFF"/>
        <w:spacing w:line="360" w:lineRule="auto"/>
        <w:ind w:firstLine="422" w:firstLineChars="200"/>
        <w:rPr>
          <w:rFonts w:hint="eastAsia" w:cs="宋体" w:asciiTheme="minorEastAsia" w:hAnsiTheme="minorEastAsia" w:eastAsiaTheme="minorEastAsia"/>
          <w:b/>
          <w:kern w:val="0"/>
          <w:szCs w:val="21"/>
        </w:rPr>
      </w:pPr>
      <w:r>
        <w:rPr>
          <w:rFonts w:hint="eastAsia" w:cs="宋体" w:asciiTheme="minorEastAsia" w:hAnsiTheme="minorEastAsia" w:eastAsiaTheme="minorEastAsia"/>
          <w:b/>
          <w:kern w:val="0"/>
          <w:szCs w:val="21"/>
        </w:rPr>
        <w:t>1</w:t>
      </w:r>
      <w:r>
        <w:rPr>
          <w:rFonts w:cs="宋体" w:asciiTheme="minorEastAsia" w:hAnsiTheme="minorEastAsia" w:eastAsiaTheme="minorEastAsia"/>
          <w:b/>
          <w:kern w:val="0"/>
          <w:szCs w:val="21"/>
        </w:rPr>
        <w:t>3</w:t>
      </w:r>
      <w:r>
        <w:rPr>
          <w:rFonts w:hint="eastAsia" w:cs="宋体" w:asciiTheme="minorEastAsia" w:hAnsiTheme="minorEastAsia" w:eastAsiaTheme="minorEastAsia"/>
          <w:b/>
          <w:kern w:val="0"/>
          <w:szCs w:val="21"/>
        </w:rPr>
        <w:t>.确定成交供应商</w:t>
      </w:r>
    </w:p>
    <w:p w14:paraId="1B6CC288">
      <w:pPr>
        <w:widowControl/>
        <w:shd w:val="clear" w:color="auto" w:fill="FFFFFF"/>
        <w:spacing w:line="360" w:lineRule="auto"/>
        <w:ind w:firstLine="420" w:firstLineChars="200"/>
        <w:rPr>
          <w:rFonts w:hint="eastAsia" w:cs="宋体" w:asciiTheme="minorEastAsia" w:hAnsiTheme="minorEastAsia" w:eastAsiaTheme="minorEastAsia"/>
          <w:kern w:val="0"/>
          <w:szCs w:val="21"/>
        </w:rPr>
      </w:pPr>
      <w:bookmarkStart w:id="45" w:name="_Hlk128059633"/>
      <w:r>
        <w:rPr>
          <w:rFonts w:hint="eastAsia" w:cs="宋体" w:asciiTheme="minorEastAsia" w:hAnsiTheme="minorEastAsia" w:eastAsiaTheme="minorEastAsia"/>
          <w:kern w:val="0"/>
          <w:szCs w:val="21"/>
        </w:rPr>
        <w:t>1</w:t>
      </w:r>
      <w:r>
        <w:rPr>
          <w:rFonts w:cs="宋体" w:asciiTheme="minorEastAsia" w:hAnsiTheme="minorEastAsia" w:eastAsiaTheme="minorEastAsia"/>
          <w:kern w:val="0"/>
          <w:szCs w:val="21"/>
        </w:rPr>
        <w:t>3</w:t>
      </w:r>
      <w:r>
        <w:rPr>
          <w:rFonts w:hint="eastAsia" w:cs="宋体" w:asciiTheme="minorEastAsia" w:hAnsiTheme="minorEastAsia" w:eastAsiaTheme="minorEastAsia"/>
          <w:kern w:val="0"/>
          <w:szCs w:val="21"/>
        </w:rPr>
        <w:t>.1综合比较与评价后按照得分高低顺序对供应商进行排列。评审得分相同的，按照最后报价由低到高顺序排列。评审得分且最后报价相同的，按技术指标优劣顺序排列。</w:t>
      </w:r>
      <w:bookmarkStart w:id="46" w:name="_Hlk44576618"/>
      <w:r>
        <w:rPr>
          <w:rFonts w:hint="eastAsia" w:asciiTheme="minorEastAsia" w:hAnsiTheme="minorEastAsia" w:eastAsiaTheme="minorEastAsia"/>
          <w:color w:val="000000" w:themeColor="text1"/>
          <w:kern w:val="0"/>
          <w:szCs w:val="21"/>
          <w14:textFill>
            <w14:solidFill>
              <w14:schemeClr w14:val="tx1"/>
            </w14:solidFill>
          </w14:textFill>
        </w:rPr>
        <w:t>响应文件满足</w:t>
      </w:r>
      <w:r>
        <w:rPr>
          <w:rFonts w:hint="eastAsia" w:asciiTheme="minorEastAsia" w:hAnsiTheme="minorEastAsia" w:eastAsiaTheme="minorEastAsia"/>
          <w:kern w:val="0"/>
          <w:szCs w:val="21"/>
        </w:rPr>
        <w:t>竞争性磋商文件</w:t>
      </w:r>
      <w:r>
        <w:rPr>
          <w:rFonts w:hint="eastAsia" w:asciiTheme="minorEastAsia" w:hAnsiTheme="minorEastAsia" w:eastAsiaTheme="minorEastAsia"/>
          <w:color w:val="000000" w:themeColor="text1"/>
          <w:kern w:val="0"/>
          <w:szCs w:val="21"/>
          <w14:textFill>
            <w14:solidFill>
              <w14:schemeClr w14:val="tx1"/>
            </w14:solidFill>
          </w14:textFill>
        </w:rPr>
        <w:t>全部实质性要求，</w:t>
      </w:r>
      <w:bookmarkEnd w:id="46"/>
      <w:r>
        <w:rPr>
          <w:rFonts w:hint="eastAsia" w:asciiTheme="minorEastAsia" w:hAnsiTheme="minorEastAsia" w:eastAsiaTheme="minorEastAsia"/>
          <w:color w:val="000000" w:themeColor="text1"/>
          <w:kern w:val="0"/>
          <w:szCs w:val="21"/>
          <w14:textFill>
            <w14:solidFill>
              <w14:schemeClr w14:val="tx1"/>
            </w14:solidFill>
          </w14:textFill>
        </w:rPr>
        <w:t>且按照评审因素的量化指标评审得分最高的供应商为排名第一的成交供应商，经采购人授权，</w:t>
      </w:r>
      <w:r>
        <w:rPr>
          <w:rFonts w:hint="eastAsia" w:cs="宋体" w:asciiTheme="minorEastAsia" w:hAnsiTheme="minorEastAsia" w:eastAsiaTheme="minorEastAsia"/>
          <w:kern w:val="0"/>
          <w:szCs w:val="21"/>
        </w:rPr>
        <w:t>磋商小组将综合排名第一的成交候选供应商确定为成交供应商。</w:t>
      </w:r>
    </w:p>
    <w:bookmarkEnd w:id="45"/>
    <w:p w14:paraId="366F8943">
      <w:pPr>
        <w:widowControl/>
        <w:shd w:val="clear" w:color="auto" w:fill="FFFFFF"/>
        <w:spacing w:line="360" w:lineRule="auto"/>
        <w:ind w:firstLine="420" w:firstLineChars="200"/>
        <w:rPr>
          <w:rFonts w:hint="eastAsia" w:asciiTheme="minorEastAsia" w:hAnsiTheme="minorEastAsia" w:eastAsiaTheme="minorEastAsia"/>
          <w:kern w:val="0"/>
          <w:szCs w:val="21"/>
        </w:rPr>
      </w:pPr>
      <w:r>
        <w:rPr>
          <w:rFonts w:hint="eastAsia" w:cs="宋体" w:asciiTheme="minorEastAsia" w:hAnsiTheme="minorEastAsia" w:eastAsiaTheme="minorEastAsia"/>
          <w:szCs w:val="21"/>
          <w:lang w:val="zh-CN"/>
        </w:rPr>
        <w:t>1</w:t>
      </w:r>
      <w:r>
        <w:rPr>
          <w:rFonts w:cs="宋体" w:asciiTheme="minorEastAsia" w:hAnsiTheme="minorEastAsia" w:eastAsiaTheme="minorEastAsia"/>
          <w:szCs w:val="21"/>
          <w:lang w:val="zh-CN"/>
        </w:rPr>
        <w:t>3</w:t>
      </w:r>
      <w:r>
        <w:rPr>
          <w:rFonts w:hint="eastAsia" w:cs="宋体" w:asciiTheme="minorEastAsia" w:hAnsiTheme="minorEastAsia" w:eastAsiaTheme="minorEastAsia"/>
          <w:szCs w:val="21"/>
          <w:lang w:val="zh-CN"/>
        </w:rPr>
        <w:t xml:space="preserve">.2 </w:t>
      </w:r>
      <w:r>
        <w:rPr>
          <w:rFonts w:hint="eastAsia" w:cs="宋体" w:asciiTheme="minorEastAsia" w:hAnsiTheme="minorEastAsia" w:eastAsiaTheme="minorEastAsia"/>
          <w:kern w:val="0"/>
          <w:szCs w:val="21"/>
        </w:rPr>
        <w:t>成交供应商确定后，</w:t>
      </w:r>
      <w:r>
        <w:rPr>
          <w:rFonts w:hint="eastAsia" w:asciiTheme="minorEastAsia" w:hAnsiTheme="minorEastAsia" w:eastAsiaTheme="minorEastAsia"/>
          <w:kern w:val="0"/>
          <w:szCs w:val="21"/>
        </w:rPr>
        <w:t>在</w:t>
      </w:r>
      <w:r>
        <w:rPr>
          <w:rFonts w:hint="eastAsia" w:cs="宋体" w:asciiTheme="minorEastAsia" w:hAnsiTheme="minorEastAsia" w:eastAsiaTheme="minorEastAsia"/>
          <w:kern w:val="0"/>
          <w:szCs w:val="21"/>
        </w:rPr>
        <w:t>原公告信息发布媒体上</w:t>
      </w:r>
      <w:r>
        <w:rPr>
          <w:rFonts w:hint="eastAsia" w:asciiTheme="minorEastAsia" w:hAnsiTheme="minorEastAsia" w:eastAsiaTheme="minorEastAsia"/>
          <w:color w:val="000000"/>
          <w:szCs w:val="21"/>
          <w:lang w:val="zh-CN"/>
        </w:rPr>
        <w:t>发布</w:t>
      </w:r>
      <w:r>
        <w:rPr>
          <w:rFonts w:hint="eastAsia" w:asciiTheme="minorEastAsia" w:hAnsiTheme="minorEastAsia" w:eastAsiaTheme="minorEastAsia"/>
          <w:kern w:val="0"/>
          <w:szCs w:val="21"/>
        </w:rPr>
        <w:t>成交结果</w:t>
      </w:r>
      <w:r>
        <w:rPr>
          <w:rFonts w:hint="eastAsia" w:cs="宋体" w:asciiTheme="minorEastAsia" w:hAnsiTheme="minorEastAsia" w:eastAsiaTheme="minorEastAsia"/>
          <w:kern w:val="0"/>
          <w:szCs w:val="21"/>
        </w:rPr>
        <w:t>，</w:t>
      </w:r>
      <w:r>
        <w:rPr>
          <w:rFonts w:hint="eastAsia" w:asciiTheme="minorEastAsia" w:hAnsiTheme="minorEastAsia" w:eastAsiaTheme="minorEastAsia"/>
          <w:kern w:val="0"/>
          <w:szCs w:val="21"/>
        </w:rPr>
        <w:t>成交公告期为1个工作日，公告的同时向成交供应商发出成交通知书。</w:t>
      </w:r>
    </w:p>
    <w:p w14:paraId="6FF1AF78">
      <w:pPr>
        <w:autoSpaceDE w:val="0"/>
        <w:autoSpaceDN w:val="0"/>
        <w:spacing w:line="360" w:lineRule="auto"/>
        <w:ind w:firstLine="420" w:firstLineChars="200"/>
        <w:rPr>
          <w:rFonts w:hint="eastAsia" w:cs="宋体" w:asciiTheme="minorEastAsia" w:hAnsiTheme="minorEastAsia" w:eastAsiaTheme="minorEastAsia"/>
          <w:szCs w:val="21"/>
          <w:lang w:val="zh-CN"/>
        </w:rPr>
      </w:pPr>
      <w:r>
        <w:rPr>
          <w:rFonts w:hint="eastAsia" w:cs="宋体" w:asciiTheme="minorEastAsia" w:hAnsiTheme="minorEastAsia" w:eastAsiaTheme="minorEastAsia"/>
          <w:szCs w:val="21"/>
          <w:lang w:val="zh-CN"/>
        </w:rPr>
        <w:t>1</w:t>
      </w:r>
      <w:r>
        <w:rPr>
          <w:rFonts w:cs="宋体" w:asciiTheme="minorEastAsia" w:hAnsiTheme="minorEastAsia" w:eastAsiaTheme="minorEastAsia"/>
          <w:szCs w:val="21"/>
          <w:lang w:val="zh-CN"/>
        </w:rPr>
        <w:t>3</w:t>
      </w:r>
      <w:r>
        <w:rPr>
          <w:rFonts w:hint="eastAsia" w:cs="宋体" w:asciiTheme="minorEastAsia" w:hAnsiTheme="minorEastAsia" w:eastAsiaTheme="minorEastAsia"/>
          <w:szCs w:val="21"/>
          <w:lang w:val="zh-CN"/>
        </w:rPr>
        <w:t>.3 成交通知书对采购人和成交供应商具有同等法律效力。</w:t>
      </w:r>
    </w:p>
    <w:p w14:paraId="25E59085">
      <w:pPr>
        <w:autoSpaceDE w:val="0"/>
        <w:autoSpaceDN w:val="0"/>
        <w:spacing w:line="360" w:lineRule="auto"/>
        <w:ind w:firstLine="420" w:firstLineChars="200"/>
        <w:rPr>
          <w:rFonts w:hint="eastAsia" w:cs="宋体" w:asciiTheme="minorEastAsia" w:hAnsiTheme="minorEastAsia" w:eastAsiaTheme="minorEastAsia"/>
          <w:szCs w:val="21"/>
        </w:rPr>
      </w:pPr>
      <w:r>
        <w:rPr>
          <w:rFonts w:hint="eastAsia" w:cs="宋体" w:asciiTheme="minorEastAsia" w:hAnsiTheme="minorEastAsia" w:eastAsiaTheme="minorEastAsia"/>
          <w:szCs w:val="21"/>
          <w:lang w:val="zh-CN"/>
        </w:rPr>
        <w:t>1</w:t>
      </w:r>
      <w:r>
        <w:rPr>
          <w:rFonts w:cs="宋体" w:asciiTheme="minorEastAsia" w:hAnsiTheme="minorEastAsia" w:eastAsiaTheme="minorEastAsia"/>
          <w:szCs w:val="21"/>
          <w:lang w:val="zh-CN"/>
        </w:rPr>
        <w:t>3</w:t>
      </w:r>
      <w:r>
        <w:rPr>
          <w:rFonts w:hint="eastAsia" w:cs="宋体" w:asciiTheme="minorEastAsia" w:hAnsiTheme="minorEastAsia" w:eastAsiaTheme="minorEastAsia"/>
          <w:szCs w:val="21"/>
          <w:lang w:val="zh-CN"/>
        </w:rPr>
        <w:t>.</w:t>
      </w:r>
      <w:r>
        <w:rPr>
          <w:rFonts w:hint="eastAsia" w:cs="宋体" w:asciiTheme="minorEastAsia" w:hAnsiTheme="minorEastAsia" w:eastAsiaTheme="minorEastAsia"/>
          <w:szCs w:val="21"/>
        </w:rPr>
        <w:t>4成交通知书发出后，采购人或成交供应商拒绝签订合同的，拒绝签订合同的一方应至少向另一方支付补偿金，以及为磋商所发生的有关费用和双方商定的其他补偿，并承担相应的法律责任。</w:t>
      </w:r>
    </w:p>
    <w:p w14:paraId="72E616F4">
      <w:pPr>
        <w:autoSpaceDE w:val="0"/>
        <w:autoSpaceDN w:val="0"/>
        <w:spacing w:line="360" w:lineRule="auto"/>
        <w:ind w:firstLine="422" w:firstLineChars="200"/>
        <w:rPr>
          <w:rFonts w:hint="eastAsia" w:cs="宋体" w:asciiTheme="minorEastAsia" w:hAnsiTheme="minorEastAsia" w:eastAsiaTheme="minorEastAsia"/>
          <w:b/>
          <w:szCs w:val="21"/>
        </w:rPr>
      </w:pPr>
      <w:r>
        <w:rPr>
          <w:rFonts w:hint="eastAsia" w:cs="宋体" w:asciiTheme="minorEastAsia" w:hAnsiTheme="minorEastAsia" w:eastAsiaTheme="minorEastAsia"/>
          <w:b/>
          <w:szCs w:val="21"/>
        </w:rPr>
        <w:t>1</w:t>
      </w:r>
      <w:r>
        <w:rPr>
          <w:rFonts w:cs="宋体" w:asciiTheme="minorEastAsia" w:hAnsiTheme="minorEastAsia" w:eastAsiaTheme="minorEastAsia"/>
          <w:b/>
          <w:szCs w:val="21"/>
        </w:rPr>
        <w:t>3</w:t>
      </w:r>
      <w:r>
        <w:rPr>
          <w:rFonts w:hint="eastAsia" w:cs="宋体" w:asciiTheme="minorEastAsia" w:hAnsiTheme="minorEastAsia" w:eastAsiaTheme="minorEastAsia"/>
          <w:b/>
          <w:szCs w:val="21"/>
        </w:rPr>
        <w:t>.5 成交通知书发出后，成交供应商除发生法律规定的不能预见、不能避免并不能克服的客观情况外不得放弃或拒绝签订合同的。放弃或拒绝签订合同的，情节严重的提请财政部门将其列入不良行为名单，在一至三年内不得参加政府采购活动，并予以通报。</w:t>
      </w:r>
    </w:p>
    <w:p w14:paraId="000B8A47">
      <w:pPr>
        <w:tabs>
          <w:tab w:val="left" w:pos="1260"/>
        </w:tabs>
        <w:spacing w:line="360" w:lineRule="auto"/>
        <w:ind w:firstLine="420" w:firstLineChars="200"/>
        <w:rPr>
          <w:rFonts w:hint="eastAsia" w:cs="宋体" w:asciiTheme="minorEastAsia" w:hAnsiTheme="minorEastAsia" w:eastAsiaTheme="minorEastAsia"/>
          <w:szCs w:val="21"/>
        </w:rPr>
      </w:pPr>
      <w:r>
        <w:rPr>
          <w:rFonts w:hint="eastAsia" w:cs="宋体" w:asciiTheme="minorEastAsia" w:hAnsiTheme="minorEastAsia" w:eastAsiaTheme="minorEastAsia"/>
          <w:szCs w:val="21"/>
        </w:rPr>
        <w:t>1</w:t>
      </w:r>
      <w:r>
        <w:rPr>
          <w:rFonts w:cs="宋体" w:asciiTheme="minorEastAsia" w:hAnsiTheme="minorEastAsia" w:eastAsiaTheme="minorEastAsia"/>
          <w:szCs w:val="21"/>
        </w:rPr>
        <w:t>3</w:t>
      </w:r>
      <w:r>
        <w:rPr>
          <w:rFonts w:hint="eastAsia" w:cs="宋体" w:asciiTheme="minorEastAsia" w:hAnsiTheme="minorEastAsia" w:eastAsiaTheme="minorEastAsia"/>
          <w:szCs w:val="21"/>
        </w:rPr>
        <w:t>.6采购代理机构对未成交的供应商不作未成交原因的解释。</w:t>
      </w:r>
    </w:p>
    <w:p w14:paraId="55C46E2E">
      <w:pPr>
        <w:autoSpaceDE w:val="0"/>
        <w:autoSpaceDN w:val="0"/>
        <w:spacing w:line="360" w:lineRule="auto"/>
        <w:ind w:firstLine="420" w:firstLineChars="200"/>
        <w:rPr>
          <w:rFonts w:hint="eastAsia" w:cs="宋体" w:asciiTheme="minorEastAsia" w:hAnsiTheme="minorEastAsia" w:eastAsiaTheme="minorEastAsia"/>
          <w:b/>
          <w:szCs w:val="21"/>
        </w:rPr>
      </w:pPr>
      <w:r>
        <w:rPr>
          <w:rFonts w:hint="eastAsia" w:cs="宋体" w:asciiTheme="minorEastAsia" w:hAnsiTheme="minorEastAsia" w:eastAsiaTheme="minorEastAsia"/>
          <w:szCs w:val="21"/>
        </w:rPr>
        <w:t>1</w:t>
      </w:r>
      <w:r>
        <w:rPr>
          <w:rFonts w:cs="宋体" w:asciiTheme="minorEastAsia" w:hAnsiTheme="minorEastAsia" w:eastAsiaTheme="minorEastAsia"/>
          <w:szCs w:val="21"/>
        </w:rPr>
        <w:t>3</w:t>
      </w:r>
      <w:r>
        <w:rPr>
          <w:rFonts w:hint="eastAsia" w:cs="宋体" w:asciiTheme="minorEastAsia" w:hAnsiTheme="minorEastAsia" w:eastAsiaTheme="minorEastAsia"/>
          <w:szCs w:val="21"/>
        </w:rPr>
        <w:t>.7 所有响应文件不论成交与否，采购代理机构均不退回。</w:t>
      </w:r>
    </w:p>
    <w:p w14:paraId="6BC3B0E1">
      <w:pPr>
        <w:autoSpaceDE w:val="0"/>
        <w:autoSpaceDN w:val="0"/>
        <w:spacing w:line="360" w:lineRule="auto"/>
        <w:ind w:firstLine="422" w:firstLineChars="200"/>
        <w:rPr>
          <w:rFonts w:hint="eastAsia" w:cs="宋体" w:asciiTheme="minorEastAsia" w:hAnsiTheme="minorEastAsia" w:eastAsiaTheme="minorEastAsia"/>
          <w:b/>
          <w:szCs w:val="21"/>
        </w:rPr>
      </w:pPr>
      <w:r>
        <w:rPr>
          <w:rFonts w:hint="eastAsia" w:cs="宋体" w:asciiTheme="minorEastAsia" w:hAnsiTheme="minorEastAsia" w:eastAsiaTheme="minorEastAsia"/>
          <w:b/>
          <w:szCs w:val="21"/>
          <w:lang w:val="zh-CN"/>
        </w:rPr>
        <w:t>1</w:t>
      </w:r>
      <w:r>
        <w:rPr>
          <w:rFonts w:cs="宋体" w:asciiTheme="minorEastAsia" w:hAnsiTheme="minorEastAsia" w:eastAsiaTheme="minorEastAsia"/>
          <w:b/>
          <w:szCs w:val="21"/>
          <w:lang w:val="zh-CN"/>
        </w:rPr>
        <w:t>4</w:t>
      </w:r>
      <w:r>
        <w:rPr>
          <w:rFonts w:hint="eastAsia" w:cs="宋体" w:asciiTheme="minorEastAsia" w:hAnsiTheme="minorEastAsia" w:eastAsiaTheme="minorEastAsia"/>
          <w:b/>
          <w:bCs/>
          <w:szCs w:val="21"/>
          <w:lang w:val="zh-CN"/>
        </w:rPr>
        <w:t>.</w:t>
      </w:r>
      <w:r>
        <w:rPr>
          <w:rFonts w:hint="eastAsia" w:cs="宋体" w:asciiTheme="minorEastAsia" w:hAnsiTheme="minorEastAsia" w:eastAsiaTheme="minorEastAsia"/>
          <w:b/>
          <w:szCs w:val="21"/>
        </w:rPr>
        <w:t>编写磋商（评审）报告</w:t>
      </w:r>
    </w:p>
    <w:p w14:paraId="4D658ADE">
      <w:pPr>
        <w:autoSpaceDE w:val="0"/>
        <w:autoSpaceDN w:val="0"/>
        <w:spacing w:line="360" w:lineRule="auto"/>
        <w:ind w:firstLine="420" w:firstLineChars="200"/>
        <w:rPr>
          <w:rFonts w:hint="eastAsia" w:cs="宋体" w:asciiTheme="minorEastAsia" w:hAnsiTheme="minorEastAsia" w:eastAsiaTheme="minorEastAsia"/>
          <w:szCs w:val="21"/>
        </w:rPr>
      </w:pPr>
      <w:r>
        <w:rPr>
          <w:rFonts w:hint="eastAsia" w:cs="宋体" w:asciiTheme="minorEastAsia" w:hAnsiTheme="minorEastAsia" w:eastAsiaTheme="minorEastAsia"/>
          <w:szCs w:val="21"/>
        </w:rPr>
        <w:t>1</w:t>
      </w:r>
      <w:r>
        <w:rPr>
          <w:rFonts w:cs="宋体" w:asciiTheme="minorEastAsia" w:hAnsiTheme="minorEastAsia" w:eastAsiaTheme="minorEastAsia"/>
          <w:szCs w:val="21"/>
        </w:rPr>
        <w:t>4</w:t>
      </w:r>
      <w:r>
        <w:rPr>
          <w:rFonts w:hint="eastAsia" w:cs="宋体" w:asciiTheme="minorEastAsia" w:hAnsiTheme="minorEastAsia" w:eastAsiaTheme="minorEastAsia"/>
          <w:szCs w:val="21"/>
        </w:rPr>
        <w:t>.1 磋商小组根据磋商过程和结果编写磋商（评审）报告。</w:t>
      </w:r>
    </w:p>
    <w:p w14:paraId="4B8D4C7A">
      <w:pPr>
        <w:autoSpaceDE w:val="0"/>
        <w:autoSpaceDN w:val="0"/>
        <w:spacing w:line="360" w:lineRule="auto"/>
        <w:ind w:firstLine="422" w:firstLineChars="200"/>
        <w:rPr>
          <w:rFonts w:hint="eastAsia" w:cs="宋体" w:asciiTheme="minorEastAsia" w:hAnsiTheme="minorEastAsia" w:eastAsiaTheme="minorEastAsia"/>
          <w:b/>
          <w:bCs/>
          <w:szCs w:val="21"/>
          <w:lang w:val="zh-CN"/>
        </w:rPr>
      </w:pPr>
      <w:r>
        <w:rPr>
          <w:rFonts w:hint="eastAsia" w:cs="宋体" w:asciiTheme="minorEastAsia" w:hAnsiTheme="minorEastAsia" w:eastAsiaTheme="minorEastAsia"/>
          <w:b/>
          <w:szCs w:val="21"/>
          <w:lang w:val="zh-CN"/>
        </w:rPr>
        <w:t>1</w:t>
      </w:r>
      <w:r>
        <w:rPr>
          <w:rFonts w:cs="宋体" w:asciiTheme="minorEastAsia" w:hAnsiTheme="minorEastAsia" w:eastAsiaTheme="minorEastAsia"/>
          <w:b/>
          <w:szCs w:val="21"/>
          <w:lang w:val="zh-CN"/>
        </w:rPr>
        <w:t>5</w:t>
      </w:r>
      <w:r>
        <w:rPr>
          <w:rFonts w:hint="eastAsia" w:cs="宋体" w:asciiTheme="minorEastAsia" w:hAnsiTheme="minorEastAsia" w:eastAsiaTheme="minorEastAsia"/>
          <w:b/>
          <w:szCs w:val="21"/>
          <w:lang w:val="zh-CN"/>
        </w:rPr>
        <w:t>.</w:t>
      </w:r>
      <w:r>
        <w:rPr>
          <w:rFonts w:hint="eastAsia" w:cs="宋体" w:asciiTheme="minorEastAsia" w:hAnsiTheme="minorEastAsia" w:eastAsiaTheme="minorEastAsia"/>
          <w:b/>
          <w:bCs/>
          <w:szCs w:val="21"/>
          <w:lang w:val="zh-CN"/>
        </w:rPr>
        <w:t>签订合同</w:t>
      </w:r>
    </w:p>
    <w:p w14:paraId="06BBB865">
      <w:pPr>
        <w:autoSpaceDE w:val="0"/>
        <w:autoSpaceDN w:val="0"/>
        <w:spacing w:line="360" w:lineRule="auto"/>
        <w:ind w:firstLine="420" w:firstLineChars="200"/>
        <w:rPr>
          <w:rFonts w:hint="eastAsia" w:cs="宋体" w:asciiTheme="minorEastAsia" w:hAnsiTheme="minorEastAsia" w:eastAsiaTheme="minorEastAsia"/>
          <w:szCs w:val="21"/>
          <w:lang w:val="zh-CN"/>
        </w:rPr>
      </w:pPr>
      <w:r>
        <w:rPr>
          <w:rFonts w:hint="eastAsia" w:cs="宋体" w:asciiTheme="minorEastAsia" w:hAnsiTheme="minorEastAsia" w:eastAsiaTheme="minorEastAsia"/>
          <w:szCs w:val="21"/>
        </w:rPr>
        <w:t>1</w:t>
      </w:r>
      <w:r>
        <w:rPr>
          <w:rFonts w:cs="宋体" w:asciiTheme="minorEastAsia" w:hAnsiTheme="minorEastAsia" w:eastAsiaTheme="minorEastAsia"/>
          <w:szCs w:val="21"/>
        </w:rPr>
        <w:t>5</w:t>
      </w:r>
      <w:r>
        <w:rPr>
          <w:rFonts w:hint="eastAsia" w:cs="宋体" w:asciiTheme="minorEastAsia" w:hAnsiTheme="minorEastAsia" w:eastAsiaTheme="minorEastAsia"/>
          <w:szCs w:val="21"/>
          <w:lang w:val="zh-CN"/>
        </w:rPr>
        <w:t>.</w:t>
      </w:r>
      <w:r>
        <w:rPr>
          <w:rFonts w:hint="eastAsia" w:cs="宋体" w:asciiTheme="minorEastAsia" w:hAnsiTheme="minorEastAsia" w:eastAsiaTheme="minorEastAsia"/>
          <w:szCs w:val="21"/>
        </w:rPr>
        <w:t>1 成交供应商应当</w:t>
      </w:r>
      <w:r>
        <w:rPr>
          <w:rFonts w:hint="eastAsia" w:cs="宋体" w:asciiTheme="minorEastAsia" w:hAnsiTheme="minorEastAsia" w:eastAsiaTheme="minorEastAsia"/>
          <w:szCs w:val="21"/>
          <w:lang w:val="zh-CN"/>
        </w:rPr>
        <w:t>自成交通知书发出之日起三十日内，</w:t>
      </w:r>
      <w:r>
        <w:rPr>
          <w:rFonts w:hint="eastAsia" w:cs="宋体" w:asciiTheme="minorEastAsia" w:hAnsiTheme="minorEastAsia" w:eastAsiaTheme="minorEastAsia"/>
          <w:szCs w:val="21"/>
        </w:rPr>
        <w:t>与采购人签订合同，所签订的合同不得对竞争性磋商文件和响应文件作实质性修改。</w:t>
      </w:r>
    </w:p>
    <w:p w14:paraId="6A9DA686">
      <w:pPr>
        <w:autoSpaceDE w:val="0"/>
        <w:autoSpaceDN w:val="0"/>
        <w:spacing w:line="360" w:lineRule="auto"/>
        <w:ind w:firstLine="420" w:firstLineChars="200"/>
        <w:rPr>
          <w:rFonts w:hint="eastAsia" w:cs="宋体" w:asciiTheme="minorEastAsia" w:hAnsiTheme="minorEastAsia" w:eastAsiaTheme="minorEastAsia"/>
          <w:szCs w:val="21"/>
        </w:rPr>
      </w:pPr>
      <w:r>
        <w:rPr>
          <w:rFonts w:hint="eastAsia" w:cs="宋体" w:asciiTheme="minorEastAsia" w:hAnsiTheme="minorEastAsia" w:eastAsiaTheme="minorEastAsia"/>
          <w:szCs w:val="21"/>
        </w:rPr>
        <w:t>1</w:t>
      </w:r>
      <w:r>
        <w:rPr>
          <w:rFonts w:cs="宋体" w:asciiTheme="minorEastAsia" w:hAnsiTheme="minorEastAsia" w:eastAsiaTheme="minorEastAsia"/>
          <w:szCs w:val="21"/>
        </w:rPr>
        <w:t>5</w:t>
      </w:r>
      <w:r>
        <w:rPr>
          <w:rFonts w:hint="eastAsia" w:cs="宋体" w:asciiTheme="minorEastAsia" w:hAnsiTheme="minorEastAsia" w:eastAsiaTheme="minorEastAsia"/>
          <w:szCs w:val="21"/>
          <w:lang w:val="zh-CN"/>
        </w:rPr>
        <w:t xml:space="preserve">.2 </w:t>
      </w:r>
      <w:r>
        <w:rPr>
          <w:rFonts w:hint="eastAsia" w:cs="宋体" w:asciiTheme="minorEastAsia" w:hAnsiTheme="minorEastAsia" w:eastAsiaTheme="minorEastAsia"/>
          <w:szCs w:val="21"/>
        </w:rPr>
        <w:t>采购人不得向成交供应商提出任何不合理的要求作为签订合同的条件，不得与成交供应商私下订立背离合同实质性内容的协议。</w:t>
      </w:r>
    </w:p>
    <w:p w14:paraId="3D0A467C">
      <w:pPr>
        <w:autoSpaceDE w:val="0"/>
        <w:autoSpaceDN w:val="0"/>
        <w:spacing w:line="360" w:lineRule="auto"/>
        <w:ind w:firstLine="420" w:firstLineChars="200"/>
        <w:rPr>
          <w:rFonts w:hint="eastAsia" w:cs="宋体" w:asciiTheme="minorEastAsia" w:hAnsiTheme="minorEastAsia" w:eastAsiaTheme="minorEastAsia"/>
          <w:szCs w:val="21"/>
          <w:lang w:val="zh-CN"/>
        </w:rPr>
      </w:pPr>
      <w:r>
        <w:rPr>
          <w:rFonts w:hint="eastAsia" w:cs="宋体" w:asciiTheme="minorEastAsia" w:hAnsiTheme="minorEastAsia" w:eastAsiaTheme="minorEastAsia"/>
          <w:szCs w:val="21"/>
        </w:rPr>
        <w:t>1</w:t>
      </w:r>
      <w:r>
        <w:rPr>
          <w:rFonts w:cs="宋体" w:asciiTheme="minorEastAsia" w:hAnsiTheme="minorEastAsia" w:eastAsiaTheme="minorEastAsia"/>
          <w:szCs w:val="21"/>
        </w:rPr>
        <w:t>5</w:t>
      </w:r>
      <w:r>
        <w:rPr>
          <w:rFonts w:hint="eastAsia" w:cs="宋体" w:asciiTheme="minorEastAsia" w:hAnsiTheme="minorEastAsia" w:eastAsiaTheme="minorEastAsia"/>
          <w:szCs w:val="21"/>
        </w:rPr>
        <w:t xml:space="preserve">.3 </w:t>
      </w:r>
      <w:r>
        <w:rPr>
          <w:rFonts w:hint="eastAsia" w:cs="宋体" w:asciiTheme="minorEastAsia" w:hAnsiTheme="minorEastAsia" w:eastAsiaTheme="minorEastAsia"/>
          <w:szCs w:val="21"/>
          <w:lang w:val="zh-CN"/>
        </w:rPr>
        <w:t>成交供应商因不可抗力或者自身原因不能履行合同的，采购人可以视情与排位在成交供应商之后第一位的成交候选供应商签订合同，</w:t>
      </w:r>
      <w:r>
        <w:rPr>
          <w:rFonts w:asciiTheme="minorEastAsia" w:hAnsiTheme="minorEastAsia" w:eastAsiaTheme="minorEastAsia"/>
          <w:kern w:val="0"/>
          <w:szCs w:val="21"/>
        </w:rPr>
        <w:t>也可以重新开展政府采购活动。</w:t>
      </w:r>
    </w:p>
    <w:p w14:paraId="4E3EDACA">
      <w:pPr>
        <w:autoSpaceDE w:val="0"/>
        <w:autoSpaceDN w:val="0"/>
        <w:spacing w:line="360" w:lineRule="auto"/>
        <w:ind w:firstLine="420" w:firstLineChars="200"/>
        <w:rPr>
          <w:rFonts w:hint="eastAsia" w:cs="宋体" w:asciiTheme="minorEastAsia" w:hAnsiTheme="minorEastAsia" w:eastAsiaTheme="minorEastAsia"/>
          <w:szCs w:val="21"/>
          <w:lang w:val="zh-CN"/>
        </w:rPr>
      </w:pPr>
      <w:r>
        <w:rPr>
          <w:rFonts w:hint="eastAsia" w:cs="宋体" w:asciiTheme="minorEastAsia" w:hAnsiTheme="minorEastAsia" w:eastAsiaTheme="minorEastAsia"/>
          <w:szCs w:val="21"/>
          <w:lang w:val="zh-CN"/>
        </w:rPr>
        <w:t>1</w:t>
      </w:r>
      <w:r>
        <w:rPr>
          <w:rFonts w:cs="宋体" w:asciiTheme="minorEastAsia" w:hAnsiTheme="minorEastAsia" w:eastAsiaTheme="minorEastAsia"/>
          <w:szCs w:val="21"/>
          <w:lang w:val="zh-CN"/>
        </w:rPr>
        <w:t>5</w:t>
      </w:r>
      <w:r>
        <w:rPr>
          <w:rFonts w:hint="eastAsia" w:cs="宋体" w:asciiTheme="minorEastAsia" w:hAnsiTheme="minorEastAsia" w:eastAsiaTheme="minorEastAsia"/>
          <w:szCs w:val="21"/>
          <w:lang w:val="zh-CN"/>
        </w:rPr>
        <w:t>.4 合同履行中，采购人需追加与合同标的相同的服务或货物的，在不改变合同其他条款的前提下，可以与供应商协商签订补充合同，但所有补充合同的采购金额不得超过原合同采购金额的百分之十。</w:t>
      </w:r>
    </w:p>
    <w:p w14:paraId="5C5C45C2">
      <w:pPr>
        <w:spacing w:line="360" w:lineRule="auto"/>
        <w:ind w:firstLine="422" w:firstLineChars="200"/>
        <w:rPr>
          <w:rFonts w:hint="eastAsia" w:cs="宋体" w:asciiTheme="minorEastAsia" w:hAnsiTheme="minorEastAsia" w:eastAsiaTheme="minorEastAsia"/>
          <w:b/>
          <w:szCs w:val="21"/>
          <w:lang w:val="zh-CN"/>
        </w:rPr>
      </w:pPr>
      <w:r>
        <w:rPr>
          <w:rFonts w:hint="eastAsia" w:asciiTheme="minorEastAsia" w:hAnsiTheme="minorEastAsia" w:eastAsiaTheme="minorEastAsia"/>
          <w:b/>
          <w:szCs w:val="21"/>
          <w:lang w:val="zh-CN"/>
        </w:rPr>
        <w:t>五</w:t>
      </w:r>
      <w:r>
        <w:rPr>
          <w:rFonts w:hint="eastAsia" w:cs="宋体" w:asciiTheme="minorEastAsia" w:hAnsiTheme="minorEastAsia" w:eastAsiaTheme="minorEastAsia"/>
          <w:b/>
          <w:szCs w:val="21"/>
          <w:lang w:val="zh-CN"/>
        </w:rPr>
        <w:t>、磋商费用</w:t>
      </w:r>
    </w:p>
    <w:p w14:paraId="5AECFD2A">
      <w:pPr>
        <w:spacing w:line="360" w:lineRule="auto"/>
        <w:ind w:firstLine="422" w:firstLineChars="200"/>
        <w:rPr>
          <w:rFonts w:hint="eastAsia" w:cs="宋体" w:asciiTheme="minorEastAsia" w:hAnsiTheme="minorEastAsia" w:eastAsiaTheme="minorEastAsia"/>
          <w:b/>
          <w:szCs w:val="21"/>
          <w:lang w:val="zh-CN"/>
        </w:rPr>
      </w:pPr>
      <w:r>
        <w:rPr>
          <w:rFonts w:hint="eastAsia" w:cs="宋体" w:asciiTheme="minorEastAsia" w:hAnsiTheme="minorEastAsia" w:eastAsiaTheme="minorEastAsia"/>
          <w:b/>
          <w:szCs w:val="21"/>
          <w:lang w:val="zh-CN"/>
        </w:rPr>
        <w:t>16. 磋商费用</w:t>
      </w:r>
    </w:p>
    <w:p w14:paraId="50B91E5B">
      <w:pPr>
        <w:spacing w:line="360" w:lineRule="auto"/>
        <w:ind w:firstLine="420" w:firstLineChars="200"/>
        <w:rPr>
          <w:rFonts w:hint="eastAsia" w:asciiTheme="minorEastAsia" w:hAnsiTheme="minorEastAsia" w:eastAsiaTheme="minorEastAsia"/>
          <w:szCs w:val="21"/>
          <w:lang w:val="zh-CN"/>
        </w:rPr>
      </w:pPr>
      <w:r>
        <w:rPr>
          <w:rFonts w:hint="eastAsia" w:asciiTheme="minorEastAsia" w:hAnsiTheme="minorEastAsia" w:eastAsiaTheme="minorEastAsia"/>
          <w:szCs w:val="21"/>
          <w:lang w:val="zh-CN"/>
        </w:rPr>
        <w:t>16.1 供应商应承担所有与准备和参加磋商有关的费用，无论采购结果如何，采购代理机构和采购人在任何情况下均无义务和责任承担这些费用。</w:t>
      </w:r>
    </w:p>
    <w:p w14:paraId="50400D23">
      <w:pPr>
        <w:spacing w:line="360" w:lineRule="auto"/>
        <w:ind w:firstLine="420" w:firstLineChars="200"/>
        <w:jc w:val="left"/>
        <w:rPr>
          <w:rFonts w:hint="eastAsia" w:asciiTheme="minorEastAsia" w:hAnsiTheme="minorEastAsia" w:eastAsiaTheme="minorEastAsia"/>
          <w:szCs w:val="21"/>
          <w:lang w:val="zh-CN"/>
        </w:rPr>
      </w:pPr>
      <w:bookmarkStart w:id="47" w:name="_Hlk44580131"/>
      <w:bookmarkStart w:id="48" w:name="_Hlk80022920"/>
      <w:r>
        <w:rPr>
          <w:rFonts w:hint="eastAsia" w:asciiTheme="minorEastAsia" w:hAnsiTheme="minorEastAsia" w:eastAsiaTheme="minorEastAsia"/>
          <w:szCs w:val="21"/>
          <w:lang w:val="zh-CN"/>
        </w:rPr>
        <w:t xml:space="preserve">16.2 </w:t>
      </w:r>
      <w:bookmarkEnd w:id="47"/>
      <w:r>
        <w:rPr>
          <w:rFonts w:hint="eastAsia" w:asciiTheme="minorEastAsia" w:hAnsiTheme="minorEastAsia" w:eastAsiaTheme="minorEastAsia"/>
          <w:szCs w:val="21"/>
          <w:lang w:val="zh-CN"/>
        </w:rPr>
        <w:t>本次采购，成交供应商参照以下代理招标收费基准费率90%收取，单个项目不足3000元按3000元收取。本项费用无需在投标报价表中单列。</w:t>
      </w:r>
    </w:p>
    <w:p w14:paraId="289AC8DA">
      <w:pPr>
        <w:spacing w:line="360" w:lineRule="auto"/>
        <w:ind w:firstLine="420" w:firstLineChars="200"/>
        <w:jc w:val="center"/>
        <w:rPr>
          <w:rFonts w:hint="eastAsia" w:ascii="宋体" w:hAnsi="宋体" w:cs="宋体"/>
          <w:b/>
          <w:szCs w:val="21"/>
        </w:rPr>
      </w:pPr>
      <w:r>
        <w:rPr>
          <w:rFonts w:hint="eastAsia" w:asciiTheme="minorEastAsia" w:hAnsiTheme="minorEastAsia" w:eastAsiaTheme="minorEastAsia"/>
          <w:kern w:val="0"/>
          <w:szCs w:val="21"/>
        </w:rPr>
        <w:br w:type="page"/>
      </w:r>
      <w:r>
        <w:rPr>
          <w:rFonts w:hint="eastAsia" w:ascii="宋体" w:hAnsi="宋体" w:cs="宋体"/>
          <w:b/>
          <w:szCs w:val="21"/>
        </w:rPr>
        <w:t>代理服务招标收费标准</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49"/>
        <w:gridCol w:w="3150"/>
      </w:tblGrid>
      <w:tr w14:paraId="12942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3149" w:type="dxa"/>
          </w:tcPr>
          <w:p w14:paraId="15F5686A">
            <w:pPr>
              <w:spacing w:line="360" w:lineRule="auto"/>
              <w:jc w:val="center"/>
              <w:rPr>
                <w:rFonts w:hint="eastAsia" w:ascii="宋体" w:hAnsi="宋体" w:cs="宋体"/>
                <w:b/>
                <w:szCs w:val="21"/>
              </w:rPr>
            </w:pPr>
            <w:r>
              <w:rPr>
                <w:rFonts w:hint="eastAsia" w:ascii="宋体" w:hAnsi="宋体" w:cs="宋体"/>
                <w:b/>
                <w:szCs w:val="21"/>
              </w:rPr>
              <w:t>成交/中标金额</w:t>
            </w:r>
          </w:p>
        </w:tc>
        <w:tc>
          <w:tcPr>
            <w:tcW w:w="3150" w:type="dxa"/>
          </w:tcPr>
          <w:p w14:paraId="1D51CCA6">
            <w:pPr>
              <w:spacing w:line="360" w:lineRule="auto"/>
              <w:jc w:val="center"/>
              <w:rPr>
                <w:rFonts w:hint="eastAsia" w:ascii="宋体" w:hAnsi="宋体" w:cs="宋体"/>
                <w:b/>
                <w:szCs w:val="21"/>
              </w:rPr>
            </w:pPr>
            <w:r>
              <w:rPr>
                <w:rFonts w:hint="eastAsia" w:ascii="宋体" w:hAnsi="宋体" w:cs="宋体"/>
                <w:b/>
                <w:szCs w:val="21"/>
              </w:rPr>
              <w:t>服务招标</w:t>
            </w:r>
          </w:p>
        </w:tc>
      </w:tr>
      <w:tr w14:paraId="48092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3149" w:type="dxa"/>
          </w:tcPr>
          <w:p w14:paraId="257D9F43">
            <w:pPr>
              <w:spacing w:line="360" w:lineRule="auto"/>
              <w:jc w:val="center"/>
              <w:rPr>
                <w:rFonts w:hint="eastAsia" w:ascii="宋体" w:hAnsi="宋体" w:cs="宋体"/>
                <w:bCs/>
                <w:szCs w:val="21"/>
              </w:rPr>
            </w:pPr>
            <w:r>
              <w:rPr>
                <w:rFonts w:hint="eastAsia" w:ascii="宋体" w:hAnsi="宋体" w:cs="宋体"/>
                <w:bCs/>
                <w:szCs w:val="21"/>
              </w:rPr>
              <w:t>100以下</w:t>
            </w:r>
          </w:p>
        </w:tc>
        <w:tc>
          <w:tcPr>
            <w:tcW w:w="3150" w:type="dxa"/>
          </w:tcPr>
          <w:p w14:paraId="62B53991">
            <w:pPr>
              <w:spacing w:line="360" w:lineRule="auto"/>
              <w:jc w:val="center"/>
              <w:rPr>
                <w:rFonts w:hint="eastAsia" w:ascii="宋体" w:hAnsi="宋体" w:cs="宋体"/>
                <w:bCs/>
                <w:szCs w:val="21"/>
              </w:rPr>
            </w:pPr>
            <w:r>
              <w:rPr>
                <w:rFonts w:hint="eastAsia" w:ascii="宋体" w:hAnsi="宋体" w:cs="宋体"/>
                <w:bCs/>
                <w:szCs w:val="21"/>
              </w:rPr>
              <w:t>1.5%</w:t>
            </w:r>
          </w:p>
        </w:tc>
      </w:tr>
    </w:tbl>
    <w:p w14:paraId="27ADAD4B">
      <w:pPr>
        <w:spacing w:line="360" w:lineRule="auto"/>
        <w:ind w:firstLine="420" w:firstLineChars="200"/>
        <w:jc w:val="left"/>
        <w:rPr>
          <w:rFonts w:hint="eastAsia" w:asciiTheme="minorEastAsia" w:hAnsiTheme="minorEastAsia" w:eastAsiaTheme="minorEastAsia"/>
          <w:kern w:val="0"/>
          <w:szCs w:val="21"/>
        </w:rPr>
      </w:pPr>
    </w:p>
    <w:bookmarkEnd w:id="48"/>
    <w:p w14:paraId="46630BA5">
      <w:pPr>
        <w:rPr>
          <w:rFonts w:hint="eastAsia" w:asciiTheme="minorEastAsia" w:hAnsiTheme="minorEastAsia" w:eastAsiaTheme="minorEastAsia"/>
        </w:rPr>
      </w:pPr>
      <w:r>
        <w:rPr>
          <w:rFonts w:hint="eastAsia" w:asciiTheme="minorEastAsia" w:hAnsiTheme="minorEastAsia" w:eastAsiaTheme="minorEastAsia"/>
        </w:rPr>
        <w:br w:type="page"/>
      </w:r>
    </w:p>
    <w:p w14:paraId="51DFD5C7">
      <w:pPr>
        <w:pStyle w:val="2"/>
        <w:numPr>
          <w:ilvl w:val="0"/>
          <w:numId w:val="0"/>
        </w:numPr>
        <w:spacing w:line="360" w:lineRule="auto"/>
        <w:rPr>
          <w:rFonts w:hint="eastAsia" w:asciiTheme="minorEastAsia" w:hAnsiTheme="minorEastAsia" w:eastAsiaTheme="minorEastAsia"/>
          <w:highlight w:val="none"/>
        </w:rPr>
      </w:pPr>
      <w:r>
        <w:rPr>
          <w:rFonts w:hint="eastAsia" w:asciiTheme="minorEastAsia" w:hAnsiTheme="minorEastAsia" w:eastAsiaTheme="minorEastAsia"/>
          <w:highlight w:val="none"/>
        </w:rPr>
        <w:t>第三章 评标标准</w:t>
      </w:r>
      <w:bookmarkEnd w:id="42"/>
    </w:p>
    <w:p w14:paraId="13190618">
      <w:p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本项目采用综合评分法，评分统计方法将全部评委评分直接进行算术平均，小数点后保留2位。按评审后得分由高到低顺序排列，得分相同的，按投标报价由低到高顺序排列，得分且投标报价相同的，按技术指标优劣顺序排列，由磋商小组确定成交供应商。</w:t>
      </w:r>
      <w:bookmarkEnd w:id="43"/>
      <w:bookmarkEnd w:id="44"/>
    </w:p>
    <w:tbl>
      <w:tblPr>
        <w:tblStyle w:val="44"/>
        <w:tblW w:w="90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3"/>
        <w:gridCol w:w="1134"/>
        <w:gridCol w:w="6384"/>
        <w:gridCol w:w="743"/>
      </w:tblGrid>
      <w:tr w14:paraId="23620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blHeader/>
          <w:jc w:val="center"/>
        </w:trPr>
        <w:tc>
          <w:tcPr>
            <w:tcW w:w="763" w:type="dxa"/>
            <w:tcMar>
              <w:top w:w="0" w:type="dxa"/>
              <w:left w:w="108" w:type="dxa"/>
              <w:bottom w:w="0" w:type="dxa"/>
              <w:right w:w="108" w:type="dxa"/>
            </w:tcMar>
            <w:vAlign w:val="center"/>
          </w:tcPr>
          <w:p w14:paraId="3886BE69">
            <w:pPr>
              <w:widowControl/>
              <w:spacing w:line="360" w:lineRule="auto"/>
              <w:jc w:val="center"/>
              <w:rPr>
                <w:rFonts w:hint="eastAsia" w:ascii="宋体" w:hAnsi="宋体" w:cs="宋体"/>
                <w:b/>
                <w:kern w:val="0"/>
                <w:szCs w:val="21"/>
              </w:rPr>
            </w:pPr>
            <w:bookmarkStart w:id="49" w:name="_Hlk44580142"/>
            <w:r>
              <w:rPr>
                <w:rFonts w:hint="eastAsia" w:ascii="宋体" w:hAnsi="宋体" w:cs="宋体"/>
                <w:b/>
                <w:kern w:val="0"/>
                <w:szCs w:val="21"/>
              </w:rPr>
              <w:t>序号</w:t>
            </w:r>
          </w:p>
        </w:tc>
        <w:tc>
          <w:tcPr>
            <w:tcW w:w="1134" w:type="dxa"/>
            <w:tcMar>
              <w:top w:w="0" w:type="dxa"/>
              <w:left w:w="108" w:type="dxa"/>
              <w:bottom w:w="0" w:type="dxa"/>
              <w:right w:w="108" w:type="dxa"/>
            </w:tcMar>
            <w:vAlign w:val="center"/>
          </w:tcPr>
          <w:p w14:paraId="1B109E87">
            <w:pPr>
              <w:widowControl/>
              <w:spacing w:line="360" w:lineRule="auto"/>
              <w:jc w:val="center"/>
              <w:rPr>
                <w:rFonts w:hint="eastAsia" w:ascii="宋体" w:hAnsi="宋体" w:cs="宋体"/>
                <w:b/>
                <w:kern w:val="0"/>
                <w:szCs w:val="21"/>
              </w:rPr>
            </w:pPr>
            <w:r>
              <w:rPr>
                <w:rFonts w:hint="eastAsia" w:ascii="宋体" w:hAnsi="宋体" w:cs="宋体"/>
                <w:b/>
                <w:kern w:val="0"/>
                <w:szCs w:val="21"/>
              </w:rPr>
              <w:t>评分因素</w:t>
            </w:r>
          </w:p>
        </w:tc>
        <w:tc>
          <w:tcPr>
            <w:tcW w:w="6384" w:type="dxa"/>
            <w:tcMar>
              <w:top w:w="0" w:type="dxa"/>
              <w:left w:w="108" w:type="dxa"/>
              <w:bottom w:w="0" w:type="dxa"/>
              <w:right w:w="108" w:type="dxa"/>
            </w:tcMar>
            <w:vAlign w:val="center"/>
          </w:tcPr>
          <w:p w14:paraId="3D83A43B">
            <w:pPr>
              <w:widowControl/>
              <w:spacing w:line="360" w:lineRule="auto"/>
              <w:jc w:val="center"/>
              <w:rPr>
                <w:rFonts w:hint="eastAsia" w:ascii="宋体" w:hAnsi="宋体" w:cs="宋体"/>
                <w:b/>
                <w:kern w:val="0"/>
                <w:szCs w:val="21"/>
              </w:rPr>
            </w:pPr>
            <w:r>
              <w:rPr>
                <w:rFonts w:hint="eastAsia" w:ascii="宋体" w:hAnsi="宋体" w:cs="宋体"/>
                <w:b/>
                <w:kern w:val="0"/>
                <w:szCs w:val="21"/>
              </w:rPr>
              <w:t>评审标准</w:t>
            </w:r>
          </w:p>
        </w:tc>
        <w:tc>
          <w:tcPr>
            <w:tcW w:w="743" w:type="dxa"/>
            <w:tcMar>
              <w:top w:w="0" w:type="dxa"/>
              <w:left w:w="108" w:type="dxa"/>
              <w:bottom w:w="0" w:type="dxa"/>
              <w:right w:w="108" w:type="dxa"/>
            </w:tcMar>
            <w:vAlign w:val="center"/>
          </w:tcPr>
          <w:p w14:paraId="46C21A07">
            <w:pPr>
              <w:widowControl/>
              <w:spacing w:line="360" w:lineRule="auto"/>
              <w:jc w:val="center"/>
              <w:rPr>
                <w:rFonts w:hint="eastAsia" w:ascii="宋体" w:hAnsi="宋体" w:cs="宋体"/>
                <w:b/>
                <w:kern w:val="0"/>
                <w:szCs w:val="21"/>
              </w:rPr>
            </w:pPr>
            <w:r>
              <w:rPr>
                <w:rFonts w:hint="eastAsia" w:ascii="宋体" w:hAnsi="宋体" w:cs="宋体"/>
                <w:b/>
                <w:kern w:val="0"/>
                <w:szCs w:val="21"/>
              </w:rPr>
              <w:t>分值</w:t>
            </w:r>
          </w:p>
        </w:tc>
      </w:tr>
      <w:tr w14:paraId="572A2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0" w:hRule="atLeast"/>
          <w:jc w:val="center"/>
        </w:trPr>
        <w:tc>
          <w:tcPr>
            <w:tcW w:w="763" w:type="dxa"/>
            <w:tcMar>
              <w:top w:w="0" w:type="dxa"/>
              <w:left w:w="108" w:type="dxa"/>
              <w:bottom w:w="0" w:type="dxa"/>
              <w:right w:w="108" w:type="dxa"/>
            </w:tcMar>
            <w:vAlign w:val="center"/>
          </w:tcPr>
          <w:p w14:paraId="5B329734">
            <w:pPr>
              <w:widowControl/>
              <w:spacing w:line="360" w:lineRule="auto"/>
              <w:jc w:val="center"/>
              <w:rPr>
                <w:rFonts w:hint="eastAsia" w:ascii="宋体" w:hAnsi="宋体" w:cs="宋体"/>
                <w:b/>
                <w:kern w:val="0"/>
                <w:szCs w:val="21"/>
              </w:rPr>
            </w:pPr>
            <w:bookmarkStart w:id="50" w:name="_Hlk209956862"/>
            <w:r>
              <w:rPr>
                <w:rFonts w:hint="eastAsia" w:ascii="宋体" w:hAnsi="宋体" w:cs="宋体"/>
                <w:kern w:val="0"/>
                <w:szCs w:val="21"/>
              </w:rPr>
              <w:t>1</w:t>
            </w:r>
          </w:p>
        </w:tc>
        <w:tc>
          <w:tcPr>
            <w:tcW w:w="1134" w:type="dxa"/>
            <w:tcMar>
              <w:top w:w="0" w:type="dxa"/>
              <w:left w:w="108" w:type="dxa"/>
              <w:bottom w:w="0" w:type="dxa"/>
              <w:right w:w="108" w:type="dxa"/>
            </w:tcMar>
            <w:vAlign w:val="center"/>
          </w:tcPr>
          <w:p w14:paraId="36A950A5">
            <w:pPr>
              <w:widowControl/>
              <w:spacing w:line="360" w:lineRule="auto"/>
              <w:jc w:val="center"/>
              <w:rPr>
                <w:rFonts w:hint="eastAsia" w:ascii="宋体" w:hAnsi="宋体" w:cs="宋体"/>
                <w:kern w:val="0"/>
                <w:szCs w:val="21"/>
              </w:rPr>
            </w:pPr>
            <w:r>
              <w:rPr>
                <w:rFonts w:hint="eastAsia" w:ascii="宋体" w:hAnsi="宋体" w:cs="宋体"/>
                <w:kern w:val="0"/>
                <w:szCs w:val="21"/>
              </w:rPr>
              <w:t>投标报价</w:t>
            </w:r>
          </w:p>
          <w:p w14:paraId="10C3FAB2">
            <w:pPr>
              <w:widowControl/>
              <w:spacing w:line="360" w:lineRule="auto"/>
              <w:jc w:val="center"/>
              <w:rPr>
                <w:rFonts w:hint="eastAsia" w:ascii="宋体" w:hAnsi="宋体" w:cs="宋体"/>
                <w:b/>
                <w:kern w:val="0"/>
                <w:szCs w:val="21"/>
              </w:rPr>
            </w:pPr>
            <w:r>
              <w:rPr>
                <w:rFonts w:hint="eastAsia" w:ascii="宋体" w:hAnsi="宋体" w:cs="宋体"/>
                <w:kern w:val="0"/>
                <w:szCs w:val="21"/>
              </w:rPr>
              <w:t>15分</w:t>
            </w:r>
          </w:p>
        </w:tc>
        <w:tc>
          <w:tcPr>
            <w:tcW w:w="6384" w:type="dxa"/>
            <w:tcMar>
              <w:top w:w="0" w:type="dxa"/>
              <w:left w:w="108" w:type="dxa"/>
              <w:bottom w:w="0" w:type="dxa"/>
              <w:right w:w="108" w:type="dxa"/>
            </w:tcMar>
            <w:vAlign w:val="center"/>
          </w:tcPr>
          <w:p w14:paraId="79DE0EF3">
            <w:pPr>
              <w:spacing w:line="360" w:lineRule="auto"/>
              <w:rPr>
                <w:rFonts w:hint="eastAsia" w:ascii="宋体" w:hAnsi="宋体" w:cs="宋体"/>
                <w:szCs w:val="21"/>
              </w:rPr>
            </w:pPr>
            <w:r>
              <w:rPr>
                <w:rFonts w:hint="eastAsia" w:ascii="宋体" w:hAnsi="宋体" w:cs="宋体"/>
                <w:szCs w:val="21"/>
              </w:rPr>
              <w:t>采用低价优先法计算，即满足磋商文件要求且最后报价最低的供应商的价格为磋商基准价，其价格分为满分。其他供应商的价格分统一按照下列公式计算：磋商报价得分=（磋商基准价/最后磋商报价）×15（小数点后保留两位）。</w:t>
            </w:r>
          </w:p>
        </w:tc>
        <w:tc>
          <w:tcPr>
            <w:tcW w:w="743" w:type="dxa"/>
            <w:tcMar>
              <w:top w:w="0" w:type="dxa"/>
              <w:left w:w="108" w:type="dxa"/>
              <w:bottom w:w="0" w:type="dxa"/>
              <w:right w:w="108" w:type="dxa"/>
            </w:tcMar>
            <w:vAlign w:val="center"/>
          </w:tcPr>
          <w:p w14:paraId="791030BA">
            <w:pPr>
              <w:widowControl/>
              <w:spacing w:line="360" w:lineRule="auto"/>
              <w:jc w:val="center"/>
              <w:rPr>
                <w:rFonts w:hint="eastAsia" w:ascii="宋体" w:hAnsi="宋体" w:cs="宋体"/>
                <w:b/>
                <w:kern w:val="0"/>
                <w:szCs w:val="21"/>
              </w:rPr>
            </w:pPr>
            <w:r>
              <w:rPr>
                <w:rFonts w:hint="eastAsia" w:ascii="宋体" w:hAnsi="宋体" w:cs="宋体"/>
                <w:kern w:val="0"/>
                <w:szCs w:val="21"/>
              </w:rPr>
              <w:t>15</w:t>
            </w:r>
          </w:p>
        </w:tc>
      </w:tr>
      <w:tr w14:paraId="218BA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44" w:hRule="atLeast"/>
          <w:jc w:val="center"/>
        </w:trPr>
        <w:tc>
          <w:tcPr>
            <w:tcW w:w="763" w:type="dxa"/>
            <w:vMerge w:val="restart"/>
            <w:tcMar>
              <w:top w:w="0" w:type="dxa"/>
              <w:left w:w="108" w:type="dxa"/>
              <w:bottom w:w="0" w:type="dxa"/>
              <w:right w:w="108" w:type="dxa"/>
            </w:tcMar>
            <w:vAlign w:val="center"/>
          </w:tcPr>
          <w:p w14:paraId="19406FCC">
            <w:pPr>
              <w:widowControl/>
              <w:spacing w:line="360" w:lineRule="auto"/>
              <w:jc w:val="center"/>
              <w:rPr>
                <w:rFonts w:hint="eastAsia" w:ascii="宋体" w:hAnsi="宋体" w:cs="宋体"/>
                <w:kern w:val="0"/>
                <w:szCs w:val="21"/>
              </w:rPr>
            </w:pPr>
            <w:r>
              <w:rPr>
                <w:rFonts w:hint="eastAsia" w:ascii="宋体" w:hAnsi="宋体" w:cs="宋体"/>
                <w:kern w:val="0"/>
                <w:szCs w:val="21"/>
              </w:rPr>
              <w:t>2</w:t>
            </w:r>
          </w:p>
        </w:tc>
        <w:tc>
          <w:tcPr>
            <w:tcW w:w="1134" w:type="dxa"/>
            <w:vMerge w:val="restart"/>
            <w:tcMar>
              <w:top w:w="0" w:type="dxa"/>
              <w:left w:w="108" w:type="dxa"/>
              <w:bottom w:w="0" w:type="dxa"/>
              <w:right w:w="108" w:type="dxa"/>
            </w:tcMar>
            <w:vAlign w:val="center"/>
          </w:tcPr>
          <w:p w14:paraId="5E5D13FB">
            <w:pPr>
              <w:widowControl/>
              <w:spacing w:line="360" w:lineRule="auto"/>
              <w:jc w:val="center"/>
              <w:rPr>
                <w:rFonts w:hint="eastAsia" w:ascii="宋体" w:hAnsi="宋体" w:cs="宋体"/>
                <w:kern w:val="0"/>
                <w:szCs w:val="21"/>
              </w:rPr>
            </w:pPr>
            <w:r>
              <w:rPr>
                <w:rFonts w:hint="eastAsia" w:ascii="宋体" w:hAnsi="宋体" w:cs="宋体"/>
                <w:kern w:val="0"/>
                <w:szCs w:val="21"/>
              </w:rPr>
              <w:t>技术方案及初步成果</w:t>
            </w:r>
          </w:p>
          <w:p w14:paraId="712F38E2">
            <w:pPr>
              <w:widowControl/>
              <w:spacing w:line="360" w:lineRule="auto"/>
              <w:jc w:val="center"/>
              <w:rPr>
                <w:rFonts w:hint="eastAsia" w:ascii="宋体" w:hAnsi="宋体" w:cs="宋体"/>
                <w:kern w:val="0"/>
                <w:szCs w:val="21"/>
              </w:rPr>
            </w:pPr>
            <w:r>
              <w:rPr>
                <w:rFonts w:hint="eastAsia" w:ascii="宋体" w:hAnsi="宋体" w:cs="宋体"/>
                <w:kern w:val="0"/>
                <w:szCs w:val="21"/>
              </w:rPr>
              <w:t>51分</w:t>
            </w:r>
          </w:p>
        </w:tc>
        <w:tc>
          <w:tcPr>
            <w:tcW w:w="6384" w:type="dxa"/>
            <w:tcMar>
              <w:top w:w="0" w:type="dxa"/>
              <w:left w:w="108" w:type="dxa"/>
              <w:bottom w:w="0" w:type="dxa"/>
              <w:right w:w="108" w:type="dxa"/>
            </w:tcMar>
            <w:vAlign w:val="center"/>
          </w:tcPr>
          <w:p w14:paraId="1742A5FF">
            <w:pPr>
              <w:spacing w:line="360" w:lineRule="auto"/>
              <w:rPr>
                <w:rFonts w:hint="eastAsia" w:ascii="宋体" w:hAnsi="宋体" w:cs="宋体"/>
                <w:szCs w:val="21"/>
              </w:rPr>
            </w:pPr>
            <w:r>
              <w:rPr>
                <w:rFonts w:hint="eastAsia" w:ascii="宋体" w:hAnsi="宋体" w:cs="宋体"/>
                <w:szCs w:val="21"/>
              </w:rPr>
              <w:t>2.1对所投项目相关调查研究的理解：</w:t>
            </w:r>
          </w:p>
          <w:p w14:paraId="6B1CEC78">
            <w:pPr>
              <w:spacing w:line="360" w:lineRule="auto"/>
              <w:rPr>
                <w:rFonts w:hint="eastAsia" w:ascii="宋体" w:hAnsi="宋体" w:cs="宋体"/>
                <w:szCs w:val="21"/>
              </w:rPr>
            </w:pPr>
            <w:r>
              <w:rPr>
                <w:rFonts w:hint="eastAsia" w:ascii="宋体" w:hAnsi="宋体" w:cs="宋体"/>
                <w:szCs w:val="21"/>
              </w:rPr>
              <w:t>充分理解和掌握本项目背景、发展趋势和目标，熟悉和了解本项目相关管理及运作，优于或完全满足采购需求，得12分；</w:t>
            </w:r>
          </w:p>
          <w:p w14:paraId="4FA8A3B7">
            <w:pPr>
              <w:spacing w:line="360" w:lineRule="auto"/>
              <w:rPr>
                <w:rFonts w:hint="eastAsia" w:ascii="宋体" w:hAnsi="宋体" w:cs="宋体"/>
                <w:szCs w:val="21"/>
              </w:rPr>
            </w:pPr>
            <w:r>
              <w:rPr>
                <w:rFonts w:hint="eastAsia" w:ascii="宋体" w:hAnsi="宋体" w:cs="宋体"/>
                <w:szCs w:val="21"/>
              </w:rPr>
              <w:t>理解和掌握本项目背景、发展趋势和目标，熟悉相关管理及运作，满足采购需求，得9分；</w:t>
            </w:r>
          </w:p>
          <w:p w14:paraId="139D8185">
            <w:pPr>
              <w:spacing w:line="360" w:lineRule="auto"/>
              <w:rPr>
                <w:rFonts w:hint="eastAsia" w:ascii="宋体" w:hAnsi="宋体" w:cs="宋体"/>
                <w:szCs w:val="21"/>
              </w:rPr>
            </w:pPr>
            <w:r>
              <w:rPr>
                <w:rFonts w:hint="eastAsia" w:ascii="宋体" w:hAnsi="宋体" w:cs="宋体"/>
                <w:szCs w:val="21"/>
              </w:rPr>
              <w:t>对本项目背景、发展趋势和目标的理解和掌握差，对本项目不熟悉不了解，相关管理及运作不熟悉，得6分；</w:t>
            </w:r>
          </w:p>
          <w:p w14:paraId="18DFAE6A">
            <w:pPr>
              <w:spacing w:line="360" w:lineRule="auto"/>
              <w:rPr>
                <w:rFonts w:hint="eastAsia" w:ascii="宋体" w:hAnsi="宋体" w:cs="宋体"/>
                <w:szCs w:val="21"/>
              </w:rPr>
            </w:pPr>
            <w:r>
              <w:rPr>
                <w:rFonts w:hint="eastAsia" w:ascii="宋体" w:hAnsi="宋体" w:cs="宋体"/>
                <w:szCs w:val="21"/>
              </w:rPr>
              <w:t>未提供不得分。</w:t>
            </w:r>
          </w:p>
        </w:tc>
        <w:tc>
          <w:tcPr>
            <w:tcW w:w="743" w:type="dxa"/>
            <w:tcMar>
              <w:top w:w="0" w:type="dxa"/>
              <w:left w:w="108" w:type="dxa"/>
              <w:bottom w:w="0" w:type="dxa"/>
              <w:right w:w="108" w:type="dxa"/>
            </w:tcMar>
            <w:vAlign w:val="center"/>
          </w:tcPr>
          <w:p w14:paraId="42D532DB">
            <w:pPr>
              <w:widowControl/>
              <w:spacing w:line="360" w:lineRule="auto"/>
              <w:jc w:val="center"/>
              <w:rPr>
                <w:rFonts w:hint="eastAsia" w:ascii="宋体" w:hAnsi="宋体" w:cs="宋体"/>
                <w:kern w:val="0"/>
                <w:szCs w:val="21"/>
              </w:rPr>
            </w:pPr>
            <w:r>
              <w:rPr>
                <w:rFonts w:hint="eastAsia" w:ascii="宋体" w:hAnsi="宋体" w:cs="宋体"/>
                <w:kern w:val="0"/>
                <w:szCs w:val="21"/>
              </w:rPr>
              <w:t>12</w:t>
            </w:r>
          </w:p>
        </w:tc>
      </w:tr>
      <w:tr w14:paraId="65248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11" w:hRule="atLeast"/>
          <w:jc w:val="center"/>
        </w:trPr>
        <w:tc>
          <w:tcPr>
            <w:tcW w:w="763" w:type="dxa"/>
            <w:vMerge w:val="continue"/>
            <w:tcMar>
              <w:top w:w="0" w:type="dxa"/>
              <w:left w:w="108" w:type="dxa"/>
              <w:bottom w:w="0" w:type="dxa"/>
              <w:right w:w="108" w:type="dxa"/>
            </w:tcMar>
            <w:vAlign w:val="center"/>
          </w:tcPr>
          <w:p w14:paraId="02EE2025">
            <w:pPr>
              <w:widowControl/>
              <w:spacing w:line="360" w:lineRule="auto"/>
              <w:jc w:val="center"/>
              <w:rPr>
                <w:rFonts w:hint="eastAsia" w:ascii="宋体" w:hAnsi="宋体" w:cs="宋体"/>
                <w:kern w:val="0"/>
                <w:szCs w:val="21"/>
              </w:rPr>
            </w:pPr>
          </w:p>
        </w:tc>
        <w:tc>
          <w:tcPr>
            <w:tcW w:w="1134" w:type="dxa"/>
            <w:vMerge w:val="continue"/>
            <w:tcMar>
              <w:top w:w="0" w:type="dxa"/>
              <w:left w:w="108" w:type="dxa"/>
              <w:bottom w:w="0" w:type="dxa"/>
              <w:right w:w="108" w:type="dxa"/>
            </w:tcMar>
            <w:vAlign w:val="center"/>
          </w:tcPr>
          <w:p w14:paraId="3753D375">
            <w:pPr>
              <w:widowControl/>
              <w:spacing w:line="360" w:lineRule="auto"/>
              <w:jc w:val="center"/>
              <w:rPr>
                <w:rFonts w:hint="eastAsia" w:ascii="宋体" w:hAnsi="宋体" w:cs="宋体"/>
                <w:kern w:val="0"/>
                <w:szCs w:val="21"/>
              </w:rPr>
            </w:pPr>
          </w:p>
        </w:tc>
        <w:tc>
          <w:tcPr>
            <w:tcW w:w="6384" w:type="dxa"/>
            <w:tcMar>
              <w:top w:w="0" w:type="dxa"/>
              <w:left w:w="108" w:type="dxa"/>
              <w:bottom w:w="0" w:type="dxa"/>
              <w:right w:w="108" w:type="dxa"/>
            </w:tcMar>
            <w:vAlign w:val="center"/>
          </w:tcPr>
          <w:p w14:paraId="3C3EF332">
            <w:pPr>
              <w:spacing w:line="360" w:lineRule="auto"/>
              <w:rPr>
                <w:rFonts w:hint="eastAsia" w:ascii="宋体" w:hAnsi="宋体" w:cs="宋体"/>
                <w:kern w:val="0"/>
                <w:szCs w:val="21"/>
              </w:rPr>
            </w:pPr>
            <w:r>
              <w:rPr>
                <w:rFonts w:hint="eastAsia" w:ascii="宋体" w:hAnsi="宋体" w:cs="宋体"/>
                <w:kern w:val="0"/>
                <w:szCs w:val="21"/>
              </w:rPr>
              <w:t>2.2整体工作思路、内容框架、工作方案、进度安排方面：</w:t>
            </w:r>
          </w:p>
          <w:p w14:paraId="649B58FA">
            <w:pPr>
              <w:spacing w:line="360" w:lineRule="auto"/>
              <w:rPr>
                <w:rFonts w:hint="eastAsia" w:ascii="宋体" w:hAnsi="宋体" w:cs="宋体"/>
                <w:kern w:val="0"/>
                <w:szCs w:val="21"/>
              </w:rPr>
            </w:pPr>
            <w:r>
              <w:rPr>
                <w:rFonts w:hint="eastAsia" w:ascii="宋体" w:hAnsi="宋体" w:cs="宋体"/>
                <w:kern w:val="0"/>
                <w:szCs w:val="21"/>
              </w:rPr>
              <w:t>思路最清晰，内容框架完整，工作方案合理、</w:t>
            </w:r>
            <w:bookmarkStart w:id="51" w:name="OLE_LINK20"/>
            <w:r>
              <w:rPr>
                <w:rFonts w:hint="eastAsia" w:ascii="宋体" w:hAnsi="宋体" w:cs="宋体"/>
                <w:kern w:val="0"/>
                <w:szCs w:val="21"/>
              </w:rPr>
              <w:t>进度安排合理</w:t>
            </w:r>
            <w:bookmarkEnd w:id="51"/>
            <w:r>
              <w:rPr>
                <w:rFonts w:hint="eastAsia" w:ascii="宋体" w:hAnsi="宋体" w:cs="宋体"/>
                <w:kern w:val="0"/>
                <w:szCs w:val="21"/>
              </w:rPr>
              <w:t>，得12分；</w:t>
            </w:r>
          </w:p>
          <w:p w14:paraId="03582EE6">
            <w:pPr>
              <w:spacing w:line="360" w:lineRule="auto"/>
              <w:rPr>
                <w:rFonts w:hint="eastAsia" w:ascii="宋体" w:hAnsi="宋体" w:cs="宋体"/>
                <w:kern w:val="0"/>
                <w:szCs w:val="21"/>
              </w:rPr>
            </w:pPr>
            <w:r>
              <w:rPr>
                <w:rFonts w:hint="eastAsia" w:ascii="宋体" w:hAnsi="宋体" w:cs="宋体"/>
                <w:kern w:val="0"/>
                <w:szCs w:val="21"/>
              </w:rPr>
              <w:t>思路清晰，内容框架具有实际可操作性但有瑕疵和轻微偏差，工作方案齐全、进度安排满足项目实施要求，得9分；</w:t>
            </w:r>
          </w:p>
          <w:p w14:paraId="06B141BC">
            <w:pPr>
              <w:spacing w:line="360" w:lineRule="auto"/>
              <w:rPr>
                <w:rFonts w:hint="eastAsia" w:ascii="宋体" w:hAnsi="宋体" w:cs="宋体"/>
                <w:kern w:val="0"/>
                <w:szCs w:val="21"/>
              </w:rPr>
            </w:pPr>
            <w:r>
              <w:rPr>
                <w:rFonts w:hint="eastAsia" w:ascii="宋体" w:hAnsi="宋体" w:cs="宋体"/>
                <w:kern w:val="0"/>
                <w:szCs w:val="21"/>
              </w:rPr>
              <w:t>思路模糊，内容框架不完整，进度安排不合理，得6分；</w:t>
            </w:r>
          </w:p>
          <w:p w14:paraId="6CB49098">
            <w:pPr>
              <w:spacing w:line="360" w:lineRule="auto"/>
              <w:rPr>
                <w:rFonts w:hint="eastAsia" w:ascii="宋体" w:hAnsi="宋体" w:cs="宋体"/>
                <w:kern w:val="0"/>
                <w:szCs w:val="21"/>
              </w:rPr>
            </w:pPr>
            <w:r>
              <w:rPr>
                <w:rFonts w:hint="eastAsia" w:ascii="宋体" w:hAnsi="宋体" w:cs="宋体"/>
                <w:kern w:val="0"/>
                <w:szCs w:val="21"/>
              </w:rPr>
              <w:t>未提供不得分。</w:t>
            </w:r>
          </w:p>
        </w:tc>
        <w:tc>
          <w:tcPr>
            <w:tcW w:w="743" w:type="dxa"/>
            <w:tcMar>
              <w:top w:w="0" w:type="dxa"/>
              <w:left w:w="108" w:type="dxa"/>
              <w:bottom w:w="0" w:type="dxa"/>
              <w:right w:w="108" w:type="dxa"/>
            </w:tcMar>
            <w:vAlign w:val="center"/>
          </w:tcPr>
          <w:p w14:paraId="080D865E">
            <w:pPr>
              <w:widowControl/>
              <w:spacing w:line="360" w:lineRule="auto"/>
              <w:jc w:val="center"/>
              <w:rPr>
                <w:rFonts w:hint="eastAsia" w:ascii="宋体" w:hAnsi="宋体" w:cs="宋体"/>
                <w:kern w:val="0"/>
                <w:szCs w:val="21"/>
              </w:rPr>
            </w:pPr>
            <w:r>
              <w:rPr>
                <w:rFonts w:hint="eastAsia" w:ascii="宋体" w:hAnsi="宋体" w:cs="宋体"/>
                <w:kern w:val="0"/>
                <w:szCs w:val="21"/>
              </w:rPr>
              <w:t>12</w:t>
            </w:r>
          </w:p>
        </w:tc>
      </w:tr>
      <w:tr w14:paraId="0063B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2" w:hRule="atLeast"/>
          <w:jc w:val="center"/>
        </w:trPr>
        <w:tc>
          <w:tcPr>
            <w:tcW w:w="763" w:type="dxa"/>
            <w:vMerge w:val="continue"/>
            <w:tcMar>
              <w:top w:w="0" w:type="dxa"/>
              <w:left w:w="108" w:type="dxa"/>
              <w:bottom w:w="0" w:type="dxa"/>
              <w:right w:w="108" w:type="dxa"/>
            </w:tcMar>
            <w:vAlign w:val="center"/>
          </w:tcPr>
          <w:p w14:paraId="1C10F95F">
            <w:pPr>
              <w:widowControl/>
              <w:spacing w:line="360" w:lineRule="auto"/>
              <w:jc w:val="center"/>
              <w:rPr>
                <w:rFonts w:hint="eastAsia" w:ascii="宋体" w:hAnsi="宋体" w:cs="宋体"/>
                <w:kern w:val="0"/>
                <w:szCs w:val="21"/>
              </w:rPr>
            </w:pPr>
          </w:p>
        </w:tc>
        <w:tc>
          <w:tcPr>
            <w:tcW w:w="1134" w:type="dxa"/>
            <w:vMerge w:val="continue"/>
            <w:tcMar>
              <w:top w:w="0" w:type="dxa"/>
              <w:left w:w="108" w:type="dxa"/>
              <w:bottom w:w="0" w:type="dxa"/>
              <w:right w:w="108" w:type="dxa"/>
            </w:tcMar>
            <w:vAlign w:val="center"/>
          </w:tcPr>
          <w:p w14:paraId="6FB48705">
            <w:pPr>
              <w:widowControl/>
              <w:spacing w:line="360" w:lineRule="auto"/>
              <w:jc w:val="center"/>
              <w:rPr>
                <w:rFonts w:hint="eastAsia" w:ascii="宋体" w:hAnsi="宋体" w:cs="宋体"/>
                <w:kern w:val="0"/>
                <w:szCs w:val="21"/>
              </w:rPr>
            </w:pPr>
          </w:p>
        </w:tc>
        <w:tc>
          <w:tcPr>
            <w:tcW w:w="6384" w:type="dxa"/>
            <w:tcMar>
              <w:top w:w="0" w:type="dxa"/>
              <w:left w:w="108" w:type="dxa"/>
              <w:bottom w:w="0" w:type="dxa"/>
              <w:right w:w="108" w:type="dxa"/>
            </w:tcMar>
            <w:vAlign w:val="center"/>
          </w:tcPr>
          <w:p w14:paraId="6C802A44">
            <w:pPr>
              <w:spacing w:line="360" w:lineRule="auto"/>
              <w:rPr>
                <w:rFonts w:hint="eastAsia" w:ascii="宋体" w:hAnsi="宋体" w:cs="宋体"/>
                <w:kern w:val="0"/>
                <w:szCs w:val="21"/>
              </w:rPr>
            </w:pPr>
            <w:r>
              <w:rPr>
                <w:rFonts w:hint="eastAsia" w:ascii="宋体" w:hAnsi="宋体" w:cs="宋体"/>
                <w:kern w:val="0"/>
                <w:szCs w:val="21"/>
              </w:rPr>
              <w:t>2.3研究技术路线设计方面：</w:t>
            </w:r>
          </w:p>
          <w:p w14:paraId="50F6AEAC">
            <w:pPr>
              <w:spacing w:line="360" w:lineRule="auto"/>
              <w:rPr>
                <w:rFonts w:hint="eastAsia" w:ascii="宋体" w:hAnsi="宋体" w:cs="宋体"/>
                <w:kern w:val="0"/>
                <w:szCs w:val="21"/>
              </w:rPr>
            </w:pPr>
            <w:r>
              <w:rPr>
                <w:rFonts w:hint="eastAsia" w:ascii="宋体" w:hAnsi="宋体" w:cs="宋体"/>
                <w:kern w:val="0"/>
                <w:szCs w:val="21"/>
              </w:rPr>
              <w:t>研究技术路线设计合理，具有可实施性，得12分；</w:t>
            </w:r>
          </w:p>
          <w:p w14:paraId="38306657">
            <w:pPr>
              <w:spacing w:line="360" w:lineRule="auto"/>
              <w:rPr>
                <w:rFonts w:hint="eastAsia" w:ascii="宋体" w:hAnsi="宋体" w:cs="宋体"/>
                <w:kern w:val="0"/>
                <w:szCs w:val="21"/>
              </w:rPr>
            </w:pPr>
            <w:r>
              <w:rPr>
                <w:rFonts w:hint="eastAsia" w:ascii="宋体" w:hAnsi="宋体" w:cs="宋体"/>
                <w:kern w:val="0"/>
                <w:szCs w:val="21"/>
              </w:rPr>
              <w:t>研究技术路线设计具有实际可操作性但有瑕疵和轻微偏差，满足项目实施要求，得9分；</w:t>
            </w:r>
          </w:p>
          <w:p w14:paraId="6A25A2D6">
            <w:pPr>
              <w:spacing w:line="360" w:lineRule="auto"/>
              <w:rPr>
                <w:rFonts w:hint="eastAsia" w:ascii="宋体" w:hAnsi="宋体" w:cs="宋体"/>
                <w:kern w:val="0"/>
                <w:szCs w:val="21"/>
              </w:rPr>
            </w:pPr>
            <w:r>
              <w:rPr>
                <w:rFonts w:hint="eastAsia" w:ascii="宋体" w:hAnsi="宋体" w:cs="宋体"/>
                <w:kern w:val="0"/>
                <w:szCs w:val="21"/>
              </w:rPr>
              <w:t>研究技术路线设计不合理，不具有可实施性，得6分；</w:t>
            </w:r>
          </w:p>
          <w:p w14:paraId="57FA9A02">
            <w:pPr>
              <w:spacing w:line="360" w:lineRule="auto"/>
              <w:rPr>
                <w:rFonts w:hint="eastAsia" w:ascii="宋体" w:hAnsi="宋体" w:cs="宋体"/>
                <w:kern w:val="0"/>
                <w:szCs w:val="21"/>
              </w:rPr>
            </w:pPr>
            <w:r>
              <w:rPr>
                <w:rFonts w:hint="eastAsia" w:ascii="宋体" w:hAnsi="宋体" w:cs="宋体"/>
                <w:kern w:val="0"/>
                <w:szCs w:val="21"/>
              </w:rPr>
              <w:t>未提供不得分。</w:t>
            </w:r>
          </w:p>
        </w:tc>
        <w:tc>
          <w:tcPr>
            <w:tcW w:w="743" w:type="dxa"/>
            <w:tcMar>
              <w:top w:w="0" w:type="dxa"/>
              <w:left w:w="108" w:type="dxa"/>
              <w:bottom w:w="0" w:type="dxa"/>
              <w:right w:w="108" w:type="dxa"/>
            </w:tcMar>
            <w:vAlign w:val="center"/>
          </w:tcPr>
          <w:p w14:paraId="6FEEA1B7">
            <w:pPr>
              <w:widowControl/>
              <w:spacing w:line="360" w:lineRule="auto"/>
              <w:jc w:val="center"/>
              <w:rPr>
                <w:rFonts w:hint="eastAsia" w:ascii="宋体" w:hAnsi="宋体" w:cs="宋体"/>
                <w:kern w:val="0"/>
                <w:szCs w:val="21"/>
              </w:rPr>
            </w:pPr>
            <w:r>
              <w:rPr>
                <w:rFonts w:hint="eastAsia" w:ascii="宋体" w:hAnsi="宋体" w:cs="宋体"/>
                <w:kern w:val="0"/>
                <w:szCs w:val="21"/>
              </w:rPr>
              <w:t>12</w:t>
            </w:r>
          </w:p>
        </w:tc>
      </w:tr>
      <w:tr w14:paraId="4EA8E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6" w:hRule="atLeast"/>
          <w:jc w:val="center"/>
        </w:trPr>
        <w:tc>
          <w:tcPr>
            <w:tcW w:w="763" w:type="dxa"/>
            <w:vMerge w:val="continue"/>
            <w:tcMar>
              <w:top w:w="0" w:type="dxa"/>
              <w:left w:w="108" w:type="dxa"/>
              <w:bottom w:w="0" w:type="dxa"/>
              <w:right w:w="108" w:type="dxa"/>
            </w:tcMar>
            <w:vAlign w:val="center"/>
          </w:tcPr>
          <w:p w14:paraId="10D808A4">
            <w:pPr>
              <w:widowControl/>
              <w:spacing w:line="360" w:lineRule="auto"/>
              <w:jc w:val="center"/>
              <w:rPr>
                <w:rFonts w:hint="eastAsia" w:ascii="宋体" w:hAnsi="宋体" w:cs="宋体"/>
                <w:kern w:val="0"/>
                <w:szCs w:val="21"/>
              </w:rPr>
            </w:pPr>
          </w:p>
        </w:tc>
        <w:tc>
          <w:tcPr>
            <w:tcW w:w="1134" w:type="dxa"/>
            <w:vMerge w:val="continue"/>
            <w:tcMar>
              <w:top w:w="0" w:type="dxa"/>
              <w:left w:w="108" w:type="dxa"/>
              <w:bottom w:w="0" w:type="dxa"/>
              <w:right w:w="108" w:type="dxa"/>
            </w:tcMar>
            <w:vAlign w:val="center"/>
          </w:tcPr>
          <w:p w14:paraId="1B4BC16A">
            <w:pPr>
              <w:widowControl/>
              <w:spacing w:line="360" w:lineRule="auto"/>
              <w:jc w:val="center"/>
              <w:rPr>
                <w:rFonts w:hint="eastAsia" w:ascii="宋体" w:hAnsi="宋体" w:cs="宋体"/>
                <w:kern w:val="0"/>
                <w:szCs w:val="21"/>
              </w:rPr>
            </w:pPr>
          </w:p>
        </w:tc>
        <w:tc>
          <w:tcPr>
            <w:tcW w:w="6384" w:type="dxa"/>
            <w:tcMar>
              <w:top w:w="0" w:type="dxa"/>
              <w:left w:w="108" w:type="dxa"/>
              <w:bottom w:w="0" w:type="dxa"/>
              <w:right w:w="108" w:type="dxa"/>
            </w:tcMar>
            <w:vAlign w:val="center"/>
          </w:tcPr>
          <w:p w14:paraId="3BD61066">
            <w:pPr>
              <w:widowControl/>
              <w:spacing w:line="360" w:lineRule="auto"/>
              <w:jc w:val="left"/>
              <w:rPr>
                <w:rFonts w:hint="eastAsia" w:ascii="宋体" w:hAnsi="宋体" w:cs="宋体"/>
                <w:kern w:val="0"/>
                <w:szCs w:val="21"/>
              </w:rPr>
            </w:pPr>
            <w:r>
              <w:rPr>
                <w:rFonts w:hint="eastAsia" w:ascii="宋体" w:hAnsi="宋体" w:cs="宋体"/>
                <w:kern w:val="0"/>
                <w:szCs w:val="21"/>
              </w:rPr>
              <w:t>2.4初步成果方面：</w:t>
            </w:r>
          </w:p>
          <w:p w14:paraId="3157A871">
            <w:pPr>
              <w:widowControl/>
              <w:spacing w:line="360" w:lineRule="auto"/>
              <w:jc w:val="left"/>
              <w:rPr>
                <w:rFonts w:hint="eastAsia" w:ascii="宋体" w:hAnsi="宋体" w:cs="宋体"/>
                <w:kern w:val="0"/>
                <w:szCs w:val="21"/>
              </w:rPr>
            </w:pPr>
            <w:r>
              <w:rPr>
                <w:rFonts w:hint="eastAsia" w:ascii="宋体" w:hAnsi="宋体" w:cs="宋体"/>
                <w:kern w:val="0"/>
                <w:szCs w:val="21"/>
              </w:rPr>
              <w:t>初步成果内容框架搭建完整，方案思路清晰明确，具有针对性和完整性，得15分；</w:t>
            </w:r>
          </w:p>
          <w:p w14:paraId="0ED1655E">
            <w:pPr>
              <w:widowControl/>
              <w:spacing w:line="360" w:lineRule="auto"/>
              <w:jc w:val="left"/>
              <w:rPr>
                <w:rFonts w:hint="eastAsia" w:ascii="宋体" w:hAnsi="宋体" w:cs="宋体"/>
                <w:kern w:val="0"/>
                <w:szCs w:val="21"/>
              </w:rPr>
            </w:pPr>
            <w:r>
              <w:rPr>
                <w:rFonts w:hint="eastAsia" w:ascii="宋体" w:hAnsi="宋体" w:cs="宋体"/>
                <w:kern w:val="0"/>
                <w:szCs w:val="21"/>
              </w:rPr>
              <w:t>初步成果内容框架搭建具有实际可操作性但有瑕疵和轻微偏差，方案内容齐全，具有一定针对性，得12分；</w:t>
            </w:r>
          </w:p>
          <w:p w14:paraId="4E0CCCC0">
            <w:pPr>
              <w:widowControl/>
              <w:spacing w:line="360" w:lineRule="auto"/>
              <w:jc w:val="left"/>
              <w:rPr>
                <w:rFonts w:hint="eastAsia" w:ascii="宋体" w:hAnsi="宋体" w:cs="宋体"/>
                <w:kern w:val="0"/>
                <w:szCs w:val="21"/>
              </w:rPr>
            </w:pPr>
            <w:r>
              <w:rPr>
                <w:rFonts w:hint="eastAsia" w:ascii="宋体" w:hAnsi="宋体" w:cs="宋体"/>
                <w:kern w:val="0"/>
                <w:szCs w:val="21"/>
              </w:rPr>
              <w:t>初步成果内容框架搭建未完全贴合项目实际情况，内容模糊、前后矛盾，得9分；</w:t>
            </w:r>
          </w:p>
          <w:p w14:paraId="73D8AC6D">
            <w:pPr>
              <w:widowControl/>
              <w:spacing w:line="360" w:lineRule="auto"/>
              <w:jc w:val="left"/>
              <w:rPr>
                <w:rFonts w:hint="eastAsia" w:ascii="宋体" w:hAnsi="宋体" w:cs="宋体"/>
                <w:kern w:val="0"/>
                <w:szCs w:val="21"/>
              </w:rPr>
            </w:pPr>
            <w:r>
              <w:rPr>
                <w:rFonts w:hint="eastAsia" w:ascii="宋体" w:hAnsi="宋体" w:cs="宋体"/>
                <w:kern w:val="0"/>
                <w:szCs w:val="21"/>
              </w:rPr>
              <w:t>未提供不得分。</w:t>
            </w:r>
          </w:p>
        </w:tc>
        <w:tc>
          <w:tcPr>
            <w:tcW w:w="743" w:type="dxa"/>
            <w:tcMar>
              <w:top w:w="0" w:type="dxa"/>
              <w:left w:w="108" w:type="dxa"/>
              <w:bottom w:w="0" w:type="dxa"/>
              <w:right w:w="108" w:type="dxa"/>
            </w:tcMar>
            <w:vAlign w:val="center"/>
          </w:tcPr>
          <w:p w14:paraId="6647D435">
            <w:pPr>
              <w:widowControl/>
              <w:spacing w:line="360" w:lineRule="auto"/>
              <w:jc w:val="center"/>
              <w:rPr>
                <w:rFonts w:hint="eastAsia" w:ascii="宋体" w:hAnsi="宋体" w:cs="宋体"/>
                <w:kern w:val="0"/>
                <w:szCs w:val="21"/>
              </w:rPr>
            </w:pPr>
            <w:r>
              <w:rPr>
                <w:rFonts w:hint="eastAsia" w:ascii="宋体" w:hAnsi="宋体" w:cs="宋体"/>
                <w:kern w:val="0"/>
                <w:szCs w:val="21"/>
              </w:rPr>
              <w:t>15</w:t>
            </w:r>
          </w:p>
        </w:tc>
      </w:tr>
      <w:tr w14:paraId="1DFFA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16" w:hRule="atLeast"/>
          <w:jc w:val="center"/>
        </w:trPr>
        <w:tc>
          <w:tcPr>
            <w:tcW w:w="763" w:type="dxa"/>
            <w:vMerge w:val="restart"/>
            <w:vAlign w:val="center"/>
          </w:tcPr>
          <w:p w14:paraId="02A413B1">
            <w:pPr>
              <w:spacing w:line="360" w:lineRule="auto"/>
              <w:jc w:val="center"/>
              <w:rPr>
                <w:rFonts w:hint="eastAsia" w:ascii="宋体" w:hAnsi="宋体" w:cs="宋体"/>
                <w:kern w:val="0"/>
                <w:szCs w:val="21"/>
              </w:rPr>
            </w:pPr>
            <w:bookmarkStart w:id="52" w:name="_Hlk209956756"/>
            <w:r>
              <w:rPr>
                <w:rFonts w:hint="eastAsia" w:ascii="宋体" w:hAnsi="宋体" w:cs="宋体"/>
                <w:kern w:val="0"/>
                <w:szCs w:val="21"/>
              </w:rPr>
              <w:t>3</w:t>
            </w:r>
          </w:p>
        </w:tc>
        <w:tc>
          <w:tcPr>
            <w:tcW w:w="1134" w:type="dxa"/>
            <w:vMerge w:val="restart"/>
            <w:vAlign w:val="center"/>
          </w:tcPr>
          <w:p w14:paraId="1AF92784">
            <w:pPr>
              <w:widowControl/>
              <w:spacing w:line="360" w:lineRule="auto"/>
              <w:rPr>
                <w:rFonts w:hint="eastAsia" w:ascii="宋体" w:hAnsi="宋体" w:cs="宋体"/>
                <w:kern w:val="0"/>
                <w:szCs w:val="21"/>
              </w:rPr>
            </w:pPr>
            <w:r>
              <w:rPr>
                <w:rFonts w:hint="eastAsia" w:ascii="宋体" w:hAnsi="宋体" w:cs="宋体"/>
                <w:kern w:val="0"/>
                <w:szCs w:val="21"/>
              </w:rPr>
              <w:t>项目负责人及团队情况</w:t>
            </w:r>
          </w:p>
          <w:p w14:paraId="6205F574">
            <w:pPr>
              <w:spacing w:line="360" w:lineRule="auto"/>
              <w:jc w:val="center"/>
              <w:rPr>
                <w:rFonts w:hint="eastAsia" w:ascii="宋体" w:hAnsi="宋体" w:cs="宋体"/>
                <w:kern w:val="0"/>
                <w:szCs w:val="21"/>
              </w:rPr>
            </w:pPr>
            <w:r>
              <w:rPr>
                <w:rFonts w:hint="eastAsia" w:ascii="宋体" w:hAnsi="宋体" w:cs="宋体"/>
                <w:kern w:val="0"/>
                <w:szCs w:val="21"/>
              </w:rPr>
              <w:t>25分</w:t>
            </w:r>
          </w:p>
        </w:tc>
        <w:tc>
          <w:tcPr>
            <w:tcW w:w="6384" w:type="dxa"/>
            <w:tcMar>
              <w:top w:w="0" w:type="dxa"/>
              <w:left w:w="108" w:type="dxa"/>
              <w:bottom w:w="0" w:type="dxa"/>
              <w:right w:w="108" w:type="dxa"/>
            </w:tcMar>
            <w:vAlign w:val="center"/>
          </w:tcPr>
          <w:p w14:paraId="37DBA273">
            <w:pPr>
              <w:spacing w:line="360" w:lineRule="auto"/>
              <w:rPr>
                <w:rFonts w:hint="eastAsia" w:ascii="宋体" w:hAnsi="宋体" w:cs="宋体"/>
                <w:szCs w:val="21"/>
              </w:rPr>
            </w:pPr>
            <w:r>
              <w:rPr>
                <w:rFonts w:hint="eastAsia" w:ascii="宋体" w:hAnsi="宋体" w:cs="宋体"/>
                <w:szCs w:val="21"/>
              </w:rPr>
              <w:t>3.1项目负责人具备正高级专业技术职称，得8分；具备副高级专业技术职称，得4分。</w:t>
            </w:r>
          </w:p>
          <w:p w14:paraId="04BF6A25">
            <w:pPr>
              <w:spacing w:line="360" w:lineRule="auto"/>
              <w:rPr>
                <w:rFonts w:hint="eastAsia" w:ascii="宋体" w:hAnsi="宋体" w:cs="宋体"/>
                <w:szCs w:val="21"/>
              </w:rPr>
            </w:pPr>
            <w:r>
              <w:rPr>
                <w:rFonts w:hint="eastAsia" w:ascii="宋体" w:hAnsi="宋体" w:cs="宋体"/>
                <w:szCs w:val="21"/>
              </w:rPr>
              <w:t>本项最高得分8分。</w:t>
            </w:r>
          </w:p>
          <w:p w14:paraId="5B33B982">
            <w:pPr>
              <w:spacing w:line="360" w:lineRule="auto"/>
              <w:rPr>
                <w:rFonts w:hint="eastAsia" w:ascii="宋体" w:hAnsi="宋体" w:cs="宋体"/>
                <w:szCs w:val="21"/>
              </w:rPr>
            </w:pPr>
            <w:bookmarkStart w:id="53" w:name="OLE_LINK9"/>
            <w:r>
              <w:rPr>
                <w:rFonts w:hint="eastAsia" w:ascii="宋体" w:hAnsi="宋体" w:cs="宋体"/>
                <w:szCs w:val="21"/>
              </w:rPr>
              <w:t>(需提供职称证书复印件并加盖公章，不符合要求或不提供不得分。</w:t>
            </w:r>
            <w:bookmarkEnd w:id="53"/>
            <w:r>
              <w:rPr>
                <w:rFonts w:hint="eastAsia" w:ascii="宋体" w:hAnsi="宋体" w:cs="宋体"/>
                <w:szCs w:val="21"/>
              </w:rPr>
              <w:t>)</w:t>
            </w:r>
          </w:p>
        </w:tc>
        <w:tc>
          <w:tcPr>
            <w:tcW w:w="743" w:type="dxa"/>
            <w:tcMar>
              <w:top w:w="0" w:type="dxa"/>
              <w:left w:w="108" w:type="dxa"/>
              <w:bottom w:w="0" w:type="dxa"/>
              <w:right w:w="108" w:type="dxa"/>
            </w:tcMar>
            <w:vAlign w:val="center"/>
          </w:tcPr>
          <w:p w14:paraId="4A5003A3">
            <w:pPr>
              <w:spacing w:line="360" w:lineRule="auto"/>
              <w:jc w:val="center"/>
              <w:rPr>
                <w:rFonts w:hint="eastAsia" w:ascii="宋体" w:hAnsi="宋体" w:cs="宋体"/>
                <w:szCs w:val="21"/>
              </w:rPr>
            </w:pPr>
            <w:r>
              <w:rPr>
                <w:rFonts w:hint="eastAsia" w:ascii="宋体" w:hAnsi="宋体" w:cs="宋体"/>
                <w:szCs w:val="21"/>
              </w:rPr>
              <w:t>8</w:t>
            </w:r>
          </w:p>
        </w:tc>
      </w:tr>
      <w:tr w14:paraId="26FD0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16" w:hRule="atLeast"/>
          <w:jc w:val="center"/>
        </w:trPr>
        <w:tc>
          <w:tcPr>
            <w:tcW w:w="763" w:type="dxa"/>
            <w:vMerge w:val="continue"/>
            <w:vAlign w:val="center"/>
          </w:tcPr>
          <w:p w14:paraId="7AE98CD9">
            <w:pPr>
              <w:spacing w:line="360" w:lineRule="auto"/>
              <w:jc w:val="center"/>
              <w:rPr>
                <w:rFonts w:hint="eastAsia" w:ascii="宋体" w:hAnsi="宋体" w:cs="宋体"/>
                <w:kern w:val="0"/>
                <w:szCs w:val="21"/>
              </w:rPr>
            </w:pPr>
          </w:p>
        </w:tc>
        <w:tc>
          <w:tcPr>
            <w:tcW w:w="1134" w:type="dxa"/>
            <w:vMerge w:val="continue"/>
            <w:vAlign w:val="center"/>
          </w:tcPr>
          <w:p w14:paraId="6CCD5D96">
            <w:pPr>
              <w:widowControl/>
              <w:spacing w:line="360" w:lineRule="auto"/>
              <w:rPr>
                <w:rFonts w:hint="eastAsia" w:ascii="宋体" w:hAnsi="宋体" w:cs="宋体"/>
                <w:kern w:val="0"/>
                <w:szCs w:val="21"/>
              </w:rPr>
            </w:pPr>
          </w:p>
        </w:tc>
        <w:tc>
          <w:tcPr>
            <w:tcW w:w="6384" w:type="dxa"/>
            <w:tcMar>
              <w:top w:w="0" w:type="dxa"/>
              <w:left w:w="108" w:type="dxa"/>
              <w:bottom w:w="0" w:type="dxa"/>
              <w:right w:w="108" w:type="dxa"/>
            </w:tcMar>
            <w:vAlign w:val="center"/>
          </w:tcPr>
          <w:p w14:paraId="6E4BB9C6">
            <w:pPr>
              <w:spacing w:line="360" w:lineRule="auto"/>
              <w:rPr>
                <w:rFonts w:hint="eastAsia" w:ascii="宋体" w:hAnsi="宋体" w:cs="宋体"/>
                <w:szCs w:val="21"/>
              </w:rPr>
            </w:pPr>
            <w:r>
              <w:rPr>
                <w:rFonts w:hint="eastAsia" w:ascii="宋体" w:hAnsi="宋体" w:cs="宋体"/>
                <w:szCs w:val="21"/>
              </w:rPr>
              <w:t>3.2项目负责人20</w:t>
            </w:r>
            <w:r>
              <w:rPr>
                <w:rFonts w:ascii="宋体" w:hAnsi="宋体" w:cs="宋体"/>
                <w:szCs w:val="21"/>
              </w:rPr>
              <w:t>19</w:t>
            </w:r>
            <w:r>
              <w:rPr>
                <w:rFonts w:hint="eastAsia" w:ascii="宋体" w:hAnsi="宋体" w:cs="宋体"/>
                <w:szCs w:val="21"/>
              </w:rPr>
              <w:t>年1月1日（含）至今，作为项目负责人或主要项目成员承担过</w:t>
            </w:r>
            <w:r>
              <w:rPr>
                <w:rFonts w:hint="eastAsia" w:ascii="宋体" w:hAnsi="宋体" w:cs="宋体"/>
              </w:rPr>
              <w:t>市级及以上</w:t>
            </w:r>
            <w:r>
              <w:rPr>
                <w:rFonts w:hint="eastAsia" w:ascii="宋体" w:hAnsi="宋体" w:cs="宋体"/>
                <w:szCs w:val="21"/>
              </w:rPr>
              <w:t>调查研究类项目，每提供一个业绩得3分，本项最高得分为9分。</w:t>
            </w:r>
          </w:p>
          <w:p w14:paraId="1D8C2DF8">
            <w:pPr>
              <w:spacing w:line="360" w:lineRule="auto"/>
              <w:rPr>
                <w:rFonts w:hint="eastAsia" w:ascii="宋体" w:hAnsi="宋体" w:cs="宋体"/>
                <w:szCs w:val="21"/>
              </w:rPr>
            </w:pPr>
            <w:r>
              <w:rPr>
                <w:rFonts w:hint="eastAsia" w:ascii="宋体" w:hAnsi="宋体" w:cs="宋体"/>
                <w:szCs w:val="21"/>
              </w:rPr>
              <w:t>（需提供项目负责人主持或参与过上述项目业绩证明文件，以合同签订时间为准，证明文件须体现负责人主持或参与工作的相关内容，</w:t>
            </w:r>
            <w:r>
              <w:rPr>
                <w:rFonts w:hint="eastAsia" w:ascii="宋体" w:hAnsi="宋体" w:cs="宋体"/>
                <w:szCs w:val="21"/>
                <w:lang w:bidi="ar"/>
              </w:rPr>
              <w:t>如合同无法体现项目负责人业绩信息的可另附业主证明加盖业主公章</w:t>
            </w:r>
            <w:r>
              <w:rPr>
                <w:rFonts w:hint="eastAsia" w:ascii="宋体" w:hAnsi="宋体" w:cs="宋体"/>
                <w:szCs w:val="21"/>
              </w:rPr>
              <w:t>，不符合要求或不提供不得分。</w:t>
            </w:r>
            <w:r>
              <w:rPr>
                <w:rFonts w:hint="eastAsia" w:ascii="宋体" w:hAnsi="宋体" w:cs="宋体"/>
                <w:b/>
                <w:bCs/>
                <w:szCs w:val="21"/>
              </w:rPr>
              <w:t>项目负责人业绩与企业业绩不可重复计分</w:t>
            </w:r>
            <w:r>
              <w:rPr>
                <w:rFonts w:hint="eastAsia" w:ascii="宋体" w:hAnsi="宋体" w:cs="宋体"/>
                <w:szCs w:val="21"/>
              </w:rPr>
              <w:t>）</w:t>
            </w:r>
          </w:p>
        </w:tc>
        <w:tc>
          <w:tcPr>
            <w:tcW w:w="743" w:type="dxa"/>
            <w:tcMar>
              <w:top w:w="0" w:type="dxa"/>
              <w:left w:w="108" w:type="dxa"/>
              <w:bottom w:w="0" w:type="dxa"/>
              <w:right w:w="108" w:type="dxa"/>
            </w:tcMar>
            <w:vAlign w:val="center"/>
          </w:tcPr>
          <w:p w14:paraId="25CC3AEB">
            <w:pPr>
              <w:spacing w:line="360" w:lineRule="auto"/>
              <w:jc w:val="center"/>
              <w:rPr>
                <w:rFonts w:hint="eastAsia" w:ascii="宋体" w:hAnsi="宋体" w:cs="宋体"/>
                <w:szCs w:val="21"/>
              </w:rPr>
            </w:pPr>
            <w:r>
              <w:rPr>
                <w:rFonts w:hint="eastAsia" w:ascii="宋体" w:hAnsi="宋体" w:cs="宋体"/>
                <w:szCs w:val="21"/>
              </w:rPr>
              <w:t>9</w:t>
            </w:r>
          </w:p>
        </w:tc>
      </w:tr>
      <w:tr w14:paraId="21E9F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44" w:hRule="atLeast"/>
          <w:jc w:val="center"/>
        </w:trPr>
        <w:tc>
          <w:tcPr>
            <w:tcW w:w="763" w:type="dxa"/>
            <w:vMerge w:val="continue"/>
            <w:vAlign w:val="center"/>
          </w:tcPr>
          <w:p w14:paraId="26108571">
            <w:pPr>
              <w:widowControl/>
              <w:spacing w:line="360" w:lineRule="auto"/>
              <w:jc w:val="center"/>
              <w:rPr>
                <w:rFonts w:hint="eastAsia" w:ascii="宋体" w:hAnsi="宋体" w:cs="宋体"/>
                <w:kern w:val="0"/>
                <w:szCs w:val="21"/>
              </w:rPr>
            </w:pPr>
          </w:p>
        </w:tc>
        <w:tc>
          <w:tcPr>
            <w:tcW w:w="1134" w:type="dxa"/>
            <w:vMerge w:val="continue"/>
            <w:vAlign w:val="center"/>
          </w:tcPr>
          <w:p w14:paraId="0CE3D516">
            <w:pPr>
              <w:widowControl/>
              <w:spacing w:line="360" w:lineRule="auto"/>
              <w:jc w:val="center"/>
              <w:rPr>
                <w:rFonts w:hint="eastAsia" w:ascii="宋体" w:hAnsi="宋体" w:cs="宋体"/>
                <w:kern w:val="0"/>
                <w:szCs w:val="21"/>
              </w:rPr>
            </w:pPr>
          </w:p>
        </w:tc>
        <w:tc>
          <w:tcPr>
            <w:tcW w:w="6384" w:type="dxa"/>
            <w:tcMar>
              <w:top w:w="0" w:type="dxa"/>
              <w:left w:w="108" w:type="dxa"/>
              <w:bottom w:w="0" w:type="dxa"/>
              <w:right w:w="108" w:type="dxa"/>
            </w:tcMar>
            <w:vAlign w:val="center"/>
          </w:tcPr>
          <w:p w14:paraId="39894953">
            <w:pPr>
              <w:spacing w:line="360" w:lineRule="auto"/>
              <w:rPr>
                <w:rFonts w:hint="eastAsia" w:ascii="宋体" w:hAnsi="宋体" w:cs="宋体"/>
                <w:szCs w:val="21"/>
              </w:rPr>
            </w:pPr>
            <w:r>
              <w:rPr>
                <w:rFonts w:hint="eastAsia" w:ascii="宋体" w:hAnsi="宋体" w:cs="宋体"/>
                <w:szCs w:val="21"/>
              </w:rPr>
              <w:t>3.3项目团队成员（除项目负责人外）具备正高级职称证书的</w:t>
            </w:r>
            <w:bookmarkStart w:id="54" w:name="OLE_LINK8"/>
            <w:r>
              <w:rPr>
                <w:rFonts w:hint="eastAsia" w:ascii="宋体" w:hAnsi="宋体" w:cs="宋体"/>
                <w:szCs w:val="21"/>
              </w:rPr>
              <w:t>，每提供</w:t>
            </w:r>
            <w:bookmarkEnd w:id="54"/>
            <w:r>
              <w:rPr>
                <w:rFonts w:hint="eastAsia" w:ascii="宋体" w:hAnsi="宋体" w:cs="宋体"/>
                <w:szCs w:val="21"/>
              </w:rPr>
              <w:t>一名得2分；具备副高级职称证书的，每提供一名得1分。</w:t>
            </w:r>
          </w:p>
          <w:p w14:paraId="3BF2B0E9">
            <w:pPr>
              <w:spacing w:line="360" w:lineRule="auto"/>
              <w:rPr>
                <w:rFonts w:hint="eastAsia" w:ascii="宋体" w:hAnsi="宋体" w:cs="宋体"/>
                <w:szCs w:val="21"/>
              </w:rPr>
            </w:pPr>
            <w:r>
              <w:rPr>
                <w:rFonts w:hint="eastAsia" w:ascii="宋体" w:hAnsi="宋体" w:cs="宋体"/>
                <w:szCs w:val="21"/>
              </w:rPr>
              <w:t>本项最高得分8分。</w:t>
            </w:r>
          </w:p>
          <w:p w14:paraId="0BF87DCC">
            <w:pPr>
              <w:spacing w:line="360" w:lineRule="auto"/>
              <w:rPr>
                <w:rFonts w:hint="eastAsia" w:ascii="宋体" w:hAnsi="宋体" w:cs="宋体"/>
                <w:szCs w:val="21"/>
              </w:rPr>
            </w:pPr>
            <w:r>
              <w:rPr>
                <w:rFonts w:hint="eastAsia" w:ascii="宋体" w:hAnsi="宋体" w:cs="宋体"/>
                <w:szCs w:val="21"/>
              </w:rPr>
              <w:t>(一人多证</w:t>
            </w:r>
            <w:r>
              <w:rPr>
                <w:rFonts w:hint="eastAsia" w:ascii="宋体" w:hAnsi="宋体" w:cs="宋体"/>
                <w:szCs w:val="21"/>
                <w:lang w:val="en-US" w:eastAsia="zh-CN"/>
              </w:rPr>
              <w:t>不重复得分</w:t>
            </w:r>
            <w:bookmarkStart w:id="102" w:name="_GoBack"/>
            <w:bookmarkEnd w:id="102"/>
            <w:r>
              <w:rPr>
                <w:rFonts w:hint="eastAsia" w:ascii="宋体" w:hAnsi="宋体" w:cs="宋体"/>
                <w:szCs w:val="21"/>
              </w:rPr>
              <w:t>，按照最高级别计算，需提供职称证书复印件并加盖公章，不符合要求或不提供不得分。)</w:t>
            </w:r>
          </w:p>
        </w:tc>
        <w:tc>
          <w:tcPr>
            <w:tcW w:w="743" w:type="dxa"/>
            <w:tcMar>
              <w:top w:w="0" w:type="dxa"/>
              <w:left w:w="108" w:type="dxa"/>
              <w:bottom w:w="0" w:type="dxa"/>
              <w:right w:w="108" w:type="dxa"/>
            </w:tcMar>
            <w:vAlign w:val="center"/>
          </w:tcPr>
          <w:p w14:paraId="55DE57C8">
            <w:pPr>
              <w:spacing w:line="360" w:lineRule="auto"/>
              <w:jc w:val="center"/>
              <w:rPr>
                <w:rFonts w:hint="eastAsia" w:ascii="宋体" w:hAnsi="宋体" w:cs="宋体"/>
                <w:szCs w:val="21"/>
              </w:rPr>
            </w:pPr>
            <w:r>
              <w:rPr>
                <w:rFonts w:hint="eastAsia" w:ascii="宋体" w:hAnsi="宋体" w:cs="宋体"/>
                <w:szCs w:val="21"/>
              </w:rPr>
              <w:t>8</w:t>
            </w:r>
          </w:p>
        </w:tc>
      </w:tr>
      <w:bookmarkEnd w:id="52"/>
      <w:tr w14:paraId="772D7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92" w:hRule="atLeast"/>
          <w:jc w:val="center"/>
        </w:trPr>
        <w:tc>
          <w:tcPr>
            <w:tcW w:w="763" w:type="dxa"/>
            <w:vAlign w:val="center"/>
          </w:tcPr>
          <w:p w14:paraId="74568D8E">
            <w:pPr>
              <w:widowControl/>
              <w:spacing w:line="360" w:lineRule="auto"/>
              <w:jc w:val="center"/>
              <w:rPr>
                <w:rFonts w:hint="eastAsia" w:ascii="宋体" w:hAnsi="宋体" w:cs="宋体"/>
                <w:kern w:val="0"/>
                <w:szCs w:val="21"/>
              </w:rPr>
            </w:pPr>
            <w:r>
              <w:rPr>
                <w:rFonts w:hint="eastAsia" w:ascii="宋体" w:hAnsi="宋体" w:cs="宋体"/>
                <w:kern w:val="0"/>
                <w:szCs w:val="21"/>
              </w:rPr>
              <w:t>4</w:t>
            </w:r>
          </w:p>
        </w:tc>
        <w:tc>
          <w:tcPr>
            <w:tcW w:w="1134" w:type="dxa"/>
            <w:vAlign w:val="center"/>
          </w:tcPr>
          <w:p w14:paraId="44DCF9F1">
            <w:pPr>
              <w:spacing w:line="360" w:lineRule="auto"/>
              <w:jc w:val="center"/>
              <w:rPr>
                <w:rFonts w:hint="eastAsia" w:ascii="宋体" w:hAnsi="宋体" w:cs="宋体"/>
                <w:szCs w:val="21"/>
              </w:rPr>
            </w:pPr>
            <w:r>
              <w:rPr>
                <w:rFonts w:hint="eastAsia" w:ascii="宋体" w:hAnsi="宋体" w:cs="宋体"/>
                <w:szCs w:val="21"/>
              </w:rPr>
              <w:t>企业业绩</w:t>
            </w:r>
          </w:p>
          <w:p w14:paraId="6672D7EF">
            <w:pPr>
              <w:widowControl/>
              <w:spacing w:line="360" w:lineRule="auto"/>
              <w:jc w:val="center"/>
              <w:rPr>
                <w:rFonts w:hint="eastAsia" w:ascii="宋体" w:hAnsi="宋体" w:cs="宋体"/>
                <w:kern w:val="0"/>
                <w:szCs w:val="21"/>
              </w:rPr>
            </w:pPr>
            <w:r>
              <w:rPr>
                <w:rFonts w:hint="eastAsia" w:ascii="宋体" w:hAnsi="宋体" w:cs="宋体"/>
                <w:szCs w:val="21"/>
              </w:rPr>
              <w:t>9</w:t>
            </w:r>
            <w:r>
              <w:rPr>
                <w:rFonts w:hint="eastAsia" w:ascii="宋体" w:hAnsi="宋体" w:cs="宋体"/>
                <w:kern w:val="0"/>
                <w:szCs w:val="21"/>
              </w:rPr>
              <w:t>分</w:t>
            </w:r>
          </w:p>
        </w:tc>
        <w:tc>
          <w:tcPr>
            <w:tcW w:w="6384" w:type="dxa"/>
            <w:tcMar>
              <w:top w:w="0" w:type="dxa"/>
              <w:left w:w="108" w:type="dxa"/>
              <w:bottom w:w="0" w:type="dxa"/>
              <w:right w:w="108" w:type="dxa"/>
            </w:tcMar>
            <w:vAlign w:val="center"/>
          </w:tcPr>
          <w:p w14:paraId="07EBE18A">
            <w:pPr>
              <w:spacing w:line="360" w:lineRule="auto"/>
              <w:rPr>
                <w:rFonts w:hint="eastAsia" w:ascii="宋体" w:hAnsi="宋体" w:cs="宋体"/>
                <w:szCs w:val="21"/>
              </w:rPr>
            </w:pPr>
            <w:r>
              <w:rPr>
                <w:rFonts w:hint="eastAsia" w:ascii="宋体" w:hAnsi="宋体" w:cs="宋体"/>
                <w:szCs w:val="21"/>
              </w:rPr>
              <w:t>自20</w:t>
            </w:r>
            <w:r>
              <w:rPr>
                <w:rFonts w:ascii="宋体" w:hAnsi="宋体" w:cs="宋体"/>
                <w:szCs w:val="21"/>
              </w:rPr>
              <w:t>19</w:t>
            </w:r>
            <w:r>
              <w:rPr>
                <w:rFonts w:hint="eastAsia" w:ascii="宋体" w:hAnsi="宋体" w:cs="宋体"/>
                <w:szCs w:val="21"/>
              </w:rPr>
              <w:t>年1月1日（含）至今，供应商</w:t>
            </w:r>
            <w:bookmarkStart w:id="55" w:name="OLE_LINK13"/>
            <w:r>
              <w:rPr>
                <w:rFonts w:hint="eastAsia" w:ascii="宋体" w:hAnsi="宋体" w:cs="宋体"/>
                <w:szCs w:val="21"/>
              </w:rPr>
              <w:t>承担过市级及以上调查研究类项目，每提供一个业绩得3分，本项最高得分为9分。</w:t>
            </w:r>
          </w:p>
          <w:bookmarkEnd w:id="55"/>
          <w:p w14:paraId="5D41D046">
            <w:pPr>
              <w:spacing w:line="360" w:lineRule="auto"/>
              <w:rPr>
                <w:rFonts w:hint="eastAsia" w:ascii="宋体" w:hAnsi="宋体" w:cs="宋体"/>
                <w:szCs w:val="21"/>
              </w:rPr>
            </w:pPr>
            <w:r>
              <w:rPr>
                <w:rFonts w:hint="eastAsia" w:ascii="宋体" w:hAnsi="宋体" w:cs="宋体"/>
                <w:szCs w:val="21"/>
              </w:rPr>
              <w:t>（以合同签订时间为准，需附上合同关键页（含签订合同双方的单位名称、合同项目名称与双方落款盖章、签订日期）复印件并加盖公章，不符合要求或不提供不得分。）</w:t>
            </w:r>
          </w:p>
        </w:tc>
        <w:tc>
          <w:tcPr>
            <w:tcW w:w="743" w:type="dxa"/>
            <w:tcMar>
              <w:top w:w="0" w:type="dxa"/>
              <w:left w:w="108" w:type="dxa"/>
              <w:bottom w:w="0" w:type="dxa"/>
              <w:right w:w="108" w:type="dxa"/>
            </w:tcMar>
            <w:vAlign w:val="center"/>
          </w:tcPr>
          <w:p w14:paraId="41F3EA48">
            <w:pPr>
              <w:spacing w:line="360" w:lineRule="auto"/>
              <w:jc w:val="center"/>
              <w:rPr>
                <w:rFonts w:hint="eastAsia" w:ascii="宋体" w:hAnsi="宋体" w:cs="宋体"/>
                <w:szCs w:val="21"/>
              </w:rPr>
            </w:pPr>
            <w:r>
              <w:rPr>
                <w:rFonts w:hint="eastAsia" w:ascii="宋体" w:hAnsi="宋体" w:cs="宋体"/>
                <w:szCs w:val="21"/>
              </w:rPr>
              <w:t>9</w:t>
            </w:r>
          </w:p>
        </w:tc>
      </w:tr>
      <w:bookmarkEnd w:id="50"/>
      <w:tr w14:paraId="67213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7" w:hRule="atLeast"/>
          <w:jc w:val="center"/>
        </w:trPr>
        <w:tc>
          <w:tcPr>
            <w:tcW w:w="8281" w:type="dxa"/>
            <w:gridSpan w:val="3"/>
            <w:vAlign w:val="center"/>
          </w:tcPr>
          <w:p w14:paraId="6EC6605E">
            <w:pPr>
              <w:spacing w:line="360" w:lineRule="auto"/>
              <w:jc w:val="center"/>
              <w:rPr>
                <w:rFonts w:hint="eastAsia" w:ascii="宋体" w:hAnsi="宋体" w:cs="宋体"/>
                <w:kern w:val="0"/>
                <w:szCs w:val="21"/>
              </w:rPr>
            </w:pPr>
            <w:r>
              <w:rPr>
                <w:rFonts w:hint="eastAsia" w:ascii="宋体" w:hAnsi="宋体" w:cs="宋体"/>
                <w:kern w:val="0"/>
                <w:szCs w:val="21"/>
              </w:rPr>
              <w:t>总分</w:t>
            </w:r>
          </w:p>
        </w:tc>
        <w:tc>
          <w:tcPr>
            <w:tcW w:w="743" w:type="dxa"/>
            <w:tcMar>
              <w:top w:w="0" w:type="dxa"/>
              <w:left w:w="108" w:type="dxa"/>
              <w:bottom w:w="0" w:type="dxa"/>
              <w:right w:w="108" w:type="dxa"/>
            </w:tcMar>
            <w:vAlign w:val="center"/>
          </w:tcPr>
          <w:p w14:paraId="0FB0BAC6">
            <w:pPr>
              <w:spacing w:line="360" w:lineRule="auto"/>
              <w:jc w:val="center"/>
              <w:rPr>
                <w:rFonts w:hint="eastAsia" w:ascii="宋体" w:hAnsi="宋体" w:cs="宋体"/>
                <w:kern w:val="0"/>
                <w:szCs w:val="21"/>
              </w:rPr>
            </w:pPr>
            <w:r>
              <w:rPr>
                <w:rFonts w:hint="eastAsia" w:ascii="宋体" w:hAnsi="宋体" w:cs="宋体"/>
                <w:kern w:val="0"/>
                <w:szCs w:val="21"/>
              </w:rPr>
              <w:t>100</w:t>
            </w:r>
          </w:p>
        </w:tc>
      </w:tr>
    </w:tbl>
    <w:p w14:paraId="14B42658">
      <w:pPr>
        <w:spacing w:line="360" w:lineRule="auto"/>
        <w:rPr>
          <w:rFonts w:hint="eastAsia" w:asciiTheme="minorEastAsia" w:hAnsiTheme="minorEastAsia" w:eastAsiaTheme="minorEastAsia"/>
          <w:b/>
          <w:bCs/>
          <w:kern w:val="0"/>
          <w:szCs w:val="21"/>
        </w:rPr>
      </w:pPr>
      <w:r>
        <w:rPr>
          <w:rFonts w:hint="eastAsia" w:asciiTheme="minorEastAsia" w:hAnsiTheme="minorEastAsia" w:eastAsiaTheme="minorEastAsia"/>
          <w:b/>
          <w:bCs/>
          <w:kern w:val="0"/>
          <w:szCs w:val="21"/>
        </w:rPr>
        <w:t>说明：</w:t>
      </w:r>
    </w:p>
    <w:p w14:paraId="5E2FACDF">
      <w:pPr>
        <w:widowControl/>
        <w:shd w:val="clear" w:color="auto" w:fill="FFFFFF"/>
        <w:spacing w:line="360" w:lineRule="auto"/>
        <w:ind w:firstLine="412"/>
        <w:jc w:val="left"/>
        <w:rPr>
          <w:rFonts w:hint="eastAsia" w:asciiTheme="minorEastAsia" w:hAnsiTheme="minorEastAsia" w:eastAsiaTheme="minorEastAsia"/>
          <w:b/>
          <w:bCs/>
          <w:kern w:val="0"/>
          <w:szCs w:val="21"/>
          <w:u w:val="single"/>
        </w:rPr>
      </w:pPr>
      <w:r>
        <w:rPr>
          <w:rFonts w:hint="eastAsia" w:asciiTheme="minorEastAsia" w:hAnsiTheme="minorEastAsia" w:eastAsiaTheme="minorEastAsia"/>
          <w:b/>
          <w:bCs/>
          <w:kern w:val="0"/>
          <w:szCs w:val="21"/>
          <w:u w:val="single"/>
        </w:rPr>
        <w:t>1.所有认证、证明和业绩均需提供有效的复印件（扫描件）。</w:t>
      </w:r>
    </w:p>
    <w:p w14:paraId="6607DBF9">
      <w:pPr>
        <w:widowControl/>
        <w:shd w:val="clear" w:color="auto" w:fill="FFFFFF"/>
        <w:spacing w:line="360" w:lineRule="auto"/>
        <w:ind w:firstLine="412"/>
        <w:jc w:val="left"/>
        <w:rPr>
          <w:rFonts w:hint="eastAsia" w:asciiTheme="minorEastAsia" w:hAnsiTheme="minorEastAsia" w:eastAsiaTheme="minorEastAsia"/>
          <w:b/>
          <w:bCs/>
          <w:kern w:val="0"/>
          <w:szCs w:val="21"/>
          <w:u w:val="single"/>
        </w:rPr>
      </w:pPr>
      <w:r>
        <w:rPr>
          <w:rFonts w:hint="eastAsia" w:asciiTheme="minorEastAsia" w:hAnsiTheme="minorEastAsia" w:eastAsiaTheme="minorEastAsia"/>
          <w:b/>
          <w:bCs/>
          <w:kern w:val="0"/>
          <w:szCs w:val="21"/>
          <w:u w:val="single"/>
        </w:rPr>
        <w:t>2.提供以上评标标准每项内容在响应文件中响应部分的页码。</w:t>
      </w:r>
    </w:p>
    <w:p w14:paraId="568ECE0D">
      <w:pPr>
        <w:spacing w:line="360" w:lineRule="auto"/>
        <w:rPr>
          <w:rFonts w:hint="eastAsia" w:asciiTheme="minorEastAsia" w:hAnsiTheme="minorEastAsia" w:eastAsiaTheme="minorEastAsia"/>
        </w:rPr>
      </w:pPr>
      <w:r>
        <w:rPr>
          <w:rFonts w:hint="eastAsia" w:asciiTheme="minorEastAsia" w:hAnsiTheme="minorEastAsia" w:eastAsiaTheme="minorEastAsia"/>
        </w:rPr>
        <w:br w:type="page"/>
      </w:r>
    </w:p>
    <w:bookmarkEnd w:id="49"/>
    <w:p w14:paraId="3F83A675">
      <w:pPr>
        <w:pStyle w:val="2"/>
        <w:numPr>
          <w:ilvl w:val="0"/>
          <w:numId w:val="0"/>
        </w:numPr>
        <w:ind w:left="567"/>
        <w:rPr>
          <w:rFonts w:hint="eastAsia" w:asciiTheme="minorEastAsia" w:hAnsiTheme="minorEastAsia" w:eastAsiaTheme="minorEastAsia"/>
          <w:szCs w:val="32"/>
          <w:highlight w:val="none"/>
        </w:rPr>
      </w:pPr>
      <w:bookmarkStart w:id="56" w:name="_Toc14826"/>
      <w:bookmarkStart w:id="57" w:name="_Toc67565355"/>
      <w:r>
        <w:rPr>
          <w:rFonts w:hint="eastAsia" w:asciiTheme="minorEastAsia" w:hAnsiTheme="minorEastAsia" w:eastAsiaTheme="minorEastAsia"/>
          <w:highlight w:val="none"/>
        </w:rPr>
        <w:t xml:space="preserve">第四章 </w:t>
      </w:r>
      <w:bookmarkEnd w:id="56"/>
      <w:bookmarkStart w:id="58" w:name="_Toc8808"/>
      <w:bookmarkStart w:id="59" w:name="_Toc481057147"/>
      <w:r>
        <w:rPr>
          <w:rFonts w:hint="eastAsia" w:asciiTheme="minorEastAsia" w:hAnsiTheme="minorEastAsia" w:eastAsiaTheme="minorEastAsia"/>
          <w:highlight w:val="none"/>
        </w:rPr>
        <w:t>采购项目的内容和相关技术要求等</w:t>
      </w:r>
      <w:bookmarkEnd w:id="57"/>
    </w:p>
    <w:p w14:paraId="298990C8">
      <w:pPr>
        <w:spacing w:line="360" w:lineRule="auto"/>
        <w:ind w:firstLine="422" w:firstLineChars="200"/>
        <w:rPr>
          <w:rFonts w:hint="eastAsia" w:asciiTheme="minorEastAsia" w:hAnsiTheme="minorEastAsia" w:eastAsiaTheme="minorEastAsia"/>
          <w:b/>
          <w:bCs/>
          <w:szCs w:val="21"/>
        </w:rPr>
      </w:pPr>
      <w:r>
        <w:rPr>
          <w:rFonts w:hint="eastAsia" w:asciiTheme="minorEastAsia" w:hAnsiTheme="minorEastAsia" w:eastAsiaTheme="minorEastAsia"/>
          <w:b/>
          <w:bCs/>
          <w:szCs w:val="21"/>
        </w:rPr>
        <w:t>一、项目名称</w:t>
      </w:r>
    </w:p>
    <w:p w14:paraId="1D84220C">
      <w:pPr>
        <w:spacing w:line="360" w:lineRule="auto"/>
        <w:ind w:firstLine="420" w:firstLineChars="200"/>
        <w:rPr>
          <w:rFonts w:hint="eastAsia" w:cs="黑体" w:asciiTheme="minorEastAsia" w:hAnsiTheme="minorEastAsia" w:eastAsiaTheme="minorEastAsia"/>
          <w:szCs w:val="21"/>
        </w:rPr>
      </w:pPr>
      <w:r>
        <w:rPr>
          <w:rFonts w:hint="eastAsia" w:cs="黑体" w:asciiTheme="minorEastAsia" w:hAnsiTheme="minorEastAsia" w:eastAsiaTheme="minorEastAsia"/>
          <w:szCs w:val="21"/>
        </w:rPr>
        <w:t>“十五五”时期南京市城镇居民住房需求调查项目</w:t>
      </w:r>
    </w:p>
    <w:p w14:paraId="711AF495">
      <w:pPr>
        <w:spacing w:line="360" w:lineRule="auto"/>
        <w:ind w:firstLine="422" w:firstLineChars="200"/>
        <w:rPr>
          <w:rFonts w:hint="eastAsia" w:asciiTheme="minorEastAsia" w:hAnsiTheme="minorEastAsia" w:eastAsiaTheme="minorEastAsia"/>
          <w:b/>
          <w:bCs/>
          <w:szCs w:val="21"/>
        </w:rPr>
      </w:pPr>
      <w:r>
        <w:rPr>
          <w:rFonts w:hint="eastAsia" w:asciiTheme="minorEastAsia" w:hAnsiTheme="minorEastAsia" w:eastAsiaTheme="minorEastAsia"/>
          <w:b/>
          <w:bCs/>
          <w:szCs w:val="21"/>
        </w:rPr>
        <w:t>二、技术要求</w:t>
      </w:r>
    </w:p>
    <w:p w14:paraId="5E6B93DE">
      <w:pPr>
        <w:spacing w:line="360" w:lineRule="auto"/>
        <w:ind w:firstLine="420" w:firstLineChars="200"/>
        <w:rPr>
          <w:rFonts w:hint="eastAsia" w:ascii="宋体" w:hAnsi="宋体" w:cs="宋体"/>
          <w:bCs/>
          <w:szCs w:val="21"/>
        </w:rPr>
      </w:pPr>
      <w:r>
        <w:rPr>
          <w:rFonts w:hint="eastAsia" w:ascii="宋体" w:hAnsi="宋体" w:cs="宋体"/>
          <w:bCs/>
          <w:szCs w:val="21"/>
        </w:rPr>
        <w:t>（一）项目内容</w:t>
      </w:r>
    </w:p>
    <w:p w14:paraId="54E73336">
      <w:pPr>
        <w:spacing w:line="360" w:lineRule="auto"/>
        <w:ind w:firstLine="420" w:firstLineChars="200"/>
        <w:rPr>
          <w:rFonts w:hint="eastAsia" w:ascii="宋体" w:hAnsi="宋体" w:cs="宋体"/>
          <w:bCs/>
          <w:szCs w:val="21"/>
        </w:rPr>
      </w:pPr>
      <w:r>
        <w:rPr>
          <w:rFonts w:hint="eastAsia" w:ascii="宋体" w:hAnsi="宋体" w:cs="宋体"/>
          <w:bCs/>
          <w:szCs w:val="21"/>
        </w:rPr>
        <w:t>通过线上线下问卷及涉房诉求工单等多维度调查南京市“十五五”期间城镇居民住房需求，调查内容涵盖住房保障、住房市场、物业管理、房屋安全、住房品质、住房更新、涉房服务等领域，调查人群涵盖在校即将毕业大学生、新就业大学生、新市民、青年人、各类人才、多孩家庭、改善家庭、老龄家庭、被保障对象、被征收群众等，调查区域覆盖全市包括江北新区和11个行政区。</w:t>
      </w:r>
    </w:p>
    <w:p w14:paraId="52993D62">
      <w:pPr>
        <w:spacing w:line="360" w:lineRule="auto"/>
        <w:ind w:firstLine="420" w:firstLineChars="200"/>
        <w:rPr>
          <w:rFonts w:hint="eastAsia" w:ascii="宋体" w:hAnsi="宋体" w:cs="宋体"/>
          <w:bCs/>
          <w:szCs w:val="21"/>
        </w:rPr>
      </w:pPr>
      <w:r>
        <w:rPr>
          <w:rFonts w:hint="eastAsia" w:ascii="宋体" w:hAnsi="宋体" w:cs="宋体"/>
          <w:bCs/>
          <w:szCs w:val="21"/>
        </w:rPr>
        <w:t>依据《南京市“十五五”城镇住房发展规划》编制需要设计调查问卷，问卷问题设计需无引导性、无歧义，选项需互斥且完备，合理使用开放题、单选、多选、量表题等多种题型，并提供问卷逻辑跳转设计，确保受访者只回答与其相关的问题。其中线上问卷调查样本量控制在5000-10000份，线下调查样本量控制在500-1000份，样本分布需相对均衡，对回收的问卷数据要进行完整性、逻辑性校验与清洗。</w:t>
      </w:r>
    </w:p>
    <w:p w14:paraId="58500F74">
      <w:pPr>
        <w:spacing w:line="360" w:lineRule="auto"/>
        <w:ind w:firstLine="420" w:firstLineChars="200"/>
        <w:rPr>
          <w:rFonts w:hint="eastAsia" w:ascii="宋体" w:hAnsi="宋体" w:cs="宋体"/>
          <w:bCs/>
          <w:szCs w:val="21"/>
        </w:rPr>
      </w:pPr>
      <w:r>
        <w:rPr>
          <w:rFonts w:hint="eastAsia" w:ascii="宋体" w:hAnsi="宋体" w:cs="宋体"/>
          <w:bCs/>
          <w:szCs w:val="21"/>
        </w:rPr>
        <w:t>依据问卷调查结果及涉房诉求工单，综合考虑南京人口、城市、经济、社会、产业等发展实际，深入挖掘能反映南京未来五年整体住房需求倾向的核心指标，分析居民年龄特征、职业特征、家庭特征、现有住房条件等与未来住房需求关联关系，提炼影响居民住房需求的关键因素，精准刻画不同群体差异化需求画像，进而测算“十五五”期间南京城镇居民各类住房需求规模体量和结构分布特征，并关联分析测算住房用地供给及相关资金配备情况，提出未来五年全市城镇住房发展重点任务及政策举措建议，为科学编制《南京市“十五五”城镇住房发展规划》提供基础支撑。</w:t>
      </w:r>
    </w:p>
    <w:p w14:paraId="0AA650B5">
      <w:pPr>
        <w:spacing w:line="360" w:lineRule="auto"/>
        <w:ind w:firstLine="420" w:firstLineChars="200"/>
        <w:rPr>
          <w:rFonts w:hint="eastAsia" w:ascii="宋体" w:hAnsi="宋体" w:cs="宋体"/>
          <w:bCs/>
          <w:szCs w:val="21"/>
        </w:rPr>
      </w:pPr>
      <w:r>
        <w:rPr>
          <w:rFonts w:hint="eastAsia" w:ascii="宋体" w:hAnsi="宋体" w:cs="宋体"/>
          <w:bCs/>
          <w:szCs w:val="21"/>
        </w:rPr>
        <w:t>（二）成果形式</w:t>
      </w:r>
    </w:p>
    <w:p w14:paraId="65403A26">
      <w:pPr>
        <w:spacing w:line="360" w:lineRule="auto"/>
        <w:ind w:firstLine="420" w:firstLineChars="200"/>
        <w:rPr>
          <w:rFonts w:hint="eastAsia" w:ascii="宋体" w:hAnsi="宋体" w:cs="宋体"/>
          <w:bCs/>
          <w:szCs w:val="21"/>
        </w:rPr>
      </w:pPr>
      <w:r>
        <w:rPr>
          <w:rFonts w:hint="eastAsia" w:ascii="宋体" w:hAnsi="宋体" w:cs="宋体"/>
          <w:bCs/>
          <w:szCs w:val="21"/>
        </w:rPr>
        <w:t>1.线上线下问卷调查结果数据；</w:t>
      </w:r>
    </w:p>
    <w:p w14:paraId="4138F861">
      <w:pPr>
        <w:spacing w:line="360" w:lineRule="auto"/>
        <w:ind w:firstLine="420" w:firstLineChars="200"/>
        <w:rPr>
          <w:rFonts w:hint="eastAsia" w:ascii="宋体" w:hAnsi="宋体" w:cs="宋体"/>
          <w:bCs/>
          <w:szCs w:val="21"/>
          <w:highlight w:val="none"/>
        </w:rPr>
      </w:pPr>
      <w:r>
        <w:rPr>
          <w:rFonts w:hint="eastAsia" w:ascii="宋体" w:hAnsi="宋体" w:cs="宋体"/>
          <w:bCs/>
          <w:szCs w:val="21"/>
        </w:rPr>
        <w:t>2.《“十五五”时期南京市城镇居民住</w:t>
      </w:r>
      <w:r>
        <w:rPr>
          <w:rFonts w:hint="eastAsia" w:ascii="宋体" w:hAnsi="宋体" w:cs="宋体"/>
          <w:bCs/>
          <w:szCs w:val="21"/>
          <w:highlight w:val="none"/>
        </w:rPr>
        <w:t>房需求调查报告》。</w:t>
      </w:r>
    </w:p>
    <w:p w14:paraId="258B6534">
      <w:pPr>
        <w:spacing w:line="360" w:lineRule="auto"/>
        <w:ind w:firstLine="422" w:firstLineChars="200"/>
        <w:rPr>
          <w:rFonts w:hint="eastAsia" w:ascii="宋体" w:hAnsi="宋体" w:cs="宋体"/>
          <w:b/>
          <w:szCs w:val="21"/>
          <w:highlight w:val="none"/>
        </w:rPr>
      </w:pPr>
      <w:r>
        <w:rPr>
          <w:rFonts w:hint="eastAsia" w:ascii="宋体" w:hAnsi="宋体" w:cs="宋体"/>
          <w:b/>
          <w:szCs w:val="21"/>
          <w:highlight w:val="none"/>
        </w:rPr>
        <w:t>三、商务要求</w:t>
      </w:r>
    </w:p>
    <w:p w14:paraId="4A200D9C">
      <w:pPr>
        <w:spacing w:line="360" w:lineRule="auto"/>
        <w:ind w:firstLine="420" w:firstLineChars="200"/>
        <w:jc w:val="left"/>
        <w:rPr>
          <w:rFonts w:hint="eastAsia" w:ascii="宋体" w:hAnsi="宋体"/>
          <w:szCs w:val="21"/>
          <w:highlight w:val="none"/>
        </w:rPr>
      </w:pPr>
      <w:r>
        <w:rPr>
          <w:rFonts w:hint="eastAsia" w:ascii="宋体" w:hAnsi="宋体"/>
          <w:szCs w:val="21"/>
          <w:highlight w:val="none"/>
        </w:rPr>
        <w:t>1.服务期限</w:t>
      </w:r>
    </w:p>
    <w:p w14:paraId="590050F2">
      <w:pPr>
        <w:spacing w:line="360" w:lineRule="auto"/>
        <w:ind w:firstLine="452" w:firstLineChars="200"/>
        <w:jc w:val="left"/>
        <w:rPr>
          <w:rFonts w:cs="Arial" w:asciiTheme="minorEastAsia" w:hAnsiTheme="minorEastAsia" w:eastAsiaTheme="minorEastAsia"/>
          <w:bCs/>
          <w:spacing w:val="8"/>
          <w:kern w:val="0"/>
          <w:szCs w:val="21"/>
          <w:highlight w:val="none"/>
        </w:rPr>
      </w:pPr>
      <w:r>
        <w:rPr>
          <w:rFonts w:hint="eastAsia" w:cs="Arial" w:asciiTheme="minorEastAsia" w:hAnsiTheme="minorEastAsia" w:eastAsiaTheme="minorEastAsia"/>
          <w:bCs/>
          <w:spacing w:val="8"/>
          <w:kern w:val="0"/>
          <w:szCs w:val="21"/>
          <w:highlight w:val="none"/>
        </w:rPr>
        <w:t>自合同签订之日起至2025年11月底前完成合同全部内容。</w:t>
      </w:r>
    </w:p>
    <w:p w14:paraId="0FD67E9B">
      <w:pPr>
        <w:spacing w:line="360" w:lineRule="auto"/>
        <w:ind w:firstLine="420" w:firstLineChars="200"/>
        <w:jc w:val="left"/>
        <w:rPr>
          <w:rFonts w:hint="eastAsia" w:ascii="宋体" w:hAnsi="宋体"/>
          <w:szCs w:val="21"/>
          <w:highlight w:val="none"/>
        </w:rPr>
      </w:pPr>
      <w:r>
        <w:rPr>
          <w:rFonts w:hint="eastAsia" w:ascii="宋体" w:hAnsi="宋体"/>
          <w:szCs w:val="21"/>
          <w:highlight w:val="none"/>
        </w:rPr>
        <w:t>2.付款方式</w:t>
      </w:r>
    </w:p>
    <w:p w14:paraId="4EF89237">
      <w:pPr>
        <w:spacing w:line="360" w:lineRule="auto"/>
        <w:ind w:firstLine="420" w:firstLineChars="200"/>
        <w:jc w:val="left"/>
        <w:rPr>
          <w:rFonts w:hint="eastAsia" w:ascii="宋体" w:hAnsi="宋体" w:cs="宋体"/>
          <w:bCs/>
          <w:kern w:val="0"/>
          <w:szCs w:val="21"/>
          <w:highlight w:val="none"/>
        </w:rPr>
      </w:pPr>
      <w:r>
        <w:rPr>
          <w:rFonts w:hint="eastAsia" w:ascii="宋体" w:hAnsi="宋体" w:cs="宋体"/>
          <w:bCs/>
          <w:kern w:val="0"/>
          <w:szCs w:val="21"/>
          <w:highlight w:val="none"/>
        </w:rPr>
        <w:t>（1）合同签订后七个工作日内，支付项目合同总价60%的款项；</w:t>
      </w:r>
    </w:p>
    <w:p w14:paraId="6C1414C9">
      <w:pPr>
        <w:spacing w:line="360" w:lineRule="auto"/>
        <w:ind w:firstLine="420" w:firstLineChars="200"/>
        <w:jc w:val="left"/>
        <w:rPr>
          <w:rFonts w:hint="eastAsia" w:ascii="宋体" w:hAnsi="宋体" w:cs="宋体"/>
          <w:bCs/>
          <w:kern w:val="0"/>
          <w:szCs w:val="21"/>
        </w:rPr>
      </w:pPr>
      <w:r>
        <w:rPr>
          <w:rFonts w:hint="eastAsia" w:ascii="宋体" w:hAnsi="宋体" w:cs="宋体"/>
          <w:bCs/>
          <w:kern w:val="0"/>
          <w:szCs w:val="21"/>
        </w:rPr>
        <w:t>（2）提交最终研究成果并经采购人组织的评审验收通过后，支付合同总价40%的款项。</w:t>
      </w:r>
    </w:p>
    <w:p w14:paraId="10342097">
      <w:pPr>
        <w:spacing w:line="360" w:lineRule="auto"/>
        <w:ind w:firstLine="420" w:firstLineChars="200"/>
        <w:jc w:val="left"/>
        <w:rPr>
          <w:rFonts w:hint="eastAsia" w:ascii="宋体" w:hAnsi="宋体" w:cs="宋体"/>
          <w:bCs/>
          <w:kern w:val="0"/>
          <w:szCs w:val="21"/>
        </w:rPr>
      </w:pPr>
      <w:r>
        <w:rPr>
          <w:rFonts w:hint="eastAsia" w:ascii="宋体" w:hAnsi="宋体" w:cs="宋体"/>
          <w:bCs/>
          <w:kern w:val="0"/>
          <w:szCs w:val="21"/>
        </w:rPr>
        <w:t>（3）支付前成交供应商需开具同等金额发票。</w:t>
      </w:r>
    </w:p>
    <w:p w14:paraId="7445005B">
      <w:pPr>
        <w:spacing w:line="360" w:lineRule="auto"/>
        <w:ind w:firstLine="420" w:firstLineChars="200"/>
        <w:jc w:val="left"/>
        <w:rPr>
          <w:rFonts w:hint="eastAsia" w:ascii="宋体" w:hAnsi="宋体" w:cs="宋体"/>
          <w:bCs/>
          <w:kern w:val="0"/>
          <w:szCs w:val="21"/>
        </w:rPr>
      </w:pPr>
      <w:r>
        <w:rPr>
          <w:rFonts w:hint="eastAsia" w:ascii="宋体" w:hAnsi="宋体" w:cs="宋体"/>
          <w:bCs/>
          <w:kern w:val="0"/>
          <w:szCs w:val="21"/>
        </w:rPr>
        <w:t>3.其他</w:t>
      </w:r>
    </w:p>
    <w:p w14:paraId="3D932383">
      <w:pPr>
        <w:spacing w:line="360" w:lineRule="auto"/>
        <w:ind w:firstLine="420" w:firstLineChars="200"/>
        <w:jc w:val="left"/>
        <w:rPr>
          <w:rFonts w:hint="eastAsia" w:ascii="宋体" w:hAnsi="宋体"/>
          <w:b/>
          <w:bCs/>
          <w:sz w:val="24"/>
          <w:highlight w:val="none"/>
        </w:rPr>
      </w:pPr>
      <w:r>
        <w:rPr>
          <w:rFonts w:hint="eastAsia" w:ascii="宋体" w:hAnsi="宋体" w:cs="宋体"/>
          <w:bCs/>
          <w:kern w:val="0"/>
          <w:szCs w:val="21"/>
        </w:rPr>
        <w:t>（1）供应商在投标报价时，应充分考虑项目繁易程度及项目现场等因素，其投标价应包括项目实施产生的全部费用，同时，</w:t>
      </w:r>
      <w:r>
        <w:rPr>
          <w:rFonts w:hint="eastAsia" w:ascii="宋体" w:hAnsi="宋体" w:cs="宋体"/>
          <w:bCs/>
          <w:kern w:val="0"/>
          <w:szCs w:val="21"/>
          <w:highlight w:val="none"/>
        </w:rPr>
        <w:t>还应包含支付给员工的工资和国家强制缴纳的各种社会保障资金，以及供应商认为需要的其他费用等。</w:t>
      </w:r>
    </w:p>
    <w:p w14:paraId="195E106D">
      <w:pPr>
        <w:widowControl/>
        <w:shd w:val="clear" w:color="auto" w:fill="FFFFFF"/>
        <w:spacing w:line="360" w:lineRule="auto"/>
        <w:ind w:firstLine="420"/>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（2）供应商的任何错漏、优惠、竞争性报价不得作为减轻责任、减少服务、增加收费、降低服务质量的理由。</w:t>
      </w:r>
    </w:p>
    <w:p w14:paraId="6F06E6C0">
      <w:pPr>
        <w:spacing w:line="360" w:lineRule="auto"/>
        <w:ind w:firstLine="420" w:firstLineChars="200"/>
        <w:jc w:val="left"/>
        <w:rPr>
          <w:rFonts w:ascii="宋体"/>
          <w:szCs w:val="21"/>
          <w:highlight w:val="none"/>
        </w:rPr>
      </w:pPr>
      <w:r>
        <w:rPr>
          <w:rFonts w:hint="eastAsia" w:ascii="宋体" w:hAnsi="宋体" w:cs="宋体"/>
          <w:kern w:val="0"/>
          <w:szCs w:val="21"/>
          <w:highlight w:val="none"/>
          <w:shd w:val="clear" w:color="auto" w:fill="FFFFFF"/>
        </w:rPr>
        <w:t>（3）</w:t>
      </w:r>
      <w:r>
        <w:rPr>
          <w:rFonts w:hint="eastAsia" w:ascii="宋体"/>
          <w:szCs w:val="21"/>
          <w:highlight w:val="none"/>
        </w:rPr>
        <w:t>未经采购人同意，不得公开采购人以及项目服务过程中掌握的数据、信息，供应商需采取必要措施对相关数据、信息做好保密工作。</w:t>
      </w:r>
    </w:p>
    <w:p w14:paraId="2720C106">
      <w:pPr>
        <w:widowControl/>
        <w:shd w:val="clear" w:color="auto" w:fill="FFFFFF"/>
        <w:spacing w:line="360" w:lineRule="auto"/>
        <w:ind w:firstLine="420"/>
        <w:rPr>
          <w:rFonts w:hint="eastAsia" w:asciiTheme="minorEastAsia" w:hAnsiTheme="minorEastAsia" w:eastAsiaTheme="minorEastAsia"/>
          <w:kern w:val="0"/>
          <w:szCs w:val="21"/>
        </w:rPr>
      </w:pPr>
      <w:r>
        <w:rPr>
          <w:rFonts w:hint="eastAsia" w:cs="宋体" w:asciiTheme="minorEastAsia" w:hAnsiTheme="minorEastAsia" w:eastAsiaTheme="minorEastAsia"/>
          <w:b/>
          <w:bCs/>
          <w:color w:val="FF0000"/>
          <w:kern w:val="44"/>
          <w:szCs w:val="21"/>
        </w:rPr>
        <w:br w:type="page"/>
      </w:r>
    </w:p>
    <w:p w14:paraId="2E99C44B">
      <w:pPr>
        <w:pStyle w:val="2"/>
        <w:numPr>
          <w:ilvl w:val="0"/>
          <w:numId w:val="0"/>
        </w:numPr>
        <w:ind w:left="567"/>
        <w:rPr>
          <w:rFonts w:hint="eastAsia" w:asciiTheme="minorEastAsia" w:hAnsiTheme="minorEastAsia" w:eastAsiaTheme="minorEastAsia"/>
        </w:rPr>
      </w:pPr>
      <w:bookmarkStart w:id="60" w:name="_Toc67565356"/>
      <w:r>
        <w:rPr>
          <w:rFonts w:hint="eastAsia" w:asciiTheme="minorEastAsia" w:hAnsiTheme="minorEastAsia" w:eastAsiaTheme="minorEastAsia"/>
        </w:rPr>
        <w:t>第五章 合同主要条款及格式</w:t>
      </w:r>
      <w:bookmarkEnd w:id="58"/>
      <w:bookmarkEnd w:id="59"/>
      <w:bookmarkEnd w:id="60"/>
    </w:p>
    <w:p w14:paraId="5C0C452A">
      <w:pPr>
        <w:rPr>
          <w:rFonts w:hint="eastAsia" w:asciiTheme="minorEastAsia" w:hAnsiTheme="minorEastAsia" w:eastAsiaTheme="minorEastAsia"/>
        </w:rPr>
      </w:pPr>
    </w:p>
    <w:p w14:paraId="5DC646E1">
      <w:pPr>
        <w:rPr>
          <w:rFonts w:hint="eastAsia" w:asciiTheme="minorEastAsia" w:hAnsiTheme="minorEastAsia" w:eastAsiaTheme="minorEastAsia"/>
        </w:rPr>
      </w:pPr>
    </w:p>
    <w:p w14:paraId="1A9A11CA">
      <w:pPr>
        <w:rPr>
          <w:rFonts w:hint="eastAsia" w:asciiTheme="minorEastAsia" w:hAnsiTheme="minorEastAsia" w:eastAsiaTheme="minorEastAsia"/>
        </w:rPr>
      </w:pPr>
    </w:p>
    <w:p w14:paraId="23A92303">
      <w:pPr>
        <w:rPr>
          <w:rFonts w:hint="eastAsia" w:asciiTheme="minorEastAsia" w:hAnsiTheme="minorEastAsia" w:eastAsiaTheme="minorEastAsia"/>
        </w:rPr>
      </w:pPr>
    </w:p>
    <w:p w14:paraId="2AB0FF82">
      <w:pPr>
        <w:rPr>
          <w:rFonts w:hint="eastAsia" w:asciiTheme="minorEastAsia" w:hAnsiTheme="minorEastAsia" w:eastAsiaTheme="minorEastAsia"/>
        </w:rPr>
      </w:pPr>
    </w:p>
    <w:p w14:paraId="6346FAC3">
      <w:pPr>
        <w:rPr>
          <w:rFonts w:hint="eastAsia" w:asciiTheme="minorEastAsia" w:hAnsiTheme="minorEastAsia" w:eastAsiaTheme="minorEastAsia"/>
        </w:rPr>
      </w:pPr>
    </w:p>
    <w:p w14:paraId="350EF131">
      <w:pPr>
        <w:rPr>
          <w:rFonts w:hint="eastAsia" w:asciiTheme="minorEastAsia" w:hAnsiTheme="minorEastAsia" w:eastAsiaTheme="minorEastAsia"/>
        </w:rPr>
      </w:pPr>
    </w:p>
    <w:p w14:paraId="1947C34A">
      <w:pPr>
        <w:widowControl/>
        <w:shd w:val="clear" w:color="auto" w:fill="FFFFFF"/>
        <w:spacing w:line="360" w:lineRule="auto"/>
        <w:jc w:val="center"/>
        <w:rPr>
          <w:rFonts w:hint="eastAsia" w:cs="宋体" w:asciiTheme="minorEastAsia" w:hAnsiTheme="minorEastAsia" w:eastAsiaTheme="minorEastAsia"/>
          <w:b/>
          <w:bCs/>
          <w:kern w:val="0"/>
          <w:sz w:val="32"/>
          <w:szCs w:val="32"/>
        </w:rPr>
      </w:pPr>
      <w:bookmarkStart w:id="61" w:name="_Toc12929"/>
      <w:r>
        <w:rPr>
          <w:rFonts w:hint="eastAsia" w:cs="宋体" w:asciiTheme="minorEastAsia" w:hAnsiTheme="minorEastAsia" w:eastAsiaTheme="minorEastAsia"/>
          <w:b/>
          <w:bCs/>
          <w:kern w:val="0"/>
          <w:sz w:val="32"/>
          <w:szCs w:val="32"/>
        </w:rPr>
        <w:t>采购合同</w:t>
      </w:r>
    </w:p>
    <w:p w14:paraId="711BA33B">
      <w:pPr>
        <w:widowControl/>
        <w:shd w:val="clear" w:color="auto" w:fill="FFFFFF"/>
        <w:spacing w:line="360" w:lineRule="auto"/>
        <w:ind w:firstLine="315"/>
        <w:rPr>
          <w:rFonts w:hint="eastAsia" w:cs="宋体" w:asciiTheme="minorEastAsia" w:hAnsiTheme="minorEastAsia" w:eastAsiaTheme="minorEastAsia"/>
          <w:b/>
          <w:bCs/>
          <w:color w:val="FF0000"/>
          <w:kern w:val="0"/>
          <w:sz w:val="24"/>
        </w:rPr>
      </w:pPr>
    </w:p>
    <w:p w14:paraId="4C51F4DC">
      <w:pPr>
        <w:widowControl/>
        <w:shd w:val="clear" w:color="auto" w:fill="FFFFFF"/>
        <w:spacing w:line="360" w:lineRule="auto"/>
        <w:ind w:firstLine="315"/>
        <w:rPr>
          <w:rFonts w:hint="eastAsia" w:cs="宋体" w:asciiTheme="minorEastAsia" w:hAnsiTheme="minorEastAsia" w:eastAsiaTheme="minorEastAsia"/>
          <w:b/>
          <w:bCs/>
          <w:color w:val="FF0000"/>
          <w:kern w:val="0"/>
          <w:sz w:val="24"/>
        </w:rPr>
      </w:pPr>
    </w:p>
    <w:p w14:paraId="7F2B8172">
      <w:pPr>
        <w:widowControl/>
        <w:shd w:val="clear" w:color="auto" w:fill="FFFFFF"/>
        <w:spacing w:line="360" w:lineRule="auto"/>
        <w:ind w:firstLine="315"/>
        <w:rPr>
          <w:rFonts w:hint="eastAsia" w:cs="宋体" w:asciiTheme="minorEastAsia" w:hAnsiTheme="minorEastAsia" w:eastAsiaTheme="minorEastAsia"/>
          <w:kern w:val="0"/>
          <w:szCs w:val="21"/>
        </w:rPr>
      </w:pPr>
      <w:r>
        <w:rPr>
          <w:rFonts w:hint="eastAsia" w:cs="宋体" w:asciiTheme="minorEastAsia" w:hAnsiTheme="minorEastAsia" w:eastAsiaTheme="minorEastAsia"/>
          <w:b/>
          <w:bCs/>
          <w:kern w:val="0"/>
          <w:sz w:val="36"/>
          <w:szCs w:val="36"/>
        </w:rPr>
        <w:t> </w:t>
      </w:r>
    </w:p>
    <w:p w14:paraId="4311F756">
      <w:pPr>
        <w:widowControl/>
        <w:shd w:val="clear" w:color="auto" w:fill="FFFFFF"/>
        <w:spacing w:line="360" w:lineRule="auto"/>
        <w:rPr>
          <w:rFonts w:hint="eastAsia" w:cs="宋体" w:asciiTheme="minorEastAsia" w:hAnsiTheme="minorEastAsia" w:eastAsiaTheme="minorEastAsia"/>
          <w:b/>
          <w:bCs/>
          <w:kern w:val="0"/>
          <w:sz w:val="36"/>
          <w:szCs w:val="36"/>
        </w:rPr>
      </w:pPr>
    </w:p>
    <w:p w14:paraId="234A8113">
      <w:pPr>
        <w:widowControl/>
        <w:shd w:val="clear" w:color="auto" w:fill="FFFFFF"/>
        <w:spacing w:line="360" w:lineRule="auto"/>
        <w:rPr>
          <w:rFonts w:hint="eastAsia" w:cs="宋体" w:asciiTheme="minorEastAsia" w:hAnsiTheme="minorEastAsia" w:eastAsiaTheme="minorEastAsia"/>
          <w:kern w:val="0"/>
          <w:sz w:val="32"/>
          <w:szCs w:val="32"/>
        </w:rPr>
      </w:pPr>
    </w:p>
    <w:p w14:paraId="7C467FC7">
      <w:pPr>
        <w:widowControl/>
        <w:shd w:val="clear" w:color="auto" w:fill="FFFFFF"/>
        <w:spacing w:line="360" w:lineRule="auto"/>
        <w:ind w:firstLine="1918"/>
        <w:rPr>
          <w:rFonts w:hint="eastAsia" w:cs="宋体" w:asciiTheme="minorEastAsia" w:hAnsiTheme="minorEastAsia" w:eastAsiaTheme="minorEastAsia"/>
          <w:kern w:val="0"/>
          <w:sz w:val="32"/>
          <w:szCs w:val="32"/>
        </w:rPr>
      </w:pPr>
      <w:r>
        <w:rPr>
          <w:rFonts w:hint="eastAsia" w:cs="宋体" w:asciiTheme="minorEastAsia" w:hAnsiTheme="minorEastAsia" w:eastAsiaTheme="minorEastAsia"/>
          <w:b/>
          <w:bCs/>
          <w:kern w:val="0"/>
          <w:sz w:val="32"/>
          <w:szCs w:val="32"/>
        </w:rPr>
        <w:t>合同编号 ：</w:t>
      </w:r>
      <w:r>
        <w:rPr>
          <w:rFonts w:hint="eastAsia" w:cs="宋体" w:asciiTheme="minorEastAsia" w:hAnsiTheme="minorEastAsia" w:eastAsiaTheme="minorEastAsia"/>
          <w:b/>
          <w:bCs/>
          <w:kern w:val="0"/>
          <w:sz w:val="32"/>
          <w:szCs w:val="32"/>
          <w:u w:val="single"/>
        </w:rPr>
        <w:t>          </w:t>
      </w:r>
    </w:p>
    <w:p w14:paraId="37A0F93E">
      <w:pPr>
        <w:widowControl/>
        <w:shd w:val="clear" w:color="auto" w:fill="FFFFFF"/>
        <w:spacing w:line="360" w:lineRule="auto"/>
        <w:ind w:firstLine="1918"/>
        <w:rPr>
          <w:rFonts w:hint="eastAsia" w:cs="宋体" w:asciiTheme="minorEastAsia" w:hAnsiTheme="minorEastAsia" w:eastAsiaTheme="minorEastAsia"/>
          <w:kern w:val="0"/>
          <w:sz w:val="32"/>
          <w:szCs w:val="32"/>
        </w:rPr>
      </w:pPr>
      <w:r>
        <w:rPr>
          <w:rFonts w:hint="eastAsia" w:cs="宋体" w:asciiTheme="minorEastAsia" w:hAnsiTheme="minorEastAsia" w:eastAsiaTheme="minorEastAsia"/>
          <w:b/>
          <w:bCs/>
          <w:kern w:val="0"/>
          <w:sz w:val="32"/>
          <w:szCs w:val="32"/>
        </w:rPr>
        <w:t>项目名称 ：</w:t>
      </w:r>
      <w:r>
        <w:rPr>
          <w:rFonts w:hint="eastAsia" w:cs="宋体" w:asciiTheme="minorEastAsia" w:hAnsiTheme="minorEastAsia" w:eastAsiaTheme="minorEastAsia"/>
          <w:b/>
          <w:bCs/>
          <w:kern w:val="0"/>
          <w:sz w:val="32"/>
          <w:szCs w:val="32"/>
          <w:u w:val="single"/>
        </w:rPr>
        <w:t>          </w:t>
      </w:r>
    </w:p>
    <w:p w14:paraId="3586946B">
      <w:pPr>
        <w:widowControl/>
        <w:shd w:val="clear" w:color="auto" w:fill="FFFFFF"/>
        <w:spacing w:line="360" w:lineRule="auto"/>
        <w:ind w:firstLine="1918"/>
        <w:rPr>
          <w:rFonts w:hint="eastAsia" w:cs="宋体" w:asciiTheme="minorEastAsia" w:hAnsiTheme="minorEastAsia" w:eastAsiaTheme="minorEastAsia"/>
          <w:kern w:val="0"/>
          <w:sz w:val="32"/>
          <w:szCs w:val="32"/>
        </w:rPr>
      </w:pPr>
      <w:r>
        <w:rPr>
          <w:rFonts w:hint="eastAsia" w:cs="宋体" w:asciiTheme="minorEastAsia" w:hAnsiTheme="minorEastAsia" w:eastAsiaTheme="minorEastAsia"/>
          <w:b/>
          <w:bCs/>
          <w:kern w:val="0"/>
          <w:sz w:val="32"/>
          <w:szCs w:val="32"/>
        </w:rPr>
        <w:t>采购人（甲方） ：</w:t>
      </w:r>
      <w:r>
        <w:rPr>
          <w:rFonts w:hint="eastAsia" w:cs="宋体" w:asciiTheme="minorEastAsia" w:hAnsiTheme="minorEastAsia" w:eastAsiaTheme="minorEastAsia"/>
          <w:b/>
          <w:bCs/>
          <w:kern w:val="0"/>
          <w:sz w:val="32"/>
          <w:szCs w:val="32"/>
          <w:u w:val="single"/>
        </w:rPr>
        <w:t>       </w:t>
      </w:r>
    </w:p>
    <w:p w14:paraId="06F89EFF">
      <w:pPr>
        <w:widowControl/>
        <w:shd w:val="clear" w:color="auto" w:fill="FFFFFF"/>
        <w:spacing w:line="360" w:lineRule="auto"/>
        <w:ind w:firstLine="1916"/>
        <w:rPr>
          <w:rFonts w:hint="eastAsia" w:cs="宋体" w:asciiTheme="minorEastAsia" w:hAnsiTheme="minorEastAsia" w:eastAsiaTheme="minorEastAsia"/>
          <w:kern w:val="0"/>
          <w:sz w:val="32"/>
          <w:szCs w:val="32"/>
        </w:rPr>
      </w:pPr>
      <w:r>
        <w:rPr>
          <w:rFonts w:hint="eastAsia" w:cs="宋体" w:asciiTheme="minorEastAsia" w:hAnsiTheme="minorEastAsia" w:eastAsiaTheme="minorEastAsia"/>
          <w:b/>
          <w:bCs/>
          <w:kern w:val="0"/>
          <w:sz w:val="32"/>
          <w:szCs w:val="32"/>
        </w:rPr>
        <w:t>供应商（乙方）：</w:t>
      </w:r>
      <w:r>
        <w:rPr>
          <w:rFonts w:hint="eastAsia" w:cs="宋体" w:asciiTheme="minorEastAsia" w:hAnsiTheme="minorEastAsia" w:eastAsiaTheme="minorEastAsia"/>
          <w:b/>
          <w:bCs/>
          <w:kern w:val="0"/>
          <w:sz w:val="32"/>
          <w:szCs w:val="32"/>
          <w:u w:val="single"/>
        </w:rPr>
        <w:t>       </w:t>
      </w:r>
    </w:p>
    <w:p w14:paraId="0AF8531D">
      <w:pPr>
        <w:widowControl/>
        <w:shd w:val="clear" w:color="auto" w:fill="FFFFFF"/>
        <w:spacing w:line="360" w:lineRule="auto"/>
        <w:ind w:firstLine="1916"/>
        <w:rPr>
          <w:rFonts w:hint="eastAsia" w:cs="宋体" w:asciiTheme="minorEastAsia" w:hAnsiTheme="minorEastAsia" w:eastAsiaTheme="minorEastAsia"/>
          <w:kern w:val="0"/>
          <w:sz w:val="32"/>
          <w:szCs w:val="32"/>
        </w:rPr>
      </w:pPr>
      <w:r>
        <w:rPr>
          <w:rFonts w:hint="eastAsia" w:cs="宋体" w:asciiTheme="minorEastAsia" w:hAnsiTheme="minorEastAsia" w:eastAsiaTheme="minorEastAsia"/>
          <w:b/>
          <w:bCs/>
          <w:kern w:val="0"/>
          <w:sz w:val="32"/>
          <w:szCs w:val="32"/>
        </w:rPr>
        <w:t>签订日期 ：</w:t>
      </w:r>
      <w:r>
        <w:rPr>
          <w:rFonts w:hint="eastAsia" w:cs="宋体" w:asciiTheme="minorEastAsia" w:hAnsiTheme="minorEastAsia" w:eastAsiaTheme="minorEastAsia"/>
          <w:b/>
          <w:bCs/>
          <w:kern w:val="0"/>
          <w:sz w:val="32"/>
          <w:szCs w:val="32"/>
          <w:u w:val="single"/>
        </w:rPr>
        <w:t>          </w:t>
      </w:r>
    </w:p>
    <w:p w14:paraId="73993508">
      <w:pPr>
        <w:widowControl/>
        <w:shd w:val="clear" w:color="auto" w:fill="FFFFFF"/>
        <w:spacing w:line="360" w:lineRule="auto"/>
        <w:rPr>
          <w:rFonts w:hint="eastAsia" w:cs="宋体" w:asciiTheme="minorEastAsia" w:hAnsiTheme="minorEastAsia" w:eastAsiaTheme="minorEastAsia"/>
          <w:kern w:val="0"/>
          <w:sz w:val="32"/>
          <w:szCs w:val="32"/>
        </w:rPr>
      </w:pPr>
      <w:r>
        <w:rPr>
          <w:rFonts w:hint="eastAsia" w:cs="宋体" w:asciiTheme="minorEastAsia" w:hAnsiTheme="minorEastAsia" w:eastAsiaTheme="minorEastAsia"/>
          <w:kern w:val="0"/>
          <w:sz w:val="32"/>
          <w:szCs w:val="32"/>
        </w:rPr>
        <w:t>      </w:t>
      </w:r>
      <w:r>
        <w:rPr>
          <w:rFonts w:hint="eastAsia" w:cs="宋体" w:asciiTheme="minorEastAsia" w:hAnsiTheme="minorEastAsia" w:eastAsiaTheme="minorEastAsia"/>
          <w:b/>
          <w:bCs/>
          <w:kern w:val="0"/>
          <w:sz w:val="32"/>
          <w:szCs w:val="32"/>
        </w:rPr>
        <w:t>   </w:t>
      </w:r>
    </w:p>
    <w:p w14:paraId="57946845">
      <w:pPr>
        <w:widowControl/>
        <w:shd w:val="clear" w:color="auto" w:fill="FFFFFF"/>
        <w:spacing w:line="360" w:lineRule="auto"/>
        <w:ind w:firstLine="2984"/>
        <w:rPr>
          <w:rFonts w:hint="eastAsia" w:cs="宋体" w:asciiTheme="minorEastAsia" w:hAnsiTheme="minorEastAsia" w:eastAsiaTheme="minorEastAsia"/>
          <w:kern w:val="0"/>
          <w:sz w:val="32"/>
          <w:szCs w:val="32"/>
        </w:rPr>
      </w:pPr>
      <w:r>
        <w:rPr>
          <w:rFonts w:hint="eastAsia" w:cs="宋体" w:asciiTheme="minorEastAsia" w:hAnsiTheme="minorEastAsia" w:eastAsiaTheme="minorEastAsia"/>
          <w:b/>
          <w:bCs/>
          <w:kern w:val="0"/>
          <w:sz w:val="32"/>
          <w:szCs w:val="32"/>
        </w:rPr>
        <w:t> </w:t>
      </w:r>
    </w:p>
    <w:p w14:paraId="7370FC59">
      <w:pPr>
        <w:widowControl/>
        <w:shd w:val="clear" w:color="auto" w:fill="FFFFFF"/>
        <w:spacing w:line="360" w:lineRule="auto"/>
        <w:jc w:val="center"/>
        <w:rPr>
          <w:rFonts w:hint="eastAsia" w:cs="宋体" w:asciiTheme="minorEastAsia" w:hAnsiTheme="minorEastAsia" w:eastAsiaTheme="minorEastAsia"/>
          <w:color w:val="FF0000"/>
          <w:kern w:val="0"/>
          <w:sz w:val="24"/>
        </w:rPr>
      </w:pPr>
      <w:r>
        <w:rPr>
          <w:rFonts w:hint="eastAsia" w:cs="宋体" w:asciiTheme="minorEastAsia" w:hAnsiTheme="minorEastAsia" w:eastAsiaTheme="minorEastAsia"/>
          <w:kern w:val="0"/>
          <w:sz w:val="24"/>
        </w:rPr>
        <w:br w:type="page"/>
      </w:r>
      <w:bookmarkStart w:id="62" w:name="_Hlk44666747"/>
    </w:p>
    <w:p w14:paraId="508DE801">
      <w:pPr>
        <w:widowControl/>
        <w:shd w:val="clear" w:color="auto" w:fill="FFFFFF"/>
        <w:spacing w:line="360" w:lineRule="auto"/>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合同编号：</w:t>
      </w:r>
    </w:p>
    <w:p w14:paraId="6F0A49FF">
      <w:pPr>
        <w:widowControl/>
        <w:shd w:val="clear" w:color="auto" w:fill="FFFFFF"/>
        <w:spacing w:line="360" w:lineRule="auto"/>
        <w:jc w:val="center"/>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 </w:t>
      </w:r>
    </w:p>
    <w:tbl>
      <w:tblPr>
        <w:tblStyle w:val="44"/>
        <w:tblW w:w="8522" w:type="dxa"/>
        <w:tblInd w:w="108" w:type="dxa"/>
        <w:shd w:val="clear" w:color="auto" w:fill="FFFFFF"/>
        <w:tblLayout w:type="fixed"/>
        <w:tblCellMar>
          <w:top w:w="0" w:type="dxa"/>
          <w:left w:w="0" w:type="dxa"/>
          <w:bottom w:w="0" w:type="dxa"/>
          <w:right w:w="0" w:type="dxa"/>
        </w:tblCellMar>
      </w:tblPr>
      <w:tblGrid>
        <w:gridCol w:w="4271"/>
        <w:gridCol w:w="4251"/>
      </w:tblGrid>
      <w:tr w14:paraId="4BD2894C">
        <w:tblPrEx>
          <w:shd w:val="clear" w:color="auto" w:fill="FFFFFF"/>
          <w:tblCellMar>
            <w:top w:w="0" w:type="dxa"/>
            <w:left w:w="0" w:type="dxa"/>
            <w:bottom w:w="0" w:type="dxa"/>
            <w:right w:w="0" w:type="dxa"/>
          </w:tblCellMar>
        </w:tblPrEx>
        <w:tc>
          <w:tcPr>
            <w:tcW w:w="4271" w:type="dxa"/>
            <w:tcBorders>
              <w:top w:val="nil"/>
              <w:left w:val="nil"/>
              <w:bottom w:val="nil"/>
              <w:right w:val="nil"/>
            </w:tcBorders>
            <w:shd w:val="clear" w:color="auto" w:fill="FFFFFF"/>
            <w:tcMar>
              <w:top w:w="0" w:type="dxa"/>
              <w:left w:w="108" w:type="dxa"/>
              <w:bottom w:w="0" w:type="dxa"/>
              <w:right w:w="108" w:type="dxa"/>
            </w:tcMar>
          </w:tcPr>
          <w:p w14:paraId="78C5C175">
            <w:pPr>
              <w:widowControl/>
              <w:spacing w:line="360" w:lineRule="auto"/>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采购人（以下称甲方）：</w:t>
            </w:r>
          </w:p>
        </w:tc>
        <w:tc>
          <w:tcPr>
            <w:tcW w:w="4251" w:type="dxa"/>
            <w:tcBorders>
              <w:top w:val="nil"/>
              <w:left w:val="nil"/>
              <w:bottom w:val="nil"/>
              <w:right w:val="nil"/>
            </w:tcBorders>
            <w:shd w:val="clear" w:color="auto" w:fill="FFFFFF"/>
            <w:tcMar>
              <w:top w:w="0" w:type="dxa"/>
              <w:left w:w="108" w:type="dxa"/>
              <w:bottom w:w="0" w:type="dxa"/>
              <w:right w:w="108" w:type="dxa"/>
            </w:tcMar>
          </w:tcPr>
          <w:p w14:paraId="559B8F3A">
            <w:pPr>
              <w:widowControl/>
              <w:spacing w:line="360" w:lineRule="auto"/>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供应商（以下称乙方）：</w:t>
            </w:r>
          </w:p>
        </w:tc>
      </w:tr>
      <w:tr w14:paraId="6C0257F8">
        <w:trPr>
          <w:trHeight w:val="253" w:hRule="atLeast"/>
        </w:trPr>
        <w:tc>
          <w:tcPr>
            <w:tcW w:w="4271" w:type="dxa"/>
            <w:tcBorders>
              <w:top w:val="nil"/>
              <w:left w:val="nil"/>
              <w:bottom w:val="nil"/>
              <w:right w:val="nil"/>
            </w:tcBorders>
            <w:shd w:val="clear" w:color="auto" w:fill="FFFFFF"/>
            <w:tcMar>
              <w:top w:w="0" w:type="dxa"/>
              <w:left w:w="108" w:type="dxa"/>
              <w:bottom w:w="0" w:type="dxa"/>
              <w:right w:w="108" w:type="dxa"/>
            </w:tcMar>
          </w:tcPr>
          <w:p w14:paraId="66EA11A8">
            <w:pPr>
              <w:widowControl/>
              <w:spacing w:line="360" w:lineRule="auto"/>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住所地：</w:t>
            </w:r>
          </w:p>
        </w:tc>
        <w:tc>
          <w:tcPr>
            <w:tcW w:w="4251" w:type="dxa"/>
            <w:tcBorders>
              <w:top w:val="nil"/>
              <w:left w:val="nil"/>
              <w:bottom w:val="nil"/>
              <w:right w:val="nil"/>
            </w:tcBorders>
            <w:shd w:val="clear" w:color="auto" w:fill="FFFFFF"/>
            <w:tcMar>
              <w:top w:w="0" w:type="dxa"/>
              <w:left w:w="108" w:type="dxa"/>
              <w:bottom w:w="0" w:type="dxa"/>
              <w:right w:w="108" w:type="dxa"/>
            </w:tcMar>
          </w:tcPr>
          <w:p w14:paraId="3CB44D32">
            <w:pPr>
              <w:widowControl/>
              <w:spacing w:line="360" w:lineRule="auto"/>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住所地：</w:t>
            </w:r>
          </w:p>
        </w:tc>
      </w:tr>
    </w:tbl>
    <w:p w14:paraId="30F5B902">
      <w:pPr>
        <w:widowControl/>
        <w:shd w:val="clear" w:color="auto" w:fill="FFFFFF"/>
        <w:spacing w:line="360" w:lineRule="auto"/>
        <w:ind w:firstLine="420"/>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根据《中华人民共和国民法典》等法律法规的规定，甲乙双方按照采购代理机构的采购结果签订本合同。</w:t>
      </w:r>
    </w:p>
    <w:p w14:paraId="5DC75B90">
      <w:pPr>
        <w:widowControl/>
        <w:shd w:val="clear" w:color="auto" w:fill="FFFFFF"/>
        <w:spacing w:line="360" w:lineRule="auto"/>
        <w:ind w:firstLine="422"/>
        <w:rPr>
          <w:rFonts w:hint="eastAsia" w:cs="宋体" w:asciiTheme="minorEastAsia" w:hAnsiTheme="minorEastAsia" w:eastAsiaTheme="minorEastAsia"/>
          <w:kern w:val="0"/>
          <w:szCs w:val="21"/>
        </w:rPr>
      </w:pPr>
      <w:r>
        <w:rPr>
          <w:rFonts w:hint="eastAsia" w:cs="宋体" w:asciiTheme="minorEastAsia" w:hAnsiTheme="minorEastAsia" w:eastAsiaTheme="minorEastAsia"/>
          <w:b/>
          <w:bCs/>
          <w:kern w:val="0"/>
          <w:szCs w:val="21"/>
        </w:rPr>
        <w:t>第一条合同标的</w:t>
      </w:r>
      <w:r>
        <w:rPr>
          <w:rFonts w:hint="eastAsia" w:cs="宋体" w:asciiTheme="minorEastAsia" w:hAnsiTheme="minorEastAsia" w:eastAsiaTheme="minorEastAsia"/>
          <w:kern w:val="0"/>
          <w:szCs w:val="21"/>
        </w:rPr>
        <w:t> </w:t>
      </w:r>
    </w:p>
    <w:p w14:paraId="44109B59">
      <w:pPr>
        <w:widowControl/>
        <w:shd w:val="clear" w:color="auto" w:fill="FFFFFF"/>
        <w:spacing w:line="360" w:lineRule="auto"/>
        <w:ind w:firstLine="422"/>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乙方根据甲方要求提供下列服务：</w:t>
      </w:r>
      <w:r>
        <w:rPr>
          <w:rFonts w:hint="eastAsia" w:cs="宋体" w:asciiTheme="minorEastAsia" w:hAnsiTheme="minorEastAsia" w:eastAsiaTheme="minorEastAsia"/>
          <w:kern w:val="0"/>
          <w:szCs w:val="21"/>
          <w:u w:val="single"/>
        </w:rPr>
        <w:t>                 </w:t>
      </w:r>
    </w:p>
    <w:p w14:paraId="4C247EB9">
      <w:pPr>
        <w:widowControl/>
        <w:shd w:val="clear" w:color="auto" w:fill="FFFFFF"/>
        <w:spacing w:line="360" w:lineRule="auto"/>
        <w:ind w:firstLine="422"/>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服务内容详见磋商文件及乙方响应性文件等。</w:t>
      </w:r>
    </w:p>
    <w:p w14:paraId="2F1E4D6F">
      <w:pPr>
        <w:widowControl/>
        <w:shd w:val="clear" w:color="auto" w:fill="FFFFFF"/>
        <w:spacing w:line="360" w:lineRule="auto"/>
        <w:ind w:firstLine="420"/>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b/>
          <w:bCs/>
          <w:kern w:val="0"/>
          <w:szCs w:val="21"/>
        </w:rPr>
        <w:t>第二条合同总价款</w:t>
      </w:r>
      <w:r>
        <w:rPr>
          <w:rFonts w:hint="eastAsia" w:cs="宋体" w:asciiTheme="minorEastAsia" w:hAnsiTheme="minorEastAsia" w:eastAsiaTheme="minorEastAsia"/>
          <w:kern w:val="0"/>
          <w:szCs w:val="21"/>
        </w:rPr>
        <w:t> </w:t>
      </w:r>
    </w:p>
    <w:p w14:paraId="388D6714">
      <w:pPr>
        <w:widowControl/>
        <w:shd w:val="clear" w:color="auto" w:fill="FFFFFF"/>
        <w:spacing w:line="360" w:lineRule="auto"/>
        <w:ind w:firstLine="420"/>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本合同项下服务总价款为___________（大写）人民币，分项价款在“分项报价表”中有明确规定。</w:t>
      </w:r>
    </w:p>
    <w:p w14:paraId="23B8363F">
      <w:pPr>
        <w:widowControl/>
        <w:shd w:val="clear" w:color="auto" w:fill="FFFFFF"/>
        <w:spacing w:line="360" w:lineRule="auto"/>
        <w:ind w:firstLine="420"/>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 xml:space="preserve">甲方就本合同不再向乙方支付任何其他款项。 </w:t>
      </w:r>
    </w:p>
    <w:p w14:paraId="6D05C967">
      <w:pPr>
        <w:widowControl/>
        <w:shd w:val="clear" w:color="auto" w:fill="FFFFFF"/>
        <w:spacing w:line="360" w:lineRule="auto"/>
        <w:ind w:firstLine="413" w:firstLineChars="196"/>
        <w:rPr>
          <w:rFonts w:hint="eastAsia" w:cs="宋体" w:asciiTheme="minorEastAsia" w:hAnsiTheme="minorEastAsia" w:eastAsiaTheme="minorEastAsia"/>
          <w:kern w:val="0"/>
          <w:szCs w:val="21"/>
        </w:rPr>
      </w:pPr>
      <w:r>
        <w:rPr>
          <w:rFonts w:hint="eastAsia" w:cs="宋体" w:asciiTheme="minorEastAsia" w:hAnsiTheme="minorEastAsia" w:eastAsiaTheme="minorEastAsia"/>
          <w:b/>
          <w:bCs/>
          <w:kern w:val="0"/>
          <w:szCs w:val="21"/>
        </w:rPr>
        <w:t>第三条 组成本合同的有关文件</w:t>
      </w:r>
    </w:p>
    <w:p w14:paraId="120C6F4E">
      <w:pPr>
        <w:widowControl/>
        <w:shd w:val="clear" w:color="auto" w:fill="FFFFFF"/>
        <w:spacing w:line="360" w:lineRule="auto"/>
        <w:ind w:firstLine="411" w:firstLineChars="196"/>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磋商文件和有关附件是本合同不可分割的组成部分，与本合同具有同等法律效力。</w:t>
      </w:r>
    </w:p>
    <w:p w14:paraId="0216B29F">
      <w:pPr>
        <w:widowControl/>
        <w:shd w:val="clear" w:color="auto" w:fill="FFFFFF"/>
        <w:spacing w:line="360" w:lineRule="auto"/>
        <w:ind w:firstLine="420"/>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b/>
          <w:bCs/>
          <w:kern w:val="0"/>
          <w:szCs w:val="21"/>
        </w:rPr>
        <w:t>第四条 权利保证</w:t>
      </w:r>
    </w:p>
    <w:p w14:paraId="3BCF227A">
      <w:pPr>
        <w:widowControl/>
        <w:shd w:val="clear" w:color="auto" w:fill="FFFFFF"/>
        <w:spacing w:line="360" w:lineRule="auto"/>
        <w:ind w:firstLine="420"/>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乙方应保证为甲方提供货物或服务任何一部分时不受第三方提出侵犯其专利权、版权、商标权或其他权利的起诉。一旦出现侵权，乙方应承担全部责任。</w:t>
      </w:r>
    </w:p>
    <w:p w14:paraId="146A7C51">
      <w:pPr>
        <w:widowControl/>
        <w:shd w:val="clear" w:color="auto" w:fill="FFFFFF"/>
        <w:spacing w:line="360" w:lineRule="auto"/>
        <w:ind w:firstLine="420"/>
        <w:jc w:val="left"/>
        <w:rPr>
          <w:rFonts w:hint="eastAsia" w:cs="宋体" w:asciiTheme="minorEastAsia" w:hAnsiTheme="minorEastAsia" w:eastAsiaTheme="minorEastAsia"/>
          <w:kern w:val="0"/>
          <w:szCs w:val="21"/>
          <w:highlight w:val="none"/>
        </w:rPr>
      </w:pPr>
      <w:r>
        <w:rPr>
          <w:rFonts w:hint="eastAsia" w:cs="宋体" w:asciiTheme="minorEastAsia" w:hAnsiTheme="minorEastAsia" w:eastAsiaTheme="minorEastAsia"/>
          <w:b/>
          <w:bCs/>
          <w:kern w:val="0"/>
          <w:szCs w:val="21"/>
        </w:rPr>
        <w:t>第五条 </w:t>
      </w:r>
      <w:r>
        <w:rPr>
          <w:rFonts w:hint="eastAsia" w:cs="宋体" w:asciiTheme="minorEastAsia" w:hAnsiTheme="minorEastAsia" w:eastAsiaTheme="minorEastAsia"/>
          <w:b/>
          <w:bCs/>
          <w:kern w:val="0"/>
          <w:szCs w:val="21"/>
          <w:highlight w:val="none"/>
        </w:rPr>
        <w:t>质量保证</w:t>
      </w:r>
    </w:p>
    <w:p w14:paraId="542FD94F">
      <w:pPr>
        <w:widowControl/>
        <w:shd w:val="clear" w:color="auto" w:fill="FFFFFF"/>
        <w:spacing w:line="360" w:lineRule="auto"/>
        <w:ind w:firstLine="420"/>
        <w:jc w:val="left"/>
        <w:rPr>
          <w:rFonts w:hint="eastAsia"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乙方提供的服务必须全部达到磋商文件各项要求，国家或行业有规定的，还要符合相应规定。</w:t>
      </w:r>
    </w:p>
    <w:p w14:paraId="4AB09A25">
      <w:pPr>
        <w:widowControl/>
        <w:shd w:val="clear" w:color="auto" w:fill="FFFFFF"/>
        <w:spacing w:line="360" w:lineRule="auto"/>
        <w:ind w:firstLine="420"/>
        <w:jc w:val="left"/>
        <w:rPr>
          <w:rFonts w:hint="default" w:cs="宋体" w:asciiTheme="minorEastAsia" w:hAnsiTheme="minorEastAsia" w:eastAsiaTheme="minorEastAsia"/>
          <w:kern w:val="0"/>
          <w:szCs w:val="21"/>
          <w:highlight w:val="none"/>
          <w:lang w:val="en-US" w:eastAsia="zh-CN"/>
        </w:rPr>
      </w:pPr>
      <w:r>
        <w:rPr>
          <w:rFonts w:hint="eastAsia" w:cs="宋体" w:asciiTheme="minorEastAsia" w:hAnsiTheme="minorEastAsia" w:eastAsiaTheme="minorEastAsia"/>
          <w:b/>
          <w:bCs/>
          <w:kern w:val="0"/>
          <w:szCs w:val="21"/>
          <w:highlight w:val="none"/>
        </w:rPr>
        <w:t>第六条 交付使用</w:t>
      </w:r>
      <w:r>
        <w:rPr>
          <w:rFonts w:hint="eastAsia" w:cs="宋体" w:asciiTheme="minorEastAsia" w:hAnsiTheme="minorEastAsia" w:eastAsiaTheme="minorEastAsia"/>
          <w:b/>
          <w:bCs/>
          <w:kern w:val="0"/>
          <w:szCs w:val="21"/>
          <w:highlight w:val="none"/>
          <w:lang w:eastAsia="zh-CN"/>
        </w:rPr>
        <w:t>、</w:t>
      </w:r>
      <w:r>
        <w:rPr>
          <w:rFonts w:hint="eastAsia" w:cs="宋体" w:asciiTheme="minorEastAsia" w:hAnsiTheme="minorEastAsia" w:eastAsiaTheme="minorEastAsia"/>
          <w:b/>
          <w:bCs/>
          <w:kern w:val="0"/>
          <w:szCs w:val="21"/>
          <w:highlight w:val="none"/>
        </w:rPr>
        <w:t>验收</w:t>
      </w:r>
      <w:r>
        <w:rPr>
          <w:rFonts w:hint="eastAsia" w:cs="宋体" w:asciiTheme="minorEastAsia" w:hAnsiTheme="minorEastAsia" w:eastAsiaTheme="minorEastAsia"/>
          <w:b/>
          <w:bCs/>
          <w:kern w:val="0"/>
          <w:szCs w:val="21"/>
          <w:highlight w:val="none"/>
          <w:lang w:val="en-US" w:eastAsia="zh-CN"/>
        </w:rPr>
        <w:t>及售后服务</w:t>
      </w:r>
    </w:p>
    <w:p w14:paraId="3CEC2E57">
      <w:pPr>
        <w:widowControl/>
        <w:shd w:val="clear" w:color="auto" w:fill="FFFFFF"/>
        <w:spacing w:line="360" w:lineRule="auto"/>
        <w:ind w:firstLine="420"/>
        <w:jc w:val="left"/>
        <w:rPr>
          <w:rFonts w:hint="eastAsia"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1、乙方应当</w:t>
      </w:r>
      <w:r>
        <w:rPr>
          <w:rFonts w:hint="eastAsia" w:cs="Arial" w:asciiTheme="minorEastAsia" w:hAnsiTheme="minorEastAsia" w:eastAsiaTheme="minorEastAsia"/>
          <w:bCs/>
          <w:spacing w:val="8"/>
          <w:kern w:val="0"/>
          <w:szCs w:val="21"/>
          <w:highlight w:val="none"/>
        </w:rPr>
        <w:t>自合同签订之日起至2025年11月底前完成</w:t>
      </w:r>
      <w:r>
        <w:rPr>
          <w:rFonts w:hint="eastAsia" w:cs="宋体" w:asciiTheme="minorEastAsia" w:hAnsiTheme="minorEastAsia" w:eastAsiaTheme="minorEastAsia"/>
          <w:kern w:val="0"/>
          <w:szCs w:val="21"/>
          <w:highlight w:val="none"/>
        </w:rPr>
        <w:t>磋商文件规定的项目并交付甲方使用，不得影响项目的进度计划。</w:t>
      </w:r>
    </w:p>
    <w:p w14:paraId="7FD8F464">
      <w:pPr>
        <w:widowControl/>
        <w:shd w:val="clear" w:color="auto" w:fill="FFFFFF"/>
        <w:spacing w:line="360" w:lineRule="auto"/>
        <w:ind w:firstLine="420"/>
        <w:jc w:val="left"/>
        <w:rPr>
          <w:rFonts w:hint="eastAsia" w:cs="宋体" w:asciiTheme="minorEastAsia" w:hAnsiTheme="minorEastAsia" w:eastAsiaTheme="minorEastAsia"/>
          <w:kern w:val="0"/>
          <w:szCs w:val="21"/>
          <w:lang w:eastAsia="zh-CN"/>
        </w:rPr>
      </w:pPr>
      <w:r>
        <w:rPr>
          <w:rFonts w:hint="eastAsia" w:cs="宋体" w:asciiTheme="minorEastAsia" w:hAnsiTheme="minorEastAsia" w:eastAsiaTheme="minorEastAsia"/>
          <w:kern w:val="0"/>
          <w:szCs w:val="21"/>
        </w:rPr>
        <w:t>2、甲方自行组织或视情邀请相关专家或国家认可的质量检测机构参加验收，</w:t>
      </w:r>
      <w:r>
        <w:rPr>
          <w:rFonts w:hint="eastAsia" w:cs="宋体" w:asciiTheme="minorEastAsia" w:hAnsiTheme="minorEastAsia" w:eastAsiaTheme="minorEastAsia"/>
          <w:kern w:val="0"/>
          <w:szCs w:val="21"/>
          <w:lang w:val="en-US" w:eastAsia="zh-CN"/>
        </w:rPr>
        <w:t>由乙方承担验收费用。</w:t>
      </w:r>
      <w:r>
        <w:rPr>
          <w:rFonts w:hint="eastAsia" w:cs="宋体" w:asciiTheme="minorEastAsia" w:hAnsiTheme="minorEastAsia" w:eastAsiaTheme="minorEastAsia"/>
          <w:kern w:val="0"/>
          <w:szCs w:val="21"/>
        </w:rPr>
        <w:t>乙方提供的服务不符合磋商文件和合同规定的，甲方有权拒收</w:t>
      </w:r>
      <w:r>
        <w:rPr>
          <w:rFonts w:hint="eastAsia" w:cs="宋体" w:asciiTheme="minorEastAsia" w:hAnsiTheme="minorEastAsia" w:eastAsiaTheme="minorEastAsia"/>
          <w:kern w:val="0"/>
          <w:szCs w:val="21"/>
          <w:lang w:eastAsia="zh-CN"/>
        </w:rPr>
        <w:t>。</w:t>
      </w:r>
    </w:p>
    <w:p w14:paraId="4B831EF9">
      <w:pPr>
        <w:widowControl/>
        <w:shd w:val="clear" w:color="auto" w:fill="FFFFFF"/>
        <w:spacing w:line="360" w:lineRule="auto"/>
        <w:ind w:firstLine="420"/>
        <w:jc w:val="left"/>
        <w:rPr>
          <w:rFonts w:hint="default" w:cs="宋体" w:asciiTheme="minorEastAsia" w:hAnsiTheme="minorEastAsia" w:eastAsiaTheme="minorEastAsia"/>
          <w:kern w:val="0"/>
          <w:szCs w:val="21"/>
          <w:lang w:val="en-US" w:eastAsia="zh-CN"/>
        </w:rPr>
      </w:pPr>
      <w:r>
        <w:rPr>
          <w:rFonts w:hint="eastAsia" w:cs="宋体" w:asciiTheme="minorEastAsia" w:hAnsiTheme="minorEastAsia" w:eastAsiaTheme="minorEastAsia"/>
          <w:kern w:val="0"/>
          <w:szCs w:val="21"/>
          <w:lang w:val="en-US" w:eastAsia="zh-CN"/>
        </w:rPr>
        <w:t>3、在项目验收后、《南京市“十五五”城镇住房发展规划》正式印发前，规划编制过程中如涉及本项目有关内容，乙方应按照甲方要求配合做好调查数据的梳理及解释等工作。</w:t>
      </w:r>
    </w:p>
    <w:p w14:paraId="47ABCF0E">
      <w:pPr>
        <w:widowControl/>
        <w:shd w:val="clear" w:color="auto" w:fill="FFFFFF"/>
        <w:spacing w:line="360" w:lineRule="auto"/>
        <w:ind w:firstLine="420"/>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b/>
          <w:bCs/>
          <w:kern w:val="0"/>
          <w:szCs w:val="21"/>
        </w:rPr>
        <w:t>第七条 合同款支付</w:t>
      </w:r>
    </w:p>
    <w:p w14:paraId="253334D6">
      <w:pPr>
        <w:widowControl/>
        <w:shd w:val="clear" w:color="auto" w:fill="FFFFFF"/>
        <w:spacing w:line="360" w:lineRule="auto"/>
        <w:ind w:firstLine="420"/>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1、本合同项下所有款项均以人民币支付。</w:t>
      </w:r>
    </w:p>
    <w:p w14:paraId="387ECD09">
      <w:pPr>
        <w:widowControl/>
        <w:shd w:val="clear" w:color="auto" w:fill="FFFFFF"/>
        <w:spacing w:line="360" w:lineRule="auto"/>
        <w:ind w:firstLine="420"/>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2、本合同项下的采购资金由甲方自行支付，乙方向甲方开具发票。</w:t>
      </w:r>
    </w:p>
    <w:p w14:paraId="75579A2F">
      <w:pPr>
        <w:widowControl/>
        <w:shd w:val="clear" w:color="auto" w:fill="FFFFFF"/>
        <w:spacing w:line="360" w:lineRule="auto"/>
        <w:ind w:firstLine="420"/>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3、付款方式：</w:t>
      </w:r>
    </w:p>
    <w:p w14:paraId="264DC359">
      <w:pPr>
        <w:widowControl/>
        <w:shd w:val="clear" w:color="auto" w:fill="FFFFFF"/>
        <w:spacing w:line="360" w:lineRule="auto"/>
        <w:ind w:firstLine="420"/>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（1）合同签订后七个工作日内，支付项目合同总价60%的款项；</w:t>
      </w:r>
    </w:p>
    <w:p w14:paraId="6FDD826F">
      <w:pPr>
        <w:widowControl/>
        <w:shd w:val="clear" w:color="auto" w:fill="FFFFFF"/>
        <w:spacing w:line="360" w:lineRule="auto"/>
        <w:ind w:firstLine="420"/>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（2）提交最终研究成果并经甲方组织的评审验收通过后，支付合同总价40%的款项。</w:t>
      </w:r>
    </w:p>
    <w:p w14:paraId="190DB46F">
      <w:pPr>
        <w:widowControl/>
        <w:shd w:val="clear" w:color="auto" w:fill="FFFFFF"/>
        <w:spacing w:line="360" w:lineRule="auto"/>
        <w:ind w:firstLine="420"/>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（3）支付前乙方需开具同等金额发票。</w:t>
      </w:r>
    </w:p>
    <w:p w14:paraId="59B7E15D">
      <w:pPr>
        <w:widowControl/>
        <w:shd w:val="clear" w:color="auto" w:fill="FFFFFF"/>
        <w:spacing w:line="360" w:lineRule="auto"/>
        <w:ind w:firstLine="420"/>
        <w:rPr>
          <w:rFonts w:hint="eastAsia" w:cs="宋体" w:asciiTheme="minorEastAsia" w:hAnsiTheme="minorEastAsia" w:eastAsiaTheme="minorEastAsia"/>
          <w:b/>
          <w:bCs/>
          <w:kern w:val="0"/>
          <w:szCs w:val="21"/>
          <w:lang w:val="en-US" w:eastAsia="zh-CN"/>
        </w:rPr>
      </w:pPr>
      <w:r>
        <w:rPr>
          <w:rFonts w:hint="eastAsia" w:cs="宋体" w:asciiTheme="minorEastAsia" w:hAnsiTheme="minorEastAsia" w:eastAsiaTheme="minorEastAsia"/>
          <w:b/>
          <w:bCs/>
          <w:kern w:val="0"/>
          <w:szCs w:val="21"/>
        </w:rPr>
        <w:t>第八条</w:t>
      </w:r>
      <w:r>
        <w:rPr>
          <w:rFonts w:hint="eastAsia" w:cs="宋体" w:asciiTheme="minorEastAsia" w:hAnsiTheme="minorEastAsia" w:eastAsiaTheme="minorEastAsia"/>
          <w:b/>
          <w:bCs/>
          <w:kern w:val="0"/>
          <w:szCs w:val="21"/>
          <w:lang w:val="en-US" w:eastAsia="zh-CN"/>
        </w:rPr>
        <w:t xml:space="preserve">  保密条款</w:t>
      </w:r>
    </w:p>
    <w:p w14:paraId="4A8A01F5">
      <w:pPr>
        <w:widowControl/>
        <w:shd w:val="clear" w:color="auto" w:fill="FFFFFF"/>
        <w:spacing w:line="360" w:lineRule="auto"/>
        <w:ind w:firstLine="420"/>
        <w:rPr>
          <w:rFonts w:hint="eastAsia" w:cs="宋体" w:asciiTheme="minorEastAsia" w:hAnsiTheme="minorEastAsia" w:eastAsiaTheme="minorEastAsia"/>
          <w:kern w:val="0"/>
          <w:szCs w:val="21"/>
        </w:rPr>
      </w:pPr>
      <w:r>
        <w:rPr>
          <w:rFonts w:hint="eastAsia" w:cs="宋体" w:asciiTheme="minorEastAsia" w:hAnsiTheme="minorEastAsia" w:eastAsiaTheme="minorEastAsia"/>
          <w:b/>
          <w:bCs/>
          <w:kern w:val="0"/>
          <w:szCs w:val="21"/>
          <w:lang w:val="en-US" w:eastAsia="zh-CN"/>
        </w:rPr>
        <w:t>1、</w:t>
      </w:r>
      <w:r>
        <w:rPr>
          <w:rFonts w:hint="eastAsia" w:cs="宋体" w:asciiTheme="minorEastAsia" w:hAnsiTheme="minorEastAsia" w:eastAsiaTheme="minorEastAsia"/>
          <w:kern w:val="0"/>
          <w:szCs w:val="21"/>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7FB6FA6B">
      <w:pPr>
        <w:widowControl/>
        <w:shd w:val="clear" w:color="auto" w:fill="FFFFFF"/>
        <w:spacing w:line="360" w:lineRule="auto"/>
        <w:ind w:firstLine="420"/>
        <w:rPr>
          <w:rFonts w:hint="eastAsia" w:cs="宋体" w:asciiTheme="minorEastAsia" w:hAnsiTheme="minorEastAsia" w:eastAsiaTheme="minorEastAsia"/>
          <w:b/>
          <w:bCs/>
          <w:kern w:val="0"/>
          <w:szCs w:val="21"/>
          <w:lang w:val="en-US" w:eastAsia="zh-CN"/>
        </w:rPr>
      </w:pPr>
      <w:r>
        <w:rPr>
          <w:rFonts w:hint="eastAsia" w:cs="宋体" w:asciiTheme="minorEastAsia" w:hAnsiTheme="minorEastAsia" w:eastAsiaTheme="minorEastAsia"/>
          <w:b/>
          <w:bCs/>
          <w:kern w:val="0"/>
          <w:szCs w:val="21"/>
          <w:lang w:val="en-US" w:eastAsia="zh-CN"/>
        </w:rPr>
        <w:t>2、乙方不得将在履行本合同中知悉的甲方任何信息随意泄露、擅自使用。如违反本条款规定，乙方应当承担相应的法律责任。</w:t>
      </w:r>
    </w:p>
    <w:p w14:paraId="3BA2DD17">
      <w:pPr>
        <w:widowControl/>
        <w:shd w:val="clear" w:color="auto" w:fill="FFFFFF"/>
        <w:spacing w:line="360" w:lineRule="auto"/>
        <w:ind w:firstLine="420"/>
        <w:rPr>
          <w:rFonts w:hint="eastAsia" w:cs="宋体" w:asciiTheme="minorEastAsia" w:hAnsiTheme="minorEastAsia" w:eastAsiaTheme="minorEastAsia"/>
          <w:b/>
          <w:bCs/>
          <w:kern w:val="0"/>
          <w:szCs w:val="21"/>
          <w:lang w:val="en-US" w:eastAsia="zh-CN"/>
        </w:rPr>
      </w:pPr>
      <w:r>
        <w:rPr>
          <w:rFonts w:hint="eastAsia" w:cs="宋体" w:asciiTheme="minorEastAsia" w:hAnsiTheme="minorEastAsia" w:eastAsiaTheme="minorEastAsia"/>
          <w:b/>
          <w:bCs/>
          <w:kern w:val="0"/>
          <w:szCs w:val="21"/>
          <w:lang w:val="en-US" w:eastAsia="zh-CN"/>
        </w:rPr>
        <w:t>3、乙方不得擅自使用、泄露与项目有关的过程性文件，且未经甲方许可，乙方不得公开最终成果报告的任何数据等内容。</w:t>
      </w:r>
    </w:p>
    <w:p w14:paraId="2D5DF8A5">
      <w:pPr>
        <w:widowControl/>
        <w:shd w:val="clear" w:color="auto" w:fill="FFFFFF"/>
        <w:spacing w:line="360" w:lineRule="auto"/>
        <w:ind w:firstLine="420"/>
        <w:rPr>
          <w:rFonts w:hint="eastAsia" w:cs="宋体" w:asciiTheme="minorEastAsia" w:hAnsiTheme="minorEastAsia" w:eastAsiaTheme="minorEastAsia"/>
          <w:kern w:val="0"/>
          <w:szCs w:val="21"/>
        </w:rPr>
      </w:pPr>
      <w:r>
        <w:rPr>
          <w:rFonts w:hint="eastAsia" w:cs="宋体" w:asciiTheme="minorEastAsia" w:hAnsiTheme="minorEastAsia" w:eastAsiaTheme="minorEastAsia"/>
          <w:b/>
          <w:bCs/>
          <w:kern w:val="0"/>
          <w:szCs w:val="21"/>
          <w:lang w:val="en-US" w:eastAsia="zh-CN"/>
        </w:rPr>
        <w:t xml:space="preserve">第九条  </w:t>
      </w:r>
      <w:r>
        <w:rPr>
          <w:rFonts w:hint="eastAsia" w:cs="宋体" w:asciiTheme="minorEastAsia" w:hAnsiTheme="minorEastAsia" w:eastAsiaTheme="minorEastAsia"/>
          <w:b/>
          <w:bCs/>
          <w:kern w:val="0"/>
          <w:szCs w:val="21"/>
        </w:rPr>
        <w:t>知识产权</w:t>
      </w:r>
    </w:p>
    <w:p w14:paraId="19A1C365">
      <w:pPr>
        <w:widowControl/>
        <w:shd w:val="clear" w:color="auto" w:fill="FFFFFF"/>
        <w:spacing w:line="360" w:lineRule="auto"/>
        <w:ind w:firstLine="420"/>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lang w:val="en-US" w:eastAsia="zh-CN"/>
        </w:rPr>
        <w:t>1、</w:t>
      </w:r>
      <w:r>
        <w:rPr>
          <w:rFonts w:hint="eastAsia" w:cs="宋体" w:asciiTheme="minorEastAsia" w:hAnsiTheme="minorEastAsia" w:eastAsiaTheme="minorEastAsia"/>
          <w:kern w:val="0"/>
          <w:szCs w:val="21"/>
        </w:rPr>
        <w:t>乙方应保证甲方在使用、接受本合同服务时不受第三方提出侵犯其专利权、版权、商标权和工业设计权等知识产权的起诉。一旦出现侵权，由乙方负全部责任。</w:t>
      </w:r>
    </w:p>
    <w:p w14:paraId="42AB70C2">
      <w:pPr>
        <w:widowControl/>
        <w:shd w:val="clear" w:color="auto" w:fill="FFFFFF"/>
        <w:spacing w:line="360" w:lineRule="auto"/>
        <w:ind w:firstLine="420"/>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lang w:val="en-US" w:eastAsia="zh-CN"/>
        </w:rPr>
        <w:t>2</w:t>
      </w:r>
      <w:r>
        <w:rPr>
          <w:rFonts w:hint="eastAsia" w:cs="宋体" w:asciiTheme="minorEastAsia" w:hAnsiTheme="minorEastAsia" w:eastAsiaTheme="minorEastAsia"/>
          <w:kern w:val="0"/>
          <w:szCs w:val="21"/>
          <w:lang w:eastAsia="zh-CN"/>
        </w:rPr>
        <w:t>、</w:t>
      </w:r>
      <w:r>
        <w:rPr>
          <w:rFonts w:hint="eastAsia" w:cs="宋体" w:asciiTheme="minorEastAsia" w:hAnsiTheme="minorEastAsia" w:eastAsiaTheme="minorEastAsia"/>
          <w:kern w:val="0"/>
          <w:szCs w:val="21"/>
        </w:rPr>
        <w:t>从乙方征集至最终成果提交过程中的各类成果(含初步技术路线)及知识产权均归甲方所有而不被视为侵权，乙方须无条件提供。甲方对</w:t>
      </w:r>
      <w:r>
        <w:rPr>
          <w:rFonts w:hint="eastAsia" w:cs="宋体" w:asciiTheme="minorEastAsia" w:hAnsiTheme="minorEastAsia" w:eastAsiaTheme="minorEastAsia"/>
          <w:kern w:val="0"/>
          <w:szCs w:val="21"/>
          <w:lang w:val="en-US" w:eastAsia="zh-CN"/>
        </w:rPr>
        <w:t>调查</w:t>
      </w:r>
      <w:r>
        <w:rPr>
          <w:rFonts w:hint="eastAsia" w:cs="宋体" w:asciiTheme="minorEastAsia" w:hAnsiTheme="minorEastAsia" w:eastAsiaTheme="minorEastAsia"/>
          <w:kern w:val="0"/>
          <w:szCs w:val="21"/>
        </w:rPr>
        <w:t>过程中的阶段性成果和方案享有版权和使用权，并可以进行展览、印刷、出版等。</w:t>
      </w:r>
    </w:p>
    <w:p w14:paraId="13C250CA">
      <w:pPr>
        <w:widowControl/>
        <w:shd w:val="clear" w:color="auto" w:fill="FFFFFF"/>
        <w:spacing w:line="360" w:lineRule="auto"/>
        <w:ind w:firstLine="420"/>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lang w:val="en-US" w:eastAsia="zh-CN"/>
        </w:rPr>
        <w:t>3、</w:t>
      </w:r>
      <w:r>
        <w:rPr>
          <w:rFonts w:hint="eastAsia" w:cs="宋体" w:asciiTheme="minorEastAsia" w:hAnsiTheme="minorEastAsia" w:eastAsiaTheme="minorEastAsia"/>
          <w:kern w:val="0"/>
          <w:szCs w:val="21"/>
        </w:rPr>
        <w:t>本项目的所有成果的知识产权及著作权归甲方所有，项目验收完成后，未经甲方许可，乙方不得擅自修改、使用、转让，不得在其他公开出版物等中运用。</w:t>
      </w:r>
    </w:p>
    <w:p w14:paraId="3E03F7DE">
      <w:pPr>
        <w:widowControl/>
        <w:shd w:val="clear" w:color="auto" w:fill="FFFFFF"/>
        <w:spacing w:line="360" w:lineRule="auto"/>
        <w:ind w:firstLine="420"/>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lang w:val="en-US" w:eastAsia="zh-CN"/>
        </w:rPr>
        <w:t>4、</w:t>
      </w:r>
      <w:r>
        <w:rPr>
          <w:rFonts w:hint="eastAsia" w:cs="宋体" w:asciiTheme="minorEastAsia" w:hAnsiTheme="minorEastAsia" w:eastAsiaTheme="minorEastAsia"/>
          <w:kern w:val="0"/>
          <w:szCs w:val="21"/>
        </w:rPr>
        <w:t>乙方保证所交付的成果的所有权完全属于乙方且无任何抵押、查封等产权瑕疵。</w:t>
      </w:r>
    </w:p>
    <w:p w14:paraId="661892A3">
      <w:pPr>
        <w:widowControl/>
        <w:shd w:val="clear" w:color="auto" w:fill="FFFFFF"/>
        <w:spacing w:line="360" w:lineRule="auto"/>
        <w:ind w:firstLine="420"/>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b/>
          <w:bCs/>
          <w:kern w:val="0"/>
          <w:szCs w:val="21"/>
        </w:rPr>
        <w:t>第</w:t>
      </w:r>
      <w:r>
        <w:rPr>
          <w:rFonts w:hint="eastAsia" w:cs="宋体" w:asciiTheme="minorEastAsia" w:hAnsiTheme="minorEastAsia" w:eastAsiaTheme="minorEastAsia"/>
          <w:b/>
          <w:bCs/>
          <w:kern w:val="0"/>
          <w:szCs w:val="21"/>
          <w:lang w:val="en-US" w:eastAsia="zh-CN"/>
        </w:rPr>
        <w:t>十</w:t>
      </w:r>
      <w:r>
        <w:rPr>
          <w:rFonts w:hint="eastAsia" w:cs="宋体" w:asciiTheme="minorEastAsia" w:hAnsiTheme="minorEastAsia" w:eastAsiaTheme="minorEastAsia"/>
          <w:b/>
          <w:bCs/>
          <w:kern w:val="0"/>
          <w:szCs w:val="21"/>
        </w:rPr>
        <w:t>条 违约责任  </w:t>
      </w:r>
    </w:p>
    <w:p w14:paraId="57BE5FD0">
      <w:pPr>
        <w:widowControl/>
        <w:shd w:val="clear" w:color="auto" w:fill="FFFFFF"/>
        <w:spacing w:line="360" w:lineRule="auto"/>
        <w:ind w:firstLine="420"/>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１、甲方无正当理由拒绝验收或拒付款的，甲方向乙方偿付合同总价的5%违约金。</w:t>
      </w:r>
    </w:p>
    <w:p w14:paraId="3D6E9E48">
      <w:pPr>
        <w:widowControl/>
        <w:shd w:val="clear" w:color="auto" w:fill="FFFFFF"/>
        <w:spacing w:line="360" w:lineRule="auto"/>
        <w:ind w:firstLine="420"/>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２、甲方未按合同规定的期限向乙方支付合同款的，每逾期1天甲方向乙方偿付欠款总额的5‰滞纳金，但累计滞纳金总额不超过欠款总额的5%。</w:t>
      </w:r>
    </w:p>
    <w:p w14:paraId="57BB0353">
      <w:pPr>
        <w:widowControl/>
        <w:shd w:val="clear" w:color="auto" w:fill="FFFFFF"/>
        <w:spacing w:line="360" w:lineRule="auto"/>
        <w:ind w:firstLine="420"/>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３、如乙方不能按期交付服务的，甲方有权扣留全部履约保证金（如有）；同时乙方应向甲方支付合同总价5%的违约金。</w:t>
      </w:r>
    </w:p>
    <w:p w14:paraId="3C7B78D2">
      <w:pPr>
        <w:widowControl/>
        <w:shd w:val="clear" w:color="auto" w:fill="FFFFFF"/>
        <w:spacing w:line="360" w:lineRule="auto"/>
        <w:ind w:firstLine="420"/>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４、乙方逾期交付的，每逾期1天，乙方向甲方偿付合同总额的5‰的滞纳金。如乙方逾期交付达10天，甲方有权解除合同，解除合同的通知自到达乙方时生效。乙方逾期交付的，今后参加政府采购信誉将受到影响。</w:t>
      </w:r>
    </w:p>
    <w:p w14:paraId="67D6D8D1">
      <w:pPr>
        <w:widowControl/>
        <w:shd w:val="clear" w:color="auto" w:fill="FFFFFF"/>
        <w:spacing w:line="360" w:lineRule="auto"/>
        <w:ind w:firstLine="420"/>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5、乙方在承担违约责任后，仍应继续履行合同规定的义务（甲方解除合同的除外）。甲方未能及时追究乙方的任何一项违约责任并不表明甲方放弃追究乙方该项或其他违约责任。</w:t>
      </w:r>
    </w:p>
    <w:p w14:paraId="3848C389">
      <w:pPr>
        <w:widowControl/>
        <w:shd w:val="clear" w:color="auto" w:fill="FFFFFF"/>
        <w:spacing w:line="360" w:lineRule="auto"/>
        <w:ind w:firstLine="420"/>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6、乙方虚假承诺，或经权威部门检测提供的货物或服务不能满足磋商文件要求，或是由于乙方的过错造成合同无法继续履行的，乙方履约保证金（如有）不予退还外，还应向甲方支付不少于合同总价30%赔偿金。</w:t>
      </w:r>
    </w:p>
    <w:p w14:paraId="5A82310A">
      <w:pPr>
        <w:widowControl/>
        <w:shd w:val="clear" w:color="auto" w:fill="FFFFFF"/>
        <w:spacing w:line="360" w:lineRule="auto"/>
        <w:ind w:firstLine="420"/>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b/>
          <w:bCs/>
          <w:kern w:val="0"/>
          <w:szCs w:val="21"/>
        </w:rPr>
        <w:t>第</w:t>
      </w:r>
      <w:r>
        <w:rPr>
          <w:rFonts w:hint="eastAsia" w:cs="宋体" w:asciiTheme="minorEastAsia" w:hAnsiTheme="minorEastAsia" w:eastAsiaTheme="minorEastAsia"/>
          <w:b/>
          <w:bCs/>
          <w:kern w:val="0"/>
          <w:szCs w:val="21"/>
          <w:lang w:val="en-US" w:eastAsia="zh-CN"/>
        </w:rPr>
        <w:t>十一</w:t>
      </w:r>
      <w:r>
        <w:rPr>
          <w:rFonts w:hint="eastAsia" w:cs="宋体" w:asciiTheme="minorEastAsia" w:hAnsiTheme="minorEastAsia" w:eastAsiaTheme="minorEastAsia"/>
          <w:b/>
          <w:bCs/>
          <w:kern w:val="0"/>
          <w:szCs w:val="21"/>
        </w:rPr>
        <w:t>条 合同的变更和终止</w:t>
      </w:r>
    </w:p>
    <w:p w14:paraId="4FA03768">
      <w:pPr>
        <w:widowControl/>
        <w:shd w:val="clear" w:color="auto" w:fill="FFFFFF"/>
        <w:spacing w:line="360" w:lineRule="auto"/>
        <w:ind w:firstLine="420"/>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1、除《政府采购法》第50条第二款规定的情形外，本合同一经签订，甲乙双方不得擅自变更、中止或终止合同。</w:t>
      </w:r>
    </w:p>
    <w:p w14:paraId="507A6467">
      <w:pPr>
        <w:widowControl/>
        <w:shd w:val="clear" w:color="auto" w:fill="FFFFFF"/>
        <w:spacing w:line="360" w:lineRule="auto"/>
        <w:ind w:firstLine="420"/>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2、除发生法律规定的不能预见、不能避免并不能克服的客观情况外，甲乙双方不得放弃或拒绝履行合同。</w:t>
      </w:r>
    </w:p>
    <w:p w14:paraId="026A922C">
      <w:pPr>
        <w:widowControl/>
        <w:shd w:val="clear" w:color="auto" w:fill="FFFFFF"/>
        <w:spacing w:line="360" w:lineRule="auto"/>
        <w:ind w:firstLine="420"/>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b/>
          <w:bCs/>
          <w:kern w:val="0"/>
          <w:szCs w:val="21"/>
        </w:rPr>
        <w:t>第十</w:t>
      </w:r>
      <w:r>
        <w:rPr>
          <w:rFonts w:hint="eastAsia" w:cs="宋体" w:asciiTheme="minorEastAsia" w:hAnsiTheme="minorEastAsia" w:eastAsiaTheme="minorEastAsia"/>
          <w:b/>
          <w:bCs/>
          <w:kern w:val="0"/>
          <w:szCs w:val="21"/>
          <w:lang w:val="en-US" w:eastAsia="zh-CN"/>
        </w:rPr>
        <w:t>二</w:t>
      </w:r>
      <w:r>
        <w:rPr>
          <w:rFonts w:hint="eastAsia" w:cs="宋体" w:asciiTheme="minorEastAsia" w:hAnsiTheme="minorEastAsia" w:eastAsiaTheme="minorEastAsia"/>
          <w:b/>
          <w:bCs/>
          <w:kern w:val="0"/>
          <w:szCs w:val="21"/>
        </w:rPr>
        <w:t>条 合同的转让</w:t>
      </w:r>
    </w:p>
    <w:p w14:paraId="4D7651CA">
      <w:pPr>
        <w:widowControl/>
        <w:shd w:val="clear" w:color="auto" w:fill="FFFFFF"/>
        <w:spacing w:line="360" w:lineRule="auto"/>
        <w:ind w:firstLine="420"/>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乙方不得擅自部分或全部转让其应履行的合同义务。</w:t>
      </w:r>
    </w:p>
    <w:p w14:paraId="4F2C87E1">
      <w:pPr>
        <w:widowControl/>
        <w:shd w:val="clear" w:color="auto" w:fill="FFFFFF"/>
        <w:spacing w:line="360" w:lineRule="auto"/>
        <w:ind w:firstLine="420"/>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b/>
          <w:bCs/>
          <w:kern w:val="0"/>
          <w:szCs w:val="21"/>
        </w:rPr>
        <w:t>第十</w:t>
      </w:r>
      <w:r>
        <w:rPr>
          <w:rFonts w:hint="eastAsia" w:cs="宋体" w:asciiTheme="minorEastAsia" w:hAnsiTheme="minorEastAsia" w:eastAsiaTheme="minorEastAsia"/>
          <w:b/>
          <w:bCs/>
          <w:kern w:val="0"/>
          <w:szCs w:val="21"/>
          <w:lang w:val="en-US" w:eastAsia="zh-CN"/>
        </w:rPr>
        <w:t>三</w:t>
      </w:r>
      <w:r>
        <w:rPr>
          <w:rFonts w:hint="eastAsia" w:cs="宋体" w:asciiTheme="minorEastAsia" w:hAnsiTheme="minorEastAsia" w:eastAsiaTheme="minorEastAsia"/>
          <w:b/>
          <w:bCs/>
          <w:kern w:val="0"/>
          <w:szCs w:val="21"/>
        </w:rPr>
        <w:t>条</w:t>
      </w:r>
      <w:r>
        <w:rPr>
          <w:rFonts w:hint="eastAsia" w:cs="宋体" w:asciiTheme="minorEastAsia" w:hAnsiTheme="minorEastAsia" w:eastAsiaTheme="minorEastAsia"/>
          <w:b/>
          <w:bCs/>
          <w:kern w:val="0"/>
          <w:szCs w:val="21"/>
          <w:lang w:val="en-US" w:eastAsia="zh-CN"/>
        </w:rPr>
        <w:t xml:space="preserve">  </w:t>
      </w:r>
      <w:r>
        <w:rPr>
          <w:rFonts w:hint="eastAsia" w:cs="宋体" w:asciiTheme="minorEastAsia" w:hAnsiTheme="minorEastAsia" w:eastAsiaTheme="minorEastAsia"/>
          <w:b/>
          <w:bCs/>
          <w:kern w:val="0"/>
          <w:szCs w:val="21"/>
        </w:rPr>
        <w:t>争议的解决</w:t>
      </w:r>
    </w:p>
    <w:p w14:paraId="7A6596E1">
      <w:pPr>
        <w:widowControl/>
        <w:shd w:val="clear" w:color="auto" w:fill="FFFFFF"/>
        <w:spacing w:line="360" w:lineRule="auto"/>
        <w:ind w:firstLine="420"/>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1、因履行本合同引起的或与本合同有关的争议，甲、乙双方应首先通过友好协商解决，如果协商不能解决争议，则采取以下第（</w:t>
      </w:r>
      <w:r>
        <w:rPr>
          <w:rFonts w:cs="宋体" w:asciiTheme="minorEastAsia" w:hAnsiTheme="minorEastAsia" w:eastAsiaTheme="minorEastAsia"/>
          <w:kern w:val="0"/>
          <w:szCs w:val="21"/>
        </w:rPr>
        <w:t>1</w:t>
      </w:r>
      <w:r>
        <w:rPr>
          <w:rFonts w:hint="eastAsia" w:cs="宋体" w:asciiTheme="minorEastAsia" w:hAnsiTheme="minorEastAsia" w:eastAsiaTheme="minorEastAsia"/>
          <w:kern w:val="0"/>
          <w:szCs w:val="21"/>
        </w:rPr>
        <w:t>）种方式解决争议：</w:t>
      </w:r>
    </w:p>
    <w:p w14:paraId="265A3545">
      <w:pPr>
        <w:widowControl/>
        <w:shd w:val="clear" w:color="auto" w:fill="FFFFFF"/>
        <w:spacing w:line="360" w:lineRule="auto"/>
        <w:ind w:firstLine="560"/>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（1）向甲方所在地有管辖权的人民法院提起诉讼；</w:t>
      </w:r>
    </w:p>
    <w:p w14:paraId="6DBA5189">
      <w:pPr>
        <w:widowControl/>
        <w:shd w:val="clear" w:color="auto" w:fill="FFFFFF"/>
        <w:spacing w:line="360" w:lineRule="auto"/>
        <w:ind w:firstLine="560"/>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（2）向南京仲裁委员会按其仲裁规则申请仲裁。</w:t>
      </w:r>
    </w:p>
    <w:p w14:paraId="1FD6DAD3">
      <w:pPr>
        <w:widowControl/>
        <w:shd w:val="clear" w:color="auto" w:fill="FFFFFF"/>
        <w:spacing w:line="360" w:lineRule="auto"/>
        <w:ind w:firstLine="420"/>
        <w:jc w:val="left"/>
        <w:rPr>
          <w:rFonts w:hint="eastAsia" w:cs="宋体" w:asciiTheme="minorEastAsia" w:hAnsiTheme="minorEastAsia" w:eastAsiaTheme="minorEastAsia"/>
          <w:kern w:val="0"/>
          <w:szCs w:val="21"/>
        </w:rPr>
      </w:pPr>
      <w:r>
        <w:rPr>
          <w:rFonts w:cs="宋体" w:asciiTheme="minorEastAsia" w:hAnsiTheme="minorEastAsia" w:eastAsiaTheme="minorEastAsia"/>
          <w:kern w:val="0"/>
          <w:szCs w:val="21"/>
        </w:rPr>
        <w:t>2</w:t>
      </w:r>
      <w:r>
        <w:rPr>
          <w:rFonts w:hint="eastAsia" w:cs="宋体" w:asciiTheme="minorEastAsia" w:hAnsiTheme="minorEastAsia" w:eastAsiaTheme="minorEastAsia"/>
          <w:kern w:val="0"/>
          <w:szCs w:val="21"/>
        </w:rPr>
        <w:t>、在诉讼期间，本合同应继续履行。</w:t>
      </w:r>
    </w:p>
    <w:p w14:paraId="1095936B">
      <w:pPr>
        <w:widowControl/>
        <w:shd w:val="clear" w:color="auto" w:fill="FFFFFF"/>
        <w:spacing w:line="360" w:lineRule="auto"/>
        <w:ind w:firstLine="420"/>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b/>
          <w:bCs/>
          <w:kern w:val="0"/>
          <w:szCs w:val="21"/>
        </w:rPr>
        <w:t>第十</w:t>
      </w:r>
      <w:r>
        <w:rPr>
          <w:rFonts w:hint="eastAsia" w:cs="宋体" w:asciiTheme="minorEastAsia" w:hAnsiTheme="minorEastAsia" w:eastAsiaTheme="minorEastAsia"/>
          <w:b/>
          <w:bCs/>
          <w:kern w:val="0"/>
          <w:szCs w:val="21"/>
          <w:lang w:val="en-US" w:eastAsia="zh-CN"/>
        </w:rPr>
        <w:t>四</w:t>
      </w:r>
      <w:r>
        <w:rPr>
          <w:rFonts w:hint="eastAsia" w:cs="宋体" w:asciiTheme="minorEastAsia" w:hAnsiTheme="minorEastAsia" w:eastAsiaTheme="minorEastAsia"/>
          <w:b/>
          <w:bCs/>
          <w:kern w:val="0"/>
          <w:szCs w:val="21"/>
        </w:rPr>
        <w:t>条 诚实信用</w:t>
      </w:r>
    </w:p>
    <w:p w14:paraId="55451D47">
      <w:pPr>
        <w:widowControl/>
        <w:shd w:val="clear" w:color="auto" w:fill="FFFFFF"/>
        <w:spacing w:line="360" w:lineRule="auto"/>
        <w:ind w:firstLine="420"/>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乙方应诚实信用，严格按照磋商文件要求和承诺履行合同，不向甲方进行商业贿赂或者提供不正当利益。</w:t>
      </w:r>
    </w:p>
    <w:p w14:paraId="5781097A">
      <w:pPr>
        <w:widowControl/>
        <w:shd w:val="clear" w:color="auto" w:fill="FFFFFF"/>
        <w:spacing w:line="360" w:lineRule="auto"/>
        <w:ind w:firstLine="420"/>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b/>
          <w:bCs/>
          <w:kern w:val="0"/>
          <w:szCs w:val="21"/>
        </w:rPr>
        <w:t>第十</w:t>
      </w:r>
      <w:r>
        <w:rPr>
          <w:rFonts w:hint="eastAsia" w:cs="宋体" w:asciiTheme="minorEastAsia" w:hAnsiTheme="minorEastAsia" w:eastAsiaTheme="minorEastAsia"/>
          <w:b/>
          <w:bCs/>
          <w:kern w:val="0"/>
          <w:szCs w:val="21"/>
          <w:lang w:val="en-US" w:eastAsia="zh-CN"/>
        </w:rPr>
        <w:t>五</w:t>
      </w:r>
      <w:r>
        <w:rPr>
          <w:rFonts w:hint="eastAsia" w:cs="宋体" w:asciiTheme="minorEastAsia" w:hAnsiTheme="minorEastAsia" w:eastAsiaTheme="minorEastAsia"/>
          <w:b/>
          <w:bCs/>
          <w:kern w:val="0"/>
          <w:szCs w:val="21"/>
        </w:rPr>
        <w:t>条 合同生效及其他</w:t>
      </w:r>
    </w:p>
    <w:p w14:paraId="0C55819D">
      <w:pPr>
        <w:widowControl/>
        <w:shd w:val="clear" w:color="auto" w:fill="FFFFFF"/>
        <w:spacing w:line="360" w:lineRule="auto"/>
        <w:ind w:firstLine="420"/>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1、本合同自签订之日起生效。</w:t>
      </w:r>
    </w:p>
    <w:p w14:paraId="475A13EA">
      <w:pPr>
        <w:widowControl/>
        <w:shd w:val="clear" w:color="auto" w:fill="FFFFFF"/>
        <w:spacing w:line="360" w:lineRule="auto"/>
        <w:ind w:firstLine="420"/>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2、本合同一式四份，甲乙双方各执两份。</w:t>
      </w:r>
    </w:p>
    <w:p w14:paraId="65BAD478">
      <w:pPr>
        <w:widowControl/>
        <w:shd w:val="clear" w:color="auto" w:fill="FFFFFF"/>
        <w:spacing w:line="360" w:lineRule="auto"/>
        <w:ind w:firstLine="420"/>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3、本合同应按照中华人民共和国的现行法律进行解释。</w:t>
      </w:r>
    </w:p>
    <w:p w14:paraId="4B75DEFA">
      <w:pPr>
        <w:widowControl/>
        <w:shd w:val="clear" w:color="auto" w:fill="FFFFFF"/>
        <w:spacing w:line="360" w:lineRule="auto"/>
        <w:ind w:firstLine="420"/>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（以下无正文）</w:t>
      </w:r>
    </w:p>
    <w:p w14:paraId="03F7FF6E">
      <w:pPr>
        <w:widowControl/>
        <w:shd w:val="clear" w:color="auto" w:fill="FFFFFF"/>
        <w:spacing w:line="360" w:lineRule="auto"/>
        <w:ind w:firstLine="420"/>
        <w:jc w:val="left"/>
        <w:rPr>
          <w:rFonts w:hint="eastAsia" w:cs="宋体" w:asciiTheme="minorEastAsia" w:hAnsiTheme="minorEastAsia" w:eastAsiaTheme="minorEastAsia"/>
          <w:kern w:val="0"/>
          <w:szCs w:val="21"/>
        </w:rPr>
      </w:pPr>
    </w:p>
    <w:p w14:paraId="5C0ED3EF">
      <w:pPr>
        <w:widowControl/>
        <w:shd w:val="clear" w:color="auto" w:fill="FFFFFF"/>
        <w:spacing w:line="360" w:lineRule="auto"/>
        <w:ind w:firstLine="420"/>
        <w:jc w:val="left"/>
        <w:rPr>
          <w:rFonts w:hint="eastAsia" w:cs="宋体" w:asciiTheme="minorEastAsia" w:hAnsiTheme="minorEastAsia" w:eastAsiaTheme="minorEastAsia"/>
          <w:kern w:val="0"/>
          <w:szCs w:val="21"/>
        </w:rPr>
      </w:pPr>
    </w:p>
    <w:tbl>
      <w:tblPr>
        <w:tblStyle w:val="44"/>
        <w:tblW w:w="9286" w:type="dxa"/>
        <w:tblInd w:w="0" w:type="dxa"/>
        <w:tblLayout w:type="fixed"/>
        <w:tblCellMar>
          <w:top w:w="0" w:type="dxa"/>
          <w:left w:w="108" w:type="dxa"/>
          <w:bottom w:w="0" w:type="dxa"/>
          <w:right w:w="108" w:type="dxa"/>
        </w:tblCellMar>
      </w:tblPr>
      <w:tblGrid>
        <w:gridCol w:w="4643"/>
        <w:gridCol w:w="4643"/>
      </w:tblGrid>
      <w:tr w14:paraId="2B251BD8">
        <w:tblPrEx>
          <w:tblCellMar>
            <w:top w:w="0" w:type="dxa"/>
            <w:left w:w="108" w:type="dxa"/>
            <w:bottom w:w="0" w:type="dxa"/>
            <w:right w:w="108" w:type="dxa"/>
          </w:tblCellMar>
        </w:tblPrEx>
        <w:trPr>
          <w:trHeight w:val="257" w:hRule="atLeast"/>
        </w:trPr>
        <w:tc>
          <w:tcPr>
            <w:tcW w:w="4643" w:type="dxa"/>
            <w:tcBorders>
              <w:top w:val="nil"/>
              <w:left w:val="nil"/>
              <w:bottom w:val="nil"/>
              <w:right w:val="nil"/>
            </w:tcBorders>
            <w:vAlign w:val="center"/>
          </w:tcPr>
          <w:p w14:paraId="3FE561C6">
            <w:pPr>
              <w:widowControl/>
              <w:shd w:val="clear" w:color="auto" w:fill="FFFFFF"/>
              <w:spacing w:line="360" w:lineRule="auto"/>
              <w:ind w:firstLine="420"/>
              <w:jc w:val="left"/>
              <w:rPr>
                <w:rFonts w:hint="eastAsia" w:cs="宋体" w:asciiTheme="minorEastAsia" w:hAnsiTheme="minorEastAsia" w:eastAsiaTheme="minorEastAsia"/>
                <w:kern w:val="0"/>
                <w:szCs w:val="21"/>
                <w:lang w:val="zh-CN"/>
              </w:rPr>
            </w:pPr>
            <w:r>
              <w:rPr>
                <w:rFonts w:hint="eastAsia" w:cs="宋体" w:asciiTheme="minorEastAsia" w:hAnsiTheme="minorEastAsia" w:eastAsiaTheme="minorEastAsia"/>
                <w:kern w:val="0"/>
                <w:szCs w:val="21"/>
                <w:lang w:val="zh-CN"/>
              </w:rPr>
              <w:t>甲方：（盖章）</w:t>
            </w:r>
          </w:p>
        </w:tc>
        <w:tc>
          <w:tcPr>
            <w:tcW w:w="4643" w:type="dxa"/>
            <w:tcBorders>
              <w:top w:val="nil"/>
              <w:left w:val="nil"/>
              <w:bottom w:val="nil"/>
              <w:right w:val="nil"/>
            </w:tcBorders>
            <w:vAlign w:val="center"/>
          </w:tcPr>
          <w:p w14:paraId="5DE4BCA0">
            <w:pPr>
              <w:widowControl/>
              <w:shd w:val="clear" w:color="auto" w:fill="FFFFFF"/>
              <w:spacing w:line="360" w:lineRule="auto"/>
              <w:ind w:firstLine="420"/>
              <w:jc w:val="left"/>
              <w:rPr>
                <w:rFonts w:hint="eastAsia" w:cs="宋体" w:asciiTheme="minorEastAsia" w:hAnsiTheme="minorEastAsia" w:eastAsiaTheme="minorEastAsia"/>
                <w:kern w:val="0"/>
                <w:szCs w:val="21"/>
                <w:lang w:val="zh-CN"/>
              </w:rPr>
            </w:pPr>
            <w:r>
              <w:rPr>
                <w:rFonts w:hint="eastAsia" w:cs="宋体" w:asciiTheme="minorEastAsia" w:hAnsiTheme="minorEastAsia" w:eastAsiaTheme="minorEastAsia"/>
                <w:kern w:val="0"/>
                <w:szCs w:val="21"/>
                <w:lang w:val="zh-CN"/>
              </w:rPr>
              <w:t>乙方：（盖章）</w:t>
            </w:r>
          </w:p>
        </w:tc>
      </w:tr>
      <w:tr w14:paraId="660F9845">
        <w:tblPrEx>
          <w:tblCellMar>
            <w:top w:w="0" w:type="dxa"/>
            <w:left w:w="108" w:type="dxa"/>
            <w:bottom w:w="0" w:type="dxa"/>
            <w:right w:w="108" w:type="dxa"/>
          </w:tblCellMar>
        </w:tblPrEx>
        <w:trPr>
          <w:trHeight w:val="362" w:hRule="atLeast"/>
        </w:trPr>
        <w:tc>
          <w:tcPr>
            <w:tcW w:w="4643" w:type="dxa"/>
            <w:tcBorders>
              <w:top w:val="nil"/>
              <w:left w:val="nil"/>
              <w:bottom w:val="nil"/>
              <w:right w:val="nil"/>
            </w:tcBorders>
            <w:vAlign w:val="center"/>
          </w:tcPr>
          <w:p w14:paraId="49A9FF84">
            <w:pPr>
              <w:widowControl/>
              <w:shd w:val="clear" w:color="auto" w:fill="FFFFFF"/>
              <w:spacing w:line="360" w:lineRule="auto"/>
              <w:ind w:firstLine="420"/>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lang w:val="zh-CN"/>
              </w:rPr>
              <w:t>法定代表人或委托代表人</w:t>
            </w:r>
            <w:r>
              <w:rPr>
                <w:rFonts w:hint="eastAsia" w:cs="宋体" w:asciiTheme="minorEastAsia" w:hAnsiTheme="minorEastAsia" w:eastAsiaTheme="minorEastAsia"/>
                <w:kern w:val="0"/>
                <w:szCs w:val="21"/>
              </w:rPr>
              <w:t>：</w:t>
            </w:r>
          </w:p>
        </w:tc>
        <w:tc>
          <w:tcPr>
            <w:tcW w:w="4643" w:type="dxa"/>
            <w:tcBorders>
              <w:top w:val="nil"/>
              <w:left w:val="nil"/>
              <w:bottom w:val="nil"/>
              <w:right w:val="nil"/>
            </w:tcBorders>
            <w:vAlign w:val="center"/>
          </w:tcPr>
          <w:p w14:paraId="19BC40D3">
            <w:pPr>
              <w:widowControl/>
              <w:shd w:val="clear" w:color="auto" w:fill="FFFFFF"/>
              <w:spacing w:line="360" w:lineRule="auto"/>
              <w:ind w:firstLine="420"/>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lang w:val="zh-CN"/>
              </w:rPr>
              <w:t>法定</w:t>
            </w:r>
            <w:r>
              <w:rPr>
                <w:rFonts w:hint="eastAsia" w:cs="宋体" w:asciiTheme="minorEastAsia" w:hAnsiTheme="minorEastAsia" w:eastAsiaTheme="minorEastAsia"/>
                <w:kern w:val="0"/>
                <w:szCs w:val="21"/>
              </w:rPr>
              <w:t>代表人</w:t>
            </w:r>
            <w:r>
              <w:rPr>
                <w:rFonts w:hint="eastAsia" w:cs="宋体" w:asciiTheme="minorEastAsia" w:hAnsiTheme="minorEastAsia" w:eastAsiaTheme="minorEastAsia"/>
                <w:kern w:val="0"/>
                <w:szCs w:val="21"/>
                <w:lang w:val="zh-CN"/>
              </w:rPr>
              <w:t>或委托代表人</w:t>
            </w:r>
            <w:r>
              <w:rPr>
                <w:rFonts w:hint="eastAsia" w:cs="宋体" w:asciiTheme="minorEastAsia" w:hAnsiTheme="minorEastAsia" w:eastAsiaTheme="minorEastAsia"/>
                <w:kern w:val="0"/>
                <w:szCs w:val="21"/>
              </w:rPr>
              <w:t>：</w:t>
            </w:r>
          </w:p>
        </w:tc>
      </w:tr>
      <w:tr w14:paraId="0A498EF3">
        <w:tblPrEx>
          <w:tblCellMar>
            <w:top w:w="0" w:type="dxa"/>
            <w:left w:w="108" w:type="dxa"/>
            <w:bottom w:w="0" w:type="dxa"/>
            <w:right w:w="108" w:type="dxa"/>
          </w:tblCellMar>
        </w:tblPrEx>
        <w:trPr>
          <w:trHeight w:val="251" w:hRule="atLeast"/>
        </w:trPr>
        <w:tc>
          <w:tcPr>
            <w:tcW w:w="4643" w:type="dxa"/>
            <w:tcBorders>
              <w:top w:val="nil"/>
              <w:left w:val="nil"/>
              <w:bottom w:val="nil"/>
              <w:right w:val="nil"/>
            </w:tcBorders>
            <w:vAlign w:val="center"/>
          </w:tcPr>
          <w:p w14:paraId="7F51830D">
            <w:pPr>
              <w:widowControl/>
              <w:shd w:val="clear" w:color="auto" w:fill="FFFFFF"/>
              <w:spacing w:line="360" w:lineRule="auto"/>
              <w:ind w:firstLine="420"/>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lang w:val="zh-CN"/>
              </w:rPr>
              <w:t>电话：</w:t>
            </w:r>
          </w:p>
        </w:tc>
        <w:tc>
          <w:tcPr>
            <w:tcW w:w="4643" w:type="dxa"/>
            <w:tcBorders>
              <w:top w:val="nil"/>
              <w:left w:val="nil"/>
              <w:bottom w:val="nil"/>
              <w:right w:val="nil"/>
            </w:tcBorders>
            <w:vAlign w:val="center"/>
          </w:tcPr>
          <w:p w14:paraId="751D90D1">
            <w:pPr>
              <w:widowControl/>
              <w:shd w:val="clear" w:color="auto" w:fill="FFFFFF"/>
              <w:spacing w:line="360" w:lineRule="auto"/>
              <w:ind w:firstLine="420"/>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lang w:val="zh-CN"/>
              </w:rPr>
              <w:t>电话：</w:t>
            </w:r>
          </w:p>
        </w:tc>
      </w:tr>
      <w:tr w14:paraId="5F70643A">
        <w:tblPrEx>
          <w:tblCellMar>
            <w:top w:w="0" w:type="dxa"/>
            <w:left w:w="108" w:type="dxa"/>
            <w:bottom w:w="0" w:type="dxa"/>
            <w:right w:w="108" w:type="dxa"/>
          </w:tblCellMar>
        </w:tblPrEx>
        <w:trPr>
          <w:trHeight w:val="283" w:hRule="atLeast"/>
        </w:trPr>
        <w:tc>
          <w:tcPr>
            <w:tcW w:w="4643" w:type="dxa"/>
            <w:tcBorders>
              <w:top w:val="nil"/>
              <w:left w:val="nil"/>
              <w:bottom w:val="nil"/>
              <w:right w:val="nil"/>
            </w:tcBorders>
            <w:vAlign w:val="center"/>
          </w:tcPr>
          <w:p w14:paraId="42FDBED8">
            <w:pPr>
              <w:widowControl/>
              <w:shd w:val="clear" w:color="auto" w:fill="FFFFFF"/>
              <w:spacing w:line="360" w:lineRule="auto"/>
              <w:ind w:firstLine="420"/>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lang w:val="zh-CN"/>
              </w:rPr>
              <w:t>开户银行：</w:t>
            </w:r>
          </w:p>
        </w:tc>
        <w:tc>
          <w:tcPr>
            <w:tcW w:w="4643" w:type="dxa"/>
            <w:tcBorders>
              <w:top w:val="nil"/>
              <w:left w:val="nil"/>
              <w:bottom w:val="nil"/>
              <w:right w:val="nil"/>
            </w:tcBorders>
            <w:vAlign w:val="center"/>
          </w:tcPr>
          <w:p w14:paraId="1B8F31A6">
            <w:pPr>
              <w:widowControl/>
              <w:shd w:val="clear" w:color="auto" w:fill="FFFFFF"/>
              <w:spacing w:line="360" w:lineRule="auto"/>
              <w:ind w:firstLine="420"/>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lang w:val="zh-CN"/>
              </w:rPr>
              <w:t>开户银行：</w:t>
            </w:r>
          </w:p>
        </w:tc>
      </w:tr>
      <w:tr w14:paraId="3B89C8E9">
        <w:tblPrEx>
          <w:tblCellMar>
            <w:top w:w="0" w:type="dxa"/>
            <w:left w:w="108" w:type="dxa"/>
            <w:bottom w:w="0" w:type="dxa"/>
            <w:right w:w="108" w:type="dxa"/>
          </w:tblCellMar>
        </w:tblPrEx>
        <w:trPr>
          <w:trHeight w:val="315" w:hRule="atLeast"/>
        </w:trPr>
        <w:tc>
          <w:tcPr>
            <w:tcW w:w="4643" w:type="dxa"/>
            <w:tcBorders>
              <w:top w:val="nil"/>
              <w:left w:val="nil"/>
              <w:bottom w:val="nil"/>
              <w:right w:val="nil"/>
            </w:tcBorders>
            <w:vAlign w:val="center"/>
          </w:tcPr>
          <w:p w14:paraId="75C1E460">
            <w:pPr>
              <w:widowControl/>
              <w:shd w:val="clear" w:color="auto" w:fill="FFFFFF"/>
              <w:spacing w:line="360" w:lineRule="auto"/>
              <w:ind w:firstLine="420"/>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账</w:t>
            </w:r>
            <w:r>
              <w:rPr>
                <w:rFonts w:hint="eastAsia" w:cs="宋体" w:asciiTheme="minorEastAsia" w:hAnsiTheme="minorEastAsia" w:eastAsiaTheme="minorEastAsia"/>
                <w:kern w:val="0"/>
                <w:szCs w:val="21"/>
                <w:lang w:val="zh-CN"/>
              </w:rPr>
              <w:t>号：</w:t>
            </w:r>
          </w:p>
        </w:tc>
        <w:tc>
          <w:tcPr>
            <w:tcW w:w="4643" w:type="dxa"/>
            <w:tcBorders>
              <w:top w:val="nil"/>
              <w:left w:val="nil"/>
              <w:bottom w:val="nil"/>
              <w:right w:val="nil"/>
            </w:tcBorders>
            <w:vAlign w:val="center"/>
          </w:tcPr>
          <w:p w14:paraId="2A6338E1">
            <w:pPr>
              <w:widowControl/>
              <w:shd w:val="clear" w:color="auto" w:fill="FFFFFF"/>
              <w:spacing w:line="360" w:lineRule="auto"/>
              <w:ind w:firstLine="420"/>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账</w:t>
            </w:r>
            <w:r>
              <w:rPr>
                <w:rFonts w:hint="eastAsia" w:cs="宋体" w:asciiTheme="minorEastAsia" w:hAnsiTheme="minorEastAsia" w:eastAsiaTheme="minorEastAsia"/>
                <w:kern w:val="0"/>
                <w:szCs w:val="21"/>
                <w:lang w:val="zh-CN"/>
              </w:rPr>
              <w:t>号：</w:t>
            </w:r>
          </w:p>
        </w:tc>
      </w:tr>
      <w:tr w14:paraId="155DD316">
        <w:tblPrEx>
          <w:tblCellMar>
            <w:top w:w="0" w:type="dxa"/>
            <w:left w:w="108" w:type="dxa"/>
            <w:bottom w:w="0" w:type="dxa"/>
            <w:right w:w="108" w:type="dxa"/>
          </w:tblCellMar>
        </w:tblPrEx>
        <w:trPr>
          <w:trHeight w:val="572" w:hRule="atLeast"/>
        </w:trPr>
        <w:tc>
          <w:tcPr>
            <w:tcW w:w="4643" w:type="dxa"/>
            <w:tcBorders>
              <w:top w:val="nil"/>
              <w:left w:val="nil"/>
              <w:bottom w:val="nil"/>
              <w:right w:val="nil"/>
            </w:tcBorders>
            <w:vAlign w:val="center"/>
          </w:tcPr>
          <w:p w14:paraId="2FED5CD3">
            <w:pPr>
              <w:widowControl/>
              <w:shd w:val="clear" w:color="auto" w:fill="FFFFFF"/>
              <w:spacing w:line="360" w:lineRule="auto"/>
              <w:ind w:firstLine="420"/>
              <w:jc w:val="left"/>
              <w:rPr>
                <w:rFonts w:hint="eastAsia" w:cs="宋体" w:asciiTheme="minorEastAsia" w:hAnsiTheme="minorEastAsia" w:eastAsiaTheme="minorEastAsia"/>
                <w:kern w:val="0"/>
                <w:szCs w:val="21"/>
                <w:lang w:val="zh-CN"/>
              </w:rPr>
            </w:pPr>
            <w:r>
              <w:rPr>
                <w:rFonts w:hint="eastAsia" w:cs="宋体" w:asciiTheme="minorEastAsia" w:hAnsiTheme="minorEastAsia" w:eastAsiaTheme="minorEastAsia"/>
                <w:kern w:val="0"/>
                <w:szCs w:val="21"/>
                <w:lang w:val="zh-CN"/>
              </w:rPr>
              <w:t>日期： 年 月 日</w:t>
            </w:r>
          </w:p>
        </w:tc>
        <w:tc>
          <w:tcPr>
            <w:tcW w:w="4643" w:type="dxa"/>
            <w:tcBorders>
              <w:top w:val="nil"/>
              <w:left w:val="nil"/>
              <w:bottom w:val="nil"/>
              <w:right w:val="nil"/>
            </w:tcBorders>
            <w:vAlign w:val="center"/>
          </w:tcPr>
          <w:p w14:paraId="400EDDC0">
            <w:pPr>
              <w:widowControl/>
              <w:shd w:val="clear" w:color="auto" w:fill="FFFFFF"/>
              <w:spacing w:line="360" w:lineRule="auto"/>
              <w:ind w:firstLine="420"/>
              <w:jc w:val="left"/>
              <w:rPr>
                <w:rFonts w:hint="eastAsia" w:cs="宋体" w:asciiTheme="minorEastAsia" w:hAnsiTheme="minorEastAsia" w:eastAsiaTheme="minorEastAsia"/>
                <w:kern w:val="0"/>
                <w:szCs w:val="21"/>
                <w:lang w:val="zh-CN"/>
              </w:rPr>
            </w:pPr>
            <w:r>
              <w:rPr>
                <w:rFonts w:hint="eastAsia" w:cs="宋体" w:asciiTheme="minorEastAsia" w:hAnsiTheme="minorEastAsia" w:eastAsiaTheme="minorEastAsia"/>
                <w:kern w:val="0"/>
                <w:szCs w:val="21"/>
                <w:lang w:val="zh-CN"/>
              </w:rPr>
              <w:t>日期： 年 月 日</w:t>
            </w:r>
          </w:p>
        </w:tc>
      </w:tr>
    </w:tbl>
    <w:p w14:paraId="4B77BFA5">
      <w:pPr>
        <w:widowControl/>
        <w:shd w:val="clear" w:color="auto" w:fill="FFFFFF"/>
        <w:spacing w:line="360" w:lineRule="auto"/>
        <w:jc w:val="left"/>
        <w:rPr>
          <w:rFonts w:hint="eastAsia" w:asciiTheme="minorEastAsia" w:hAnsiTheme="minorEastAsia" w:eastAsiaTheme="minorEastAsia"/>
        </w:rPr>
      </w:pPr>
      <w:r>
        <w:rPr>
          <w:rFonts w:hint="eastAsia" w:asciiTheme="minorEastAsia" w:hAnsiTheme="minorEastAsia" w:eastAsiaTheme="minorEastAsia"/>
        </w:rPr>
        <w:br w:type="page"/>
      </w:r>
    </w:p>
    <w:p w14:paraId="4BFFEFD0">
      <w:pPr>
        <w:pStyle w:val="2"/>
        <w:numPr>
          <w:ilvl w:val="0"/>
          <w:numId w:val="0"/>
        </w:numPr>
        <w:rPr>
          <w:rFonts w:hint="eastAsia" w:asciiTheme="minorEastAsia" w:hAnsiTheme="minorEastAsia" w:eastAsiaTheme="minorEastAsia"/>
        </w:rPr>
      </w:pPr>
      <w:bookmarkStart w:id="63" w:name="_Toc67565357"/>
      <w:r>
        <w:rPr>
          <w:rFonts w:hint="eastAsia" w:asciiTheme="minorEastAsia" w:hAnsiTheme="minorEastAsia" w:eastAsiaTheme="minorEastAsia"/>
        </w:rPr>
        <w:t>第六章 附件</w:t>
      </w:r>
      <w:bookmarkEnd w:id="61"/>
      <w:bookmarkEnd w:id="63"/>
    </w:p>
    <w:p w14:paraId="349FD45B">
      <w:pPr>
        <w:widowControl/>
        <w:adjustRightInd w:val="0"/>
        <w:spacing w:line="240" w:lineRule="atLeast"/>
        <w:jc w:val="left"/>
        <w:rPr>
          <w:rFonts w:hint="eastAsia" w:asciiTheme="minorEastAsia" w:hAnsiTheme="minorEastAsia" w:eastAsiaTheme="minorEastAsia"/>
          <w:b/>
          <w:bCs/>
          <w:szCs w:val="21"/>
        </w:rPr>
      </w:pPr>
    </w:p>
    <w:p w14:paraId="72A28012">
      <w:pPr>
        <w:spacing w:line="440" w:lineRule="exact"/>
        <w:rPr>
          <w:rFonts w:hint="eastAsia" w:asciiTheme="minorEastAsia" w:hAnsiTheme="minorEastAsia" w:eastAsiaTheme="minorEastAsia"/>
          <w:sz w:val="20"/>
          <w:szCs w:val="20"/>
        </w:rPr>
      </w:pPr>
    </w:p>
    <w:p w14:paraId="5F182AA6">
      <w:pPr>
        <w:spacing w:line="440" w:lineRule="exact"/>
        <w:rPr>
          <w:rFonts w:hint="eastAsia" w:asciiTheme="minorEastAsia" w:hAnsiTheme="minorEastAsia" w:eastAsiaTheme="minorEastAsia"/>
          <w:sz w:val="20"/>
          <w:szCs w:val="20"/>
        </w:rPr>
      </w:pPr>
    </w:p>
    <w:p w14:paraId="3D2902BD">
      <w:pPr>
        <w:spacing w:line="440" w:lineRule="exact"/>
        <w:rPr>
          <w:rFonts w:hint="eastAsia" w:asciiTheme="minorEastAsia" w:hAnsiTheme="minorEastAsia" w:eastAsiaTheme="minorEastAsia"/>
          <w:sz w:val="20"/>
          <w:szCs w:val="20"/>
        </w:rPr>
      </w:pPr>
    </w:p>
    <w:p w14:paraId="695ADDBB">
      <w:pPr>
        <w:spacing w:line="440" w:lineRule="exact"/>
        <w:rPr>
          <w:rFonts w:hint="eastAsia" w:asciiTheme="minorEastAsia" w:hAnsiTheme="minorEastAsia" w:eastAsiaTheme="minorEastAsia"/>
          <w:sz w:val="20"/>
          <w:szCs w:val="20"/>
        </w:rPr>
      </w:pPr>
    </w:p>
    <w:p w14:paraId="5DF93D4D">
      <w:pPr>
        <w:spacing w:line="440" w:lineRule="exact"/>
        <w:rPr>
          <w:rFonts w:hint="eastAsia" w:asciiTheme="minorEastAsia" w:hAnsiTheme="minorEastAsia" w:eastAsiaTheme="minorEastAsia"/>
          <w:sz w:val="32"/>
          <w:szCs w:val="32"/>
        </w:rPr>
      </w:pPr>
    </w:p>
    <w:p w14:paraId="3DB1A22B">
      <w:pPr>
        <w:spacing w:line="440" w:lineRule="exact"/>
        <w:rPr>
          <w:rFonts w:hint="eastAsia" w:asciiTheme="minorEastAsia" w:hAnsiTheme="minorEastAsia" w:eastAsiaTheme="minorEastAsia"/>
          <w:sz w:val="32"/>
          <w:szCs w:val="32"/>
        </w:rPr>
      </w:pPr>
    </w:p>
    <w:p w14:paraId="62A71460">
      <w:pPr>
        <w:jc w:val="center"/>
        <w:rPr>
          <w:rFonts w:hint="eastAsia" w:asciiTheme="minorEastAsia" w:hAnsiTheme="minorEastAsia" w:eastAsiaTheme="minorEastAsia"/>
          <w:b/>
          <w:bCs/>
          <w:sz w:val="32"/>
          <w:szCs w:val="32"/>
        </w:rPr>
      </w:pPr>
      <w:r>
        <w:rPr>
          <w:rFonts w:asciiTheme="minorEastAsia" w:hAnsiTheme="minorEastAsia" w:eastAsiaTheme="minorEastAsia"/>
          <w:b/>
          <w:bCs/>
          <w:sz w:val="32"/>
          <w:szCs w:val="32"/>
        </w:rPr>
        <w:t>（项目名称）</w:t>
      </w:r>
    </w:p>
    <w:p w14:paraId="3EC58F07">
      <w:pPr>
        <w:jc w:val="center"/>
        <w:rPr>
          <w:rFonts w:hint="eastAsia" w:asciiTheme="minorEastAsia" w:hAnsiTheme="minorEastAsia" w:eastAsiaTheme="minorEastAsia"/>
          <w:b/>
          <w:bCs/>
          <w:sz w:val="32"/>
          <w:szCs w:val="32"/>
        </w:rPr>
      </w:pPr>
    </w:p>
    <w:p w14:paraId="3C0CC574">
      <w:pPr>
        <w:rPr>
          <w:rFonts w:hint="eastAsia" w:asciiTheme="minorEastAsia" w:hAnsiTheme="minorEastAsia" w:eastAsiaTheme="minorEastAsia"/>
          <w:b/>
          <w:bCs/>
          <w:sz w:val="32"/>
          <w:szCs w:val="32"/>
        </w:rPr>
      </w:pPr>
    </w:p>
    <w:p w14:paraId="50FFB8AC">
      <w:pPr>
        <w:jc w:val="center"/>
        <w:rPr>
          <w:rFonts w:hint="eastAsia" w:asciiTheme="minorEastAsia" w:hAnsiTheme="minorEastAsia" w:eastAsiaTheme="minorEastAsia"/>
          <w:b/>
          <w:bCs/>
          <w:sz w:val="32"/>
          <w:szCs w:val="32"/>
        </w:rPr>
      </w:pPr>
      <w:r>
        <w:rPr>
          <w:rFonts w:hint="eastAsia" w:asciiTheme="minorEastAsia" w:hAnsiTheme="minorEastAsia" w:eastAsiaTheme="minorEastAsia"/>
          <w:b/>
          <w:bCs/>
          <w:sz w:val="32"/>
          <w:szCs w:val="32"/>
        </w:rPr>
        <w:t>响应文件</w:t>
      </w:r>
    </w:p>
    <w:p w14:paraId="7D5C8DE6">
      <w:pPr>
        <w:rPr>
          <w:rFonts w:hint="eastAsia" w:asciiTheme="minorEastAsia" w:hAnsiTheme="minorEastAsia" w:eastAsiaTheme="minorEastAsia"/>
          <w:b/>
          <w:bCs/>
          <w:sz w:val="32"/>
          <w:szCs w:val="32"/>
        </w:rPr>
      </w:pPr>
    </w:p>
    <w:p w14:paraId="62BCB494">
      <w:pPr>
        <w:rPr>
          <w:rFonts w:hint="eastAsia" w:asciiTheme="minorEastAsia" w:hAnsiTheme="minorEastAsia" w:eastAsiaTheme="minorEastAsia"/>
          <w:b/>
          <w:bCs/>
          <w:sz w:val="32"/>
          <w:szCs w:val="32"/>
        </w:rPr>
      </w:pPr>
    </w:p>
    <w:p w14:paraId="7C686DB3">
      <w:pPr>
        <w:rPr>
          <w:rFonts w:hint="eastAsia" w:asciiTheme="minorEastAsia" w:hAnsiTheme="minorEastAsia" w:eastAsiaTheme="minorEastAsia"/>
          <w:b/>
          <w:bCs/>
          <w:sz w:val="32"/>
          <w:szCs w:val="32"/>
        </w:rPr>
      </w:pPr>
    </w:p>
    <w:p w14:paraId="4D45675C">
      <w:pPr>
        <w:rPr>
          <w:rFonts w:hint="eastAsia" w:asciiTheme="minorEastAsia" w:hAnsiTheme="minorEastAsia" w:eastAsiaTheme="minorEastAsia"/>
          <w:b/>
          <w:bCs/>
          <w:sz w:val="32"/>
          <w:szCs w:val="32"/>
        </w:rPr>
      </w:pPr>
    </w:p>
    <w:p w14:paraId="7A9B0DA9">
      <w:pPr>
        <w:rPr>
          <w:rFonts w:hint="eastAsia" w:asciiTheme="minorEastAsia" w:hAnsiTheme="minorEastAsia" w:eastAsiaTheme="minorEastAsia"/>
          <w:b/>
          <w:bCs/>
          <w:sz w:val="32"/>
          <w:szCs w:val="32"/>
        </w:rPr>
      </w:pPr>
    </w:p>
    <w:p w14:paraId="2967F30C">
      <w:pPr>
        <w:rPr>
          <w:rFonts w:hint="eastAsia" w:asciiTheme="minorEastAsia" w:hAnsiTheme="minorEastAsia" w:eastAsiaTheme="minorEastAsia"/>
          <w:b/>
          <w:bCs/>
          <w:sz w:val="32"/>
          <w:szCs w:val="32"/>
        </w:rPr>
      </w:pPr>
    </w:p>
    <w:p w14:paraId="13E3E782">
      <w:pPr>
        <w:rPr>
          <w:rFonts w:hint="eastAsia" w:asciiTheme="minorEastAsia" w:hAnsiTheme="minorEastAsia" w:eastAsiaTheme="minorEastAsia"/>
          <w:b/>
          <w:bCs/>
          <w:sz w:val="32"/>
          <w:szCs w:val="32"/>
        </w:rPr>
      </w:pPr>
    </w:p>
    <w:p w14:paraId="29351908">
      <w:pPr>
        <w:jc w:val="center"/>
        <w:rPr>
          <w:rFonts w:hint="eastAsia" w:asciiTheme="minorEastAsia" w:hAnsiTheme="minorEastAsia" w:eastAsiaTheme="minorEastAsia"/>
          <w:b/>
          <w:bCs/>
          <w:sz w:val="32"/>
          <w:szCs w:val="32"/>
          <w:u w:val="single"/>
        </w:rPr>
      </w:pPr>
      <w:r>
        <w:rPr>
          <w:rFonts w:asciiTheme="minorEastAsia" w:hAnsiTheme="minorEastAsia" w:eastAsiaTheme="minorEastAsia"/>
          <w:b/>
          <w:bCs/>
          <w:sz w:val="32"/>
          <w:szCs w:val="32"/>
        </w:rPr>
        <w:t>供应商：（盖单位章）</w:t>
      </w:r>
    </w:p>
    <w:p w14:paraId="750E0139">
      <w:pPr>
        <w:jc w:val="center"/>
        <w:rPr>
          <w:rFonts w:hint="eastAsia" w:asciiTheme="minorEastAsia" w:hAnsiTheme="minorEastAsia" w:eastAsiaTheme="minorEastAsia"/>
          <w:b/>
          <w:bCs/>
          <w:sz w:val="32"/>
          <w:szCs w:val="32"/>
        </w:rPr>
      </w:pPr>
      <w:r>
        <w:rPr>
          <w:rFonts w:asciiTheme="minorEastAsia" w:hAnsiTheme="minorEastAsia" w:eastAsiaTheme="minorEastAsia"/>
          <w:b/>
          <w:bCs/>
          <w:sz w:val="32"/>
          <w:szCs w:val="32"/>
        </w:rPr>
        <w:t>法定代表人或其委托代理人：（签字</w:t>
      </w:r>
      <w:r>
        <w:rPr>
          <w:rFonts w:hint="eastAsia" w:asciiTheme="minorEastAsia" w:hAnsiTheme="minorEastAsia" w:eastAsiaTheme="minorEastAsia"/>
          <w:b/>
          <w:bCs/>
          <w:sz w:val="32"/>
          <w:szCs w:val="32"/>
        </w:rPr>
        <w:t>或签章</w:t>
      </w:r>
      <w:r>
        <w:rPr>
          <w:rFonts w:asciiTheme="minorEastAsia" w:hAnsiTheme="minorEastAsia" w:eastAsiaTheme="minorEastAsia"/>
          <w:b/>
          <w:bCs/>
          <w:sz w:val="32"/>
          <w:szCs w:val="32"/>
        </w:rPr>
        <w:t>）</w:t>
      </w:r>
    </w:p>
    <w:p w14:paraId="3551E630">
      <w:pPr>
        <w:jc w:val="center"/>
        <w:rPr>
          <w:rFonts w:hint="eastAsia" w:asciiTheme="minorEastAsia" w:hAnsiTheme="minorEastAsia" w:eastAsiaTheme="minorEastAsia"/>
          <w:b/>
          <w:bCs/>
          <w:sz w:val="32"/>
          <w:szCs w:val="32"/>
        </w:rPr>
      </w:pPr>
      <w:r>
        <w:rPr>
          <w:rFonts w:asciiTheme="minorEastAsia" w:hAnsiTheme="minorEastAsia" w:eastAsiaTheme="minorEastAsia"/>
          <w:b/>
          <w:bCs/>
          <w:sz w:val="32"/>
          <w:szCs w:val="32"/>
        </w:rPr>
        <w:t>年月日</w:t>
      </w:r>
      <w:r>
        <w:rPr>
          <w:rFonts w:asciiTheme="minorEastAsia" w:hAnsiTheme="minorEastAsia" w:eastAsiaTheme="minorEastAsia"/>
          <w:sz w:val="32"/>
          <w:szCs w:val="32"/>
        </w:rPr>
        <w:br w:type="page"/>
      </w:r>
    </w:p>
    <w:p w14:paraId="21F88A4B">
      <w:pPr>
        <w:spacing w:before="312" w:beforeLines="100" w:after="312" w:afterLines="100"/>
        <w:jc w:val="center"/>
        <w:rPr>
          <w:rFonts w:hint="eastAsia" w:asciiTheme="minorEastAsia" w:hAnsiTheme="minorEastAsia" w:eastAsiaTheme="minorEastAsia"/>
          <w:b/>
          <w:bCs/>
          <w:sz w:val="32"/>
          <w:szCs w:val="32"/>
        </w:rPr>
      </w:pPr>
      <w:r>
        <w:rPr>
          <w:rFonts w:asciiTheme="minorEastAsia" w:hAnsiTheme="minorEastAsia" w:eastAsiaTheme="minorEastAsia"/>
          <w:b/>
          <w:bCs/>
          <w:sz w:val="32"/>
          <w:szCs w:val="32"/>
        </w:rPr>
        <w:t>目录</w:t>
      </w:r>
    </w:p>
    <w:p w14:paraId="56DE2454">
      <w:pPr>
        <w:jc w:val="center"/>
        <w:rPr>
          <w:rFonts w:hint="eastAsia" w:asciiTheme="minorEastAsia" w:hAnsiTheme="minorEastAsia" w:eastAsiaTheme="minorEastAsia"/>
          <w:sz w:val="24"/>
        </w:rPr>
      </w:pPr>
      <w:r>
        <w:rPr>
          <w:rFonts w:hint="eastAsia" w:asciiTheme="minorEastAsia" w:hAnsiTheme="minorEastAsia" w:eastAsiaTheme="minorEastAsia"/>
          <w:sz w:val="24"/>
        </w:rPr>
        <w:t>注：供应商根据响应文件编制顺序制作目录（须生成页码）</w:t>
      </w:r>
    </w:p>
    <w:p w14:paraId="2324967D">
      <w:r>
        <w:rPr>
          <w:rFonts w:hint="eastAsia"/>
        </w:rPr>
        <w:br w:type="page"/>
      </w:r>
    </w:p>
    <w:bookmarkEnd w:id="62"/>
    <w:p w14:paraId="4DAE096F">
      <w:pPr>
        <w:pStyle w:val="57"/>
        <w:jc w:val="center"/>
        <w:rPr>
          <w:rFonts w:hint="eastAsia" w:asciiTheme="minorEastAsia" w:hAnsiTheme="minorEastAsia" w:eastAsiaTheme="minorEastAsia"/>
          <w:b/>
          <w:bCs/>
          <w:sz w:val="28"/>
          <w:szCs w:val="28"/>
        </w:rPr>
      </w:pPr>
      <w:bookmarkStart w:id="64" w:name="_Hlk66377786"/>
      <w:r>
        <w:rPr>
          <w:rFonts w:hint="eastAsia" w:asciiTheme="minorEastAsia" w:hAnsiTheme="minorEastAsia" w:eastAsiaTheme="minorEastAsia"/>
          <w:b/>
          <w:bCs/>
          <w:sz w:val="28"/>
          <w:szCs w:val="28"/>
        </w:rPr>
        <w:t>评分索引表（可根据评分标准进行编写）</w:t>
      </w:r>
    </w:p>
    <w:bookmarkEnd w:id="64"/>
    <w:tbl>
      <w:tblPr>
        <w:tblStyle w:val="44"/>
        <w:tblW w:w="893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2"/>
        <w:gridCol w:w="5102"/>
        <w:gridCol w:w="2127"/>
      </w:tblGrid>
      <w:tr w14:paraId="66D28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702" w:type="dxa"/>
            <w:vAlign w:val="center"/>
          </w:tcPr>
          <w:p w14:paraId="28ACC0DE">
            <w:pPr>
              <w:pStyle w:val="55"/>
              <w:spacing w:before="120" w:after="120" w:line="265" w:lineRule="atLeast"/>
              <w:ind w:firstLine="422"/>
              <w:rPr>
                <w:rFonts w:hint="eastAsia" w:asciiTheme="minorEastAsia" w:hAnsiTheme="minorEastAsia" w:eastAsiaTheme="minorEastAsia"/>
                <w:b/>
                <w:bCs/>
                <w:szCs w:val="21"/>
              </w:rPr>
            </w:pPr>
            <w:r>
              <w:rPr>
                <w:rFonts w:hint="eastAsia" w:asciiTheme="minorEastAsia" w:hAnsiTheme="minorEastAsia" w:eastAsiaTheme="minorEastAsia"/>
                <w:b/>
                <w:szCs w:val="21"/>
              </w:rPr>
              <w:t>序号</w:t>
            </w:r>
          </w:p>
        </w:tc>
        <w:tc>
          <w:tcPr>
            <w:tcW w:w="5102" w:type="dxa"/>
            <w:vAlign w:val="center"/>
          </w:tcPr>
          <w:p w14:paraId="066FBA73">
            <w:pPr>
              <w:jc w:val="center"/>
              <w:rPr>
                <w:rFonts w:hint="eastAsia" w:asciiTheme="minorEastAsia" w:hAnsiTheme="minorEastAsia" w:eastAsiaTheme="minorEastAsia"/>
                <w:b/>
                <w:szCs w:val="21"/>
              </w:rPr>
            </w:pPr>
            <w:r>
              <w:rPr>
                <w:rFonts w:hint="eastAsia" w:asciiTheme="minorEastAsia" w:hAnsiTheme="minorEastAsia" w:eastAsiaTheme="minorEastAsia"/>
                <w:b/>
                <w:szCs w:val="21"/>
              </w:rPr>
              <w:t>评审因素</w:t>
            </w:r>
          </w:p>
        </w:tc>
        <w:tc>
          <w:tcPr>
            <w:tcW w:w="2127" w:type="dxa"/>
            <w:vAlign w:val="center"/>
          </w:tcPr>
          <w:p w14:paraId="0750914B">
            <w:pPr>
              <w:jc w:val="center"/>
              <w:rPr>
                <w:rFonts w:hint="eastAsia" w:asciiTheme="minorEastAsia" w:hAnsiTheme="minorEastAsia" w:eastAsiaTheme="minorEastAsia"/>
                <w:b/>
                <w:szCs w:val="21"/>
                <w:lang w:bidi="en-US"/>
              </w:rPr>
            </w:pPr>
            <w:r>
              <w:rPr>
                <w:rFonts w:hint="eastAsia" w:asciiTheme="minorEastAsia" w:hAnsiTheme="minorEastAsia" w:eastAsiaTheme="minorEastAsia"/>
                <w:b/>
                <w:szCs w:val="21"/>
                <w:lang w:bidi="en-US"/>
              </w:rPr>
              <w:t>在响应文件中的</w:t>
            </w:r>
          </w:p>
          <w:p w14:paraId="38E2909C">
            <w:pPr>
              <w:jc w:val="center"/>
              <w:rPr>
                <w:rFonts w:hint="eastAsia" w:asciiTheme="minorEastAsia" w:hAnsiTheme="minorEastAsia" w:eastAsiaTheme="minorEastAsia"/>
                <w:b/>
                <w:szCs w:val="21"/>
                <w:lang w:bidi="en-US"/>
              </w:rPr>
            </w:pPr>
            <w:r>
              <w:rPr>
                <w:rFonts w:hint="eastAsia" w:asciiTheme="minorEastAsia" w:hAnsiTheme="minorEastAsia" w:eastAsiaTheme="minorEastAsia"/>
                <w:b/>
                <w:szCs w:val="21"/>
                <w:lang w:bidi="en-US"/>
              </w:rPr>
              <w:t>页码位置</w:t>
            </w:r>
          </w:p>
        </w:tc>
      </w:tr>
      <w:tr w14:paraId="21D21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702" w:type="dxa"/>
            <w:vAlign w:val="center"/>
          </w:tcPr>
          <w:p w14:paraId="36189543">
            <w:pPr>
              <w:pStyle w:val="55"/>
              <w:spacing w:before="120" w:after="120" w:line="265" w:lineRule="atLeast"/>
              <w:ind w:left="1442" w:firstLine="422"/>
              <w:jc w:val="center"/>
              <w:rPr>
                <w:rFonts w:hint="eastAsia" w:asciiTheme="minorEastAsia" w:hAnsiTheme="minorEastAsia" w:eastAsiaTheme="minorEastAsia"/>
                <w:b/>
              </w:rPr>
            </w:pPr>
          </w:p>
        </w:tc>
        <w:tc>
          <w:tcPr>
            <w:tcW w:w="5102" w:type="dxa"/>
            <w:vAlign w:val="center"/>
          </w:tcPr>
          <w:p w14:paraId="682304BA">
            <w:pPr>
              <w:jc w:val="center"/>
              <w:rPr>
                <w:rFonts w:hint="eastAsia" w:asciiTheme="minorEastAsia" w:hAnsiTheme="minorEastAsia" w:eastAsiaTheme="minorEastAsia"/>
                <w:b/>
                <w:sz w:val="24"/>
                <w:lang w:bidi="en-US"/>
              </w:rPr>
            </w:pPr>
          </w:p>
        </w:tc>
        <w:tc>
          <w:tcPr>
            <w:tcW w:w="2127" w:type="dxa"/>
            <w:vAlign w:val="center"/>
          </w:tcPr>
          <w:p w14:paraId="22794829">
            <w:pPr>
              <w:jc w:val="center"/>
              <w:rPr>
                <w:rFonts w:hint="eastAsia" w:asciiTheme="minorEastAsia" w:hAnsiTheme="minorEastAsia" w:eastAsiaTheme="minorEastAsia"/>
                <w:b/>
                <w:sz w:val="24"/>
                <w:lang w:bidi="en-US"/>
              </w:rPr>
            </w:pPr>
          </w:p>
        </w:tc>
      </w:tr>
      <w:tr w14:paraId="41DD6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702" w:type="dxa"/>
            <w:vAlign w:val="center"/>
          </w:tcPr>
          <w:p w14:paraId="14086449">
            <w:pPr>
              <w:pStyle w:val="55"/>
              <w:spacing w:before="120" w:after="120" w:line="265" w:lineRule="atLeast"/>
              <w:ind w:left="1440"/>
              <w:jc w:val="center"/>
              <w:rPr>
                <w:rFonts w:hint="eastAsia" w:asciiTheme="minorEastAsia" w:hAnsiTheme="minorEastAsia" w:eastAsiaTheme="minorEastAsia"/>
              </w:rPr>
            </w:pPr>
          </w:p>
        </w:tc>
        <w:tc>
          <w:tcPr>
            <w:tcW w:w="5102" w:type="dxa"/>
            <w:vAlign w:val="center"/>
          </w:tcPr>
          <w:p w14:paraId="20FBFF0A">
            <w:pPr>
              <w:jc w:val="center"/>
              <w:rPr>
                <w:rFonts w:hint="eastAsia" w:asciiTheme="minorEastAsia" w:hAnsiTheme="minorEastAsia" w:eastAsiaTheme="minorEastAsia"/>
                <w:sz w:val="24"/>
              </w:rPr>
            </w:pPr>
          </w:p>
        </w:tc>
        <w:tc>
          <w:tcPr>
            <w:tcW w:w="2127" w:type="dxa"/>
            <w:vAlign w:val="center"/>
          </w:tcPr>
          <w:p w14:paraId="7E73F726">
            <w:pPr>
              <w:jc w:val="center"/>
              <w:rPr>
                <w:rFonts w:hint="eastAsia" w:asciiTheme="minorEastAsia" w:hAnsiTheme="minorEastAsia" w:eastAsiaTheme="minorEastAsia"/>
                <w:sz w:val="24"/>
              </w:rPr>
            </w:pPr>
          </w:p>
        </w:tc>
      </w:tr>
      <w:tr w14:paraId="5E534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702" w:type="dxa"/>
            <w:vAlign w:val="center"/>
          </w:tcPr>
          <w:p w14:paraId="660ABEB7">
            <w:pPr>
              <w:pStyle w:val="55"/>
              <w:spacing w:before="120" w:after="120" w:line="265" w:lineRule="atLeast"/>
              <w:ind w:left="1440"/>
              <w:jc w:val="center"/>
              <w:rPr>
                <w:rFonts w:hint="eastAsia" w:asciiTheme="minorEastAsia" w:hAnsiTheme="minorEastAsia" w:eastAsiaTheme="minorEastAsia"/>
              </w:rPr>
            </w:pPr>
          </w:p>
        </w:tc>
        <w:tc>
          <w:tcPr>
            <w:tcW w:w="5102" w:type="dxa"/>
            <w:vAlign w:val="center"/>
          </w:tcPr>
          <w:p w14:paraId="45435370">
            <w:pPr>
              <w:jc w:val="center"/>
              <w:rPr>
                <w:rFonts w:hint="eastAsia" w:asciiTheme="minorEastAsia" w:hAnsiTheme="minorEastAsia" w:eastAsiaTheme="minorEastAsia"/>
                <w:sz w:val="24"/>
              </w:rPr>
            </w:pPr>
          </w:p>
        </w:tc>
        <w:tc>
          <w:tcPr>
            <w:tcW w:w="2127" w:type="dxa"/>
            <w:vAlign w:val="center"/>
          </w:tcPr>
          <w:p w14:paraId="42E4CB2D">
            <w:pPr>
              <w:jc w:val="center"/>
              <w:rPr>
                <w:rFonts w:hint="eastAsia" w:asciiTheme="minorEastAsia" w:hAnsiTheme="minorEastAsia" w:eastAsiaTheme="minorEastAsia"/>
                <w:sz w:val="24"/>
              </w:rPr>
            </w:pPr>
          </w:p>
        </w:tc>
      </w:tr>
      <w:tr w14:paraId="48B56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702" w:type="dxa"/>
            <w:vAlign w:val="center"/>
          </w:tcPr>
          <w:p w14:paraId="3D058C77">
            <w:pPr>
              <w:pStyle w:val="55"/>
              <w:spacing w:before="120" w:after="120" w:line="265" w:lineRule="atLeast"/>
              <w:ind w:left="1440"/>
              <w:jc w:val="center"/>
              <w:rPr>
                <w:rFonts w:hint="eastAsia" w:asciiTheme="minorEastAsia" w:hAnsiTheme="minorEastAsia" w:eastAsiaTheme="minorEastAsia"/>
              </w:rPr>
            </w:pPr>
          </w:p>
        </w:tc>
        <w:tc>
          <w:tcPr>
            <w:tcW w:w="5102" w:type="dxa"/>
            <w:vAlign w:val="center"/>
          </w:tcPr>
          <w:p w14:paraId="18EA87B3">
            <w:pPr>
              <w:jc w:val="center"/>
              <w:rPr>
                <w:rFonts w:hint="eastAsia" w:asciiTheme="minorEastAsia" w:hAnsiTheme="minorEastAsia" w:eastAsiaTheme="minorEastAsia"/>
                <w:sz w:val="24"/>
              </w:rPr>
            </w:pPr>
          </w:p>
        </w:tc>
        <w:tc>
          <w:tcPr>
            <w:tcW w:w="2127" w:type="dxa"/>
            <w:vAlign w:val="center"/>
          </w:tcPr>
          <w:p w14:paraId="7864A907">
            <w:pPr>
              <w:jc w:val="center"/>
              <w:rPr>
                <w:rFonts w:hint="eastAsia" w:asciiTheme="minorEastAsia" w:hAnsiTheme="minorEastAsia" w:eastAsiaTheme="minorEastAsia"/>
                <w:sz w:val="24"/>
              </w:rPr>
            </w:pPr>
          </w:p>
        </w:tc>
      </w:tr>
      <w:tr w14:paraId="21733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702" w:type="dxa"/>
            <w:vAlign w:val="center"/>
          </w:tcPr>
          <w:p w14:paraId="72D3E9D3">
            <w:pPr>
              <w:pStyle w:val="55"/>
              <w:spacing w:before="120" w:after="120" w:line="265" w:lineRule="atLeast"/>
              <w:ind w:left="1440"/>
              <w:jc w:val="center"/>
              <w:rPr>
                <w:rFonts w:hint="eastAsia" w:asciiTheme="minorEastAsia" w:hAnsiTheme="minorEastAsia" w:eastAsiaTheme="minorEastAsia"/>
              </w:rPr>
            </w:pPr>
          </w:p>
        </w:tc>
        <w:tc>
          <w:tcPr>
            <w:tcW w:w="5102" w:type="dxa"/>
            <w:vAlign w:val="center"/>
          </w:tcPr>
          <w:p w14:paraId="46BE3ACA">
            <w:pPr>
              <w:jc w:val="center"/>
              <w:rPr>
                <w:rFonts w:hint="eastAsia" w:asciiTheme="minorEastAsia" w:hAnsiTheme="minorEastAsia" w:eastAsiaTheme="minorEastAsia"/>
                <w:sz w:val="24"/>
              </w:rPr>
            </w:pPr>
          </w:p>
        </w:tc>
        <w:tc>
          <w:tcPr>
            <w:tcW w:w="2127" w:type="dxa"/>
            <w:vAlign w:val="center"/>
          </w:tcPr>
          <w:p w14:paraId="0AE22A08">
            <w:pPr>
              <w:jc w:val="center"/>
              <w:rPr>
                <w:rFonts w:hint="eastAsia" w:asciiTheme="minorEastAsia" w:hAnsiTheme="minorEastAsia" w:eastAsiaTheme="minorEastAsia"/>
                <w:sz w:val="24"/>
              </w:rPr>
            </w:pPr>
          </w:p>
        </w:tc>
      </w:tr>
      <w:tr w14:paraId="544E4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702" w:type="dxa"/>
            <w:vAlign w:val="center"/>
          </w:tcPr>
          <w:p w14:paraId="5BE3921F">
            <w:pPr>
              <w:pStyle w:val="55"/>
              <w:spacing w:before="120" w:after="120" w:line="265" w:lineRule="atLeast"/>
              <w:ind w:left="1440"/>
              <w:jc w:val="center"/>
              <w:rPr>
                <w:rFonts w:hint="eastAsia" w:asciiTheme="minorEastAsia" w:hAnsiTheme="minorEastAsia" w:eastAsiaTheme="minorEastAsia"/>
              </w:rPr>
            </w:pPr>
          </w:p>
        </w:tc>
        <w:tc>
          <w:tcPr>
            <w:tcW w:w="5102" w:type="dxa"/>
            <w:vAlign w:val="center"/>
          </w:tcPr>
          <w:p w14:paraId="4469A63F">
            <w:pPr>
              <w:jc w:val="center"/>
              <w:rPr>
                <w:rFonts w:hint="eastAsia" w:asciiTheme="minorEastAsia" w:hAnsiTheme="minorEastAsia" w:eastAsiaTheme="minorEastAsia"/>
                <w:sz w:val="24"/>
              </w:rPr>
            </w:pPr>
          </w:p>
        </w:tc>
        <w:tc>
          <w:tcPr>
            <w:tcW w:w="2127" w:type="dxa"/>
            <w:vAlign w:val="center"/>
          </w:tcPr>
          <w:p w14:paraId="241BA9D0">
            <w:pPr>
              <w:jc w:val="center"/>
              <w:rPr>
                <w:rFonts w:hint="eastAsia" w:asciiTheme="minorEastAsia" w:hAnsiTheme="minorEastAsia" w:eastAsiaTheme="minorEastAsia"/>
                <w:sz w:val="24"/>
              </w:rPr>
            </w:pPr>
          </w:p>
        </w:tc>
      </w:tr>
      <w:tr w14:paraId="12908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702" w:type="dxa"/>
            <w:vAlign w:val="center"/>
          </w:tcPr>
          <w:p w14:paraId="5ABD17FC">
            <w:pPr>
              <w:pStyle w:val="55"/>
              <w:spacing w:before="120" w:after="120" w:line="265" w:lineRule="atLeast"/>
              <w:ind w:left="1440"/>
              <w:jc w:val="center"/>
              <w:rPr>
                <w:rFonts w:hint="eastAsia" w:asciiTheme="minorEastAsia" w:hAnsiTheme="minorEastAsia" w:eastAsiaTheme="minorEastAsia"/>
              </w:rPr>
            </w:pPr>
          </w:p>
        </w:tc>
        <w:tc>
          <w:tcPr>
            <w:tcW w:w="5102" w:type="dxa"/>
            <w:vAlign w:val="center"/>
          </w:tcPr>
          <w:p w14:paraId="234DF577">
            <w:pPr>
              <w:jc w:val="center"/>
              <w:rPr>
                <w:rFonts w:hint="eastAsia" w:asciiTheme="minorEastAsia" w:hAnsiTheme="minorEastAsia" w:eastAsiaTheme="minorEastAsia"/>
                <w:sz w:val="24"/>
              </w:rPr>
            </w:pPr>
          </w:p>
        </w:tc>
        <w:tc>
          <w:tcPr>
            <w:tcW w:w="2127" w:type="dxa"/>
            <w:vAlign w:val="center"/>
          </w:tcPr>
          <w:p w14:paraId="00CEA4AF">
            <w:pPr>
              <w:jc w:val="center"/>
              <w:rPr>
                <w:rFonts w:hint="eastAsia" w:asciiTheme="minorEastAsia" w:hAnsiTheme="minorEastAsia" w:eastAsiaTheme="minorEastAsia"/>
                <w:sz w:val="24"/>
              </w:rPr>
            </w:pPr>
          </w:p>
        </w:tc>
      </w:tr>
      <w:tr w14:paraId="46BD8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1702" w:type="dxa"/>
            <w:vAlign w:val="center"/>
          </w:tcPr>
          <w:p w14:paraId="4DB935A0">
            <w:pPr>
              <w:pStyle w:val="55"/>
              <w:spacing w:before="120" w:after="120" w:line="265" w:lineRule="atLeast"/>
              <w:ind w:left="1440"/>
              <w:jc w:val="center"/>
              <w:rPr>
                <w:rFonts w:hint="eastAsia" w:asciiTheme="minorEastAsia" w:hAnsiTheme="minorEastAsia" w:eastAsiaTheme="minorEastAsia"/>
              </w:rPr>
            </w:pPr>
          </w:p>
        </w:tc>
        <w:tc>
          <w:tcPr>
            <w:tcW w:w="5102" w:type="dxa"/>
            <w:vAlign w:val="center"/>
          </w:tcPr>
          <w:p w14:paraId="554B28A2">
            <w:pPr>
              <w:jc w:val="center"/>
              <w:rPr>
                <w:rFonts w:hint="eastAsia" w:asciiTheme="minorEastAsia" w:hAnsiTheme="minorEastAsia" w:eastAsiaTheme="minorEastAsia"/>
                <w:sz w:val="24"/>
              </w:rPr>
            </w:pPr>
          </w:p>
        </w:tc>
        <w:tc>
          <w:tcPr>
            <w:tcW w:w="2127" w:type="dxa"/>
            <w:vAlign w:val="center"/>
          </w:tcPr>
          <w:p w14:paraId="3F62A76B">
            <w:pPr>
              <w:jc w:val="center"/>
              <w:rPr>
                <w:rFonts w:hint="eastAsia" w:asciiTheme="minorEastAsia" w:hAnsiTheme="minorEastAsia" w:eastAsiaTheme="minorEastAsia"/>
                <w:sz w:val="24"/>
              </w:rPr>
            </w:pPr>
          </w:p>
        </w:tc>
      </w:tr>
      <w:tr w14:paraId="4A1A8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1702" w:type="dxa"/>
            <w:vAlign w:val="center"/>
          </w:tcPr>
          <w:p w14:paraId="6F37A4B4">
            <w:pPr>
              <w:pStyle w:val="55"/>
              <w:spacing w:before="120" w:after="120" w:line="265" w:lineRule="atLeast"/>
              <w:ind w:left="1440"/>
              <w:jc w:val="center"/>
              <w:rPr>
                <w:rFonts w:hint="eastAsia" w:asciiTheme="minorEastAsia" w:hAnsiTheme="minorEastAsia" w:eastAsiaTheme="minorEastAsia"/>
              </w:rPr>
            </w:pPr>
          </w:p>
        </w:tc>
        <w:tc>
          <w:tcPr>
            <w:tcW w:w="5102" w:type="dxa"/>
            <w:vAlign w:val="center"/>
          </w:tcPr>
          <w:p w14:paraId="44B67B9C">
            <w:pPr>
              <w:jc w:val="center"/>
              <w:rPr>
                <w:rFonts w:hint="eastAsia" w:asciiTheme="minorEastAsia" w:hAnsiTheme="minorEastAsia" w:eastAsiaTheme="minorEastAsia"/>
                <w:sz w:val="24"/>
              </w:rPr>
            </w:pPr>
          </w:p>
        </w:tc>
        <w:tc>
          <w:tcPr>
            <w:tcW w:w="2127" w:type="dxa"/>
            <w:vAlign w:val="center"/>
          </w:tcPr>
          <w:p w14:paraId="27B0F101">
            <w:pPr>
              <w:jc w:val="center"/>
              <w:rPr>
                <w:rFonts w:hint="eastAsia" w:asciiTheme="minorEastAsia" w:hAnsiTheme="minorEastAsia" w:eastAsiaTheme="minorEastAsia"/>
                <w:sz w:val="24"/>
              </w:rPr>
            </w:pPr>
          </w:p>
        </w:tc>
      </w:tr>
      <w:tr w14:paraId="499C7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702" w:type="dxa"/>
            <w:vAlign w:val="center"/>
          </w:tcPr>
          <w:p w14:paraId="775FF8CB">
            <w:pPr>
              <w:pStyle w:val="55"/>
              <w:spacing w:before="120" w:after="120" w:line="265" w:lineRule="atLeast"/>
              <w:ind w:left="1440"/>
              <w:jc w:val="center"/>
              <w:rPr>
                <w:rFonts w:hint="eastAsia" w:asciiTheme="minorEastAsia" w:hAnsiTheme="minorEastAsia" w:eastAsiaTheme="minorEastAsia"/>
              </w:rPr>
            </w:pPr>
          </w:p>
        </w:tc>
        <w:tc>
          <w:tcPr>
            <w:tcW w:w="5102" w:type="dxa"/>
            <w:vAlign w:val="center"/>
          </w:tcPr>
          <w:p w14:paraId="37D87770">
            <w:pPr>
              <w:jc w:val="center"/>
              <w:rPr>
                <w:rFonts w:hint="eastAsia" w:asciiTheme="minorEastAsia" w:hAnsiTheme="minorEastAsia" w:eastAsiaTheme="minorEastAsia"/>
                <w:sz w:val="24"/>
              </w:rPr>
            </w:pPr>
          </w:p>
        </w:tc>
        <w:tc>
          <w:tcPr>
            <w:tcW w:w="2127" w:type="dxa"/>
            <w:vAlign w:val="center"/>
          </w:tcPr>
          <w:p w14:paraId="066AC88D">
            <w:pPr>
              <w:jc w:val="center"/>
              <w:rPr>
                <w:rFonts w:hint="eastAsia" w:asciiTheme="minorEastAsia" w:hAnsiTheme="minorEastAsia" w:eastAsiaTheme="minorEastAsia"/>
                <w:sz w:val="24"/>
              </w:rPr>
            </w:pPr>
          </w:p>
        </w:tc>
      </w:tr>
      <w:tr w14:paraId="71E30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1702" w:type="dxa"/>
            <w:vAlign w:val="center"/>
          </w:tcPr>
          <w:p w14:paraId="12FE557D">
            <w:pPr>
              <w:pStyle w:val="55"/>
              <w:spacing w:before="120" w:after="120" w:line="265" w:lineRule="atLeast"/>
              <w:ind w:left="1440"/>
              <w:jc w:val="center"/>
              <w:rPr>
                <w:rFonts w:hint="eastAsia" w:asciiTheme="minorEastAsia" w:hAnsiTheme="minorEastAsia" w:eastAsiaTheme="minorEastAsia"/>
              </w:rPr>
            </w:pPr>
          </w:p>
        </w:tc>
        <w:tc>
          <w:tcPr>
            <w:tcW w:w="5102" w:type="dxa"/>
            <w:vAlign w:val="center"/>
          </w:tcPr>
          <w:p w14:paraId="42224E76">
            <w:pPr>
              <w:jc w:val="center"/>
              <w:rPr>
                <w:rFonts w:hint="eastAsia" w:asciiTheme="minorEastAsia" w:hAnsiTheme="minorEastAsia" w:eastAsiaTheme="minorEastAsia"/>
                <w:sz w:val="24"/>
              </w:rPr>
            </w:pPr>
          </w:p>
        </w:tc>
        <w:tc>
          <w:tcPr>
            <w:tcW w:w="2127" w:type="dxa"/>
            <w:vAlign w:val="center"/>
          </w:tcPr>
          <w:p w14:paraId="3928EB98">
            <w:pPr>
              <w:jc w:val="center"/>
              <w:rPr>
                <w:rFonts w:hint="eastAsia" w:asciiTheme="minorEastAsia" w:hAnsiTheme="minorEastAsia" w:eastAsiaTheme="minorEastAsia"/>
                <w:sz w:val="24"/>
              </w:rPr>
            </w:pPr>
          </w:p>
        </w:tc>
      </w:tr>
      <w:tr w14:paraId="32C06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702" w:type="dxa"/>
            <w:vAlign w:val="center"/>
          </w:tcPr>
          <w:p w14:paraId="2CB12F2F">
            <w:pPr>
              <w:pStyle w:val="55"/>
              <w:spacing w:before="120" w:after="120" w:line="265" w:lineRule="atLeast"/>
              <w:ind w:left="1442" w:firstLine="422"/>
              <w:jc w:val="center"/>
              <w:rPr>
                <w:rFonts w:hint="eastAsia" w:asciiTheme="minorEastAsia" w:hAnsiTheme="minorEastAsia" w:eastAsiaTheme="minorEastAsia"/>
                <w:b/>
                <w:bCs/>
              </w:rPr>
            </w:pPr>
          </w:p>
        </w:tc>
        <w:tc>
          <w:tcPr>
            <w:tcW w:w="5102" w:type="dxa"/>
            <w:vAlign w:val="center"/>
          </w:tcPr>
          <w:p w14:paraId="246BE017">
            <w:pPr>
              <w:jc w:val="center"/>
              <w:rPr>
                <w:rFonts w:hint="eastAsia" w:asciiTheme="minorEastAsia" w:hAnsiTheme="minorEastAsia" w:eastAsiaTheme="minorEastAsia"/>
                <w:sz w:val="24"/>
              </w:rPr>
            </w:pPr>
          </w:p>
        </w:tc>
        <w:tc>
          <w:tcPr>
            <w:tcW w:w="2127" w:type="dxa"/>
            <w:vAlign w:val="center"/>
          </w:tcPr>
          <w:p w14:paraId="598086CE">
            <w:pPr>
              <w:jc w:val="center"/>
              <w:rPr>
                <w:rFonts w:hint="eastAsia" w:asciiTheme="minorEastAsia" w:hAnsiTheme="minorEastAsia" w:eastAsiaTheme="minorEastAsia"/>
                <w:sz w:val="24"/>
              </w:rPr>
            </w:pPr>
          </w:p>
        </w:tc>
      </w:tr>
      <w:tr w14:paraId="5497A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702" w:type="dxa"/>
            <w:vAlign w:val="center"/>
          </w:tcPr>
          <w:p w14:paraId="1B0A42B1">
            <w:pPr>
              <w:pStyle w:val="55"/>
              <w:spacing w:before="120" w:after="120" w:line="265" w:lineRule="atLeast"/>
              <w:ind w:left="1440"/>
              <w:jc w:val="center"/>
              <w:rPr>
                <w:rFonts w:hint="eastAsia" w:asciiTheme="minorEastAsia" w:hAnsiTheme="minorEastAsia" w:eastAsiaTheme="minorEastAsia"/>
              </w:rPr>
            </w:pPr>
          </w:p>
        </w:tc>
        <w:tc>
          <w:tcPr>
            <w:tcW w:w="5102" w:type="dxa"/>
            <w:vAlign w:val="center"/>
          </w:tcPr>
          <w:p w14:paraId="73AD5365">
            <w:pPr>
              <w:jc w:val="center"/>
              <w:rPr>
                <w:rFonts w:hint="eastAsia" w:asciiTheme="minorEastAsia" w:hAnsiTheme="minorEastAsia" w:eastAsiaTheme="minorEastAsia"/>
                <w:sz w:val="24"/>
              </w:rPr>
            </w:pPr>
          </w:p>
        </w:tc>
        <w:tc>
          <w:tcPr>
            <w:tcW w:w="2127" w:type="dxa"/>
            <w:vAlign w:val="center"/>
          </w:tcPr>
          <w:p w14:paraId="5B653463">
            <w:pPr>
              <w:jc w:val="center"/>
              <w:rPr>
                <w:rFonts w:hint="eastAsia" w:asciiTheme="minorEastAsia" w:hAnsiTheme="minorEastAsia" w:eastAsiaTheme="minorEastAsia"/>
                <w:sz w:val="24"/>
              </w:rPr>
            </w:pPr>
          </w:p>
        </w:tc>
      </w:tr>
      <w:tr w14:paraId="10668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702" w:type="dxa"/>
            <w:vAlign w:val="center"/>
          </w:tcPr>
          <w:p w14:paraId="59D3EC0E">
            <w:pPr>
              <w:pStyle w:val="55"/>
              <w:spacing w:before="120" w:after="120" w:line="265" w:lineRule="atLeast"/>
              <w:ind w:left="1442" w:firstLine="422"/>
              <w:jc w:val="center"/>
              <w:rPr>
                <w:rFonts w:hint="eastAsia" w:asciiTheme="minorEastAsia" w:hAnsiTheme="minorEastAsia" w:eastAsiaTheme="minorEastAsia"/>
                <w:b/>
                <w:bCs/>
              </w:rPr>
            </w:pPr>
          </w:p>
        </w:tc>
        <w:tc>
          <w:tcPr>
            <w:tcW w:w="5102" w:type="dxa"/>
            <w:vAlign w:val="center"/>
          </w:tcPr>
          <w:p w14:paraId="3213AAE1">
            <w:pPr>
              <w:jc w:val="center"/>
              <w:rPr>
                <w:rFonts w:hint="eastAsia" w:asciiTheme="minorEastAsia" w:hAnsiTheme="minorEastAsia" w:eastAsiaTheme="minorEastAsia"/>
                <w:sz w:val="24"/>
              </w:rPr>
            </w:pPr>
          </w:p>
        </w:tc>
        <w:tc>
          <w:tcPr>
            <w:tcW w:w="2127" w:type="dxa"/>
            <w:vAlign w:val="center"/>
          </w:tcPr>
          <w:p w14:paraId="378F52C1">
            <w:pPr>
              <w:jc w:val="center"/>
              <w:rPr>
                <w:rFonts w:hint="eastAsia" w:asciiTheme="minorEastAsia" w:hAnsiTheme="minorEastAsia" w:eastAsiaTheme="minorEastAsia"/>
                <w:sz w:val="24"/>
              </w:rPr>
            </w:pPr>
          </w:p>
        </w:tc>
      </w:tr>
    </w:tbl>
    <w:p w14:paraId="4876E348">
      <w:pPr>
        <w:autoSpaceDE w:val="0"/>
        <w:autoSpaceDN w:val="0"/>
        <w:adjustRightInd w:val="0"/>
        <w:spacing w:line="360" w:lineRule="auto"/>
        <w:rPr>
          <w:rFonts w:hint="eastAsia" w:asciiTheme="minorEastAsia" w:hAnsiTheme="minorEastAsia" w:eastAsiaTheme="minorEastAsia"/>
          <w:b/>
        </w:rPr>
      </w:pPr>
    </w:p>
    <w:p w14:paraId="13FA0B43">
      <w:pPr>
        <w:rPr>
          <w:rFonts w:hint="eastAsia" w:asciiTheme="minorEastAsia" w:hAnsiTheme="minorEastAsia" w:eastAsiaTheme="minorEastAsia"/>
        </w:rPr>
      </w:pPr>
    </w:p>
    <w:p w14:paraId="7A8ED577">
      <w:pPr>
        <w:rPr>
          <w:rFonts w:hint="eastAsia" w:asciiTheme="minorEastAsia" w:hAnsiTheme="minorEastAsia" w:eastAsiaTheme="minorEastAsia"/>
        </w:rPr>
      </w:pPr>
    </w:p>
    <w:p w14:paraId="54A0250C">
      <w:pPr>
        <w:rPr>
          <w:rFonts w:hint="eastAsia" w:asciiTheme="minorEastAsia" w:hAnsiTheme="minorEastAsia" w:eastAsiaTheme="minorEastAsia"/>
        </w:rPr>
      </w:pPr>
    </w:p>
    <w:p w14:paraId="1EBA3014">
      <w:pPr>
        <w:rPr>
          <w:rFonts w:hint="eastAsia" w:asciiTheme="minorEastAsia" w:hAnsiTheme="minorEastAsia" w:eastAsiaTheme="minorEastAsia"/>
        </w:rPr>
      </w:pPr>
    </w:p>
    <w:p w14:paraId="67D32643">
      <w:pPr>
        <w:rPr>
          <w:rFonts w:hint="eastAsia" w:asciiTheme="minorEastAsia" w:hAnsiTheme="minorEastAsia" w:eastAsiaTheme="minorEastAsia"/>
        </w:rPr>
      </w:pPr>
    </w:p>
    <w:p w14:paraId="2A6FBE9E">
      <w:pPr>
        <w:rPr>
          <w:rFonts w:hint="eastAsia" w:asciiTheme="minorEastAsia" w:hAnsiTheme="minorEastAsia" w:eastAsiaTheme="minorEastAsia"/>
        </w:rPr>
      </w:pPr>
    </w:p>
    <w:p w14:paraId="1BF08AEB">
      <w:pPr>
        <w:rPr>
          <w:rFonts w:hint="eastAsia" w:asciiTheme="minorEastAsia" w:hAnsiTheme="minorEastAsia" w:eastAsiaTheme="minorEastAsia"/>
        </w:rPr>
      </w:pPr>
    </w:p>
    <w:p w14:paraId="760E12D7">
      <w:pPr>
        <w:rPr>
          <w:rFonts w:hint="eastAsia" w:asciiTheme="minorEastAsia" w:hAnsiTheme="minorEastAsia" w:eastAsiaTheme="minorEastAsia"/>
        </w:rPr>
      </w:pPr>
    </w:p>
    <w:p w14:paraId="14F5A829">
      <w:pPr>
        <w:rPr>
          <w:rFonts w:hint="eastAsia" w:asciiTheme="minorEastAsia" w:hAnsiTheme="minorEastAsia" w:eastAsiaTheme="minorEastAsia"/>
        </w:rPr>
      </w:pPr>
    </w:p>
    <w:p w14:paraId="2F40EFA8">
      <w:pPr>
        <w:pStyle w:val="3"/>
        <w:rPr>
          <w:rFonts w:hint="eastAsia" w:asciiTheme="minorEastAsia" w:hAnsiTheme="minorEastAsia" w:eastAsiaTheme="minorEastAsia"/>
        </w:rPr>
      </w:pPr>
      <w:bookmarkStart w:id="65" w:name="_Toc43917771"/>
      <w:bookmarkStart w:id="66" w:name="_Toc43994934"/>
      <w:r>
        <w:rPr>
          <w:rFonts w:hint="eastAsia" w:asciiTheme="minorEastAsia" w:hAnsiTheme="minorEastAsia" w:eastAsiaTheme="minorEastAsia"/>
        </w:rPr>
        <w:t>附件一、</w:t>
      </w:r>
      <w:bookmarkEnd w:id="65"/>
      <w:r>
        <w:rPr>
          <w:rFonts w:hint="eastAsia" w:asciiTheme="minorEastAsia" w:hAnsiTheme="minorEastAsia" w:eastAsiaTheme="minorEastAsia"/>
        </w:rPr>
        <w:t>竞争性磋商申请及声明</w:t>
      </w:r>
      <w:bookmarkEnd w:id="66"/>
    </w:p>
    <w:p w14:paraId="6936D3CD">
      <w:pPr>
        <w:widowControl/>
        <w:shd w:val="clear" w:color="auto" w:fill="FFFFFF"/>
        <w:spacing w:line="360" w:lineRule="auto"/>
        <w:jc w:val="center"/>
        <w:rPr>
          <w:rFonts w:hint="eastAsia" w:asciiTheme="minorEastAsia" w:hAnsiTheme="minorEastAsia" w:eastAsiaTheme="minorEastAsia"/>
          <w:b/>
          <w:kern w:val="0"/>
          <w:sz w:val="32"/>
          <w:szCs w:val="32"/>
        </w:rPr>
      </w:pPr>
      <w:r>
        <w:rPr>
          <w:rFonts w:hint="eastAsia" w:asciiTheme="minorEastAsia" w:hAnsiTheme="minorEastAsia" w:eastAsiaTheme="minorEastAsia"/>
          <w:b/>
          <w:kern w:val="0"/>
          <w:sz w:val="32"/>
          <w:szCs w:val="32"/>
        </w:rPr>
        <w:t>竞争性磋商申请及声明</w:t>
      </w:r>
    </w:p>
    <w:p w14:paraId="77683C28">
      <w:pPr>
        <w:widowControl/>
        <w:shd w:val="clear" w:color="auto" w:fill="FFFFFF"/>
        <w:spacing w:line="360" w:lineRule="auto"/>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 致：南京市房地产市场监测分析中心</w:t>
      </w:r>
    </w:p>
    <w:p w14:paraId="74D8BED1">
      <w:pPr>
        <w:widowControl/>
        <w:shd w:val="clear" w:color="auto" w:fill="FFFFFF"/>
        <w:spacing w:line="360" w:lineRule="auto"/>
        <w:ind w:firstLine="630" w:firstLineChars="300"/>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江苏国采工程咨询有限公司</w:t>
      </w:r>
    </w:p>
    <w:p w14:paraId="3A1D5488">
      <w:pPr>
        <w:autoSpaceDE w:val="0"/>
        <w:autoSpaceDN w:val="0"/>
        <w:adjustRightInd w:val="0"/>
        <w:spacing w:line="360" w:lineRule="auto"/>
        <w:ind w:firstLine="420"/>
        <w:rPr>
          <w:rFonts w:hint="eastAsia" w:cs="宋体" w:asciiTheme="minorEastAsia" w:hAnsiTheme="minorEastAsia" w:eastAsiaTheme="minorEastAsia"/>
          <w:szCs w:val="21"/>
          <w:lang w:val="zh-CN"/>
        </w:rPr>
      </w:pPr>
      <w:r>
        <w:rPr>
          <w:rFonts w:hint="eastAsia" w:cs="宋体" w:asciiTheme="minorEastAsia" w:hAnsiTheme="minorEastAsia" w:eastAsiaTheme="minorEastAsia"/>
          <w:szCs w:val="21"/>
          <w:lang w:val="zh-CN"/>
        </w:rPr>
        <w:t>根据贵方（项目名称） （项目编号）竞争性磋商公告，正式授权下述签字人(姓名和职务)代表（供应商名称），提交响应性文件并参加磋商。</w:t>
      </w:r>
    </w:p>
    <w:p w14:paraId="1240C1F2">
      <w:pPr>
        <w:spacing w:line="360" w:lineRule="auto"/>
        <w:ind w:firstLine="420" w:firstLineChars="200"/>
        <w:rPr>
          <w:rFonts w:hint="eastAsia" w:cs="宋体" w:asciiTheme="minorEastAsia" w:hAnsiTheme="minorEastAsia" w:eastAsiaTheme="minorEastAsia"/>
          <w:szCs w:val="21"/>
        </w:rPr>
      </w:pPr>
      <w:r>
        <w:rPr>
          <w:rFonts w:hint="eastAsia" w:cs="宋体" w:asciiTheme="minorEastAsia" w:hAnsiTheme="minorEastAsia" w:eastAsiaTheme="minorEastAsia"/>
          <w:szCs w:val="21"/>
        </w:rPr>
        <w:t>据此函，签字人兹宣布同意如下：</w:t>
      </w:r>
    </w:p>
    <w:p w14:paraId="595D20E7">
      <w:pPr>
        <w:spacing w:line="360" w:lineRule="auto"/>
        <w:ind w:firstLine="420" w:firstLineChars="200"/>
        <w:rPr>
          <w:rFonts w:hint="eastAsia" w:cs="宋体" w:asciiTheme="minorEastAsia" w:hAnsiTheme="minorEastAsia" w:eastAsiaTheme="minorEastAsia"/>
          <w:szCs w:val="21"/>
        </w:rPr>
      </w:pPr>
      <w:r>
        <w:rPr>
          <w:rFonts w:hint="eastAsia" w:cs="宋体" w:asciiTheme="minorEastAsia" w:hAnsiTheme="minorEastAsia" w:eastAsiaTheme="minorEastAsia"/>
          <w:szCs w:val="21"/>
        </w:rPr>
        <w:t>1.</w:t>
      </w:r>
      <w:r>
        <w:rPr>
          <w:rFonts w:hint="eastAsia" w:cs="宋体" w:asciiTheme="minorEastAsia" w:hAnsiTheme="minorEastAsia" w:eastAsiaTheme="minorEastAsia"/>
          <w:szCs w:val="21"/>
          <w:lang w:val="zh-CN"/>
        </w:rPr>
        <w:t>我们的资格条件完全符合本次采购要求，</w:t>
      </w:r>
      <w:r>
        <w:rPr>
          <w:rFonts w:hint="eastAsia" w:cs="宋体" w:asciiTheme="minorEastAsia" w:hAnsiTheme="minorEastAsia" w:eastAsiaTheme="minorEastAsia"/>
          <w:szCs w:val="21"/>
        </w:rPr>
        <w:t>我们</w:t>
      </w:r>
      <w:r>
        <w:rPr>
          <w:rFonts w:hint="eastAsia" w:cs="宋体" w:asciiTheme="minorEastAsia" w:hAnsiTheme="minorEastAsia" w:eastAsiaTheme="minorEastAsia"/>
          <w:szCs w:val="21"/>
          <w:lang w:val="zh-CN"/>
        </w:rPr>
        <w:t>同意并向贵方提供了与本次采购活动有关的所有证据和资料</w:t>
      </w:r>
      <w:r>
        <w:rPr>
          <w:rFonts w:hint="eastAsia" w:cs="宋体" w:asciiTheme="minorEastAsia" w:hAnsiTheme="minorEastAsia" w:eastAsiaTheme="minorEastAsia"/>
          <w:szCs w:val="21"/>
        </w:rPr>
        <w:t>。</w:t>
      </w:r>
    </w:p>
    <w:p w14:paraId="64C41C67">
      <w:pPr>
        <w:spacing w:line="360" w:lineRule="auto"/>
        <w:ind w:firstLine="420" w:firstLineChars="200"/>
        <w:rPr>
          <w:rFonts w:hint="eastAsia" w:cs="宋体" w:asciiTheme="minorEastAsia" w:hAnsiTheme="minorEastAsia" w:eastAsiaTheme="minorEastAsia"/>
          <w:szCs w:val="21"/>
        </w:rPr>
      </w:pPr>
      <w:r>
        <w:rPr>
          <w:rFonts w:hint="eastAsia" w:cs="宋体" w:asciiTheme="minorEastAsia" w:hAnsiTheme="minorEastAsia" w:eastAsiaTheme="minorEastAsia"/>
          <w:szCs w:val="21"/>
        </w:rPr>
        <w:t>2.</w:t>
      </w:r>
      <w:bookmarkStart w:id="67" w:name="_Hlk44580673"/>
      <w:r>
        <w:rPr>
          <w:rFonts w:hint="eastAsia" w:asciiTheme="minorEastAsia" w:hAnsiTheme="minorEastAsia" w:eastAsiaTheme="minorEastAsia"/>
          <w:kern w:val="0"/>
          <w:szCs w:val="21"/>
        </w:rPr>
        <w:t>本项目交付时间为：</w:t>
      </w:r>
      <w:r>
        <w:rPr>
          <w:rFonts w:hint="eastAsia" w:asciiTheme="minorEastAsia" w:hAnsiTheme="minorEastAsia" w:eastAsiaTheme="minorEastAsia"/>
          <w:kern w:val="0"/>
          <w:szCs w:val="21"/>
          <w:u w:val="single"/>
        </w:rPr>
        <w:t xml:space="preserve">  满足</w:t>
      </w:r>
      <w:r>
        <w:rPr>
          <w:rFonts w:hint="eastAsia" w:cs="宋体" w:asciiTheme="minorEastAsia" w:hAnsiTheme="minorEastAsia" w:eastAsiaTheme="minorEastAsia"/>
          <w:kern w:val="0"/>
          <w:szCs w:val="21"/>
          <w:u w:val="single"/>
        </w:rPr>
        <w:t>竞争性磋商文件</w:t>
      </w:r>
      <w:r>
        <w:rPr>
          <w:rFonts w:hint="eastAsia" w:asciiTheme="minorEastAsia" w:hAnsiTheme="minorEastAsia" w:eastAsiaTheme="minorEastAsia"/>
          <w:kern w:val="0"/>
          <w:szCs w:val="21"/>
          <w:u w:val="single"/>
        </w:rPr>
        <w:t>要求</w:t>
      </w:r>
      <w:r>
        <w:rPr>
          <w:rFonts w:hint="eastAsia" w:asciiTheme="minorEastAsia" w:hAnsiTheme="minorEastAsia" w:eastAsiaTheme="minorEastAsia"/>
          <w:kern w:val="0"/>
          <w:szCs w:val="21"/>
        </w:rPr>
        <w:t>。</w:t>
      </w:r>
    </w:p>
    <w:bookmarkEnd w:id="67"/>
    <w:p w14:paraId="52827721">
      <w:pPr>
        <w:spacing w:line="360" w:lineRule="auto"/>
        <w:ind w:firstLine="420" w:firstLineChars="200"/>
        <w:rPr>
          <w:rFonts w:hint="eastAsia" w:cs="宋体" w:asciiTheme="minorEastAsia" w:hAnsiTheme="minorEastAsia" w:eastAsiaTheme="minorEastAsia"/>
          <w:szCs w:val="21"/>
        </w:rPr>
      </w:pPr>
      <w:r>
        <w:rPr>
          <w:rFonts w:hint="eastAsia" w:cs="宋体" w:asciiTheme="minorEastAsia" w:hAnsiTheme="minorEastAsia" w:eastAsiaTheme="minorEastAsia"/>
          <w:szCs w:val="21"/>
        </w:rPr>
        <w:t>3.</w:t>
      </w:r>
      <w:r>
        <w:rPr>
          <w:rFonts w:hint="eastAsia" w:cs="宋体" w:asciiTheme="minorEastAsia" w:hAnsiTheme="minorEastAsia" w:eastAsiaTheme="minorEastAsia"/>
          <w:szCs w:val="21"/>
          <w:lang w:val="zh-CN"/>
        </w:rPr>
        <w:t>我们已详细阅读全部</w:t>
      </w:r>
      <w:r>
        <w:rPr>
          <w:rFonts w:hint="eastAsia" w:cs="宋体" w:asciiTheme="minorEastAsia" w:hAnsiTheme="minorEastAsia" w:eastAsiaTheme="minorEastAsia"/>
          <w:kern w:val="0"/>
          <w:szCs w:val="21"/>
        </w:rPr>
        <w:t>竞争性磋商文件</w:t>
      </w:r>
      <w:r>
        <w:rPr>
          <w:rFonts w:hint="eastAsia" w:cs="宋体" w:asciiTheme="minorEastAsia" w:hAnsiTheme="minorEastAsia" w:eastAsiaTheme="minorEastAsia"/>
          <w:szCs w:val="21"/>
          <w:lang w:val="zh-CN"/>
        </w:rPr>
        <w:t>及其有效补充文件，我们放弃对</w:t>
      </w:r>
      <w:r>
        <w:rPr>
          <w:rFonts w:hint="eastAsia" w:cs="宋体" w:asciiTheme="minorEastAsia" w:hAnsiTheme="minorEastAsia" w:eastAsiaTheme="minorEastAsia"/>
          <w:kern w:val="0"/>
          <w:szCs w:val="21"/>
        </w:rPr>
        <w:t>竞争性磋商文件</w:t>
      </w:r>
      <w:r>
        <w:rPr>
          <w:rFonts w:hint="eastAsia" w:cs="宋体" w:asciiTheme="minorEastAsia" w:hAnsiTheme="minorEastAsia" w:eastAsiaTheme="minorEastAsia"/>
          <w:szCs w:val="21"/>
          <w:lang w:val="zh-CN"/>
        </w:rPr>
        <w:t>任何误解的权利，提交响应文件后，</w:t>
      </w:r>
      <w:r>
        <w:rPr>
          <w:rFonts w:hint="eastAsia" w:cs="宋体" w:asciiTheme="minorEastAsia" w:hAnsiTheme="minorEastAsia" w:eastAsiaTheme="minorEastAsia"/>
          <w:bCs/>
          <w:szCs w:val="21"/>
          <w:lang w:val="zh-CN"/>
        </w:rPr>
        <w:t>不对</w:t>
      </w:r>
      <w:r>
        <w:rPr>
          <w:rFonts w:hint="eastAsia" w:cs="宋体" w:asciiTheme="minorEastAsia" w:hAnsiTheme="minorEastAsia" w:eastAsiaTheme="minorEastAsia"/>
          <w:kern w:val="0"/>
          <w:szCs w:val="21"/>
        </w:rPr>
        <w:t>竞争性磋商文件</w:t>
      </w:r>
      <w:r>
        <w:rPr>
          <w:rFonts w:hint="eastAsia" w:cs="宋体" w:asciiTheme="minorEastAsia" w:hAnsiTheme="minorEastAsia" w:eastAsiaTheme="minorEastAsia"/>
          <w:bCs/>
          <w:szCs w:val="21"/>
          <w:lang w:val="zh-CN"/>
        </w:rPr>
        <w:t>本身提出质疑。</w:t>
      </w:r>
    </w:p>
    <w:p w14:paraId="7221136A">
      <w:pPr>
        <w:spacing w:line="360" w:lineRule="auto"/>
        <w:ind w:firstLine="420" w:firstLineChars="200"/>
        <w:rPr>
          <w:rFonts w:hint="eastAsia" w:cs="宋体" w:asciiTheme="minorEastAsia" w:hAnsiTheme="minorEastAsia" w:eastAsiaTheme="minorEastAsia"/>
          <w:szCs w:val="21"/>
        </w:rPr>
      </w:pPr>
      <w:r>
        <w:rPr>
          <w:rFonts w:hint="eastAsia" w:cs="宋体" w:asciiTheme="minorEastAsia" w:hAnsiTheme="minorEastAsia" w:eastAsiaTheme="minorEastAsia"/>
          <w:szCs w:val="21"/>
        </w:rPr>
        <w:t>4.一旦我方成交，我方将根据</w:t>
      </w:r>
      <w:r>
        <w:rPr>
          <w:rFonts w:hint="eastAsia" w:cs="宋体" w:asciiTheme="minorEastAsia" w:hAnsiTheme="minorEastAsia" w:eastAsiaTheme="minorEastAsia"/>
          <w:kern w:val="0"/>
          <w:szCs w:val="21"/>
        </w:rPr>
        <w:t>竞争性磋商文件</w:t>
      </w:r>
      <w:r>
        <w:rPr>
          <w:rFonts w:hint="eastAsia" w:cs="宋体" w:asciiTheme="minorEastAsia" w:hAnsiTheme="minorEastAsia" w:eastAsiaTheme="minorEastAsia"/>
          <w:szCs w:val="21"/>
        </w:rPr>
        <w:t>的规定，严格履行合同，并保证于承诺的时间完成相关服务，交付采购人验收、使用。</w:t>
      </w:r>
    </w:p>
    <w:p w14:paraId="79F2AEF5">
      <w:pPr>
        <w:spacing w:line="360" w:lineRule="auto"/>
        <w:ind w:firstLine="420" w:firstLineChars="200"/>
        <w:rPr>
          <w:rFonts w:hint="eastAsia" w:cs="宋体" w:asciiTheme="minorEastAsia" w:hAnsiTheme="minorEastAsia" w:eastAsiaTheme="minorEastAsia"/>
          <w:szCs w:val="21"/>
        </w:rPr>
      </w:pPr>
      <w:r>
        <w:rPr>
          <w:rFonts w:hint="eastAsia" w:cs="宋体" w:asciiTheme="minorEastAsia" w:hAnsiTheme="minorEastAsia" w:eastAsiaTheme="minorEastAsia"/>
          <w:szCs w:val="21"/>
        </w:rPr>
        <w:t>5.我方决不提供虚假材料谋取成交、决不采取不正当手段诋毁、排挤其他供应商、决不与采购人、其它供应商或者采购代理机构恶意串通、决不向采购人、采购代理机构工作人员和磋商小组进行商业贿赂、决不拒绝有关部门监督检查或提供虚假情况，如有违反，无条件接受贵方及相关管理部门的处罚。</w:t>
      </w:r>
    </w:p>
    <w:p w14:paraId="6E2EEB1B">
      <w:pPr>
        <w:spacing w:line="360" w:lineRule="auto"/>
        <w:ind w:firstLine="420" w:firstLineChars="200"/>
        <w:rPr>
          <w:rFonts w:hint="eastAsia" w:cs="宋体" w:asciiTheme="minorEastAsia" w:hAnsiTheme="minorEastAsia" w:eastAsiaTheme="minorEastAsia"/>
          <w:szCs w:val="21"/>
        </w:rPr>
      </w:pPr>
      <w:r>
        <w:rPr>
          <w:rFonts w:hint="eastAsia" w:cs="宋体" w:asciiTheme="minorEastAsia" w:hAnsiTheme="minorEastAsia" w:eastAsiaTheme="minorEastAsia"/>
          <w:szCs w:val="21"/>
        </w:rPr>
        <w:t>6.我方正式通讯方式为：</w:t>
      </w:r>
    </w:p>
    <w:p w14:paraId="18FE5FA0">
      <w:pPr>
        <w:spacing w:line="360" w:lineRule="auto"/>
        <w:ind w:firstLine="420" w:firstLineChars="200"/>
        <w:rPr>
          <w:rFonts w:hint="eastAsia" w:cs="宋体" w:asciiTheme="minorEastAsia" w:hAnsiTheme="minorEastAsia" w:eastAsiaTheme="minorEastAsia"/>
          <w:szCs w:val="21"/>
          <w:u w:val="single"/>
        </w:rPr>
      </w:pPr>
      <w:r>
        <w:rPr>
          <w:rFonts w:hint="eastAsia" w:cs="宋体" w:asciiTheme="minorEastAsia" w:hAnsiTheme="minorEastAsia" w:eastAsiaTheme="minorEastAsia"/>
          <w:szCs w:val="21"/>
        </w:rPr>
        <w:t>地   址：</w:t>
      </w:r>
    </w:p>
    <w:p w14:paraId="71A7377E">
      <w:pPr>
        <w:spacing w:line="360" w:lineRule="auto"/>
        <w:ind w:firstLine="420" w:firstLineChars="200"/>
        <w:rPr>
          <w:rFonts w:hint="eastAsia" w:cs="宋体" w:asciiTheme="minorEastAsia" w:hAnsiTheme="minorEastAsia" w:eastAsiaTheme="minorEastAsia"/>
          <w:szCs w:val="21"/>
          <w:u w:val="single"/>
        </w:rPr>
      </w:pPr>
      <w:r>
        <w:rPr>
          <w:rFonts w:hint="eastAsia" w:cs="宋体" w:asciiTheme="minorEastAsia" w:hAnsiTheme="minorEastAsia" w:eastAsiaTheme="minorEastAsia"/>
          <w:szCs w:val="21"/>
        </w:rPr>
        <w:t>电   话：</w:t>
      </w:r>
    </w:p>
    <w:p w14:paraId="3708C9B8">
      <w:pPr>
        <w:spacing w:line="360" w:lineRule="auto"/>
        <w:ind w:firstLine="420" w:firstLineChars="200"/>
        <w:rPr>
          <w:rFonts w:hint="eastAsia" w:cs="宋体" w:asciiTheme="minorEastAsia" w:hAnsiTheme="minorEastAsia" w:eastAsiaTheme="minorEastAsia"/>
          <w:szCs w:val="21"/>
          <w:u w:val="single"/>
        </w:rPr>
      </w:pPr>
      <w:r>
        <w:rPr>
          <w:rFonts w:hint="eastAsia" w:cs="宋体" w:asciiTheme="minorEastAsia" w:hAnsiTheme="minorEastAsia" w:eastAsiaTheme="minorEastAsia"/>
          <w:szCs w:val="21"/>
        </w:rPr>
        <w:t>传   真：</w:t>
      </w:r>
    </w:p>
    <w:p w14:paraId="672F75E0">
      <w:pPr>
        <w:spacing w:line="360" w:lineRule="auto"/>
        <w:ind w:firstLine="420" w:firstLineChars="200"/>
        <w:rPr>
          <w:rFonts w:hint="eastAsia" w:cs="宋体" w:asciiTheme="minorEastAsia" w:hAnsiTheme="minorEastAsia" w:eastAsiaTheme="minorEastAsia"/>
          <w:szCs w:val="21"/>
        </w:rPr>
      </w:pPr>
      <w:r>
        <w:rPr>
          <w:rFonts w:hint="eastAsia" w:cs="宋体" w:asciiTheme="minorEastAsia" w:hAnsiTheme="minorEastAsia" w:eastAsiaTheme="minorEastAsia"/>
          <w:szCs w:val="21"/>
        </w:rPr>
        <w:t>7.我方正式开户银行和账号为：</w:t>
      </w:r>
    </w:p>
    <w:p w14:paraId="22CA1102">
      <w:pPr>
        <w:spacing w:line="360" w:lineRule="auto"/>
        <w:ind w:firstLine="420" w:firstLineChars="200"/>
        <w:rPr>
          <w:rFonts w:hint="eastAsia" w:cs="宋体" w:asciiTheme="minorEastAsia" w:hAnsiTheme="minorEastAsia" w:eastAsiaTheme="minorEastAsia"/>
          <w:szCs w:val="21"/>
          <w:u w:val="single"/>
        </w:rPr>
      </w:pPr>
      <w:r>
        <w:rPr>
          <w:rFonts w:hint="eastAsia" w:cs="宋体" w:asciiTheme="minorEastAsia" w:hAnsiTheme="minorEastAsia" w:eastAsiaTheme="minorEastAsia"/>
          <w:szCs w:val="21"/>
        </w:rPr>
        <w:t>开户银行：</w:t>
      </w:r>
    </w:p>
    <w:p w14:paraId="3CFB2C27">
      <w:pPr>
        <w:spacing w:line="360" w:lineRule="auto"/>
        <w:ind w:firstLine="420" w:firstLineChars="200"/>
        <w:rPr>
          <w:rFonts w:hint="eastAsia" w:cs="宋体" w:asciiTheme="minorEastAsia" w:hAnsiTheme="minorEastAsia" w:eastAsiaTheme="minorEastAsia"/>
          <w:szCs w:val="21"/>
        </w:rPr>
      </w:pPr>
      <w:r>
        <w:rPr>
          <w:rFonts w:hint="eastAsia" w:cs="宋体" w:asciiTheme="minorEastAsia" w:hAnsiTheme="minorEastAsia" w:eastAsiaTheme="minorEastAsia"/>
          <w:szCs w:val="21"/>
        </w:rPr>
        <w:t>账    号：</w:t>
      </w:r>
    </w:p>
    <w:p w14:paraId="0AD9B760">
      <w:pPr>
        <w:spacing w:line="360" w:lineRule="auto"/>
        <w:ind w:firstLine="420" w:firstLineChars="200"/>
        <w:rPr>
          <w:rFonts w:hint="eastAsia" w:cs="宋体" w:asciiTheme="minorEastAsia" w:hAnsiTheme="minorEastAsia" w:eastAsiaTheme="minorEastAsia"/>
          <w:szCs w:val="21"/>
          <w:u w:val="single"/>
        </w:rPr>
      </w:pPr>
      <w:r>
        <w:rPr>
          <w:rFonts w:hint="eastAsia" w:cs="宋体" w:asciiTheme="minorEastAsia" w:hAnsiTheme="minorEastAsia" w:eastAsiaTheme="minorEastAsia"/>
          <w:szCs w:val="21"/>
        </w:rPr>
        <w:t>供应商委托代理人姓名（签字或签章）：</w:t>
      </w:r>
    </w:p>
    <w:p w14:paraId="5D5CA43B">
      <w:pPr>
        <w:spacing w:line="360" w:lineRule="auto"/>
        <w:ind w:firstLine="420" w:firstLineChars="200"/>
        <w:rPr>
          <w:rFonts w:hint="eastAsia" w:cs="宋体" w:asciiTheme="minorEastAsia" w:hAnsiTheme="minorEastAsia" w:eastAsiaTheme="minorEastAsia"/>
          <w:szCs w:val="21"/>
        </w:rPr>
      </w:pPr>
      <w:r>
        <w:rPr>
          <w:rFonts w:hint="eastAsia" w:cs="宋体" w:asciiTheme="minorEastAsia" w:hAnsiTheme="minorEastAsia" w:eastAsiaTheme="minorEastAsia"/>
          <w:szCs w:val="21"/>
        </w:rPr>
        <w:t>供应商名称（公章）：</w:t>
      </w:r>
    </w:p>
    <w:p w14:paraId="46155AC7">
      <w:pPr>
        <w:spacing w:line="360" w:lineRule="auto"/>
        <w:ind w:firstLine="420" w:firstLineChars="200"/>
        <w:rPr>
          <w:rFonts w:hint="eastAsia" w:cs="宋体" w:asciiTheme="minorEastAsia" w:hAnsiTheme="minorEastAsia" w:eastAsiaTheme="minorEastAsia"/>
          <w:szCs w:val="21"/>
        </w:rPr>
      </w:pPr>
      <w:r>
        <w:rPr>
          <w:rFonts w:hint="eastAsia" w:cs="宋体" w:asciiTheme="minorEastAsia" w:hAnsiTheme="minorEastAsia" w:eastAsiaTheme="minorEastAsia"/>
          <w:szCs w:val="21"/>
        </w:rPr>
        <w:t>日    期：  年  月  日</w:t>
      </w:r>
    </w:p>
    <w:p w14:paraId="3C485AFC">
      <w:pPr>
        <w:widowControl/>
        <w:shd w:val="clear" w:color="auto" w:fill="FFFFFF"/>
        <w:spacing w:line="360" w:lineRule="auto"/>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br w:type="page"/>
      </w:r>
    </w:p>
    <w:p w14:paraId="3ED75575">
      <w:pPr>
        <w:pStyle w:val="3"/>
        <w:rPr>
          <w:rFonts w:hint="eastAsia" w:asciiTheme="minorEastAsia" w:hAnsiTheme="minorEastAsia" w:eastAsiaTheme="minorEastAsia"/>
        </w:rPr>
      </w:pPr>
      <w:bookmarkStart w:id="68" w:name="_Toc43917772"/>
      <w:bookmarkStart w:id="69" w:name="_Toc43994935"/>
      <w:r>
        <w:rPr>
          <w:rFonts w:hint="eastAsia" w:asciiTheme="minorEastAsia" w:hAnsiTheme="minorEastAsia" w:eastAsiaTheme="minorEastAsia"/>
        </w:rPr>
        <w:t>附件二、法定代表人授权委托书格式</w:t>
      </w:r>
      <w:bookmarkEnd w:id="68"/>
      <w:bookmarkEnd w:id="69"/>
    </w:p>
    <w:p w14:paraId="65F63029">
      <w:pPr>
        <w:widowControl/>
        <w:shd w:val="clear" w:color="auto" w:fill="FFFFFF"/>
        <w:spacing w:line="360" w:lineRule="auto"/>
        <w:ind w:firstLine="720"/>
        <w:jc w:val="center"/>
        <w:rPr>
          <w:rFonts w:hint="eastAsia" w:asciiTheme="minorEastAsia" w:hAnsiTheme="minorEastAsia" w:eastAsiaTheme="minorEastAsia"/>
          <w:kern w:val="0"/>
          <w:sz w:val="36"/>
          <w:szCs w:val="36"/>
        </w:rPr>
      </w:pPr>
    </w:p>
    <w:p w14:paraId="30A279C0">
      <w:pPr>
        <w:widowControl/>
        <w:shd w:val="clear" w:color="auto" w:fill="FFFFFF"/>
        <w:spacing w:line="360" w:lineRule="auto"/>
        <w:ind w:firstLine="720"/>
        <w:jc w:val="center"/>
        <w:rPr>
          <w:rFonts w:hint="eastAsia" w:asciiTheme="minorEastAsia" w:hAnsiTheme="minorEastAsia" w:eastAsiaTheme="minorEastAsia"/>
          <w:b/>
          <w:kern w:val="0"/>
          <w:sz w:val="32"/>
          <w:szCs w:val="32"/>
        </w:rPr>
      </w:pPr>
      <w:r>
        <w:rPr>
          <w:rFonts w:hint="eastAsia" w:asciiTheme="minorEastAsia" w:hAnsiTheme="minorEastAsia" w:eastAsiaTheme="minorEastAsia"/>
          <w:b/>
          <w:kern w:val="0"/>
          <w:sz w:val="32"/>
          <w:szCs w:val="32"/>
        </w:rPr>
        <w:t>法定代表人授权委托书</w:t>
      </w:r>
    </w:p>
    <w:p w14:paraId="642580F5">
      <w:pPr>
        <w:widowControl/>
        <w:shd w:val="clear" w:color="auto" w:fill="FFFFFF"/>
        <w:spacing w:line="360" w:lineRule="auto"/>
        <w:jc w:val="left"/>
        <w:rPr>
          <w:rFonts w:hint="eastAsia" w:asciiTheme="minorEastAsia" w:hAnsiTheme="minorEastAsia" w:eastAsiaTheme="minorEastAsia"/>
          <w:kern w:val="0"/>
          <w:sz w:val="24"/>
        </w:rPr>
      </w:pPr>
    </w:p>
    <w:p w14:paraId="0DD1186A">
      <w:pPr>
        <w:widowControl/>
        <w:shd w:val="clear" w:color="auto" w:fill="FFFFFF"/>
        <w:spacing w:line="360" w:lineRule="auto"/>
        <w:jc w:val="lef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致：南京市房地产市场监测分析中心</w:t>
      </w:r>
    </w:p>
    <w:p w14:paraId="29A25315">
      <w:pPr>
        <w:widowControl/>
        <w:shd w:val="clear" w:color="auto" w:fill="FFFFFF"/>
        <w:spacing w:line="360" w:lineRule="auto"/>
        <w:ind w:firstLine="420" w:firstLineChars="200"/>
        <w:jc w:val="lef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江苏国采工程咨询有限公司</w:t>
      </w:r>
    </w:p>
    <w:p w14:paraId="535A056C">
      <w:pPr>
        <w:widowControl/>
        <w:shd w:val="clear" w:color="auto" w:fill="FFFFFF"/>
        <w:spacing w:line="360" w:lineRule="auto"/>
        <w:ind w:firstLine="420"/>
        <w:jc w:val="lef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本授权书声明：注册于</w:t>
      </w:r>
      <w:r>
        <w:rPr>
          <w:rFonts w:hint="eastAsia" w:asciiTheme="minorEastAsia" w:hAnsiTheme="minorEastAsia" w:eastAsiaTheme="minorEastAsia"/>
          <w:kern w:val="0"/>
          <w:szCs w:val="21"/>
          <w:u w:val="single"/>
        </w:rPr>
        <w:t>              </w:t>
      </w:r>
      <w:r>
        <w:rPr>
          <w:rFonts w:hint="eastAsia" w:asciiTheme="minorEastAsia" w:hAnsiTheme="minorEastAsia" w:eastAsiaTheme="minorEastAsia"/>
          <w:kern w:val="0"/>
          <w:szCs w:val="21"/>
        </w:rPr>
        <w:t>（供应商住址）的</w:t>
      </w:r>
      <w:r>
        <w:rPr>
          <w:rFonts w:hint="eastAsia" w:asciiTheme="minorEastAsia" w:hAnsiTheme="minorEastAsia" w:eastAsiaTheme="minorEastAsia"/>
          <w:kern w:val="0"/>
          <w:szCs w:val="21"/>
          <w:u w:val="single"/>
        </w:rPr>
        <w:t>      </w:t>
      </w:r>
      <w:r>
        <w:rPr>
          <w:rFonts w:hint="eastAsia" w:asciiTheme="minorEastAsia" w:hAnsiTheme="minorEastAsia" w:eastAsiaTheme="minorEastAsia"/>
          <w:kern w:val="0"/>
          <w:szCs w:val="21"/>
        </w:rPr>
        <w:t>（供应商名称）法定代表人</w:t>
      </w:r>
      <w:r>
        <w:rPr>
          <w:rFonts w:hint="eastAsia" w:asciiTheme="minorEastAsia" w:hAnsiTheme="minorEastAsia" w:eastAsiaTheme="minorEastAsia"/>
          <w:kern w:val="0"/>
          <w:szCs w:val="21"/>
          <w:u w:val="single"/>
        </w:rPr>
        <w:t>        </w:t>
      </w:r>
      <w:r>
        <w:rPr>
          <w:rFonts w:hint="eastAsia" w:asciiTheme="minorEastAsia" w:hAnsiTheme="minorEastAsia" w:eastAsiaTheme="minorEastAsia"/>
          <w:kern w:val="0"/>
          <w:szCs w:val="21"/>
        </w:rPr>
        <w:t>（法定代表人姓名、职务）代表本公司授权在下面签字的</w:t>
      </w:r>
      <w:r>
        <w:rPr>
          <w:rFonts w:hint="eastAsia" w:asciiTheme="minorEastAsia" w:hAnsiTheme="minorEastAsia" w:eastAsiaTheme="minorEastAsia"/>
          <w:kern w:val="0"/>
          <w:szCs w:val="21"/>
          <w:u w:val="single"/>
        </w:rPr>
        <w:t>        </w:t>
      </w:r>
      <w:r>
        <w:rPr>
          <w:rFonts w:hint="eastAsia" w:asciiTheme="minorEastAsia" w:hAnsiTheme="minorEastAsia" w:eastAsiaTheme="minorEastAsia"/>
          <w:kern w:val="0"/>
          <w:szCs w:val="21"/>
        </w:rPr>
        <w:t>（供应商代表姓名、职务）为本公司的合法代理人，就贵方组织的</w:t>
      </w:r>
      <w:r>
        <w:rPr>
          <w:rFonts w:hint="eastAsia" w:asciiTheme="minorEastAsia" w:hAnsiTheme="minorEastAsia" w:eastAsiaTheme="minorEastAsia"/>
          <w:b/>
          <w:bCs/>
          <w:kern w:val="0"/>
          <w:szCs w:val="21"/>
          <w:u w:val="single"/>
        </w:rPr>
        <w:t>          </w:t>
      </w:r>
      <w:r>
        <w:rPr>
          <w:rFonts w:hint="eastAsia" w:asciiTheme="minorEastAsia" w:hAnsiTheme="minorEastAsia" w:eastAsiaTheme="minorEastAsia"/>
          <w:kern w:val="0"/>
          <w:szCs w:val="21"/>
        </w:rPr>
        <w:t>（项目名称），</w:t>
      </w:r>
      <w:r>
        <w:rPr>
          <w:rFonts w:hint="eastAsia" w:asciiTheme="minorEastAsia" w:hAnsiTheme="minorEastAsia" w:eastAsiaTheme="minorEastAsia"/>
          <w:kern w:val="0"/>
          <w:szCs w:val="21"/>
          <w:u w:val="single"/>
        </w:rPr>
        <w:t>        </w:t>
      </w:r>
      <w:r>
        <w:rPr>
          <w:rFonts w:hint="eastAsia" w:asciiTheme="minorEastAsia" w:hAnsiTheme="minorEastAsia" w:eastAsiaTheme="minorEastAsia"/>
          <w:kern w:val="0"/>
          <w:szCs w:val="21"/>
        </w:rPr>
        <w:t>（项目编号）</w:t>
      </w:r>
      <w:r>
        <w:rPr>
          <w:rFonts w:hint="eastAsia" w:cs="宋体" w:asciiTheme="minorEastAsia" w:hAnsiTheme="minorEastAsia" w:eastAsiaTheme="minorEastAsia"/>
          <w:szCs w:val="21"/>
          <w:lang w:val="zh-CN"/>
        </w:rPr>
        <w:t>竞争性磋商</w:t>
      </w:r>
      <w:r>
        <w:rPr>
          <w:rFonts w:hint="eastAsia" w:asciiTheme="minorEastAsia" w:hAnsiTheme="minorEastAsia" w:eastAsiaTheme="minorEastAsia"/>
          <w:kern w:val="0"/>
          <w:szCs w:val="21"/>
        </w:rPr>
        <w:t>，以本公司名义处理一切与之有关的事务。</w:t>
      </w:r>
    </w:p>
    <w:p w14:paraId="3F8EF44C">
      <w:pPr>
        <w:widowControl/>
        <w:shd w:val="clear" w:color="auto" w:fill="FFFFFF"/>
        <w:spacing w:line="360" w:lineRule="auto"/>
        <w:jc w:val="lef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    本授权书于    年  月  日签字或签章生效，特此声明。</w:t>
      </w:r>
    </w:p>
    <w:p w14:paraId="6A3EEF4F">
      <w:pPr>
        <w:widowControl/>
        <w:shd w:val="clear" w:color="auto" w:fill="FFFFFF"/>
        <w:spacing w:line="360" w:lineRule="auto"/>
        <w:jc w:val="lef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    法定代表人签字或签章：</w:t>
      </w:r>
    </w:p>
    <w:p w14:paraId="0B6F9287">
      <w:pPr>
        <w:widowControl/>
        <w:shd w:val="clear" w:color="auto" w:fill="FFFFFF"/>
        <w:spacing w:line="360" w:lineRule="auto"/>
        <w:ind w:firstLine="825"/>
        <w:jc w:val="lef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委托代理人签字或签章：                   </w:t>
      </w:r>
    </w:p>
    <w:p w14:paraId="5254FCF0">
      <w:pPr>
        <w:widowControl/>
        <w:shd w:val="clear" w:color="auto" w:fill="FFFFFF"/>
        <w:spacing w:line="360" w:lineRule="auto"/>
        <w:ind w:firstLine="840" w:firstLineChars="400"/>
        <w:jc w:val="lef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日     期：        年    月    日</w:t>
      </w:r>
    </w:p>
    <w:p w14:paraId="2178705C">
      <w:pPr>
        <w:widowControl/>
        <w:shd w:val="clear" w:color="auto" w:fill="FFFFFF"/>
        <w:spacing w:line="360" w:lineRule="auto"/>
        <w:jc w:val="left"/>
        <w:rPr>
          <w:rFonts w:hint="eastAsia" w:asciiTheme="minorEastAsia" w:hAnsiTheme="minorEastAsia" w:eastAsiaTheme="minorEastAsia"/>
          <w:kern w:val="0"/>
          <w:szCs w:val="21"/>
        </w:rPr>
      </w:pPr>
    </w:p>
    <w:p w14:paraId="247B45DA">
      <w:pPr>
        <w:widowControl/>
        <w:shd w:val="clear" w:color="auto" w:fill="FFFFFF"/>
        <w:spacing w:line="360" w:lineRule="auto"/>
        <w:ind w:firstLine="840" w:firstLineChars="400"/>
        <w:jc w:val="left"/>
        <w:rPr>
          <w:rFonts w:hint="eastAsia" w:asciiTheme="minorEastAsia" w:hAnsiTheme="minorEastAsia" w:eastAsiaTheme="minorEastAsia"/>
          <w:kern w:val="0"/>
          <w:szCs w:val="21"/>
        </w:rPr>
      </w:pPr>
      <w:bookmarkStart w:id="70" w:name="_Hlk45292522"/>
      <w:r>
        <w:rPr>
          <w:rFonts w:hint="eastAsia" w:asciiTheme="minorEastAsia" w:hAnsiTheme="minorEastAsia" w:eastAsiaTheme="minorEastAsia"/>
          <w:kern w:val="0"/>
          <w:szCs w:val="21"/>
        </w:rPr>
        <w:t>法定代表人身份证的复印件:</w:t>
      </w:r>
    </w:p>
    <w:p w14:paraId="28337A2A">
      <w:pPr>
        <w:widowControl/>
        <w:shd w:val="clear" w:color="auto" w:fill="FFFFFF"/>
        <w:spacing w:line="360" w:lineRule="auto"/>
        <w:ind w:firstLine="840" w:firstLineChars="400"/>
        <w:jc w:val="left"/>
        <w:rPr>
          <w:rFonts w:hint="eastAsia" w:asciiTheme="minorEastAsia" w:hAnsiTheme="minorEastAsia" w:eastAsiaTheme="minorEastAsia"/>
          <w:kern w:val="0"/>
          <w:szCs w:val="21"/>
        </w:rPr>
      </w:pPr>
    </w:p>
    <w:p w14:paraId="59E2590D">
      <w:pPr>
        <w:widowControl/>
        <w:shd w:val="clear" w:color="auto" w:fill="FFFFFF"/>
        <w:spacing w:line="360" w:lineRule="auto"/>
        <w:ind w:firstLine="840" w:firstLineChars="400"/>
        <w:jc w:val="left"/>
        <w:rPr>
          <w:rFonts w:hint="eastAsia" w:asciiTheme="minorEastAsia" w:hAnsiTheme="minorEastAsia" w:eastAsiaTheme="minorEastAsia"/>
          <w:kern w:val="0"/>
          <w:szCs w:val="21"/>
        </w:rPr>
      </w:pPr>
    </w:p>
    <w:p w14:paraId="5B7F1F9D">
      <w:pPr>
        <w:widowControl/>
        <w:shd w:val="clear" w:color="auto" w:fill="FFFFFF"/>
        <w:spacing w:line="360" w:lineRule="auto"/>
        <w:jc w:val="left"/>
        <w:rPr>
          <w:rFonts w:hint="eastAsia" w:asciiTheme="minorEastAsia" w:hAnsiTheme="minorEastAsia" w:eastAsiaTheme="minorEastAsia"/>
          <w:kern w:val="0"/>
          <w:szCs w:val="21"/>
        </w:rPr>
      </w:pPr>
    </w:p>
    <w:p w14:paraId="36ECA659">
      <w:pPr>
        <w:widowControl/>
        <w:shd w:val="clear" w:color="auto" w:fill="FFFFFF"/>
        <w:spacing w:line="360" w:lineRule="auto"/>
        <w:jc w:val="left"/>
        <w:rPr>
          <w:rFonts w:hint="eastAsia" w:asciiTheme="minorEastAsia" w:hAnsiTheme="minorEastAsia" w:eastAsiaTheme="minorEastAsia"/>
          <w:kern w:val="0"/>
          <w:szCs w:val="21"/>
        </w:rPr>
      </w:pPr>
    </w:p>
    <w:p w14:paraId="2FB675C8">
      <w:pPr>
        <w:widowControl/>
        <w:shd w:val="clear" w:color="auto" w:fill="FFFFFF"/>
        <w:spacing w:line="360" w:lineRule="auto"/>
        <w:ind w:firstLine="840" w:firstLineChars="400"/>
        <w:jc w:val="lef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委托代理人身份证的复印件:</w:t>
      </w:r>
    </w:p>
    <w:p w14:paraId="05D13E25">
      <w:pPr>
        <w:widowControl/>
        <w:shd w:val="clear" w:color="auto" w:fill="FFFFFF"/>
        <w:spacing w:line="360" w:lineRule="auto"/>
        <w:ind w:firstLine="840" w:firstLineChars="400"/>
        <w:jc w:val="left"/>
        <w:rPr>
          <w:rFonts w:hint="eastAsia" w:asciiTheme="minorEastAsia" w:hAnsiTheme="minorEastAsia" w:eastAsiaTheme="minorEastAsia"/>
          <w:kern w:val="0"/>
          <w:szCs w:val="21"/>
        </w:rPr>
      </w:pPr>
    </w:p>
    <w:p w14:paraId="4749C5AB">
      <w:pPr>
        <w:widowControl/>
        <w:shd w:val="clear" w:color="auto" w:fill="FFFFFF"/>
        <w:spacing w:line="360" w:lineRule="auto"/>
        <w:ind w:firstLine="840" w:firstLineChars="400"/>
        <w:jc w:val="left"/>
        <w:rPr>
          <w:rFonts w:hint="eastAsia" w:asciiTheme="minorEastAsia" w:hAnsiTheme="minorEastAsia" w:eastAsiaTheme="minorEastAsia"/>
          <w:kern w:val="0"/>
          <w:szCs w:val="21"/>
        </w:rPr>
      </w:pPr>
    </w:p>
    <w:p w14:paraId="7430FBBF">
      <w:pPr>
        <w:widowControl/>
        <w:shd w:val="clear" w:color="auto" w:fill="FFFFFF"/>
        <w:spacing w:line="360" w:lineRule="auto"/>
        <w:ind w:firstLine="840" w:firstLineChars="400"/>
        <w:jc w:val="left"/>
        <w:rPr>
          <w:rFonts w:hint="eastAsia" w:asciiTheme="minorEastAsia" w:hAnsiTheme="minorEastAsia" w:eastAsiaTheme="minorEastAsia"/>
          <w:kern w:val="0"/>
          <w:szCs w:val="21"/>
        </w:rPr>
      </w:pPr>
    </w:p>
    <w:p w14:paraId="1636CB4C">
      <w:pPr>
        <w:widowControl/>
        <w:shd w:val="clear" w:color="auto" w:fill="FFFFFF"/>
        <w:spacing w:line="360" w:lineRule="auto"/>
        <w:jc w:val="left"/>
        <w:rPr>
          <w:rFonts w:hint="eastAsia" w:asciiTheme="minorEastAsia" w:hAnsiTheme="minorEastAsia" w:eastAsiaTheme="minorEastAsia"/>
          <w:kern w:val="0"/>
          <w:szCs w:val="21"/>
        </w:rPr>
      </w:pPr>
    </w:p>
    <w:p w14:paraId="4F21CE4B">
      <w:pPr>
        <w:pStyle w:val="3"/>
        <w:rPr>
          <w:rFonts w:hint="eastAsia" w:asciiTheme="minorEastAsia" w:hAnsiTheme="minorEastAsia" w:eastAsiaTheme="minorEastAsia"/>
        </w:rPr>
      </w:pPr>
      <w:bookmarkStart w:id="71" w:name="_Toc43994945"/>
      <w:bookmarkStart w:id="72" w:name="_Toc43917782"/>
      <w:r>
        <w:rPr>
          <w:rFonts w:hint="eastAsia" w:asciiTheme="minorEastAsia" w:hAnsiTheme="minorEastAsia" w:eastAsiaTheme="minorEastAsia"/>
        </w:rPr>
        <w:t>附件三、资格证明文件</w:t>
      </w:r>
      <w:bookmarkEnd w:id="71"/>
      <w:bookmarkEnd w:id="72"/>
    </w:p>
    <w:p w14:paraId="5EF3E91D">
      <w:pPr>
        <w:autoSpaceDE w:val="0"/>
        <w:autoSpaceDN w:val="0"/>
        <w:adjustRightInd w:val="0"/>
        <w:spacing w:line="360" w:lineRule="auto"/>
        <w:ind w:firstLine="420" w:firstLineChars="200"/>
        <w:rPr>
          <w:rFonts w:hint="eastAsia" w:asciiTheme="minorEastAsia" w:hAnsiTheme="minorEastAsia" w:eastAsiaTheme="minorEastAsia"/>
          <w:bCs/>
          <w:szCs w:val="21"/>
        </w:rPr>
      </w:pPr>
      <w:r>
        <w:rPr>
          <w:rFonts w:asciiTheme="minorEastAsia" w:hAnsiTheme="minorEastAsia" w:eastAsiaTheme="minorEastAsia"/>
          <w:bCs/>
          <w:szCs w:val="21"/>
        </w:rPr>
        <w:t>1.</w:t>
      </w:r>
      <w:r>
        <w:rPr>
          <w:rFonts w:hint="eastAsia" w:asciiTheme="minorEastAsia" w:hAnsiTheme="minorEastAsia" w:eastAsiaTheme="minorEastAsia"/>
          <w:szCs w:val="21"/>
        </w:rPr>
        <w:t xml:space="preserve"> 第一章竞争性磋商公告中二、供应商的资格要求1.参照《中华人民共和国政府采购法》规定的资格条件证明文件；</w:t>
      </w:r>
    </w:p>
    <w:p w14:paraId="4E42DD85">
      <w:pPr>
        <w:autoSpaceDE w:val="0"/>
        <w:autoSpaceDN w:val="0"/>
        <w:adjustRightInd w:val="0"/>
        <w:spacing w:line="360" w:lineRule="auto"/>
        <w:ind w:firstLine="420" w:firstLineChars="200"/>
        <w:rPr>
          <w:rFonts w:hint="eastAsia" w:asciiTheme="minorEastAsia" w:hAnsiTheme="minorEastAsia" w:eastAsiaTheme="minorEastAsia"/>
          <w:bCs/>
          <w:szCs w:val="21"/>
        </w:rPr>
      </w:pPr>
      <w:r>
        <w:rPr>
          <w:rFonts w:asciiTheme="minorEastAsia" w:hAnsiTheme="minorEastAsia" w:eastAsiaTheme="minorEastAsia"/>
          <w:bCs/>
          <w:szCs w:val="21"/>
        </w:rPr>
        <w:t>2.</w:t>
      </w:r>
      <w:r>
        <w:rPr>
          <w:rFonts w:hint="eastAsia" w:asciiTheme="minorEastAsia" w:hAnsiTheme="minorEastAsia" w:eastAsiaTheme="minorEastAsia"/>
          <w:szCs w:val="21"/>
        </w:rPr>
        <w:t xml:space="preserve"> 第一章竞争性磋商公告中二、供应商的资格要求2.本项目特定资格要求证明文件（如有）；</w:t>
      </w:r>
    </w:p>
    <w:p w14:paraId="763904F0">
      <w:pPr>
        <w:autoSpaceDE w:val="0"/>
        <w:autoSpaceDN w:val="0"/>
        <w:adjustRightInd w:val="0"/>
        <w:spacing w:line="360" w:lineRule="auto"/>
        <w:ind w:firstLine="420" w:firstLineChars="200"/>
        <w:rPr>
          <w:rFonts w:hint="eastAsia" w:asciiTheme="minorEastAsia" w:hAnsiTheme="minorEastAsia" w:eastAsiaTheme="minorEastAsia"/>
          <w:bCs/>
        </w:rPr>
      </w:pPr>
      <w:r>
        <w:rPr>
          <w:rFonts w:asciiTheme="minorEastAsia" w:hAnsiTheme="minorEastAsia" w:eastAsiaTheme="minorEastAsia"/>
          <w:bCs/>
        </w:rPr>
        <w:t>3.</w:t>
      </w:r>
      <w:r>
        <w:rPr>
          <w:rFonts w:hint="eastAsia" w:cs="Arial" w:asciiTheme="minorEastAsia" w:hAnsiTheme="minorEastAsia" w:eastAsiaTheme="minorEastAsia"/>
          <w:bCs/>
          <w:szCs w:val="21"/>
        </w:rPr>
        <w:t>供应商未被“信用中国”网站（www.creditchina.gov.cn）、“中国政府采购网”(www.ccgp.gov.cn)列入失信被执行人、重大税收违法案件当事人名单、政府采购严重违法失信行为记录名单</w:t>
      </w:r>
      <w:r>
        <w:rPr>
          <w:rFonts w:hint="eastAsia" w:asciiTheme="minorEastAsia" w:hAnsiTheme="minorEastAsia" w:eastAsiaTheme="minorEastAsia"/>
          <w:bCs/>
          <w:szCs w:val="21"/>
        </w:rPr>
        <w:t>证明文件</w:t>
      </w:r>
      <w:r>
        <w:rPr>
          <w:rFonts w:hint="eastAsia" w:cs="Arial" w:asciiTheme="minorEastAsia" w:hAnsiTheme="minorEastAsia" w:eastAsiaTheme="minorEastAsia"/>
          <w:bCs/>
          <w:szCs w:val="21"/>
        </w:rPr>
        <w:t>。</w:t>
      </w:r>
    </w:p>
    <w:p w14:paraId="047F724A">
      <w:pPr>
        <w:widowControl/>
        <w:shd w:val="clear" w:color="auto" w:fill="FFFFFF"/>
        <w:spacing w:line="360" w:lineRule="auto"/>
        <w:ind w:firstLine="840" w:firstLineChars="400"/>
        <w:jc w:val="left"/>
        <w:rPr>
          <w:rFonts w:hint="eastAsia" w:asciiTheme="minorEastAsia" w:hAnsiTheme="minorEastAsia" w:eastAsiaTheme="minorEastAsia"/>
          <w:kern w:val="0"/>
          <w:szCs w:val="21"/>
        </w:rPr>
      </w:pPr>
    </w:p>
    <w:p w14:paraId="2850212E">
      <w:pPr>
        <w:widowControl/>
        <w:shd w:val="clear" w:color="auto" w:fill="FFFFFF"/>
        <w:spacing w:line="360" w:lineRule="auto"/>
        <w:ind w:firstLine="840" w:firstLineChars="400"/>
        <w:jc w:val="left"/>
        <w:rPr>
          <w:rFonts w:hint="eastAsia" w:asciiTheme="minorEastAsia" w:hAnsiTheme="minorEastAsia" w:eastAsiaTheme="minorEastAsia"/>
          <w:kern w:val="0"/>
          <w:szCs w:val="21"/>
        </w:rPr>
      </w:pPr>
    </w:p>
    <w:p w14:paraId="2515A034">
      <w:pPr>
        <w:widowControl/>
        <w:shd w:val="clear" w:color="auto" w:fill="FFFFFF"/>
        <w:spacing w:line="360" w:lineRule="auto"/>
        <w:ind w:firstLine="840" w:firstLineChars="400"/>
        <w:jc w:val="left"/>
        <w:rPr>
          <w:rFonts w:hint="eastAsia" w:asciiTheme="minorEastAsia" w:hAnsiTheme="minorEastAsia" w:eastAsiaTheme="minorEastAsia"/>
          <w:kern w:val="0"/>
          <w:szCs w:val="21"/>
        </w:rPr>
      </w:pPr>
    </w:p>
    <w:p w14:paraId="49AFB119">
      <w:pPr>
        <w:widowControl/>
        <w:shd w:val="clear" w:color="auto" w:fill="FFFFFF"/>
        <w:spacing w:line="360" w:lineRule="auto"/>
        <w:ind w:firstLine="840" w:firstLineChars="400"/>
        <w:jc w:val="left"/>
        <w:rPr>
          <w:rFonts w:hint="eastAsia" w:asciiTheme="minorEastAsia" w:hAnsiTheme="minorEastAsia" w:eastAsiaTheme="minorEastAsia"/>
          <w:kern w:val="0"/>
          <w:szCs w:val="21"/>
        </w:rPr>
      </w:pPr>
    </w:p>
    <w:p w14:paraId="7429ED7C">
      <w:pPr>
        <w:widowControl/>
        <w:shd w:val="clear" w:color="auto" w:fill="FFFFFF"/>
        <w:spacing w:line="360" w:lineRule="auto"/>
        <w:ind w:firstLine="840" w:firstLineChars="400"/>
        <w:jc w:val="left"/>
        <w:rPr>
          <w:rFonts w:hint="eastAsia" w:asciiTheme="minorEastAsia" w:hAnsiTheme="minorEastAsia" w:eastAsiaTheme="minorEastAsia"/>
          <w:kern w:val="0"/>
          <w:szCs w:val="21"/>
        </w:rPr>
      </w:pPr>
    </w:p>
    <w:p w14:paraId="0788B359">
      <w:pPr>
        <w:widowControl/>
        <w:shd w:val="clear" w:color="auto" w:fill="FFFFFF"/>
        <w:spacing w:line="360" w:lineRule="auto"/>
        <w:ind w:firstLine="840" w:firstLineChars="400"/>
        <w:jc w:val="left"/>
        <w:rPr>
          <w:rFonts w:hint="eastAsia" w:asciiTheme="minorEastAsia" w:hAnsiTheme="minorEastAsia" w:eastAsiaTheme="minorEastAsia"/>
          <w:kern w:val="0"/>
          <w:szCs w:val="21"/>
        </w:rPr>
      </w:pPr>
    </w:p>
    <w:p w14:paraId="22551634">
      <w:pPr>
        <w:widowControl/>
        <w:shd w:val="clear" w:color="auto" w:fill="FFFFFF"/>
        <w:spacing w:line="360" w:lineRule="auto"/>
        <w:ind w:firstLine="840" w:firstLineChars="400"/>
        <w:jc w:val="left"/>
        <w:rPr>
          <w:rFonts w:hint="eastAsia" w:asciiTheme="minorEastAsia" w:hAnsiTheme="minorEastAsia" w:eastAsiaTheme="minorEastAsia"/>
          <w:kern w:val="0"/>
          <w:szCs w:val="21"/>
        </w:rPr>
      </w:pPr>
    </w:p>
    <w:p w14:paraId="35419D90">
      <w:pPr>
        <w:widowControl/>
        <w:shd w:val="clear" w:color="auto" w:fill="FFFFFF"/>
        <w:spacing w:line="360" w:lineRule="auto"/>
        <w:ind w:firstLine="840" w:firstLineChars="400"/>
        <w:jc w:val="left"/>
        <w:rPr>
          <w:rFonts w:hint="eastAsia" w:asciiTheme="minorEastAsia" w:hAnsiTheme="minorEastAsia" w:eastAsiaTheme="minorEastAsia"/>
          <w:kern w:val="0"/>
          <w:szCs w:val="21"/>
        </w:rPr>
      </w:pPr>
    </w:p>
    <w:p w14:paraId="31465A88">
      <w:pPr>
        <w:widowControl/>
        <w:shd w:val="clear" w:color="auto" w:fill="FFFFFF"/>
        <w:spacing w:line="360" w:lineRule="auto"/>
        <w:ind w:firstLine="840" w:firstLineChars="400"/>
        <w:jc w:val="left"/>
        <w:rPr>
          <w:rFonts w:hint="eastAsia" w:asciiTheme="minorEastAsia" w:hAnsiTheme="minorEastAsia" w:eastAsiaTheme="minorEastAsia"/>
          <w:kern w:val="0"/>
          <w:szCs w:val="21"/>
        </w:rPr>
      </w:pPr>
    </w:p>
    <w:p w14:paraId="730BD63D">
      <w:pPr>
        <w:widowControl/>
        <w:shd w:val="clear" w:color="auto" w:fill="FFFFFF"/>
        <w:spacing w:line="360" w:lineRule="auto"/>
        <w:ind w:firstLine="840" w:firstLineChars="400"/>
        <w:jc w:val="left"/>
        <w:rPr>
          <w:rFonts w:hint="eastAsia" w:asciiTheme="minorEastAsia" w:hAnsiTheme="minorEastAsia" w:eastAsiaTheme="minorEastAsia"/>
          <w:kern w:val="0"/>
          <w:szCs w:val="21"/>
        </w:rPr>
      </w:pPr>
    </w:p>
    <w:p w14:paraId="2826E343">
      <w:pPr>
        <w:widowControl/>
        <w:shd w:val="clear" w:color="auto" w:fill="FFFFFF"/>
        <w:spacing w:line="360" w:lineRule="auto"/>
        <w:ind w:firstLine="840" w:firstLineChars="400"/>
        <w:jc w:val="left"/>
        <w:rPr>
          <w:rFonts w:hint="eastAsia" w:asciiTheme="minorEastAsia" w:hAnsiTheme="minorEastAsia" w:eastAsiaTheme="minorEastAsia"/>
          <w:kern w:val="0"/>
          <w:szCs w:val="21"/>
        </w:rPr>
      </w:pPr>
    </w:p>
    <w:p w14:paraId="76E959FA">
      <w:pPr>
        <w:widowControl/>
        <w:shd w:val="clear" w:color="auto" w:fill="FFFFFF"/>
        <w:spacing w:line="360" w:lineRule="auto"/>
        <w:ind w:firstLine="840" w:firstLineChars="400"/>
        <w:jc w:val="left"/>
        <w:rPr>
          <w:rFonts w:hint="eastAsia" w:asciiTheme="minorEastAsia" w:hAnsiTheme="minorEastAsia" w:eastAsiaTheme="minorEastAsia"/>
          <w:kern w:val="0"/>
          <w:szCs w:val="21"/>
        </w:rPr>
      </w:pPr>
    </w:p>
    <w:p w14:paraId="712DC773">
      <w:pPr>
        <w:widowControl/>
        <w:shd w:val="clear" w:color="auto" w:fill="FFFFFF"/>
        <w:spacing w:line="360" w:lineRule="auto"/>
        <w:ind w:firstLine="840" w:firstLineChars="400"/>
        <w:jc w:val="left"/>
        <w:rPr>
          <w:rFonts w:hint="eastAsia" w:asciiTheme="minorEastAsia" w:hAnsiTheme="minorEastAsia" w:eastAsiaTheme="minorEastAsia"/>
          <w:kern w:val="0"/>
          <w:szCs w:val="21"/>
        </w:rPr>
      </w:pPr>
    </w:p>
    <w:p w14:paraId="04497BE5">
      <w:pPr>
        <w:widowControl/>
        <w:shd w:val="clear" w:color="auto" w:fill="FFFFFF"/>
        <w:spacing w:line="360" w:lineRule="auto"/>
        <w:ind w:firstLine="840" w:firstLineChars="400"/>
        <w:jc w:val="left"/>
        <w:rPr>
          <w:rFonts w:hint="eastAsia" w:asciiTheme="minorEastAsia" w:hAnsiTheme="minorEastAsia" w:eastAsiaTheme="minorEastAsia"/>
          <w:kern w:val="0"/>
          <w:szCs w:val="21"/>
        </w:rPr>
      </w:pPr>
    </w:p>
    <w:p w14:paraId="1222B013">
      <w:pPr>
        <w:widowControl/>
        <w:shd w:val="clear" w:color="auto" w:fill="FFFFFF"/>
        <w:spacing w:line="360" w:lineRule="auto"/>
        <w:ind w:firstLine="840" w:firstLineChars="400"/>
        <w:jc w:val="left"/>
        <w:rPr>
          <w:rFonts w:hint="eastAsia" w:asciiTheme="minorEastAsia" w:hAnsiTheme="minorEastAsia" w:eastAsiaTheme="minorEastAsia"/>
          <w:kern w:val="0"/>
          <w:szCs w:val="21"/>
        </w:rPr>
      </w:pPr>
    </w:p>
    <w:p w14:paraId="57C97F00">
      <w:pPr>
        <w:widowControl/>
        <w:shd w:val="clear" w:color="auto" w:fill="FFFFFF"/>
        <w:spacing w:line="360" w:lineRule="auto"/>
        <w:ind w:firstLine="840" w:firstLineChars="400"/>
        <w:jc w:val="left"/>
        <w:rPr>
          <w:rFonts w:hint="eastAsia" w:asciiTheme="minorEastAsia" w:hAnsiTheme="minorEastAsia" w:eastAsiaTheme="minorEastAsia"/>
          <w:kern w:val="0"/>
          <w:szCs w:val="21"/>
        </w:rPr>
      </w:pPr>
    </w:p>
    <w:p w14:paraId="681A0262">
      <w:pPr>
        <w:widowControl/>
        <w:shd w:val="clear" w:color="auto" w:fill="FFFFFF"/>
        <w:spacing w:line="360" w:lineRule="auto"/>
        <w:ind w:firstLine="840" w:firstLineChars="400"/>
        <w:jc w:val="left"/>
        <w:rPr>
          <w:rFonts w:hint="eastAsia" w:asciiTheme="minorEastAsia" w:hAnsiTheme="minorEastAsia" w:eastAsiaTheme="minorEastAsia"/>
          <w:kern w:val="0"/>
          <w:szCs w:val="21"/>
        </w:rPr>
      </w:pPr>
    </w:p>
    <w:p w14:paraId="48DA4C35">
      <w:pPr>
        <w:widowControl/>
        <w:shd w:val="clear" w:color="auto" w:fill="FFFFFF"/>
        <w:spacing w:line="360" w:lineRule="auto"/>
        <w:ind w:firstLine="840" w:firstLineChars="400"/>
        <w:jc w:val="left"/>
        <w:rPr>
          <w:rFonts w:hint="eastAsia" w:asciiTheme="minorEastAsia" w:hAnsiTheme="minorEastAsia" w:eastAsiaTheme="minorEastAsia"/>
          <w:kern w:val="0"/>
          <w:szCs w:val="21"/>
        </w:rPr>
      </w:pPr>
    </w:p>
    <w:bookmarkEnd w:id="70"/>
    <w:p w14:paraId="79AA6897">
      <w:pPr>
        <w:widowControl/>
        <w:shd w:val="clear" w:color="auto" w:fill="FFFFFF"/>
        <w:spacing w:line="360" w:lineRule="auto"/>
        <w:ind w:firstLine="420"/>
        <w:jc w:val="lef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 </w:t>
      </w:r>
    </w:p>
    <w:p w14:paraId="197B52CF">
      <w:pPr>
        <w:pStyle w:val="3"/>
        <w:rPr>
          <w:rFonts w:hint="eastAsia" w:asciiTheme="minorEastAsia" w:hAnsiTheme="minorEastAsia" w:eastAsiaTheme="minorEastAsia"/>
          <w:lang w:val="zh-CN"/>
        </w:rPr>
      </w:pPr>
      <w:bookmarkStart w:id="73" w:name="_Toc43917773"/>
      <w:bookmarkStart w:id="74" w:name="_Toc26810"/>
      <w:bookmarkStart w:id="75" w:name="_Toc43994936"/>
      <w:r>
        <w:rPr>
          <w:rFonts w:hint="eastAsia" w:asciiTheme="minorEastAsia" w:hAnsiTheme="minorEastAsia" w:eastAsiaTheme="minorEastAsia"/>
          <w:lang w:val="zh-CN"/>
        </w:rPr>
        <w:t>附件四、报价表</w:t>
      </w:r>
      <w:bookmarkEnd w:id="73"/>
      <w:bookmarkEnd w:id="74"/>
      <w:bookmarkEnd w:id="75"/>
    </w:p>
    <w:p w14:paraId="2B247CAF">
      <w:pPr>
        <w:spacing w:line="360" w:lineRule="auto"/>
        <w:jc w:val="center"/>
        <w:rPr>
          <w:rFonts w:hint="eastAsia" w:cs="宋体" w:asciiTheme="minorEastAsia" w:hAnsiTheme="minorEastAsia" w:eastAsiaTheme="minorEastAsia"/>
          <w:b/>
          <w:sz w:val="32"/>
          <w:szCs w:val="32"/>
        </w:rPr>
      </w:pPr>
      <w:r>
        <w:rPr>
          <w:rFonts w:hint="eastAsia" w:cs="宋体" w:asciiTheme="minorEastAsia" w:hAnsiTheme="minorEastAsia" w:eastAsiaTheme="minorEastAsia"/>
          <w:b/>
          <w:sz w:val="32"/>
          <w:szCs w:val="32"/>
        </w:rPr>
        <w:t>报  价  表</w:t>
      </w:r>
    </w:p>
    <w:p w14:paraId="31D002DE">
      <w:pPr>
        <w:widowControl/>
        <w:shd w:val="clear" w:color="auto" w:fill="FFFFFF"/>
        <w:spacing w:line="360" w:lineRule="auto"/>
        <w:jc w:val="center"/>
        <w:rPr>
          <w:rFonts w:hint="eastAsia" w:asciiTheme="minorEastAsia" w:hAnsiTheme="minorEastAsia" w:eastAsiaTheme="minorEastAsia"/>
          <w:kern w:val="0"/>
          <w:sz w:val="24"/>
        </w:rPr>
      </w:pPr>
    </w:p>
    <w:p w14:paraId="140AC875">
      <w:pPr>
        <w:pStyle w:val="13"/>
        <w:spacing w:line="360" w:lineRule="auto"/>
        <w:ind w:firstLine="210" w:firstLineChars="100"/>
        <w:rPr>
          <w:rFonts w:hint="eastAsia" w:asciiTheme="minorEastAsia" w:hAnsiTheme="minorEastAsia" w:eastAsiaTheme="minorEastAsia"/>
          <w:b w:val="0"/>
          <w:bCs/>
          <w:sz w:val="21"/>
          <w:szCs w:val="21"/>
        </w:rPr>
      </w:pPr>
      <w:r>
        <w:rPr>
          <w:rFonts w:hint="eastAsia" w:cs="宋体" w:asciiTheme="minorEastAsia" w:hAnsiTheme="minorEastAsia" w:eastAsiaTheme="minorEastAsia"/>
          <w:b w:val="0"/>
          <w:bCs/>
          <w:sz w:val="21"/>
          <w:szCs w:val="21"/>
        </w:rPr>
        <w:t>项目名称：                                        项目编号：</w:t>
      </w:r>
    </w:p>
    <w:tbl>
      <w:tblPr>
        <w:tblStyle w:val="44"/>
        <w:tblW w:w="8818"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8"/>
        <w:gridCol w:w="968"/>
        <w:gridCol w:w="4163"/>
        <w:gridCol w:w="1639"/>
      </w:tblGrid>
      <w:tr w14:paraId="696B1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8" w:hRule="atLeast"/>
        </w:trPr>
        <w:tc>
          <w:tcPr>
            <w:tcW w:w="2048" w:type="dxa"/>
            <w:vAlign w:val="center"/>
          </w:tcPr>
          <w:p w14:paraId="7CB8E0C1">
            <w:pPr>
              <w:pStyle w:val="13"/>
              <w:spacing w:line="360" w:lineRule="auto"/>
              <w:ind w:firstLine="0"/>
              <w:jc w:val="center"/>
              <w:rPr>
                <w:rFonts w:hint="eastAsia" w:asciiTheme="minorEastAsia" w:hAnsiTheme="minorEastAsia" w:eastAsiaTheme="minorEastAsia"/>
                <w:b w:val="0"/>
                <w:bCs/>
                <w:sz w:val="21"/>
                <w:szCs w:val="21"/>
              </w:rPr>
            </w:pPr>
            <w:r>
              <w:rPr>
                <w:rFonts w:hint="eastAsia" w:cs="宋体" w:asciiTheme="minorEastAsia" w:hAnsiTheme="minorEastAsia" w:eastAsiaTheme="minorEastAsia"/>
                <w:b w:val="0"/>
                <w:bCs/>
                <w:sz w:val="21"/>
                <w:szCs w:val="21"/>
              </w:rPr>
              <w:t>投标报价</w:t>
            </w:r>
          </w:p>
        </w:tc>
        <w:tc>
          <w:tcPr>
            <w:tcW w:w="968" w:type="dxa"/>
            <w:vAlign w:val="center"/>
          </w:tcPr>
          <w:p w14:paraId="5B934B6A">
            <w:pPr>
              <w:pStyle w:val="13"/>
              <w:spacing w:line="360" w:lineRule="auto"/>
              <w:ind w:firstLine="0"/>
              <w:rPr>
                <w:rFonts w:hint="eastAsia" w:asciiTheme="minorEastAsia" w:hAnsiTheme="minorEastAsia" w:eastAsiaTheme="minorEastAsia"/>
                <w:b w:val="0"/>
                <w:bCs/>
                <w:sz w:val="21"/>
                <w:szCs w:val="21"/>
              </w:rPr>
            </w:pPr>
            <w:r>
              <w:rPr>
                <w:rFonts w:hint="eastAsia" w:cs="宋体" w:asciiTheme="minorEastAsia" w:hAnsiTheme="minorEastAsia" w:eastAsiaTheme="minorEastAsia"/>
                <w:b w:val="0"/>
                <w:bCs/>
                <w:sz w:val="21"/>
                <w:szCs w:val="21"/>
              </w:rPr>
              <w:t>合计</w:t>
            </w:r>
          </w:p>
        </w:tc>
        <w:tc>
          <w:tcPr>
            <w:tcW w:w="4163" w:type="dxa"/>
            <w:vAlign w:val="center"/>
          </w:tcPr>
          <w:p w14:paraId="3CC112BA">
            <w:pPr>
              <w:pStyle w:val="13"/>
              <w:spacing w:line="360" w:lineRule="auto"/>
              <w:ind w:firstLine="0"/>
              <w:rPr>
                <w:rFonts w:hint="eastAsia" w:asciiTheme="minorEastAsia" w:hAnsiTheme="minorEastAsia" w:eastAsiaTheme="minorEastAsia"/>
                <w:b w:val="0"/>
                <w:bCs/>
                <w:sz w:val="21"/>
                <w:szCs w:val="21"/>
              </w:rPr>
            </w:pPr>
            <w:r>
              <w:rPr>
                <w:rFonts w:hint="eastAsia" w:cs="宋体" w:asciiTheme="minorEastAsia" w:hAnsiTheme="minorEastAsia" w:eastAsiaTheme="minorEastAsia"/>
                <w:b w:val="0"/>
                <w:bCs/>
                <w:sz w:val="21"/>
                <w:szCs w:val="21"/>
              </w:rPr>
              <w:t>小写：人民币</w:t>
            </w:r>
          </w:p>
          <w:p w14:paraId="55F82EA7">
            <w:pPr>
              <w:pStyle w:val="13"/>
              <w:spacing w:line="360" w:lineRule="auto"/>
              <w:ind w:firstLine="472" w:firstLineChars="225"/>
              <w:rPr>
                <w:rFonts w:hint="eastAsia" w:asciiTheme="minorEastAsia" w:hAnsiTheme="minorEastAsia" w:eastAsiaTheme="minorEastAsia"/>
                <w:b w:val="0"/>
                <w:bCs/>
                <w:sz w:val="21"/>
                <w:szCs w:val="21"/>
              </w:rPr>
            </w:pPr>
          </w:p>
          <w:p w14:paraId="2D22A8A4">
            <w:pPr>
              <w:pStyle w:val="13"/>
              <w:spacing w:line="360" w:lineRule="auto"/>
              <w:ind w:firstLine="0"/>
              <w:rPr>
                <w:rFonts w:hint="eastAsia" w:cs="宋体" w:asciiTheme="minorEastAsia" w:hAnsiTheme="minorEastAsia" w:eastAsiaTheme="minorEastAsia"/>
                <w:b w:val="0"/>
                <w:bCs/>
                <w:color w:val="FF0000"/>
                <w:sz w:val="21"/>
                <w:szCs w:val="21"/>
              </w:rPr>
            </w:pPr>
            <w:r>
              <w:rPr>
                <w:rFonts w:hint="eastAsia" w:cs="宋体" w:asciiTheme="minorEastAsia" w:hAnsiTheme="minorEastAsia" w:eastAsiaTheme="minorEastAsia"/>
                <w:b w:val="0"/>
                <w:bCs/>
                <w:sz w:val="21"/>
                <w:szCs w:val="21"/>
              </w:rPr>
              <w:t>大写：人民币</w:t>
            </w:r>
          </w:p>
          <w:p w14:paraId="25AC6B9A">
            <w:pPr>
              <w:pStyle w:val="13"/>
              <w:spacing w:line="360" w:lineRule="auto"/>
              <w:ind w:firstLine="0"/>
              <w:rPr>
                <w:rFonts w:hint="eastAsia" w:asciiTheme="minorEastAsia" w:hAnsiTheme="minorEastAsia" w:eastAsiaTheme="minorEastAsia"/>
                <w:b w:val="0"/>
                <w:bCs/>
                <w:sz w:val="21"/>
                <w:szCs w:val="21"/>
              </w:rPr>
            </w:pPr>
          </w:p>
        </w:tc>
        <w:tc>
          <w:tcPr>
            <w:tcW w:w="1639" w:type="dxa"/>
            <w:vAlign w:val="center"/>
          </w:tcPr>
          <w:p w14:paraId="62A8CC7C">
            <w:pPr>
              <w:pStyle w:val="13"/>
              <w:spacing w:line="360" w:lineRule="auto"/>
              <w:ind w:firstLine="0"/>
              <w:jc w:val="center"/>
              <w:rPr>
                <w:rFonts w:hint="eastAsia" w:asciiTheme="minorEastAsia" w:hAnsiTheme="minorEastAsia" w:eastAsiaTheme="minorEastAsia"/>
                <w:b w:val="0"/>
                <w:bCs/>
                <w:sz w:val="21"/>
                <w:szCs w:val="21"/>
              </w:rPr>
            </w:pPr>
            <w:r>
              <w:rPr>
                <w:rFonts w:hint="eastAsia" w:cs="宋体" w:asciiTheme="minorEastAsia" w:hAnsiTheme="minorEastAsia" w:eastAsiaTheme="minorEastAsia"/>
                <w:b w:val="0"/>
                <w:bCs/>
                <w:sz w:val="21"/>
                <w:szCs w:val="21"/>
              </w:rPr>
              <w:t>备注</w:t>
            </w:r>
          </w:p>
          <w:p w14:paraId="00B98D36">
            <w:pPr>
              <w:pStyle w:val="13"/>
              <w:spacing w:line="360" w:lineRule="auto"/>
              <w:ind w:right="840" w:firstLine="0"/>
              <w:jc w:val="center"/>
              <w:rPr>
                <w:rFonts w:hint="eastAsia" w:asciiTheme="minorEastAsia" w:hAnsiTheme="minorEastAsia" w:eastAsiaTheme="minorEastAsia"/>
                <w:b w:val="0"/>
                <w:bCs/>
                <w:sz w:val="21"/>
                <w:szCs w:val="21"/>
              </w:rPr>
            </w:pPr>
          </w:p>
        </w:tc>
      </w:tr>
      <w:tr w14:paraId="6AD83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trPr>
        <w:tc>
          <w:tcPr>
            <w:tcW w:w="2048" w:type="dxa"/>
            <w:vAlign w:val="center"/>
          </w:tcPr>
          <w:p w14:paraId="4BF002B7">
            <w:pPr>
              <w:pStyle w:val="13"/>
              <w:spacing w:line="360" w:lineRule="auto"/>
              <w:ind w:firstLine="0"/>
              <w:jc w:val="center"/>
              <w:rPr>
                <w:rFonts w:hint="eastAsia" w:asciiTheme="minorEastAsia" w:hAnsiTheme="minorEastAsia" w:eastAsiaTheme="minorEastAsia"/>
                <w:b w:val="0"/>
                <w:bCs/>
                <w:sz w:val="21"/>
                <w:szCs w:val="21"/>
              </w:rPr>
            </w:pPr>
            <w:r>
              <w:rPr>
                <w:rFonts w:hint="eastAsia" w:cs="宋体" w:asciiTheme="minorEastAsia" w:hAnsiTheme="minorEastAsia" w:eastAsiaTheme="minorEastAsia"/>
                <w:b w:val="0"/>
                <w:bCs/>
                <w:sz w:val="21"/>
                <w:szCs w:val="21"/>
              </w:rPr>
              <w:t>服务时间/交付使用时间</w:t>
            </w:r>
          </w:p>
        </w:tc>
        <w:tc>
          <w:tcPr>
            <w:tcW w:w="5131" w:type="dxa"/>
            <w:gridSpan w:val="2"/>
            <w:vAlign w:val="center"/>
          </w:tcPr>
          <w:p w14:paraId="51A50BC8">
            <w:pPr>
              <w:pStyle w:val="13"/>
              <w:tabs>
                <w:tab w:val="left" w:pos="3624"/>
              </w:tabs>
              <w:spacing w:line="360" w:lineRule="auto"/>
              <w:ind w:firstLine="472" w:firstLineChars="225"/>
              <w:rPr>
                <w:rFonts w:hint="eastAsia" w:asciiTheme="minorEastAsia" w:hAnsiTheme="minorEastAsia" w:eastAsiaTheme="minorEastAsia"/>
                <w:b w:val="0"/>
                <w:bCs/>
                <w:sz w:val="21"/>
                <w:szCs w:val="21"/>
                <w:u w:val="single"/>
              </w:rPr>
            </w:pPr>
            <w:r>
              <w:rPr>
                <w:rFonts w:hint="eastAsia" w:cs="宋体" w:asciiTheme="minorEastAsia" w:hAnsiTheme="minorEastAsia" w:eastAsiaTheme="minorEastAsia"/>
                <w:b w:val="0"/>
                <w:bCs/>
                <w:sz w:val="21"/>
                <w:szCs w:val="21"/>
                <w:u w:val="single"/>
              </w:rPr>
              <w:t>满足竞争性磋商文件要求</w:t>
            </w:r>
          </w:p>
        </w:tc>
        <w:tc>
          <w:tcPr>
            <w:tcW w:w="1639" w:type="dxa"/>
            <w:vAlign w:val="center"/>
          </w:tcPr>
          <w:p w14:paraId="43C1E7AD">
            <w:pPr>
              <w:pStyle w:val="13"/>
              <w:spacing w:line="360" w:lineRule="auto"/>
              <w:ind w:firstLine="472" w:firstLineChars="225"/>
              <w:rPr>
                <w:rFonts w:hint="eastAsia" w:asciiTheme="minorEastAsia" w:hAnsiTheme="minorEastAsia" w:eastAsiaTheme="minorEastAsia"/>
                <w:b w:val="0"/>
                <w:bCs/>
                <w:sz w:val="21"/>
                <w:szCs w:val="21"/>
              </w:rPr>
            </w:pPr>
          </w:p>
          <w:p w14:paraId="00E1A088">
            <w:pPr>
              <w:pStyle w:val="13"/>
              <w:spacing w:line="360" w:lineRule="auto"/>
              <w:ind w:firstLine="472" w:firstLineChars="225"/>
              <w:rPr>
                <w:rFonts w:hint="eastAsia" w:asciiTheme="minorEastAsia" w:hAnsiTheme="minorEastAsia" w:eastAsiaTheme="minorEastAsia"/>
                <w:b w:val="0"/>
                <w:bCs/>
                <w:sz w:val="21"/>
                <w:szCs w:val="21"/>
              </w:rPr>
            </w:pPr>
          </w:p>
        </w:tc>
      </w:tr>
    </w:tbl>
    <w:p w14:paraId="048B471B">
      <w:pPr>
        <w:widowControl/>
        <w:shd w:val="clear" w:color="auto" w:fill="FFFFFF"/>
        <w:spacing w:line="360" w:lineRule="auto"/>
        <w:jc w:val="left"/>
        <w:rPr>
          <w:rFonts w:hint="eastAsia" w:asciiTheme="minorEastAsia" w:hAnsiTheme="minorEastAsia" w:eastAsiaTheme="minorEastAsia"/>
          <w:kern w:val="0"/>
          <w:szCs w:val="21"/>
        </w:rPr>
      </w:pPr>
    </w:p>
    <w:p w14:paraId="6E338124">
      <w:pPr>
        <w:widowControl/>
        <w:shd w:val="clear" w:color="auto" w:fill="FFFFFF"/>
        <w:spacing w:line="360" w:lineRule="auto"/>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供应商（盖章）:</w:t>
      </w:r>
      <w:r>
        <w:rPr>
          <w:rFonts w:hint="eastAsia" w:cs="宋体" w:asciiTheme="minorEastAsia" w:hAnsiTheme="minorEastAsia" w:eastAsiaTheme="minorEastAsia"/>
          <w:kern w:val="0"/>
          <w:szCs w:val="21"/>
          <w:u w:val="single"/>
        </w:rPr>
        <w:t xml:space="preserve">            </w:t>
      </w:r>
    </w:p>
    <w:p w14:paraId="48EE33F8">
      <w:pPr>
        <w:widowControl/>
        <w:shd w:val="clear" w:color="auto" w:fill="FFFFFF"/>
        <w:spacing w:line="360" w:lineRule="auto"/>
        <w:jc w:val="left"/>
        <w:rPr>
          <w:rFonts w:hint="eastAsia" w:cs="宋体" w:asciiTheme="minorEastAsia" w:hAnsiTheme="minorEastAsia" w:eastAsiaTheme="minorEastAsia"/>
          <w:kern w:val="0"/>
          <w:szCs w:val="21"/>
          <w:u w:val="single"/>
        </w:rPr>
      </w:pPr>
      <w:r>
        <w:rPr>
          <w:rFonts w:hint="eastAsia" w:cs="宋体" w:asciiTheme="minorEastAsia" w:hAnsiTheme="minorEastAsia" w:eastAsiaTheme="minorEastAsia"/>
          <w:kern w:val="0"/>
          <w:szCs w:val="21"/>
        </w:rPr>
        <w:t>委托代理人（签字或签章）：</w:t>
      </w:r>
      <w:r>
        <w:rPr>
          <w:rFonts w:hint="eastAsia" w:cs="宋体" w:asciiTheme="minorEastAsia" w:hAnsiTheme="minorEastAsia" w:eastAsiaTheme="minorEastAsia"/>
          <w:kern w:val="0"/>
          <w:szCs w:val="21"/>
          <w:u w:val="single"/>
        </w:rPr>
        <w:t>          </w:t>
      </w:r>
    </w:p>
    <w:p w14:paraId="754C8E87">
      <w:pPr>
        <w:widowControl/>
        <w:shd w:val="clear" w:color="auto" w:fill="FFFFFF"/>
        <w:spacing w:line="360" w:lineRule="auto"/>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日    期：   年    月    日</w:t>
      </w:r>
    </w:p>
    <w:p w14:paraId="1504BE4B">
      <w:pPr>
        <w:widowControl/>
        <w:shd w:val="clear" w:color="auto" w:fill="FFFFFF"/>
        <w:spacing w:line="360" w:lineRule="auto"/>
        <w:jc w:val="left"/>
        <w:rPr>
          <w:rFonts w:hint="eastAsia" w:cs="宋体" w:asciiTheme="minorEastAsia" w:hAnsiTheme="minorEastAsia" w:eastAsiaTheme="minorEastAsia"/>
          <w:kern w:val="0"/>
          <w:szCs w:val="21"/>
        </w:rPr>
      </w:pPr>
    </w:p>
    <w:p w14:paraId="7204F06D">
      <w:pPr>
        <w:widowControl/>
        <w:shd w:val="clear" w:color="auto" w:fill="FFFFFF"/>
        <w:spacing w:line="360" w:lineRule="auto"/>
        <w:jc w:val="left"/>
        <w:rPr>
          <w:rFonts w:hint="eastAsia" w:cs="宋体" w:asciiTheme="minorEastAsia" w:hAnsiTheme="minorEastAsia" w:eastAsiaTheme="minorEastAsia"/>
          <w:b/>
          <w:bCs/>
          <w:kern w:val="0"/>
          <w:szCs w:val="21"/>
        </w:rPr>
      </w:pPr>
      <w:bookmarkStart w:id="76" w:name="_Toc12264"/>
    </w:p>
    <w:p w14:paraId="428873BE">
      <w:pPr>
        <w:widowControl/>
        <w:shd w:val="clear" w:color="auto" w:fill="FFFFFF"/>
        <w:spacing w:line="360" w:lineRule="auto"/>
        <w:jc w:val="left"/>
        <w:rPr>
          <w:rFonts w:hint="eastAsia" w:cs="宋体" w:asciiTheme="minorEastAsia" w:hAnsiTheme="minorEastAsia" w:eastAsiaTheme="minorEastAsia"/>
          <w:b/>
          <w:bCs/>
          <w:kern w:val="0"/>
          <w:szCs w:val="21"/>
        </w:rPr>
      </w:pPr>
    </w:p>
    <w:p w14:paraId="07CD1A77">
      <w:pPr>
        <w:widowControl/>
        <w:shd w:val="clear" w:color="auto" w:fill="FFFFFF"/>
        <w:spacing w:line="360" w:lineRule="auto"/>
        <w:jc w:val="left"/>
        <w:rPr>
          <w:rFonts w:hint="eastAsia" w:cs="宋体" w:asciiTheme="minorEastAsia" w:hAnsiTheme="minorEastAsia" w:eastAsiaTheme="minorEastAsia"/>
          <w:b/>
          <w:bCs/>
          <w:kern w:val="0"/>
          <w:szCs w:val="21"/>
        </w:rPr>
      </w:pPr>
    </w:p>
    <w:p w14:paraId="627D03EC">
      <w:pPr>
        <w:widowControl/>
        <w:shd w:val="clear" w:color="auto" w:fill="FFFFFF"/>
        <w:spacing w:line="360" w:lineRule="auto"/>
        <w:jc w:val="left"/>
        <w:rPr>
          <w:rFonts w:hint="eastAsia" w:cs="宋体" w:asciiTheme="minorEastAsia" w:hAnsiTheme="minorEastAsia" w:eastAsiaTheme="minorEastAsia"/>
          <w:b/>
          <w:bCs/>
          <w:kern w:val="0"/>
          <w:szCs w:val="21"/>
        </w:rPr>
      </w:pPr>
    </w:p>
    <w:p w14:paraId="710C5384">
      <w:pPr>
        <w:widowControl/>
        <w:shd w:val="clear" w:color="auto" w:fill="FFFFFF"/>
        <w:spacing w:line="360" w:lineRule="auto"/>
        <w:jc w:val="left"/>
        <w:rPr>
          <w:rFonts w:hint="eastAsia" w:cs="宋体" w:asciiTheme="minorEastAsia" w:hAnsiTheme="minorEastAsia" w:eastAsiaTheme="minorEastAsia"/>
          <w:b/>
          <w:bCs/>
          <w:kern w:val="0"/>
          <w:szCs w:val="21"/>
        </w:rPr>
      </w:pPr>
    </w:p>
    <w:p w14:paraId="00ECE68B">
      <w:pPr>
        <w:widowControl/>
        <w:shd w:val="clear" w:color="auto" w:fill="FFFFFF"/>
        <w:spacing w:line="360" w:lineRule="auto"/>
        <w:jc w:val="left"/>
        <w:rPr>
          <w:rFonts w:hint="eastAsia" w:cs="宋体" w:asciiTheme="minorEastAsia" w:hAnsiTheme="minorEastAsia" w:eastAsiaTheme="minorEastAsia"/>
          <w:b/>
          <w:bCs/>
          <w:kern w:val="0"/>
          <w:szCs w:val="21"/>
        </w:rPr>
      </w:pPr>
    </w:p>
    <w:p w14:paraId="1B551214">
      <w:pPr>
        <w:widowControl/>
        <w:shd w:val="clear" w:color="auto" w:fill="FFFFFF"/>
        <w:spacing w:line="360" w:lineRule="auto"/>
        <w:jc w:val="left"/>
        <w:rPr>
          <w:rFonts w:hint="eastAsia" w:cs="宋体" w:asciiTheme="minorEastAsia" w:hAnsiTheme="minorEastAsia" w:eastAsiaTheme="minorEastAsia"/>
          <w:b/>
          <w:bCs/>
          <w:kern w:val="0"/>
          <w:szCs w:val="21"/>
        </w:rPr>
      </w:pPr>
    </w:p>
    <w:p w14:paraId="29A349DB">
      <w:pPr>
        <w:widowControl/>
        <w:shd w:val="clear" w:color="auto" w:fill="FFFFFF"/>
        <w:spacing w:line="360" w:lineRule="auto"/>
        <w:jc w:val="left"/>
        <w:rPr>
          <w:rFonts w:hint="eastAsia" w:cs="宋体" w:asciiTheme="minorEastAsia" w:hAnsiTheme="minorEastAsia" w:eastAsiaTheme="minorEastAsia"/>
          <w:b/>
          <w:bCs/>
          <w:kern w:val="0"/>
          <w:szCs w:val="21"/>
        </w:rPr>
      </w:pPr>
    </w:p>
    <w:p w14:paraId="78552B90">
      <w:pPr>
        <w:widowControl/>
        <w:shd w:val="clear" w:color="auto" w:fill="FFFFFF"/>
        <w:spacing w:line="360" w:lineRule="auto"/>
        <w:jc w:val="left"/>
        <w:rPr>
          <w:rFonts w:hint="eastAsia" w:cs="宋体" w:asciiTheme="minorEastAsia" w:hAnsiTheme="minorEastAsia" w:eastAsiaTheme="minorEastAsia"/>
          <w:b/>
          <w:bCs/>
          <w:kern w:val="0"/>
          <w:szCs w:val="21"/>
        </w:rPr>
      </w:pPr>
    </w:p>
    <w:p w14:paraId="76752311">
      <w:pPr>
        <w:widowControl/>
        <w:shd w:val="clear" w:color="auto" w:fill="FFFFFF"/>
        <w:spacing w:line="360" w:lineRule="auto"/>
        <w:jc w:val="left"/>
        <w:rPr>
          <w:rFonts w:hint="eastAsia" w:cs="宋体" w:asciiTheme="minorEastAsia" w:hAnsiTheme="minorEastAsia" w:eastAsiaTheme="minorEastAsia"/>
          <w:b/>
          <w:bCs/>
          <w:kern w:val="0"/>
          <w:szCs w:val="21"/>
        </w:rPr>
      </w:pPr>
    </w:p>
    <w:p w14:paraId="06CF2D0E">
      <w:pPr>
        <w:widowControl/>
        <w:shd w:val="clear" w:color="auto" w:fill="FFFFFF"/>
        <w:spacing w:line="360" w:lineRule="auto"/>
        <w:jc w:val="left"/>
        <w:rPr>
          <w:rFonts w:hint="eastAsia" w:cs="宋体" w:asciiTheme="minorEastAsia" w:hAnsiTheme="minorEastAsia" w:eastAsiaTheme="minorEastAsia"/>
          <w:b/>
          <w:bCs/>
          <w:kern w:val="0"/>
          <w:szCs w:val="21"/>
        </w:rPr>
      </w:pPr>
    </w:p>
    <w:p w14:paraId="55001886">
      <w:pPr>
        <w:widowControl/>
        <w:shd w:val="clear" w:color="auto" w:fill="FFFFFF"/>
        <w:spacing w:line="360" w:lineRule="auto"/>
        <w:jc w:val="left"/>
        <w:rPr>
          <w:rFonts w:hint="eastAsia" w:asciiTheme="minorEastAsia" w:hAnsiTheme="minorEastAsia" w:eastAsiaTheme="minorEastAsia"/>
          <w:b/>
          <w:bCs/>
          <w:kern w:val="0"/>
          <w:sz w:val="24"/>
          <w:lang w:val="zh-CN"/>
        </w:rPr>
      </w:pPr>
    </w:p>
    <w:p w14:paraId="7FB9AD7C">
      <w:pPr>
        <w:pStyle w:val="3"/>
        <w:rPr>
          <w:rFonts w:hint="eastAsia" w:asciiTheme="minorEastAsia" w:hAnsiTheme="minorEastAsia" w:eastAsiaTheme="minorEastAsia"/>
        </w:rPr>
      </w:pPr>
      <w:bookmarkStart w:id="77" w:name="_Toc43994937"/>
      <w:bookmarkStart w:id="78" w:name="_Toc43917774"/>
      <w:r>
        <w:rPr>
          <w:rFonts w:hint="eastAsia" w:asciiTheme="minorEastAsia" w:hAnsiTheme="minorEastAsia" w:eastAsiaTheme="minorEastAsia"/>
          <w:lang w:val="zh-CN"/>
        </w:rPr>
        <w:t>附件五、分项报价表格式</w:t>
      </w:r>
      <w:bookmarkEnd w:id="76"/>
      <w:bookmarkEnd w:id="77"/>
      <w:bookmarkEnd w:id="78"/>
      <w:bookmarkStart w:id="79" w:name="_Hlk44577839"/>
      <w:bookmarkStart w:id="80" w:name="_Hlk44580887"/>
    </w:p>
    <w:bookmarkEnd w:id="79"/>
    <w:p w14:paraId="114161F7">
      <w:pPr>
        <w:pStyle w:val="23"/>
        <w:jc w:val="center"/>
        <w:rPr>
          <w:rFonts w:hint="eastAsia" w:asciiTheme="minorEastAsia" w:hAnsiTheme="minorEastAsia" w:eastAsiaTheme="minorEastAsia"/>
          <w:b/>
          <w:bCs/>
          <w:sz w:val="32"/>
          <w:szCs w:val="32"/>
        </w:rPr>
      </w:pPr>
      <w:r>
        <w:rPr>
          <w:rFonts w:hint="eastAsia" w:asciiTheme="minorEastAsia" w:hAnsiTheme="minorEastAsia" w:eastAsiaTheme="minorEastAsia"/>
          <w:b/>
          <w:bCs/>
          <w:sz w:val="32"/>
          <w:szCs w:val="32"/>
        </w:rPr>
        <w:t>分项报价表</w:t>
      </w:r>
    </w:p>
    <w:p w14:paraId="1457F436">
      <w:pPr>
        <w:widowControl/>
        <w:tabs>
          <w:tab w:val="left" w:pos="5397"/>
        </w:tabs>
        <w:spacing w:line="360" w:lineRule="auto"/>
        <w:ind w:firstLine="294" w:firstLineChars="140"/>
        <w:jc w:val="lef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项目名称：</w:t>
      </w:r>
      <w:r>
        <w:rPr>
          <w:rFonts w:asciiTheme="minorEastAsia" w:hAnsiTheme="minorEastAsia" w:eastAsiaTheme="minorEastAsia"/>
          <w:kern w:val="0"/>
          <w:szCs w:val="21"/>
        </w:rPr>
        <w:tab/>
      </w:r>
      <w:r>
        <w:rPr>
          <w:rFonts w:hint="eastAsia" w:asciiTheme="minorEastAsia" w:hAnsiTheme="minorEastAsia" w:eastAsiaTheme="minorEastAsia"/>
          <w:kern w:val="0"/>
          <w:szCs w:val="21"/>
        </w:rPr>
        <w:t>项目编号：</w:t>
      </w:r>
    </w:p>
    <w:tbl>
      <w:tblPr>
        <w:tblStyle w:val="44"/>
        <w:tblW w:w="7958"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6"/>
        <w:gridCol w:w="1326"/>
        <w:gridCol w:w="1326"/>
        <w:gridCol w:w="1326"/>
        <w:gridCol w:w="1326"/>
        <w:gridCol w:w="1328"/>
      </w:tblGrid>
      <w:tr w14:paraId="41039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326" w:type="dxa"/>
            <w:vAlign w:val="center"/>
          </w:tcPr>
          <w:p w14:paraId="0D4066EE">
            <w:pPr>
              <w:widowControl/>
              <w:jc w:val="center"/>
              <w:textAlignment w:val="center"/>
              <w:rPr>
                <w:rFonts w:hint="eastAsia" w:ascii="宋体" w:hAnsi="宋体" w:cs="黑体"/>
                <w:b/>
                <w:bCs/>
                <w:color w:val="000000"/>
                <w:szCs w:val="21"/>
              </w:rPr>
            </w:pPr>
          </w:p>
        </w:tc>
        <w:tc>
          <w:tcPr>
            <w:tcW w:w="1326" w:type="dxa"/>
            <w:vAlign w:val="center"/>
          </w:tcPr>
          <w:p w14:paraId="7AB96B7C">
            <w:pPr>
              <w:widowControl/>
              <w:jc w:val="center"/>
              <w:textAlignment w:val="center"/>
              <w:rPr>
                <w:rFonts w:hint="eastAsia" w:ascii="宋体" w:hAnsi="宋体" w:cs="黑体"/>
                <w:b/>
                <w:bCs/>
                <w:color w:val="000000"/>
                <w:szCs w:val="21"/>
              </w:rPr>
            </w:pPr>
          </w:p>
        </w:tc>
        <w:tc>
          <w:tcPr>
            <w:tcW w:w="1326" w:type="dxa"/>
            <w:vAlign w:val="center"/>
          </w:tcPr>
          <w:p w14:paraId="365D68A3">
            <w:pPr>
              <w:widowControl/>
              <w:jc w:val="center"/>
              <w:textAlignment w:val="center"/>
              <w:rPr>
                <w:rFonts w:hint="eastAsia" w:ascii="宋体" w:hAnsi="宋体" w:cs="黑体"/>
                <w:b/>
                <w:bCs/>
                <w:color w:val="000000"/>
                <w:szCs w:val="21"/>
              </w:rPr>
            </w:pPr>
          </w:p>
        </w:tc>
        <w:tc>
          <w:tcPr>
            <w:tcW w:w="1326" w:type="dxa"/>
            <w:vAlign w:val="center"/>
          </w:tcPr>
          <w:p w14:paraId="388400F8">
            <w:pPr>
              <w:widowControl/>
              <w:jc w:val="center"/>
              <w:textAlignment w:val="center"/>
              <w:rPr>
                <w:rFonts w:hint="eastAsia" w:ascii="宋体" w:hAnsi="宋体" w:cs="黑体"/>
                <w:b/>
                <w:bCs/>
                <w:color w:val="000000"/>
                <w:szCs w:val="21"/>
              </w:rPr>
            </w:pPr>
          </w:p>
        </w:tc>
        <w:tc>
          <w:tcPr>
            <w:tcW w:w="1326" w:type="dxa"/>
          </w:tcPr>
          <w:p w14:paraId="3B25F612">
            <w:pPr>
              <w:widowControl/>
              <w:jc w:val="center"/>
              <w:textAlignment w:val="center"/>
              <w:rPr>
                <w:rFonts w:hint="eastAsia" w:ascii="宋体" w:hAnsi="宋体" w:cs="黑体"/>
                <w:b/>
                <w:bCs/>
                <w:color w:val="000000"/>
                <w:kern w:val="0"/>
                <w:szCs w:val="21"/>
              </w:rPr>
            </w:pPr>
          </w:p>
        </w:tc>
        <w:tc>
          <w:tcPr>
            <w:tcW w:w="1328" w:type="dxa"/>
          </w:tcPr>
          <w:p w14:paraId="3A5DF16C">
            <w:pPr>
              <w:widowControl/>
              <w:jc w:val="center"/>
              <w:textAlignment w:val="center"/>
              <w:rPr>
                <w:rFonts w:hint="eastAsia" w:ascii="宋体" w:hAnsi="宋体" w:cs="黑体"/>
                <w:b/>
                <w:bCs/>
                <w:color w:val="000000"/>
                <w:kern w:val="0"/>
                <w:szCs w:val="21"/>
              </w:rPr>
            </w:pPr>
          </w:p>
        </w:tc>
      </w:tr>
      <w:tr w14:paraId="0DB26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326" w:type="dxa"/>
            <w:vAlign w:val="center"/>
          </w:tcPr>
          <w:p w14:paraId="40D511C2">
            <w:pPr>
              <w:widowControl/>
              <w:jc w:val="center"/>
              <w:textAlignment w:val="center"/>
              <w:rPr>
                <w:rFonts w:hint="eastAsia" w:ascii="宋体" w:hAnsi="宋体" w:cs="宋体"/>
                <w:color w:val="000000"/>
                <w:szCs w:val="21"/>
              </w:rPr>
            </w:pPr>
          </w:p>
        </w:tc>
        <w:tc>
          <w:tcPr>
            <w:tcW w:w="1326" w:type="dxa"/>
            <w:vAlign w:val="center"/>
          </w:tcPr>
          <w:p w14:paraId="49170A8E">
            <w:pPr>
              <w:jc w:val="center"/>
              <w:rPr>
                <w:rFonts w:hint="eastAsia" w:ascii="宋体" w:hAnsi="宋体" w:cs="宋体"/>
                <w:color w:val="000000"/>
                <w:szCs w:val="21"/>
              </w:rPr>
            </w:pPr>
          </w:p>
        </w:tc>
        <w:tc>
          <w:tcPr>
            <w:tcW w:w="1326" w:type="dxa"/>
            <w:vAlign w:val="center"/>
          </w:tcPr>
          <w:p w14:paraId="13FCC394">
            <w:pPr>
              <w:widowControl/>
              <w:jc w:val="center"/>
              <w:textAlignment w:val="center"/>
              <w:rPr>
                <w:rFonts w:hint="eastAsia" w:ascii="宋体" w:hAnsi="宋体" w:cs="宋体"/>
                <w:color w:val="000000"/>
                <w:szCs w:val="21"/>
              </w:rPr>
            </w:pPr>
          </w:p>
        </w:tc>
        <w:tc>
          <w:tcPr>
            <w:tcW w:w="1326" w:type="dxa"/>
            <w:vAlign w:val="center"/>
          </w:tcPr>
          <w:p w14:paraId="62E7BE02">
            <w:pPr>
              <w:widowControl/>
              <w:jc w:val="center"/>
              <w:textAlignment w:val="center"/>
              <w:rPr>
                <w:rFonts w:hint="eastAsia" w:ascii="宋体" w:hAnsi="宋体" w:cs="宋体"/>
                <w:color w:val="000000"/>
                <w:szCs w:val="21"/>
              </w:rPr>
            </w:pPr>
          </w:p>
        </w:tc>
        <w:tc>
          <w:tcPr>
            <w:tcW w:w="1326" w:type="dxa"/>
          </w:tcPr>
          <w:p w14:paraId="6F714A3C">
            <w:pPr>
              <w:widowControl/>
              <w:jc w:val="center"/>
              <w:textAlignment w:val="center"/>
              <w:rPr>
                <w:rFonts w:hint="eastAsia" w:ascii="宋体" w:hAnsi="宋体" w:cs="宋体"/>
                <w:color w:val="000000"/>
                <w:szCs w:val="21"/>
              </w:rPr>
            </w:pPr>
          </w:p>
        </w:tc>
        <w:tc>
          <w:tcPr>
            <w:tcW w:w="1328" w:type="dxa"/>
          </w:tcPr>
          <w:p w14:paraId="6839D522">
            <w:pPr>
              <w:widowControl/>
              <w:jc w:val="center"/>
              <w:textAlignment w:val="center"/>
              <w:rPr>
                <w:rFonts w:hint="eastAsia" w:ascii="宋体" w:hAnsi="宋体" w:cs="宋体"/>
                <w:color w:val="000000"/>
                <w:szCs w:val="21"/>
              </w:rPr>
            </w:pPr>
          </w:p>
        </w:tc>
      </w:tr>
      <w:tr w14:paraId="78F1D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326" w:type="dxa"/>
            <w:vAlign w:val="center"/>
          </w:tcPr>
          <w:p w14:paraId="0FC93279">
            <w:pPr>
              <w:widowControl/>
              <w:jc w:val="center"/>
              <w:textAlignment w:val="center"/>
              <w:rPr>
                <w:rFonts w:hint="eastAsia" w:ascii="宋体" w:hAnsi="宋体" w:cs="宋体"/>
                <w:color w:val="000000"/>
                <w:szCs w:val="21"/>
              </w:rPr>
            </w:pPr>
          </w:p>
        </w:tc>
        <w:tc>
          <w:tcPr>
            <w:tcW w:w="1326" w:type="dxa"/>
            <w:vAlign w:val="center"/>
          </w:tcPr>
          <w:p w14:paraId="34A201FB">
            <w:pPr>
              <w:jc w:val="center"/>
              <w:rPr>
                <w:rFonts w:hint="eastAsia" w:ascii="宋体" w:hAnsi="宋体" w:cs="宋体"/>
                <w:color w:val="000000"/>
                <w:szCs w:val="21"/>
              </w:rPr>
            </w:pPr>
          </w:p>
        </w:tc>
        <w:tc>
          <w:tcPr>
            <w:tcW w:w="1326" w:type="dxa"/>
            <w:vAlign w:val="center"/>
          </w:tcPr>
          <w:p w14:paraId="4632D299">
            <w:pPr>
              <w:widowControl/>
              <w:jc w:val="center"/>
              <w:textAlignment w:val="center"/>
              <w:rPr>
                <w:rFonts w:hint="eastAsia" w:ascii="宋体" w:hAnsi="宋体" w:cs="宋体"/>
                <w:color w:val="000000"/>
                <w:szCs w:val="21"/>
              </w:rPr>
            </w:pPr>
          </w:p>
        </w:tc>
        <w:tc>
          <w:tcPr>
            <w:tcW w:w="1326" w:type="dxa"/>
            <w:vAlign w:val="center"/>
          </w:tcPr>
          <w:p w14:paraId="26C61E50">
            <w:pPr>
              <w:widowControl/>
              <w:jc w:val="center"/>
              <w:textAlignment w:val="center"/>
              <w:rPr>
                <w:rFonts w:hint="eastAsia" w:ascii="宋体" w:hAnsi="宋体" w:cs="宋体"/>
                <w:color w:val="000000"/>
                <w:szCs w:val="21"/>
              </w:rPr>
            </w:pPr>
          </w:p>
        </w:tc>
        <w:tc>
          <w:tcPr>
            <w:tcW w:w="1326" w:type="dxa"/>
          </w:tcPr>
          <w:p w14:paraId="198597AA">
            <w:pPr>
              <w:widowControl/>
              <w:jc w:val="center"/>
              <w:textAlignment w:val="center"/>
              <w:rPr>
                <w:rFonts w:hint="eastAsia" w:ascii="宋体" w:hAnsi="宋体" w:cs="宋体"/>
                <w:color w:val="000000"/>
                <w:szCs w:val="21"/>
              </w:rPr>
            </w:pPr>
          </w:p>
        </w:tc>
        <w:tc>
          <w:tcPr>
            <w:tcW w:w="1328" w:type="dxa"/>
          </w:tcPr>
          <w:p w14:paraId="35181BDE">
            <w:pPr>
              <w:widowControl/>
              <w:jc w:val="center"/>
              <w:textAlignment w:val="center"/>
              <w:rPr>
                <w:rFonts w:hint="eastAsia" w:ascii="宋体" w:hAnsi="宋体" w:cs="宋体"/>
                <w:color w:val="000000"/>
                <w:szCs w:val="21"/>
              </w:rPr>
            </w:pPr>
          </w:p>
        </w:tc>
      </w:tr>
      <w:tr w14:paraId="7810D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326" w:type="dxa"/>
            <w:vAlign w:val="center"/>
          </w:tcPr>
          <w:p w14:paraId="709BAF56">
            <w:pPr>
              <w:widowControl/>
              <w:jc w:val="center"/>
              <w:textAlignment w:val="center"/>
              <w:rPr>
                <w:rFonts w:hint="eastAsia" w:ascii="宋体" w:hAnsi="宋体" w:cs="宋体"/>
                <w:color w:val="000000"/>
                <w:szCs w:val="21"/>
              </w:rPr>
            </w:pPr>
          </w:p>
        </w:tc>
        <w:tc>
          <w:tcPr>
            <w:tcW w:w="1326" w:type="dxa"/>
            <w:vAlign w:val="center"/>
          </w:tcPr>
          <w:p w14:paraId="1FA259F9">
            <w:pPr>
              <w:jc w:val="center"/>
              <w:rPr>
                <w:rFonts w:hint="eastAsia" w:ascii="宋体" w:hAnsi="宋体" w:cs="宋体"/>
                <w:color w:val="000000"/>
                <w:szCs w:val="21"/>
              </w:rPr>
            </w:pPr>
          </w:p>
        </w:tc>
        <w:tc>
          <w:tcPr>
            <w:tcW w:w="1326" w:type="dxa"/>
            <w:vAlign w:val="center"/>
          </w:tcPr>
          <w:p w14:paraId="3262764E">
            <w:pPr>
              <w:widowControl/>
              <w:jc w:val="center"/>
              <w:textAlignment w:val="center"/>
              <w:rPr>
                <w:rFonts w:hint="eastAsia" w:ascii="宋体" w:hAnsi="宋体" w:cs="宋体"/>
                <w:color w:val="000000"/>
                <w:szCs w:val="21"/>
              </w:rPr>
            </w:pPr>
          </w:p>
        </w:tc>
        <w:tc>
          <w:tcPr>
            <w:tcW w:w="1326" w:type="dxa"/>
            <w:vAlign w:val="center"/>
          </w:tcPr>
          <w:p w14:paraId="066167CE">
            <w:pPr>
              <w:widowControl/>
              <w:jc w:val="center"/>
              <w:textAlignment w:val="center"/>
              <w:rPr>
                <w:rFonts w:hint="eastAsia" w:ascii="宋体" w:hAnsi="宋体" w:cs="宋体"/>
                <w:color w:val="000000"/>
                <w:szCs w:val="21"/>
              </w:rPr>
            </w:pPr>
          </w:p>
        </w:tc>
        <w:tc>
          <w:tcPr>
            <w:tcW w:w="1326" w:type="dxa"/>
          </w:tcPr>
          <w:p w14:paraId="61D7F8AA">
            <w:pPr>
              <w:widowControl/>
              <w:jc w:val="center"/>
              <w:textAlignment w:val="center"/>
              <w:rPr>
                <w:rFonts w:hint="eastAsia" w:ascii="宋体" w:hAnsi="宋体" w:cs="宋体"/>
                <w:color w:val="000000"/>
                <w:szCs w:val="21"/>
              </w:rPr>
            </w:pPr>
          </w:p>
        </w:tc>
        <w:tc>
          <w:tcPr>
            <w:tcW w:w="1328" w:type="dxa"/>
          </w:tcPr>
          <w:p w14:paraId="356B7FC1">
            <w:pPr>
              <w:widowControl/>
              <w:jc w:val="center"/>
              <w:textAlignment w:val="center"/>
              <w:rPr>
                <w:rFonts w:hint="eastAsia" w:ascii="宋体" w:hAnsi="宋体" w:cs="宋体"/>
                <w:color w:val="000000"/>
                <w:szCs w:val="21"/>
              </w:rPr>
            </w:pPr>
          </w:p>
        </w:tc>
      </w:tr>
      <w:tr w14:paraId="42FD8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326" w:type="dxa"/>
            <w:vAlign w:val="center"/>
          </w:tcPr>
          <w:p w14:paraId="39C04198">
            <w:pPr>
              <w:widowControl/>
              <w:jc w:val="center"/>
              <w:textAlignment w:val="center"/>
              <w:rPr>
                <w:rFonts w:hint="eastAsia" w:ascii="宋体" w:hAnsi="宋体" w:cs="宋体"/>
                <w:color w:val="000000"/>
                <w:szCs w:val="21"/>
              </w:rPr>
            </w:pPr>
          </w:p>
        </w:tc>
        <w:tc>
          <w:tcPr>
            <w:tcW w:w="1326" w:type="dxa"/>
            <w:vAlign w:val="center"/>
          </w:tcPr>
          <w:p w14:paraId="1FA12449">
            <w:pPr>
              <w:jc w:val="center"/>
              <w:rPr>
                <w:rFonts w:hint="eastAsia" w:ascii="宋体" w:hAnsi="宋体" w:cs="宋体"/>
                <w:color w:val="000000"/>
                <w:szCs w:val="21"/>
              </w:rPr>
            </w:pPr>
          </w:p>
        </w:tc>
        <w:tc>
          <w:tcPr>
            <w:tcW w:w="1326" w:type="dxa"/>
            <w:vAlign w:val="center"/>
          </w:tcPr>
          <w:p w14:paraId="03F9C39D">
            <w:pPr>
              <w:widowControl/>
              <w:jc w:val="center"/>
              <w:textAlignment w:val="center"/>
              <w:rPr>
                <w:rFonts w:hint="eastAsia" w:ascii="宋体" w:hAnsi="宋体" w:cs="宋体"/>
                <w:color w:val="000000"/>
                <w:szCs w:val="21"/>
              </w:rPr>
            </w:pPr>
          </w:p>
        </w:tc>
        <w:tc>
          <w:tcPr>
            <w:tcW w:w="1326" w:type="dxa"/>
            <w:vAlign w:val="center"/>
          </w:tcPr>
          <w:p w14:paraId="1FD20F44">
            <w:pPr>
              <w:widowControl/>
              <w:jc w:val="center"/>
              <w:textAlignment w:val="center"/>
              <w:rPr>
                <w:rFonts w:hint="eastAsia" w:ascii="宋体" w:hAnsi="宋体" w:cs="宋体"/>
                <w:color w:val="000000"/>
                <w:szCs w:val="21"/>
              </w:rPr>
            </w:pPr>
          </w:p>
        </w:tc>
        <w:tc>
          <w:tcPr>
            <w:tcW w:w="1326" w:type="dxa"/>
          </w:tcPr>
          <w:p w14:paraId="58A06424">
            <w:pPr>
              <w:widowControl/>
              <w:jc w:val="center"/>
              <w:textAlignment w:val="center"/>
              <w:rPr>
                <w:rFonts w:hint="eastAsia" w:ascii="宋体" w:hAnsi="宋体" w:cs="宋体"/>
                <w:color w:val="000000"/>
                <w:szCs w:val="21"/>
              </w:rPr>
            </w:pPr>
          </w:p>
        </w:tc>
        <w:tc>
          <w:tcPr>
            <w:tcW w:w="1328" w:type="dxa"/>
          </w:tcPr>
          <w:p w14:paraId="1C2E9B03">
            <w:pPr>
              <w:widowControl/>
              <w:jc w:val="center"/>
              <w:textAlignment w:val="center"/>
              <w:rPr>
                <w:rFonts w:hint="eastAsia" w:ascii="宋体" w:hAnsi="宋体" w:cs="宋体"/>
                <w:color w:val="000000"/>
                <w:szCs w:val="21"/>
              </w:rPr>
            </w:pPr>
          </w:p>
        </w:tc>
      </w:tr>
      <w:tr w14:paraId="432F6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326" w:type="dxa"/>
            <w:vAlign w:val="center"/>
          </w:tcPr>
          <w:p w14:paraId="12E71295">
            <w:pPr>
              <w:widowControl/>
              <w:jc w:val="center"/>
              <w:textAlignment w:val="center"/>
              <w:rPr>
                <w:rFonts w:hint="eastAsia" w:ascii="宋体" w:hAnsi="宋体" w:cs="宋体"/>
                <w:color w:val="000000"/>
                <w:szCs w:val="21"/>
              </w:rPr>
            </w:pPr>
          </w:p>
        </w:tc>
        <w:tc>
          <w:tcPr>
            <w:tcW w:w="1326" w:type="dxa"/>
            <w:vAlign w:val="center"/>
          </w:tcPr>
          <w:p w14:paraId="45C08817">
            <w:pPr>
              <w:jc w:val="center"/>
              <w:rPr>
                <w:rFonts w:hint="eastAsia" w:ascii="宋体" w:hAnsi="宋体" w:cs="宋体"/>
                <w:color w:val="000000"/>
                <w:szCs w:val="21"/>
              </w:rPr>
            </w:pPr>
          </w:p>
        </w:tc>
        <w:tc>
          <w:tcPr>
            <w:tcW w:w="1326" w:type="dxa"/>
            <w:vAlign w:val="center"/>
          </w:tcPr>
          <w:p w14:paraId="0631A969">
            <w:pPr>
              <w:widowControl/>
              <w:textAlignment w:val="center"/>
              <w:rPr>
                <w:rFonts w:hint="eastAsia" w:ascii="宋体" w:hAnsi="宋体" w:cs="宋体"/>
                <w:color w:val="000000"/>
                <w:szCs w:val="21"/>
              </w:rPr>
            </w:pPr>
          </w:p>
        </w:tc>
        <w:tc>
          <w:tcPr>
            <w:tcW w:w="1326" w:type="dxa"/>
            <w:vAlign w:val="center"/>
          </w:tcPr>
          <w:p w14:paraId="3A3CC676">
            <w:pPr>
              <w:widowControl/>
              <w:jc w:val="center"/>
              <w:textAlignment w:val="center"/>
              <w:rPr>
                <w:rFonts w:hint="eastAsia" w:ascii="宋体" w:hAnsi="宋体" w:cs="宋体"/>
                <w:color w:val="000000"/>
                <w:szCs w:val="21"/>
              </w:rPr>
            </w:pPr>
          </w:p>
        </w:tc>
        <w:tc>
          <w:tcPr>
            <w:tcW w:w="1326" w:type="dxa"/>
          </w:tcPr>
          <w:p w14:paraId="489661E0">
            <w:pPr>
              <w:widowControl/>
              <w:jc w:val="center"/>
              <w:textAlignment w:val="center"/>
              <w:rPr>
                <w:rFonts w:hint="eastAsia" w:ascii="宋体" w:hAnsi="宋体" w:cs="宋体"/>
                <w:color w:val="000000"/>
                <w:szCs w:val="21"/>
              </w:rPr>
            </w:pPr>
          </w:p>
        </w:tc>
        <w:tc>
          <w:tcPr>
            <w:tcW w:w="1328" w:type="dxa"/>
          </w:tcPr>
          <w:p w14:paraId="4C35B361">
            <w:pPr>
              <w:widowControl/>
              <w:jc w:val="center"/>
              <w:textAlignment w:val="center"/>
              <w:rPr>
                <w:rFonts w:hint="eastAsia" w:ascii="宋体" w:hAnsi="宋体" w:cs="宋体"/>
                <w:color w:val="000000"/>
                <w:szCs w:val="21"/>
              </w:rPr>
            </w:pPr>
          </w:p>
        </w:tc>
      </w:tr>
      <w:tr w14:paraId="73E8B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326" w:type="dxa"/>
            <w:vAlign w:val="center"/>
          </w:tcPr>
          <w:p w14:paraId="0C2ADCC5">
            <w:pPr>
              <w:widowControl/>
              <w:jc w:val="center"/>
              <w:textAlignment w:val="center"/>
              <w:rPr>
                <w:rFonts w:hint="eastAsia" w:ascii="宋体" w:hAnsi="宋体" w:cs="宋体"/>
                <w:color w:val="000000"/>
                <w:kern w:val="0"/>
                <w:szCs w:val="21"/>
              </w:rPr>
            </w:pPr>
          </w:p>
        </w:tc>
        <w:tc>
          <w:tcPr>
            <w:tcW w:w="1326" w:type="dxa"/>
            <w:vAlign w:val="center"/>
          </w:tcPr>
          <w:p w14:paraId="63642AE2">
            <w:pPr>
              <w:jc w:val="center"/>
              <w:rPr>
                <w:rFonts w:hint="eastAsia" w:ascii="宋体" w:hAnsi="宋体" w:cs="宋体"/>
                <w:color w:val="000000"/>
                <w:szCs w:val="21"/>
              </w:rPr>
            </w:pPr>
          </w:p>
        </w:tc>
        <w:tc>
          <w:tcPr>
            <w:tcW w:w="1326" w:type="dxa"/>
            <w:vAlign w:val="center"/>
          </w:tcPr>
          <w:p w14:paraId="14CE1E95">
            <w:pPr>
              <w:widowControl/>
              <w:jc w:val="center"/>
              <w:textAlignment w:val="center"/>
              <w:rPr>
                <w:rFonts w:hint="eastAsia" w:ascii="宋体" w:hAnsi="宋体" w:cs="宋体"/>
                <w:color w:val="000000"/>
                <w:szCs w:val="21"/>
              </w:rPr>
            </w:pPr>
          </w:p>
        </w:tc>
        <w:tc>
          <w:tcPr>
            <w:tcW w:w="1326" w:type="dxa"/>
            <w:vAlign w:val="center"/>
          </w:tcPr>
          <w:p w14:paraId="427804FC">
            <w:pPr>
              <w:widowControl/>
              <w:jc w:val="center"/>
              <w:textAlignment w:val="center"/>
              <w:rPr>
                <w:rFonts w:hint="eastAsia" w:ascii="宋体" w:hAnsi="宋体" w:cs="宋体"/>
                <w:color w:val="000000"/>
                <w:szCs w:val="21"/>
              </w:rPr>
            </w:pPr>
          </w:p>
        </w:tc>
        <w:tc>
          <w:tcPr>
            <w:tcW w:w="1326" w:type="dxa"/>
          </w:tcPr>
          <w:p w14:paraId="1163FCA2">
            <w:pPr>
              <w:widowControl/>
              <w:jc w:val="center"/>
              <w:textAlignment w:val="center"/>
              <w:rPr>
                <w:rFonts w:hint="eastAsia" w:ascii="宋体" w:hAnsi="宋体" w:cs="宋体"/>
                <w:color w:val="000000"/>
                <w:szCs w:val="21"/>
              </w:rPr>
            </w:pPr>
          </w:p>
        </w:tc>
        <w:tc>
          <w:tcPr>
            <w:tcW w:w="1328" w:type="dxa"/>
          </w:tcPr>
          <w:p w14:paraId="43DF9876">
            <w:pPr>
              <w:widowControl/>
              <w:jc w:val="center"/>
              <w:textAlignment w:val="center"/>
              <w:rPr>
                <w:rFonts w:hint="eastAsia" w:ascii="宋体" w:hAnsi="宋体" w:cs="宋体"/>
                <w:color w:val="000000"/>
                <w:szCs w:val="21"/>
              </w:rPr>
            </w:pPr>
          </w:p>
        </w:tc>
      </w:tr>
      <w:tr w14:paraId="66609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326" w:type="dxa"/>
            <w:vAlign w:val="center"/>
          </w:tcPr>
          <w:p w14:paraId="41BD225E">
            <w:pPr>
              <w:widowControl/>
              <w:jc w:val="center"/>
              <w:textAlignment w:val="center"/>
              <w:rPr>
                <w:rFonts w:hint="eastAsia" w:ascii="宋体" w:hAnsi="宋体" w:cs="宋体"/>
                <w:color w:val="000000"/>
                <w:szCs w:val="21"/>
              </w:rPr>
            </w:pPr>
          </w:p>
        </w:tc>
        <w:tc>
          <w:tcPr>
            <w:tcW w:w="1326" w:type="dxa"/>
            <w:vAlign w:val="center"/>
          </w:tcPr>
          <w:p w14:paraId="0FDC4C63">
            <w:pPr>
              <w:jc w:val="center"/>
              <w:rPr>
                <w:rFonts w:hint="eastAsia" w:ascii="宋体" w:hAnsi="宋体" w:cs="宋体"/>
                <w:color w:val="000000"/>
                <w:szCs w:val="21"/>
              </w:rPr>
            </w:pPr>
          </w:p>
        </w:tc>
        <w:tc>
          <w:tcPr>
            <w:tcW w:w="1326" w:type="dxa"/>
            <w:vAlign w:val="center"/>
          </w:tcPr>
          <w:p w14:paraId="116B3C72">
            <w:pPr>
              <w:widowControl/>
              <w:jc w:val="center"/>
              <w:textAlignment w:val="center"/>
              <w:rPr>
                <w:rFonts w:hint="eastAsia" w:ascii="宋体" w:hAnsi="宋体" w:cs="宋体"/>
                <w:color w:val="000000"/>
                <w:szCs w:val="21"/>
              </w:rPr>
            </w:pPr>
          </w:p>
        </w:tc>
        <w:tc>
          <w:tcPr>
            <w:tcW w:w="1326" w:type="dxa"/>
            <w:vAlign w:val="center"/>
          </w:tcPr>
          <w:p w14:paraId="59FAAA05">
            <w:pPr>
              <w:widowControl/>
              <w:jc w:val="center"/>
              <w:textAlignment w:val="center"/>
              <w:rPr>
                <w:rFonts w:hint="eastAsia" w:ascii="宋体" w:hAnsi="宋体" w:cs="宋体"/>
                <w:color w:val="000000"/>
                <w:szCs w:val="21"/>
              </w:rPr>
            </w:pPr>
          </w:p>
        </w:tc>
        <w:tc>
          <w:tcPr>
            <w:tcW w:w="1326" w:type="dxa"/>
          </w:tcPr>
          <w:p w14:paraId="00595C09">
            <w:pPr>
              <w:widowControl/>
              <w:jc w:val="center"/>
              <w:textAlignment w:val="center"/>
              <w:rPr>
                <w:rFonts w:hint="eastAsia" w:ascii="宋体" w:hAnsi="宋体" w:cs="宋体"/>
                <w:color w:val="000000"/>
                <w:szCs w:val="21"/>
              </w:rPr>
            </w:pPr>
          </w:p>
        </w:tc>
        <w:tc>
          <w:tcPr>
            <w:tcW w:w="1328" w:type="dxa"/>
          </w:tcPr>
          <w:p w14:paraId="7F2C6D0E">
            <w:pPr>
              <w:widowControl/>
              <w:jc w:val="center"/>
              <w:textAlignment w:val="center"/>
              <w:rPr>
                <w:rFonts w:hint="eastAsia" w:ascii="宋体" w:hAnsi="宋体" w:cs="宋体"/>
                <w:color w:val="000000"/>
                <w:szCs w:val="21"/>
              </w:rPr>
            </w:pPr>
          </w:p>
        </w:tc>
      </w:tr>
      <w:tr w14:paraId="013EF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326" w:type="dxa"/>
            <w:vAlign w:val="center"/>
          </w:tcPr>
          <w:p w14:paraId="237CE549">
            <w:pPr>
              <w:widowControl/>
              <w:jc w:val="center"/>
              <w:textAlignment w:val="center"/>
              <w:rPr>
                <w:rFonts w:hint="eastAsia" w:ascii="宋体" w:hAnsi="宋体" w:cs="宋体"/>
                <w:color w:val="000000"/>
                <w:szCs w:val="21"/>
              </w:rPr>
            </w:pPr>
          </w:p>
        </w:tc>
        <w:tc>
          <w:tcPr>
            <w:tcW w:w="1326" w:type="dxa"/>
            <w:vAlign w:val="center"/>
          </w:tcPr>
          <w:p w14:paraId="0974D6DF">
            <w:pPr>
              <w:jc w:val="center"/>
              <w:rPr>
                <w:rFonts w:hint="eastAsia" w:ascii="宋体" w:hAnsi="宋体" w:cs="宋体"/>
                <w:color w:val="000000"/>
                <w:szCs w:val="21"/>
              </w:rPr>
            </w:pPr>
          </w:p>
        </w:tc>
        <w:tc>
          <w:tcPr>
            <w:tcW w:w="1326" w:type="dxa"/>
            <w:vAlign w:val="center"/>
          </w:tcPr>
          <w:p w14:paraId="6263E913">
            <w:pPr>
              <w:widowControl/>
              <w:jc w:val="center"/>
              <w:textAlignment w:val="center"/>
              <w:rPr>
                <w:rFonts w:hint="eastAsia" w:ascii="宋体" w:hAnsi="宋体" w:cs="宋体"/>
                <w:color w:val="000000"/>
                <w:szCs w:val="21"/>
              </w:rPr>
            </w:pPr>
          </w:p>
        </w:tc>
        <w:tc>
          <w:tcPr>
            <w:tcW w:w="1326" w:type="dxa"/>
            <w:vAlign w:val="center"/>
          </w:tcPr>
          <w:p w14:paraId="2DF1635B">
            <w:pPr>
              <w:widowControl/>
              <w:jc w:val="center"/>
              <w:textAlignment w:val="center"/>
              <w:rPr>
                <w:rFonts w:hint="eastAsia" w:ascii="宋体" w:hAnsi="宋体" w:cs="宋体"/>
                <w:color w:val="000000"/>
                <w:szCs w:val="21"/>
              </w:rPr>
            </w:pPr>
          </w:p>
        </w:tc>
        <w:tc>
          <w:tcPr>
            <w:tcW w:w="1326" w:type="dxa"/>
          </w:tcPr>
          <w:p w14:paraId="207D71A7">
            <w:pPr>
              <w:widowControl/>
              <w:jc w:val="center"/>
              <w:textAlignment w:val="center"/>
              <w:rPr>
                <w:rFonts w:hint="eastAsia" w:ascii="宋体" w:hAnsi="宋体" w:cs="宋体"/>
                <w:color w:val="000000"/>
                <w:szCs w:val="21"/>
              </w:rPr>
            </w:pPr>
          </w:p>
        </w:tc>
        <w:tc>
          <w:tcPr>
            <w:tcW w:w="1328" w:type="dxa"/>
          </w:tcPr>
          <w:p w14:paraId="077DD41C">
            <w:pPr>
              <w:widowControl/>
              <w:jc w:val="center"/>
              <w:textAlignment w:val="center"/>
              <w:rPr>
                <w:rFonts w:hint="eastAsia" w:ascii="宋体" w:hAnsi="宋体" w:cs="宋体"/>
                <w:color w:val="000000"/>
                <w:szCs w:val="21"/>
              </w:rPr>
            </w:pPr>
          </w:p>
        </w:tc>
      </w:tr>
      <w:tr w14:paraId="67F13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1326" w:type="dxa"/>
            <w:vAlign w:val="center"/>
          </w:tcPr>
          <w:p w14:paraId="66CCC902">
            <w:pPr>
              <w:widowControl/>
              <w:jc w:val="center"/>
              <w:textAlignment w:val="center"/>
              <w:rPr>
                <w:rFonts w:hint="eastAsia" w:ascii="宋体" w:hAnsi="宋体" w:cs="宋体"/>
                <w:color w:val="000000"/>
                <w:kern w:val="0"/>
                <w:szCs w:val="21"/>
              </w:rPr>
            </w:pPr>
          </w:p>
        </w:tc>
        <w:tc>
          <w:tcPr>
            <w:tcW w:w="1326" w:type="dxa"/>
            <w:vAlign w:val="center"/>
          </w:tcPr>
          <w:p w14:paraId="59483A67">
            <w:pPr>
              <w:jc w:val="center"/>
              <w:rPr>
                <w:rFonts w:hint="eastAsia" w:ascii="宋体" w:hAnsi="宋体" w:cs="宋体"/>
                <w:color w:val="000000"/>
                <w:szCs w:val="21"/>
              </w:rPr>
            </w:pPr>
          </w:p>
        </w:tc>
        <w:tc>
          <w:tcPr>
            <w:tcW w:w="1326" w:type="dxa"/>
            <w:vAlign w:val="center"/>
          </w:tcPr>
          <w:p w14:paraId="42F55D35">
            <w:pPr>
              <w:widowControl/>
              <w:jc w:val="center"/>
              <w:textAlignment w:val="center"/>
              <w:rPr>
                <w:rFonts w:hint="eastAsia" w:ascii="宋体" w:hAnsi="宋体" w:cs="宋体"/>
                <w:color w:val="000000"/>
                <w:szCs w:val="21"/>
              </w:rPr>
            </w:pPr>
          </w:p>
        </w:tc>
        <w:tc>
          <w:tcPr>
            <w:tcW w:w="1326" w:type="dxa"/>
            <w:vAlign w:val="center"/>
          </w:tcPr>
          <w:p w14:paraId="5A058149">
            <w:pPr>
              <w:widowControl/>
              <w:jc w:val="center"/>
              <w:textAlignment w:val="center"/>
              <w:rPr>
                <w:rFonts w:hint="eastAsia" w:ascii="宋体" w:hAnsi="宋体" w:cs="宋体"/>
                <w:color w:val="000000"/>
                <w:szCs w:val="21"/>
              </w:rPr>
            </w:pPr>
          </w:p>
        </w:tc>
        <w:tc>
          <w:tcPr>
            <w:tcW w:w="1326" w:type="dxa"/>
          </w:tcPr>
          <w:p w14:paraId="203DAEDB">
            <w:pPr>
              <w:widowControl/>
              <w:jc w:val="center"/>
              <w:textAlignment w:val="center"/>
              <w:rPr>
                <w:rFonts w:hint="eastAsia" w:ascii="宋体" w:hAnsi="宋体" w:cs="宋体"/>
                <w:color w:val="000000"/>
                <w:szCs w:val="21"/>
              </w:rPr>
            </w:pPr>
          </w:p>
        </w:tc>
        <w:tc>
          <w:tcPr>
            <w:tcW w:w="1328" w:type="dxa"/>
          </w:tcPr>
          <w:p w14:paraId="7969B928">
            <w:pPr>
              <w:widowControl/>
              <w:jc w:val="center"/>
              <w:textAlignment w:val="center"/>
              <w:rPr>
                <w:rFonts w:hint="eastAsia" w:ascii="宋体" w:hAnsi="宋体" w:cs="宋体"/>
                <w:color w:val="000000"/>
                <w:szCs w:val="21"/>
              </w:rPr>
            </w:pPr>
          </w:p>
        </w:tc>
      </w:tr>
    </w:tbl>
    <w:p w14:paraId="2CC4B4C0">
      <w:pPr>
        <w:widowControl/>
        <w:shd w:val="clear" w:color="auto" w:fill="FFFFFF"/>
        <w:spacing w:line="360" w:lineRule="auto"/>
        <w:jc w:val="left"/>
        <w:rPr>
          <w:rFonts w:hint="eastAsia" w:cs="宋体" w:asciiTheme="minorEastAsia" w:hAnsiTheme="minorEastAsia" w:eastAsiaTheme="minorEastAsia"/>
          <w:kern w:val="0"/>
          <w:szCs w:val="21"/>
        </w:rPr>
      </w:pPr>
    </w:p>
    <w:p w14:paraId="1156F595">
      <w:pPr>
        <w:widowControl/>
        <w:shd w:val="clear" w:color="auto" w:fill="FFFFFF"/>
        <w:spacing w:line="360" w:lineRule="auto"/>
        <w:ind w:firstLine="210" w:firstLineChars="100"/>
        <w:jc w:val="lef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说明：</w:t>
      </w:r>
      <w:r>
        <w:rPr>
          <w:rFonts w:hint="eastAsia" w:asciiTheme="minorEastAsia" w:hAnsiTheme="minorEastAsia" w:eastAsiaTheme="minorEastAsia"/>
          <w:lang w:val="zh-CN"/>
        </w:rPr>
        <w:t>分项报价格式自拟，</w:t>
      </w:r>
      <w:r>
        <w:rPr>
          <w:rFonts w:asciiTheme="minorEastAsia" w:hAnsiTheme="minorEastAsia" w:eastAsiaTheme="minorEastAsia"/>
          <w:kern w:val="0"/>
          <w:szCs w:val="21"/>
        </w:rPr>
        <w:t>如果行数不够，请自行增加。</w:t>
      </w:r>
    </w:p>
    <w:p w14:paraId="501801B6">
      <w:pPr>
        <w:widowControl/>
        <w:shd w:val="clear" w:color="auto" w:fill="FFFFFF"/>
        <w:spacing w:line="360" w:lineRule="auto"/>
        <w:ind w:firstLine="210" w:firstLineChars="100"/>
        <w:jc w:val="left"/>
        <w:rPr>
          <w:rFonts w:hint="eastAsia" w:asciiTheme="minorEastAsia" w:hAnsiTheme="minorEastAsia" w:eastAsiaTheme="minorEastAsia"/>
          <w:kern w:val="0"/>
          <w:szCs w:val="21"/>
        </w:rPr>
      </w:pPr>
    </w:p>
    <w:p w14:paraId="44067FE1">
      <w:pPr>
        <w:widowControl/>
        <w:shd w:val="clear" w:color="auto" w:fill="FFFFFF"/>
        <w:spacing w:line="360" w:lineRule="auto"/>
        <w:ind w:firstLine="210" w:firstLineChars="100"/>
        <w:jc w:val="left"/>
        <w:rPr>
          <w:rFonts w:hint="eastAsia" w:asciiTheme="minorEastAsia" w:hAnsiTheme="minorEastAsia" w:eastAsiaTheme="minorEastAsia"/>
          <w:kern w:val="0"/>
          <w:szCs w:val="21"/>
        </w:rPr>
      </w:pPr>
    </w:p>
    <w:p w14:paraId="4864AFA2">
      <w:pPr>
        <w:widowControl/>
        <w:shd w:val="clear" w:color="auto" w:fill="FFFFFF"/>
        <w:spacing w:line="360" w:lineRule="auto"/>
        <w:ind w:firstLine="210" w:firstLineChars="100"/>
        <w:jc w:val="left"/>
        <w:rPr>
          <w:rFonts w:hint="eastAsia" w:asciiTheme="minorEastAsia" w:hAnsiTheme="minorEastAsia" w:eastAsiaTheme="minorEastAsia"/>
          <w:kern w:val="0"/>
          <w:szCs w:val="21"/>
        </w:rPr>
      </w:pPr>
      <w:r>
        <w:rPr>
          <w:rFonts w:hint="eastAsia" w:cs="宋体" w:asciiTheme="minorEastAsia" w:hAnsiTheme="minorEastAsia" w:eastAsiaTheme="minorEastAsia"/>
          <w:kern w:val="0"/>
          <w:szCs w:val="21"/>
        </w:rPr>
        <w:t>供应商（盖章）：</w:t>
      </w:r>
      <w:r>
        <w:rPr>
          <w:rFonts w:asciiTheme="minorEastAsia" w:hAnsiTheme="minorEastAsia" w:eastAsiaTheme="minorEastAsia"/>
          <w:kern w:val="0"/>
          <w:szCs w:val="21"/>
          <w:u w:val="single"/>
        </w:rPr>
        <w:t>                      </w:t>
      </w:r>
    </w:p>
    <w:p w14:paraId="59B2ABF9">
      <w:pPr>
        <w:widowControl/>
        <w:shd w:val="clear" w:color="auto" w:fill="FFFFFF"/>
        <w:spacing w:line="360" w:lineRule="auto"/>
        <w:ind w:firstLine="210" w:firstLineChars="100"/>
        <w:jc w:val="left"/>
        <w:rPr>
          <w:rFonts w:hint="eastAsia" w:asciiTheme="minorEastAsia" w:hAnsiTheme="minorEastAsia" w:eastAsiaTheme="minorEastAsia"/>
          <w:kern w:val="0"/>
          <w:szCs w:val="21"/>
          <w:u w:val="single"/>
        </w:rPr>
      </w:pPr>
      <w:r>
        <w:rPr>
          <w:rFonts w:hint="eastAsia" w:cs="宋体" w:asciiTheme="minorEastAsia" w:hAnsiTheme="minorEastAsia" w:eastAsiaTheme="minorEastAsia"/>
          <w:kern w:val="0"/>
          <w:szCs w:val="21"/>
        </w:rPr>
        <w:t>委托代理人（签字或签章）：</w:t>
      </w:r>
      <w:r>
        <w:rPr>
          <w:rFonts w:asciiTheme="minorEastAsia" w:hAnsiTheme="minorEastAsia" w:eastAsiaTheme="minorEastAsia"/>
          <w:kern w:val="0"/>
          <w:szCs w:val="21"/>
          <w:u w:val="single"/>
        </w:rPr>
        <w:t>                  </w:t>
      </w:r>
    </w:p>
    <w:p w14:paraId="367C4C4B">
      <w:pPr>
        <w:widowControl/>
        <w:shd w:val="clear" w:color="auto" w:fill="FFFFFF"/>
        <w:spacing w:line="360" w:lineRule="auto"/>
        <w:jc w:val="left"/>
        <w:rPr>
          <w:rFonts w:hint="eastAsia" w:asciiTheme="minorEastAsia" w:hAnsiTheme="minorEastAsia" w:eastAsiaTheme="minorEastAsia"/>
          <w:kern w:val="0"/>
          <w:szCs w:val="21"/>
        </w:rPr>
      </w:pPr>
    </w:p>
    <w:p w14:paraId="5987B51B">
      <w:pPr>
        <w:widowControl/>
        <w:shd w:val="clear" w:color="auto" w:fill="FFFFFF"/>
        <w:spacing w:line="360" w:lineRule="auto"/>
        <w:jc w:val="left"/>
        <w:rPr>
          <w:rFonts w:hint="eastAsia" w:asciiTheme="minorEastAsia" w:hAnsiTheme="minorEastAsia" w:eastAsiaTheme="minorEastAsia"/>
          <w:kern w:val="0"/>
          <w:szCs w:val="21"/>
        </w:rPr>
      </w:pPr>
    </w:p>
    <w:p w14:paraId="463BC12C">
      <w:pPr>
        <w:widowControl/>
        <w:shd w:val="clear" w:color="auto" w:fill="FFFFFF"/>
        <w:spacing w:line="360" w:lineRule="auto"/>
        <w:jc w:val="left"/>
        <w:rPr>
          <w:rFonts w:hint="eastAsia" w:asciiTheme="minorEastAsia" w:hAnsiTheme="minorEastAsia" w:eastAsiaTheme="minorEastAsia"/>
          <w:kern w:val="0"/>
          <w:szCs w:val="21"/>
        </w:rPr>
      </w:pPr>
    </w:p>
    <w:p w14:paraId="7D6E9231">
      <w:pPr>
        <w:widowControl/>
        <w:shd w:val="clear" w:color="auto" w:fill="FFFFFF"/>
        <w:spacing w:line="360" w:lineRule="auto"/>
        <w:jc w:val="left"/>
        <w:rPr>
          <w:rFonts w:hint="eastAsia" w:asciiTheme="minorEastAsia" w:hAnsiTheme="minorEastAsia" w:eastAsiaTheme="minorEastAsia"/>
          <w:kern w:val="0"/>
          <w:szCs w:val="21"/>
        </w:rPr>
      </w:pPr>
    </w:p>
    <w:p w14:paraId="15EB6082">
      <w:pPr>
        <w:widowControl/>
        <w:shd w:val="clear" w:color="auto" w:fill="FFFFFF"/>
        <w:spacing w:line="360" w:lineRule="auto"/>
        <w:jc w:val="left"/>
        <w:rPr>
          <w:rFonts w:hint="eastAsia" w:asciiTheme="minorEastAsia" w:hAnsiTheme="minorEastAsia" w:eastAsiaTheme="minorEastAsia"/>
          <w:kern w:val="0"/>
          <w:szCs w:val="21"/>
        </w:rPr>
      </w:pPr>
      <w:r>
        <w:rPr>
          <w:rFonts w:asciiTheme="minorEastAsia" w:hAnsiTheme="minorEastAsia" w:eastAsiaTheme="minorEastAsia"/>
          <w:kern w:val="0"/>
          <w:szCs w:val="21"/>
        </w:rPr>
        <w:t> </w:t>
      </w:r>
    </w:p>
    <w:bookmarkEnd w:id="80"/>
    <w:p w14:paraId="01E214B3">
      <w:pPr>
        <w:widowControl/>
        <w:shd w:val="clear" w:color="auto" w:fill="FFFFFF"/>
        <w:spacing w:line="360" w:lineRule="auto"/>
        <w:jc w:val="lef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br w:type="page"/>
      </w:r>
    </w:p>
    <w:p w14:paraId="5940D6B7">
      <w:pPr>
        <w:pStyle w:val="3"/>
        <w:rPr>
          <w:rFonts w:hint="eastAsia" w:asciiTheme="minorEastAsia" w:hAnsiTheme="minorEastAsia" w:eastAsiaTheme="minorEastAsia"/>
        </w:rPr>
      </w:pPr>
      <w:bookmarkStart w:id="81" w:name="_Toc43917775"/>
      <w:bookmarkStart w:id="82" w:name="_Toc43994938"/>
      <w:r>
        <w:rPr>
          <w:rFonts w:hint="eastAsia" w:asciiTheme="minorEastAsia" w:hAnsiTheme="minorEastAsia" w:eastAsiaTheme="minorEastAsia"/>
        </w:rPr>
        <w:t>附件六、技术规格偏离表格式</w:t>
      </w:r>
      <w:bookmarkEnd w:id="81"/>
      <w:bookmarkEnd w:id="82"/>
    </w:p>
    <w:p w14:paraId="277A1376">
      <w:pPr>
        <w:widowControl/>
        <w:shd w:val="clear" w:color="auto" w:fill="FFFFFF"/>
        <w:spacing w:line="360" w:lineRule="auto"/>
        <w:ind w:left="435"/>
        <w:jc w:val="left"/>
        <w:rPr>
          <w:rFonts w:hint="eastAsia" w:asciiTheme="minorEastAsia" w:hAnsiTheme="minorEastAsia" w:eastAsiaTheme="minorEastAsia"/>
          <w:kern w:val="0"/>
          <w:szCs w:val="21"/>
        </w:rPr>
      </w:pPr>
      <w:r>
        <w:rPr>
          <w:rFonts w:hint="eastAsia" w:asciiTheme="minorEastAsia" w:hAnsiTheme="minorEastAsia" w:eastAsiaTheme="minorEastAsia"/>
          <w:kern w:val="0"/>
          <w:sz w:val="24"/>
        </w:rPr>
        <w:t> </w:t>
      </w:r>
    </w:p>
    <w:p w14:paraId="11494C58">
      <w:pPr>
        <w:widowControl/>
        <w:shd w:val="clear" w:color="auto" w:fill="FFFFFF"/>
        <w:spacing w:line="360" w:lineRule="auto"/>
        <w:ind w:left="420"/>
        <w:jc w:val="center"/>
        <w:rPr>
          <w:rFonts w:hint="eastAsia" w:asciiTheme="minorEastAsia" w:hAnsiTheme="minorEastAsia" w:eastAsiaTheme="minorEastAsia"/>
          <w:b/>
          <w:kern w:val="0"/>
          <w:sz w:val="32"/>
          <w:szCs w:val="32"/>
        </w:rPr>
      </w:pPr>
      <w:bookmarkStart w:id="83" w:name="_Hlk66806518"/>
      <w:r>
        <w:rPr>
          <w:rFonts w:hint="eastAsia" w:asciiTheme="minorEastAsia" w:hAnsiTheme="minorEastAsia" w:eastAsiaTheme="minorEastAsia"/>
          <w:b/>
          <w:kern w:val="0"/>
          <w:sz w:val="32"/>
          <w:szCs w:val="32"/>
        </w:rPr>
        <w:t>技术条款偏离表</w:t>
      </w:r>
    </w:p>
    <w:p w14:paraId="44028178">
      <w:pPr>
        <w:widowControl/>
        <w:shd w:val="clear" w:color="auto" w:fill="FFFFFF"/>
        <w:spacing w:line="360" w:lineRule="auto"/>
        <w:jc w:val="lef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                       </w:t>
      </w:r>
    </w:p>
    <w:p w14:paraId="2F2DA698">
      <w:pPr>
        <w:widowControl/>
        <w:tabs>
          <w:tab w:val="left" w:pos="5397"/>
        </w:tabs>
        <w:spacing w:line="360" w:lineRule="auto"/>
        <w:ind w:firstLine="294" w:firstLineChars="140"/>
        <w:jc w:val="lef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项目名称：</w:t>
      </w:r>
      <w:r>
        <w:rPr>
          <w:rFonts w:asciiTheme="minorEastAsia" w:hAnsiTheme="minorEastAsia" w:eastAsiaTheme="minorEastAsia"/>
          <w:kern w:val="0"/>
          <w:szCs w:val="21"/>
        </w:rPr>
        <w:tab/>
      </w:r>
      <w:r>
        <w:rPr>
          <w:rFonts w:hint="eastAsia" w:asciiTheme="minorEastAsia" w:hAnsiTheme="minorEastAsia" w:eastAsiaTheme="minorEastAsia"/>
          <w:kern w:val="0"/>
          <w:szCs w:val="21"/>
        </w:rPr>
        <w:t>项目编号：  </w:t>
      </w:r>
    </w:p>
    <w:tbl>
      <w:tblPr>
        <w:tblStyle w:val="44"/>
        <w:tblW w:w="84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21"/>
        <w:gridCol w:w="3543"/>
        <w:gridCol w:w="2021"/>
        <w:gridCol w:w="1949"/>
      </w:tblGrid>
      <w:tr w14:paraId="61085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21" w:type="dxa"/>
            <w:tcMar>
              <w:top w:w="0" w:type="dxa"/>
              <w:left w:w="10" w:type="dxa"/>
              <w:bottom w:w="0" w:type="dxa"/>
              <w:right w:w="10" w:type="dxa"/>
            </w:tcMar>
            <w:vAlign w:val="center"/>
          </w:tcPr>
          <w:p w14:paraId="055CF26F">
            <w:pPr>
              <w:widowControl/>
              <w:spacing w:line="360" w:lineRule="auto"/>
              <w:jc w:val="center"/>
              <w:rPr>
                <w:rFonts w:hint="eastAsia" w:asciiTheme="minorEastAsia" w:hAnsiTheme="minorEastAsia" w:eastAsiaTheme="minorEastAsia"/>
                <w:b/>
                <w:kern w:val="0"/>
                <w:szCs w:val="21"/>
              </w:rPr>
            </w:pPr>
            <w:bookmarkStart w:id="84" w:name="_Hlk66784099"/>
            <w:r>
              <w:rPr>
                <w:rFonts w:hint="eastAsia" w:asciiTheme="minorEastAsia" w:hAnsiTheme="minorEastAsia" w:eastAsiaTheme="minorEastAsia"/>
                <w:b/>
                <w:kern w:val="0"/>
                <w:szCs w:val="21"/>
              </w:rPr>
              <w:t>序号</w:t>
            </w:r>
          </w:p>
        </w:tc>
        <w:tc>
          <w:tcPr>
            <w:tcW w:w="3543" w:type="dxa"/>
            <w:tcMar>
              <w:top w:w="0" w:type="dxa"/>
              <w:left w:w="10" w:type="dxa"/>
              <w:bottom w:w="0" w:type="dxa"/>
              <w:right w:w="10" w:type="dxa"/>
            </w:tcMar>
            <w:vAlign w:val="center"/>
          </w:tcPr>
          <w:p w14:paraId="59CD3E4D">
            <w:pPr>
              <w:widowControl/>
              <w:spacing w:line="360" w:lineRule="auto"/>
              <w:jc w:val="center"/>
              <w:rPr>
                <w:rFonts w:hint="eastAsia" w:asciiTheme="minorEastAsia" w:hAnsiTheme="minorEastAsia" w:eastAsiaTheme="minorEastAsia"/>
                <w:b/>
                <w:kern w:val="0"/>
                <w:szCs w:val="21"/>
              </w:rPr>
            </w:pPr>
            <w:r>
              <w:rPr>
                <w:rFonts w:hint="eastAsia" w:asciiTheme="minorEastAsia" w:hAnsiTheme="minorEastAsia" w:eastAsiaTheme="minorEastAsia"/>
                <w:b/>
                <w:kern w:val="0"/>
                <w:szCs w:val="21"/>
              </w:rPr>
              <w:t>竞争性磋商文件要求的技术条款</w:t>
            </w:r>
          </w:p>
        </w:tc>
        <w:tc>
          <w:tcPr>
            <w:tcW w:w="2021" w:type="dxa"/>
            <w:tcMar>
              <w:top w:w="0" w:type="dxa"/>
              <w:left w:w="10" w:type="dxa"/>
              <w:bottom w:w="0" w:type="dxa"/>
              <w:right w:w="10" w:type="dxa"/>
            </w:tcMar>
            <w:vAlign w:val="center"/>
          </w:tcPr>
          <w:p w14:paraId="31DBEFBB">
            <w:pPr>
              <w:widowControl/>
              <w:spacing w:line="360" w:lineRule="auto"/>
              <w:jc w:val="center"/>
              <w:rPr>
                <w:rFonts w:hint="eastAsia" w:asciiTheme="minorEastAsia" w:hAnsiTheme="minorEastAsia" w:eastAsiaTheme="minorEastAsia"/>
                <w:b/>
                <w:kern w:val="0"/>
                <w:szCs w:val="21"/>
              </w:rPr>
            </w:pPr>
            <w:r>
              <w:rPr>
                <w:rFonts w:hint="eastAsia" w:asciiTheme="minorEastAsia" w:hAnsiTheme="minorEastAsia" w:eastAsiaTheme="minorEastAsia"/>
                <w:b/>
                <w:kern w:val="0"/>
                <w:szCs w:val="21"/>
              </w:rPr>
              <w:t>投标响应</w:t>
            </w:r>
          </w:p>
        </w:tc>
        <w:tc>
          <w:tcPr>
            <w:tcW w:w="1949" w:type="dxa"/>
            <w:tcMar>
              <w:top w:w="0" w:type="dxa"/>
              <w:left w:w="10" w:type="dxa"/>
              <w:bottom w:w="0" w:type="dxa"/>
              <w:right w:w="10" w:type="dxa"/>
            </w:tcMar>
            <w:vAlign w:val="center"/>
          </w:tcPr>
          <w:p w14:paraId="5D88B804">
            <w:pPr>
              <w:widowControl/>
              <w:spacing w:line="360" w:lineRule="auto"/>
              <w:jc w:val="center"/>
              <w:rPr>
                <w:rFonts w:hint="eastAsia" w:asciiTheme="minorEastAsia" w:hAnsiTheme="minorEastAsia" w:eastAsiaTheme="minorEastAsia"/>
                <w:b/>
                <w:kern w:val="0"/>
                <w:szCs w:val="21"/>
              </w:rPr>
            </w:pPr>
            <w:r>
              <w:rPr>
                <w:rFonts w:hint="eastAsia" w:asciiTheme="minorEastAsia" w:hAnsiTheme="minorEastAsia" w:eastAsiaTheme="minorEastAsia"/>
                <w:b/>
                <w:kern w:val="0"/>
                <w:szCs w:val="21"/>
              </w:rPr>
              <w:t>偏离</w:t>
            </w:r>
          </w:p>
        </w:tc>
      </w:tr>
      <w:tr w14:paraId="2FFAC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21" w:type="dxa"/>
            <w:tcMar>
              <w:top w:w="0" w:type="dxa"/>
              <w:left w:w="10" w:type="dxa"/>
              <w:bottom w:w="0" w:type="dxa"/>
              <w:right w:w="10" w:type="dxa"/>
            </w:tcMar>
            <w:vAlign w:val="center"/>
          </w:tcPr>
          <w:p w14:paraId="19200CAF">
            <w:pPr>
              <w:widowControl/>
              <w:spacing w:line="360" w:lineRule="auto"/>
              <w:jc w:val="center"/>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 </w:t>
            </w:r>
          </w:p>
        </w:tc>
        <w:tc>
          <w:tcPr>
            <w:tcW w:w="3543" w:type="dxa"/>
            <w:tcMar>
              <w:top w:w="0" w:type="dxa"/>
              <w:left w:w="10" w:type="dxa"/>
              <w:bottom w:w="0" w:type="dxa"/>
              <w:right w:w="10" w:type="dxa"/>
            </w:tcMar>
            <w:vAlign w:val="center"/>
          </w:tcPr>
          <w:p w14:paraId="7D9357A8">
            <w:pPr>
              <w:widowControl/>
              <w:spacing w:line="360" w:lineRule="auto"/>
              <w:jc w:val="center"/>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 </w:t>
            </w:r>
          </w:p>
        </w:tc>
        <w:tc>
          <w:tcPr>
            <w:tcW w:w="2021" w:type="dxa"/>
            <w:tcMar>
              <w:top w:w="0" w:type="dxa"/>
              <w:left w:w="10" w:type="dxa"/>
              <w:bottom w:w="0" w:type="dxa"/>
              <w:right w:w="10" w:type="dxa"/>
            </w:tcMar>
            <w:vAlign w:val="center"/>
          </w:tcPr>
          <w:p w14:paraId="1896D02E">
            <w:pPr>
              <w:widowControl/>
              <w:spacing w:line="360" w:lineRule="auto"/>
              <w:jc w:val="center"/>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 </w:t>
            </w:r>
          </w:p>
        </w:tc>
        <w:tc>
          <w:tcPr>
            <w:tcW w:w="1949" w:type="dxa"/>
            <w:tcMar>
              <w:top w:w="0" w:type="dxa"/>
              <w:left w:w="10" w:type="dxa"/>
              <w:bottom w:w="0" w:type="dxa"/>
              <w:right w:w="10" w:type="dxa"/>
            </w:tcMar>
            <w:vAlign w:val="center"/>
          </w:tcPr>
          <w:p w14:paraId="6CBD29D5">
            <w:pPr>
              <w:widowControl/>
              <w:spacing w:line="360" w:lineRule="auto"/>
              <w:jc w:val="center"/>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 </w:t>
            </w:r>
          </w:p>
        </w:tc>
      </w:tr>
      <w:tr w14:paraId="2FAB7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21" w:type="dxa"/>
            <w:tcMar>
              <w:top w:w="0" w:type="dxa"/>
              <w:left w:w="10" w:type="dxa"/>
              <w:bottom w:w="0" w:type="dxa"/>
              <w:right w:w="10" w:type="dxa"/>
            </w:tcMar>
            <w:vAlign w:val="center"/>
          </w:tcPr>
          <w:p w14:paraId="42E1A428">
            <w:pPr>
              <w:widowControl/>
              <w:spacing w:line="360" w:lineRule="auto"/>
              <w:jc w:val="center"/>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 </w:t>
            </w:r>
          </w:p>
        </w:tc>
        <w:tc>
          <w:tcPr>
            <w:tcW w:w="3543" w:type="dxa"/>
            <w:tcMar>
              <w:top w:w="0" w:type="dxa"/>
              <w:left w:w="10" w:type="dxa"/>
              <w:bottom w:w="0" w:type="dxa"/>
              <w:right w:w="10" w:type="dxa"/>
            </w:tcMar>
            <w:vAlign w:val="center"/>
          </w:tcPr>
          <w:p w14:paraId="656368FF">
            <w:pPr>
              <w:widowControl/>
              <w:spacing w:line="360" w:lineRule="auto"/>
              <w:jc w:val="center"/>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 </w:t>
            </w:r>
          </w:p>
        </w:tc>
        <w:tc>
          <w:tcPr>
            <w:tcW w:w="2021" w:type="dxa"/>
            <w:tcMar>
              <w:top w:w="0" w:type="dxa"/>
              <w:left w:w="10" w:type="dxa"/>
              <w:bottom w:w="0" w:type="dxa"/>
              <w:right w:w="10" w:type="dxa"/>
            </w:tcMar>
            <w:vAlign w:val="center"/>
          </w:tcPr>
          <w:p w14:paraId="31BFF001">
            <w:pPr>
              <w:widowControl/>
              <w:spacing w:line="360" w:lineRule="auto"/>
              <w:jc w:val="center"/>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 </w:t>
            </w:r>
          </w:p>
        </w:tc>
        <w:tc>
          <w:tcPr>
            <w:tcW w:w="1949" w:type="dxa"/>
            <w:tcMar>
              <w:top w:w="0" w:type="dxa"/>
              <w:left w:w="10" w:type="dxa"/>
              <w:bottom w:w="0" w:type="dxa"/>
              <w:right w:w="10" w:type="dxa"/>
            </w:tcMar>
            <w:vAlign w:val="center"/>
          </w:tcPr>
          <w:p w14:paraId="2B672963">
            <w:pPr>
              <w:widowControl/>
              <w:spacing w:line="360" w:lineRule="auto"/>
              <w:jc w:val="center"/>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 </w:t>
            </w:r>
          </w:p>
        </w:tc>
      </w:tr>
      <w:tr w14:paraId="7AB4A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21" w:type="dxa"/>
            <w:tcMar>
              <w:top w:w="0" w:type="dxa"/>
              <w:left w:w="10" w:type="dxa"/>
              <w:bottom w:w="0" w:type="dxa"/>
              <w:right w:w="10" w:type="dxa"/>
            </w:tcMar>
            <w:vAlign w:val="center"/>
          </w:tcPr>
          <w:p w14:paraId="603425A6">
            <w:pPr>
              <w:widowControl/>
              <w:spacing w:line="360" w:lineRule="auto"/>
              <w:jc w:val="center"/>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 </w:t>
            </w:r>
          </w:p>
        </w:tc>
        <w:tc>
          <w:tcPr>
            <w:tcW w:w="3543" w:type="dxa"/>
            <w:tcMar>
              <w:top w:w="0" w:type="dxa"/>
              <w:left w:w="10" w:type="dxa"/>
              <w:bottom w:w="0" w:type="dxa"/>
              <w:right w:w="10" w:type="dxa"/>
            </w:tcMar>
            <w:vAlign w:val="center"/>
          </w:tcPr>
          <w:p w14:paraId="4B954A2A">
            <w:pPr>
              <w:widowControl/>
              <w:spacing w:line="360" w:lineRule="auto"/>
              <w:jc w:val="center"/>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 </w:t>
            </w:r>
          </w:p>
        </w:tc>
        <w:tc>
          <w:tcPr>
            <w:tcW w:w="2021" w:type="dxa"/>
            <w:tcMar>
              <w:top w:w="0" w:type="dxa"/>
              <w:left w:w="10" w:type="dxa"/>
              <w:bottom w:w="0" w:type="dxa"/>
              <w:right w:w="10" w:type="dxa"/>
            </w:tcMar>
            <w:vAlign w:val="center"/>
          </w:tcPr>
          <w:p w14:paraId="394B0693">
            <w:pPr>
              <w:widowControl/>
              <w:spacing w:line="360" w:lineRule="auto"/>
              <w:jc w:val="center"/>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 </w:t>
            </w:r>
          </w:p>
        </w:tc>
        <w:tc>
          <w:tcPr>
            <w:tcW w:w="1949" w:type="dxa"/>
            <w:tcMar>
              <w:top w:w="0" w:type="dxa"/>
              <w:left w:w="10" w:type="dxa"/>
              <w:bottom w:w="0" w:type="dxa"/>
              <w:right w:w="10" w:type="dxa"/>
            </w:tcMar>
            <w:vAlign w:val="center"/>
          </w:tcPr>
          <w:p w14:paraId="0E47FCAA">
            <w:pPr>
              <w:widowControl/>
              <w:spacing w:line="360" w:lineRule="auto"/>
              <w:jc w:val="center"/>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 </w:t>
            </w:r>
          </w:p>
        </w:tc>
      </w:tr>
      <w:tr w14:paraId="39604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21" w:type="dxa"/>
            <w:tcMar>
              <w:top w:w="0" w:type="dxa"/>
              <w:left w:w="10" w:type="dxa"/>
              <w:bottom w:w="0" w:type="dxa"/>
              <w:right w:w="10" w:type="dxa"/>
            </w:tcMar>
            <w:vAlign w:val="center"/>
          </w:tcPr>
          <w:p w14:paraId="00B4B5AC">
            <w:pPr>
              <w:widowControl/>
              <w:spacing w:line="360" w:lineRule="auto"/>
              <w:jc w:val="center"/>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 </w:t>
            </w:r>
          </w:p>
        </w:tc>
        <w:tc>
          <w:tcPr>
            <w:tcW w:w="3543" w:type="dxa"/>
            <w:tcMar>
              <w:top w:w="0" w:type="dxa"/>
              <w:left w:w="10" w:type="dxa"/>
              <w:bottom w:w="0" w:type="dxa"/>
              <w:right w:w="10" w:type="dxa"/>
            </w:tcMar>
            <w:vAlign w:val="center"/>
          </w:tcPr>
          <w:p w14:paraId="2FAA459A">
            <w:pPr>
              <w:widowControl/>
              <w:spacing w:line="360" w:lineRule="auto"/>
              <w:jc w:val="center"/>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 </w:t>
            </w:r>
          </w:p>
        </w:tc>
        <w:tc>
          <w:tcPr>
            <w:tcW w:w="2021" w:type="dxa"/>
            <w:tcMar>
              <w:top w:w="0" w:type="dxa"/>
              <w:left w:w="10" w:type="dxa"/>
              <w:bottom w:w="0" w:type="dxa"/>
              <w:right w:w="10" w:type="dxa"/>
            </w:tcMar>
            <w:vAlign w:val="center"/>
          </w:tcPr>
          <w:p w14:paraId="323CEEAD">
            <w:pPr>
              <w:widowControl/>
              <w:spacing w:line="360" w:lineRule="auto"/>
              <w:jc w:val="center"/>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 </w:t>
            </w:r>
          </w:p>
        </w:tc>
        <w:tc>
          <w:tcPr>
            <w:tcW w:w="1949" w:type="dxa"/>
            <w:tcMar>
              <w:top w:w="0" w:type="dxa"/>
              <w:left w:w="10" w:type="dxa"/>
              <w:bottom w:w="0" w:type="dxa"/>
              <w:right w:w="10" w:type="dxa"/>
            </w:tcMar>
            <w:vAlign w:val="center"/>
          </w:tcPr>
          <w:p w14:paraId="669D3DFF">
            <w:pPr>
              <w:widowControl/>
              <w:spacing w:line="360" w:lineRule="auto"/>
              <w:jc w:val="center"/>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 </w:t>
            </w:r>
          </w:p>
        </w:tc>
      </w:tr>
      <w:tr w14:paraId="2087A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21" w:type="dxa"/>
            <w:tcMar>
              <w:top w:w="0" w:type="dxa"/>
              <w:left w:w="10" w:type="dxa"/>
              <w:bottom w:w="0" w:type="dxa"/>
              <w:right w:w="10" w:type="dxa"/>
            </w:tcMar>
            <w:vAlign w:val="center"/>
          </w:tcPr>
          <w:p w14:paraId="3E37601C">
            <w:pPr>
              <w:widowControl/>
              <w:spacing w:line="360" w:lineRule="auto"/>
              <w:jc w:val="center"/>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 </w:t>
            </w:r>
          </w:p>
        </w:tc>
        <w:tc>
          <w:tcPr>
            <w:tcW w:w="3543" w:type="dxa"/>
            <w:tcMar>
              <w:top w:w="0" w:type="dxa"/>
              <w:left w:w="10" w:type="dxa"/>
              <w:bottom w:w="0" w:type="dxa"/>
              <w:right w:w="10" w:type="dxa"/>
            </w:tcMar>
            <w:vAlign w:val="center"/>
          </w:tcPr>
          <w:p w14:paraId="6D6EF6A6">
            <w:pPr>
              <w:widowControl/>
              <w:spacing w:line="360" w:lineRule="auto"/>
              <w:jc w:val="center"/>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 </w:t>
            </w:r>
          </w:p>
        </w:tc>
        <w:tc>
          <w:tcPr>
            <w:tcW w:w="2021" w:type="dxa"/>
            <w:tcMar>
              <w:top w:w="0" w:type="dxa"/>
              <w:left w:w="10" w:type="dxa"/>
              <w:bottom w:w="0" w:type="dxa"/>
              <w:right w:w="10" w:type="dxa"/>
            </w:tcMar>
            <w:vAlign w:val="center"/>
          </w:tcPr>
          <w:p w14:paraId="54F92E65">
            <w:pPr>
              <w:widowControl/>
              <w:spacing w:line="360" w:lineRule="auto"/>
              <w:jc w:val="center"/>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 </w:t>
            </w:r>
          </w:p>
        </w:tc>
        <w:tc>
          <w:tcPr>
            <w:tcW w:w="1949" w:type="dxa"/>
            <w:tcMar>
              <w:top w:w="0" w:type="dxa"/>
              <w:left w:w="10" w:type="dxa"/>
              <w:bottom w:w="0" w:type="dxa"/>
              <w:right w:w="10" w:type="dxa"/>
            </w:tcMar>
            <w:vAlign w:val="center"/>
          </w:tcPr>
          <w:p w14:paraId="7675CEB3">
            <w:pPr>
              <w:widowControl/>
              <w:spacing w:line="360" w:lineRule="auto"/>
              <w:jc w:val="center"/>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 </w:t>
            </w:r>
          </w:p>
        </w:tc>
      </w:tr>
      <w:tr w14:paraId="52C6C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21" w:type="dxa"/>
            <w:tcMar>
              <w:top w:w="0" w:type="dxa"/>
              <w:left w:w="10" w:type="dxa"/>
              <w:bottom w:w="0" w:type="dxa"/>
              <w:right w:w="10" w:type="dxa"/>
            </w:tcMar>
            <w:vAlign w:val="center"/>
          </w:tcPr>
          <w:p w14:paraId="0FEFA8B3">
            <w:pPr>
              <w:widowControl/>
              <w:spacing w:line="360" w:lineRule="auto"/>
              <w:jc w:val="center"/>
              <w:rPr>
                <w:rFonts w:hint="eastAsia" w:asciiTheme="minorEastAsia" w:hAnsiTheme="minorEastAsia" w:eastAsiaTheme="minorEastAsia"/>
                <w:kern w:val="0"/>
                <w:szCs w:val="21"/>
              </w:rPr>
            </w:pPr>
          </w:p>
        </w:tc>
        <w:tc>
          <w:tcPr>
            <w:tcW w:w="3543" w:type="dxa"/>
            <w:tcMar>
              <w:top w:w="0" w:type="dxa"/>
              <w:left w:w="10" w:type="dxa"/>
              <w:bottom w:w="0" w:type="dxa"/>
              <w:right w:w="10" w:type="dxa"/>
            </w:tcMar>
            <w:vAlign w:val="center"/>
          </w:tcPr>
          <w:p w14:paraId="7827843C">
            <w:pPr>
              <w:widowControl/>
              <w:spacing w:line="360" w:lineRule="auto"/>
              <w:jc w:val="center"/>
              <w:rPr>
                <w:rFonts w:hint="eastAsia" w:asciiTheme="minorEastAsia" w:hAnsiTheme="minorEastAsia" w:eastAsiaTheme="minorEastAsia"/>
                <w:kern w:val="0"/>
                <w:szCs w:val="21"/>
              </w:rPr>
            </w:pPr>
          </w:p>
        </w:tc>
        <w:tc>
          <w:tcPr>
            <w:tcW w:w="2021" w:type="dxa"/>
            <w:tcMar>
              <w:top w:w="0" w:type="dxa"/>
              <w:left w:w="10" w:type="dxa"/>
              <w:bottom w:w="0" w:type="dxa"/>
              <w:right w:w="10" w:type="dxa"/>
            </w:tcMar>
            <w:vAlign w:val="center"/>
          </w:tcPr>
          <w:p w14:paraId="1F08EE41">
            <w:pPr>
              <w:widowControl/>
              <w:spacing w:line="360" w:lineRule="auto"/>
              <w:jc w:val="center"/>
              <w:rPr>
                <w:rFonts w:hint="eastAsia" w:asciiTheme="minorEastAsia" w:hAnsiTheme="minorEastAsia" w:eastAsiaTheme="minorEastAsia"/>
                <w:kern w:val="0"/>
                <w:szCs w:val="21"/>
              </w:rPr>
            </w:pPr>
          </w:p>
        </w:tc>
        <w:tc>
          <w:tcPr>
            <w:tcW w:w="1949" w:type="dxa"/>
            <w:tcMar>
              <w:top w:w="0" w:type="dxa"/>
              <w:left w:w="10" w:type="dxa"/>
              <w:bottom w:w="0" w:type="dxa"/>
              <w:right w:w="10" w:type="dxa"/>
            </w:tcMar>
            <w:vAlign w:val="center"/>
          </w:tcPr>
          <w:p w14:paraId="34A90237">
            <w:pPr>
              <w:widowControl/>
              <w:spacing w:line="360" w:lineRule="auto"/>
              <w:jc w:val="center"/>
              <w:rPr>
                <w:rFonts w:hint="eastAsia" w:asciiTheme="minorEastAsia" w:hAnsiTheme="minorEastAsia" w:eastAsiaTheme="minorEastAsia"/>
                <w:kern w:val="0"/>
                <w:szCs w:val="21"/>
              </w:rPr>
            </w:pPr>
          </w:p>
        </w:tc>
      </w:tr>
      <w:tr w14:paraId="7A5F0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21" w:type="dxa"/>
            <w:tcMar>
              <w:top w:w="0" w:type="dxa"/>
              <w:left w:w="10" w:type="dxa"/>
              <w:bottom w:w="0" w:type="dxa"/>
              <w:right w:w="10" w:type="dxa"/>
            </w:tcMar>
            <w:vAlign w:val="center"/>
          </w:tcPr>
          <w:p w14:paraId="2DC8B55B">
            <w:pPr>
              <w:widowControl/>
              <w:spacing w:line="360" w:lineRule="auto"/>
              <w:jc w:val="center"/>
              <w:rPr>
                <w:rFonts w:hint="eastAsia" w:asciiTheme="minorEastAsia" w:hAnsiTheme="minorEastAsia" w:eastAsiaTheme="minorEastAsia"/>
                <w:kern w:val="0"/>
                <w:szCs w:val="21"/>
              </w:rPr>
            </w:pPr>
          </w:p>
        </w:tc>
        <w:tc>
          <w:tcPr>
            <w:tcW w:w="3543" w:type="dxa"/>
            <w:tcMar>
              <w:top w:w="0" w:type="dxa"/>
              <w:left w:w="10" w:type="dxa"/>
              <w:bottom w:w="0" w:type="dxa"/>
              <w:right w:w="10" w:type="dxa"/>
            </w:tcMar>
            <w:vAlign w:val="center"/>
          </w:tcPr>
          <w:p w14:paraId="07E22074">
            <w:pPr>
              <w:widowControl/>
              <w:spacing w:line="360" w:lineRule="auto"/>
              <w:jc w:val="center"/>
              <w:rPr>
                <w:rFonts w:hint="eastAsia" w:asciiTheme="minorEastAsia" w:hAnsiTheme="minorEastAsia" w:eastAsiaTheme="minorEastAsia"/>
                <w:kern w:val="0"/>
                <w:szCs w:val="21"/>
              </w:rPr>
            </w:pPr>
          </w:p>
        </w:tc>
        <w:tc>
          <w:tcPr>
            <w:tcW w:w="2021" w:type="dxa"/>
            <w:tcMar>
              <w:top w:w="0" w:type="dxa"/>
              <w:left w:w="10" w:type="dxa"/>
              <w:bottom w:w="0" w:type="dxa"/>
              <w:right w:w="10" w:type="dxa"/>
            </w:tcMar>
            <w:vAlign w:val="center"/>
          </w:tcPr>
          <w:p w14:paraId="0903C50E">
            <w:pPr>
              <w:widowControl/>
              <w:spacing w:line="360" w:lineRule="auto"/>
              <w:jc w:val="center"/>
              <w:rPr>
                <w:rFonts w:hint="eastAsia" w:asciiTheme="minorEastAsia" w:hAnsiTheme="minorEastAsia" w:eastAsiaTheme="minorEastAsia"/>
                <w:kern w:val="0"/>
                <w:szCs w:val="21"/>
              </w:rPr>
            </w:pPr>
          </w:p>
        </w:tc>
        <w:tc>
          <w:tcPr>
            <w:tcW w:w="1949" w:type="dxa"/>
            <w:tcMar>
              <w:top w:w="0" w:type="dxa"/>
              <w:left w:w="10" w:type="dxa"/>
              <w:bottom w:w="0" w:type="dxa"/>
              <w:right w:w="10" w:type="dxa"/>
            </w:tcMar>
            <w:vAlign w:val="center"/>
          </w:tcPr>
          <w:p w14:paraId="70AB656D">
            <w:pPr>
              <w:widowControl/>
              <w:spacing w:line="360" w:lineRule="auto"/>
              <w:jc w:val="center"/>
              <w:rPr>
                <w:rFonts w:hint="eastAsia" w:asciiTheme="minorEastAsia" w:hAnsiTheme="minorEastAsia" w:eastAsiaTheme="minorEastAsia"/>
                <w:kern w:val="0"/>
                <w:szCs w:val="21"/>
              </w:rPr>
            </w:pPr>
          </w:p>
        </w:tc>
      </w:tr>
      <w:bookmarkEnd w:id="83"/>
      <w:bookmarkEnd w:id="84"/>
    </w:tbl>
    <w:p w14:paraId="29C5C188">
      <w:pPr>
        <w:widowControl/>
        <w:tabs>
          <w:tab w:val="left" w:pos="5397"/>
        </w:tabs>
        <w:spacing w:line="360" w:lineRule="auto"/>
        <w:ind w:firstLine="294" w:firstLineChars="140"/>
        <w:jc w:val="left"/>
        <w:rPr>
          <w:rFonts w:hint="eastAsia" w:asciiTheme="minorEastAsia" w:hAnsiTheme="minorEastAsia" w:eastAsiaTheme="minorEastAsia"/>
          <w:kern w:val="0"/>
          <w:szCs w:val="21"/>
        </w:rPr>
      </w:pPr>
    </w:p>
    <w:p w14:paraId="229E54A7">
      <w:pPr>
        <w:widowControl/>
        <w:shd w:val="clear" w:color="auto" w:fill="FFFFFF"/>
        <w:spacing w:line="360" w:lineRule="auto"/>
        <w:ind w:firstLine="420" w:firstLineChars="200"/>
        <w:jc w:val="lef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说明：</w:t>
      </w:r>
      <w:r>
        <w:rPr>
          <w:rFonts w:asciiTheme="minorEastAsia" w:hAnsiTheme="minorEastAsia" w:eastAsiaTheme="minorEastAsia"/>
          <w:kern w:val="0"/>
          <w:szCs w:val="21"/>
        </w:rPr>
        <w:t>如果行数不够，请自行增加。</w:t>
      </w:r>
    </w:p>
    <w:p w14:paraId="2F2240C4">
      <w:pPr>
        <w:widowControl/>
        <w:shd w:val="clear" w:color="auto" w:fill="FFFFFF"/>
        <w:spacing w:line="360" w:lineRule="auto"/>
        <w:jc w:val="left"/>
        <w:rPr>
          <w:rFonts w:hint="eastAsia" w:cs="宋体" w:asciiTheme="minorEastAsia" w:hAnsiTheme="minorEastAsia" w:eastAsiaTheme="minorEastAsia"/>
          <w:kern w:val="0"/>
          <w:szCs w:val="21"/>
        </w:rPr>
      </w:pPr>
    </w:p>
    <w:p w14:paraId="501B7E96">
      <w:pPr>
        <w:widowControl/>
        <w:shd w:val="clear" w:color="auto" w:fill="FFFFFF"/>
        <w:spacing w:line="360" w:lineRule="auto"/>
        <w:jc w:val="left"/>
        <w:rPr>
          <w:rFonts w:hint="eastAsia" w:cs="宋体" w:asciiTheme="minorEastAsia" w:hAnsiTheme="minorEastAsia" w:eastAsiaTheme="minorEastAsia"/>
          <w:kern w:val="0"/>
          <w:szCs w:val="21"/>
        </w:rPr>
      </w:pPr>
    </w:p>
    <w:p w14:paraId="49D42319">
      <w:pPr>
        <w:widowControl/>
        <w:shd w:val="clear" w:color="auto" w:fill="FFFFFF"/>
        <w:spacing w:line="360" w:lineRule="auto"/>
        <w:jc w:val="left"/>
        <w:rPr>
          <w:rFonts w:hint="eastAsia" w:cs="宋体" w:asciiTheme="minorEastAsia" w:hAnsiTheme="minorEastAsia" w:eastAsiaTheme="minorEastAsia"/>
          <w:kern w:val="0"/>
          <w:szCs w:val="21"/>
        </w:rPr>
      </w:pPr>
    </w:p>
    <w:p w14:paraId="6A53516B">
      <w:pPr>
        <w:widowControl/>
        <w:shd w:val="clear" w:color="auto" w:fill="FFFFFF"/>
        <w:spacing w:line="360" w:lineRule="auto"/>
        <w:ind w:firstLine="420" w:firstLineChars="200"/>
        <w:jc w:val="left"/>
        <w:rPr>
          <w:rFonts w:hint="eastAsia" w:asciiTheme="minorEastAsia" w:hAnsiTheme="minorEastAsia" w:eastAsiaTheme="minorEastAsia"/>
          <w:kern w:val="0"/>
          <w:szCs w:val="21"/>
        </w:rPr>
      </w:pPr>
      <w:r>
        <w:rPr>
          <w:rFonts w:hint="eastAsia" w:cs="宋体" w:asciiTheme="minorEastAsia" w:hAnsiTheme="minorEastAsia" w:eastAsiaTheme="minorEastAsia"/>
          <w:kern w:val="0"/>
          <w:szCs w:val="21"/>
        </w:rPr>
        <w:t>供应商（盖章）：</w:t>
      </w:r>
      <w:r>
        <w:rPr>
          <w:rFonts w:asciiTheme="minorEastAsia" w:hAnsiTheme="minorEastAsia" w:eastAsiaTheme="minorEastAsia"/>
          <w:kern w:val="0"/>
          <w:szCs w:val="21"/>
          <w:u w:val="single"/>
        </w:rPr>
        <w:t>                          </w:t>
      </w:r>
    </w:p>
    <w:p w14:paraId="19675FD3">
      <w:pPr>
        <w:widowControl/>
        <w:shd w:val="clear" w:color="auto" w:fill="FFFFFF"/>
        <w:spacing w:line="360" w:lineRule="auto"/>
        <w:ind w:firstLine="420" w:firstLineChars="200"/>
        <w:jc w:val="left"/>
        <w:rPr>
          <w:rFonts w:hint="eastAsia" w:asciiTheme="minorEastAsia" w:hAnsiTheme="minorEastAsia" w:eastAsiaTheme="minorEastAsia"/>
          <w:kern w:val="0"/>
          <w:szCs w:val="21"/>
        </w:rPr>
      </w:pPr>
      <w:r>
        <w:rPr>
          <w:rFonts w:hint="eastAsia" w:cs="宋体" w:asciiTheme="minorEastAsia" w:hAnsiTheme="minorEastAsia" w:eastAsiaTheme="minorEastAsia"/>
          <w:kern w:val="0"/>
          <w:szCs w:val="21"/>
        </w:rPr>
        <w:t>委托代理人（签字或签章）：</w:t>
      </w:r>
      <w:r>
        <w:rPr>
          <w:rFonts w:asciiTheme="minorEastAsia" w:hAnsiTheme="minorEastAsia" w:eastAsiaTheme="minorEastAsia"/>
          <w:kern w:val="0"/>
          <w:szCs w:val="21"/>
          <w:u w:val="single"/>
        </w:rPr>
        <w:t>                  </w:t>
      </w:r>
    </w:p>
    <w:p w14:paraId="2DD3CEFC">
      <w:pPr>
        <w:widowControl/>
        <w:shd w:val="clear" w:color="auto" w:fill="FFFFFF"/>
        <w:spacing w:line="360" w:lineRule="auto"/>
        <w:jc w:val="left"/>
        <w:rPr>
          <w:rFonts w:hint="eastAsia" w:asciiTheme="minorEastAsia" w:hAnsiTheme="minorEastAsia" w:eastAsiaTheme="minorEastAsia"/>
          <w:kern w:val="0"/>
          <w:szCs w:val="21"/>
        </w:rPr>
      </w:pPr>
    </w:p>
    <w:p w14:paraId="31B86F44">
      <w:pPr>
        <w:widowControl/>
        <w:shd w:val="clear" w:color="auto" w:fill="FFFFFF"/>
        <w:spacing w:line="360" w:lineRule="auto"/>
        <w:jc w:val="lef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 </w:t>
      </w:r>
    </w:p>
    <w:p w14:paraId="0B9155C1">
      <w:pPr>
        <w:widowControl/>
        <w:shd w:val="clear" w:color="auto" w:fill="FFFFFF"/>
        <w:spacing w:line="360" w:lineRule="auto"/>
        <w:jc w:val="left"/>
        <w:rPr>
          <w:rFonts w:hint="eastAsia" w:asciiTheme="minorEastAsia" w:hAnsiTheme="minorEastAsia" w:eastAsiaTheme="minorEastAsia"/>
          <w:kern w:val="0"/>
          <w:sz w:val="24"/>
        </w:rPr>
      </w:pPr>
      <w:r>
        <w:rPr>
          <w:rFonts w:hint="eastAsia" w:asciiTheme="minorEastAsia" w:hAnsiTheme="minorEastAsia" w:eastAsiaTheme="minorEastAsia"/>
          <w:kern w:val="0"/>
          <w:sz w:val="24"/>
        </w:rPr>
        <w:t> </w:t>
      </w:r>
    </w:p>
    <w:p w14:paraId="61937C9E">
      <w:pPr>
        <w:widowControl/>
        <w:shd w:val="clear" w:color="auto" w:fill="FFFFFF"/>
        <w:spacing w:line="360" w:lineRule="auto"/>
        <w:jc w:val="lef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 </w:t>
      </w:r>
    </w:p>
    <w:p w14:paraId="72209961">
      <w:pPr>
        <w:widowControl/>
        <w:shd w:val="clear" w:color="auto" w:fill="FFFFFF"/>
        <w:spacing w:line="360" w:lineRule="auto"/>
        <w:jc w:val="lef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 </w:t>
      </w:r>
    </w:p>
    <w:p w14:paraId="67A9123A">
      <w:pPr>
        <w:widowControl/>
        <w:shd w:val="clear" w:color="auto" w:fill="FFFFFF"/>
        <w:spacing w:line="360" w:lineRule="auto"/>
        <w:jc w:val="lef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 </w:t>
      </w:r>
      <w:r>
        <w:rPr>
          <w:rFonts w:hint="eastAsia" w:asciiTheme="minorEastAsia" w:hAnsiTheme="minorEastAsia" w:eastAsiaTheme="minorEastAsia"/>
          <w:kern w:val="0"/>
          <w:szCs w:val="21"/>
        </w:rPr>
        <w:br w:type="page"/>
      </w:r>
    </w:p>
    <w:p w14:paraId="5C2D1BCD">
      <w:pPr>
        <w:pStyle w:val="3"/>
        <w:numPr>
          <w:ilvl w:val="1"/>
          <w:numId w:val="0"/>
        </w:numPr>
        <w:rPr>
          <w:rFonts w:hint="eastAsia" w:asciiTheme="minorEastAsia" w:hAnsiTheme="minorEastAsia" w:eastAsiaTheme="minorEastAsia"/>
        </w:rPr>
      </w:pPr>
      <w:bookmarkStart w:id="85" w:name="_Toc43917776"/>
      <w:bookmarkStart w:id="86" w:name="_Toc43994939"/>
      <w:r>
        <w:rPr>
          <w:rFonts w:hint="eastAsia" w:asciiTheme="minorEastAsia" w:hAnsiTheme="minorEastAsia" w:eastAsiaTheme="minorEastAsia"/>
        </w:rPr>
        <w:t>附件七、商务条款偏离表格式</w:t>
      </w:r>
      <w:bookmarkEnd w:id="85"/>
      <w:bookmarkEnd w:id="86"/>
    </w:p>
    <w:p w14:paraId="4990746B">
      <w:pPr>
        <w:widowControl/>
        <w:shd w:val="clear" w:color="auto" w:fill="FFFFFF"/>
        <w:spacing w:line="360" w:lineRule="auto"/>
        <w:ind w:firstLine="420"/>
        <w:jc w:val="lef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 </w:t>
      </w:r>
    </w:p>
    <w:p w14:paraId="45CF0AC2">
      <w:pPr>
        <w:widowControl/>
        <w:shd w:val="clear" w:color="auto" w:fill="FFFFFF"/>
        <w:spacing w:line="360" w:lineRule="auto"/>
        <w:ind w:left="420"/>
        <w:jc w:val="center"/>
        <w:rPr>
          <w:rFonts w:hint="eastAsia" w:asciiTheme="minorEastAsia" w:hAnsiTheme="minorEastAsia" w:eastAsiaTheme="minorEastAsia"/>
          <w:b/>
          <w:kern w:val="0"/>
          <w:sz w:val="32"/>
          <w:szCs w:val="32"/>
        </w:rPr>
      </w:pPr>
      <w:bookmarkStart w:id="87" w:name="_Hlk66806534"/>
      <w:r>
        <w:rPr>
          <w:rFonts w:hint="eastAsia" w:asciiTheme="minorEastAsia" w:hAnsiTheme="minorEastAsia" w:eastAsiaTheme="minorEastAsia"/>
          <w:b/>
          <w:kern w:val="0"/>
          <w:sz w:val="32"/>
          <w:szCs w:val="32"/>
        </w:rPr>
        <w:t>商务条款偏离表</w:t>
      </w:r>
    </w:p>
    <w:p w14:paraId="32DC7ECE">
      <w:pPr>
        <w:widowControl/>
        <w:shd w:val="clear" w:color="auto" w:fill="FFFFFF"/>
        <w:spacing w:line="360" w:lineRule="auto"/>
        <w:jc w:val="left"/>
        <w:rPr>
          <w:rFonts w:hint="eastAsia" w:asciiTheme="minorEastAsia" w:hAnsiTheme="minorEastAsia" w:eastAsiaTheme="minorEastAsia"/>
          <w:kern w:val="0"/>
          <w:szCs w:val="21"/>
        </w:rPr>
      </w:pPr>
      <w:r>
        <w:rPr>
          <w:rFonts w:hint="eastAsia" w:asciiTheme="minorEastAsia" w:hAnsiTheme="minorEastAsia" w:eastAsiaTheme="minorEastAsia"/>
          <w:kern w:val="0"/>
          <w:sz w:val="24"/>
        </w:rPr>
        <w:t> </w:t>
      </w:r>
    </w:p>
    <w:p w14:paraId="4FF985DE">
      <w:pPr>
        <w:widowControl/>
        <w:tabs>
          <w:tab w:val="left" w:pos="5366"/>
        </w:tabs>
        <w:spacing w:line="360" w:lineRule="auto"/>
        <w:ind w:firstLine="306" w:firstLineChars="146"/>
        <w:jc w:val="lef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项目名称：</w:t>
      </w:r>
      <w:r>
        <w:rPr>
          <w:rFonts w:asciiTheme="minorEastAsia" w:hAnsiTheme="minorEastAsia" w:eastAsiaTheme="minorEastAsia"/>
          <w:kern w:val="0"/>
          <w:szCs w:val="21"/>
        </w:rPr>
        <w:tab/>
      </w:r>
      <w:r>
        <w:rPr>
          <w:rFonts w:hint="eastAsia" w:asciiTheme="minorEastAsia" w:hAnsiTheme="minorEastAsia" w:eastAsiaTheme="minorEastAsia"/>
          <w:kern w:val="0"/>
          <w:szCs w:val="21"/>
        </w:rPr>
        <w:t>项目编号：   </w:t>
      </w:r>
    </w:p>
    <w:tbl>
      <w:tblPr>
        <w:tblStyle w:val="44"/>
        <w:tblW w:w="85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28"/>
        <w:gridCol w:w="3649"/>
        <w:gridCol w:w="2021"/>
        <w:gridCol w:w="1843"/>
      </w:tblGrid>
      <w:tr w14:paraId="4D4C5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028" w:type="dxa"/>
            <w:tcMar>
              <w:top w:w="0" w:type="dxa"/>
              <w:left w:w="10" w:type="dxa"/>
              <w:bottom w:w="0" w:type="dxa"/>
              <w:right w:w="10" w:type="dxa"/>
            </w:tcMar>
            <w:vAlign w:val="center"/>
          </w:tcPr>
          <w:p w14:paraId="3291781B">
            <w:pPr>
              <w:widowControl/>
              <w:spacing w:line="360" w:lineRule="auto"/>
              <w:jc w:val="center"/>
              <w:rPr>
                <w:rFonts w:hint="eastAsia" w:asciiTheme="minorEastAsia" w:hAnsiTheme="minorEastAsia" w:eastAsiaTheme="minorEastAsia"/>
                <w:b/>
                <w:kern w:val="0"/>
                <w:szCs w:val="21"/>
              </w:rPr>
            </w:pPr>
            <w:r>
              <w:rPr>
                <w:rFonts w:hint="eastAsia" w:asciiTheme="minorEastAsia" w:hAnsiTheme="minorEastAsia" w:eastAsiaTheme="minorEastAsia"/>
                <w:b/>
                <w:kern w:val="0"/>
                <w:szCs w:val="21"/>
              </w:rPr>
              <w:t>序号</w:t>
            </w:r>
          </w:p>
        </w:tc>
        <w:tc>
          <w:tcPr>
            <w:tcW w:w="3649" w:type="dxa"/>
            <w:tcMar>
              <w:top w:w="0" w:type="dxa"/>
              <w:left w:w="10" w:type="dxa"/>
              <w:bottom w:w="0" w:type="dxa"/>
              <w:right w:w="10" w:type="dxa"/>
            </w:tcMar>
            <w:vAlign w:val="center"/>
          </w:tcPr>
          <w:p w14:paraId="11B97136">
            <w:pPr>
              <w:widowControl/>
              <w:spacing w:line="360" w:lineRule="auto"/>
              <w:jc w:val="center"/>
              <w:rPr>
                <w:rFonts w:hint="eastAsia" w:asciiTheme="minorEastAsia" w:hAnsiTheme="minorEastAsia" w:eastAsiaTheme="minorEastAsia"/>
                <w:b/>
                <w:kern w:val="0"/>
                <w:szCs w:val="21"/>
              </w:rPr>
            </w:pPr>
            <w:r>
              <w:rPr>
                <w:rFonts w:hint="eastAsia" w:asciiTheme="minorEastAsia" w:hAnsiTheme="minorEastAsia" w:eastAsiaTheme="minorEastAsia"/>
                <w:b/>
                <w:kern w:val="0"/>
                <w:szCs w:val="21"/>
              </w:rPr>
              <w:t>竞争性磋商文件要求的商务条款</w:t>
            </w:r>
          </w:p>
        </w:tc>
        <w:tc>
          <w:tcPr>
            <w:tcW w:w="2021" w:type="dxa"/>
            <w:tcMar>
              <w:top w:w="0" w:type="dxa"/>
              <w:left w:w="10" w:type="dxa"/>
              <w:bottom w:w="0" w:type="dxa"/>
              <w:right w:w="10" w:type="dxa"/>
            </w:tcMar>
            <w:vAlign w:val="center"/>
          </w:tcPr>
          <w:p w14:paraId="1238F073">
            <w:pPr>
              <w:widowControl/>
              <w:spacing w:line="360" w:lineRule="auto"/>
              <w:jc w:val="center"/>
              <w:rPr>
                <w:rFonts w:hint="eastAsia" w:asciiTheme="minorEastAsia" w:hAnsiTheme="minorEastAsia" w:eastAsiaTheme="minorEastAsia"/>
                <w:b/>
                <w:kern w:val="0"/>
                <w:szCs w:val="21"/>
              </w:rPr>
            </w:pPr>
            <w:r>
              <w:rPr>
                <w:rFonts w:hint="eastAsia" w:asciiTheme="minorEastAsia" w:hAnsiTheme="minorEastAsia" w:eastAsiaTheme="minorEastAsia"/>
                <w:b/>
                <w:kern w:val="0"/>
                <w:szCs w:val="21"/>
              </w:rPr>
              <w:t>投标响应</w:t>
            </w:r>
          </w:p>
        </w:tc>
        <w:tc>
          <w:tcPr>
            <w:tcW w:w="1843" w:type="dxa"/>
            <w:tcMar>
              <w:top w:w="0" w:type="dxa"/>
              <w:left w:w="10" w:type="dxa"/>
              <w:bottom w:w="0" w:type="dxa"/>
              <w:right w:w="10" w:type="dxa"/>
            </w:tcMar>
            <w:vAlign w:val="center"/>
          </w:tcPr>
          <w:p w14:paraId="2D6D185C">
            <w:pPr>
              <w:widowControl/>
              <w:spacing w:line="360" w:lineRule="auto"/>
              <w:jc w:val="center"/>
              <w:rPr>
                <w:rFonts w:hint="eastAsia" w:asciiTheme="minorEastAsia" w:hAnsiTheme="minorEastAsia" w:eastAsiaTheme="minorEastAsia"/>
                <w:b/>
                <w:kern w:val="0"/>
                <w:szCs w:val="21"/>
              </w:rPr>
            </w:pPr>
            <w:r>
              <w:rPr>
                <w:rFonts w:hint="eastAsia" w:asciiTheme="minorEastAsia" w:hAnsiTheme="minorEastAsia" w:eastAsiaTheme="minorEastAsia"/>
                <w:b/>
                <w:kern w:val="0"/>
                <w:szCs w:val="21"/>
              </w:rPr>
              <w:t>偏离</w:t>
            </w:r>
          </w:p>
        </w:tc>
      </w:tr>
      <w:tr w14:paraId="122FD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028" w:type="dxa"/>
            <w:tcMar>
              <w:top w:w="0" w:type="dxa"/>
              <w:left w:w="10" w:type="dxa"/>
              <w:bottom w:w="0" w:type="dxa"/>
              <w:right w:w="10" w:type="dxa"/>
            </w:tcMar>
            <w:vAlign w:val="center"/>
          </w:tcPr>
          <w:p w14:paraId="05C605F9">
            <w:pPr>
              <w:widowControl/>
              <w:spacing w:line="360" w:lineRule="auto"/>
              <w:jc w:val="center"/>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 </w:t>
            </w:r>
          </w:p>
        </w:tc>
        <w:tc>
          <w:tcPr>
            <w:tcW w:w="3649" w:type="dxa"/>
            <w:tcMar>
              <w:top w:w="0" w:type="dxa"/>
              <w:left w:w="10" w:type="dxa"/>
              <w:bottom w:w="0" w:type="dxa"/>
              <w:right w:w="10" w:type="dxa"/>
            </w:tcMar>
            <w:vAlign w:val="center"/>
          </w:tcPr>
          <w:p w14:paraId="18DFCD38">
            <w:pPr>
              <w:widowControl/>
              <w:spacing w:line="360" w:lineRule="auto"/>
              <w:jc w:val="center"/>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 </w:t>
            </w:r>
          </w:p>
        </w:tc>
        <w:tc>
          <w:tcPr>
            <w:tcW w:w="2021" w:type="dxa"/>
            <w:tcMar>
              <w:top w:w="0" w:type="dxa"/>
              <w:left w:w="10" w:type="dxa"/>
              <w:bottom w:w="0" w:type="dxa"/>
              <w:right w:w="10" w:type="dxa"/>
            </w:tcMar>
            <w:vAlign w:val="center"/>
          </w:tcPr>
          <w:p w14:paraId="5CD093D1">
            <w:pPr>
              <w:widowControl/>
              <w:spacing w:line="360" w:lineRule="auto"/>
              <w:jc w:val="center"/>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 </w:t>
            </w:r>
          </w:p>
        </w:tc>
        <w:tc>
          <w:tcPr>
            <w:tcW w:w="1843" w:type="dxa"/>
            <w:tcMar>
              <w:top w:w="0" w:type="dxa"/>
              <w:left w:w="10" w:type="dxa"/>
              <w:bottom w:w="0" w:type="dxa"/>
              <w:right w:w="10" w:type="dxa"/>
            </w:tcMar>
            <w:vAlign w:val="center"/>
          </w:tcPr>
          <w:p w14:paraId="48C394CA">
            <w:pPr>
              <w:widowControl/>
              <w:spacing w:line="360" w:lineRule="auto"/>
              <w:jc w:val="center"/>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 </w:t>
            </w:r>
          </w:p>
        </w:tc>
      </w:tr>
      <w:tr w14:paraId="192FE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028" w:type="dxa"/>
            <w:tcMar>
              <w:top w:w="0" w:type="dxa"/>
              <w:left w:w="10" w:type="dxa"/>
              <w:bottom w:w="0" w:type="dxa"/>
              <w:right w:w="10" w:type="dxa"/>
            </w:tcMar>
            <w:vAlign w:val="center"/>
          </w:tcPr>
          <w:p w14:paraId="5066A7D0">
            <w:pPr>
              <w:widowControl/>
              <w:spacing w:line="360" w:lineRule="auto"/>
              <w:jc w:val="center"/>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 </w:t>
            </w:r>
          </w:p>
        </w:tc>
        <w:tc>
          <w:tcPr>
            <w:tcW w:w="3649" w:type="dxa"/>
            <w:tcMar>
              <w:top w:w="0" w:type="dxa"/>
              <w:left w:w="10" w:type="dxa"/>
              <w:bottom w:w="0" w:type="dxa"/>
              <w:right w:w="10" w:type="dxa"/>
            </w:tcMar>
            <w:vAlign w:val="center"/>
          </w:tcPr>
          <w:p w14:paraId="0D40AEE8">
            <w:pPr>
              <w:widowControl/>
              <w:spacing w:line="360" w:lineRule="auto"/>
              <w:jc w:val="center"/>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 </w:t>
            </w:r>
          </w:p>
        </w:tc>
        <w:tc>
          <w:tcPr>
            <w:tcW w:w="2021" w:type="dxa"/>
            <w:tcMar>
              <w:top w:w="0" w:type="dxa"/>
              <w:left w:w="10" w:type="dxa"/>
              <w:bottom w:w="0" w:type="dxa"/>
              <w:right w:w="10" w:type="dxa"/>
            </w:tcMar>
            <w:vAlign w:val="center"/>
          </w:tcPr>
          <w:p w14:paraId="0582B3AE">
            <w:pPr>
              <w:widowControl/>
              <w:spacing w:line="360" w:lineRule="auto"/>
              <w:jc w:val="center"/>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 </w:t>
            </w:r>
          </w:p>
        </w:tc>
        <w:tc>
          <w:tcPr>
            <w:tcW w:w="1843" w:type="dxa"/>
            <w:tcMar>
              <w:top w:w="0" w:type="dxa"/>
              <w:left w:w="10" w:type="dxa"/>
              <w:bottom w:w="0" w:type="dxa"/>
              <w:right w:w="10" w:type="dxa"/>
            </w:tcMar>
            <w:vAlign w:val="center"/>
          </w:tcPr>
          <w:p w14:paraId="0233D2F0">
            <w:pPr>
              <w:widowControl/>
              <w:spacing w:line="360" w:lineRule="auto"/>
              <w:jc w:val="center"/>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 </w:t>
            </w:r>
          </w:p>
        </w:tc>
      </w:tr>
      <w:tr w14:paraId="32A1D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028" w:type="dxa"/>
            <w:tcMar>
              <w:top w:w="0" w:type="dxa"/>
              <w:left w:w="10" w:type="dxa"/>
              <w:bottom w:w="0" w:type="dxa"/>
              <w:right w:w="10" w:type="dxa"/>
            </w:tcMar>
            <w:vAlign w:val="center"/>
          </w:tcPr>
          <w:p w14:paraId="5CECF069">
            <w:pPr>
              <w:widowControl/>
              <w:spacing w:line="360" w:lineRule="auto"/>
              <w:jc w:val="center"/>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 </w:t>
            </w:r>
          </w:p>
        </w:tc>
        <w:tc>
          <w:tcPr>
            <w:tcW w:w="3649" w:type="dxa"/>
            <w:tcMar>
              <w:top w:w="0" w:type="dxa"/>
              <w:left w:w="10" w:type="dxa"/>
              <w:bottom w:w="0" w:type="dxa"/>
              <w:right w:w="10" w:type="dxa"/>
            </w:tcMar>
            <w:vAlign w:val="center"/>
          </w:tcPr>
          <w:p w14:paraId="08CFC53D">
            <w:pPr>
              <w:widowControl/>
              <w:spacing w:line="360" w:lineRule="auto"/>
              <w:jc w:val="center"/>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 </w:t>
            </w:r>
          </w:p>
        </w:tc>
        <w:tc>
          <w:tcPr>
            <w:tcW w:w="2021" w:type="dxa"/>
            <w:tcMar>
              <w:top w:w="0" w:type="dxa"/>
              <w:left w:w="10" w:type="dxa"/>
              <w:bottom w:w="0" w:type="dxa"/>
              <w:right w:w="10" w:type="dxa"/>
            </w:tcMar>
            <w:vAlign w:val="center"/>
          </w:tcPr>
          <w:p w14:paraId="25CE6784">
            <w:pPr>
              <w:widowControl/>
              <w:spacing w:line="360" w:lineRule="auto"/>
              <w:jc w:val="center"/>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 </w:t>
            </w:r>
          </w:p>
        </w:tc>
        <w:tc>
          <w:tcPr>
            <w:tcW w:w="1843" w:type="dxa"/>
            <w:tcMar>
              <w:top w:w="0" w:type="dxa"/>
              <w:left w:w="10" w:type="dxa"/>
              <w:bottom w:w="0" w:type="dxa"/>
              <w:right w:w="10" w:type="dxa"/>
            </w:tcMar>
            <w:vAlign w:val="center"/>
          </w:tcPr>
          <w:p w14:paraId="7A65E8D3">
            <w:pPr>
              <w:widowControl/>
              <w:spacing w:line="360" w:lineRule="auto"/>
              <w:jc w:val="center"/>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 </w:t>
            </w:r>
          </w:p>
        </w:tc>
      </w:tr>
      <w:tr w14:paraId="39FF9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028" w:type="dxa"/>
            <w:tcMar>
              <w:top w:w="0" w:type="dxa"/>
              <w:left w:w="10" w:type="dxa"/>
              <w:bottom w:w="0" w:type="dxa"/>
              <w:right w:w="10" w:type="dxa"/>
            </w:tcMar>
            <w:vAlign w:val="center"/>
          </w:tcPr>
          <w:p w14:paraId="05D4EBE5">
            <w:pPr>
              <w:widowControl/>
              <w:spacing w:line="360" w:lineRule="auto"/>
              <w:jc w:val="center"/>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 </w:t>
            </w:r>
          </w:p>
        </w:tc>
        <w:tc>
          <w:tcPr>
            <w:tcW w:w="3649" w:type="dxa"/>
            <w:tcMar>
              <w:top w:w="0" w:type="dxa"/>
              <w:left w:w="10" w:type="dxa"/>
              <w:bottom w:w="0" w:type="dxa"/>
              <w:right w:w="10" w:type="dxa"/>
            </w:tcMar>
            <w:vAlign w:val="center"/>
          </w:tcPr>
          <w:p w14:paraId="546A71FA">
            <w:pPr>
              <w:widowControl/>
              <w:spacing w:line="360" w:lineRule="auto"/>
              <w:jc w:val="center"/>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 </w:t>
            </w:r>
          </w:p>
        </w:tc>
        <w:tc>
          <w:tcPr>
            <w:tcW w:w="2021" w:type="dxa"/>
            <w:tcMar>
              <w:top w:w="0" w:type="dxa"/>
              <w:left w:w="10" w:type="dxa"/>
              <w:bottom w:w="0" w:type="dxa"/>
              <w:right w:w="10" w:type="dxa"/>
            </w:tcMar>
            <w:vAlign w:val="center"/>
          </w:tcPr>
          <w:p w14:paraId="12A37018">
            <w:pPr>
              <w:widowControl/>
              <w:spacing w:line="360" w:lineRule="auto"/>
              <w:jc w:val="center"/>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 </w:t>
            </w:r>
          </w:p>
        </w:tc>
        <w:tc>
          <w:tcPr>
            <w:tcW w:w="1843" w:type="dxa"/>
            <w:tcMar>
              <w:top w:w="0" w:type="dxa"/>
              <w:left w:w="10" w:type="dxa"/>
              <w:bottom w:w="0" w:type="dxa"/>
              <w:right w:w="10" w:type="dxa"/>
            </w:tcMar>
            <w:vAlign w:val="center"/>
          </w:tcPr>
          <w:p w14:paraId="23100E41">
            <w:pPr>
              <w:widowControl/>
              <w:spacing w:line="360" w:lineRule="auto"/>
              <w:jc w:val="center"/>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 </w:t>
            </w:r>
          </w:p>
        </w:tc>
      </w:tr>
      <w:tr w14:paraId="51CE2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028" w:type="dxa"/>
            <w:tcMar>
              <w:top w:w="0" w:type="dxa"/>
              <w:left w:w="10" w:type="dxa"/>
              <w:bottom w:w="0" w:type="dxa"/>
              <w:right w:w="10" w:type="dxa"/>
            </w:tcMar>
            <w:vAlign w:val="center"/>
          </w:tcPr>
          <w:p w14:paraId="1E2A29C9">
            <w:pPr>
              <w:widowControl/>
              <w:spacing w:line="360" w:lineRule="auto"/>
              <w:jc w:val="center"/>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 </w:t>
            </w:r>
          </w:p>
        </w:tc>
        <w:tc>
          <w:tcPr>
            <w:tcW w:w="3649" w:type="dxa"/>
            <w:tcMar>
              <w:top w:w="0" w:type="dxa"/>
              <w:left w:w="10" w:type="dxa"/>
              <w:bottom w:w="0" w:type="dxa"/>
              <w:right w:w="10" w:type="dxa"/>
            </w:tcMar>
            <w:vAlign w:val="center"/>
          </w:tcPr>
          <w:p w14:paraId="5291B971">
            <w:pPr>
              <w:widowControl/>
              <w:spacing w:line="360" w:lineRule="auto"/>
              <w:jc w:val="center"/>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 </w:t>
            </w:r>
          </w:p>
        </w:tc>
        <w:tc>
          <w:tcPr>
            <w:tcW w:w="2021" w:type="dxa"/>
            <w:tcMar>
              <w:top w:w="0" w:type="dxa"/>
              <w:left w:w="10" w:type="dxa"/>
              <w:bottom w:w="0" w:type="dxa"/>
              <w:right w:w="10" w:type="dxa"/>
            </w:tcMar>
            <w:vAlign w:val="center"/>
          </w:tcPr>
          <w:p w14:paraId="3B841172">
            <w:pPr>
              <w:widowControl/>
              <w:spacing w:line="360" w:lineRule="auto"/>
              <w:jc w:val="center"/>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 </w:t>
            </w:r>
          </w:p>
        </w:tc>
        <w:tc>
          <w:tcPr>
            <w:tcW w:w="1843" w:type="dxa"/>
            <w:tcMar>
              <w:top w:w="0" w:type="dxa"/>
              <w:left w:w="10" w:type="dxa"/>
              <w:bottom w:w="0" w:type="dxa"/>
              <w:right w:w="10" w:type="dxa"/>
            </w:tcMar>
            <w:vAlign w:val="center"/>
          </w:tcPr>
          <w:p w14:paraId="549E23BF">
            <w:pPr>
              <w:widowControl/>
              <w:spacing w:line="360" w:lineRule="auto"/>
              <w:jc w:val="center"/>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 </w:t>
            </w:r>
          </w:p>
        </w:tc>
      </w:tr>
      <w:tr w14:paraId="7418A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028" w:type="dxa"/>
            <w:tcMar>
              <w:top w:w="0" w:type="dxa"/>
              <w:left w:w="10" w:type="dxa"/>
              <w:bottom w:w="0" w:type="dxa"/>
              <w:right w:w="10" w:type="dxa"/>
            </w:tcMar>
            <w:vAlign w:val="center"/>
          </w:tcPr>
          <w:p w14:paraId="6DD515F9">
            <w:pPr>
              <w:widowControl/>
              <w:spacing w:line="360" w:lineRule="auto"/>
              <w:jc w:val="center"/>
              <w:rPr>
                <w:rFonts w:hint="eastAsia" w:asciiTheme="minorEastAsia" w:hAnsiTheme="minorEastAsia" w:eastAsiaTheme="minorEastAsia"/>
                <w:kern w:val="0"/>
                <w:szCs w:val="21"/>
              </w:rPr>
            </w:pPr>
          </w:p>
        </w:tc>
        <w:tc>
          <w:tcPr>
            <w:tcW w:w="3649" w:type="dxa"/>
            <w:tcMar>
              <w:top w:w="0" w:type="dxa"/>
              <w:left w:w="10" w:type="dxa"/>
              <w:bottom w:w="0" w:type="dxa"/>
              <w:right w:w="10" w:type="dxa"/>
            </w:tcMar>
            <w:vAlign w:val="center"/>
          </w:tcPr>
          <w:p w14:paraId="22B8E526">
            <w:pPr>
              <w:widowControl/>
              <w:spacing w:line="360" w:lineRule="auto"/>
              <w:jc w:val="center"/>
              <w:rPr>
                <w:rFonts w:hint="eastAsia" w:asciiTheme="minorEastAsia" w:hAnsiTheme="minorEastAsia" w:eastAsiaTheme="minorEastAsia"/>
                <w:kern w:val="0"/>
                <w:szCs w:val="21"/>
              </w:rPr>
            </w:pPr>
          </w:p>
        </w:tc>
        <w:tc>
          <w:tcPr>
            <w:tcW w:w="2021" w:type="dxa"/>
            <w:tcMar>
              <w:top w:w="0" w:type="dxa"/>
              <w:left w:w="10" w:type="dxa"/>
              <w:bottom w:w="0" w:type="dxa"/>
              <w:right w:w="10" w:type="dxa"/>
            </w:tcMar>
            <w:vAlign w:val="center"/>
          </w:tcPr>
          <w:p w14:paraId="2A3BA7AA">
            <w:pPr>
              <w:widowControl/>
              <w:spacing w:line="360" w:lineRule="auto"/>
              <w:jc w:val="center"/>
              <w:rPr>
                <w:rFonts w:hint="eastAsia" w:asciiTheme="minorEastAsia" w:hAnsiTheme="minorEastAsia" w:eastAsiaTheme="minorEastAsia"/>
                <w:kern w:val="0"/>
                <w:szCs w:val="21"/>
              </w:rPr>
            </w:pPr>
          </w:p>
        </w:tc>
        <w:tc>
          <w:tcPr>
            <w:tcW w:w="1843" w:type="dxa"/>
            <w:tcMar>
              <w:top w:w="0" w:type="dxa"/>
              <w:left w:w="10" w:type="dxa"/>
              <w:bottom w:w="0" w:type="dxa"/>
              <w:right w:w="10" w:type="dxa"/>
            </w:tcMar>
            <w:vAlign w:val="center"/>
          </w:tcPr>
          <w:p w14:paraId="4D9BFBD3">
            <w:pPr>
              <w:widowControl/>
              <w:spacing w:line="360" w:lineRule="auto"/>
              <w:jc w:val="center"/>
              <w:rPr>
                <w:rFonts w:hint="eastAsia" w:asciiTheme="minorEastAsia" w:hAnsiTheme="minorEastAsia" w:eastAsiaTheme="minorEastAsia"/>
                <w:kern w:val="0"/>
                <w:szCs w:val="21"/>
              </w:rPr>
            </w:pPr>
          </w:p>
        </w:tc>
      </w:tr>
      <w:tr w14:paraId="54AED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028" w:type="dxa"/>
            <w:tcMar>
              <w:top w:w="0" w:type="dxa"/>
              <w:left w:w="10" w:type="dxa"/>
              <w:bottom w:w="0" w:type="dxa"/>
              <w:right w:w="10" w:type="dxa"/>
            </w:tcMar>
            <w:vAlign w:val="center"/>
          </w:tcPr>
          <w:p w14:paraId="71401A0C">
            <w:pPr>
              <w:widowControl/>
              <w:spacing w:line="360" w:lineRule="auto"/>
              <w:jc w:val="center"/>
              <w:rPr>
                <w:rFonts w:hint="eastAsia" w:asciiTheme="minorEastAsia" w:hAnsiTheme="minorEastAsia" w:eastAsiaTheme="minorEastAsia"/>
                <w:kern w:val="0"/>
                <w:szCs w:val="21"/>
              </w:rPr>
            </w:pPr>
          </w:p>
        </w:tc>
        <w:tc>
          <w:tcPr>
            <w:tcW w:w="3649" w:type="dxa"/>
            <w:tcMar>
              <w:top w:w="0" w:type="dxa"/>
              <w:left w:w="10" w:type="dxa"/>
              <w:bottom w:w="0" w:type="dxa"/>
              <w:right w:w="10" w:type="dxa"/>
            </w:tcMar>
            <w:vAlign w:val="center"/>
          </w:tcPr>
          <w:p w14:paraId="43342516">
            <w:pPr>
              <w:widowControl/>
              <w:spacing w:line="360" w:lineRule="auto"/>
              <w:jc w:val="center"/>
              <w:rPr>
                <w:rFonts w:hint="eastAsia" w:asciiTheme="minorEastAsia" w:hAnsiTheme="minorEastAsia" w:eastAsiaTheme="minorEastAsia"/>
                <w:kern w:val="0"/>
                <w:szCs w:val="21"/>
              </w:rPr>
            </w:pPr>
          </w:p>
        </w:tc>
        <w:tc>
          <w:tcPr>
            <w:tcW w:w="2021" w:type="dxa"/>
            <w:tcMar>
              <w:top w:w="0" w:type="dxa"/>
              <w:left w:w="10" w:type="dxa"/>
              <w:bottom w:w="0" w:type="dxa"/>
              <w:right w:w="10" w:type="dxa"/>
            </w:tcMar>
            <w:vAlign w:val="center"/>
          </w:tcPr>
          <w:p w14:paraId="427F9808">
            <w:pPr>
              <w:widowControl/>
              <w:spacing w:line="360" w:lineRule="auto"/>
              <w:jc w:val="center"/>
              <w:rPr>
                <w:rFonts w:hint="eastAsia" w:asciiTheme="minorEastAsia" w:hAnsiTheme="minorEastAsia" w:eastAsiaTheme="minorEastAsia"/>
                <w:kern w:val="0"/>
                <w:szCs w:val="21"/>
              </w:rPr>
            </w:pPr>
          </w:p>
        </w:tc>
        <w:tc>
          <w:tcPr>
            <w:tcW w:w="1843" w:type="dxa"/>
            <w:tcMar>
              <w:top w:w="0" w:type="dxa"/>
              <w:left w:w="10" w:type="dxa"/>
              <w:bottom w:w="0" w:type="dxa"/>
              <w:right w:w="10" w:type="dxa"/>
            </w:tcMar>
            <w:vAlign w:val="center"/>
          </w:tcPr>
          <w:p w14:paraId="33F838FC">
            <w:pPr>
              <w:widowControl/>
              <w:spacing w:line="360" w:lineRule="auto"/>
              <w:jc w:val="center"/>
              <w:rPr>
                <w:rFonts w:hint="eastAsia" w:asciiTheme="minorEastAsia" w:hAnsiTheme="minorEastAsia" w:eastAsiaTheme="minorEastAsia"/>
                <w:kern w:val="0"/>
                <w:szCs w:val="21"/>
              </w:rPr>
            </w:pPr>
          </w:p>
        </w:tc>
      </w:tr>
      <w:bookmarkEnd w:id="87"/>
    </w:tbl>
    <w:p w14:paraId="52D59901">
      <w:pPr>
        <w:widowControl/>
        <w:tabs>
          <w:tab w:val="left" w:pos="5366"/>
        </w:tabs>
        <w:spacing w:line="360" w:lineRule="auto"/>
        <w:jc w:val="lef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     </w:t>
      </w:r>
    </w:p>
    <w:p w14:paraId="675B9B7F">
      <w:pPr>
        <w:widowControl/>
        <w:shd w:val="clear" w:color="auto" w:fill="FFFFFF"/>
        <w:spacing w:line="360" w:lineRule="auto"/>
        <w:ind w:firstLine="210" w:firstLineChars="100"/>
        <w:jc w:val="lef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说明：如果行数不够，请自行增加。</w:t>
      </w:r>
    </w:p>
    <w:p w14:paraId="406932B3">
      <w:pPr>
        <w:widowControl/>
        <w:shd w:val="clear" w:color="auto" w:fill="FFFFFF"/>
        <w:spacing w:line="360" w:lineRule="auto"/>
        <w:jc w:val="left"/>
        <w:rPr>
          <w:rFonts w:hint="eastAsia" w:cs="宋体" w:asciiTheme="minorEastAsia" w:hAnsiTheme="minorEastAsia" w:eastAsiaTheme="minorEastAsia"/>
          <w:kern w:val="0"/>
          <w:szCs w:val="21"/>
        </w:rPr>
      </w:pPr>
    </w:p>
    <w:p w14:paraId="1ECAD585">
      <w:pPr>
        <w:widowControl/>
        <w:shd w:val="clear" w:color="auto" w:fill="FFFFFF"/>
        <w:spacing w:line="360" w:lineRule="auto"/>
        <w:jc w:val="left"/>
        <w:rPr>
          <w:rFonts w:hint="eastAsia" w:cs="宋体" w:asciiTheme="minorEastAsia" w:hAnsiTheme="minorEastAsia" w:eastAsiaTheme="minorEastAsia"/>
          <w:kern w:val="0"/>
          <w:szCs w:val="21"/>
        </w:rPr>
      </w:pPr>
    </w:p>
    <w:p w14:paraId="666E16A5">
      <w:pPr>
        <w:widowControl/>
        <w:shd w:val="clear" w:color="auto" w:fill="FFFFFF"/>
        <w:spacing w:line="360" w:lineRule="auto"/>
        <w:jc w:val="left"/>
        <w:rPr>
          <w:rFonts w:hint="eastAsia" w:cs="宋体" w:asciiTheme="minorEastAsia" w:hAnsiTheme="minorEastAsia" w:eastAsiaTheme="minorEastAsia"/>
          <w:kern w:val="0"/>
          <w:szCs w:val="21"/>
        </w:rPr>
      </w:pPr>
    </w:p>
    <w:p w14:paraId="2867B526">
      <w:pPr>
        <w:widowControl/>
        <w:shd w:val="clear" w:color="auto" w:fill="FFFFFF"/>
        <w:spacing w:line="360" w:lineRule="auto"/>
        <w:ind w:firstLine="210" w:firstLineChars="100"/>
        <w:jc w:val="left"/>
        <w:rPr>
          <w:rFonts w:hint="eastAsia" w:asciiTheme="minorEastAsia" w:hAnsiTheme="minorEastAsia" w:eastAsiaTheme="minorEastAsia"/>
          <w:kern w:val="0"/>
          <w:szCs w:val="21"/>
        </w:rPr>
      </w:pPr>
      <w:r>
        <w:rPr>
          <w:rFonts w:hint="eastAsia" w:cs="宋体" w:asciiTheme="minorEastAsia" w:hAnsiTheme="minorEastAsia" w:eastAsiaTheme="minorEastAsia"/>
          <w:kern w:val="0"/>
          <w:szCs w:val="21"/>
        </w:rPr>
        <w:t>供应商（盖章）：</w:t>
      </w:r>
      <w:r>
        <w:rPr>
          <w:rFonts w:asciiTheme="minorEastAsia" w:hAnsiTheme="minorEastAsia" w:eastAsiaTheme="minorEastAsia"/>
          <w:kern w:val="0"/>
          <w:szCs w:val="21"/>
          <w:u w:val="single"/>
        </w:rPr>
        <w:t>                      </w:t>
      </w:r>
    </w:p>
    <w:p w14:paraId="2D9D3A4A">
      <w:pPr>
        <w:widowControl/>
        <w:shd w:val="clear" w:color="auto" w:fill="FFFFFF"/>
        <w:spacing w:line="360" w:lineRule="auto"/>
        <w:ind w:firstLine="210" w:firstLineChars="100"/>
        <w:jc w:val="left"/>
        <w:rPr>
          <w:rFonts w:hint="eastAsia" w:asciiTheme="minorEastAsia" w:hAnsiTheme="minorEastAsia" w:eastAsiaTheme="minorEastAsia"/>
          <w:kern w:val="0"/>
          <w:szCs w:val="21"/>
          <w:u w:val="single"/>
        </w:rPr>
      </w:pPr>
      <w:r>
        <w:rPr>
          <w:rFonts w:hint="eastAsia" w:cs="宋体" w:asciiTheme="minorEastAsia" w:hAnsiTheme="minorEastAsia" w:eastAsiaTheme="minorEastAsia"/>
          <w:kern w:val="0"/>
          <w:szCs w:val="21"/>
        </w:rPr>
        <w:t>委托代理人（签字或签章）：</w:t>
      </w:r>
      <w:r>
        <w:rPr>
          <w:rFonts w:asciiTheme="minorEastAsia" w:hAnsiTheme="minorEastAsia" w:eastAsiaTheme="minorEastAsia"/>
          <w:kern w:val="0"/>
          <w:szCs w:val="21"/>
          <w:u w:val="single"/>
        </w:rPr>
        <w:t>                 </w:t>
      </w:r>
    </w:p>
    <w:p w14:paraId="03D1E74D">
      <w:pPr>
        <w:widowControl/>
        <w:shd w:val="clear" w:color="auto" w:fill="FFFFFF"/>
        <w:spacing w:line="360" w:lineRule="auto"/>
        <w:jc w:val="left"/>
        <w:rPr>
          <w:rFonts w:hint="eastAsia" w:asciiTheme="minorEastAsia" w:hAnsiTheme="minorEastAsia" w:eastAsiaTheme="minorEastAsia"/>
          <w:kern w:val="0"/>
          <w:szCs w:val="21"/>
        </w:rPr>
      </w:pPr>
    </w:p>
    <w:p w14:paraId="26A33437">
      <w:pPr>
        <w:widowControl/>
        <w:shd w:val="clear" w:color="auto" w:fill="FFFFFF"/>
        <w:spacing w:line="360" w:lineRule="auto"/>
        <w:jc w:val="lef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 </w:t>
      </w:r>
    </w:p>
    <w:p w14:paraId="5E16E125">
      <w:pPr>
        <w:widowControl/>
        <w:shd w:val="clear" w:color="auto" w:fill="FFFFFF"/>
        <w:spacing w:line="360" w:lineRule="auto"/>
        <w:jc w:val="left"/>
        <w:rPr>
          <w:rFonts w:hint="eastAsia" w:asciiTheme="minorEastAsia" w:hAnsiTheme="minorEastAsia" w:eastAsiaTheme="minorEastAsia"/>
          <w:kern w:val="0"/>
          <w:sz w:val="24"/>
        </w:rPr>
      </w:pPr>
      <w:r>
        <w:rPr>
          <w:rFonts w:hint="eastAsia" w:asciiTheme="minorEastAsia" w:hAnsiTheme="minorEastAsia" w:eastAsiaTheme="minorEastAsia"/>
          <w:kern w:val="0"/>
          <w:sz w:val="24"/>
        </w:rPr>
        <w:t> </w:t>
      </w:r>
    </w:p>
    <w:p w14:paraId="2EC82701">
      <w:pPr>
        <w:widowControl/>
        <w:shd w:val="clear" w:color="auto" w:fill="FFFFFF"/>
        <w:spacing w:line="360" w:lineRule="auto"/>
        <w:jc w:val="left"/>
        <w:rPr>
          <w:rFonts w:hint="eastAsia" w:asciiTheme="minorEastAsia" w:hAnsiTheme="minorEastAsia" w:eastAsiaTheme="minorEastAsia"/>
          <w:kern w:val="0"/>
          <w:sz w:val="24"/>
        </w:rPr>
      </w:pPr>
      <w:r>
        <w:rPr>
          <w:rFonts w:asciiTheme="minorEastAsia" w:hAnsiTheme="minorEastAsia" w:eastAsiaTheme="minorEastAsia"/>
          <w:kern w:val="0"/>
          <w:sz w:val="24"/>
        </w:rPr>
        <w:br w:type="page"/>
      </w:r>
    </w:p>
    <w:p w14:paraId="4F8D0DAE">
      <w:pPr>
        <w:pStyle w:val="3"/>
        <w:rPr>
          <w:rFonts w:hint="eastAsia" w:asciiTheme="minorEastAsia" w:hAnsiTheme="minorEastAsia" w:eastAsiaTheme="minorEastAsia"/>
          <w:lang w:val="zh-CN"/>
        </w:rPr>
      </w:pPr>
      <w:bookmarkStart w:id="88" w:name="_Toc43917777"/>
      <w:bookmarkStart w:id="89" w:name="_Toc43994940"/>
      <w:r>
        <w:rPr>
          <w:rFonts w:hint="eastAsia" w:asciiTheme="minorEastAsia" w:hAnsiTheme="minorEastAsia" w:eastAsiaTheme="minorEastAsia"/>
        </w:rPr>
        <w:t>附件八、</w:t>
      </w:r>
      <w:r>
        <w:rPr>
          <w:rFonts w:hint="eastAsia" w:asciiTheme="minorEastAsia" w:hAnsiTheme="minorEastAsia" w:eastAsiaTheme="minorEastAsia"/>
          <w:lang w:val="zh-CN"/>
        </w:rPr>
        <w:t>技术说明或服务方案</w:t>
      </w:r>
      <w:bookmarkEnd w:id="88"/>
      <w:bookmarkEnd w:id="89"/>
    </w:p>
    <w:p w14:paraId="7152AE84">
      <w:pPr>
        <w:widowControl/>
        <w:shd w:val="clear" w:color="auto" w:fill="FFFFFF"/>
        <w:spacing w:line="360" w:lineRule="auto"/>
        <w:jc w:val="left"/>
        <w:rPr>
          <w:rFonts w:hint="eastAsia" w:asciiTheme="minorEastAsia" w:hAnsiTheme="minorEastAsia" w:eastAsiaTheme="minorEastAsia"/>
          <w:b/>
          <w:szCs w:val="21"/>
          <w:lang w:val="zh-CN"/>
        </w:rPr>
      </w:pPr>
    </w:p>
    <w:p w14:paraId="0BFDE3C9">
      <w:pPr>
        <w:pStyle w:val="110"/>
        <w:snapToGrid w:val="0"/>
        <w:spacing w:before="0" w:after="0"/>
        <w:ind w:firstLine="420" w:firstLineChars="200"/>
        <w:rPr>
          <w:rFonts w:hint="eastAsia" w:asciiTheme="minorEastAsia" w:hAnsiTheme="minorEastAsia" w:eastAsiaTheme="minorEastAsia"/>
          <w:kern w:val="2"/>
          <w:sz w:val="21"/>
          <w:szCs w:val="21"/>
        </w:rPr>
      </w:pPr>
      <w:r>
        <w:rPr>
          <w:rFonts w:hint="eastAsia" w:asciiTheme="minorEastAsia" w:hAnsiTheme="minorEastAsia" w:eastAsiaTheme="minorEastAsia"/>
          <w:kern w:val="2"/>
          <w:sz w:val="21"/>
          <w:szCs w:val="21"/>
        </w:rPr>
        <w:t>技术说明、服务方案应根据采购人对项目的要求、竞争性磋商文件技术部分、评标标准的要求及项目本身的特点编写。</w:t>
      </w:r>
    </w:p>
    <w:p w14:paraId="261843CD">
      <w:pPr>
        <w:pStyle w:val="110"/>
        <w:snapToGrid w:val="0"/>
        <w:spacing w:before="0" w:after="0"/>
        <w:ind w:firstLine="420" w:firstLineChars="200"/>
        <w:rPr>
          <w:rFonts w:hint="eastAsia" w:asciiTheme="minorEastAsia" w:hAnsiTheme="minorEastAsia" w:eastAsiaTheme="minorEastAsia"/>
          <w:kern w:val="2"/>
          <w:sz w:val="21"/>
          <w:szCs w:val="21"/>
        </w:rPr>
      </w:pPr>
    </w:p>
    <w:p w14:paraId="0BEDE8A4">
      <w:pPr>
        <w:widowControl/>
        <w:shd w:val="clear" w:color="auto" w:fill="FFFFFF"/>
        <w:spacing w:line="360" w:lineRule="auto"/>
        <w:jc w:val="left"/>
        <w:rPr>
          <w:rFonts w:hint="eastAsia" w:asciiTheme="minorEastAsia" w:hAnsiTheme="minorEastAsia" w:eastAsiaTheme="minorEastAsia"/>
          <w:kern w:val="0"/>
          <w:szCs w:val="21"/>
        </w:rPr>
      </w:pPr>
    </w:p>
    <w:p w14:paraId="410294E6">
      <w:pPr>
        <w:widowControl/>
        <w:shd w:val="clear" w:color="auto" w:fill="FFFFFF"/>
        <w:spacing w:line="360" w:lineRule="auto"/>
        <w:jc w:val="left"/>
        <w:rPr>
          <w:rFonts w:hint="eastAsia" w:asciiTheme="minorEastAsia" w:hAnsiTheme="minorEastAsia" w:eastAsiaTheme="minorEastAsia"/>
          <w:kern w:val="0"/>
          <w:szCs w:val="21"/>
        </w:rPr>
      </w:pPr>
    </w:p>
    <w:p w14:paraId="1B1713AC">
      <w:pPr>
        <w:widowControl/>
        <w:shd w:val="clear" w:color="auto" w:fill="FFFFFF"/>
        <w:spacing w:line="360" w:lineRule="auto"/>
        <w:jc w:val="left"/>
        <w:rPr>
          <w:rFonts w:hint="eastAsia" w:asciiTheme="minorEastAsia" w:hAnsiTheme="minorEastAsia" w:eastAsiaTheme="minorEastAsia"/>
          <w:b/>
          <w:bCs/>
          <w:kern w:val="0"/>
          <w:szCs w:val="21"/>
        </w:rPr>
      </w:pPr>
      <w:r>
        <w:rPr>
          <w:rFonts w:hint="eastAsia" w:asciiTheme="minorEastAsia" w:hAnsiTheme="minorEastAsia" w:eastAsiaTheme="minorEastAsia"/>
          <w:b/>
          <w:bCs/>
          <w:kern w:val="0"/>
          <w:szCs w:val="21"/>
        </w:rPr>
        <w:t> </w:t>
      </w:r>
    </w:p>
    <w:p w14:paraId="5F5A7856">
      <w:pPr>
        <w:widowControl/>
        <w:shd w:val="clear" w:color="auto" w:fill="FFFFFF"/>
        <w:spacing w:line="360" w:lineRule="auto"/>
        <w:jc w:val="left"/>
        <w:rPr>
          <w:rFonts w:hint="eastAsia" w:asciiTheme="minorEastAsia" w:hAnsiTheme="minorEastAsia" w:eastAsiaTheme="minorEastAsia"/>
          <w:b/>
          <w:bCs/>
          <w:kern w:val="0"/>
          <w:szCs w:val="21"/>
        </w:rPr>
      </w:pPr>
      <w:r>
        <w:rPr>
          <w:rFonts w:hint="eastAsia" w:asciiTheme="minorEastAsia" w:hAnsiTheme="minorEastAsia" w:eastAsiaTheme="minorEastAsia"/>
          <w:b/>
          <w:bCs/>
          <w:kern w:val="0"/>
          <w:szCs w:val="21"/>
        </w:rPr>
        <w:br w:type="page"/>
      </w:r>
    </w:p>
    <w:p w14:paraId="2CC766B1">
      <w:pPr>
        <w:pStyle w:val="3"/>
        <w:rPr>
          <w:rFonts w:hint="eastAsia" w:asciiTheme="minorEastAsia" w:hAnsiTheme="minorEastAsia" w:eastAsiaTheme="minorEastAsia"/>
        </w:rPr>
      </w:pPr>
      <w:bookmarkStart w:id="90" w:name="_Toc43917778"/>
      <w:bookmarkStart w:id="91" w:name="_Toc43994941"/>
      <w:r>
        <w:rPr>
          <w:rFonts w:hint="eastAsia" w:asciiTheme="minorEastAsia" w:hAnsiTheme="minorEastAsia" w:eastAsiaTheme="minorEastAsia"/>
        </w:rPr>
        <w:t>附件九、拟参与本项目服务人员一览表</w:t>
      </w:r>
      <w:bookmarkEnd w:id="90"/>
      <w:bookmarkEnd w:id="91"/>
    </w:p>
    <w:p w14:paraId="78BB59E8">
      <w:pPr>
        <w:widowControl/>
        <w:adjustRightInd w:val="0"/>
        <w:spacing w:line="460" w:lineRule="atLeast"/>
        <w:rPr>
          <w:rFonts w:hint="eastAsia" w:asciiTheme="minorEastAsia" w:hAnsiTheme="minorEastAsia" w:eastAsiaTheme="minorEastAsia"/>
          <w:b/>
          <w:bCs/>
          <w:kern w:val="0"/>
          <w:sz w:val="24"/>
        </w:rPr>
      </w:pPr>
    </w:p>
    <w:p w14:paraId="46750FAB">
      <w:pPr>
        <w:widowControl/>
        <w:shd w:val="clear" w:color="auto" w:fill="FFFFFF"/>
        <w:spacing w:line="360" w:lineRule="auto"/>
        <w:ind w:left="420"/>
        <w:jc w:val="center"/>
        <w:rPr>
          <w:rFonts w:hint="eastAsia" w:asciiTheme="minorEastAsia" w:hAnsiTheme="minorEastAsia" w:eastAsiaTheme="minorEastAsia"/>
          <w:b/>
          <w:kern w:val="0"/>
          <w:sz w:val="30"/>
          <w:szCs w:val="30"/>
        </w:rPr>
      </w:pPr>
      <w:bookmarkStart w:id="92" w:name="_Hlk67995747"/>
      <w:r>
        <w:rPr>
          <w:rFonts w:hint="eastAsia" w:asciiTheme="minorEastAsia" w:hAnsiTheme="minorEastAsia" w:eastAsiaTheme="minorEastAsia"/>
          <w:b/>
          <w:kern w:val="0"/>
          <w:sz w:val="32"/>
          <w:szCs w:val="32"/>
        </w:rPr>
        <w:t>拟参与本项目服务人员一览表</w:t>
      </w:r>
      <w:bookmarkEnd w:id="92"/>
      <w:bookmarkStart w:id="93" w:name="_Hlk66378104"/>
    </w:p>
    <w:bookmarkEnd w:id="93"/>
    <w:p w14:paraId="13E6ECAA">
      <w:pPr>
        <w:widowControl/>
        <w:adjustRightInd w:val="0"/>
        <w:jc w:val="center"/>
        <w:rPr>
          <w:rFonts w:hint="eastAsia" w:asciiTheme="minorEastAsia" w:hAnsiTheme="minorEastAsia" w:eastAsiaTheme="minorEastAsia"/>
          <w:b/>
          <w:bCs/>
          <w:kern w:val="0"/>
          <w:sz w:val="24"/>
        </w:rPr>
      </w:pPr>
    </w:p>
    <w:p w14:paraId="1D11EB8F">
      <w:pPr>
        <w:widowControl/>
        <w:adjustRightInd w:val="0"/>
        <w:rPr>
          <w:rFonts w:hint="eastAsia" w:asciiTheme="minorEastAsia" w:hAnsiTheme="minorEastAsia" w:eastAsiaTheme="minorEastAsia"/>
          <w:kern w:val="0"/>
          <w:szCs w:val="21"/>
        </w:rPr>
      </w:pPr>
      <w:bookmarkStart w:id="94" w:name="_Hlk66784308"/>
      <w:r>
        <w:rPr>
          <w:rFonts w:hint="eastAsia" w:asciiTheme="minorEastAsia" w:hAnsiTheme="minorEastAsia" w:eastAsiaTheme="minorEastAsia"/>
          <w:kern w:val="0"/>
          <w:szCs w:val="21"/>
        </w:rPr>
        <w:t>项目名称：                                 项目编号：</w:t>
      </w:r>
    </w:p>
    <w:bookmarkEnd w:id="94"/>
    <w:tbl>
      <w:tblPr>
        <w:tblStyle w:val="44"/>
        <w:tblW w:w="9464" w:type="dxa"/>
        <w:jc w:val="center"/>
        <w:tblLayout w:type="fixed"/>
        <w:tblCellMar>
          <w:top w:w="0" w:type="dxa"/>
          <w:left w:w="108" w:type="dxa"/>
          <w:bottom w:w="0" w:type="dxa"/>
          <w:right w:w="108" w:type="dxa"/>
        </w:tblCellMar>
      </w:tblPr>
      <w:tblGrid>
        <w:gridCol w:w="558"/>
        <w:gridCol w:w="890"/>
        <w:gridCol w:w="890"/>
        <w:gridCol w:w="890"/>
        <w:gridCol w:w="890"/>
        <w:gridCol w:w="891"/>
        <w:gridCol w:w="891"/>
        <w:gridCol w:w="891"/>
        <w:gridCol w:w="891"/>
        <w:gridCol w:w="891"/>
        <w:gridCol w:w="891"/>
      </w:tblGrid>
      <w:tr w14:paraId="3B587A9F">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vAlign w:val="center"/>
          </w:tcPr>
          <w:p w14:paraId="53869075">
            <w:pPr>
              <w:widowControl/>
              <w:adjustRightInd w:val="0"/>
              <w:jc w:val="center"/>
              <w:rPr>
                <w:rFonts w:hint="eastAsia" w:asciiTheme="minorEastAsia" w:hAnsiTheme="minorEastAsia" w:eastAsiaTheme="minorEastAsia"/>
                <w:b/>
                <w:bCs/>
                <w:kern w:val="0"/>
                <w:szCs w:val="21"/>
              </w:rPr>
            </w:pPr>
            <w:r>
              <w:rPr>
                <w:rFonts w:hint="eastAsia" w:asciiTheme="minorEastAsia" w:hAnsiTheme="minorEastAsia" w:eastAsiaTheme="minorEastAsia"/>
                <w:b/>
                <w:bCs/>
                <w:kern w:val="0"/>
                <w:szCs w:val="21"/>
              </w:rPr>
              <w:t>序号</w:t>
            </w:r>
          </w:p>
        </w:tc>
        <w:tc>
          <w:tcPr>
            <w:tcW w:w="851" w:type="dxa"/>
            <w:tcBorders>
              <w:top w:val="single" w:color="000000" w:sz="4" w:space="0"/>
              <w:left w:val="nil"/>
              <w:bottom w:val="single" w:color="000000" w:sz="4" w:space="0"/>
              <w:right w:val="single" w:color="000000" w:sz="4" w:space="0"/>
            </w:tcBorders>
            <w:vAlign w:val="center"/>
          </w:tcPr>
          <w:p w14:paraId="6C60CB97">
            <w:pPr>
              <w:widowControl/>
              <w:adjustRightInd w:val="0"/>
              <w:jc w:val="center"/>
              <w:rPr>
                <w:rFonts w:hint="eastAsia" w:asciiTheme="minorEastAsia" w:hAnsiTheme="minorEastAsia" w:eastAsiaTheme="minorEastAsia"/>
                <w:b/>
                <w:bCs/>
                <w:kern w:val="0"/>
                <w:szCs w:val="21"/>
              </w:rPr>
            </w:pPr>
            <w:r>
              <w:rPr>
                <w:rFonts w:hint="eastAsia" w:asciiTheme="minorEastAsia" w:hAnsiTheme="minorEastAsia" w:eastAsiaTheme="minorEastAsia"/>
                <w:b/>
                <w:bCs/>
                <w:kern w:val="0"/>
                <w:szCs w:val="21"/>
              </w:rPr>
              <w:t>姓名</w:t>
            </w:r>
          </w:p>
        </w:tc>
        <w:tc>
          <w:tcPr>
            <w:tcW w:w="851" w:type="dxa"/>
            <w:tcBorders>
              <w:top w:val="single" w:color="000000" w:sz="4" w:space="0"/>
              <w:left w:val="nil"/>
              <w:bottom w:val="single" w:color="000000" w:sz="4" w:space="0"/>
              <w:right w:val="single" w:color="000000" w:sz="4" w:space="0"/>
            </w:tcBorders>
            <w:vAlign w:val="center"/>
          </w:tcPr>
          <w:p w14:paraId="586F600E">
            <w:pPr>
              <w:widowControl/>
              <w:adjustRightInd w:val="0"/>
              <w:jc w:val="center"/>
              <w:rPr>
                <w:rFonts w:hint="eastAsia" w:asciiTheme="minorEastAsia" w:hAnsiTheme="minorEastAsia" w:eastAsiaTheme="minorEastAsia"/>
                <w:b/>
                <w:bCs/>
                <w:kern w:val="0"/>
                <w:szCs w:val="21"/>
              </w:rPr>
            </w:pPr>
            <w:r>
              <w:rPr>
                <w:rFonts w:hint="eastAsia" w:asciiTheme="minorEastAsia" w:hAnsiTheme="minorEastAsia" w:eastAsiaTheme="minorEastAsia"/>
                <w:b/>
                <w:bCs/>
                <w:kern w:val="0"/>
                <w:szCs w:val="21"/>
              </w:rPr>
              <w:t>性别</w:t>
            </w:r>
          </w:p>
        </w:tc>
        <w:tc>
          <w:tcPr>
            <w:tcW w:w="851" w:type="dxa"/>
            <w:tcBorders>
              <w:top w:val="single" w:color="000000" w:sz="4" w:space="0"/>
              <w:left w:val="nil"/>
              <w:bottom w:val="single" w:color="000000" w:sz="4" w:space="0"/>
              <w:right w:val="single" w:color="000000" w:sz="4" w:space="0"/>
            </w:tcBorders>
            <w:vAlign w:val="center"/>
          </w:tcPr>
          <w:p w14:paraId="43C4F132">
            <w:pPr>
              <w:widowControl/>
              <w:adjustRightInd w:val="0"/>
              <w:jc w:val="center"/>
              <w:rPr>
                <w:rFonts w:hint="eastAsia" w:asciiTheme="minorEastAsia" w:hAnsiTheme="minorEastAsia" w:eastAsiaTheme="minorEastAsia"/>
                <w:b/>
                <w:bCs/>
                <w:kern w:val="0"/>
                <w:szCs w:val="21"/>
              </w:rPr>
            </w:pPr>
            <w:r>
              <w:rPr>
                <w:rFonts w:hint="eastAsia" w:asciiTheme="minorEastAsia" w:hAnsiTheme="minorEastAsia" w:eastAsiaTheme="minorEastAsia"/>
                <w:b/>
                <w:bCs/>
                <w:kern w:val="0"/>
                <w:szCs w:val="21"/>
              </w:rPr>
              <w:t>年龄</w:t>
            </w:r>
          </w:p>
        </w:tc>
        <w:tc>
          <w:tcPr>
            <w:tcW w:w="851" w:type="dxa"/>
            <w:tcBorders>
              <w:top w:val="single" w:color="000000" w:sz="4" w:space="0"/>
              <w:left w:val="nil"/>
              <w:bottom w:val="single" w:color="000000" w:sz="4" w:space="0"/>
              <w:right w:val="single" w:color="000000" w:sz="4" w:space="0"/>
            </w:tcBorders>
            <w:vAlign w:val="center"/>
          </w:tcPr>
          <w:p w14:paraId="7565EB85">
            <w:pPr>
              <w:widowControl/>
              <w:adjustRightInd w:val="0"/>
              <w:jc w:val="center"/>
              <w:rPr>
                <w:rFonts w:hint="eastAsia" w:asciiTheme="minorEastAsia" w:hAnsiTheme="minorEastAsia" w:eastAsiaTheme="minorEastAsia"/>
                <w:b/>
                <w:bCs/>
                <w:kern w:val="0"/>
                <w:szCs w:val="21"/>
              </w:rPr>
            </w:pPr>
            <w:r>
              <w:rPr>
                <w:rFonts w:hint="eastAsia" w:asciiTheme="minorEastAsia" w:hAnsiTheme="minorEastAsia" w:eastAsiaTheme="minorEastAsia"/>
                <w:b/>
                <w:bCs/>
                <w:kern w:val="0"/>
                <w:szCs w:val="21"/>
              </w:rPr>
              <w:t>专业</w:t>
            </w:r>
          </w:p>
        </w:tc>
        <w:tc>
          <w:tcPr>
            <w:tcW w:w="851" w:type="dxa"/>
            <w:tcBorders>
              <w:top w:val="single" w:color="000000" w:sz="4" w:space="0"/>
              <w:left w:val="nil"/>
              <w:bottom w:val="single" w:color="000000" w:sz="4" w:space="0"/>
              <w:right w:val="single" w:color="000000" w:sz="4" w:space="0"/>
            </w:tcBorders>
            <w:vAlign w:val="center"/>
          </w:tcPr>
          <w:p w14:paraId="62093DC8">
            <w:pPr>
              <w:widowControl/>
              <w:adjustRightInd w:val="0"/>
              <w:jc w:val="center"/>
              <w:rPr>
                <w:rFonts w:hint="eastAsia" w:asciiTheme="minorEastAsia" w:hAnsiTheme="minorEastAsia" w:eastAsiaTheme="minorEastAsia"/>
                <w:b/>
                <w:bCs/>
                <w:kern w:val="0"/>
                <w:szCs w:val="21"/>
              </w:rPr>
            </w:pPr>
            <w:r>
              <w:rPr>
                <w:rFonts w:hint="eastAsia" w:asciiTheme="minorEastAsia" w:hAnsiTheme="minorEastAsia" w:eastAsiaTheme="minorEastAsia"/>
                <w:b/>
                <w:bCs/>
                <w:kern w:val="0"/>
                <w:szCs w:val="21"/>
              </w:rPr>
              <w:t>学历</w:t>
            </w:r>
          </w:p>
        </w:tc>
        <w:tc>
          <w:tcPr>
            <w:tcW w:w="851" w:type="dxa"/>
            <w:tcBorders>
              <w:top w:val="single" w:color="000000" w:sz="4" w:space="0"/>
              <w:left w:val="nil"/>
              <w:bottom w:val="single" w:color="000000" w:sz="4" w:space="0"/>
              <w:right w:val="single" w:color="000000" w:sz="4" w:space="0"/>
            </w:tcBorders>
            <w:vAlign w:val="center"/>
          </w:tcPr>
          <w:p w14:paraId="17941439">
            <w:pPr>
              <w:widowControl/>
              <w:adjustRightInd w:val="0"/>
              <w:jc w:val="center"/>
              <w:rPr>
                <w:rFonts w:hint="eastAsia" w:asciiTheme="minorEastAsia" w:hAnsiTheme="minorEastAsia" w:eastAsiaTheme="minorEastAsia"/>
                <w:b/>
                <w:bCs/>
                <w:kern w:val="0"/>
                <w:szCs w:val="21"/>
              </w:rPr>
            </w:pPr>
            <w:r>
              <w:rPr>
                <w:rFonts w:hint="eastAsia" w:asciiTheme="minorEastAsia" w:hAnsiTheme="minorEastAsia" w:eastAsiaTheme="minorEastAsia"/>
                <w:b/>
                <w:bCs/>
                <w:kern w:val="0"/>
                <w:szCs w:val="21"/>
              </w:rPr>
              <w:t>执业</w:t>
            </w:r>
          </w:p>
          <w:p w14:paraId="26D89E22">
            <w:pPr>
              <w:widowControl/>
              <w:adjustRightInd w:val="0"/>
              <w:jc w:val="center"/>
              <w:rPr>
                <w:rFonts w:hint="eastAsia" w:asciiTheme="minorEastAsia" w:hAnsiTheme="minorEastAsia" w:eastAsiaTheme="minorEastAsia"/>
                <w:b/>
                <w:bCs/>
                <w:kern w:val="0"/>
                <w:szCs w:val="21"/>
              </w:rPr>
            </w:pPr>
            <w:r>
              <w:rPr>
                <w:rFonts w:hint="eastAsia" w:asciiTheme="minorEastAsia" w:hAnsiTheme="minorEastAsia" w:eastAsiaTheme="minorEastAsia"/>
                <w:b/>
                <w:bCs/>
                <w:kern w:val="0"/>
                <w:szCs w:val="21"/>
              </w:rPr>
              <w:t>资格</w:t>
            </w:r>
          </w:p>
        </w:tc>
        <w:tc>
          <w:tcPr>
            <w:tcW w:w="851" w:type="dxa"/>
            <w:tcBorders>
              <w:top w:val="single" w:color="000000" w:sz="4" w:space="0"/>
              <w:left w:val="nil"/>
              <w:bottom w:val="single" w:color="000000" w:sz="4" w:space="0"/>
              <w:right w:val="single" w:color="000000" w:sz="4" w:space="0"/>
            </w:tcBorders>
            <w:vAlign w:val="center"/>
          </w:tcPr>
          <w:p w14:paraId="5F374682">
            <w:pPr>
              <w:widowControl/>
              <w:adjustRightInd w:val="0"/>
              <w:jc w:val="center"/>
              <w:rPr>
                <w:rFonts w:hint="eastAsia" w:asciiTheme="minorEastAsia" w:hAnsiTheme="minorEastAsia" w:eastAsiaTheme="minorEastAsia"/>
                <w:b/>
                <w:bCs/>
                <w:kern w:val="0"/>
                <w:szCs w:val="21"/>
              </w:rPr>
            </w:pPr>
            <w:r>
              <w:rPr>
                <w:rFonts w:hint="eastAsia" w:asciiTheme="minorEastAsia" w:hAnsiTheme="minorEastAsia" w:eastAsiaTheme="minorEastAsia"/>
                <w:b/>
                <w:bCs/>
                <w:kern w:val="0"/>
                <w:szCs w:val="21"/>
              </w:rPr>
              <w:t>证书号</w:t>
            </w:r>
          </w:p>
        </w:tc>
        <w:tc>
          <w:tcPr>
            <w:tcW w:w="851" w:type="dxa"/>
            <w:tcBorders>
              <w:top w:val="single" w:color="000000" w:sz="4" w:space="0"/>
              <w:left w:val="nil"/>
              <w:bottom w:val="single" w:color="000000" w:sz="4" w:space="0"/>
              <w:right w:val="single" w:color="000000" w:sz="4" w:space="0"/>
            </w:tcBorders>
            <w:vAlign w:val="center"/>
          </w:tcPr>
          <w:p w14:paraId="6698BFFE">
            <w:pPr>
              <w:widowControl/>
              <w:adjustRightInd w:val="0"/>
              <w:jc w:val="center"/>
              <w:rPr>
                <w:rFonts w:hint="eastAsia" w:asciiTheme="minorEastAsia" w:hAnsiTheme="minorEastAsia" w:eastAsiaTheme="minorEastAsia"/>
                <w:b/>
                <w:bCs/>
                <w:kern w:val="0"/>
                <w:szCs w:val="21"/>
              </w:rPr>
            </w:pPr>
            <w:r>
              <w:rPr>
                <w:rFonts w:hint="eastAsia" w:asciiTheme="minorEastAsia" w:hAnsiTheme="minorEastAsia" w:eastAsiaTheme="minorEastAsia"/>
                <w:b/>
                <w:bCs/>
                <w:kern w:val="0"/>
                <w:szCs w:val="21"/>
              </w:rPr>
              <w:t>技术职称</w:t>
            </w:r>
          </w:p>
        </w:tc>
        <w:tc>
          <w:tcPr>
            <w:tcW w:w="851" w:type="dxa"/>
            <w:tcBorders>
              <w:top w:val="single" w:color="000000" w:sz="4" w:space="0"/>
              <w:left w:val="nil"/>
              <w:bottom w:val="single" w:color="000000" w:sz="4" w:space="0"/>
              <w:right w:val="single" w:color="000000" w:sz="4" w:space="0"/>
            </w:tcBorders>
            <w:vAlign w:val="center"/>
          </w:tcPr>
          <w:p w14:paraId="0D0A5A27">
            <w:pPr>
              <w:widowControl/>
              <w:adjustRightInd w:val="0"/>
              <w:jc w:val="center"/>
              <w:rPr>
                <w:rFonts w:hint="eastAsia" w:asciiTheme="minorEastAsia" w:hAnsiTheme="minorEastAsia" w:eastAsiaTheme="minorEastAsia"/>
                <w:b/>
                <w:bCs/>
                <w:kern w:val="0"/>
                <w:szCs w:val="21"/>
              </w:rPr>
            </w:pPr>
            <w:r>
              <w:rPr>
                <w:rFonts w:hint="eastAsia" w:asciiTheme="minorEastAsia" w:hAnsiTheme="minorEastAsia" w:eastAsiaTheme="minorEastAsia"/>
                <w:b/>
                <w:bCs/>
                <w:kern w:val="0"/>
                <w:szCs w:val="21"/>
              </w:rPr>
              <w:t>相关工作年限</w:t>
            </w:r>
          </w:p>
        </w:tc>
        <w:tc>
          <w:tcPr>
            <w:tcW w:w="851" w:type="dxa"/>
            <w:tcBorders>
              <w:top w:val="single" w:color="000000" w:sz="4" w:space="0"/>
              <w:left w:val="nil"/>
              <w:bottom w:val="single" w:color="000000" w:sz="4" w:space="0"/>
              <w:right w:val="single" w:color="000000" w:sz="4" w:space="0"/>
            </w:tcBorders>
            <w:vAlign w:val="center"/>
          </w:tcPr>
          <w:p w14:paraId="61314CB4">
            <w:pPr>
              <w:widowControl/>
              <w:adjustRightInd w:val="0"/>
              <w:jc w:val="center"/>
              <w:rPr>
                <w:rFonts w:hint="eastAsia" w:asciiTheme="minorEastAsia" w:hAnsiTheme="minorEastAsia" w:eastAsiaTheme="minorEastAsia"/>
                <w:b/>
                <w:bCs/>
                <w:kern w:val="0"/>
                <w:szCs w:val="21"/>
              </w:rPr>
            </w:pPr>
            <w:r>
              <w:rPr>
                <w:rFonts w:hint="eastAsia" w:asciiTheme="minorEastAsia" w:hAnsiTheme="minorEastAsia" w:eastAsiaTheme="minorEastAsia"/>
                <w:b/>
                <w:bCs/>
                <w:kern w:val="0"/>
                <w:szCs w:val="21"/>
              </w:rPr>
              <w:t>备注</w:t>
            </w:r>
          </w:p>
        </w:tc>
      </w:tr>
      <w:tr w14:paraId="01C5D893">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4C64E873">
            <w:pPr>
              <w:widowControl/>
              <w:adjustRightInd w:val="0"/>
              <w:rPr>
                <w:rFonts w:hint="eastAsia" w:asciiTheme="minorEastAsia" w:hAnsiTheme="minorEastAsia" w:eastAsiaTheme="minorEastAsia"/>
                <w:kern w:val="0"/>
                <w:szCs w:val="21"/>
              </w:rPr>
            </w:pPr>
          </w:p>
        </w:tc>
        <w:tc>
          <w:tcPr>
            <w:tcW w:w="851" w:type="dxa"/>
            <w:tcBorders>
              <w:top w:val="single" w:color="000000" w:sz="4" w:space="0"/>
              <w:left w:val="nil"/>
              <w:bottom w:val="single" w:color="000000" w:sz="4" w:space="0"/>
              <w:right w:val="single" w:color="000000" w:sz="4" w:space="0"/>
            </w:tcBorders>
          </w:tcPr>
          <w:p w14:paraId="56365094">
            <w:pPr>
              <w:widowControl/>
              <w:adjustRightInd w:val="0"/>
              <w:rPr>
                <w:rFonts w:hint="eastAsia" w:asciiTheme="minorEastAsia" w:hAnsiTheme="minorEastAsia" w:eastAsiaTheme="minorEastAsia"/>
                <w:kern w:val="0"/>
                <w:szCs w:val="21"/>
              </w:rPr>
            </w:pPr>
          </w:p>
        </w:tc>
        <w:tc>
          <w:tcPr>
            <w:tcW w:w="851" w:type="dxa"/>
            <w:tcBorders>
              <w:top w:val="single" w:color="000000" w:sz="4" w:space="0"/>
              <w:left w:val="nil"/>
              <w:bottom w:val="single" w:color="000000" w:sz="4" w:space="0"/>
              <w:right w:val="single" w:color="000000" w:sz="4" w:space="0"/>
            </w:tcBorders>
          </w:tcPr>
          <w:p w14:paraId="7CBE1E92">
            <w:pPr>
              <w:widowControl/>
              <w:adjustRightInd w:val="0"/>
              <w:rPr>
                <w:rFonts w:hint="eastAsia" w:asciiTheme="minorEastAsia" w:hAnsiTheme="minorEastAsia" w:eastAsiaTheme="minorEastAsia"/>
                <w:kern w:val="0"/>
                <w:szCs w:val="21"/>
              </w:rPr>
            </w:pPr>
          </w:p>
        </w:tc>
        <w:tc>
          <w:tcPr>
            <w:tcW w:w="851" w:type="dxa"/>
            <w:tcBorders>
              <w:top w:val="single" w:color="000000" w:sz="4" w:space="0"/>
              <w:left w:val="nil"/>
              <w:bottom w:val="single" w:color="000000" w:sz="4" w:space="0"/>
              <w:right w:val="single" w:color="000000" w:sz="4" w:space="0"/>
            </w:tcBorders>
          </w:tcPr>
          <w:p w14:paraId="24A7BAF5">
            <w:pPr>
              <w:widowControl/>
              <w:adjustRightInd w:val="0"/>
              <w:rPr>
                <w:rFonts w:hint="eastAsia" w:asciiTheme="minorEastAsia" w:hAnsiTheme="minorEastAsia" w:eastAsiaTheme="minorEastAsia"/>
                <w:kern w:val="0"/>
                <w:szCs w:val="21"/>
              </w:rPr>
            </w:pPr>
          </w:p>
        </w:tc>
        <w:tc>
          <w:tcPr>
            <w:tcW w:w="851" w:type="dxa"/>
            <w:tcBorders>
              <w:top w:val="single" w:color="000000" w:sz="4" w:space="0"/>
              <w:left w:val="nil"/>
              <w:bottom w:val="single" w:color="000000" w:sz="4" w:space="0"/>
              <w:right w:val="single" w:color="000000" w:sz="4" w:space="0"/>
            </w:tcBorders>
          </w:tcPr>
          <w:p w14:paraId="51BBFC7B">
            <w:pPr>
              <w:widowControl/>
              <w:adjustRightInd w:val="0"/>
              <w:rPr>
                <w:rFonts w:hint="eastAsia" w:asciiTheme="minorEastAsia" w:hAnsiTheme="minorEastAsia" w:eastAsiaTheme="minorEastAsia"/>
                <w:kern w:val="0"/>
                <w:szCs w:val="21"/>
              </w:rPr>
            </w:pPr>
          </w:p>
        </w:tc>
        <w:tc>
          <w:tcPr>
            <w:tcW w:w="851" w:type="dxa"/>
            <w:tcBorders>
              <w:top w:val="single" w:color="000000" w:sz="4" w:space="0"/>
              <w:left w:val="nil"/>
              <w:bottom w:val="single" w:color="000000" w:sz="4" w:space="0"/>
              <w:right w:val="single" w:color="000000" w:sz="4" w:space="0"/>
            </w:tcBorders>
          </w:tcPr>
          <w:p w14:paraId="33D1CC5B">
            <w:pPr>
              <w:widowControl/>
              <w:adjustRightInd w:val="0"/>
              <w:rPr>
                <w:rFonts w:hint="eastAsia" w:asciiTheme="minorEastAsia" w:hAnsiTheme="minorEastAsia" w:eastAsiaTheme="minorEastAsia"/>
                <w:kern w:val="0"/>
                <w:szCs w:val="21"/>
              </w:rPr>
            </w:pPr>
          </w:p>
        </w:tc>
        <w:tc>
          <w:tcPr>
            <w:tcW w:w="851" w:type="dxa"/>
            <w:tcBorders>
              <w:top w:val="single" w:color="000000" w:sz="4" w:space="0"/>
              <w:left w:val="nil"/>
              <w:bottom w:val="single" w:color="000000" w:sz="4" w:space="0"/>
              <w:right w:val="single" w:color="000000" w:sz="4" w:space="0"/>
            </w:tcBorders>
          </w:tcPr>
          <w:p w14:paraId="12999873">
            <w:pPr>
              <w:widowControl/>
              <w:adjustRightInd w:val="0"/>
              <w:rPr>
                <w:rFonts w:hint="eastAsia" w:asciiTheme="minorEastAsia" w:hAnsiTheme="minorEastAsia" w:eastAsiaTheme="minorEastAsia"/>
                <w:kern w:val="0"/>
                <w:szCs w:val="21"/>
              </w:rPr>
            </w:pPr>
          </w:p>
        </w:tc>
        <w:tc>
          <w:tcPr>
            <w:tcW w:w="851" w:type="dxa"/>
            <w:tcBorders>
              <w:top w:val="single" w:color="000000" w:sz="4" w:space="0"/>
              <w:left w:val="nil"/>
              <w:bottom w:val="single" w:color="000000" w:sz="4" w:space="0"/>
              <w:right w:val="single" w:color="000000" w:sz="4" w:space="0"/>
            </w:tcBorders>
          </w:tcPr>
          <w:p w14:paraId="297A4201">
            <w:pPr>
              <w:widowControl/>
              <w:adjustRightInd w:val="0"/>
              <w:rPr>
                <w:rFonts w:hint="eastAsia" w:asciiTheme="minorEastAsia" w:hAnsiTheme="minorEastAsia" w:eastAsiaTheme="minorEastAsia"/>
                <w:kern w:val="0"/>
                <w:szCs w:val="21"/>
              </w:rPr>
            </w:pPr>
          </w:p>
        </w:tc>
        <w:tc>
          <w:tcPr>
            <w:tcW w:w="851" w:type="dxa"/>
            <w:tcBorders>
              <w:top w:val="single" w:color="000000" w:sz="4" w:space="0"/>
              <w:left w:val="nil"/>
              <w:bottom w:val="single" w:color="000000" w:sz="4" w:space="0"/>
              <w:right w:val="single" w:color="000000" w:sz="4" w:space="0"/>
            </w:tcBorders>
          </w:tcPr>
          <w:p w14:paraId="5242EC1D">
            <w:pPr>
              <w:widowControl/>
              <w:adjustRightInd w:val="0"/>
              <w:rPr>
                <w:rFonts w:hint="eastAsia" w:asciiTheme="minorEastAsia" w:hAnsiTheme="minorEastAsia" w:eastAsiaTheme="minorEastAsia"/>
                <w:kern w:val="0"/>
                <w:szCs w:val="21"/>
              </w:rPr>
            </w:pPr>
          </w:p>
        </w:tc>
        <w:tc>
          <w:tcPr>
            <w:tcW w:w="851" w:type="dxa"/>
            <w:tcBorders>
              <w:top w:val="single" w:color="000000" w:sz="4" w:space="0"/>
              <w:left w:val="nil"/>
              <w:bottom w:val="single" w:color="000000" w:sz="4" w:space="0"/>
              <w:right w:val="single" w:color="000000" w:sz="4" w:space="0"/>
            </w:tcBorders>
          </w:tcPr>
          <w:p w14:paraId="6C6906E0">
            <w:pPr>
              <w:widowControl/>
              <w:adjustRightInd w:val="0"/>
              <w:rPr>
                <w:rFonts w:hint="eastAsia" w:asciiTheme="minorEastAsia" w:hAnsiTheme="minorEastAsia" w:eastAsiaTheme="minorEastAsia"/>
                <w:kern w:val="0"/>
                <w:szCs w:val="21"/>
              </w:rPr>
            </w:pPr>
          </w:p>
        </w:tc>
        <w:tc>
          <w:tcPr>
            <w:tcW w:w="851" w:type="dxa"/>
            <w:tcBorders>
              <w:top w:val="single" w:color="000000" w:sz="4" w:space="0"/>
              <w:left w:val="nil"/>
              <w:bottom w:val="single" w:color="000000" w:sz="4" w:space="0"/>
              <w:right w:val="single" w:color="000000" w:sz="4" w:space="0"/>
            </w:tcBorders>
          </w:tcPr>
          <w:p w14:paraId="1439A043">
            <w:pPr>
              <w:widowControl/>
              <w:adjustRightInd w:val="0"/>
              <w:rPr>
                <w:rFonts w:hint="eastAsia" w:asciiTheme="minorEastAsia" w:hAnsiTheme="minorEastAsia" w:eastAsiaTheme="minorEastAsia"/>
                <w:kern w:val="0"/>
                <w:szCs w:val="21"/>
              </w:rPr>
            </w:pPr>
          </w:p>
        </w:tc>
      </w:tr>
      <w:tr w14:paraId="01C30790">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1E1235A7">
            <w:pPr>
              <w:widowControl/>
              <w:adjustRightInd w:val="0"/>
              <w:rPr>
                <w:rFonts w:hint="eastAsia" w:asciiTheme="minorEastAsia" w:hAnsiTheme="minorEastAsia" w:eastAsiaTheme="minorEastAsia"/>
                <w:kern w:val="0"/>
                <w:szCs w:val="21"/>
              </w:rPr>
            </w:pPr>
          </w:p>
        </w:tc>
        <w:tc>
          <w:tcPr>
            <w:tcW w:w="851" w:type="dxa"/>
            <w:tcBorders>
              <w:top w:val="single" w:color="000000" w:sz="4" w:space="0"/>
              <w:left w:val="nil"/>
              <w:bottom w:val="single" w:color="000000" w:sz="4" w:space="0"/>
              <w:right w:val="single" w:color="000000" w:sz="4" w:space="0"/>
            </w:tcBorders>
          </w:tcPr>
          <w:p w14:paraId="3BA10EA1">
            <w:pPr>
              <w:widowControl/>
              <w:adjustRightInd w:val="0"/>
              <w:rPr>
                <w:rFonts w:hint="eastAsia" w:asciiTheme="minorEastAsia" w:hAnsiTheme="minorEastAsia" w:eastAsiaTheme="minorEastAsia"/>
                <w:kern w:val="0"/>
                <w:szCs w:val="21"/>
              </w:rPr>
            </w:pPr>
          </w:p>
        </w:tc>
        <w:tc>
          <w:tcPr>
            <w:tcW w:w="851" w:type="dxa"/>
            <w:tcBorders>
              <w:top w:val="single" w:color="000000" w:sz="4" w:space="0"/>
              <w:left w:val="nil"/>
              <w:bottom w:val="single" w:color="000000" w:sz="4" w:space="0"/>
              <w:right w:val="single" w:color="000000" w:sz="4" w:space="0"/>
            </w:tcBorders>
          </w:tcPr>
          <w:p w14:paraId="2CBB017E">
            <w:pPr>
              <w:widowControl/>
              <w:adjustRightInd w:val="0"/>
              <w:rPr>
                <w:rFonts w:hint="eastAsia" w:asciiTheme="minorEastAsia" w:hAnsiTheme="minorEastAsia" w:eastAsiaTheme="minorEastAsia"/>
                <w:kern w:val="0"/>
                <w:szCs w:val="21"/>
              </w:rPr>
            </w:pPr>
          </w:p>
        </w:tc>
        <w:tc>
          <w:tcPr>
            <w:tcW w:w="851" w:type="dxa"/>
            <w:tcBorders>
              <w:top w:val="single" w:color="000000" w:sz="4" w:space="0"/>
              <w:left w:val="nil"/>
              <w:bottom w:val="single" w:color="000000" w:sz="4" w:space="0"/>
              <w:right w:val="single" w:color="000000" w:sz="4" w:space="0"/>
            </w:tcBorders>
          </w:tcPr>
          <w:p w14:paraId="1D3511CC">
            <w:pPr>
              <w:widowControl/>
              <w:adjustRightInd w:val="0"/>
              <w:rPr>
                <w:rFonts w:hint="eastAsia" w:asciiTheme="minorEastAsia" w:hAnsiTheme="minorEastAsia" w:eastAsiaTheme="minorEastAsia"/>
                <w:kern w:val="0"/>
                <w:szCs w:val="21"/>
              </w:rPr>
            </w:pPr>
          </w:p>
        </w:tc>
        <w:tc>
          <w:tcPr>
            <w:tcW w:w="851" w:type="dxa"/>
            <w:tcBorders>
              <w:top w:val="single" w:color="000000" w:sz="4" w:space="0"/>
              <w:left w:val="nil"/>
              <w:bottom w:val="single" w:color="000000" w:sz="4" w:space="0"/>
              <w:right w:val="single" w:color="000000" w:sz="4" w:space="0"/>
            </w:tcBorders>
          </w:tcPr>
          <w:p w14:paraId="17F87C7A">
            <w:pPr>
              <w:widowControl/>
              <w:adjustRightInd w:val="0"/>
              <w:rPr>
                <w:rFonts w:hint="eastAsia" w:asciiTheme="minorEastAsia" w:hAnsiTheme="minorEastAsia" w:eastAsiaTheme="minorEastAsia"/>
                <w:kern w:val="0"/>
                <w:szCs w:val="21"/>
              </w:rPr>
            </w:pPr>
          </w:p>
        </w:tc>
        <w:tc>
          <w:tcPr>
            <w:tcW w:w="851" w:type="dxa"/>
            <w:tcBorders>
              <w:top w:val="single" w:color="000000" w:sz="4" w:space="0"/>
              <w:left w:val="nil"/>
              <w:bottom w:val="single" w:color="000000" w:sz="4" w:space="0"/>
              <w:right w:val="single" w:color="000000" w:sz="4" w:space="0"/>
            </w:tcBorders>
          </w:tcPr>
          <w:p w14:paraId="32CC2518">
            <w:pPr>
              <w:widowControl/>
              <w:adjustRightInd w:val="0"/>
              <w:rPr>
                <w:rFonts w:hint="eastAsia" w:asciiTheme="minorEastAsia" w:hAnsiTheme="minorEastAsia" w:eastAsiaTheme="minorEastAsia"/>
                <w:kern w:val="0"/>
                <w:szCs w:val="21"/>
              </w:rPr>
            </w:pPr>
          </w:p>
        </w:tc>
        <w:tc>
          <w:tcPr>
            <w:tcW w:w="851" w:type="dxa"/>
            <w:tcBorders>
              <w:top w:val="single" w:color="000000" w:sz="4" w:space="0"/>
              <w:left w:val="nil"/>
              <w:bottom w:val="single" w:color="000000" w:sz="4" w:space="0"/>
              <w:right w:val="single" w:color="000000" w:sz="4" w:space="0"/>
            </w:tcBorders>
          </w:tcPr>
          <w:p w14:paraId="5CB7DC37">
            <w:pPr>
              <w:widowControl/>
              <w:adjustRightInd w:val="0"/>
              <w:rPr>
                <w:rFonts w:hint="eastAsia" w:asciiTheme="minorEastAsia" w:hAnsiTheme="minorEastAsia" w:eastAsiaTheme="minorEastAsia"/>
                <w:kern w:val="0"/>
                <w:szCs w:val="21"/>
              </w:rPr>
            </w:pPr>
          </w:p>
        </w:tc>
        <w:tc>
          <w:tcPr>
            <w:tcW w:w="851" w:type="dxa"/>
            <w:tcBorders>
              <w:top w:val="single" w:color="000000" w:sz="4" w:space="0"/>
              <w:left w:val="nil"/>
              <w:bottom w:val="single" w:color="000000" w:sz="4" w:space="0"/>
              <w:right w:val="single" w:color="000000" w:sz="4" w:space="0"/>
            </w:tcBorders>
          </w:tcPr>
          <w:p w14:paraId="1488034C">
            <w:pPr>
              <w:widowControl/>
              <w:adjustRightInd w:val="0"/>
              <w:rPr>
                <w:rFonts w:hint="eastAsia" w:asciiTheme="minorEastAsia" w:hAnsiTheme="minorEastAsia" w:eastAsiaTheme="minorEastAsia"/>
                <w:kern w:val="0"/>
                <w:szCs w:val="21"/>
              </w:rPr>
            </w:pPr>
          </w:p>
        </w:tc>
        <w:tc>
          <w:tcPr>
            <w:tcW w:w="851" w:type="dxa"/>
            <w:tcBorders>
              <w:top w:val="single" w:color="000000" w:sz="4" w:space="0"/>
              <w:left w:val="nil"/>
              <w:bottom w:val="single" w:color="000000" w:sz="4" w:space="0"/>
              <w:right w:val="single" w:color="000000" w:sz="4" w:space="0"/>
            </w:tcBorders>
          </w:tcPr>
          <w:p w14:paraId="40F341DE">
            <w:pPr>
              <w:widowControl/>
              <w:adjustRightInd w:val="0"/>
              <w:rPr>
                <w:rFonts w:hint="eastAsia" w:asciiTheme="minorEastAsia" w:hAnsiTheme="minorEastAsia" w:eastAsiaTheme="minorEastAsia"/>
                <w:kern w:val="0"/>
                <w:szCs w:val="21"/>
              </w:rPr>
            </w:pPr>
          </w:p>
        </w:tc>
        <w:tc>
          <w:tcPr>
            <w:tcW w:w="851" w:type="dxa"/>
            <w:tcBorders>
              <w:top w:val="single" w:color="000000" w:sz="4" w:space="0"/>
              <w:left w:val="nil"/>
              <w:bottom w:val="single" w:color="000000" w:sz="4" w:space="0"/>
              <w:right w:val="single" w:color="000000" w:sz="4" w:space="0"/>
            </w:tcBorders>
          </w:tcPr>
          <w:p w14:paraId="4F32B185">
            <w:pPr>
              <w:widowControl/>
              <w:adjustRightInd w:val="0"/>
              <w:rPr>
                <w:rFonts w:hint="eastAsia" w:asciiTheme="minorEastAsia" w:hAnsiTheme="minorEastAsia" w:eastAsiaTheme="minorEastAsia"/>
                <w:kern w:val="0"/>
                <w:szCs w:val="21"/>
              </w:rPr>
            </w:pPr>
          </w:p>
        </w:tc>
        <w:tc>
          <w:tcPr>
            <w:tcW w:w="851" w:type="dxa"/>
            <w:tcBorders>
              <w:top w:val="single" w:color="000000" w:sz="4" w:space="0"/>
              <w:left w:val="nil"/>
              <w:bottom w:val="single" w:color="000000" w:sz="4" w:space="0"/>
              <w:right w:val="single" w:color="000000" w:sz="4" w:space="0"/>
            </w:tcBorders>
          </w:tcPr>
          <w:p w14:paraId="66D12D48">
            <w:pPr>
              <w:widowControl/>
              <w:adjustRightInd w:val="0"/>
              <w:rPr>
                <w:rFonts w:hint="eastAsia" w:asciiTheme="minorEastAsia" w:hAnsiTheme="minorEastAsia" w:eastAsiaTheme="minorEastAsia"/>
                <w:kern w:val="0"/>
                <w:szCs w:val="21"/>
              </w:rPr>
            </w:pPr>
          </w:p>
        </w:tc>
      </w:tr>
      <w:tr w14:paraId="24745825">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3205E213">
            <w:pPr>
              <w:widowControl/>
              <w:adjustRightInd w:val="0"/>
              <w:rPr>
                <w:rFonts w:hint="eastAsia" w:asciiTheme="minorEastAsia" w:hAnsiTheme="minorEastAsia" w:eastAsiaTheme="minorEastAsia"/>
                <w:kern w:val="0"/>
                <w:szCs w:val="21"/>
              </w:rPr>
            </w:pPr>
          </w:p>
        </w:tc>
        <w:tc>
          <w:tcPr>
            <w:tcW w:w="851" w:type="dxa"/>
            <w:tcBorders>
              <w:top w:val="single" w:color="000000" w:sz="4" w:space="0"/>
              <w:left w:val="nil"/>
              <w:bottom w:val="single" w:color="000000" w:sz="4" w:space="0"/>
              <w:right w:val="single" w:color="000000" w:sz="4" w:space="0"/>
            </w:tcBorders>
          </w:tcPr>
          <w:p w14:paraId="26BEC6AD">
            <w:pPr>
              <w:widowControl/>
              <w:adjustRightInd w:val="0"/>
              <w:rPr>
                <w:rFonts w:hint="eastAsia" w:asciiTheme="minorEastAsia" w:hAnsiTheme="minorEastAsia" w:eastAsiaTheme="minorEastAsia"/>
                <w:kern w:val="0"/>
                <w:szCs w:val="21"/>
              </w:rPr>
            </w:pPr>
          </w:p>
        </w:tc>
        <w:tc>
          <w:tcPr>
            <w:tcW w:w="851" w:type="dxa"/>
            <w:tcBorders>
              <w:top w:val="single" w:color="000000" w:sz="4" w:space="0"/>
              <w:left w:val="nil"/>
              <w:bottom w:val="single" w:color="000000" w:sz="4" w:space="0"/>
              <w:right w:val="single" w:color="000000" w:sz="4" w:space="0"/>
            </w:tcBorders>
          </w:tcPr>
          <w:p w14:paraId="7FD8A82C">
            <w:pPr>
              <w:widowControl/>
              <w:adjustRightInd w:val="0"/>
              <w:rPr>
                <w:rFonts w:hint="eastAsia" w:asciiTheme="minorEastAsia" w:hAnsiTheme="minorEastAsia" w:eastAsiaTheme="minorEastAsia"/>
                <w:kern w:val="0"/>
                <w:szCs w:val="21"/>
              </w:rPr>
            </w:pPr>
          </w:p>
        </w:tc>
        <w:tc>
          <w:tcPr>
            <w:tcW w:w="851" w:type="dxa"/>
            <w:tcBorders>
              <w:top w:val="single" w:color="000000" w:sz="4" w:space="0"/>
              <w:left w:val="nil"/>
              <w:bottom w:val="single" w:color="000000" w:sz="4" w:space="0"/>
              <w:right w:val="single" w:color="000000" w:sz="4" w:space="0"/>
            </w:tcBorders>
          </w:tcPr>
          <w:p w14:paraId="35B88B35">
            <w:pPr>
              <w:widowControl/>
              <w:adjustRightInd w:val="0"/>
              <w:rPr>
                <w:rFonts w:hint="eastAsia" w:asciiTheme="minorEastAsia" w:hAnsiTheme="minorEastAsia" w:eastAsiaTheme="minorEastAsia"/>
                <w:kern w:val="0"/>
                <w:szCs w:val="21"/>
              </w:rPr>
            </w:pPr>
          </w:p>
        </w:tc>
        <w:tc>
          <w:tcPr>
            <w:tcW w:w="851" w:type="dxa"/>
            <w:tcBorders>
              <w:top w:val="single" w:color="000000" w:sz="4" w:space="0"/>
              <w:left w:val="nil"/>
              <w:bottom w:val="single" w:color="000000" w:sz="4" w:space="0"/>
              <w:right w:val="single" w:color="000000" w:sz="4" w:space="0"/>
            </w:tcBorders>
          </w:tcPr>
          <w:p w14:paraId="03C14766">
            <w:pPr>
              <w:widowControl/>
              <w:adjustRightInd w:val="0"/>
              <w:rPr>
                <w:rFonts w:hint="eastAsia" w:asciiTheme="minorEastAsia" w:hAnsiTheme="minorEastAsia" w:eastAsiaTheme="minorEastAsia"/>
                <w:kern w:val="0"/>
                <w:szCs w:val="21"/>
              </w:rPr>
            </w:pPr>
          </w:p>
        </w:tc>
        <w:tc>
          <w:tcPr>
            <w:tcW w:w="851" w:type="dxa"/>
            <w:tcBorders>
              <w:top w:val="single" w:color="000000" w:sz="4" w:space="0"/>
              <w:left w:val="nil"/>
              <w:bottom w:val="single" w:color="000000" w:sz="4" w:space="0"/>
              <w:right w:val="single" w:color="000000" w:sz="4" w:space="0"/>
            </w:tcBorders>
          </w:tcPr>
          <w:p w14:paraId="28DCD10C">
            <w:pPr>
              <w:widowControl/>
              <w:adjustRightInd w:val="0"/>
              <w:rPr>
                <w:rFonts w:hint="eastAsia" w:asciiTheme="minorEastAsia" w:hAnsiTheme="minorEastAsia" w:eastAsiaTheme="minorEastAsia"/>
                <w:kern w:val="0"/>
                <w:szCs w:val="21"/>
              </w:rPr>
            </w:pPr>
          </w:p>
        </w:tc>
        <w:tc>
          <w:tcPr>
            <w:tcW w:w="851" w:type="dxa"/>
            <w:tcBorders>
              <w:top w:val="single" w:color="000000" w:sz="4" w:space="0"/>
              <w:left w:val="nil"/>
              <w:bottom w:val="single" w:color="000000" w:sz="4" w:space="0"/>
              <w:right w:val="single" w:color="000000" w:sz="4" w:space="0"/>
            </w:tcBorders>
          </w:tcPr>
          <w:p w14:paraId="3A4C8DA8">
            <w:pPr>
              <w:widowControl/>
              <w:adjustRightInd w:val="0"/>
              <w:rPr>
                <w:rFonts w:hint="eastAsia" w:asciiTheme="minorEastAsia" w:hAnsiTheme="minorEastAsia" w:eastAsiaTheme="minorEastAsia"/>
                <w:kern w:val="0"/>
                <w:szCs w:val="21"/>
              </w:rPr>
            </w:pPr>
          </w:p>
        </w:tc>
        <w:tc>
          <w:tcPr>
            <w:tcW w:w="851" w:type="dxa"/>
            <w:tcBorders>
              <w:top w:val="single" w:color="000000" w:sz="4" w:space="0"/>
              <w:left w:val="nil"/>
              <w:bottom w:val="single" w:color="000000" w:sz="4" w:space="0"/>
              <w:right w:val="single" w:color="000000" w:sz="4" w:space="0"/>
            </w:tcBorders>
          </w:tcPr>
          <w:p w14:paraId="25E326C5">
            <w:pPr>
              <w:widowControl/>
              <w:adjustRightInd w:val="0"/>
              <w:rPr>
                <w:rFonts w:hint="eastAsia" w:asciiTheme="minorEastAsia" w:hAnsiTheme="minorEastAsia" w:eastAsiaTheme="minorEastAsia"/>
                <w:kern w:val="0"/>
                <w:szCs w:val="21"/>
              </w:rPr>
            </w:pPr>
          </w:p>
        </w:tc>
        <w:tc>
          <w:tcPr>
            <w:tcW w:w="851" w:type="dxa"/>
            <w:tcBorders>
              <w:top w:val="single" w:color="000000" w:sz="4" w:space="0"/>
              <w:left w:val="nil"/>
              <w:bottom w:val="single" w:color="000000" w:sz="4" w:space="0"/>
              <w:right w:val="single" w:color="000000" w:sz="4" w:space="0"/>
            </w:tcBorders>
          </w:tcPr>
          <w:p w14:paraId="16532B03">
            <w:pPr>
              <w:widowControl/>
              <w:adjustRightInd w:val="0"/>
              <w:rPr>
                <w:rFonts w:hint="eastAsia" w:asciiTheme="minorEastAsia" w:hAnsiTheme="minorEastAsia" w:eastAsiaTheme="minorEastAsia"/>
                <w:kern w:val="0"/>
                <w:szCs w:val="21"/>
              </w:rPr>
            </w:pPr>
          </w:p>
        </w:tc>
        <w:tc>
          <w:tcPr>
            <w:tcW w:w="851" w:type="dxa"/>
            <w:tcBorders>
              <w:top w:val="single" w:color="000000" w:sz="4" w:space="0"/>
              <w:left w:val="nil"/>
              <w:bottom w:val="single" w:color="000000" w:sz="4" w:space="0"/>
              <w:right w:val="single" w:color="000000" w:sz="4" w:space="0"/>
            </w:tcBorders>
          </w:tcPr>
          <w:p w14:paraId="0FA5C498">
            <w:pPr>
              <w:widowControl/>
              <w:adjustRightInd w:val="0"/>
              <w:rPr>
                <w:rFonts w:hint="eastAsia" w:asciiTheme="minorEastAsia" w:hAnsiTheme="minorEastAsia" w:eastAsiaTheme="minorEastAsia"/>
                <w:kern w:val="0"/>
                <w:szCs w:val="21"/>
              </w:rPr>
            </w:pPr>
          </w:p>
        </w:tc>
        <w:tc>
          <w:tcPr>
            <w:tcW w:w="851" w:type="dxa"/>
            <w:tcBorders>
              <w:top w:val="single" w:color="000000" w:sz="4" w:space="0"/>
              <w:left w:val="nil"/>
              <w:bottom w:val="single" w:color="000000" w:sz="4" w:space="0"/>
              <w:right w:val="single" w:color="000000" w:sz="4" w:space="0"/>
            </w:tcBorders>
          </w:tcPr>
          <w:p w14:paraId="6573BF07">
            <w:pPr>
              <w:widowControl/>
              <w:adjustRightInd w:val="0"/>
              <w:rPr>
                <w:rFonts w:hint="eastAsia" w:asciiTheme="minorEastAsia" w:hAnsiTheme="minorEastAsia" w:eastAsiaTheme="minorEastAsia"/>
                <w:kern w:val="0"/>
                <w:szCs w:val="21"/>
              </w:rPr>
            </w:pPr>
          </w:p>
        </w:tc>
      </w:tr>
      <w:tr w14:paraId="374DF75C">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1E664CCC">
            <w:pPr>
              <w:widowControl/>
              <w:adjustRightInd w:val="0"/>
              <w:rPr>
                <w:rFonts w:hint="eastAsia" w:asciiTheme="minorEastAsia" w:hAnsiTheme="minorEastAsia" w:eastAsiaTheme="minorEastAsia"/>
                <w:kern w:val="0"/>
                <w:szCs w:val="21"/>
              </w:rPr>
            </w:pPr>
          </w:p>
        </w:tc>
        <w:tc>
          <w:tcPr>
            <w:tcW w:w="851" w:type="dxa"/>
            <w:tcBorders>
              <w:top w:val="single" w:color="000000" w:sz="4" w:space="0"/>
              <w:left w:val="nil"/>
              <w:bottom w:val="single" w:color="000000" w:sz="4" w:space="0"/>
              <w:right w:val="single" w:color="000000" w:sz="4" w:space="0"/>
            </w:tcBorders>
          </w:tcPr>
          <w:p w14:paraId="559D0147">
            <w:pPr>
              <w:widowControl/>
              <w:adjustRightInd w:val="0"/>
              <w:rPr>
                <w:rFonts w:hint="eastAsia" w:asciiTheme="minorEastAsia" w:hAnsiTheme="minorEastAsia" w:eastAsiaTheme="minorEastAsia"/>
                <w:kern w:val="0"/>
                <w:szCs w:val="21"/>
              </w:rPr>
            </w:pPr>
          </w:p>
        </w:tc>
        <w:tc>
          <w:tcPr>
            <w:tcW w:w="851" w:type="dxa"/>
            <w:tcBorders>
              <w:top w:val="single" w:color="000000" w:sz="4" w:space="0"/>
              <w:left w:val="nil"/>
              <w:bottom w:val="single" w:color="000000" w:sz="4" w:space="0"/>
              <w:right w:val="single" w:color="000000" w:sz="4" w:space="0"/>
            </w:tcBorders>
          </w:tcPr>
          <w:p w14:paraId="0346F277">
            <w:pPr>
              <w:widowControl/>
              <w:adjustRightInd w:val="0"/>
              <w:rPr>
                <w:rFonts w:hint="eastAsia" w:asciiTheme="minorEastAsia" w:hAnsiTheme="minorEastAsia" w:eastAsiaTheme="minorEastAsia"/>
                <w:kern w:val="0"/>
                <w:szCs w:val="21"/>
              </w:rPr>
            </w:pPr>
          </w:p>
        </w:tc>
        <w:tc>
          <w:tcPr>
            <w:tcW w:w="851" w:type="dxa"/>
            <w:tcBorders>
              <w:top w:val="single" w:color="000000" w:sz="4" w:space="0"/>
              <w:left w:val="nil"/>
              <w:bottom w:val="single" w:color="000000" w:sz="4" w:space="0"/>
              <w:right w:val="single" w:color="000000" w:sz="4" w:space="0"/>
            </w:tcBorders>
          </w:tcPr>
          <w:p w14:paraId="53D06166">
            <w:pPr>
              <w:widowControl/>
              <w:adjustRightInd w:val="0"/>
              <w:rPr>
                <w:rFonts w:hint="eastAsia" w:asciiTheme="minorEastAsia" w:hAnsiTheme="minorEastAsia" w:eastAsiaTheme="minorEastAsia"/>
                <w:kern w:val="0"/>
                <w:szCs w:val="21"/>
              </w:rPr>
            </w:pPr>
          </w:p>
        </w:tc>
        <w:tc>
          <w:tcPr>
            <w:tcW w:w="851" w:type="dxa"/>
            <w:tcBorders>
              <w:top w:val="single" w:color="000000" w:sz="4" w:space="0"/>
              <w:left w:val="nil"/>
              <w:bottom w:val="single" w:color="000000" w:sz="4" w:space="0"/>
              <w:right w:val="single" w:color="000000" w:sz="4" w:space="0"/>
            </w:tcBorders>
          </w:tcPr>
          <w:p w14:paraId="7C35594D">
            <w:pPr>
              <w:widowControl/>
              <w:adjustRightInd w:val="0"/>
              <w:rPr>
                <w:rFonts w:hint="eastAsia" w:asciiTheme="minorEastAsia" w:hAnsiTheme="minorEastAsia" w:eastAsiaTheme="minorEastAsia"/>
                <w:kern w:val="0"/>
                <w:szCs w:val="21"/>
              </w:rPr>
            </w:pPr>
          </w:p>
        </w:tc>
        <w:tc>
          <w:tcPr>
            <w:tcW w:w="851" w:type="dxa"/>
            <w:tcBorders>
              <w:top w:val="single" w:color="000000" w:sz="4" w:space="0"/>
              <w:left w:val="nil"/>
              <w:bottom w:val="single" w:color="000000" w:sz="4" w:space="0"/>
              <w:right w:val="single" w:color="000000" w:sz="4" w:space="0"/>
            </w:tcBorders>
          </w:tcPr>
          <w:p w14:paraId="25AFC840">
            <w:pPr>
              <w:widowControl/>
              <w:adjustRightInd w:val="0"/>
              <w:rPr>
                <w:rFonts w:hint="eastAsia" w:asciiTheme="minorEastAsia" w:hAnsiTheme="minorEastAsia" w:eastAsiaTheme="minorEastAsia"/>
                <w:kern w:val="0"/>
                <w:szCs w:val="21"/>
              </w:rPr>
            </w:pPr>
          </w:p>
        </w:tc>
        <w:tc>
          <w:tcPr>
            <w:tcW w:w="851" w:type="dxa"/>
            <w:tcBorders>
              <w:top w:val="single" w:color="000000" w:sz="4" w:space="0"/>
              <w:left w:val="nil"/>
              <w:bottom w:val="single" w:color="000000" w:sz="4" w:space="0"/>
              <w:right w:val="single" w:color="000000" w:sz="4" w:space="0"/>
            </w:tcBorders>
          </w:tcPr>
          <w:p w14:paraId="63A1FAAB">
            <w:pPr>
              <w:widowControl/>
              <w:adjustRightInd w:val="0"/>
              <w:rPr>
                <w:rFonts w:hint="eastAsia" w:asciiTheme="minorEastAsia" w:hAnsiTheme="minorEastAsia" w:eastAsiaTheme="minorEastAsia"/>
                <w:kern w:val="0"/>
                <w:szCs w:val="21"/>
              </w:rPr>
            </w:pPr>
          </w:p>
        </w:tc>
        <w:tc>
          <w:tcPr>
            <w:tcW w:w="851" w:type="dxa"/>
            <w:tcBorders>
              <w:top w:val="single" w:color="000000" w:sz="4" w:space="0"/>
              <w:left w:val="nil"/>
              <w:bottom w:val="single" w:color="000000" w:sz="4" w:space="0"/>
              <w:right w:val="single" w:color="000000" w:sz="4" w:space="0"/>
            </w:tcBorders>
          </w:tcPr>
          <w:p w14:paraId="581A4D88">
            <w:pPr>
              <w:widowControl/>
              <w:adjustRightInd w:val="0"/>
              <w:rPr>
                <w:rFonts w:hint="eastAsia" w:asciiTheme="minorEastAsia" w:hAnsiTheme="minorEastAsia" w:eastAsiaTheme="minorEastAsia"/>
                <w:kern w:val="0"/>
                <w:szCs w:val="21"/>
              </w:rPr>
            </w:pPr>
          </w:p>
        </w:tc>
        <w:tc>
          <w:tcPr>
            <w:tcW w:w="851" w:type="dxa"/>
            <w:tcBorders>
              <w:top w:val="single" w:color="000000" w:sz="4" w:space="0"/>
              <w:left w:val="nil"/>
              <w:bottom w:val="single" w:color="000000" w:sz="4" w:space="0"/>
              <w:right w:val="single" w:color="000000" w:sz="4" w:space="0"/>
            </w:tcBorders>
          </w:tcPr>
          <w:p w14:paraId="041D4B54">
            <w:pPr>
              <w:widowControl/>
              <w:adjustRightInd w:val="0"/>
              <w:rPr>
                <w:rFonts w:hint="eastAsia" w:asciiTheme="minorEastAsia" w:hAnsiTheme="minorEastAsia" w:eastAsiaTheme="minorEastAsia"/>
                <w:kern w:val="0"/>
                <w:szCs w:val="21"/>
              </w:rPr>
            </w:pPr>
          </w:p>
        </w:tc>
        <w:tc>
          <w:tcPr>
            <w:tcW w:w="851" w:type="dxa"/>
            <w:tcBorders>
              <w:top w:val="single" w:color="000000" w:sz="4" w:space="0"/>
              <w:left w:val="nil"/>
              <w:bottom w:val="single" w:color="000000" w:sz="4" w:space="0"/>
              <w:right w:val="single" w:color="000000" w:sz="4" w:space="0"/>
            </w:tcBorders>
          </w:tcPr>
          <w:p w14:paraId="72DF7EB9">
            <w:pPr>
              <w:widowControl/>
              <w:adjustRightInd w:val="0"/>
              <w:rPr>
                <w:rFonts w:hint="eastAsia" w:asciiTheme="minorEastAsia" w:hAnsiTheme="minorEastAsia" w:eastAsiaTheme="minorEastAsia"/>
                <w:kern w:val="0"/>
                <w:szCs w:val="21"/>
              </w:rPr>
            </w:pPr>
          </w:p>
        </w:tc>
        <w:tc>
          <w:tcPr>
            <w:tcW w:w="851" w:type="dxa"/>
            <w:tcBorders>
              <w:top w:val="single" w:color="000000" w:sz="4" w:space="0"/>
              <w:left w:val="nil"/>
              <w:bottom w:val="single" w:color="000000" w:sz="4" w:space="0"/>
              <w:right w:val="single" w:color="000000" w:sz="4" w:space="0"/>
            </w:tcBorders>
          </w:tcPr>
          <w:p w14:paraId="030D7BAB">
            <w:pPr>
              <w:widowControl/>
              <w:adjustRightInd w:val="0"/>
              <w:rPr>
                <w:rFonts w:hint="eastAsia" w:asciiTheme="minorEastAsia" w:hAnsiTheme="minorEastAsia" w:eastAsiaTheme="minorEastAsia"/>
                <w:kern w:val="0"/>
                <w:szCs w:val="21"/>
              </w:rPr>
            </w:pPr>
          </w:p>
        </w:tc>
      </w:tr>
      <w:tr w14:paraId="13FE9278">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45174CA8">
            <w:pPr>
              <w:widowControl/>
              <w:adjustRightInd w:val="0"/>
              <w:rPr>
                <w:rFonts w:hint="eastAsia" w:asciiTheme="minorEastAsia" w:hAnsiTheme="minorEastAsia" w:eastAsiaTheme="minorEastAsia"/>
                <w:kern w:val="0"/>
                <w:szCs w:val="21"/>
              </w:rPr>
            </w:pPr>
          </w:p>
        </w:tc>
        <w:tc>
          <w:tcPr>
            <w:tcW w:w="851" w:type="dxa"/>
            <w:tcBorders>
              <w:top w:val="single" w:color="000000" w:sz="4" w:space="0"/>
              <w:left w:val="nil"/>
              <w:bottom w:val="single" w:color="000000" w:sz="4" w:space="0"/>
              <w:right w:val="single" w:color="000000" w:sz="4" w:space="0"/>
            </w:tcBorders>
          </w:tcPr>
          <w:p w14:paraId="29E49768">
            <w:pPr>
              <w:widowControl/>
              <w:adjustRightInd w:val="0"/>
              <w:rPr>
                <w:rFonts w:hint="eastAsia" w:asciiTheme="minorEastAsia" w:hAnsiTheme="minorEastAsia" w:eastAsiaTheme="minorEastAsia"/>
                <w:kern w:val="0"/>
                <w:szCs w:val="21"/>
              </w:rPr>
            </w:pPr>
          </w:p>
        </w:tc>
        <w:tc>
          <w:tcPr>
            <w:tcW w:w="851" w:type="dxa"/>
            <w:tcBorders>
              <w:top w:val="single" w:color="000000" w:sz="4" w:space="0"/>
              <w:left w:val="nil"/>
              <w:bottom w:val="single" w:color="000000" w:sz="4" w:space="0"/>
              <w:right w:val="single" w:color="000000" w:sz="4" w:space="0"/>
            </w:tcBorders>
          </w:tcPr>
          <w:p w14:paraId="41914A78">
            <w:pPr>
              <w:widowControl/>
              <w:adjustRightInd w:val="0"/>
              <w:rPr>
                <w:rFonts w:hint="eastAsia" w:asciiTheme="minorEastAsia" w:hAnsiTheme="minorEastAsia" w:eastAsiaTheme="minorEastAsia"/>
                <w:kern w:val="0"/>
                <w:szCs w:val="21"/>
              </w:rPr>
            </w:pPr>
          </w:p>
        </w:tc>
        <w:tc>
          <w:tcPr>
            <w:tcW w:w="851" w:type="dxa"/>
            <w:tcBorders>
              <w:top w:val="single" w:color="000000" w:sz="4" w:space="0"/>
              <w:left w:val="nil"/>
              <w:bottom w:val="single" w:color="000000" w:sz="4" w:space="0"/>
              <w:right w:val="single" w:color="000000" w:sz="4" w:space="0"/>
            </w:tcBorders>
          </w:tcPr>
          <w:p w14:paraId="7DE2C7B0">
            <w:pPr>
              <w:widowControl/>
              <w:adjustRightInd w:val="0"/>
              <w:rPr>
                <w:rFonts w:hint="eastAsia" w:asciiTheme="minorEastAsia" w:hAnsiTheme="minorEastAsia" w:eastAsiaTheme="minorEastAsia"/>
                <w:kern w:val="0"/>
                <w:szCs w:val="21"/>
              </w:rPr>
            </w:pPr>
          </w:p>
        </w:tc>
        <w:tc>
          <w:tcPr>
            <w:tcW w:w="851" w:type="dxa"/>
            <w:tcBorders>
              <w:top w:val="single" w:color="000000" w:sz="4" w:space="0"/>
              <w:left w:val="nil"/>
              <w:bottom w:val="single" w:color="000000" w:sz="4" w:space="0"/>
              <w:right w:val="single" w:color="000000" w:sz="4" w:space="0"/>
            </w:tcBorders>
          </w:tcPr>
          <w:p w14:paraId="0013B2F0">
            <w:pPr>
              <w:widowControl/>
              <w:adjustRightInd w:val="0"/>
              <w:rPr>
                <w:rFonts w:hint="eastAsia" w:asciiTheme="minorEastAsia" w:hAnsiTheme="minorEastAsia" w:eastAsiaTheme="minorEastAsia"/>
                <w:kern w:val="0"/>
                <w:szCs w:val="21"/>
              </w:rPr>
            </w:pPr>
          </w:p>
        </w:tc>
        <w:tc>
          <w:tcPr>
            <w:tcW w:w="851" w:type="dxa"/>
            <w:tcBorders>
              <w:top w:val="single" w:color="000000" w:sz="4" w:space="0"/>
              <w:left w:val="nil"/>
              <w:bottom w:val="single" w:color="000000" w:sz="4" w:space="0"/>
              <w:right w:val="single" w:color="000000" w:sz="4" w:space="0"/>
            </w:tcBorders>
          </w:tcPr>
          <w:p w14:paraId="0EC44861">
            <w:pPr>
              <w:widowControl/>
              <w:adjustRightInd w:val="0"/>
              <w:rPr>
                <w:rFonts w:hint="eastAsia" w:asciiTheme="minorEastAsia" w:hAnsiTheme="minorEastAsia" w:eastAsiaTheme="minorEastAsia"/>
                <w:kern w:val="0"/>
                <w:szCs w:val="21"/>
              </w:rPr>
            </w:pPr>
          </w:p>
        </w:tc>
        <w:tc>
          <w:tcPr>
            <w:tcW w:w="851" w:type="dxa"/>
            <w:tcBorders>
              <w:top w:val="single" w:color="000000" w:sz="4" w:space="0"/>
              <w:left w:val="nil"/>
              <w:bottom w:val="single" w:color="000000" w:sz="4" w:space="0"/>
              <w:right w:val="single" w:color="000000" w:sz="4" w:space="0"/>
            </w:tcBorders>
          </w:tcPr>
          <w:p w14:paraId="1B1964A5">
            <w:pPr>
              <w:widowControl/>
              <w:adjustRightInd w:val="0"/>
              <w:rPr>
                <w:rFonts w:hint="eastAsia" w:asciiTheme="minorEastAsia" w:hAnsiTheme="minorEastAsia" w:eastAsiaTheme="minorEastAsia"/>
                <w:kern w:val="0"/>
                <w:szCs w:val="21"/>
              </w:rPr>
            </w:pPr>
          </w:p>
        </w:tc>
        <w:tc>
          <w:tcPr>
            <w:tcW w:w="851" w:type="dxa"/>
            <w:tcBorders>
              <w:top w:val="single" w:color="000000" w:sz="4" w:space="0"/>
              <w:left w:val="nil"/>
              <w:bottom w:val="single" w:color="000000" w:sz="4" w:space="0"/>
              <w:right w:val="single" w:color="000000" w:sz="4" w:space="0"/>
            </w:tcBorders>
          </w:tcPr>
          <w:p w14:paraId="3836BFF0">
            <w:pPr>
              <w:widowControl/>
              <w:adjustRightInd w:val="0"/>
              <w:rPr>
                <w:rFonts w:hint="eastAsia" w:asciiTheme="minorEastAsia" w:hAnsiTheme="minorEastAsia" w:eastAsiaTheme="minorEastAsia"/>
                <w:kern w:val="0"/>
                <w:szCs w:val="21"/>
              </w:rPr>
            </w:pPr>
          </w:p>
        </w:tc>
        <w:tc>
          <w:tcPr>
            <w:tcW w:w="851" w:type="dxa"/>
            <w:tcBorders>
              <w:top w:val="single" w:color="000000" w:sz="4" w:space="0"/>
              <w:left w:val="nil"/>
              <w:bottom w:val="single" w:color="000000" w:sz="4" w:space="0"/>
              <w:right w:val="single" w:color="000000" w:sz="4" w:space="0"/>
            </w:tcBorders>
          </w:tcPr>
          <w:p w14:paraId="276E3215">
            <w:pPr>
              <w:widowControl/>
              <w:adjustRightInd w:val="0"/>
              <w:rPr>
                <w:rFonts w:hint="eastAsia" w:asciiTheme="minorEastAsia" w:hAnsiTheme="minorEastAsia" w:eastAsiaTheme="minorEastAsia"/>
                <w:kern w:val="0"/>
                <w:szCs w:val="21"/>
              </w:rPr>
            </w:pPr>
          </w:p>
        </w:tc>
        <w:tc>
          <w:tcPr>
            <w:tcW w:w="851" w:type="dxa"/>
            <w:tcBorders>
              <w:top w:val="single" w:color="000000" w:sz="4" w:space="0"/>
              <w:left w:val="nil"/>
              <w:bottom w:val="single" w:color="000000" w:sz="4" w:space="0"/>
              <w:right w:val="single" w:color="000000" w:sz="4" w:space="0"/>
            </w:tcBorders>
          </w:tcPr>
          <w:p w14:paraId="49840594">
            <w:pPr>
              <w:widowControl/>
              <w:adjustRightInd w:val="0"/>
              <w:rPr>
                <w:rFonts w:hint="eastAsia" w:asciiTheme="minorEastAsia" w:hAnsiTheme="minorEastAsia" w:eastAsiaTheme="minorEastAsia"/>
                <w:kern w:val="0"/>
                <w:szCs w:val="21"/>
              </w:rPr>
            </w:pPr>
          </w:p>
        </w:tc>
        <w:tc>
          <w:tcPr>
            <w:tcW w:w="851" w:type="dxa"/>
            <w:tcBorders>
              <w:top w:val="single" w:color="000000" w:sz="4" w:space="0"/>
              <w:left w:val="nil"/>
              <w:bottom w:val="single" w:color="000000" w:sz="4" w:space="0"/>
              <w:right w:val="single" w:color="000000" w:sz="4" w:space="0"/>
            </w:tcBorders>
          </w:tcPr>
          <w:p w14:paraId="68D6D036">
            <w:pPr>
              <w:widowControl/>
              <w:adjustRightInd w:val="0"/>
              <w:rPr>
                <w:rFonts w:hint="eastAsia" w:asciiTheme="minorEastAsia" w:hAnsiTheme="minorEastAsia" w:eastAsiaTheme="minorEastAsia"/>
                <w:kern w:val="0"/>
                <w:szCs w:val="21"/>
              </w:rPr>
            </w:pPr>
          </w:p>
        </w:tc>
      </w:tr>
      <w:tr w14:paraId="1DE57621">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2845B9D2">
            <w:pPr>
              <w:widowControl/>
              <w:adjustRightInd w:val="0"/>
              <w:rPr>
                <w:rFonts w:hint="eastAsia" w:asciiTheme="minorEastAsia" w:hAnsiTheme="minorEastAsia" w:eastAsiaTheme="minorEastAsia"/>
                <w:kern w:val="0"/>
                <w:szCs w:val="21"/>
              </w:rPr>
            </w:pPr>
          </w:p>
        </w:tc>
        <w:tc>
          <w:tcPr>
            <w:tcW w:w="851" w:type="dxa"/>
            <w:tcBorders>
              <w:top w:val="single" w:color="000000" w:sz="4" w:space="0"/>
              <w:left w:val="nil"/>
              <w:bottom w:val="single" w:color="000000" w:sz="4" w:space="0"/>
              <w:right w:val="single" w:color="000000" w:sz="4" w:space="0"/>
            </w:tcBorders>
          </w:tcPr>
          <w:p w14:paraId="15F677EC">
            <w:pPr>
              <w:widowControl/>
              <w:adjustRightInd w:val="0"/>
              <w:rPr>
                <w:rFonts w:hint="eastAsia" w:asciiTheme="minorEastAsia" w:hAnsiTheme="minorEastAsia" w:eastAsiaTheme="minorEastAsia"/>
                <w:kern w:val="0"/>
                <w:szCs w:val="21"/>
              </w:rPr>
            </w:pPr>
          </w:p>
        </w:tc>
        <w:tc>
          <w:tcPr>
            <w:tcW w:w="851" w:type="dxa"/>
            <w:tcBorders>
              <w:top w:val="single" w:color="000000" w:sz="4" w:space="0"/>
              <w:left w:val="nil"/>
              <w:bottom w:val="single" w:color="000000" w:sz="4" w:space="0"/>
              <w:right w:val="single" w:color="000000" w:sz="4" w:space="0"/>
            </w:tcBorders>
          </w:tcPr>
          <w:p w14:paraId="2B6348EA">
            <w:pPr>
              <w:widowControl/>
              <w:adjustRightInd w:val="0"/>
              <w:rPr>
                <w:rFonts w:hint="eastAsia" w:asciiTheme="minorEastAsia" w:hAnsiTheme="minorEastAsia" w:eastAsiaTheme="minorEastAsia"/>
                <w:kern w:val="0"/>
                <w:szCs w:val="21"/>
              </w:rPr>
            </w:pPr>
          </w:p>
        </w:tc>
        <w:tc>
          <w:tcPr>
            <w:tcW w:w="851" w:type="dxa"/>
            <w:tcBorders>
              <w:top w:val="single" w:color="000000" w:sz="4" w:space="0"/>
              <w:left w:val="nil"/>
              <w:bottom w:val="single" w:color="000000" w:sz="4" w:space="0"/>
              <w:right w:val="single" w:color="000000" w:sz="4" w:space="0"/>
            </w:tcBorders>
          </w:tcPr>
          <w:p w14:paraId="1AF10AFB">
            <w:pPr>
              <w:widowControl/>
              <w:adjustRightInd w:val="0"/>
              <w:rPr>
                <w:rFonts w:hint="eastAsia" w:asciiTheme="minorEastAsia" w:hAnsiTheme="minorEastAsia" w:eastAsiaTheme="minorEastAsia"/>
                <w:kern w:val="0"/>
                <w:szCs w:val="21"/>
              </w:rPr>
            </w:pPr>
          </w:p>
        </w:tc>
        <w:tc>
          <w:tcPr>
            <w:tcW w:w="851" w:type="dxa"/>
            <w:tcBorders>
              <w:top w:val="single" w:color="000000" w:sz="4" w:space="0"/>
              <w:left w:val="nil"/>
              <w:bottom w:val="single" w:color="000000" w:sz="4" w:space="0"/>
              <w:right w:val="single" w:color="000000" w:sz="4" w:space="0"/>
            </w:tcBorders>
          </w:tcPr>
          <w:p w14:paraId="2C3F0E16">
            <w:pPr>
              <w:widowControl/>
              <w:adjustRightInd w:val="0"/>
              <w:rPr>
                <w:rFonts w:hint="eastAsia" w:asciiTheme="minorEastAsia" w:hAnsiTheme="minorEastAsia" w:eastAsiaTheme="minorEastAsia"/>
                <w:kern w:val="0"/>
                <w:szCs w:val="21"/>
              </w:rPr>
            </w:pPr>
          </w:p>
        </w:tc>
        <w:tc>
          <w:tcPr>
            <w:tcW w:w="851" w:type="dxa"/>
            <w:tcBorders>
              <w:top w:val="single" w:color="000000" w:sz="4" w:space="0"/>
              <w:left w:val="nil"/>
              <w:bottom w:val="single" w:color="000000" w:sz="4" w:space="0"/>
              <w:right w:val="single" w:color="000000" w:sz="4" w:space="0"/>
            </w:tcBorders>
          </w:tcPr>
          <w:p w14:paraId="0A0C1FBD">
            <w:pPr>
              <w:widowControl/>
              <w:adjustRightInd w:val="0"/>
              <w:rPr>
                <w:rFonts w:hint="eastAsia" w:asciiTheme="minorEastAsia" w:hAnsiTheme="minorEastAsia" w:eastAsiaTheme="minorEastAsia"/>
                <w:kern w:val="0"/>
                <w:szCs w:val="21"/>
              </w:rPr>
            </w:pPr>
          </w:p>
        </w:tc>
        <w:tc>
          <w:tcPr>
            <w:tcW w:w="851" w:type="dxa"/>
            <w:tcBorders>
              <w:top w:val="single" w:color="000000" w:sz="4" w:space="0"/>
              <w:left w:val="nil"/>
              <w:bottom w:val="single" w:color="000000" w:sz="4" w:space="0"/>
              <w:right w:val="single" w:color="000000" w:sz="4" w:space="0"/>
            </w:tcBorders>
          </w:tcPr>
          <w:p w14:paraId="0E2A3C8D">
            <w:pPr>
              <w:widowControl/>
              <w:adjustRightInd w:val="0"/>
              <w:rPr>
                <w:rFonts w:hint="eastAsia" w:asciiTheme="minorEastAsia" w:hAnsiTheme="minorEastAsia" w:eastAsiaTheme="minorEastAsia"/>
                <w:kern w:val="0"/>
                <w:szCs w:val="21"/>
              </w:rPr>
            </w:pPr>
          </w:p>
        </w:tc>
        <w:tc>
          <w:tcPr>
            <w:tcW w:w="851" w:type="dxa"/>
            <w:tcBorders>
              <w:top w:val="single" w:color="000000" w:sz="4" w:space="0"/>
              <w:left w:val="nil"/>
              <w:bottom w:val="single" w:color="000000" w:sz="4" w:space="0"/>
              <w:right w:val="single" w:color="000000" w:sz="4" w:space="0"/>
            </w:tcBorders>
          </w:tcPr>
          <w:p w14:paraId="0561AB1E">
            <w:pPr>
              <w:widowControl/>
              <w:adjustRightInd w:val="0"/>
              <w:rPr>
                <w:rFonts w:hint="eastAsia" w:asciiTheme="minorEastAsia" w:hAnsiTheme="minorEastAsia" w:eastAsiaTheme="minorEastAsia"/>
                <w:kern w:val="0"/>
                <w:szCs w:val="21"/>
              </w:rPr>
            </w:pPr>
          </w:p>
        </w:tc>
        <w:tc>
          <w:tcPr>
            <w:tcW w:w="851" w:type="dxa"/>
            <w:tcBorders>
              <w:top w:val="single" w:color="000000" w:sz="4" w:space="0"/>
              <w:left w:val="nil"/>
              <w:bottom w:val="single" w:color="000000" w:sz="4" w:space="0"/>
              <w:right w:val="single" w:color="000000" w:sz="4" w:space="0"/>
            </w:tcBorders>
          </w:tcPr>
          <w:p w14:paraId="0EEE52BA">
            <w:pPr>
              <w:widowControl/>
              <w:adjustRightInd w:val="0"/>
              <w:rPr>
                <w:rFonts w:hint="eastAsia" w:asciiTheme="minorEastAsia" w:hAnsiTheme="minorEastAsia" w:eastAsiaTheme="minorEastAsia"/>
                <w:kern w:val="0"/>
                <w:szCs w:val="21"/>
              </w:rPr>
            </w:pPr>
          </w:p>
        </w:tc>
        <w:tc>
          <w:tcPr>
            <w:tcW w:w="851" w:type="dxa"/>
            <w:tcBorders>
              <w:top w:val="single" w:color="000000" w:sz="4" w:space="0"/>
              <w:left w:val="nil"/>
              <w:bottom w:val="single" w:color="000000" w:sz="4" w:space="0"/>
              <w:right w:val="single" w:color="000000" w:sz="4" w:space="0"/>
            </w:tcBorders>
          </w:tcPr>
          <w:p w14:paraId="67E85F38">
            <w:pPr>
              <w:widowControl/>
              <w:adjustRightInd w:val="0"/>
              <w:rPr>
                <w:rFonts w:hint="eastAsia" w:asciiTheme="minorEastAsia" w:hAnsiTheme="minorEastAsia" w:eastAsiaTheme="minorEastAsia"/>
                <w:kern w:val="0"/>
                <w:szCs w:val="21"/>
              </w:rPr>
            </w:pPr>
          </w:p>
        </w:tc>
        <w:tc>
          <w:tcPr>
            <w:tcW w:w="851" w:type="dxa"/>
            <w:tcBorders>
              <w:top w:val="single" w:color="000000" w:sz="4" w:space="0"/>
              <w:left w:val="nil"/>
              <w:bottom w:val="single" w:color="000000" w:sz="4" w:space="0"/>
              <w:right w:val="single" w:color="000000" w:sz="4" w:space="0"/>
            </w:tcBorders>
          </w:tcPr>
          <w:p w14:paraId="5899C348">
            <w:pPr>
              <w:widowControl/>
              <w:adjustRightInd w:val="0"/>
              <w:rPr>
                <w:rFonts w:hint="eastAsia" w:asciiTheme="minorEastAsia" w:hAnsiTheme="minorEastAsia" w:eastAsiaTheme="minorEastAsia"/>
                <w:kern w:val="0"/>
                <w:szCs w:val="21"/>
              </w:rPr>
            </w:pPr>
          </w:p>
        </w:tc>
      </w:tr>
      <w:tr w14:paraId="1589F17D">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06F182B8">
            <w:pPr>
              <w:widowControl/>
              <w:adjustRightInd w:val="0"/>
              <w:rPr>
                <w:rFonts w:hint="eastAsia" w:asciiTheme="minorEastAsia" w:hAnsiTheme="minorEastAsia" w:eastAsiaTheme="minorEastAsia"/>
                <w:kern w:val="0"/>
                <w:szCs w:val="21"/>
              </w:rPr>
            </w:pPr>
          </w:p>
        </w:tc>
        <w:tc>
          <w:tcPr>
            <w:tcW w:w="851" w:type="dxa"/>
            <w:tcBorders>
              <w:top w:val="single" w:color="000000" w:sz="4" w:space="0"/>
              <w:left w:val="nil"/>
              <w:bottom w:val="single" w:color="000000" w:sz="4" w:space="0"/>
              <w:right w:val="single" w:color="000000" w:sz="4" w:space="0"/>
            </w:tcBorders>
          </w:tcPr>
          <w:p w14:paraId="7A307F31">
            <w:pPr>
              <w:widowControl/>
              <w:adjustRightInd w:val="0"/>
              <w:rPr>
                <w:rFonts w:hint="eastAsia" w:asciiTheme="minorEastAsia" w:hAnsiTheme="minorEastAsia" w:eastAsiaTheme="minorEastAsia"/>
                <w:kern w:val="0"/>
                <w:szCs w:val="21"/>
              </w:rPr>
            </w:pPr>
          </w:p>
        </w:tc>
        <w:tc>
          <w:tcPr>
            <w:tcW w:w="851" w:type="dxa"/>
            <w:tcBorders>
              <w:top w:val="single" w:color="000000" w:sz="4" w:space="0"/>
              <w:left w:val="nil"/>
              <w:bottom w:val="single" w:color="000000" w:sz="4" w:space="0"/>
              <w:right w:val="single" w:color="000000" w:sz="4" w:space="0"/>
            </w:tcBorders>
          </w:tcPr>
          <w:p w14:paraId="318C7D67">
            <w:pPr>
              <w:widowControl/>
              <w:adjustRightInd w:val="0"/>
              <w:rPr>
                <w:rFonts w:hint="eastAsia" w:asciiTheme="minorEastAsia" w:hAnsiTheme="minorEastAsia" w:eastAsiaTheme="minorEastAsia"/>
                <w:kern w:val="0"/>
                <w:szCs w:val="21"/>
              </w:rPr>
            </w:pPr>
          </w:p>
        </w:tc>
        <w:tc>
          <w:tcPr>
            <w:tcW w:w="851" w:type="dxa"/>
            <w:tcBorders>
              <w:top w:val="single" w:color="000000" w:sz="4" w:space="0"/>
              <w:left w:val="nil"/>
              <w:bottom w:val="single" w:color="000000" w:sz="4" w:space="0"/>
              <w:right w:val="single" w:color="000000" w:sz="4" w:space="0"/>
            </w:tcBorders>
          </w:tcPr>
          <w:p w14:paraId="75B3A2F8">
            <w:pPr>
              <w:widowControl/>
              <w:adjustRightInd w:val="0"/>
              <w:rPr>
                <w:rFonts w:hint="eastAsia" w:asciiTheme="minorEastAsia" w:hAnsiTheme="minorEastAsia" w:eastAsiaTheme="minorEastAsia"/>
                <w:kern w:val="0"/>
                <w:szCs w:val="21"/>
              </w:rPr>
            </w:pPr>
          </w:p>
        </w:tc>
        <w:tc>
          <w:tcPr>
            <w:tcW w:w="851" w:type="dxa"/>
            <w:tcBorders>
              <w:top w:val="single" w:color="000000" w:sz="4" w:space="0"/>
              <w:left w:val="nil"/>
              <w:bottom w:val="single" w:color="000000" w:sz="4" w:space="0"/>
              <w:right w:val="single" w:color="000000" w:sz="4" w:space="0"/>
            </w:tcBorders>
          </w:tcPr>
          <w:p w14:paraId="077FFA09">
            <w:pPr>
              <w:widowControl/>
              <w:adjustRightInd w:val="0"/>
              <w:rPr>
                <w:rFonts w:hint="eastAsia" w:asciiTheme="minorEastAsia" w:hAnsiTheme="minorEastAsia" w:eastAsiaTheme="minorEastAsia"/>
                <w:kern w:val="0"/>
                <w:szCs w:val="21"/>
              </w:rPr>
            </w:pPr>
          </w:p>
        </w:tc>
        <w:tc>
          <w:tcPr>
            <w:tcW w:w="851" w:type="dxa"/>
            <w:tcBorders>
              <w:top w:val="single" w:color="000000" w:sz="4" w:space="0"/>
              <w:left w:val="nil"/>
              <w:bottom w:val="single" w:color="000000" w:sz="4" w:space="0"/>
              <w:right w:val="single" w:color="000000" w:sz="4" w:space="0"/>
            </w:tcBorders>
          </w:tcPr>
          <w:p w14:paraId="53A7DB26">
            <w:pPr>
              <w:widowControl/>
              <w:adjustRightInd w:val="0"/>
              <w:rPr>
                <w:rFonts w:hint="eastAsia" w:asciiTheme="minorEastAsia" w:hAnsiTheme="minorEastAsia" w:eastAsiaTheme="minorEastAsia"/>
                <w:kern w:val="0"/>
                <w:szCs w:val="21"/>
              </w:rPr>
            </w:pPr>
          </w:p>
        </w:tc>
        <w:tc>
          <w:tcPr>
            <w:tcW w:w="851" w:type="dxa"/>
            <w:tcBorders>
              <w:top w:val="single" w:color="000000" w:sz="4" w:space="0"/>
              <w:left w:val="nil"/>
              <w:bottom w:val="single" w:color="000000" w:sz="4" w:space="0"/>
              <w:right w:val="single" w:color="000000" w:sz="4" w:space="0"/>
            </w:tcBorders>
          </w:tcPr>
          <w:p w14:paraId="698F1D44">
            <w:pPr>
              <w:widowControl/>
              <w:adjustRightInd w:val="0"/>
              <w:rPr>
                <w:rFonts w:hint="eastAsia" w:asciiTheme="minorEastAsia" w:hAnsiTheme="minorEastAsia" w:eastAsiaTheme="minorEastAsia"/>
                <w:kern w:val="0"/>
                <w:szCs w:val="21"/>
              </w:rPr>
            </w:pPr>
          </w:p>
        </w:tc>
        <w:tc>
          <w:tcPr>
            <w:tcW w:w="851" w:type="dxa"/>
            <w:tcBorders>
              <w:top w:val="single" w:color="000000" w:sz="4" w:space="0"/>
              <w:left w:val="nil"/>
              <w:bottom w:val="single" w:color="000000" w:sz="4" w:space="0"/>
              <w:right w:val="single" w:color="000000" w:sz="4" w:space="0"/>
            </w:tcBorders>
          </w:tcPr>
          <w:p w14:paraId="32629917">
            <w:pPr>
              <w:widowControl/>
              <w:adjustRightInd w:val="0"/>
              <w:rPr>
                <w:rFonts w:hint="eastAsia" w:asciiTheme="minorEastAsia" w:hAnsiTheme="minorEastAsia" w:eastAsiaTheme="minorEastAsia"/>
                <w:kern w:val="0"/>
                <w:szCs w:val="21"/>
              </w:rPr>
            </w:pPr>
          </w:p>
        </w:tc>
        <w:tc>
          <w:tcPr>
            <w:tcW w:w="851" w:type="dxa"/>
            <w:tcBorders>
              <w:top w:val="single" w:color="000000" w:sz="4" w:space="0"/>
              <w:left w:val="nil"/>
              <w:bottom w:val="single" w:color="000000" w:sz="4" w:space="0"/>
              <w:right w:val="single" w:color="000000" w:sz="4" w:space="0"/>
            </w:tcBorders>
          </w:tcPr>
          <w:p w14:paraId="0B97C39A">
            <w:pPr>
              <w:widowControl/>
              <w:adjustRightInd w:val="0"/>
              <w:rPr>
                <w:rFonts w:hint="eastAsia" w:asciiTheme="minorEastAsia" w:hAnsiTheme="minorEastAsia" w:eastAsiaTheme="minorEastAsia"/>
                <w:kern w:val="0"/>
                <w:szCs w:val="21"/>
              </w:rPr>
            </w:pPr>
          </w:p>
        </w:tc>
        <w:tc>
          <w:tcPr>
            <w:tcW w:w="851" w:type="dxa"/>
            <w:tcBorders>
              <w:top w:val="single" w:color="000000" w:sz="4" w:space="0"/>
              <w:left w:val="nil"/>
              <w:bottom w:val="single" w:color="000000" w:sz="4" w:space="0"/>
              <w:right w:val="single" w:color="000000" w:sz="4" w:space="0"/>
            </w:tcBorders>
          </w:tcPr>
          <w:p w14:paraId="58379FEB">
            <w:pPr>
              <w:widowControl/>
              <w:adjustRightInd w:val="0"/>
              <w:rPr>
                <w:rFonts w:hint="eastAsia" w:asciiTheme="minorEastAsia" w:hAnsiTheme="minorEastAsia" w:eastAsiaTheme="minorEastAsia"/>
                <w:kern w:val="0"/>
                <w:szCs w:val="21"/>
              </w:rPr>
            </w:pPr>
          </w:p>
        </w:tc>
        <w:tc>
          <w:tcPr>
            <w:tcW w:w="851" w:type="dxa"/>
            <w:tcBorders>
              <w:top w:val="single" w:color="000000" w:sz="4" w:space="0"/>
              <w:left w:val="nil"/>
              <w:bottom w:val="single" w:color="000000" w:sz="4" w:space="0"/>
              <w:right w:val="single" w:color="000000" w:sz="4" w:space="0"/>
            </w:tcBorders>
          </w:tcPr>
          <w:p w14:paraId="68FEE451">
            <w:pPr>
              <w:widowControl/>
              <w:adjustRightInd w:val="0"/>
              <w:rPr>
                <w:rFonts w:hint="eastAsia" w:asciiTheme="minorEastAsia" w:hAnsiTheme="minorEastAsia" w:eastAsiaTheme="minorEastAsia"/>
                <w:kern w:val="0"/>
                <w:szCs w:val="21"/>
              </w:rPr>
            </w:pPr>
          </w:p>
        </w:tc>
      </w:tr>
      <w:tr w14:paraId="2FF3ABB6">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6801F7C3">
            <w:pPr>
              <w:widowControl/>
              <w:adjustRightInd w:val="0"/>
              <w:rPr>
                <w:rFonts w:hint="eastAsia" w:asciiTheme="minorEastAsia" w:hAnsiTheme="minorEastAsia" w:eastAsiaTheme="minorEastAsia"/>
                <w:kern w:val="0"/>
                <w:szCs w:val="21"/>
              </w:rPr>
            </w:pPr>
          </w:p>
        </w:tc>
        <w:tc>
          <w:tcPr>
            <w:tcW w:w="851" w:type="dxa"/>
            <w:tcBorders>
              <w:top w:val="single" w:color="000000" w:sz="4" w:space="0"/>
              <w:left w:val="nil"/>
              <w:bottom w:val="single" w:color="000000" w:sz="4" w:space="0"/>
              <w:right w:val="single" w:color="000000" w:sz="4" w:space="0"/>
            </w:tcBorders>
          </w:tcPr>
          <w:p w14:paraId="2E8AEC40">
            <w:pPr>
              <w:widowControl/>
              <w:adjustRightInd w:val="0"/>
              <w:rPr>
                <w:rFonts w:hint="eastAsia" w:asciiTheme="minorEastAsia" w:hAnsiTheme="minorEastAsia" w:eastAsiaTheme="minorEastAsia"/>
                <w:kern w:val="0"/>
                <w:szCs w:val="21"/>
              </w:rPr>
            </w:pPr>
          </w:p>
        </w:tc>
        <w:tc>
          <w:tcPr>
            <w:tcW w:w="851" w:type="dxa"/>
            <w:tcBorders>
              <w:top w:val="single" w:color="000000" w:sz="4" w:space="0"/>
              <w:left w:val="nil"/>
              <w:bottom w:val="single" w:color="000000" w:sz="4" w:space="0"/>
              <w:right w:val="single" w:color="000000" w:sz="4" w:space="0"/>
            </w:tcBorders>
          </w:tcPr>
          <w:p w14:paraId="2296291F">
            <w:pPr>
              <w:widowControl/>
              <w:adjustRightInd w:val="0"/>
              <w:rPr>
                <w:rFonts w:hint="eastAsia" w:asciiTheme="minorEastAsia" w:hAnsiTheme="minorEastAsia" w:eastAsiaTheme="minorEastAsia"/>
                <w:kern w:val="0"/>
                <w:szCs w:val="21"/>
              </w:rPr>
            </w:pPr>
          </w:p>
        </w:tc>
        <w:tc>
          <w:tcPr>
            <w:tcW w:w="851" w:type="dxa"/>
            <w:tcBorders>
              <w:top w:val="single" w:color="000000" w:sz="4" w:space="0"/>
              <w:left w:val="nil"/>
              <w:bottom w:val="single" w:color="000000" w:sz="4" w:space="0"/>
              <w:right w:val="single" w:color="000000" w:sz="4" w:space="0"/>
            </w:tcBorders>
          </w:tcPr>
          <w:p w14:paraId="75B443E1">
            <w:pPr>
              <w:widowControl/>
              <w:adjustRightInd w:val="0"/>
              <w:rPr>
                <w:rFonts w:hint="eastAsia" w:asciiTheme="minorEastAsia" w:hAnsiTheme="minorEastAsia" w:eastAsiaTheme="minorEastAsia"/>
                <w:kern w:val="0"/>
                <w:szCs w:val="21"/>
              </w:rPr>
            </w:pPr>
          </w:p>
        </w:tc>
        <w:tc>
          <w:tcPr>
            <w:tcW w:w="851" w:type="dxa"/>
            <w:tcBorders>
              <w:top w:val="single" w:color="000000" w:sz="4" w:space="0"/>
              <w:left w:val="nil"/>
              <w:bottom w:val="single" w:color="000000" w:sz="4" w:space="0"/>
              <w:right w:val="single" w:color="000000" w:sz="4" w:space="0"/>
            </w:tcBorders>
          </w:tcPr>
          <w:p w14:paraId="1F9D02BB">
            <w:pPr>
              <w:widowControl/>
              <w:adjustRightInd w:val="0"/>
              <w:rPr>
                <w:rFonts w:hint="eastAsia" w:asciiTheme="minorEastAsia" w:hAnsiTheme="minorEastAsia" w:eastAsiaTheme="minorEastAsia"/>
                <w:kern w:val="0"/>
                <w:szCs w:val="21"/>
              </w:rPr>
            </w:pPr>
          </w:p>
        </w:tc>
        <w:tc>
          <w:tcPr>
            <w:tcW w:w="851" w:type="dxa"/>
            <w:tcBorders>
              <w:top w:val="single" w:color="000000" w:sz="4" w:space="0"/>
              <w:left w:val="nil"/>
              <w:bottom w:val="single" w:color="000000" w:sz="4" w:space="0"/>
              <w:right w:val="single" w:color="000000" w:sz="4" w:space="0"/>
            </w:tcBorders>
          </w:tcPr>
          <w:p w14:paraId="657E7A4D">
            <w:pPr>
              <w:widowControl/>
              <w:adjustRightInd w:val="0"/>
              <w:rPr>
                <w:rFonts w:hint="eastAsia" w:asciiTheme="minorEastAsia" w:hAnsiTheme="minorEastAsia" w:eastAsiaTheme="minorEastAsia"/>
                <w:kern w:val="0"/>
                <w:szCs w:val="21"/>
              </w:rPr>
            </w:pPr>
          </w:p>
        </w:tc>
        <w:tc>
          <w:tcPr>
            <w:tcW w:w="851" w:type="dxa"/>
            <w:tcBorders>
              <w:top w:val="single" w:color="000000" w:sz="4" w:space="0"/>
              <w:left w:val="nil"/>
              <w:bottom w:val="single" w:color="000000" w:sz="4" w:space="0"/>
              <w:right w:val="single" w:color="000000" w:sz="4" w:space="0"/>
            </w:tcBorders>
          </w:tcPr>
          <w:p w14:paraId="4026C8EB">
            <w:pPr>
              <w:widowControl/>
              <w:adjustRightInd w:val="0"/>
              <w:rPr>
                <w:rFonts w:hint="eastAsia" w:asciiTheme="minorEastAsia" w:hAnsiTheme="minorEastAsia" w:eastAsiaTheme="minorEastAsia"/>
                <w:kern w:val="0"/>
                <w:szCs w:val="21"/>
              </w:rPr>
            </w:pPr>
          </w:p>
        </w:tc>
        <w:tc>
          <w:tcPr>
            <w:tcW w:w="851" w:type="dxa"/>
            <w:tcBorders>
              <w:top w:val="single" w:color="000000" w:sz="4" w:space="0"/>
              <w:left w:val="nil"/>
              <w:bottom w:val="single" w:color="000000" w:sz="4" w:space="0"/>
              <w:right w:val="single" w:color="000000" w:sz="4" w:space="0"/>
            </w:tcBorders>
          </w:tcPr>
          <w:p w14:paraId="2AF6BD42">
            <w:pPr>
              <w:widowControl/>
              <w:adjustRightInd w:val="0"/>
              <w:rPr>
                <w:rFonts w:hint="eastAsia" w:asciiTheme="minorEastAsia" w:hAnsiTheme="minorEastAsia" w:eastAsiaTheme="minorEastAsia"/>
                <w:kern w:val="0"/>
                <w:szCs w:val="21"/>
              </w:rPr>
            </w:pPr>
          </w:p>
        </w:tc>
        <w:tc>
          <w:tcPr>
            <w:tcW w:w="851" w:type="dxa"/>
            <w:tcBorders>
              <w:top w:val="single" w:color="000000" w:sz="4" w:space="0"/>
              <w:left w:val="nil"/>
              <w:bottom w:val="single" w:color="000000" w:sz="4" w:space="0"/>
              <w:right w:val="single" w:color="000000" w:sz="4" w:space="0"/>
            </w:tcBorders>
          </w:tcPr>
          <w:p w14:paraId="56C7574E">
            <w:pPr>
              <w:widowControl/>
              <w:adjustRightInd w:val="0"/>
              <w:rPr>
                <w:rFonts w:hint="eastAsia" w:asciiTheme="minorEastAsia" w:hAnsiTheme="minorEastAsia" w:eastAsiaTheme="minorEastAsia"/>
                <w:kern w:val="0"/>
                <w:szCs w:val="21"/>
              </w:rPr>
            </w:pPr>
          </w:p>
        </w:tc>
        <w:tc>
          <w:tcPr>
            <w:tcW w:w="851" w:type="dxa"/>
            <w:tcBorders>
              <w:top w:val="single" w:color="000000" w:sz="4" w:space="0"/>
              <w:left w:val="nil"/>
              <w:bottom w:val="single" w:color="000000" w:sz="4" w:space="0"/>
              <w:right w:val="single" w:color="000000" w:sz="4" w:space="0"/>
            </w:tcBorders>
          </w:tcPr>
          <w:p w14:paraId="386D2C5E">
            <w:pPr>
              <w:widowControl/>
              <w:adjustRightInd w:val="0"/>
              <w:rPr>
                <w:rFonts w:hint="eastAsia" w:asciiTheme="minorEastAsia" w:hAnsiTheme="minorEastAsia" w:eastAsiaTheme="minorEastAsia"/>
                <w:kern w:val="0"/>
                <w:szCs w:val="21"/>
              </w:rPr>
            </w:pPr>
          </w:p>
        </w:tc>
        <w:tc>
          <w:tcPr>
            <w:tcW w:w="851" w:type="dxa"/>
            <w:tcBorders>
              <w:top w:val="single" w:color="000000" w:sz="4" w:space="0"/>
              <w:left w:val="nil"/>
              <w:bottom w:val="single" w:color="000000" w:sz="4" w:space="0"/>
              <w:right w:val="single" w:color="000000" w:sz="4" w:space="0"/>
            </w:tcBorders>
          </w:tcPr>
          <w:p w14:paraId="4F4BF49B">
            <w:pPr>
              <w:widowControl/>
              <w:adjustRightInd w:val="0"/>
              <w:rPr>
                <w:rFonts w:hint="eastAsia" w:asciiTheme="minorEastAsia" w:hAnsiTheme="minorEastAsia" w:eastAsiaTheme="minorEastAsia"/>
                <w:kern w:val="0"/>
                <w:szCs w:val="21"/>
              </w:rPr>
            </w:pPr>
          </w:p>
        </w:tc>
      </w:tr>
    </w:tbl>
    <w:p w14:paraId="320F30F2">
      <w:pPr>
        <w:widowControl/>
        <w:shd w:val="clear" w:color="auto" w:fill="FFFFFF"/>
        <w:spacing w:line="360" w:lineRule="auto"/>
        <w:jc w:val="left"/>
        <w:rPr>
          <w:rFonts w:hint="eastAsia" w:cs="宋体" w:asciiTheme="minorEastAsia" w:hAnsiTheme="minorEastAsia" w:eastAsiaTheme="minorEastAsia"/>
          <w:kern w:val="0"/>
          <w:szCs w:val="21"/>
        </w:rPr>
      </w:pPr>
    </w:p>
    <w:p w14:paraId="0BD586DD">
      <w:pPr>
        <w:widowControl/>
        <w:shd w:val="clear" w:color="auto" w:fill="FFFFFF"/>
        <w:spacing w:line="360" w:lineRule="auto"/>
        <w:jc w:val="lef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说明：</w:t>
      </w:r>
      <w:r>
        <w:rPr>
          <w:rFonts w:hint="eastAsia" w:asciiTheme="minorEastAsia" w:hAnsiTheme="minorEastAsia" w:eastAsiaTheme="minorEastAsia"/>
          <w:lang w:val="zh-CN"/>
        </w:rPr>
        <w:t>拟参与本项目服务人员一览表格式和内容自拟，上表可供参考，</w:t>
      </w:r>
      <w:r>
        <w:rPr>
          <w:rFonts w:asciiTheme="minorEastAsia" w:hAnsiTheme="minorEastAsia" w:eastAsiaTheme="minorEastAsia"/>
          <w:kern w:val="0"/>
          <w:szCs w:val="21"/>
        </w:rPr>
        <w:t>如果行数不够，请自行增加。</w:t>
      </w:r>
    </w:p>
    <w:p w14:paraId="19A382B0">
      <w:pPr>
        <w:widowControl/>
        <w:shd w:val="clear" w:color="auto" w:fill="FFFFFF"/>
        <w:spacing w:line="360" w:lineRule="auto"/>
        <w:jc w:val="left"/>
        <w:rPr>
          <w:rFonts w:hint="eastAsia" w:cs="宋体" w:asciiTheme="minorEastAsia" w:hAnsiTheme="minorEastAsia" w:eastAsiaTheme="minorEastAsia"/>
          <w:kern w:val="0"/>
          <w:szCs w:val="21"/>
        </w:rPr>
      </w:pPr>
    </w:p>
    <w:p w14:paraId="30D94878">
      <w:pPr>
        <w:widowControl/>
        <w:shd w:val="clear" w:color="auto" w:fill="FFFFFF"/>
        <w:spacing w:line="360" w:lineRule="auto"/>
        <w:jc w:val="left"/>
        <w:rPr>
          <w:rFonts w:hint="eastAsia" w:cs="宋体" w:asciiTheme="minorEastAsia" w:hAnsiTheme="minorEastAsia" w:eastAsiaTheme="minorEastAsia"/>
          <w:kern w:val="0"/>
          <w:szCs w:val="21"/>
        </w:rPr>
      </w:pPr>
    </w:p>
    <w:p w14:paraId="1ABDF5B8">
      <w:pPr>
        <w:widowControl/>
        <w:shd w:val="clear" w:color="auto" w:fill="FFFFFF"/>
        <w:spacing w:line="360" w:lineRule="auto"/>
        <w:jc w:val="left"/>
        <w:rPr>
          <w:rFonts w:hint="eastAsia" w:asciiTheme="minorEastAsia" w:hAnsiTheme="minorEastAsia" w:eastAsiaTheme="minorEastAsia"/>
          <w:kern w:val="0"/>
          <w:szCs w:val="21"/>
        </w:rPr>
      </w:pPr>
      <w:r>
        <w:rPr>
          <w:rFonts w:hint="eastAsia" w:cs="宋体" w:asciiTheme="minorEastAsia" w:hAnsiTheme="minorEastAsia" w:eastAsiaTheme="minorEastAsia"/>
          <w:kern w:val="0"/>
          <w:szCs w:val="21"/>
        </w:rPr>
        <w:t>供应商（盖章）：</w:t>
      </w:r>
      <w:r>
        <w:rPr>
          <w:rFonts w:asciiTheme="minorEastAsia" w:hAnsiTheme="minorEastAsia" w:eastAsiaTheme="minorEastAsia"/>
          <w:kern w:val="0"/>
          <w:szCs w:val="21"/>
          <w:u w:val="single"/>
        </w:rPr>
        <w:t>                               </w:t>
      </w:r>
    </w:p>
    <w:p w14:paraId="04884A52">
      <w:pPr>
        <w:widowControl/>
        <w:shd w:val="clear" w:color="auto" w:fill="FFFFFF"/>
        <w:spacing w:line="360" w:lineRule="auto"/>
        <w:jc w:val="left"/>
        <w:rPr>
          <w:rFonts w:hint="eastAsia" w:asciiTheme="minorEastAsia" w:hAnsiTheme="minorEastAsia" w:eastAsiaTheme="minorEastAsia"/>
          <w:kern w:val="0"/>
          <w:szCs w:val="21"/>
          <w:u w:val="single"/>
        </w:rPr>
      </w:pPr>
      <w:r>
        <w:rPr>
          <w:rFonts w:hint="eastAsia" w:cs="宋体" w:asciiTheme="minorEastAsia" w:hAnsiTheme="minorEastAsia" w:eastAsiaTheme="minorEastAsia"/>
          <w:kern w:val="0"/>
          <w:szCs w:val="21"/>
        </w:rPr>
        <w:t>委托代理人（签字或签章）：</w:t>
      </w:r>
      <w:r>
        <w:rPr>
          <w:rFonts w:asciiTheme="minorEastAsia" w:hAnsiTheme="minorEastAsia" w:eastAsiaTheme="minorEastAsia"/>
          <w:kern w:val="0"/>
          <w:szCs w:val="21"/>
          <w:u w:val="single"/>
        </w:rPr>
        <w:t>                          </w:t>
      </w:r>
    </w:p>
    <w:p w14:paraId="7B97E149">
      <w:pPr>
        <w:widowControl/>
        <w:adjustRightInd w:val="0"/>
        <w:rPr>
          <w:rFonts w:hint="eastAsia" w:asciiTheme="minorEastAsia" w:hAnsiTheme="minorEastAsia" w:eastAsiaTheme="minorEastAsia"/>
          <w:kern w:val="0"/>
          <w:szCs w:val="21"/>
        </w:rPr>
      </w:pPr>
    </w:p>
    <w:p w14:paraId="0CAAA1E3">
      <w:pPr>
        <w:widowControl/>
        <w:adjustRightInd w:val="0"/>
        <w:rPr>
          <w:rFonts w:hint="eastAsia" w:asciiTheme="minorEastAsia" w:hAnsiTheme="minorEastAsia" w:eastAsiaTheme="minorEastAsia"/>
          <w:b/>
          <w:bCs/>
          <w:kern w:val="0"/>
          <w:szCs w:val="21"/>
        </w:rPr>
      </w:pPr>
      <w:r>
        <w:rPr>
          <w:rFonts w:asciiTheme="minorEastAsia" w:hAnsiTheme="minorEastAsia" w:eastAsiaTheme="minorEastAsia"/>
          <w:b/>
          <w:bCs/>
          <w:kern w:val="0"/>
          <w:szCs w:val="21"/>
        </w:rPr>
        <w:br w:type="page"/>
      </w:r>
    </w:p>
    <w:p w14:paraId="09113864">
      <w:pPr>
        <w:pStyle w:val="3"/>
        <w:rPr>
          <w:rFonts w:hint="eastAsia" w:asciiTheme="minorEastAsia" w:hAnsiTheme="minorEastAsia" w:eastAsiaTheme="minorEastAsia"/>
        </w:rPr>
      </w:pPr>
      <w:bookmarkStart w:id="95" w:name="_Toc43917779"/>
      <w:bookmarkStart w:id="96" w:name="_Toc43994942"/>
      <w:r>
        <w:rPr>
          <w:rFonts w:hint="eastAsia" w:asciiTheme="minorEastAsia" w:hAnsiTheme="minorEastAsia" w:eastAsiaTheme="minorEastAsia"/>
        </w:rPr>
        <w:t>附件十、供应商类似业绩情况表</w:t>
      </w:r>
      <w:bookmarkEnd w:id="95"/>
      <w:bookmarkEnd w:id="96"/>
    </w:p>
    <w:p w14:paraId="74AD0D45">
      <w:pPr>
        <w:widowControl/>
        <w:adjustRightInd w:val="0"/>
        <w:spacing w:line="360" w:lineRule="auto"/>
        <w:jc w:val="center"/>
        <w:rPr>
          <w:rFonts w:hint="eastAsia" w:asciiTheme="minorEastAsia" w:hAnsiTheme="minorEastAsia" w:eastAsiaTheme="minorEastAsia"/>
          <w:b/>
          <w:bCs/>
          <w:kern w:val="0"/>
          <w:sz w:val="24"/>
        </w:rPr>
      </w:pPr>
    </w:p>
    <w:p w14:paraId="2DE31212">
      <w:pPr>
        <w:autoSpaceDE w:val="0"/>
        <w:autoSpaceDN w:val="0"/>
        <w:adjustRightInd w:val="0"/>
        <w:spacing w:line="360" w:lineRule="auto"/>
        <w:jc w:val="center"/>
        <w:rPr>
          <w:rFonts w:hint="eastAsia" w:asciiTheme="minorEastAsia" w:hAnsiTheme="minorEastAsia" w:eastAsiaTheme="minorEastAsia"/>
          <w:b/>
          <w:sz w:val="32"/>
          <w:szCs w:val="32"/>
        </w:rPr>
      </w:pPr>
      <w:r>
        <w:rPr>
          <w:rFonts w:hint="eastAsia" w:asciiTheme="minorEastAsia" w:hAnsiTheme="minorEastAsia" w:eastAsiaTheme="minorEastAsia"/>
          <w:b/>
          <w:sz w:val="32"/>
          <w:szCs w:val="32"/>
        </w:rPr>
        <w:t>供应商类似业绩情况表</w:t>
      </w:r>
    </w:p>
    <w:p w14:paraId="7B38F5B5">
      <w:pPr>
        <w:widowControl/>
        <w:tabs>
          <w:tab w:val="left" w:pos="5366"/>
        </w:tabs>
        <w:spacing w:line="360" w:lineRule="auto"/>
        <w:jc w:val="lef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项目名称：</w:t>
      </w:r>
      <w:r>
        <w:rPr>
          <w:rFonts w:asciiTheme="minorEastAsia" w:hAnsiTheme="minorEastAsia" w:eastAsiaTheme="minorEastAsia"/>
          <w:kern w:val="0"/>
          <w:szCs w:val="21"/>
        </w:rPr>
        <w:tab/>
      </w:r>
      <w:r>
        <w:rPr>
          <w:rFonts w:hint="eastAsia" w:asciiTheme="minorEastAsia" w:hAnsiTheme="minorEastAsia" w:eastAsiaTheme="minorEastAsia"/>
          <w:kern w:val="0"/>
          <w:szCs w:val="21"/>
        </w:rPr>
        <w:t>项目编号：   </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2310"/>
        <w:gridCol w:w="2257"/>
        <w:gridCol w:w="1255"/>
        <w:gridCol w:w="1418"/>
        <w:gridCol w:w="1134"/>
        <w:gridCol w:w="969"/>
      </w:tblGrid>
      <w:tr w14:paraId="6CAB0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dxa"/>
            <w:vAlign w:val="center"/>
          </w:tcPr>
          <w:p w14:paraId="5337114C">
            <w:pPr>
              <w:spacing w:line="360" w:lineRule="auto"/>
              <w:jc w:val="center"/>
              <w:rPr>
                <w:rFonts w:hint="eastAsia" w:asciiTheme="minorEastAsia" w:hAnsiTheme="minorEastAsia" w:eastAsiaTheme="minorEastAsia"/>
                <w:b/>
                <w:bCs/>
                <w:szCs w:val="21"/>
              </w:rPr>
            </w:pPr>
            <w:r>
              <w:rPr>
                <w:rFonts w:hint="eastAsia" w:asciiTheme="minorEastAsia" w:hAnsiTheme="minorEastAsia" w:eastAsiaTheme="minorEastAsia"/>
                <w:b/>
                <w:bCs/>
                <w:szCs w:val="21"/>
              </w:rPr>
              <w:t>序号</w:t>
            </w:r>
          </w:p>
        </w:tc>
        <w:tc>
          <w:tcPr>
            <w:tcW w:w="2310" w:type="dxa"/>
            <w:vAlign w:val="center"/>
          </w:tcPr>
          <w:p w14:paraId="029F63DC">
            <w:pPr>
              <w:spacing w:line="360" w:lineRule="auto"/>
              <w:jc w:val="center"/>
              <w:rPr>
                <w:rFonts w:hint="eastAsia" w:asciiTheme="minorEastAsia" w:hAnsiTheme="minorEastAsia" w:eastAsiaTheme="minorEastAsia"/>
                <w:b/>
                <w:bCs/>
                <w:szCs w:val="21"/>
              </w:rPr>
            </w:pPr>
            <w:r>
              <w:rPr>
                <w:rFonts w:hint="eastAsia" w:asciiTheme="minorEastAsia" w:hAnsiTheme="minorEastAsia" w:eastAsiaTheme="minorEastAsia"/>
                <w:b/>
                <w:bCs/>
                <w:szCs w:val="21"/>
              </w:rPr>
              <w:t>项目名称</w:t>
            </w:r>
          </w:p>
        </w:tc>
        <w:tc>
          <w:tcPr>
            <w:tcW w:w="2257" w:type="dxa"/>
            <w:vAlign w:val="center"/>
          </w:tcPr>
          <w:p w14:paraId="37C69AD5">
            <w:pPr>
              <w:spacing w:line="360" w:lineRule="auto"/>
              <w:jc w:val="center"/>
              <w:rPr>
                <w:rFonts w:hint="eastAsia" w:asciiTheme="minorEastAsia" w:hAnsiTheme="minorEastAsia" w:eastAsiaTheme="minorEastAsia"/>
                <w:b/>
                <w:bCs/>
                <w:szCs w:val="21"/>
              </w:rPr>
            </w:pPr>
            <w:r>
              <w:rPr>
                <w:rFonts w:hint="eastAsia" w:asciiTheme="minorEastAsia" w:hAnsiTheme="minorEastAsia" w:eastAsiaTheme="minorEastAsia"/>
                <w:b/>
                <w:bCs/>
                <w:szCs w:val="21"/>
              </w:rPr>
              <w:t>采购单位</w:t>
            </w:r>
          </w:p>
        </w:tc>
        <w:tc>
          <w:tcPr>
            <w:tcW w:w="1255" w:type="dxa"/>
            <w:vAlign w:val="center"/>
          </w:tcPr>
          <w:p w14:paraId="592EA1CA">
            <w:pPr>
              <w:spacing w:line="360" w:lineRule="auto"/>
              <w:jc w:val="center"/>
              <w:rPr>
                <w:rFonts w:hint="eastAsia" w:asciiTheme="minorEastAsia" w:hAnsiTheme="minorEastAsia" w:eastAsiaTheme="minorEastAsia"/>
                <w:b/>
                <w:bCs/>
                <w:szCs w:val="21"/>
              </w:rPr>
            </w:pPr>
            <w:r>
              <w:rPr>
                <w:rFonts w:hint="eastAsia" w:asciiTheme="minorEastAsia" w:hAnsiTheme="minorEastAsia" w:eastAsiaTheme="minorEastAsia"/>
                <w:b/>
                <w:bCs/>
                <w:szCs w:val="21"/>
              </w:rPr>
              <w:t>合同</w:t>
            </w:r>
          </w:p>
          <w:p w14:paraId="6D01AD01">
            <w:pPr>
              <w:spacing w:line="360" w:lineRule="auto"/>
              <w:jc w:val="center"/>
              <w:rPr>
                <w:rFonts w:hint="eastAsia" w:asciiTheme="minorEastAsia" w:hAnsiTheme="minorEastAsia" w:eastAsiaTheme="minorEastAsia"/>
                <w:b/>
                <w:bCs/>
                <w:szCs w:val="21"/>
              </w:rPr>
            </w:pPr>
            <w:r>
              <w:rPr>
                <w:rFonts w:hint="eastAsia" w:asciiTheme="minorEastAsia" w:hAnsiTheme="minorEastAsia" w:eastAsiaTheme="minorEastAsia"/>
                <w:b/>
                <w:bCs/>
                <w:szCs w:val="21"/>
              </w:rPr>
              <w:t>金额</w:t>
            </w:r>
          </w:p>
        </w:tc>
        <w:tc>
          <w:tcPr>
            <w:tcW w:w="1418" w:type="dxa"/>
          </w:tcPr>
          <w:p w14:paraId="7456EB68">
            <w:pPr>
              <w:spacing w:line="360" w:lineRule="auto"/>
              <w:jc w:val="center"/>
              <w:rPr>
                <w:rFonts w:hint="eastAsia" w:asciiTheme="minorEastAsia" w:hAnsiTheme="minorEastAsia" w:eastAsiaTheme="minorEastAsia"/>
                <w:b/>
                <w:bCs/>
                <w:szCs w:val="21"/>
              </w:rPr>
            </w:pPr>
            <w:r>
              <w:rPr>
                <w:rFonts w:hint="eastAsia" w:asciiTheme="minorEastAsia" w:hAnsiTheme="minorEastAsia" w:eastAsiaTheme="minorEastAsia"/>
                <w:b/>
                <w:bCs/>
                <w:szCs w:val="21"/>
              </w:rPr>
              <w:t>合同签定</w:t>
            </w:r>
          </w:p>
          <w:p w14:paraId="4591F249">
            <w:pPr>
              <w:spacing w:line="360" w:lineRule="auto"/>
              <w:jc w:val="center"/>
              <w:rPr>
                <w:rFonts w:hint="eastAsia" w:asciiTheme="minorEastAsia" w:hAnsiTheme="minorEastAsia" w:eastAsiaTheme="minorEastAsia"/>
                <w:b/>
                <w:bCs/>
                <w:szCs w:val="21"/>
              </w:rPr>
            </w:pPr>
            <w:r>
              <w:rPr>
                <w:rFonts w:hint="eastAsia" w:asciiTheme="minorEastAsia" w:hAnsiTheme="minorEastAsia" w:eastAsiaTheme="minorEastAsia"/>
                <w:b/>
                <w:bCs/>
                <w:szCs w:val="21"/>
              </w:rPr>
              <w:t>时间</w:t>
            </w:r>
          </w:p>
        </w:tc>
        <w:tc>
          <w:tcPr>
            <w:tcW w:w="1134" w:type="dxa"/>
          </w:tcPr>
          <w:p w14:paraId="0B08BDF4">
            <w:pPr>
              <w:spacing w:line="360" w:lineRule="auto"/>
              <w:jc w:val="center"/>
              <w:rPr>
                <w:rFonts w:hint="eastAsia" w:asciiTheme="minorEastAsia" w:hAnsiTheme="minorEastAsia" w:eastAsiaTheme="minorEastAsia"/>
                <w:b/>
                <w:bCs/>
                <w:szCs w:val="21"/>
              </w:rPr>
            </w:pPr>
            <w:r>
              <w:rPr>
                <w:rFonts w:hint="eastAsia" w:asciiTheme="minorEastAsia" w:hAnsiTheme="minorEastAsia" w:eastAsiaTheme="minorEastAsia"/>
                <w:b/>
                <w:bCs/>
                <w:szCs w:val="21"/>
              </w:rPr>
              <w:t>联系人及电话</w:t>
            </w:r>
          </w:p>
        </w:tc>
        <w:tc>
          <w:tcPr>
            <w:tcW w:w="969" w:type="dxa"/>
            <w:vAlign w:val="center"/>
          </w:tcPr>
          <w:p w14:paraId="696BEE8A">
            <w:pPr>
              <w:spacing w:line="360" w:lineRule="auto"/>
              <w:jc w:val="center"/>
              <w:rPr>
                <w:rFonts w:hint="eastAsia" w:asciiTheme="minorEastAsia" w:hAnsiTheme="minorEastAsia" w:eastAsiaTheme="minorEastAsia"/>
                <w:b/>
                <w:bCs/>
                <w:szCs w:val="21"/>
              </w:rPr>
            </w:pPr>
            <w:r>
              <w:rPr>
                <w:rFonts w:hint="eastAsia" w:asciiTheme="minorEastAsia" w:hAnsiTheme="minorEastAsia" w:eastAsiaTheme="minorEastAsia"/>
                <w:b/>
                <w:bCs/>
                <w:szCs w:val="21"/>
              </w:rPr>
              <w:t>备注</w:t>
            </w:r>
          </w:p>
        </w:tc>
      </w:tr>
      <w:tr w14:paraId="631B5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dxa"/>
          </w:tcPr>
          <w:p w14:paraId="783CBB59">
            <w:pPr>
              <w:spacing w:line="360" w:lineRule="auto"/>
              <w:jc w:val="center"/>
              <w:rPr>
                <w:rFonts w:hint="eastAsia" w:asciiTheme="minorEastAsia" w:hAnsiTheme="minorEastAsia" w:eastAsiaTheme="minorEastAsia"/>
                <w:szCs w:val="21"/>
              </w:rPr>
            </w:pPr>
          </w:p>
        </w:tc>
        <w:tc>
          <w:tcPr>
            <w:tcW w:w="2310" w:type="dxa"/>
          </w:tcPr>
          <w:p w14:paraId="4CEC410A">
            <w:pPr>
              <w:spacing w:line="360" w:lineRule="auto"/>
              <w:jc w:val="center"/>
              <w:rPr>
                <w:rFonts w:hint="eastAsia" w:asciiTheme="minorEastAsia" w:hAnsiTheme="minorEastAsia" w:eastAsiaTheme="minorEastAsia"/>
                <w:szCs w:val="21"/>
              </w:rPr>
            </w:pPr>
          </w:p>
        </w:tc>
        <w:tc>
          <w:tcPr>
            <w:tcW w:w="2257" w:type="dxa"/>
          </w:tcPr>
          <w:p w14:paraId="1E87F247">
            <w:pPr>
              <w:spacing w:line="360" w:lineRule="auto"/>
              <w:ind w:firstLine="105" w:firstLineChars="50"/>
              <w:rPr>
                <w:rFonts w:hint="eastAsia" w:asciiTheme="minorEastAsia" w:hAnsiTheme="minorEastAsia" w:eastAsiaTheme="minorEastAsia"/>
                <w:szCs w:val="21"/>
              </w:rPr>
            </w:pPr>
          </w:p>
        </w:tc>
        <w:tc>
          <w:tcPr>
            <w:tcW w:w="1255" w:type="dxa"/>
          </w:tcPr>
          <w:p w14:paraId="606658DF">
            <w:pPr>
              <w:spacing w:line="360" w:lineRule="auto"/>
              <w:jc w:val="center"/>
              <w:rPr>
                <w:rFonts w:hint="eastAsia" w:asciiTheme="minorEastAsia" w:hAnsiTheme="minorEastAsia" w:eastAsiaTheme="minorEastAsia"/>
                <w:szCs w:val="21"/>
              </w:rPr>
            </w:pPr>
          </w:p>
        </w:tc>
        <w:tc>
          <w:tcPr>
            <w:tcW w:w="1418" w:type="dxa"/>
          </w:tcPr>
          <w:p w14:paraId="516C3D00">
            <w:pPr>
              <w:spacing w:line="360" w:lineRule="auto"/>
              <w:jc w:val="center"/>
              <w:rPr>
                <w:rFonts w:hint="eastAsia" w:asciiTheme="minorEastAsia" w:hAnsiTheme="minorEastAsia" w:eastAsiaTheme="minorEastAsia"/>
                <w:szCs w:val="21"/>
              </w:rPr>
            </w:pPr>
          </w:p>
        </w:tc>
        <w:tc>
          <w:tcPr>
            <w:tcW w:w="1134" w:type="dxa"/>
          </w:tcPr>
          <w:p w14:paraId="406D089C">
            <w:pPr>
              <w:spacing w:line="360" w:lineRule="auto"/>
              <w:jc w:val="center"/>
              <w:rPr>
                <w:rFonts w:hint="eastAsia" w:asciiTheme="minorEastAsia" w:hAnsiTheme="minorEastAsia" w:eastAsiaTheme="minorEastAsia"/>
                <w:szCs w:val="21"/>
              </w:rPr>
            </w:pPr>
          </w:p>
        </w:tc>
        <w:tc>
          <w:tcPr>
            <w:tcW w:w="969" w:type="dxa"/>
          </w:tcPr>
          <w:p w14:paraId="31F019D2">
            <w:pPr>
              <w:spacing w:line="360" w:lineRule="auto"/>
              <w:jc w:val="center"/>
              <w:rPr>
                <w:rFonts w:hint="eastAsia" w:asciiTheme="minorEastAsia" w:hAnsiTheme="minorEastAsia" w:eastAsiaTheme="minorEastAsia"/>
                <w:szCs w:val="21"/>
              </w:rPr>
            </w:pPr>
          </w:p>
        </w:tc>
      </w:tr>
      <w:tr w14:paraId="62A97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dxa"/>
          </w:tcPr>
          <w:p w14:paraId="2BAF616A">
            <w:pPr>
              <w:spacing w:line="360" w:lineRule="auto"/>
              <w:jc w:val="center"/>
              <w:rPr>
                <w:rFonts w:hint="eastAsia" w:asciiTheme="minorEastAsia" w:hAnsiTheme="minorEastAsia" w:eastAsiaTheme="minorEastAsia"/>
                <w:szCs w:val="21"/>
              </w:rPr>
            </w:pPr>
          </w:p>
        </w:tc>
        <w:tc>
          <w:tcPr>
            <w:tcW w:w="2310" w:type="dxa"/>
          </w:tcPr>
          <w:p w14:paraId="0238E8A4">
            <w:pPr>
              <w:spacing w:line="360" w:lineRule="auto"/>
              <w:jc w:val="center"/>
              <w:rPr>
                <w:rFonts w:hint="eastAsia" w:asciiTheme="minorEastAsia" w:hAnsiTheme="minorEastAsia" w:eastAsiaTheme="minorEastAsia"/>
                <w:szCs w:val="21"/>
              </w:rPr>
            </w:pPr>
          </w:p>
        </w:tc>
        <w:tc>
          <w:tcPr>
            <w:tcW w:w="2257" w:type="dxa"/>
          </w:tcPr>
          <w:p w14:paraId="5C4199D8">
            <w:pPr>
              <w:spacing w:line="360" w:lineRule="auto"/>
              <w:jc w:val="center"/>
              <w:rPr>
                <w:rFonts w:hint="eastAsia" w:asciiTheme="minorEastAsia" w:hAnsiTheme="minorEastAsia" w:eastAsiaTheme="minorEastAsia"/>
                <w:szCs w:val="21"/>
              </w:rPr>
            </w:pPr>
          </w:p>
        </w:tc>
        <w:tc>
          <w:tcPr>
            <w:tcW w:w="1255" w:type="dxa"/>
          </w:tcPr>
          <w:p w14:paraId="5BB7CB23">
            <w:pPr>
              <w:spacing w:line="360" w:lineRule="auto"/>
              <w:jc w:val="center"/>
              <w:rPr>
                <w:rFonts w:hint="eastAsia" w:asciiTheme="minorEastAsia" w:hAnsiTheme="minorEastAsia" w:eastAsiaTheme="minorEastAsia"/>
                <w:szCs w:val="21"/>
              </w:rPr>
            </w:pPr>
          </w:p>
        </w:tc>
        <w:tc>
          <w:tcPr>
            <w:tcW w:w="1418" w:type="dxa"/>
          </w:tcPr>
          <w:p w14:paraId="34F8DC20">
            <w:pPr>
              <w:spacing w:line="360" w:lineRule="auto"/>
              <w:jc w:val="center"/>
              <w:rPr>
                <w:rFonts w:hint="eastAsia" w:asciiTheme="minorEastAsia" w:hAnsiTheme="minorEastAsia" w:eastAsiaTheme="minorEastAsia"/>
                <w:szCs w:val="21"/>
              </w:rPr>
            </w:pPr>
          </w:p>
        </w:tc>
        <w:tc>
          <w:tcPr>
            <w:tcW w:w="1134" w:type="dxa"/>
          </w:tcPr>
          <w:p w14:paraId="4A218C5E">
            <w:pPr>
              <w:spacing w:line="360" w:lineRule="auto"/>
              <w:jc w:val="center"/>
              <w:rPr>
                <w:rFonts w:hint="eastAsia" w:asciiTheme="minorEastAsia" w:hAnsiTheme="minorEastAsia" w:eastAsiaTheme="minorEastAsia"/>
                <w:szCs w:val="21"/>
              </w:rPr>
            </w:pPr>
          </w:p>
        </w:tc>
        <w:tc>
          <w:tcPr>
            <w:tcW w:w="969" w:type="dxa"/>
          </w:tcPr>
          <w:p w14:paraId="0412DCB3">
            <w:pPr>
              <w:spacing w:line="360" w:lineRule="auto"/>
              <w:jc w:val="center"/>
              <w:rPr>
                <w:rFonts w:hint="eastAsia" w:asciiTheme="minorEastAsia" w:hAnsiTheme="minorEastAsia" w:eastAsiaTheme="minorEastAsia"/>
                <w:szCs w:val="21"/>
              </w:rPr>
            </w:pPr>
          </w:p>
        </w:tc>
      </w:tr>
      <w:tr w14:paraId="380E4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dxa"/>
          </w:tcPr>
          <w:p w14:paraId="1B49BD24">
            <w:pPr>
              <w:spacing w:line="360" w:lineRule="auto"/>
              <w:jc w:val="center"/>
              <w:rPr>
                <w:rFonts w:hint="eastAsia" w:asciiTheme="minorEastAsia" w:hAnsiTheme="minorEastAsia" w:eastAsiaTheme="minorEastAsia"/>
                <w:szCs w:val="21"/>
              </w:rPr>
            </w:pPr>
          </w:p>
        </w:tc>
        <w:tc>
          <w:tcPr>
            <w:tcW w:w="2310" w:type="dxa"/>
          </w:tcPr>
          <w:p w14:paraId="76E9BCC1">
            <w:pPr>
              <w:spacing w:line="360" w:lineRule="auto"/>
              <w:jc w:val="center"/>
              <w:rPr>
                <w:rFonts w:hint="eastAsia" w:asciiTheme="minorEastAsia" w:hAnsiTheme="minorEastAsia" w:eastAsiaTheme="minorEastAsia"/>
                <w:szCs w:val="21"/>
              </w:rPr>
            </w:pPr>
          </w:p>
        </w:tc>
        <w:tc>
          <w:tcPr>
            <w:tcW w:w="2257" w:type="dxa"/>
          </w:tcPr>
          <w:p w14:paraId="7FFB3E88">
            <w:pPr>
              <w:spacing w:line="360" w:lineRule="auto"/>
              <w:jc w:val="center"/>
              <w:rPr>
                <w:rFonts w:hint="eastAsia" w:asciiTheme="minorEastAsia" w:hAnsiTheme="minorEastAsia" w:eastAsiaTheme="minorEastAsia"/>
                <w:szCs w:val="21"/>
              </w:rPr>
            </w:pPr>
          </w:p>
        </w:tc>
        <w:tc>
          <w:tcPr>
            <w:tcW w:w="1255" w:type="dxa"/>
          </w:tcPr>
          <w:p w14:paraId="649AE283">
            <w:pPr>
              <w:spacing w:line="360" w:lineRule="auto"/>
              <w:jc w:val="center"/>
              <w:rPr>
                <w:rFonts w:hint="eastAsia" w:asciiTheme="minorEastAsia" w:hAnsiTheme="minorEastAsia" w:eastAsiaTheme="minorEastAsia"/>
                <w:szCs w:val="21"/>
              </w:rPr>
            </w:pPr>
          </w:p>
        </w:tc>
        <w:tc>
          <w:tcPr>
            <w:tcW w:w="1418" w:type="dxa"/>
          </w:tcPr>
          <w:p w14:paraId="24F0A637">
            <w:pPr>
              <w:spacing w:line="360" w:lineRule="auto"/>
              <w:jc w:val="center"/>
              <w:rPr>
                <w:rFonts w:hint="eastAsia" w:asciiTheme="minorEastAsia" w:hAnsiTheme="minorEastAsia" w:eastAsiaTheme="minorEastAsia"/>
                <w:szCs w:val="21"/>
              </w:rPr>
            </w:pPr>
          </w:p>
        </w:tc>
        <w:tc>
          <w:tcPr>
            <w:tcW w:w="1134" w:type="dxa"/>
          </w:tcPr>
          <w:p w14:paraId="3F2551AA">
            <w:pPr>
              <w:spacing w:line="360" w:lineRule="auto"/>
              <w:jc w:val="center"/>
              <w:rPr>
                <w:rFonts w:hint="eastAsia" w:asciiTheme="minorEastAsia" w:hAnsiTheme="minorEastAsia" w:eastAsiaTheme="minorEastAsia"/>
                <w:szCs w:val="21"/>
              </w:rPr>
            </w:pPr>
          </w:p>
        </w:tc>
        <w:tc>
          <w:tcPr>
            <w:tcW w:w="969" w:type="dxa"/>
          </w:tcPr>
          <w:p w14:paraId="15BABDC1">
            <w:pPr>
              <w:spacing w:line="360" w:lineRule="auto"/>
              <w:jc w:val="center"/>
              <w:rPr>
                <w:rFonts w:hint="eastAsia" w:asciiTheme="minorEastAsia" w:hAnsiTheme="minorEastAsia" w:eastAsiaTheme="minorEastAsia"/>
                <w:szCs w:val="21"/>
              </w:rPr>
            </w:pPr>
          </w:p>
        </w:tc>
      </w:tr>
      <w:tr w14:paraId="245BD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dxa"/>
          </w:tcPr>
          <w:p w14:paraId="165A0229">
            <w:pPr>
              <w:spacing w:line="360" w:lineRule="auto"/>
              <w:jc w:val="center"/>
              <w:rPr>
                <w:rFonts w:hint="eastAsia" w:asciiTheme="minorEastAsia" w:hAnsiTheme="minorEastAsia" w:eastAsiaTheme="minorEastAsia"/>
                <w:szCs w:val="21"/>
              </w:rPr>
            </w:pPr>
          </w:p>
        </w:tc>
        <w:tc>
          <w:tcPr>
            <w:tcW w:w="2310" w:type="dxa"/>
          </w:tcPr>
          <w:p w14:paraId="16119EE3">
            <w:pPr>
              <w:spacing w:line="360" w:lineRule="auto"/>
              <w:jc w:val="center"/>
              <w:rPr>
                <w:rFonts w:hint="eastAsia" w:asciiTheme="minorEastAsia" w:hAnsiTheme="minorEastAsia" w:eastAsiaTheme="minorEastAsia"/>
                <w:szCs w:val="21"/>
              </w:rPr>
            </w:pPr>
          </w:p>
        </w:tc>
        <w:tc>
          <w:tcPr>
            <w:tcW w:w="2257" w:type="dxa"/>
          </w:tcPr>
          <w:p w14:paraId="3D092296">
            <w:pPr>
              <w:spacing w:line="360" w:lineRule="auto"/>
              <w:jc w:val="center"/>
              <w:rPr>
                <w:rFonts w:hint="eastAsia" w:asciiTheme="minorEastAsia" w:hAnsiTheme="minorEastAsia" w:eastAsiaTheme="minorEastAsia"/>
                <w:szCs w:val="21"/>
              </w:rPr>
            </w:pPr>
          </w:p>
        </w:tc>
        <w:tc>
          <w:tcPr>
            <w:tcW w:w="1255" w:type="dxa"/>
          </w:tcPr>
          <w:p w14:paraId="2280B035">
            <w:pPr>
              <w:spacing w:line="360" w:lineRule="auto"/>
              <w:jc w:val="center"/>
              <w:rPr>
                <w:rFonts w:hint="eastAsia" w:asciiTheme="minorEastAsia" w:hAnsiTheme="minorEastAsia" w:eastAsiaTheme="minorEastAsia"/>
                <w:szCs w:val="21"/>
              </w:rPr>
            </w:pPr>
          </w:p>
        </w:tc>
        <w:tc>
          <w:tcPr>
            <w:tcW w:w="1418" w:type="dxa"/>
          </w:tcPr>
          <w:p w14:paraId="3DF4A151">
            <w:pPr>
              <w:spacing w:line="360" w:lineRule="auto"/>
              <w:jc w:val="center"/>
              <w:rPr>
                <w:rFonts w:hint="eastAsia" w:asciiTheme="minorEastAsia" w:hAnsiTheme="minorEastAsia" w:eastAsiaTheme="minorEastAsia"/>
                <w:szCs w:val="21"/>
              </w:rPr>
            </w:pPr>
          </w:p>
        </w:tc>
        <w:tc>
          <w:tcPr>
            <w:tcW w:w="1134" w:type="dxa"/>
          </w:tcPr>
          <w:p w14:paraId="6CDD85E0">
            <w:pPr>
              <w:spacing w:line="360" w:lineRule="auto"/>
              <w:jc w:val="center"/>
              <w:rPr>
                <w:rFonts w:hint="eastAsia" w:asciiTheme="minorEastAsia" w:hAnsiTheme="minorEastAsia" w:eastAsiaTheme="minorEastAsia"/>
                <w:szCs w:val="21"/>
              </w:rPr>
            </w:pPr>
          </w:p>
        </w:tc>
        <w:tc>
          <w:tcPr>
            <w:tcW w:w="969" w:type="dxa"/>
          </w:tcPr>
          <w:p w14:paraId="0965E055">
            <w:pPr>
              <w:spacing w:line="360" w:lineRule="auto"/>
              <w:jc w:val="center"/>
              <w:rPr>
                <w:rFonts w:hint="eastAsia" w:asciiTheme="minorEastAsia" w:hAnsiTheme="minorEastAsia" w:eastAsiaTheme="minorEastAsia"/>
                <w:szCs w:val="21"/>
              </w:rPr>
            </w:pPr>
          </w:p>
        </w:tc>
      </w:tr>
      <w:tr w14:paraId="13358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dxa"/>
          </w:tcPr>
          <w:p w14:paraId="73492E3A">
            <w:pPr>
              <w:spacing w:line="360" w:lineRule="auto"/>
              <w:jc w:val="center"/>
              <w:rPr>
                <w:rFonts w:hint="eastAsia" w:asciiTheme="minorEastAsia" w:hAnsiTheme="minorEastAsia" w:eastAsiaTheme="minorEastAsia"/>
                <w:szCs w:val="21"/>
              </w:rPr>
            </w:pPr>
          </w:p>
        </w:tc>
        <w:tc>
          <w:tcPr>
            <w:tcW w:w="2310" w:type="dxa"/>
          </w:tcPr>
          <w:p w14:paraId="597F4C4C">
            <w:pPr>
              <w:spacing w:line="360" w:lineRule="auto"/>
              <w:jc w:val="center"/>
              <w:rPr>
                <w:rFonts w:hint="eastAsia" w:asciiTheme="minorEastAsia" w:hAnsiTheme="minorEastAsia" w:eastAsiaTheme="minorEastAsia"/>
                <w:szCs w:val="21"/>
              </w:rPr>
            </w:pPr>
          </w:p>
        </w:tc>
        <w:tc>
          <w:tcPr>
            <w:tcW w:w="2257" w:type="dxa"/>
          </w:tcPr>
          <w:p w14:paraId="039EE8BD">
            <w:pPr>
              <w:spacing w:line="360" w:lineRule="auto"/>
              <w:jc w:val="center"/>
              <w:rPr>
                <w:rFonts w:hint="eastAsia" w:asciiTheme="minorEastAsia" w:hAnsiTheme="minorEastAsia" w:eastAsiaTheme="minorEastAsia"/>
                <w:szCs w:val="21"/>
              </w:rPr>
            </w:pPr>
          </w:p>
        </w:tc>
        <w:tc>
          <w:tcPr>
            <w:tcW w:w="1255" w:type="dxa"/>
          </w:tcPr>
          <w:p w14:paraId="02534812">
            <w:pPr>
              <w:spacing w:line="360" w:lineRule="auto"/>
              <w:jc w:val="center"/>
              <w:rPr>
                <w:rFonts w:hint="eastAsia" w:asciiTheme="minorEastAsia" w:hAnsiTheme="minorEastAsia" w:eastAsiaTheme="minorEastAsia"/>
                <w:szCs w:val="21"/>
              </w:rPr>
            </w:pPr>
          </w:p>
        </w:tc>
        <w:tc>
          <w:tcPr>
            <w:tcW w:w="1418" w:type="dxa"/>
          </w:tcPr>
          <w:p w14:paraId="500090DD">
            <w:pPr>
              <w:spacing w:line="360" w:lineRule="auto"/>
              <w:jc w:val="center"/>
              <w:rPr>
                <w:rFonts w:hint="eastAsia" w:asciiTheme="minorEastAsia" w:hAnsiTheme="minorEastAsia" w:eastAsiaTheme="minorEastAsia"/>
                <w:szCs w:val="21"/>
              </w:rPr>
            </w:pPr>
          </w:p>
        </w:tc>
        <w:tc>
          <w:tcPr>
            <w:tcW w:w="1134" w:type="dxa"/>
          </w:tcPr>
          <w:p w14:paraId="40C23C37">
            <w:pPr>
              <w:spacing w:line="360" w:lineRule="auto"/>
              <w:jc w:val="center"/>
              <w:rPr>
                <w:rFonts w:hint="eastAsia" w:asciiTheme="minorEastAsia" w:hAnsiTheme="minorEastAsia" w:eastAsiaTheme="minorEastAsia"/>
                <w:szCs w:val="21"/>
              </w:rPr>
            </w:pPr>
          </w:p>
        </w:tc>
        <w:tc>
          <w:tcPr>
            <w:tcW w:w="969" w:type="dxa"/>
          </w:tcPr>
          <w:p w14:paraId="768CD0DC">
            <w:pPr>
              <w:spacing w:line="360" w:lineRule="auto"/>
              <w:jc w:val="center"/>
              <w:rPr>
                <w:rFonts w:hint="eastAsia" w:asciiTheme="minorEastAsia" w:hAnsiTheme="minorEastAsia" w:eastAsiaTheme="minorEastAsia"/>
                <w:szCs w:val="21"/>
              </w:rPr>
            </w:pPr>
          </w:p>
        </w:tc>
      </w:tr>
      <w:tr w14:paraId="7C8AD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dxa"/>
          </w:tcPr>
          <w:p w14:paraId="06BCD07F">
            <w:pPr>
              <w:spacing w:line="360" w:lineRule="auto"/>
              <w:jc w:val="center"/>
              <w:rPr>
                <w:rFonts w:hint="eastAsia" w:asciiTheme="minorEastAsia" w:hAnsiTheme="minorEastAsia" w:eastAsiaTheme="minorEastAsia"/>
                <w:szCs w:val="21"/>
              </w:rPr>
            </w:pPr>
          </w:p>
        </w:tc>
        <w:tc>
          <w:tcPr>
            <w:tcW w:w="2310" w:type="dxa"/>
          </w:tcPr>
          <w:p w14:paraId="14975B47">
            <w:pPr>
              <w:spacing w:line="360" w:lineRule="auto"/>
              <w:jc w:val="center"/>
              <w:rPr>
                <w:rFonts w:hint="eastAsia" w:asciiTheme="minorEastAsia" w:hAnsiTheme="minorEastAsia" w:eastAsiaTheme="minorEastAsia"/>
                <w:szCs w:val="21"/>
              </w:rPr>
            </w:pPr>
          </w:p>
        </w:tc>
        <w:tc>
          <w:tcPr>
            <w:tcW w:w="2257" w:type="dxa"/>
          </w:tcPr>
          <w:p w14:paraId="0D955CAE">
            <w:pPr>
              <w:spacing w:line="360" w:lineRule="auto"/>
              <w:jc w:val="center"/>
              <w:rPr>
                <w:rFonts w:hint="eastAsia" w:asciiTheme="minorEastAsia" w:hAnsiTheme="minorEastAsia" w:eastAsiaTheme="minorEastAsia"/>
                <w:szCs w:val="21"/>
              </w:rPr>
            </w:pPr>
          </w:p>
        </w:tc>
        <w:tc>
          <w:tcPr>
            <w:tcW w:w="1255" w:type="dxa"/>
          </w:tcPr>
          <w:p w14:paraId="3611474B">
            <w:pPr>
              <w:spacing w:line="360" w:lineRule="auto"/>
              <w:jc w:val="center"/>
              <w:rPr>
                <w:rFonts w:hint="eastAsia" w:asciiTheme="minorEastAsia" w:hAnsiTheme="minorEastAsia" w:eastAsiaTheme="minorEastAsia"/>
                <w:szCs w:val="21"/>
              </w:rPr>
            </w:pPr>
          </w:p>
        </w:tc>
        <w:tc>
          <w:tcPr>
            <w:tcW w:w="1418" w:type="dxa"/>
          </w:tcPr>
          <w:p w14:paraId="4FE8D80B">
            <w:pPr>
              <w:spacing w:line="360" w:lineRule="auto"/>
              <w:jc w:val="center"/>
              <w:rPr>
                <w:rFonts w:hint="eastAsia" w:asciiTheme="minorEastAsia" w:hAnsiTheme="minorEastAsia" w:eastAsiaTheme="minorEastAsia"/>
                <w:szCs w:val="21"/>
              </w:rPr>
            </w:pPr>
          </w:p>
        </w:tc>
        <w:tc>
          <w:tcPr>
            <w:tcW w:w="1134" w:type="dxa"/>
          </w:tcPr>
          <w:p w14:paraId="32B508FF">
            <w:pPr>
              <w:spacing w:line="360" w:lineRule="auto"/>
              <w:jc w:val="center"/>
              <w:rPr>
                <w:rFonts w:hint="eastAsia" w:asciiTheme="minorEastAsia" w:hAnsiTheme="minorEastAsia" w:eastAsiaTheme="minorEastAsia"/>
                <w:szCs w:val="21"/>
              </w:rPr>
            </w:pPr>
          </w:p>
        </w:tc>
        <w:tc>
          <w:tcPr>
            <w:tcW w:w="969" w:type="dxa"/>
          </w:tcPr>
          <w:p w14:paraId="6626E0CC">
            <w:pPr>
              <w:spacing w:line="360" w:lineRule="auto"/>
              <w:jc w:val="center"/>
              <w:rPr>
                <w:rFonts w:hint="eastAsia" w:asciiTheme="minorEastAsia" w:hAnsiTheme="minorEastAsia" w:eastAsiaTheme="minorEastAsia"/>
                <w:szCs w:val="21"/>
              </w:rPr>
            </w:pPr>
          </w:p>
        </w:tc>
      </w:tr>
    </w:tbl>
    <w:p w14:paraId="75FB0136">
      <w:pPr>
        <w:autoSpaceDE w:val="0"/>
        <w:autoSpaceDN w:val="0"/>
        <w:adjustRightInd w:val="0"/>
        <w:spacing w:line="360" w:lineRule="auto"/>
        <w:rPr>
          <w:rFonts w:hint="eastAsia" w:asciiTheme="minorEastAsia" w:hAnsiTheme="minorEastAsia" w:eastAsiaTheme="minorEastAsia"/>
          <w:b/>
          <w:szCs w:val="21"/>
        </w:rPr>
      </w:pPr>
      <w:bookmarkStart w:id="97" w:name="_Hlk66806548"/>
    </w:p>
    <w:p w14:paraId="396A65FC">
      <w:pPr>
        <w:autoSpaceDE w:val="0"/>
        <w:autoSpaceDN w:val="0"/>
        <w:adjustRightInd w:val="0"/>
        <w:spacing w:line="360" w:lineRule="auto"/>
        <w:rPr>
          <w:rFonts w:hint="eastAsia" w:asciiTheme="minorEastAsia" w:hAnsiTheme="minorEastAsia" w:eastAsiaTheme="minorEastAsia"/>
          <w:b/>
          <w:szCs w:val="21"/>
        </w:rPr>
      </w:pPr>
      <w:r>
        <w:rPr>
          <w:rFonts w:hint="eastAsia" w:asciiTheme="minorEastAsia" w:hAnsiTheme="minorEastAsia" w:eastAsiaTheme="minorEastAsia"/>
          <w:b/>
          <w:szCs w:val="21"/>
        </w:rPr>
        <w:t>说明：供应商根据本格式要求如实填写业绩情况表，并根据竞争性磋商文件要求附业绩证明材料。</w:t>
      </w:r>
    </w:p>
    <w:bookmarkEnd w:id="97"/>
    <w:p w14:paraId="41D747A4">
      <w:pPr>
        <w:widowControl/>
        <w:shd w:val="clear" w:color="auto" w:fill="FFFFFF"/>
        <w:spacing w:line="360" w:lineRule="auto"/>
        <w:jc w:val="left"/>
        <w:rPr>
          <w:rFonts w:hint="eastAsia" w:cs="宋体" w:asciiTheme="minorEastAsia" w:hAnsiTheme="minorEastAsia" w:eastAsiaTheme="minorEastAsia"/>
          <w:kern w:val="0"/>
          <w:szCs w:val="21"/>
        </w:rPr>
      </w:pPr>
    </w:p>
    <w:p w14:paraId="7AE44946">
      <w:pPr>
        <w:widowControl/>
        <w:shd w:val="clear" w:color="auto" w:fill="FFFFFF"/>
        <w:spacing w:line="360" w:lineRule="auto"/>
        <w:jc w:val="left"/>
        <w:rPr>
          <w:rFonts w:hint="eastAsia" w:cs="宋体" w:asciiTheme="minorEastAsia" w:hAnsiTheme="minorEastAsia" w:eastAsiaTheme="minorEastAsia"/>
          <w:kern w:val="0"/>
          <w:szCs w:val="21"/>
        </w:rPr>
      </w:pPr>
    </w:p>
    <w:p w14:paraId="22DBF572">
      <w:pPr>
        <w:widowControl/>
        <w:shd w:val="clear" w:color="auto" w:fill="FFFFFF"/>
        <w:spacing w:line="360" w:lineRule="auto"/>
        <w:jc w:val="left"/>
        <w:rPr>
          <w:rFonts w:hint="eastAsia" w:cs="宋体" w:asciiTheme="minorEastAsia" w:hAnsiTheme="minorEastAsia" w:eastAsiaTheme="minorEastAsia"/>
          <w:kern w:val="0"/>
          <w:szCs w:val="21"/>
        </w:rPr>
      </w:pPr>
    </w:p>
    <w:p w14:paraId="6B63E95B">
      <w:pPr>
        <w:widowControl/>
        <w:shd w:val="clear" w:color="auto" w:fill="FFFFFF"/>
        <w:spacing w:line="360" w:lineRule="auto"/>
        <w:jc w:val="left"/>
        <w:rPr>
          <w:rFonts w:hint="eastAsia" w:asciiTheme="minorEastAsia" w:hAnsiTheme="minorEastAsia" w:eastAsiaTheme="minorEastAsia"/>
          <w:kern w:val="0"/>
          <w:szCs w:val="21"/>
        </w:rPr>
      </w:pPr>
      <w:r>
        <w:rPr>
          <w:rFonts w:hint="eastAsia" w:cs="宋体" w:asciiTheme="minorEastAsia" w:hAnsiTheme="minorEastAsia" w:eastAsiaTheme="minorEastAsia"/>
          <w:kern w:val="0"/>
          <w:szCs w:val="21"/>
        </w:rPr>
        <w:t>供应商（盖章）：</w:t>
      </w:r>
      <w:r>
        <w:rPr>
          <w:rFonts w:asciiTheme="minorEastAsia" w:hAnsiTheme="minorEastAsia" w:eastAsiaTheme="minorEastAsia"/>
          <w:kern w:val="0"/>
          <w:szCs w:val="21"/>
          <w:u w:val="single"/>
        </w:rPr>
        <w:t>                             </w:t>
      </w:r>
    </w:p>
    <w:p w14:paraId="72FC4B2E">
      <w:pPr>
        <w:widowControl/>
        <w:shd w:val="clear" w:color="auto" w:fill="FFFFFF"/>
        <w:spacing w:line="360" w:lineRule="auto"/>
        <w:jc w:val="left"/>
        <w:rPr>
          <w:rFonts w:hint="eastAsia" w:asciiTheme="minorEastAsia" w:hAnsiTheme="minorEastAsia" w:eastAsiaTheme="minorEastAsia"/>
          <w:kern w:val="0"/>
          <w:szCs w:val="21"/>
          <w:u w:val="single"/>
        </w:rPr>
      </w:pPr>
      <w:r>
        <w:rPr>
          <w:rFonts w:hint="eastAsia" w:cs="宋体" w:asciiTheme="minorEastAsia" w:hAnsiTheme="minorEastAsia" w:eastAsiaTheme="minorEastAsia"/>
          <w:kern w:val="0"/>
          <w:szCs w:val="21"/>
        </w:rPr>
        <w:t>委托代理人（签字或签章）：</w:t>
      </w:r>
      <w:r>
        <w:rPr>
          <w:rFonts w:asciiTheme="minorEastAsia" w:hAnsiTheme="minorEastAsia" w:eastAsiaTheme="minorEastAsia"/>
          <w:kern w:val="0"/>
          <w:szCs w:val="21"/>
          <w:u w:val="single"/>
        </w:rPr>
        <w:t xml:space="preserve">                        </w:t>
      </w:r>
    </w:p>
    <w:p w14:paraId="53DD1F1E">
      <w:pPr>
        <w:widowControl/>
        <w:adjustRightInd w:val="0"/>
        <w:spacing w:line="360" w:lineRule="auto"/>
        <w:rPr>
          <w:rFonts w:hint="eastAsia" w:asciiTheme="minorEastAsia" w:hAnsiTheme="minorEastAsia" w:eastAsiaTheme="minorEastAsia"/>
          <w:b/>
          <w:bCs/>
          <w:kern w:val="0"/>
          <w:szCs w:val="21"/>
        </w:rPr>
      </w:pPr>
    </w:p>
    <w:p w14:paraId="64FFA208">
      <w:pPr>
        <w:widowControl/>
        <w:adjustRightInd w:val="0"/>
        <w:spacing w:line="360" w:lineRule="auto"/>
        <w:rPr>
          <w:rFonts w:hint="eastAsia" w:asciiTheme="minorEastAsia" w:hAnsiTheme="minorEastAsia" w:eastAsiaTheme="minorEastAsia"/>
          <w:b/>
          <w:bCs/>
          <w:kern w:val="0"/>
          <w:szCs w:val="21"/>
        </w:rPr>
      </w:pPr>
    </w:p>
    <w:p w14:paraId="3DF7E878">
      <w:pPr>
        <w:spacing w:line="360" w:lineRule="auto"/>
        <w:rPr>
          <w:rFonts w:hint="eastAsia" w:asciiTheme="minorEastAsia" w:hAnsiTheme="minorEastAsia" w:eastAsiaTheme="minorEastAsia"/>
          <w:szCs w:val="21"/>
        </w:rPr>
      </w:pPr>
      <w:r>
        <w:rPr>
          <w:rFonts w:asciiTheme="minorEastAsia" w:hAnsiTheme="minorEastAsia" w:eastAsiaTheme="minorEastAsia"/>
          <w:szCs w:val="21"/>
        </w:rPr>
        <w:br w:type="page"/>
      </w:r>
    </w:p>
    <w:p w14:paraId="6A9E1C15">
      <w:pPr>
        <w:pStyle w:val="3"/>
        <w:rPr>
          <w:rFonts w:hint="eastAsia" w:asciiTheme="minorEastAsia" w:hAnsiTheme="minorEastAsia" w:eastAsiaTheme="minorEastAsia"/>
        </w:rPr>
      </w:pPr>
      <w:bookmarkStart w:id="98" w:name="_Toc43917781"/>
      <w:bookmarkStart w:id="99" w:name="_Toc43994944"/>
      <w:r>
        <w:rPr>
          <w:rFonts w:hint="eastAsia" w:asciiTheme="minorEastAsia" w:hAnsiTheme="minorEastAsia" w:eastAsiaTheme="minorEastAsia"/>
        </w:rPr>
        <w:t>附件十一、无重大违法记录声明格式</w:t>
      </w:r>
      <w:bookmarkEnd w:id="98"/>
      <w:bookmarkEnd w:id="99"/>
    </w:p>
    <w:p w14:paraId="4EA83F53">
      <w:pPr>
        <w:spacing w:line="240" w:lineRule="atLeast"/>
        <w:jc w:val="center"/>
        <w:rPr>
          <w:rFonts w:hint="eastAsia" w:asciiTheme="minorEastAsia" w:hAnsiTheme="minorEastAsia" w:eastAsiaTheme="minorEastAsia"/>
          <w:sz w:val="28"/>
          <w:szCs w:val="36"/>
        </w:rPr>
      </w:pPr>
    </w:p>
    <w:p w14:paraId="279229FF">
      <w:pPr>
        <w:spacing w:line="240" w:lineRule="atLeast"/>
        <w:jc w:val="center"/>
        <w:rPr>
          <w:rFonts w:hint="eastAsia" w:asciiTheme="minorEastAsia" w:hAnsiTheme="minorEastAsia" w:eastAsiaTheme="minorEastAsia"/>
          <w:b/>
          <w:bCs/>
          <w:sz w:val="32"/>
          <w:szCs w:val="32"/>
        </w:rPr>
      </w:pPr>
      <w:r>
        <w:rPr>
          <w:rFonts w:hint="eastAsia" w:asciiTheme="minorEastAsia" w:hAnsiTheme="minorEastAsia" w:eastAsiaTheme="minorEastAsia"/>
          <w:b/>
          <w:bCs/>
          <w:sz w:val="32"/>
          <w:szCs w:val="32"/>
        </w:rPr>
        <w:t>无重大违法记录声明</w:t>
      </w:r>
    </w:p>
    <w:p w14:paraId="2D61E31F">
      <w:pPr>
        <w:spacing w:line="360" w:lineRule="auto"/>
        <w:rPr>
          <w:rFonts w:hint="eastAsia" w:asciiTheme="minorEastAsia" w:hAnsiTheme="minorEastAsia" w:eastAsiaTheme="minorEastAsia"/>
          <w:szCs w:val="21"/>
        </w:rPr>
      </w:pPr>
    </w:p>
    <w:p w14:paraId="1F52DAAE">
      <w:pPr>
        <w:spacing w:line="360" w:lineRule="auto"/>
        <w:rPr>
          <w:rFonts w:hint="eastAsia" w:asciiTheme="minorEastAsia" w:hAnsiTheme="minorEastAsia" w:eastAsiaTheme="minorEastAsia"/>
          <w:kern w:val="0"/>
          <w:szCs w:val="21"/>
        </w:rPr>
      </w:pPr>
      <w:r>
        <w:rPr>
          <w:rFonts w:hint="eastAsia" w:asciiTheme="minorEastAsia" w:hAnsiTheme="minorEastAsia" w:eastAsiaTheme="minorEastAsia"/>
          <w:szCs w:val="21"/>
        </w:rPr>
        <w:t>致：</w:t>
      </w:r>
      <w:r>
        <w:rPr>
          <w:rFonts w:hint="eastAsia" w:asciiTheme="minorEastAsia" w:hAnsiTheme="minorEastAsia" w:eastAsiaTheme="minorEastAsia"/>
          <w:kern w:val="0"/>
          <w:szCs w:val="21"/>
        </w:rPr>
        <w:t>南京市房地产市场监测分析中心</w:t>
      </w:r>
    </w:p>
    <w:p w14:paraId="489C0473">
      <w:p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江苏国采工程咨询有限公司</w:t>
      </w:r>
    </w:p>
    <w:p w14:paraId="2463954F">
      <w:p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我单位（供应商名称）郑重声明：</w:t>
      </w:r>
    </w:p>
    <w:p w14:paraId="1B63AFE6">
      <w:p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 xml:space="preserve">参加采购活动前3年内在经营活动中 </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（在下划线上如实填写：有或没有）重大违法记录。</w:t>
      </w:r>
    </w:p>
    <w:p w14:paraId="5A5FC6DF">
      <w:pPr>
        <w:spacing w:line="360" w:lineRule="auto"/>
        <w:ind w:firstLine="315" w:firstLineChars="150"/>
        <w:rPr>
          <w:rFonts w:hint="eastAsia" w:asciiTheme="minorEastAsia" w:hAnsiTheme="minorEastAsia" w:eastAsiaTheme="minorEastAsia"/>
          <w:szCs w:val="21"/>
        </w:rPr>
      </w:pPr>
      <w:r>
        <w:rPr>
          <w:rFonts w:hint="eastAsia" w:asciiTheme="minorEastAsia" w:hAnsiTheme="minorEastAsia" w:eastAsiaTheme="minorEastAsia"/>
          <w:szCs w:val="21"/>
        </w:rPr>
        <w:t>（说明：政府采购法第二十二条第一款第五项所称重大违法记录，是指供应商因违法经营受到刑事处罚或者责令停产停业、吊销许可证或者执照、较大数额罚款等行政处罚。）</w:t>
      </w:r>
    </w:p>
    <w:p w14:paraId="275D3B52">
      <w:pPr>
        <w:spacing w:line="360" w:lineRule="auto"/>
        <w:rPr>
          <w:rFonts w:hint="eastAsia" w:asciiTheme="minorEastAsia" w:hAnsiTheme="minorEastAsia" w:eastAsiaTheme="minorEastAsia"/>
          <w:szCs w:val="21"/>
        </w:rPr>
      </w:pPr>
    </w:p>
    <w:p w14:paraId="3EB97841">
      <w:pPr>
        <w:spacing w:line="360" w:lineRule="auto"/>
        <w:rPr>
          <w:rFonts w:hint="eastAsia" w:asciiTheme="minorEastAsia" w:hAnsiTheme="minorEastAsia" w:eastAsiaTheme="minorEastAsia"/>
          <w:szCs w:val="21"/>
        </w:rPr>
      </w:pPr>
    </w:p>
    <w:p w14:paraId="6C4729AE">
      <w:pPr>
        <w:spacing w:line="360" w:lineRule="auto"/>
        <w:ind w:firstLine="5103" w:firstLineChars="2430"/>
        <w:rPr>
          <w:rFonts w:hint="eastAsia" w:asciiTheme="minorEastAsia" w:hAnsiTheme="minorEastAsia" w:eastAsiaTheme="minorEastAsia"/>
          <w:szCs w:val="21"/>
        </w:rPr>
      </w:pPr>
      <w:r>
        <w:rPr>
          <w:rFonts w:hint="eastAsia" w:asciiTheme="minorEastAsia" w:hAnsiTheme="minorEastAsia" w:eastAsiaTheme="minorEastAsia"/>
          <w:szCs w:val="21"/>
        </w:rPr>
        <w:t>声明人： （盖章）</w:t>
      </w:r>
    </w:p>
    <w:p w14:paraId="0116F0C6">
      <w:pPr>
        <w:autoSpaceDE w:val="0"/>
        <w:autoSpaceDN w:val="0"/>
        <w:adjustRightInd w:val="0"/>
        <w:spacing w:line="360" w:lineRule="auto"/>
        <w:ind w:firstLine="5040" w:firstLineChars="2400"/>
        <w:rPr>
          <w:rFonts w:hint="eastAsia" w:asciiTheme="minorEastAsia" w:hAnsiTheme="minorEastAsia" w:eastAsiaTheme="minorEastAsia"/>
          <w:szCs w:val="21"/>
          <w:lang w:val="zh-CN"/>
        </w:rPr>
      </w:pPr>
      <w:r>
        <w:rPr>
          <w:rFonts w:hint="eastAsia" w:asciiTheme="minorEastAsia" w:hAnsiTheme="minorEastAsia" w:eastAsiaTheme="minorEastAsia"/>
          <w:szCs w:val="21"/>
          <w:lang w:val="zh-CN"/>
        </w:rPr>
        <w:t>日 期： 年 月 日</w:t>
      </w:r>
    </w:p>
    <w:p w14:paraId="681F9972">
      <w:pPr>
        <w:autoSpaceDE w:val="0"/>
        <w:autoSpaceDN w:val="0"/>
        <w:adjustRightInd w:val="0"/>
        <w:spacing w:line="360" w:lineRule="auto"/>
        <w:rPr>
          <w:rFonts w:hint="eastAsia" w:asciiTheme="minorEastAsia" w:hAnsiTheme="minorEastAsia" w:eastAsiaTheme="minorEastAsia"/>
          <w:szCs w:val="21"/>
          <w:lang w:val="zh-CN"/>
        </w:rPr>
      </w:pPr>
    </w:p>
    <w:p w14:paraId="1F4E8920">
      <w:pPr>
        <w:autoSpaceDE w:val="0"/>
        <w:autoSpaceDN w:val="0"/>
        <w:adjustRightInd w:val="0"/>
        <w:spacing w:line="360" w:lineRule="auto"/>
        <w:rPr>
          <w:rFonts w:hint="eastAsia" w:asciiTheme="minorEastAsia" w:hAnsiTheme="minorEastAsia" w:eastAsiaTheme="minorEastAsia"/>
          <w:sz w:val="24"/>
          <w:lang w:val="zh-CN"/>
        </w:rPr>
      </w:pPr>
    </w:p>
    <w:p w14:paraId="22EF6658">
      <w:pPr>
        <w:autoSpaceDE w:val="0"/>
        <w:autoSpaceDN w:val="0"/>
        <w:adjustRightInd w:val="0"/>
        <w:spacing w:line="360" w:lineRule="auto"/>
        <w:rPr>
          <w:rFonts w:hint="eastAsia" w:asciiTheme="minorEastAsia" w:hAnsiTheme="minorEastAsia" w:eastAsiaTheme="minorEastAsia"/>
          <w:sz w:val="24"/>
          <w:lang w:val="zh-CN"/>
        </w:rPr>
      </w:pPr>
    </w:p>
    <w:p w14:paraId="55361004">
      <w:pPr>
        <w:autoSpaceDE w:val="0"/>
        <w:autoSpaceDN w:val="0"/>
        <w:adjustRightInd w:val="0"/>
        <w:spacing w:line="360" w:lineRule="auto"/>
        <w:rPr>
          <w:rFonts w:hint="eastAsia" w:asciiTheme="minorEastAsia" w:hAnsiTheme="minorEastAsia" w:eastAsiaTheme="minorEastAsia"/>
          <w:sz w:val="24"/>
          <w:lang w:val="zh-CN"/>
        </w:rPr>
      </w:pPr>
    </w:p>
    <w:p w14:paraId="16113F53">
      <w:pPr>
        <w:autoSpaceDE w:val="0"/>
        <w:autoSpaceDN w:val="0"/>
        <w:adjustRightInd w:val="0"/>
        <w:spacing w:line="360" w:lineRule="auto"/>
        <w:rPr>
          <w:rFonts w:hint="eastAsia" w:asciiTheme="minorEastAsia" w:hAnsiTheme="minorEastAsia" w:eastAsiaTheme="minorEastAsia"/>
          <w:sz w:val="24"/>
          <w:lang w:val="zh-CN"/>
        </w:rPr>
      </w:pPr>
    </w:p>
    <w:p w14:paraId="2EB70CC6">
      <w:pPr>
        <w:autoSpaceDE w:val="0"/>
        <w:autoSpaceDN w:val="0"/>
        <w:adjustRightInd w:val="0"/>
        <w:spacing w:line="360" w:lineRule="auto"/>
        <w:rPr>
          <w:rFonts w:hint="eastAsia" w:asciiTheme="minorEastAsia" w:hAnsiTheme="minorEastAsia" w:eastAsiaTheme="minorEastAsia"/>
          <w:sz w:val="24"/>
          <w:lang w:val="zh-CN"/>
        </w:rPr>
      </w:pPr>
    </w:p>
    <w:p w14:paraId="3F71D58E">
      <w:pPr>
        <w:autoSpaceDE w:val="0"/>
        <w:autoSpaceDN w:val="0"/>
        <w:adjustRightInd w:val="0"/>
        <w:spacing w:line="360" w:lineRule="auto"/>
        <w:rPr>
          <w:rFonts w:hint="eastAsia" w:asciiTheme="minorEastAsia" w:hAnsiTheme="minorEastAsia" w:eastAsiaTheme="minorEastAsia"/>
          <w:sz w:val="24"/>
          <w:lang w:val="zh-CN"/>
        </w:rPr>
      </w:pPr>
    </w:p>
    <w:p w14:paraId="0D1A8952">
      <w:pPr>
        <w:autoSpaceDE w:val="0"/>
        <w:autoSpaceDN w:val="0"/>
        <w:adjustRightInd w:val="0"/>
        <w:spacing w:line="360" w:lineRule="auto"/>
        <w:rPr>
          <w:rFonts w:hint="eastAsia" w:asciiTheme="minorEastAsia" w:hAnsiTheme="minorEastAsia" w:eastAsiaTheme="minorEastAsia"/>
          <w:sz w:val="24"/>
          <w:lang w:val="zh-CN"/>
        </w:rPr>
      </w:pPr>
    </w:p>
    <w:p w14:paraId="4E12D55F">
      <w:pPr>
        <w:autoSpaceDE w:val="0"/>
        <w:autoSpaceDN w:val="0"/>
        <w:adjustRightInd w:val="0"/>
        <w:spacing w:line="360" w:lineRule="auto"/>
        <w:rPr>
          <w:rFonts w:hint="eastAsia" w:asciiTheme="minorEastAsia" w:hAnsiTheme="minorEastAsia" w:eastAsiaTheme="minorEastAsia"/>
          <w:sz w:val="24"/>
          <w:lang w:val="zh-CN"/>
        </w:rPr>
      </w:pPr>
    </w:p>
    <w:p w14:paraId="43907B66">
      <w:pPr>
        <w:autoSpaceDE w:val="0"/>
        <w:autoSpaceDN w:val="0"/>
        <w:adjustRightInd w:val="0"/>
        <w:spacing w:line="360" w:lineRule="auto"/>
        <w:rPr>
          <w:rFonts w:hint="eastAsia" w:asciiTheme="minorEastAsia" w:hAnsiTheme="minorEastAsia" w:eastAsiaTheme="minorEastAsia"/>
          <w:sz w:val="24"/>
          <w:lang w:val="zh-CN"/>
        </w:rPr>
      </w:pPr>
    </w:p>
    <w:p w14:paraId="18DAC263">
      <w:pPr>
        <w:pStyle w:val="57"/>
        <w:jc w:val="center"/>
        <w:rPr>
          <w:rFonts w:hint="eastAsia" w:asciiTheme="minorEastAsia" w:hAnsiTheme="minorEastAsia" w:eastAsiaTheme="minorEastAsia"/>
        </w:rPr>
      </w:pPr>
    </w:p>
    <w:p w14:paraId="1B600AA3">
      <w:pPr>
        <w:pStyle w:val="57"/>
        <w:jc w:val="center"/>
        <w:rPr>
          <w:rFonts w:hint="eastAsia" w:asciiTheme="minorEastAsia" w:hAnsiTheme="minorEastAsia" w:eastAsiaTheme="minorEastAsia"/>
        </w:rPr>
      </w:pPr>
    </w:p>
    <w:p w14:paraId="4E84CB4F">
      <w:pPr>
        <w:pStyle w:val="57"/>
        <w:jc w:val="center"/>
        <w:rPr>
          <w:rFonts w:hint="eastAsia" w:asciiTheme="minorEastAsia" w:hAnsiTheme="minorEastAsia" w:eastAsiaTheme="minorEastAsia"/>
        </w:rPr>
      </w:pPr>
      <w:r>
        <w:rPr>
          <w:rFonts w:asciiTheme="minorEastAsia" w:hAnsiTheme="minorEastAsia" w:eastAsiaTheme="minorEastAsia"/>
        </w:rPr>
        <w:br w:type="page"/>
      </w:r>
    </w:p>
    <w:p w14:paraId="57786319">
      <w:pPr>
        <w:pStyle w:val="3"/>
        <w:rPr>
          <w:rFonts w:hint="eastAsia" w:asciiTheme="minorEastAsia" w:hAnsiTheme="minorEastAsia" w:eastAsiaTheme="minorEastAsia"/>
        </w:rPr>
      </w:pPr>
      <w:bookmarkStart w:id="100" w:name="_Toc1487"/>
      <w:bookmarkStart w:id="101" w:name="_Hlk163404435"/>
      <w:r>
        <w:rPr>
          <w:rFonts w:hint="eastAsia" w:asciiTheme="minorEastAsia" w:hAnsiTheme="minorEastAsia" w:eastAsiaTheme="minorEastAsia"/>
        </w:rPr>
        <w:t>附件十二、具有履行合同所必需的设备和专业技术能力的声明格式</w:t>
      </w:r>
    </w:p>
    <w:p w14:paraId="407EA846">
      <w:pPr>
        <w:jc w:val="center"/>
        <w:rPr>
          <w:rFonts w:hint="eastAsia" w:asciiTheme="minorEastAsia" w:hAnsiTheme="minorEastAsia" w:eastAsiaTheme="minorEastAsia"/>
          <w:sz w:val="30"/>
          <w:szCs w:val="30"/>
        </w:rPr>
      </w:pPr>
      <w:r>
        <w:rPr>
          <w:rFonts w:hint="eastAsia" w:asciiTheme="minorEastAsia" w:hAnsiTheme="minorEastAsia" w:eastAsiaTheme="minorEastAsia"/>
          <w:sz w:val="30"/>
          <w:szCs w:val="30"/>
        </w:rPr>
        <w:t>具有履行合同所必需的设备和专业技术能力的声明</w:t>
      </w:r>
    </w:p>
    <w:p w14:paraId="560A5860">
      <w:pPr>
        <w:spacing w:line="360" w:lineRule="auto"/>
        <w:rPr>
          <w:rFonts w:hint="eastAsia" w:asciiTheme="minorEastAsia" w:hAnsiTheme="minorEastAsia" w:eastAsiaTheme="minorEastAsia"/>
        </w:rPr>
      </w:pPr>
      <w:r>
        <w:rPr>
          <w:rFonts w:hint="eastAsia" w:asciiTheme="minorEastAsia" w:hAnsiTheme="minorEastAsia" w:eastAsiaTheme="minorEastAsia"/>
        </w:rPr>
        <w:t>致：</w:t>
      </w:r>
      <w:r>
        <w:rPr>
          <w:rFonts w:hint="eastAsia" w:asciiTheme="minorEastAsia" w:hAnsiTheme="minorEastAsia" w:eastAsiaTheme="minorEastAsia"/>
          <w:kern w:val="0"/>
          <w:szCs w:val="21"/>
        </w:rPr>
        <w:t>南京市房地产市场监测分析中心</w:t>
      </w:r>
    </w:p>
    <w:p w14:paraId="65ED37A2">
      <w:pPr>
        <w:spacing w:line="360" w:lineRule="auto"/>
        <w:rPr>
          <w:rFonts w:hint="eastAsia" w:asciiTheme="minorEastAsia" w:hAnsiTheme="minorEastAsia" w:eastAsiaTheme="minorEastAsia"/>
        </w:rPr>
      </w:pPr>
      <w:r>
        <w:rPr>
          <w:rFonts w:hint="eastAsia" w:asciiTheme="minorEastAsia" w:hAnsiTheme="minorEastAsia" w:eastAsiaTheme="minorEastAsia"/>
          <w:shd w:val="clear" w:color="auto" w:fill="FFFFFF"/>
          <w:lang w:val="zh-CN"/>
        </w:rPr>
        <w:t xml:space="preserve">    江苏国采工程咨询有限公司</w:t>
      </w:r>
    </w:p>
    <w:p w14:paraId="587C3D1C">
      <w:p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我单位（供应商名称）郑重声明：</w:t>
      </w:r>
    </w:p>
    <w:p w14:paraId="31412D4B">
      <w:p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我公司具备履行本项采购合同所必需的设备和专业技术能力，为履行本项采购合同我单位具备如下主要设备和主要专业技术能力：</w:t>
      </w:r>
    </w:p>
    <w:p w14:paraId="2C737315">
      <w:p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主要设备有：</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w:t>
      </w:r>
    </w:p>
    <w:p w14:paraId="6412C87D">
      <w:p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主要专业技术能力有：</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w:t>
      </w:r>
    </w:p>
    <w:p w14:paraId="3FA257C6">
      <w:pPr>
        <w:spacing w:line="360" w:lineRule="auto"/>
        <w:ind w:firstLine="420" w:firstLineChars="200"/>
        <w:rPr>
          <w:rFonts w:hint="eastAsia" w:asciiTheme="minorEastAsia" w:hAnsiTheme="minorEastAsia" w:eastAsiaTheme="minorEastAsia"/>
          <w:szCs w:val="21"/>
        </w:rPr>
      </w:pPr>
    </w:p>
    <w:p w14:paraId="520E2424">
      <w:pPr>
        <w:spacing w:line="360" w:lineRule="auto"/>
        <w:ind w:left="6300" w:leftChars="3000"/>
        <w:jc w:val="left"/>
        <w:rPr>
          <w:rFonts w:hint="eastAsia" w:asciiTheme="minorEastAsia" w:hAnsiTheme="minorEastAsia" w:eastAsiaTheme="minorEastAsia"/>
          <w:szCs w:val="21"/>
        </w:rPr>
      </w:pPr>
      <w:r>
        <w:rPr>
          <w:rFonts w:hint="eastAsia" w:asciiTheme="minorEastAsia" w:hAnsiTheme="minorEastAsia" w:eastAsiaTheme="minorEastAsia"/>
          <w:szCs w:val="21"/>
        </w:rPr>
        <w:t>声明人（</w:t>
      </w:r>
      <w:r>
        <w:rPr>
          <w:rFonts w:hint="eastAsia" w:cs="Arial" w:asciiTheme="minorEastAsia" w:hAnsiTheme="minorEastAsia" w:eastAsiaTheme="minorEastAsia"/>
          <w:kern w:val="0"/>
        </w:rPr>
        <w:t>盖章</w:t>
      </w:r>
      <w:r>
        <w:rPr>
          <w:rFonts w:hint="eastAsia" w:asciiTheme="minorEastAsia" w:hAnsiTheme="minorEastAsia" w:eastAsiaTheme="minorEastAsia"/>
          <w:szCs w:val="21"/>
        </w:rPr>
        <w:t>）：</w:t>
      </w:r>
    </w:p>
    <w:p w14:paraId="038D516C">
      <w:pPr>
        <w:spacing w:line="360" w:lineRule="auto"/>
        <w:ind w:left="6300" w:leftChars="3000"/>
        <w:jc w:val="left"/>
        <w:rPr>
          <w:rFonts w:hint="eastAsia" w:asciiTheme="minorEastAsia" w:hAnsiTheme="minorEastAsia" w:eastAsiaTheme="minorEastAsia"/>
          <w:szCs w:val="21"/>
        </w:rPr>
      </w:pPr>
      <w:r>
        <w:rPr>
          <w:rFonts w:hint="eastAsia" w:asciiTheme="minorEastAsia" w:hAnsiTheme="minorEastAsia" w:eastAsiaTheme="minorEastAsia"/>
          <w:szCs w:val="21"/>
        </w:rPr>
        <w:t>日期：  年  月  日</w:t>
      </w:r>
    </w:p>
    <w:bookmarkEnd w:id="100"/>
    <w:bookmarkEnd w:id="101"/>
    <w:p w14:paraId="5F7955A1">
      <w:pPr>
        <w:autoSpaceDE w:val="0"/>
        <w:autoSpaceDN w:val="0"/>
        <w:adjustRightInd w:val="0"/>
        <w:spacing w:line="360" w:lineRule="auto"/>
        <w:rPr>
          <w:rFonts w:hint="eastAsia" w:asciiTheme="minorEastAsia" w:hAnsiTheme="minorEastAsia" w:eastAsiaTheme="minorEastAsia"/>
          <w:b/>
        </w:rPr>
      </w:pPr>
    </w:p>
    <w:sectPr>
      <w:pgSz w:w="11906" w:h="16838"/>
      <w:pgMar w:top="1440" w:right="1440" w:bottom="1440" w:left="1440" w:header="850" w:footer="850"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幼圆">
    <w:panose1 w:val="02010509060101010101"/>
    <w:charset w:val="86"/>
    <w:family w:val="modern"/>
    <w:pitch w:val="default"/>
    <w:sig w:usb0="00000001" w:usb1="080E0000" w:usb2="00000000" w:usb3="00000000" w:csb0="00040000" w:csb1="00000000"/>
  </w:font>
  <w:font w:name="Ari">
    <w:altName w:val="Arial"/>
    <w:panose1 w:val="00000000000000000000"/>
    <w:charset w:val="00"/>
    <w:family w:val="auto"/>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微软雅黑">
    <w:panose1 w:val="020B0503020204020204"/>
    <w:charset w:val="86"/>
    <w:family w:val="swiss"/>
    <w:pitch w:val="default"/>
    <w:sig w:usb0="80000287" w:usb1="2ACF3C50" w:usb2="00000016" w:usb3="00000000" w:csb0="0004001F" w:csb1="00000000"/>
  </w:font>
  <w:font w:name="华文细黑">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KNLe">
    <w:altName w:val="Times New Roman"/>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92855366"/>
    </w:sdtPr>
    <w:sdtContent>
      <w:p w14:paraId="46EEB8C9">
        <w:pPr>
          <w:pStyle w:val="28"/>
          <w:jc w:val="center"/>
        </w:pPr>
        <w:r>
          <w:fldChar w:fldCharType="begin"/>
        </w:r>
        <w:r>
          <w:instrText xml:space="preserve">PAGE   \* MERGEFORMAT</w:instrText>
        </w:r>
        <w:r>
          <w:fldChar w:fldCharType="separate"/>
        </w:r>
        <w:r>
          <w:rPr>
            <w:lang w:val="zh-CN"/>
          </w:rPr>
          <w:t>13</w:t>
        </w:r>
        <w:r>
          <w:fldChar w:fldCharType="end"/>
        </w:r>
      </w:p>
    </w:sdtContent>
  </w:sdt>
  <w:p w14:paraId="4F33D102">
    <w:pPr>
      <w:pStyle w:val="2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914EA4">
    <w:pPr>
      <w:pStyle w:val="2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6C050B">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907E51">
    <w:pPr>
      <w:pStyle w:val="29"/>
      <w:tabs>
        <w:tab w:val="left" w:pos="444"/>
        <w:tab w:val="center" w:pos="4253"/>
      </w:tabs>
      <w:jc w:val="left"/>
    </w:pPr>
    <w:r>
      <w:drawing>
        <wp:anchor distT="0" distB="0" distL="114300" distR="114300" simplePos="0" relativeHeight="251661312" behindDoc="0" locked="0" layoutInCell="1" allowOverlap="1">
          <wp:simplePos x="0" y="0"/>
          <wp:positionH relativeFrom="column">
            <wp:posOffset>20320</wp:posOffset>
          </wp:positionH>
          <wp:positionV relativeFrom="paragraph">
            <wp:posOffset>-146685</wp:posOffset>
          </wp:positionV>
          <wp:extent cx="326390" cy="259080"/>
          <wp:effectExtent l="0" t="0" r="0" b="0"/>
          <wp:wrapNone/>
          <wp:docPr id="9" name="图片 1" descr="C:\Users\Administrator\Desktop\eb0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C:\Users\Administrator\Desktop\eb0d.png"/>
                  <pic:cNvPicPr>
                    <a:picLocks noChangeAspect="1" noChangeArrowheads="1"/>
                  </pic:cNvPicPr>
                </pic:nvPicPr>
                <pic:blipFill>
                  <a:blip r:embed="rId1"/>
                  <a:srcRect l="38461" t="15534" r="37413" b="34951"/>
                  <a:stretch>
                    <a:fillRect/>
                  </a:stretch>
                </pic:blipFill>
                <pic:spPr>
                  <a:xfrm>
                    <a:off x="0" y="0"/>
                    <a:ext cx="326390" cy="259080"/>
                  </a:xfrm>
                  <a:prstGeom prst="rect">
                    <a:avLst/>
                  </a:prstGeom>
                  <a:noFill/>
                  <a:ln w="9525">
                    <a:noFill/>
                    <a:miter lim="800000"/>
                    <a:headEnd/>
                    <a:tailEnd/>
                  </a:ln>
                </pic:spPr>
              </pic:pic>
            </a:graphicData>
          </a:graphic>
        </wp:anchor>
      </w:drawing>
    </w:r>
    <w:r>
      <w:drawing>
        <wp:anchor distT="0" distB="0" distL="114300" distR="114300" simplePos="0" relativeHeight="251659264" behindDoc="0" locked="0" layoutInCell="1" allowOverlap="1">
          <wp:simplePos x="0" y="0"/>
          <wp:positionH relativeFrom="column">
            <wp:posOffset>388620</wp:posOffset>
          </wp:positionH>
          <wp:positionV relativeFrom="paragraph">
            <wp:posOffset>-137160</wp:posOffset>
          </wp:positionV>
          <wp:extent cx="2110105" cy="299085"/>
          <wp:effectExtent l="19050" t="0" r="4445" b="0"/>
          <wp:wrapNone/>
          <wp:docPr id="10" name="图片 10" descr="C:\Users\Administrator\Desktop\eb0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C:\Users\Administrator\Desktop\eb0d.png"/>
                  <pic:cNvPicPr>
                    <a:picLocks noChangeAspect="1" noChangeArrowheads="1"/>
                  </pic:cNvPicPr>
                </pic:nvPicPr>
                <pic:blipFill>
                  <a:blip r:embed="rId1"/>
                  <a:srcRect l="6617" t="66019" r="7910"/>
                  <a:stretch>
                    <a:fillRect/>
                  </a:stretch>
                </pic:blipFill>
                <pic:spPr>
                  <a:xfrm>
                    <a:off x="0" y="0"/>
                    <a:ext cx="2110105" cy="299258"/>
                  </a:xfrm>
                  <a:prstGeom prst="rect">
                    <a:avLst/>
                  </a:prstGeom>
                  <a:noFill/>
                  <a:ln w="9525">
                    <a:noFill/>
                    <a:miter lim="800000"/>
                    <a:headEnd/>
                    <a:tailEnd/>
                  </a:ln>
                </pic:spPr>
              </pic:pic>
            </a:graphicData>
          </a:graphic>
        </wp:anchor>
      </w:drawing>
    </w:r>
    <w:r>
      <w:tab/>
    </w: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2AA2EC">
    <w:pPr>
      <w:pStyle w:val="2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66C964">
    <w:pPr>
      <w:pStyle w:val="29"/>
    </w:pPr>
    <w:r>
      <w:drawing>
        <wp:anchor distT="0" distB="0" distL="114300" distR="114300" simplePos="0" relativeHeight="251662336" behindDoc="0" locked="0" layoutInCell="1" allowOverlap="1">
          <wp:simplePos x="0" y="0"/>
          <wp:positionH relativeFrom="column">
            <wp:posOffset>635</wp:posOffset>
          </wp:positionH>
          <wp:positionV relativeFrom="paragraph">
            <wp:posOffset>-139065</wp:posOffset>
          </wp:positionV>
          <wp:extent cx="331470" cy="247650"/>
          <wp:effectExtent l="0" t="0" r="0" b="0"/>
          <wp:wrapNone/>
          <wp:docPr id="11" name="图片 1" descr="C:\Users\Administrator\Desktop\eb0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 descr="C:\Users\Administrator\Desktop\eb0d.png"/>
                  <pic:cNvPicPr>
                    <a:picLocks noChangeAspect="1" noChangeArrowheads="1"/>
                  </pic:cNvPicPr>
                </pic:nvPicPr>
                <pic:blipFill>
                  <a:blip r:embed="rId1"/>
                  <a:srcRect l="38461" t="15534" r="37413" b="34951"/>
                  <a:stretch>
                    <a:fillRect/>
                  </a:stretch>
                </pic:blipFill>
                <pic:spPr>
                  <a:xfrm>
                    <a:off x="0" y="0"/>
                    <a:ext cx="331490" cy="247650"/>
                  </a:xfrm>
                  <a:prstGeom prst="rect">
                    <a:avLst/>
                  </a:prstGeom>
                  <a:noFill/>
                  <a:ln w="9525">
                    <a:noFill/>
                    <a:miter lim="800000"/>
                    <a:headEnd/>
                    <a:tailEnd/>
                  </a:ln>
                </pic:spPr>
              </pic:pic>
            </a:graphicData>
          </a:graphic>
        </wp:anchor>
      </w:drawing>
    </w:r>
    <w:r>
      <w:drawing>
        <wp:anchor distT="0" distB="0" distL="114300" distR="114300" simplePos="0" relativeHeight="251660288" behindDoc="0" locked="0" layoutInCell="1" allowOverlap="1">
          <wp:simplePos x="0" y="0"/>
          <wp:positionH relativeFrom="column">
            <wp:posOffset>343535</wp:posOffset>
          </wp:positionH>
          <wp:positionV relativeFrom="paragraph">
            <wp:posOffset>-146050</wp:posOffset>
          </wp:positionV>
          <wp:extent cx="2110105" cy="299085"/>
          <wp:effectExtent l="0" t="0" r="0" b="0"/>
          <wp:wrapNone/>
          <wp:docPr id="12" name="图片 1" descr="C:\Users\Administrator\Desktop\eb0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 descr="C:\Users\Administrator\Desktop\eb0d.png"/>
                  <pic:cNvPicPr>
                    <a:picLocks noChangeAspect="1" noChangeArrowheads="1"/>
                  </pic:cNvPicPr>
                </pic:nvPicPr>
                <pic:blipFill>
                  <a:blip r:embed="rId1"/>
                  <a:srcRect l="6617" t="66019" r="7910"/>
                  <a:stretch>
                    <a:fillRect/>
                  </a:stretch>
                </pic:blipFill>
                <pic:spPr>
                  <a:xfrm>
                    <a:off x="0" y="0"/>
                    <a:ext cx="2110105" cy="299258"/>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chineseCountingThousand"/>
      <w:pStyle w:val="2"/>
      <w:suff w:val="nothing"/>
      <w:lvlText w:val="第%1章"/>
      <w:lvlJc w:val="left"/>
      <w:pPr>
        <w:ind w:left="567" w:firstLine="0"/>
      </w:pPr>
    </w:lvl>
    <w:lvl w:ilvl="1" w:tentative="0">
      <w:start w:val="1"/>
      <w:numFmt w:val="none"/>
      <w:pStyle w:val="3"/>
      <w:suff w:val="nothing"/>
      <w:lvlText w:val=""/>
      <w:lvlJc w:val="left"/>
      <w:pPr>
        <w:ind w:left="0" w:firstLine="0"/>
      </w:pPr>
    </w:lvl>
    <w:lvl w:ilvl="2" w:tentative="0">
      <w:start w:val="1"/>
      <w:numFmt w:val="none"/>
      <w:pStyle w:val="4"/>
      <w:suff w:val="nothing"/>
      <w:lvlText w:val=""/>
      <w:lvlJc w:val="left"/>
      <w:pPr>
        <w:ind w:left="0" w:firstLine="0"/>
      </w:pPr>
    </w:lvl>
    <w:lvl w:ilvl="3" w:tentative="0">
      <w:start w:val="1"/>
      <w:numFmt w:val="none"/>
      <w:pStyle w:val="5"/>
      <w:suff w:val="nothing"/>
      <w:lvlText w:val=""/>
      <w:lvlJc w:val="left"/>
      <w:pPr>
        <w:ind w:left="0" w:firstLine="0"/>
      </w:pPr>
    </w:lvl>
    <w:lvl w:ilvl="4" w:tentative="0">
      <w:start w:val="1"/>
      <w:numFmt w:val="none"/>
      <w:pStyle w:val="6"/>
      <w:suff w:val="nothing"/>
      <w:lvlText w:val=""/>
      <w:lvlJc w:val="left"/>
      <w:pPr>
        <w:ind w:left="0" w:firstLine="0"/>
      </w:pPr>
    </w:lvl>
    <w:lvl w:ilvl="5" w:tentative="0">
      <w:start w:val="1"/>
      <w:numFmt w:val="none"/>
      <w:pStyle w:val="7"/>
      <w:suff w:val="nothing"/>
      <w:lvlText w:val=""/>
      <w:lvlJc w:val="left"/>
      <w:pPr>
        <w:ind w:left="0" w:firstLine="0"/>
      </w:pPr>
    </w:lvl>
    <w:lvl w:ilvl="6" w:tentative="0">
      <w:start w:val="1"/>
      <w:numFmt w:val="none"/>
      <w:pStyle w:val="8"/>
      <w:suff w:val="nothing"/>
      <w:lvlText w:val=""/>
      <w:lvlJc w:val="left"/>
      <w:pPr>
        <w:ind w:left="0" w:firstLine="0"/>
      </w:pPr>
    </w:lvl>
    <w:lvl w:ilvl="7" w:tentative="0">
      <w:start w:val="1"/>
      <w:numFmt w:val="none"/>
      <w:pStyle w:val="9"/>
      <w:suff w:val="nothing"/>
      <w:lvlText w:val=""/>
      <w:lvlJc w:val="left"/>
      <w:pPr>
        <w:ind w:left="0" w:firstLine="0"/>
      </w:pPr>
    </w:lvl>
    <w:lvl w:ilvl="8" w:tentative="0">
      <w:start w:val="1"/>
      <w:numFmt w:val="none"/>
      <w:pStyle w:val="10"/>
      <w:suff w:val="nothing"/>
      <w:lvlText w:val=""/>
      <w:lvlJc w:val="left"/>
      <w:pPr>
        <w:ind w:left="0" w:firstLine="0"/>
      </w:pPr>
    </w:lvl>
  </w:abstractNum>
  <w:abstractNum w:abstractNumId="1">
    <w:nsid w:val="130A2188"/>
    <w:multiLevelType w:val="multilevel"/>
    <w:tmpl w:val="130A2188"/>
    <w:lvl w:ilvl="0" w:tentative="0">
      <w:start w:val="1"/>
      <w:numFmt w:val="chineseCountingThousand"/>
      <w:pStyle w:val="73"/>
      <w:lvlText w:val="%1"/>
      <w:lvlJc w:val="left"/>
      <w:pPr>
        <w:ind w:left="425" w:hanging="425"/>
      </w:pPr>
      <w:rPr>
        <w:rFonts w:hint="eastAsia" w:ascii="Arial Unicode MS" w:hAnsi="Arial Unicode MS" w:eastAsia="微软雅黑"/>
        <w:b/>
        <w:i w:val="0"/>
        <w:lang w:val="en-US"/>
      </w:rPr>
    </w:lvl>
    <w:lvl w:ilvl="1" w:tentative="0">
      <w:start w:val="1"/>
      <w:numFmt w:val="decimal"/>
      <w:pStyle w:val="93"/>
      <w:isLgl/>
      <w:lvlText w:val="%1.%2"/>
      <w:lvlJc w:val="left"/>
      <w:pPr>
        <w:ind w:left="425" w:hanging="425"/>
      </w:pPr>
      <w:rPr>
        <w:rFonts w:hint="eastAsia" w:ascii="Arial Unicode MS" w:hAnsi="Arial Unicode MS" w:eastAsia="微软雅黑"/>
        <w:b/>
        <w:i w:val="0"/>
      </w:rPr>
    </w:lvl>
    <w:lvl w:ilvl="2" w:tentative="0">
      <w:start w:val="1"/>
      <w:numFmt w:val="decimal"/>
      <w:pStyle w:val="107"/>
      <w:isLgl/>
      <w:lvlText w:val="%1.%2.%3"/>
      <w:lvlJc w:val="left"/>
      <w:pPr>
        <w:ind w:left="425" w:hanging="425"/>
      </w:pPr>
      <w:rPr>
        <w:rFonts w:hint="eastAsia" w:ascii="Arial Unicode MS" w:hAnsi="Arial Unicode MS" w:eastAsia="微软雅黑"/>
        <w:b/>
        <w:i w:val="0"/>
      </w:rPr>
    </w:lvl>
    <w:lvl w:ilvl="3" w:tentative="0">
      <w:start w:val="1"/>
      <w:numFmt w:val="decimal"/>
      <w:isLgl/>
      <w:lvlText w:val="%1.%2.%3.%4"/>
      <w:lvlJc w:val="left"/>
      <w:pPr>
        <w:ind w:left="425" w:hanging="425"/>
      </w:pPr>
      <w:rPr>
        <w:rFonts w:hint="eastAsia" w:ascii="Arial Unicode MS" w:hAnsi="Arial Unicode MS" w:eastAsia="微软雅黑"/>
        <w:b/>
        <w:i w:val="0"/>
      </w:rPr>
    </w:lvl>
    <w:lvl w:ilvl="4" w:tentative="0">
      <w:start w:val="1"/>
      <w:numFmt w:val="decimal"/>
      <w:isLgl/>
      <w:lvlText w:val="%1.%2.%3.%4.%5"/>
      <w:lvlJc w:val="left"/>
      <w:pPr>
        <w:ind w:left="425" w:hanging="425"/>
      </w:pPr>
      <w:rPr>
        <w:rFonts w:hint="eastAsia" w:ascii="Arial Unicode MS" w:hAnsi="Arial Unicode MS" w:eastAsia="微软雅黑"/>
        <w:b/>
        <w:i w:val="0"/>
      </w:rPr>
    </w:lvl>
    <w:lvl w:ilvl="5" w:tentative="0">
      <w:start w:val="1"/>
      <w:numFmt w:val="none"/>
      <w:lvlText w:val="%1.%2.%3.%4.%5.%6"/>
      <w:lvlJc w:val="left"/>
      <w:pPr>
        <w:ind w:left="425" w:hanging="425"/>
      </w:pPr>
      <w:rPr>
        <w:rFonts w:hint="eastAsia"/>
      </w:rPr>
    </w:lvl>
    <w:lvl w:ilvl="6" w:tentative="0">
      <w:start w:val="1"/>
      <w:numFmt w:val="decimal"/>
      <w:lvlText w:val="%1.%2.%3.%4.%5.%6.%7"/>
      <w:lvlJc w:val="left"/>
      <w:pPr>
        <w:ind w:left="425" w:hanging="425"/>
      </w:pPr>
      <w:rPr>
        <w:rFonts w:hint="eastAsia"/>
      </w:rPr>
    </w:lvl>
    <w:lvl w:ilvl="7" w:tentative="0">
      <w:start w:val="1"/>
      <w:numFmt w:val="decimal"/>
      <w:lvlText w:val="%1.%2.%3.%4.%5.%6.%7.%8"/>
      <w:lvlJc w:val="left"/>
      <w:pPr>
        <w:ind w:left="425" w:hanging="425"/>
      </w:pPr>
      <w:rPr>
        <w:rFonts w:hint="eastAsia"/>
      </w:rPr>
    </w:lvl>
    <w:lvl w:ilvl="8" w:tentative="0">
      <w:start w:val="1"/>
      <w:numFmt w:val="decimal"/>
      <w:lvlText w:val="%1.%2.%3.%4.%5.%6.%7.%8.%9"/>
      <w:lvlJc w:val="left"/>
      <w:pPr>
        <w:ind w:left="425" w:hanging="425"/>
      </w:pPr>
      <w:rPr>
        <w:rFonts w:hint="eastAsia"/>
      </w:rPr>
    </w:lvl>
  </w:abstractNum>
  <w:abstractNum w:abstractNumId="2">
    <w:nsid w:val="58C6081D"/>
    <w:multiLevelType w:val="singleLevel"/>
    <w:tmpl w:val="58C6081D"/>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4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zNzRjOGM4ZDg1MjQ2N2VhODBiZTdmMTcwZjEyOGIifQ=="/>
  </w:docVars>
  <w:rsids>
    <w:rsidRoot w:val="00857E30"/>
    <w:rsid w:val="000006B5"/>
    <w:rsid w:val="00002219"/>
    <w:rsid w:val="00003D24"/>
    <w:rsid w:val="000100B7"/>
    <w:rsid w:val="000119D6"/>
    <w:rsid w:val="00011EC5"/>
    <w:rsid w:val="0001248C"/>
    <w:rsid w:val="00012B20"/>
    <w:rsid w:val="00013269"/>
    <w:rsid w:val="00014F66"/>
    <w:rsid w:val="00015451"/>
    <w:rsid w:val="000159B5"/>
    <w:rsid w:val="000166E0"/>
    <w:rsid w:val="00020D11"/>
    <w:rsid w:val="0002435C"/>
    <w:rsid w:val="0002728A"/>
    <w:rsid w:val="00027FF5"/>
    <w:rsid w:val="0003641E"/>
    <w:rsid w:val="00036DCE"/>
    <w:rsid w:val="00037045"/>
    <w:rsid w:val="00042481"/>
    <w:rsid w:val="00043FAE"/>
    <w:rsid w:val="00051D7E"/>
    <w:rsid w:val="0005260B"/>
    <w:rsid w:val="000562AE"/>
    <w:rsid w:val="000566C5"/>
    <w:rsid w:val="0005749A"/>
    <w:rsid w:val="00061AF3"/>
    <w:rsid w:val="00063E64"/>
    <w:rsid w:val="00064D66"/>
    <w:rsid w:val="00072D4C"/>
    <w:rsid w:val="00072EF8"/>
    <w:rsid w:val="00076C94"/>
    <w:rsid w:val="00085D4A"/>
    <w:rsid w:val="00086F38"/>
    <w:rsid w:val="00087A4A"/>
    <w:rsid w:val="0009047A"/>
    <w:rsid w:val="00094B5A"/>
    <w:rsid w:val="000956A6"/>
    <w:rsid w:val="000A34FE"/>
    <w:rsid w:val="000A6576"/>
    <w:rsid w:val="000A6D95"/>
    <w:rsid w:val="000A730F"/>
    <w:rsid w:val="000B2B3F"/>
    <w:rsid w:val="000B34C4"/>
    <w:rsid w:val="000B61D5"/>
    <w:rsid w:val="000C34A6"/>
    <w:rsid w:val="000C3739"/>
    <w:rsid w:val="000D02D9"/>
    <w:rsid w:val="000D18CC"/>
    <w:rsid w:val="000D327E"/>
    <w:rsid w:val="000D5461"/>
    <w:rsid w:val="000D6410"/>
    <w:rsid w:val="000D685E"/>
    <w:rsid w:val="000E349E"/>
    <w:rsid w:val="000E36A6"/>
    <w:rsid w:val="000E36E3"/>
    <w:rsid w:val="000E4519"/>
    <w:rsid w:val="000E62D3"/>
    <w:rsid w:val="000F344E"/>
    <w:rsid w:val="000F344F"/>
    <w:rsid w:val="000F4788"/>
    <w:rsid w:val="00100D75"/>
    <w:rsid w:val="00102179"/>
    <w:rsid w:val="00102587"/>
    <w:rsid w:val="001030A0"/>
    <w:rsid w:val="00103E0C"/>
    <w:rsid w:val="001105E4"/>
    <w:rsid w:val="00116036"/>
    <w:rsid w:val="00116E48"/>
    <w:rsid w:val="001174E5"/>
    <w:rsid w:val="00123129"/>
    <w:rsid w:val="00123F41"/>
    <w:rsid w:val="001242FD"/>
    <w:rsid w:val="00124DD3"/>
    <w:rsid w:val="001304FC"/>
    <w:rsid w:val="00131F51"/>
    <w:rsid w:val="0013211A"/>
    <w:rsid w:val="00135BDD"/>
    <w:rsid w:val="001368D6"/>
    <w:rsid w:val="00136BC8"/>
    <w:rsid w:val="001376B1"/>
    <w:rsid w:val="001404AF"/>
    <w:rsid w:val="00140E7D"/>
    <w:rsid w:val="001420EE"/>
    <w:rsid w:val="0014295E"/>
    <w:rsid w:val="00145B7B"/>
    <w:rsid w:val="001514C3"/>
    <w:rsid w:val="001530CE"/>
    <w:rsid w:val="00155ECD"/>
    <w:rsid w:val="00156124"/>
    <w:rsid w:val="00156190"/>
    <w:rsid w:val="00160C78"/>
    <w:rsid w:val="00161ADB"/>
    <w:rsid w:val="00162455"/>
    <w:rsid w:val="0016257E"/>
    <w:rsid w:val="00164875"/>
    <w:rsid w:val="001655FD"/>
    <w:rsid w:val="00166091"/>
    <w:rsid w:val="001669F4"/>
    <w:rsid w:val="00166C73"/>
    <w:rsid w:val="00171F56"/>
    <w:rsid w:val="0017273F"/>
    <w:rsid w:val="00172A9D"/>
    <w:rsid w:val="00172FBF"/>
    <w:rsid w:val="00175816"/>
    <w:rsid w:val="001764DF"/>
    <w:rsid w:val="00177624"/>
    <w:rsid w:val="00182328"/>
    <w:rsid w:val="001872B8"/>
    <w:rsid w:val="00190597"/>
    <w:rsid w:val="0019237F"/>
    <w:rsid w:val="0019261F"/>
    <w:rsid w:val="00194B45"/>
    <w:rsid w:val="00196189"/>
    <w:rsid w:val="001A11F1"/>
    <w:rsid w:val="001A40A0"/>
    <w:rsid w:val="001A5966"/>
    <w:rsid w:val="001A76AC"/>
    <w:rsid w:val="001A7A4E"/>
    <w:rsid w:val="001B2D30"/>
    <w:rsid w:val="001B45D4"/>
    <w:rsid w:val="001B6B18"/>
    <w:rsid w:val="001B7E1D"/>
    <w:rsid w:val="001C2F5D"/>
    <w:rsid w:val="001C5A2F"/>
    <w:rsid w:val="001D10FB"/>
    <w:rsid w:val="001D1B52"/>
    <w:rsid w:val="001D2076"/>
    <w:rsid w:val="001D3240"/>
    <w:rsid w:val="001E098B"/>
    <w:rsid w:val="001E1E7E"/>
    <w:rsid w:val="001E202E"/>
    <w:rsid w:val="001E5935"/>
    <w:rsid w:val="001F2F3A"/>
    <w:rsid w:val="001F408A"/>
    <w:rsid w:val="001F45C5"/>
    <w:rsid w:val="001F6CB1"/>
    <w:rsid w:val="001F7918"/>
    <w:rsid w:val="00200B63"/>
    <w:rsid w:val="002042D0"/>
    <w:rsid w:val="00204616"/>
    <w:rsid w:val="00213236"/>
    <w:rsid w:val="00213A5A"/>
    <w:rsid w:val="0021764A"/>
    <w:rsid w:val="0022024E"/>
    <w:rsid w:val="00233106"/>
    <w:rsid w:val="0023334C"/>
    <w:rsid w:val="00234915"/>
    <w:rsid w:val="00234B62"/>
    <w:rsid w:val="0023735C"/>
    <w:rsid w:val="00241710"/>
    <w:rsid w:val="002460FF"/>
    <w:rsid w:val="002476BC"/>
    <w:rsid w:val="00247CFF"/>
    <w:rsid w:val="00250B80"/>
    <w:rsid w:val="00251D08"/>
    <w:rsid w:val="00257DBE"/>
    <w:rsid w:val="0026033B"/>
    <w:rsid w:val="0026095B"/>
    <w:rsid w:val="002629A1"/>
    <w:rsid w:val="00262A85"/>
    <w:rsid w:val="00266763"/>
    <w:rsid w:val="00266C6C"/>
    <w:rsid w:val="00266EDC"/>
    <w:rsid w:val="00266F89"/>
    <w:rsid w:val="00275276"/>
    <w:rsid w:val="0027697D"/>
    <w:rsid w:val="00277497"/>
    <w:rsid w:val="002802B9"/>
    <w:rsid w:val="00281548"/>
    <w:rsid w:val="00285693"/>
    <w:rsid w:val="00285FE1"/>
    <w:rsid w:val="00291908"/>
    <w:rsid w:val="00293CF6"/>
    <w:rsid w:val="00294035"/>
    <w:rsid w:val="00294715"/>
    <w:rsid w:val="00295E2A"/>
    <w:rsid w:val="00297ACA"/>
    <w:rsid w:val="002A7C14"/>
    <w:rsid w:val="002A7DC6"/>
    <w:rsid w:val="002B0A20"/>
    <w:rsid w:val="002B1147"/>
    <w:rsid w:val="002B5ACF"/>
    <w:rsid w:val="002B5D14"/>
    <w:rsid w:val="002B5D30"/>
    <w:rsid w:val="002C2352"/>
    <w:rsid w:val="002C28D7"/>
    <w:rsid w:val="002C3E49"/>
    <w:rsid w:val="002C6169"/>
    <w:rsid w:val="002D1BAC"/>
    <w:rsid w:val="002D3E69"/>
    <w:rsid w:val="002D7633"/>
    <w:rsid w:val="002E2442"/>
    <w:rsid w:val="002E2E6A"/>
    <w:rsid w:val="002E3627"/>
    <w:rsid w:val="002E462B"/>
    <w:rsid w:val="002F1994"/>
    <w:rsid w:val="002F41A0"/>
    <w:rsid w:val="002F4E6F"/>
    <w:rsid w:val="002F6638"/>
    <w:rsid w:val="002F7294"/>
    <w:rsid w:val="0030122E"/>
    <w:rsid w:val="00301A38"/>
    <w:rsid w:val="0030359B"/>
    <w:rsid w:val="00310B4A"/>
    <w:rsid w:val="00311442"/>
    <w:rsid w:val="00311EE0"/>
    <w:rsid w:val="00317804"/>
    <w:rsid w:val="003207DD"/>
    <w:rsid w:val="003304B7"/>
    <w:rsid w:val="003349ED"/>
    <w:rsid w:val="00334DFF"/>
    <w:rsid w:val="0033580D"/>
    <w:rsid w:val="003427DA"/>
    <w:rsid w:val="00343E56"/>
    <w:rsid w:val="00343FD7"/>
    <w:rsid w:val="00344B2C"/>
    <w:rsid w:val="00345B3A"/>
    <w:rsid w:val="0034713A"/>
    <w:rsid w:val="0034765D"/>
    <w:rsid w:val="00352BA4"/>
    <w:rsid w:val="00353763"/>
    <w:rsid w:val="003613A8"/>
    <w:rsid w:val="00364735"/>
    <w:rsid w:val="003648AF"/>
    <w:rsid w:val="00365EBD"/>
    <w:rsid w:val="00366626"/>
    <w:rsid w:val="00367E6D"/>
    <w:rsid w:val="00371383"/>
    <w:rsid w:val="003740A7"/>
    <w:rsid w:val="003746DD"/>
    <w:rsid w:val="00375518"/>
    <w:rsid w:val="00375654"/>
    <w:rsid w:val="0037750B"/>
    <w:rsid w:val="00377E8F"/>
    <w:rsid w:val="003853E3"/>
    <w:rsid w:val="00385610"/>
    <w:rsid w:val="0038709E"/>
    <w:rsid w:val="0038758E"/>
    <w:rsid w:val="00394790"/>
    <w:rsid w:val="00396BEF"/>
    <w:rsid w:val="00397D77"/>
    <w:rsid w:val="003A1BDD"/>
    <w:rsid w:val="003A701C"/>
    <w:rsid w:val="003A71CE"/>
    <w:rsid w:val="003B2181"/>
    <w:rsid w:val="003B43D3"/>
    <w:rsid w:val="003B4B70"/>
    <w:rsid w:val="003B7405"/>
    <w:rsid w:val="003C116C"/>
    <w:rsid w:val="003C25EA"/>
    <w:rsid w:val="003C6106"/>
    <w:rsid w:val="003C646F"/>
    <w:rsid w:val="003D33A9"/>
    <w:rsid w:val="003D383A"/>
    <w:rsid w:val="003D3850"/>
    <w:rsid w:val="003D5EB7"/>
    <w:rsid w:val="003D7056"/>
    <w:rsid w:val="003E1478"/>
    <w:rsid w:val="003E39F1"/>
    <w:rsid w:val="003F1329"/>
    <w:rsid w:val="003F1711"/>
    <w:rsid w:val="003F3D2A"/>
    <w:rsid w:val="003F460F"/>
    <w:rsid w:val="003F69B7"/>
    <w:rsid w:val="003F6C5C"/>
    <w:rsid w:val="003F7D98"/>
    <w:rsid w:val="00400477"/>
    <w:rsid w:val="004009D7"/>
    <w:rsid w:val="00401208"/>
    <w:rsid w:val="004035D8"/>
    <w:rsid w:val="00421426"/>
    <w:rsid w:val="00422EB9"/>
    <w:rsid w:val="0042357E"/>
    <w:rsid w:val="00426489"/>
    <w:rsid w:val="00430871"/>
    <w:rsid w:val="004317A6"/>
    <w:rsid w:val="00432B8C"/>
    <w:rsid w:val="004336EB"/>
    <w:rsid w:val="00435859"/>
    <w:rsid w:val="00435957"/>
    <w:rsid w:val="00445F49"/>
    <w:rsid w:val="00451BC5"/>
    <w:rsid w:val="0045352C"/>
    <w:rsid w:val="00455D0A"/>
    <w:rsid w:val="00455FB9"/>
    <w:rsid w:val="00460D20"/>
    <w:rsid w:val="0046127A"/>
    <w:rsid w:val="00462BA8"/>
    <w:rsid w:val="00464BD0"/>
    <w:rsid w:val="00465400"/>
    <w:rsid w:val="004709AE"/>
    <w:rsid w:val="00470AA9"/>
    <w:rsid w:val="00472A63"/>
    <w:rsid w:val="004731F9"/>
    <w:rsid w:val="0047504E"/>
    <w:rsid w:val="00476AA6"/>
    <w:rsid w:val="00483AC7"/>
    <w:rsid w:val="004861FC"/>
    <w:rsid w:val="00486BBC"/>
    <w:rsid w:val="00486F96"/>
    <w:rsid w:val="0049495E"/>
    <w:rsid w:val="004A086C"/>
    <w:rsid w:val="004A0DC6"/>
    <w:rsid w:val="004A3C1C"/>
    <w:rsid w:val="004A5448"/>
    <w:rsid w:val="004A5CB0"/>
    <w:rsid w:val="004A79E9"/>
    <w:rsid w:val="004A7B02"/>
    <w:rsid w:val="004B1764"/>
    <w:rsid w:val="004B1C17"/>
    <w:rsid w:val="004B2CC7"/>
    <w:rsid w:val="004B5ED8"/>
    <w:rsid w:val="004B62AF"/>
    <w:rsid w:val="004B63FE"/>
    <w:rsid w:val="004B6484"/>
    <w:rsid w:val="004C4CC2"/>
    <w:rsid w:val="004C56C4"/>
    <w:rsid w:val="004C6288"/>
    <w:rsid w:val="004C6D07"/>
    <w:rsid w:val="004D20C0"/>
    <w:rsid w:val="004D3D9C"/>
    <w:rsid w:val="004D5F1A"/>
    <w:rsid w:val="004D70AD"/>
    <w:rsid w:val="004E0844"/>
    <w:rsid w:val="004E2261"/>
    <w:rsid w:val="004E44D3"/>
    <w:rsid w:val="004E483E"/>
    <w:rsid w:val="004F0DB3"/>
    <w:rsid w:val="004F15C8"/>
    <w:rsid w:val="004F411F"/>
    <w:rsid w:val="004F7340"/>
    <w:rsid w:val="004F7CFF"/>
    <w:rsid w:val="00500B4F"/>
    <w:rsid w:val="00502377"/>
    <w:rsid w:val="005030BC"/>
    <w:rsid w:val="00503B7D"/>
    <w:rsid w:val="00504F9A"/>
    <w:rsid w:val="00506983"/>
    <w:rsid w:val="005136AC"/>
    <w:rsid w:val="005156A7"/>
    <w:rsid w:val="00520404"/>
    <w:rsid w:val="00523CA1"/>
    <w:rsid w:val="00524ED4"/>
    <w:rsid w:val="0052559C"/>
    <w:rsid w:val="0052610C"/>
    <w:rsid w:val="005311CF"/>
    <w:rsid w:val="005315C6"/>
    <w:rsid w:val="00532D67"/>
    <w:rsid w:val="005345FB"/>
    <w:rsid w:val="005354D2"/>
    <w:rsid w:val="00540EC0"/>
    <w:rsid w:val="005421C9"/>
    <w:rsid w:val="00550BFA"/>
    <w:rsid w:val="00553487"/>
    <w:rsid w:val="005577AB"/>
    <w:rsid w:val="005617F9"/>
    <w:rsid w:val="00561903"/>
    <w:rsid w:val="00565511"/>
    <w:rsid w:val="0056581D"/>
    <w:rsid w:val="00570B1F"/>
    <w:rsid w:val="00571966"/>
    <w:rsid w:val="005844F9"/>
    <w:rsid w:val="00586D1D"/>
    <w:rsid w:val="005879EB"/>
    <w:rsid w:val="0059433C"/>
    <w:rsid w:val="00596B5B"/>
    <w:rsid w:val="005A06AF"/>
    <w:rsid w:val="005A07BB"/>
    <w:rsid w:val="005A0B6D"/>
    <w:rsid w:val="005A6C53"/>
    <w:rsid w:val="005A6ECE"/>
    <w:rsid w:val="005A7384"/>
    <w:rsid w:val="005A7F2E"/>
    <w:rsid w:val="005B0EB8"/>
    <w:rsid w:val="005B31E7"/>
    <w:rsid w:val="005B5192"/>
    <w:rsid w:val="005C07A0"/>
    <w:rsid w:val="005C4228"/>
    <w:rsid w:val="005C4871"/>
    <w:rsid w:val="005C62EC"/>
    <w:rsid w:val="005C67EB"/>
    <w:rsid w:val="005D5D2C"/>
    <w:rsid w:val="005D6F10"/>
    <w:rsid w:val="005E2C03"/>
    <w:rsid w:val="005E4075"/>
    <w:rsid w:val="005E5D82"/>
    <w:rsid w:val="005E63A4"/>
    <w:rsid w:val="005F02CB"/>
    <w:rsid w:val="005F11EF"/>
    <w:rsid w:val="005F3A0B"/>
    <w:rsid w:val="005F6E4A"/>
    <w:rsid w:val="005F71E2"/>
    <w:rsid w:val="00600602"/>
    <w:rsid w:val="0060299E"/>
    <w:rsid w:val="00602B07"/>
    <w:rsid w:val="00603AA0"/>
    <w:rsid w:val="006042BA"/>
    <w:rsid w:val="00605391"/>
    <w:rsid w:val="006077AA"/>
    <w:rsid w:val="00610009"/>
    <w:rsid w:val="0061231E"/>
    <w:rsid w:val="00616AC7"/>
    <w:rsid w:val="00620423"/>
    <w:rsid w:val="0062086D"/>
    <w:rsid w:val="00622323"/>
    <w:rsid w:val="00626C51"/>
    <w:rsid w:val="0063261E"/>
    <w:rsid w:val="006347F5"/>
    <w:rsid w:val="00640A76"/>
    <w:rsid w:val="006411D1"/>
    <w:rsid w:val="0064317D"/>
    <w:rsid w:val="006459AC"/>
    <w:rsid w:val="00645A90"/>
    <w:rsid w:val="006470F7"/>
    <w:rsid w:val="0065083C"/>
    <w:rsid w:val="006517F3"/>
    <w:rsid w:val="006529DE"/>
    <w:rsid w:val="006548DA"/>
    <w:rsid w:val="00660722"/>
    <w:rsid w:val="00661427"/>
    <w:rsid w:val="00663E3D"/>
    <w:rsid w:val="00663F96"/>
    <w:rsid w:val="006649AC"/>
    <w:rsid w:val="0067194C"/>
    <w:rsid w:val="006747F9"/>
    <w:rsid w:val="00674F36"/>
    <w:rsid w:val="0067546E"/>
    <w:rsid w:val="00676598"/>
    <w:rsid w:val="0067760C"/>
    <w:rsid w:val="00677EE7"/>
    <w:rsid w:val="006817AF"/>
    <w:rsid w:val="00683B81"/>
    <w:rsid w:val="006854E9"/>
    <w:rsid w:val="0069221A"/>
    <w:rsid w:val="006943A3"/>
    <w:rsid w:val="006A1787"/>
    <w:rsid w:val="006A27EE"/>
    <w:rsid w:val="006A4091"/>
    <w:rsid w:val="006A47A1"/>
    <w:rsid w:val="006A5857"/>
    <w:rsid w:val="006A700D"/>
    <w:rsid w:val="006A7445"/>
    <w:rsid w:val="006B3174"/>
    <w:rsid w:val="006B35C4"/>
    <w:rsid w:val="006B473F"/>
    <w:rsid w:val="006B4D6C"/>
    <w:rsid w:val="006B5616"/>
    <w:rsid w:val="006B5F80"/>
    <w:rsid w:val="006C2963"/>
    <w:rsid w:val="006C5F56"/>
    <w:rsid w:val="006D234D"/>
    <w:rsid w:val="006D2BE6"/>
    <w:rsid w:val="006D42F6"/>
    <w:rsid w:val="006D4F9C"/>
    <w:rsid w:val="006D54E2"/>
    <w:rsid w:val="006E0ACF"/>
    <w:rsid w:val="006E1D50"/>
    <w:rsid w:val="006E1E91"/>
    <w:rsid w:val="006E2154"/>
    <w:rsid w:val="006E4127"/>
    <w:rsid w:val="006E5F3A"/>
    <w:rsid w:val="006F1233"/>
    <w:rsid w:val="006F1F3E"/>
    <w:rsid w:val="006F5972"/>
    <w:rsid w:val="006F6780"/>
    <w:rsid w:val="0070056C"/>
    <w:rsid w:val="007007DB"/>
    <w:rsid w:val="00701012"/>
    <w:rsid w:val="00701B5B"/>
    <w:rsid w:val="00702D44"/>
    <w:rsid w:val="00705345"/>
    <w:rsid w:val="007053FF"/>
    <w:rsid w:val="0070573C"/>
    <w:rsid w:val="00705942"/>
    <w:rsid w:val="00710164"/>
    <w:rsid w:val="00710470"/>
    <w:rsid w:val="00712408"/>
    <w:rsid w:val="00712CC7"/>
    <w:rsid w:val="00713B01"/>
    <w:rsid w:val="007146E0"/>
    <w:rsid w:val="00715BF9"/>
    <w:rsid w:val="00716FDC"/>
    <w:rsid w:val="0071741B"/>
    <w:rsid w:val="007247A8"/>
    <w:rsid w:val="00724D2E"/>
    <w:rsid w:val="00725DAF"/>
    <w:rsid w:val="00725EA9"/>
    <w:rsid w:val="00725F9D"/>
    <w:rsid w:val="007309DA"/>
    <w:rsid w:val="007322AD"/>
    <w:rsid w:val="00733BCE"/>
    <w:rsid w:val="007363EC"/>
    <w:rsid w:val="00742C76"/>
    <w:rsid w:val="007503D3"/>
    <w:rsid w:val="00751AA4"/>
    <w:rsid w:val="0075298C"/>
    <w:rsid w:val="007558F2"/>
    <w:rsid w:val="0076118D"/>
    <w:rsid w:val="007624A3"/>
    <w:rsid w:val="00762B52"/>
    <w:rsid w:val="0076431F"/>
    <w:rsid w:val="00766444"/>
    <w:rsid w:val="00775480"/>
    <w:rsid w:val="007755B0"/>
    <w:rsid w:val="007767C3"/>
    <w:rsid w:val="00780CD3"/>
    <w:rsid w:val="007848FE"/>
    <w:rsid w:val="0078657F"/>
    <w:rsid w:val="00787DFE"/>
    <w:rsid w:val="00787E16"/>
    <w:rsid w:val="00790785"/>
    <w:rsid w:val="00792397"/>
    <w:rsid w:val="007926E1"/>
    <w:rsid w:val="00792D8D"/>
    <w:rsid w:val="007A0893"/>
    <w:rsid w:val="007A17FC"/>
    <w:rsid w:val="007A236A"/>
    <w:rsid w:val="007A3F58"/>
    <w:rsid w:val="007A3FAF"/>
    <w:rsid w:val="007A4C6D"/>
    <w:rsid w:val="007A4F43"/>
    <w:rsid w:val="007A71FB"/>
    <w:rsid w:val="007B05C0"/>
    <w:rsid w:val="007B4297"/>
    <w:rsid w:val="007B5D10"/>
    <w:rsid w:val="007B696E"/>
    <w:rsid w:val="007B7463"/>
    <w:rsid w:val="007B78B5"/>
    <w:rsid w:val="007C02CD"/>
    <w:rsid w:val="007C3089"/>
    <w:rsid w:val="007C36E1"/>
    <w:rsid w:val="007C4931"/>
    <w:rsid w:val="007C6436"/>
    <w:rsid w:val="007C6C7A"/>
    <w:rsid w:val="007D4FC0"/>
    <w:rsid w:val="007D6B13"/>
    <w:rsid w:val="007D773E"/>
    <w:rsid w:val="007D7C17"/>
    <w:rsid w:val="007E196F"/>
    <w:rsid w:val="007E2378"/>
    <w:rsid w:val="007E24F5"/>
    <w:rsid w:val="007E428D"/>
    <w:rsid w:val="007E4D7E"/>
    <w:rsid w:val="007E5245"/>
    <w:rsid w:val="007E58DC"/>
    <w:rsid w:val="007F0F12"/>
    <w:rsid w:val="007F1994"/>
    <w:rsid w:val="007F3365"/>
    <w:rsid w:val="007F71DB"/>
    <w:rsid w:val="007F7B91"/>
    <w:rsid w:val="0080045C"/>
    <w:rsid w:val="008009C2"/>
    <w:rsid w:val="00801B48"/>
    <w:rsid w:val="0080250B"/>
    <w:rsid w:val="00803060"/>
    <w:rsid w:val="00804996"/>
    <w:rsid w:val="00805E88"/>
    <w:rsid w:val="008070A7"/>
    <w:rsid w:val="008100A2"/>
    <w:rsid w:val="00810592"/>
    <w:rsid w:val="00810FBA"/>
    <w:rsid w:val="008123BB"/>
    <w:rsid w:val="00813ED2"/>
    <w:rsid w:val="008208C7"/>
    <w:rsid w:val="008208E6"/>
    <w:rsid w:val="00822954"/>
    <w:rsid w:val="00824026"/>
    <w:rsid w:val="00824BE9"/>
    <w:rsid w:val="00825B98"/>
    <w:rsid w:val="00840582"/>
    <w:rsid w:val="00841893"/>
    <w:rsid w:val="00843C8C"/>
    <w:rsid w:val="008440DC"/>
    <w:rsid w:val="00844731"/>
    <w:rsid w:val="008501D1"/>
    <w:rsid w:val="008511DA"/>
    <w:rsid w:val="008568EB"/>
    <w:rsid w:val="00857E30"/>
    <w:rsid w:val="00861215"/>
    <w:rsid w:val="00862A46"/>
    <w:rsid w:val="00876803"/>
    <w:rsid w:val="00877011"/>
    <w:rsid w:val="008802D9"/>
    <w:rsid w:val="0088161B"/>
    <w:rsid w:val="00883640"/>
    <w:rsid w:val="00884C59"/>
    <w:rsid w:val="00885017"/>
    <w:rsid w:val="008943B2"/>
    <w:rsid w:val="008A2E42"/>
    <w:rsid w:val="008A3C05"/>
    <w:rsid w:val="008A770E"/>
    <w:rsid w:val="008B309B"/>
    <w:rsid w:val="008B381A"/>
    <w:rsid w:val="008B5E50"/>
    <w:rsid w:val="008B71A7"/>
    <w:rsid w:val="008C1214"/>
    <w:rsid w:val="008C2DD4"/>
    <w:rsid w:val="008C3046"/>
    <w:rsid w:val="008C4807"/>
    <w:rsid w:val="008C740D"/>
    <w:rsid w:val="008C764C"/>
    <w:rsid w:val="008C77F1"/>
    <w:rsid w:val="008C7ADC"/>
    <w:rsid w:val="008D0AAA"/>
    <w:rsid w:val="008D2486"/>
    <w:rsid w:val="008D4CC7"/>
    <w:rsid w:val="008E1C5C"/>
    <w:rsid w:val="008E3ACB"/>
    <w:rsid w:val="008E466F"/>
    <w:rsid w:val="008F0F82"/>
    <w:rsid w:val="008F26F0"/>
    <w:rsid w:val="008F5898"/>
    <w:rsid w:val="008F664E"/>
    <w:rsid w:val="009010F7"/>
    <w:rsid w:val="00901849"/>
    <w:rsid w:val="00904453"/>
    <w:rsid w:val="00905098"/>
    <w:rsid w:val="00905409"/>
    <w:rsid w:val="0091133F"/>
    <w:rsid w:val="00911A27"/>
    <w:rsid w:val="009134BA"/>
    <w:rsid w:val="009170A9"/>
    <w:rsid w:val="00920370"/>
    <w:rsid w:val="00920401"/>
    <w:rsid w:val="009224A6"/>
    <w:rsid w:val="00923BAD"/>
    <w:rsid w:val="0092442E"/>
    <w:rsid w:val="00924DD1"/>
    <w:rsid w:val="00930E54"/>
    <w:rsid w:val="00932332"/>
    <w:rsid w:val="009325CE"/>
    <w:rsid w:val="00932A75"/>
    <w:rsid w:val="00932DBE"/>
    <w:rsid w:val="00932F75"/>
    <w:rsid w:val="0094530F"/>
    <w:rsid w:val="00950AB8"/>
    <w:rsid w:val="00951913"/>
    <w:rsid w:val="009641D6"/>
    <w:rsid w:val="00964B45"/>
    <w:rsid w:val="00967257"/>
    <w:rsid w:val="00967F33"/>
    <w:rsid w:val="0098089E"/>
    <w:rsid w:val="00980DAE"/>
    <w:rsid w:val="00984450"/>
    <w:rsid w:val="00984F6A"/>
    <w:rsid w:val="00984FD6"/>
    <w:rsid w:val="00986908"/>
    <w:rsid w:val="009920DB"/>
    <w:rsid w:val="0099497C"/>
    <w:rsid w:val="00995778"/>
    <w:rsid w:val="009A0345"/>
    <w:rsid w:val="009A18AE"/>
    <w:rsid w:val="009A24A6"/>
    <w:rsid w:val="009A7599"/>
    <w:rsid w:val="009A7934"/>
    <w:rsid w:val="009B2433"/>
    <w:rsid w:val="009B4367"/>
    <w:rsid w:val="009B4C47"/>
    <w:rsid w:val="009B7DAC"/>
    <w:rsid w:val="009C21F4"/>
    <w:rsid w:val="009C3AC8"/>
    <w:rsid w:val="009C3D63"/>
    <w:rsid w:val="009C5EAA"/>
    <w:rsid w:val="009C6354"/>
    <w:rsid w:val="009D05B3"/>
    <w:rsid w:val="009D08A2"/>
    <w:rsid w:val="009D26FD"/>
    <w:rsid w:val="009D4E16"/>
    <w:rsid w:val="009E087D"/>
    <w:rsid w:val="009E1A27"/>
    <w:rsid w:val="009E314E"/>
    <w:rsid w:val="009E54C5"/>
    <w:rsid w:val="009E5599"/>
    <w:rsid w:val="009E6B7A"/>
    <w:rsid w:val="009E6C14"/>
    <w:rsid w:val="009F3232"/>
    <w:rsid w:val="009F4C48"/>
    <w:rsid w:val="009F6421"/>
    <w:rsid w:val="00A009D7"/>
    <w:rsid w:val="00A01909"/>
    <w:rsid w:val="00A0404E"/>
    <w:rsid w:val="00A101AC"/>
    <w:rsid w:val="00A1104E"/>
    <w:rsid w:val="00A12F76"/>
    <w:rsid w:val="00A157B6"/>
    <w:rsid w:val="00A17C84"/>
    <w:rsid w:val="00A226B7"/>
    <w:rsid w:val="00A25214"/>
    <w:rsid w:val="00A25FB7"/>
    <w:rsid w:val="00A26AFF"/>
    <w:rsid w:val="00A30100"/>
    <w:rsid w:val="00A3231F"/>
    <w:rsid w:val="00A36946"/>
    <w:rsid w:val="00A372AB"/>
    <w:rsid w:val="00A407D3"/>
    <w:rsid w:val="00A45AB2"/>
    <w:rsid w:val="00A46DF9"/>
    <w:rsid w:val="00A52993"/>
    <w:rsid w:val="00A55392"/>
    <w:rsid w:val="00A57446"/>
    <w:rsid w:val="00A61A7B"/>
    <w:rsid w:val="00A66810"/>
    <w:rsid w:val="00A72F79"/>
    <w:rsid w:val="00A74929"/>
    <w:rsid w:val="00A85890"/>
    <w:rsid w:val="00A874FD"/>
    <w:rsid w:val="00A87619"/>
    <w:rsid w:val="00A92486"/>
    <w:rsid w:val="00A93261"/>
    <w:rsid w:val="00A94375"/>
    <w:rsid w:val="00AA0198"/>
    <w:rsid w:val="00AB26B6"/>
    <w:rsid w:val="00AB4639"/>
    <w:rsid w:val="00AB4DE8"/>
    <w:rsid w:val="00AB58B7"/>
    <w:rsid w:val="00AB60F9"/>
    <w:rsid w:val="00AB7229"/>
    <w:rsid w:val="00AC3A9B"/>
    <w:rsid w:val="00AC5EA9"/>
    <w:rsid w:val="00AD214F"/>
    <w:rsid w:val="00AD50C8"/>
    <w:rsid w:val="00AD5A5B"/>
    <w:rsid w:val="00AD78AC"/>
    <w:rsid w:val="00AE2931"/>
    <w:rsid w:val="00AE34B1"/>
    <w:rsid w:val="00AE36F2"/>
    <w:rsid w:val="00AE3723"/>
    <w:rsid w:val="00AE45CB"/>
    <w:rsid w:val="00AE489D"/>
    <w:rsid w:val="00AF206E"/>
    <w:rsid w:val="00AF4FFA"/>
    <w:rsid w:val="00AF5449"/>
    <w:rsid w:val="00AF7743"/>
    <w:rsid w:val="00B02480"/>
    <w:rsid w:val="00B04359"/>
    <w:rsid w:val="00B12226"/>
    <w:rsid w:val="00B12B97"/>
    <w:rsid w:val="00B13FF3"/>
    <w:rsid w:val="00B15571"/>
    <w:rsid w:val="00B215F9"/>
    <w:rsid w:val="00B236E4"/>
    <w:rsid w:val="00B239BF"/>
    <w:rsid w:val="00B24FE6"/>
    <w:rsid w:val="00B25AD5"/>
    <w:rsid w:val="00B25D04"/>
    <w:rsid w:val="00B26F39"/>
    <w:rsid w:val="00B323D9"/>
    <w:rsid w:val="00B32466"/>
    <w:rsid w:val="00B35BDF"/>
    <w:rsid w:val="00B40A60"/>
    <w:rsid w:val="00B40F2E"/>
    <w:rsid w:val="00B41459"/>
    <w:rsid w:val="00B459E1"/>
    <w:rsid w:val="00B50314"/>
    <w:rsid w:val="00B50341"/>
    <w:rsid w:val="00B51486"/>
    <w:rsid w:val="00B53373"/>
    <w:rsid w:val="00B54AD3"/>
    <w:rsid w:val="00B55DE5"/>
    <w:rsid w:val="00B63596"/>
    <w:rsid w:val="00B6409F"/>
    <w:rsid w:val="00B6656C"/>
    <w:rsid w:val="00B67E94"/>
    <w:rsid w:val="00B7172D"/>
    <w:rsid w:val="00B72819"/>
    <w:rsid w:val="00B83B8C"/>
    <w:rsid w:val="00B84D96"/>
    <w:rsid w:val="00B84DCE"/>
    <w:rsid w:val="00B86028"/>
    <w:rsid w:val="00B9162E"/>
    <w:rsid w:val="00B92F19"/>
    <w:rsid w:val="00B96E4A"/>
    <w:rsid w:val="00BA113F"/>
    <w:rsid w:val="00BA17F1"/>
    <w:rsid w:val="00BA38C7"/>
    <w:rsid w:val="00BA54A2"/>
    <w:rsid w:val="00BA74A1"/>
    <w:rsid w:val="00BB0949"/>
    <w:rsid w:val="00BB1B38"/>
    <w:rsid w:val="00BB3583"/>
    <w:rsid w:val="00BB3C36"/>
    <w:rsid w:val="00BB416E"/>
    <w:rsid w:val="00BB74DB"/>
    <w:rsid w:val="00BC0871"/>
    <w:rsid w:val="00BC190C"/>
    <w:rsid w:val="00BC5F6A"/>
    <w:rsid w:val="00BC71EF"/>
    <w:rsid w:val="00BD3D07"/>
    <w:rsid w:val="00BD7C26"/>
    <w:rsid w:val="00BE2DF0"/>
    <w:rsid w:val="00BE3932"/>
    <w:rsid w:val="00BE425E"/>
    <w:rsid w:val="00BE5F33"/>
    <w:rsid w:val="00BE7629"/>
    <w:rsid w:val="00BF15C4"/>
    <w:rsid w:val="00BF27D4"/>
    <w:rsid w:val="00C03AA1"/>
    <w:rsid w:val="00C04262"/>
    <w:rsid w:val="00C04419"/>
    <w:rsid w:val="00C044D4"/>
    <w:rsid w:val="00C066AA"/>
    <w:rsid w:val="00C06D64"/>
    <w:rsid w:val="00C1017E"/>
    <w:rsid w:val="00C11519"/>
    <w:rsid w:val="00C12B04"/>
    <w:rsid w:val="00C15249"/>
    <w:rsid w:val="00C165FB"/>
    <w:rsid w:val="00C16B40"/>
    <w:rsid w:val="00C201DB"/>
    <w:rsid w:val="00C24937"/>
    <w:rsid w:val="00C344C3"/>
    <w:rsid w:val="00C4479B"/>
    <w:rsid w:val="00C46944"/>
    <w:rsid w:val="00C5113A"/>
    <w:rsid w:val="00C54878"/>
    <w:rsid w:val="00C57F06"/>
    <w:rsid w:val="00C603EE"/>
    <w:rsid w:val="00C637BD"/>
    <w:rsid w:val="00C63E18"/>
    <w:rsid w:val="00C64056"/>
    <w:rsid w:val="00C655FA"/>
    <w:rsid w:val="00C656DE"/>
    <w:rsid w:val="00C67C78"/>
    <w:rsid w:val="00C76466"/>
    <w:rsid w:val="00C76DB2"/>
    <w:rsid w:val="00C81C17"/>
    <w:rsid w:val="00C8718A"/>
    <w:rsid w:val="00C91062"/>
    <w:rsid w:val="00CA02C1"/>
    <w:rsid w:val="00CA1795"/>
    <w:rsid w:val="00CA3B31"/>
    <w:rsid w:val="00CA578F"/>
    <w:rsid w:val="00CA6968"/>
    <w:rsid w:val="00CA79CA"/>
    <w:rsid w:val="00CB02F1"/>
    <w:rsid w:val="00CB1F35"/>
    <w:rsid w:val="00CB6EB0"/>
    <w:rsid w:val="00CB7D3A"/>
    <w:rsid w:val="00CC41DE"/>
    <w:rsid w:val="00CC7AB9"/>
    <w:rsid w:val="00CD1D8D"/>
    <w:rsid w:val="00CD2FAA"/>
    <w:rsid w:val="00CD64C0"/>
    <w:rsid w:val="00CD70D2"/>
    <w:rsid w:val="00CD7D61"/>
    <w:rsid w:val="00CE237B"/>
    <w:rsid w:val="00CF0278"/>
    <w:rsid w:val="00CF1304"/>
    <w:rsid w:val="00CF4645"/>
    <w:rsid w:val="00CF6860"/>
    <w:rsid w:val="00CF6B58"/>
    <w:rsid w:val="00CF7C86"/>
    <w:rsid w:val="00D02C59"/>
    <w:rsid w:val="00D030EB"/>
    <w:rsid w:val="00D04605"/>
    <w:rsid w:val="00D06E48"/>
    <w:rsid w:val="00D1069E"/>
    <w:rsid w:val="00D11AC0"/>
    <w:rsid w:val="00D1459C"/>
    <w:rsid w:val="00D14CD0"/>
    <w:rsid w:val="00D155D7"/>
    <w:rsid w:val="00D210F2"/>
    <w:rsid w:val="00D212D5"/>
    <w:rsid w:val="00D25FD5"/>
    <w:rsid w:val="00D271EF"/>
    <w:rsid w:val="00D272A0"/>
    <w:rsid w:val="00D27B06"/>
    <w:rsid w:val="00D27B38"/>
    <w:rsid w:val="00D27F7D"/>
    <w:rsid w:val="00D306E5"/>
    <w:rsid w:val="00D33B13"/>
    <w:rsid w:val="00D34B99"/>
    <w:rsid w:val="00D34BA5"/>
    <w:rsid w:val="00D34FB1"/>
    <w:rsid w:val="00D3655C"/>
    <w:rsid w:val="00D51A3D"/>
    <w:rsid w:val="00D51D04"/>
    <w:rsid w:val="00D53A57"/>
    <w:rsid w:val="00D5428D"/>
    <w:rsid w:val="00D54B0C"/>
    <w:rsid w:val="00D54BA5"/>
    <w:rsid w:val="00D566FD"/>
    <w:rsid w:val="00D61C8F"/>
    <w:rsid w:val="00D6531A"/>
    <w:rsid w:val="00D6752A"/>
    <w:rsid w:val="00D7108C"/>
    <w:rsid w:val="00D71C32"/>
    <w:rsid w:val="00D722A6"/>
    <w:rsid w:val="00D73A1A"/>
    <w:rsid w:val="00D751FA"/>
    <w:rsid w:val="00D755B5"/>
    <w:rsid w:val="00D76C36"/>
    <w:rsid w:val="00D82B79"/>
    <w:rsid w:val="00D83DA8"/>
    <w:rsid w:val="00D84B60"/>
    <w:rsid w:val="00D84E84"/>
    <w:rsid w:val="00D90265"/>
    <w:rsid w:val="00D90674"/>
    <w:rsid w:val="00D93208"/>
    <w:rsid w:val="00D94778"/>
    <w:rsid w:val="00D949D0"/>
    <w:rsid w:val="00DA39A0"/>
    <w:rsid w:val="00DA4145"/>
    <w:rsid w:val="00DB5713"/>
    <w:rsid w:val="00DC0FA6"/>
    <w:rsid w:val="00DC1BB3"/>
    <w:rsid w:val="00DC1E6D"/>
    <w:rsid w:val="00DC1E74"/>
    <w:rsid w:val="00DC3FCD"/>
    <w:rsid w:val="00DC597D"/>
    <w:rsid w:val="00DC6EC8"/>
    <w:rsid w:val="00DC79E3"/>
    <w:rsid w:val="00DD12FE"/>
    <w:rsid w:val="00DD1B81"/>
    <w:rsid w:val="00DD296F"/>
    <w:rsid w:val="00DD3B68"/>
    <w:rsid w:val="00DD6543"/>
    <w:rsid w:val="00DD7333"/>
    <w:rsid w:val="00DE0AA3"/>
    <w:rsid w:val="00DE2ACB"/>
    <w:rsid w:val="00DE3282"/>
    <w:rsid w:val="00DE43CF"/>
    <w:rsid w:val="00DE5955"/>
    <w:rsid w:val="00DF0577"/>
    <w:rsid w:val="00DF1537"/>
    <w:rsid w:val="00DF1991"/>
    <w:rsid w:val="00DF1DF7"/>
    <w:rsid w:val="00DF26AE"/>
    <w:rsid w:val="00DF310F"/>
    <w:rsid w:val="00DF41D0"/>
    <w:rsid w:val="00DF523A"/>
    <w:rsid w:val="00DF58DA"/>
    <w:rsid w:val="00E0257B"/>
    <w:rsid w:val="00E0316B"/>
    <w:rsid w:val="00E10452"/>
    <w:rsid w:val="00E247DD"/>
    <w:rsid w:val="00E35B5E"/>
    <w:rsid w:val="00E4510B"/>
    <w:rsid w:val="00E47B99"/>
    <w:rsid w:val="00E505BE"/>
    <w:rsid w:val="00E52821"/>
    <w:rsid w:val="00E5524C"/>
    <w:rsid w:val="00E55E58"/>
    <w:rsid w:val="00E55F26"/>
    <w:rsid w:val="00E66101"/>
    <w:rsid w:val="00E706B3"/>
    <w:rsid w:val="00E717AE"/>
    <w:rsid w:val="00E718E4"/>
    <w:rsid w:val="00E72959"/>
    <w:rsid w:val="00E73984"/>
    <w:rsid w:val="00E74A7B"/>
    <w:rsid w:val="00E81107"/>
    <w:rsid w:val="00E879D7"/>
    <w:rsid w:val="00E925EF"/>
    <w:rsid w:val="00E94D48"/>
    <w:rsid w:val="00E96AFA"/>
    <w:rsid w:val="00E96F26"/>
    <w:rsid w:val="00EB07F7"/>
    <w:rsid w:val="00EB33F2"/>
    <w:rsid w:val="00EB4BAC"/>
    <w:rsid w:val="00EB660E"/>
    <w:rsid w:val="00EB6F43"/>
    <w:rsid w:val="00EC398F"/>
    <w:rsid w:val="00ED17E6"/>
    <w:rsid w:val="00ED1A99"/>
    <w:rsid w:val="00ED1D6F"/>
    <w:rsid w:val="00ED2618"/>
    <w:rsid w:val="00ED5FE1"/>
    <w:rsid w:val="00EE01CE"/>
    <w:rsid w:val="00EE075F"/>
    <w:rsid w:val="00EE62EF"/>
    <w:rsid w:val="00EE6C07"/>
    <w:rsid w:val="00EE769F"/>
    <w:rsid w:val="00EE7DAC"/>
    <w:rsid w:val="00EF64F1"/>
    <w:rsid w:val="00EF7FAA"/>
    <w:rsid w:val="00F06B3D"/>
    <w:rsid w:val="00F108E7"/>
    <w:rsid w:val="00F111A6"/>
    <w:rsid w:val="00F12D08"/>
    <w:rsid w:val="00F15FE0"/>
    <w:rsid w:val="00F16189"/>
    <w:rsid w:val="00F16BEE"/>
    <w:rsid w:val="00F17034"/>
    <w:rsid w:val="00F2161D"/>
    <w:rsid w:val="00F21967"/>
    <w:rsid w:val="00F21C83"/>
    <w:rsid w:val="00F22BB8"/>
    <w:rsid w:val="00F240C7"/>
    <w:rsid w:val="00F250E7"/>
    <w:rsid w:val="00F32DF4"/>
    <w:rsid w:val="00F35AB4"/>
    <w:rsid w:val="00F36B23"/>
    <w:rsid w:val="00F36B71"/>
    <w:rsid w:val="00F37905"/>
    <w:rsid w:val="00F41B04"/>
    <w:rsid w:val="00F41CCA"/>
    <w:rsid w:val="00F4248E"/>
    <w:rsid w:val="00F45674"/>
    <w:rsid w:val="00F45D06"/>
    <w:rsid w:val="00F45F33"/>
    <w:rsid w:val="00F45F3D"/>
    <w:rsid w:val="00F4777C"/>
    <w:rsid w:val="00F52E83"/>
    <w:rsid w:val="00F55AE4"/>
    <w:rsid w:val="00F5786D"/>
    <w:rsid w:val="00F63B16"/>
    <w:rsid w:val="00F63D62"/>
    <w:rsid w:val="00F666C1"/>
    <w:rsid w:val="00F80129"/>
    <w:rsid w:val="00F80EE0"/>
    <w:rsid w:val="00F8190B"/>
    <w:rsid w:val="00F83F65"/>
    <w:rsid w:val="00F8680A"/>
    <w:rsid w:val="00F905F0"/>
    <w:rsid w:val="00F91754"/>
    <w:rsid w:val="00F9216B"/>
    <w:rsid w:val="00F92E60"/>
    <w:rsid w:val="00F9760C"/>
    <w:rsid w:val="00FB11EA"/>
    <w:rsid w:val="00FB1471"/>
    <w:rsid w:val="00FB1E7E"/>
    <w:rsid w:val="00FB27CF"/>
    <w:rsid w:val="00FB5FE2"/>
    <w:rsid w:val="00FC0CAC"/>
    <w:rsid w:val="00FC1108"/>
    <w:rsid w:val="00FC1387"/>
    <w:rsid w:val="00FC4E43"/>
    <w:rsid w:val="00FC687B"/>
    <w:rsid w:val="00FC6FE0"/>
    <w:rsid w:val="00FC7868"/>
    <w:rsid w:val="00FD2676"/>
    <w:rsid w:val="00FD3D09"/>
    <w:rsid w:val="00FD52E9"/>
    <w:rsid w:val="00FD5731"/>
    <w:rsid w:val="00FD655B"/>
    <w:rsid w:val="00FE2260"/>
    <w:rsid w:val="00FE2262"/>
    <w:rsid w:val="00FE2B13"/>
    <w:rsid w:val="00FE5449"/>
    <w:rsid w:val="00FE5C9C"/>
    <w:rsid w:val="00FE5EC4"/>
    <w:rsid w:val="00FF10FA"/>
    <w:rsid w:val="00FF36B2"/>
    <w:rsid w:val="00FF5E2F"/>
    <w:rsid w:val="0167781E"/>
    <w:rsid w:val="018067FB"/>
    <w:rsid w:val="01AA1AC9"/>
    <w:rsid w:val="03411F4A"/>
    <w:rsid w:val="03463A74"/>
    <w:rsid w:val="047F0FEB"/>
    <w:rsid w:val="05087233"/>
    <w:rsid w:val="05FE0636"/>
    <w:rsid w:val="06302D0B"/>
    <w:rsid w:val="06763BE5"/>
    <w:rsid w:val="06BF1B73"/>
    <w:rsid w:val="07464042"/>
    <w:rsid w:val="075E313A"/>
    <w:rsid w:val="09C72A79"/>
    <w:rsid w:val="0A960E3D"/>
    <w:rsid w:val="0B5F56D3"/>
    <w:rsid w:val="0C4F1AC6"/>
    <w:rsid w:val="0CF92C32"/>
    <w:rsid w:val="0D160ABF"/>
    <w:rsid w:val="0FE9732B"/>
    <w:rsid w:val="0FEF39B2"/>
    <w:rsid w:val="103B4334"/>
    <w:rsid w:val="10BB2BAA"/>
    <w:rsid w:val="110C1E59"/>
    <w:rsid w:val="11EA3087"/>
    <w:rsid w:val="142F72A5"/>
    <w:rsid w:val="14A7356E"/>
    <w:rsid w:val="14BF578D"/>
    <w:rsid w:val="14C31A56"/>
    <w:rsid w:val="151614F8"/>
    <w:rsid w:val="153E5F5B"/>
    <w:rsid w:val="15667941"/>
    <w:rsid w:val="15761F97"/>
    <w:rsid w:val="15A144F3"/>
    <w:rsid w:val="16A86180"/>
    <w:rsid w:val="171D0527"/>
    <w:rsid w:val="18135155"/>
    <w:rsid w:val="183E2013"/>
    <w:rsid w:val="188369D3"/>
    <w:rsid w:val="1A475CB0"/>
    <w:rsid w:val="1A9F3D3E"/>
    <w:rsid w:val="1B5E0B66"/>
    <w:rsid w:val="1B767A7C"/>
    <w:rsid w:val="1BBA2C35"/>
    <w:rsid w:val="1BC049B3"/>
    <w:rsid w:val="1C275D99"/>
    <w:rsid w:val="1D0256AD"/>
    <w:rsid w:val="1D202E70"/>
    <w:rsid w:val="1DF973B2"/>
    <w:rsid w:val="1E6D1634"/>
    <w:rsid w:val="1E827BFE"/>
    <w:rsid w:val="1F4331E5"/>
    <w:rsid w:val="1FE6001A"/>
    <w:rsid w:val="1FF468DA"/>
    <w:rsid w:val="216B1224"/>
    <w:rsid w:val="219226BE"/>
    <w:rsid w:val="22A5210D"/>
    <w:rsid w:val="231828DF"/>
    <w:rsid w:val="25341597"/>
    <w:rsid w:val="26AB309C"/>
    <w:rsid w:val="26F03AC9"/>
    <w:rsid w:val="2727487B"/>
    <w:rsid w:val="283B4284"/>
    <w:rsid w:val="292366DE"/>
    <w:rsid w:val="298A591D"/>
    <w:rsid w:val="29FF45A0"/>
    <w:rsid w:val="2B295F7B"/>
    <w:rsid w:val="2B3F01E4"/>
    <w:rsid w:val="2BEE5A16"/>
    <w:rsid w:val="2E2C723F"/>
    <w:rsid w:val="2EC033BF"/>
    <w:rsid w:val="2F5159CA"/>
    <w:rsid w:val="2FD345A6"/>
    <w:rsid w:val="307B58DB"/>
    <w:rsid w:val="30EE2ED1"/>
    <w:rsid w:val="3119625B"/>
    <w:rsid w:val="3220692E"/>
    <w:rsid w:val="339E649B"/>
    <w:rsid w:val="340252A3"/>
    <w:rsid w:val="34F2428D"/>
    <w:rsid w:val="35341E00"/>
    <w:rsid w:val="3776777C"/>
    <w:rsid w:val="37977E1F"/>
    <w:rsid w:val="383375B1"/>
    <w:rsid w:val="39224187"/>
    <w:rsid w:val="39B8407C"/>
    <w:rsid w:val="3A043352"/>
    <w:rsid w:val="3A810912"/>
    <w:rsid w:val="3AC32BF3"/>
    <w:rsid w:val="3B823C74"/>
    <w:rsid w:val="3BA373A8"/>
    <w:rsid w:val="3D74475E"/>
    <w:rsid w:val="406867FC"/>
    <w:rsid w:val="41607185"/>
    <w:rsid w:val="4189528D"/>
    <w:rsid w:val="426071CF"/>
    <w:rsid w:val="42A34E66"/>
    <w:rsid w:val="43337E46"/>
    <w:rsid w:val="43B82B72"/>
    <w:rsid w:val="44A63C60"/>
    <w:rsid w:val="44EE57C0"/>
    <w:rsid w:val="454D054C"/>
    <w:rsid w:val="45526073"/>
    <w:rsid w:val="45F5080F"/>
    <w:rsid w:val="462C5BD6"/>
    <w:rsid w:val="4747338C"/>
    <w:rsid w:val="4852730E"/>
    <w:rsid w:val="488E2466"/>
    <w:rsid w:val="497E13D0"/>
    <w:rsid w:val="49A95790"/>
    <w:rsid w:val="49E05655"/>
    <w:rsid w:val="4B7B2A1E"/>
    <w:rsid w:val="4BAB1C93"/>
    <w:rsid w:val="4C6344FD"/>
    <w:rsid w:val="4C815E38"/>
    <w:rsid w:val="4DF22E9B"/>
    <w:rsid w:val="4E5F20D3"/>
    <w:rsid w:val="4E9376C9"/>
    <w:rsid w:val="4EED1B56"/>
    <w:rsid w:val="50BE7D72"/>
    <w:rsid w:val="50FF7C43"/>
    <w:rsid w:val="51EB2874"/>
    <w:rsid w:val="521E304E"/>
    <w:rsid w:val="53EC7E75"/>
    <w:rsid w:val="5434597D"/>
    <w:rsid w:val="54686973"/>
    <w:rsid w:val="551E2993"/>
    <w:rsid w:val="554D7F74"/>
    <w:rsid w:val="55DD366F"/>
    <w:rsid w:val="565F3DA6"/>
    <w:rsid w:val="57873942"/>
    <w:rsid w:val="57B65C47"/>
    <w:rsid w:val="57F608FF"/>
    <w:rsid w:val="594205C9"/>
    <w:rsid w:val="59562463"/>
    <w:rsid w:val="59CC1752"/>
    <w:rsid w:val="5A511C57"/>
    <w:rsid w:val="5A994F7E"/>
    <w:rsid w:val="5ACB37B8"/>
    <w:rsid w:val="5B253B95"/>
    <w:rsid w:val="5BA31793"/>
    <w:rsid w:val="5C906EEF"/>
    <w:rsid w:val="5D9A3915"/>
    <w:rsid w:val="5E8D5E12"/>
    <w:rsid w:val="5EEA16AC"/>
    <w:rsid w:val="5F325A67"/>
    <w:rsid w:val="5F684DAA"/>
    <w:rsid w:val="60630FE7"/>
    <w:rsid w:val="60A23DBD"/>
    <w:rsid w:val="6260512D"/>
    <w:rsid w:val="628A03FC"/>
    <w:rsid w:val="62A35C71"/>
    <w:rsid w:val="62F2628E"/>
    <w:rsid w:val="62FB6C04"/>
    <w:rsid w:val="63464323"/>
    <w:rsid w:val="640F48C3"/>
    <w:rsid w:val="641E7675"/>
    <w:rsid w:val="645111D2"/>
    <w:rsid w:val="65186E3B"/>
    <w:rsid w:val="654E773A"/>
    <w:rsid w:val="65AD3286"/>
    <w:rsid w:val="65EB11B2"/>
    <w:rsid w:val="660716B8"/>
    <w:rsid w:val="67236729"/>
    <w:rsid w:val="67BB48CF"/>
    <w:rsid w:val="684915CF"/>
    <w:rsid w:val="68C8761D"/>
    <w:rsid w:val="690F51B7"/>
    <w:rsid w:val="69E04902"/>
    <w:rsid w:val="6AE85CC0"/>
    <w:rsid w:val="6C9C72B0"/>
    <w:rsid w:val="6CB612DF"/>
    <w:rsid w:val="6D064A17"/>
    <w:rsid w:val="6D602485"/>
    <w:rsid w:val="6DAB3360"/>
    <w:rsid w:val="6DE80D22"/>
    <w:rsid w:val="6E970129"/>
    <w:rsid w:val="6FAA3E8C"/>
    <w:rsid w:val="6FFA3C58"/>
    <w:rsid w:val="700233CF"/>
    <w:rsid w:val="70756262"/>
    <w:rsid w:val="71502811"/>
    <w:rsid w:val="71F87130"/>
    <w:rsid w:val="725E1E51"/>
    <w:rsid w:val="726522EC"/>
    <w:rsid w:val="72E46619"/>
    <w:rsid w:val="73505EEA"/>
    <w:rsid w:val="73F04D4C"/>
    <w:rsid w:val="750A2943"/>
    <w:rsid w:val="75466405"/>
    <w:rsid w:val="77D5581E"/>
    <w:rsid w:val="785250C1"/>
    <w:rsid w:val="78A07BDA"/>
    <w:rsid w:val="79BB1BA1"/>
    <w:rsid w:val="79D00993"/>
    <w:rsid w:val="7A575F48"/>
    <w:rsid w:val="7AA11299"/>
    <w:rsid w:val="7AF34939"/>
    <w:rsid w:val="7C093CE8"/>
    <w:rsid w:val="7C7B2E38"/>
    <w:rsid w:val="7CE704CD"/>
    <w:rsid w:val="7CFD1A9F"/>
    <w:rsid w:val="7D936A50"/>
    <w:rsid w:val="7DA550BF"/>
    <w:rsid w:val="7EA45F4A"/>
    <w:rsid w:val="7ECA5505"/>
  </w:rsids>
  <m:mathPr>
    <m:mathFont m:val="Cambria Math"/>
    <m:brkBin m:val="before"/>
    <m:brkBinSub m:val="--"/>
    <m:smallFrac m:val="1"/>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qFormat="1" w:uiPriority="99" w:semiHidden="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iPriority="0" w:semiHidden="0" w:name="Date"/>
    <w:lsdException w:qFormat="1" w:uiPriority="0" w:semiHidden="0" w:name="Body Text First Indent"/>
    <w:lsdException w:uiPriority="0" w:name="Body Text First Indent 2"/>
    <w:lsdException w:uiPriority="0" w:name="Note Heading"/>
    <w:lsdException w:uiPriority="0" w:name="Body Text 2"/>
    <w:lsdException w:qFormat="1" w:unhideWhenUsed="0" w:uiPriority="0" w:semiHidden="0" w:name="Body Text 3"/>
    <w:lsdException w:qFormat="1" w:uiPriority="99"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82"/>
    <w:qFormat/>
    <w:uiPriority w:val="0"/>
    <w:pPr>
      <w:keepNext/>
      <w:keepLines/>
      <w:numPr>
        <w:ilvl w:val="0"/>
        <w:numId w:val="1"/>
      </w:numPr>
      <w:spacing w:before="340" w:after="330" w:line="578" w:lineRule="auto"/>
      <w:jc w:val="center"/>
      <w:outlineLvl w:val="0"/>
    </w:pPr>
    <w:rPr>
      <w:b/>
      <w:bCs/>
      <w:kern w:val="44"/>
      <w:sz w:val="32"/>
      <w:szCs w:val="44"/>
    </w:rPr>
  </w:style>
  <w:style w:type="paragraph" w:styleId="3">
    <w:name w:val="heading 2"/>
    <w:basedOn w:val="1"/>
    <w:next w:val="1"/>
    <w:link w:val="119"/>
    <w:qFormat/>
    <w:uiPriority w:val="0"/>
    <w:pPr>
      <w:keepNext/>
      <w:keepLines/>
      <w:numPr>
        <w:ilvl w:val="1"/>
        <w:numId w:val="1"/>
      </w:numPr>
      <w:spacing w:before="260" w:after="260" w:line="416" w:lineRule="auto"/>
      <w:outlineLvl w:val="1"/>
    </w:pPr>
    <w:rPr>
      <w:rFonts w:ascii="Cambria" w:hAnsi="Cambria"/>
      <w:b/>
      <w:bCs/>
      <w:sz w:val="32"/>
      <w:szCs w:val="32"/>
    </w:rPr>
  </w:style>
  <w:style w:type="paragraph" w:styleId="4">
    <w:name w:val="heading 3"/>
    <w:basedOn w:val="1"/>
    <w:next w:val="1"/>
    <w:link w:val="153"/>
    <w:qFormat/>
    <w:uiPriority w:val="0"/>
    <w:pPr>
      <w:keepNext/>
      <w:keepLines/>
      <w:numPr>
        <w:ilvl w:val="2"/>
        <w:numId w:val="1"/>
      </w:numPr>
      <w:spacing w:before="260" w:after="260" w:line="416" w:lineRule="auto"/>
      <w:outlineLvl w:val="2"/>
    </w:pPr>
    <w:rPr>
      <w:b/>
      <w:bCs/>
      <w:sz w:val="32"/>
      <w:szCs w:val="32"/>
    </w:rPr>
  </w:style>
  <w:style w:type="paragraph" w:styleId="5">
    <w:name w:val="heading 4"/>
    <w:basedOn w:val="1"/>
    <w:next w:val="1"/>
    <w:link w:val="187"/>
    <w:qFormat/>
    <w:uiPriority w:val="0"/>
    <w:pPr>
      <w:keepNext/>
      <w:keepLines/>
      <w:numPr>
        <w:ilvl w:val="3"/>
        <w:numId w:val="1"/>
      </w:numPr>
      <w:spacing w:before="280" w:after="290" w:line="376" w:lineRule="auto"/>
      <w:outlineLvl w:val="3"/>
    </w:pPr>
    <w:rPr>
      <w:rFonts w:ascii="Cambria" w:hAnsi="Cambria"/>
      <w:b/>
      <w:bCs/>
      <w:sz w:val="28"/>
      <w:szCs w:val="28"/>
    </w:rPr>
  </w:style>
  <w:style w:type="paragraph" w:styleId="6">
    <w:name w:val="heading 5"/>
    <w:basedOn w:val="1"/>
    <w:next w:val="1"/>
    <w:link w:val="143"/>
    <w:qFormat/>
    <w:uiPriority w:val="0"/>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131"/>
    <w:qFormat/>
    <w:uiPriority w:val="0"/>
    <w:pPr>
      <w:keepNext/>
      <w:keepLines/>
      <w:numPr>
        <w:ilvl w:val="5"/>
        <w:numId w:val="1"/>
      </w:numPr>
      <w:spacing w:before="240" w:after="64" w:line="320" w:lineRule="auto"/>
      <w:outlineLvl w:val="5"/>
    </w:pPr>
    <w:rPr>
      <w:rFonts w:ascii="Cambria" w:hAnsi="Cambria"/>
      <w:b/>
      <w:bCs/>
      <w:sz w:val="24"/>
    </w:rPr>
  </w:style>
  <w:style w:type="paragraph" w:styleId="8">
    <w:name w:val="heading 7"/>
    <w:basedOn w:val="1"/>
    <w:next w:val="1"/>
    <w:link w:val="181"/>
    <w:qFormat/>
    <w:uiPriority w:val="0"/>
    <w:pPr>
      <w:keepNext/>
      <w:keepLines/>
      <w:numPr>
        <w:ilvl w:val="6"/>
        <w:numId w:val="1"/>
      </w:numPr>
      <w:spacing w:before="240" w:after="64" w:line="320" w:lineRule="auto"/>
      <w:outlineLvl w:val="6"/>
    </w:pPr>
    <w:rPr>
      <w:b/>
      <w:bCs/>
      <w:sz w:val="24"/>
    </w:rPr>
  </w:style>
  <w:style w:type="paragraph" w:styleId="9">
    <w:name w:val="heading 8"/>
    <w:basedOn w:val="1"/>
    <w:next w:val="1"/>
    <w:link w:val="167"/>
    <w:qFormat/>
    <w:uiPriority w:val="0"/>
    <w:pPr>
      <w:keepNext/>
      <w:keepLines/>
      <w:numPr>
        <w:ilvl w:val="7"/>
        <w:numId w:val="1"/>
      </w:numPr>
      <w:spacing w:before="240" w:after="64" w:line="320" w:lineRule="auto"/>
      <w:outlineLvl w:val="7"/>
    </w:pPr>
    <w:rPr>
      <w:rFonts w:ascii="Cambria" w:hAnsi="Cambria"/>
      <w:sz w:val="24"/>
    </w:rPr>
  </w:style>
  <w:style w:type="paragraph" w:styleId="10">
    <w:name w:val="heading 9"/>
    <w:basedOn w:val="1"/>
    <w:next w:val="1"/>
    <w:link w:val="147"/>
    <w:qFormat/>
    <w:uiPriority w:val="0"/>
    <w:pPr>
      <w:keepNext/>
      <w:keepLines/>
      <w:numPr>
        <w:ilvl w:val="8"/>
        <w:numId w:val="1"/>
      </w:numPr>
      <w:spacing w:before="240" w:after="64" w:line="320" w:lineRule="auto"/>
      <w:outlineLvl w:val="8"/>
    </w:pPr>
    <w:rPr>
      <w:rFonts w:ascii="Cambria" w:hAnsi="Cambria"/>
      <w:szCs w:val="21"/>
    </w:rPr>
  </w:style>
  <w:style w:type="character" w:default="1" w:styleId="46">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11">
    <w:name w:val="List 3"/>
    <w:basedOn w:val="1"/>
    <w:unhideWhenUsed/>
    <w:qFormat/>
    <w:uiPriority w:val="99"/>
    <w:pPr>
      <w:spacing w:before="100" w:beforeAutospacing="1" w:after="100" w:afterAutospacing="1"/>
      <w:ind w:left="1260" w:hanging="420"/>
    </w:pPr>
    <w:rPr>
      <w:szCs w:val="21"/>
    </w:rPr>
  </w:style>
  <w:style w:type="paragraph" w:styleId="12">
    <w:name w:val="toc 7"/>
    <w:basedOn w:val="1"/>
    <w:next w:val="1"/>
    <w:unhideWhenUsed/>
    <w:qFormat/>
    <w:uiPriority w:val="39"/>
    <w:pPr>
      <w:ind w:left="2520" w:leftChars="1200"/>
    </w:pPr>
    <w:rPr>
      <w:rFonts w:ascii="Calibri" w:hAnsi="Calibri"/>
      <w:szCs w:val="22"/>
    </w:rPr>
  </w:style>
  <w:style w:type="paragraph" w:styleId="13">
    <w:name w:val="Normal Indent"/>
    <w:basedOn w:val="1"/>
    <w:link w:val="195"/>
    <w:qFormat/>
    <w:uiPriority w:val="0"/>
    <w:pPr>
      <w:ind w:firstLine="420"/>
    </w:pPr>
    <w:rPr>
      <w:b/>
      <w:sz w:val="24"/>
      <w:szCs w:val="20"/>
    </w:rPr>
  </w:style>
  <w:style w:type="paragraph" w:styleId="14">
    <w:name w:val="caption"/>
    <w:basedOn w:val="1"/>
    <w:next w:val="1"/>
    <w:qFormat/>
    <w:uiPriority w:val="0"/>
    <w:rPr>
      <w:rFonts w:ascii="Cambria" w:hAnsi="Cambria" w:eastAsia="黑体"/>
      <w:sz w:val="20"/>
      <w:szCs w:val="22"/>
    </w:rPr>
  </w:style>
  <w:style w:type="paragraph" w:styleId="15">
    <w:name w:val="Document Map"/>
    <w:basedOn w:val="1"/>
    <w:link w:val="138"/>
    <w:qFormat/>
    <w:uiPriority w:val="0"/>
    <w:rPr>
      <w:rFonts w:ascii="宋体"/>
      <w:sz w:val="18"/>
      <w:szCs w:val="18"/>
    </w:rPr>
  </w:style>
  <w:style w:type="paragraph" w:styleId="16">
    <w:name w:val="annotation text"/>
    <w:basedOn w:val="1"/>
    <w:link w:val="159"/>
    <w:qFormat/>
    <w:uiPriority w:val="99"/>
    <w:pPr>
      <w:jc w:val="left"/>
    </w:pPr>
  </w:style>
  <w:style w:type="paragraph" w:styleId="17">
    <w:name w:val="Body Text 3"/>
    <w:basedOn w:val="1"/>
    <w:link w:val="177"/>
    <w:qFormat/>
    <w:uiPriority w:val="0"/>
    <w:rPr>
      <w:rFonts w:ascii="宋体"/>
      <w:sz w:val="24"/>
      <w:szCs w:val="20"/>
    </w:rPr>
  </w:style>
  <w:style w:type="paragraph" w:styleId="18">
    <w:name w:val="Body Text"/>
    <w:basedOn w:val="1"/>
    <w:link w:val="166"/>
    <w:qFormat/>
    <w:uiPriority w:val="0"/>
    <w:pPr>
      <w:jc w:val="center"/>
    </w:pPr>
    <w:rPr>
      <w:rFonts w:eastAsia="幼圆"/>
      <w:b/>
      <w:bCs/>
      <w:sz w:val="44"/>
    </w:rPr>
  </w:style>
  <w:style w:type="paragraph" w:styleId="19">
    <w:name w:val="Body Text Indent"/>
    <w:basedOn w:val="1"/>
    <w:link w:val="127"/>
    <w:qFormat/>
    <w:uiPriority w:val="0"/>
    <w:pPr>
      <w:spacing w:after="120"/>
      <w:ind w:left="420" w:leftChars="200"/>
    </w:pPr>
  </w:style>
  <w:style w:type="paragraph" w:styleId="20">
    <w:name w:val="index 4"/>
    <w:basedOn w:val="1"/>
    <w:next w:val="1"/>
    <w:qFormat/>
    <w:uiPriority w:val="0"/>
    <w:pPr>
      <w:ind w:left="600" w:leftChars="600"/>
    </w:pPr>
    <w:rPr>
      <w:rFonts w:ascii="Calibri" w:hAnsi="Calibri"/>
    </w:rPr>
  </w:style>
  <w:style w:type="paragraph" w:styleId="21">
    <w:name w:val="toc 5"/>
    <w:basedOn w:val="1"/>
    <w:next w:val="1"/>
    <w:unhideWhenUsed/>
    <w:qFormat/>
    <w:uiPriority w:val="39"/>
    <w:pPr>
      <w:ind w:left="1680" w:leftChars="800"/>
    </w:pPr>
    <w:rPr>
      <w:rFonts w:ascii="Calibri" w:hAnsi="Calibri"/>
      <w:szCs w:val="22"/>
    </w:rPr>
  </w:style>
  <w:style w:type="paragraph" w:styleId="22">
    <w:name w:val="toc 3"/>
    <w:basedOn w:val="1"/>
    <w:next w:val="1"/>
    <w:qFormat/>
    <w:uiPriority w:val="39"/>
    <w:pPr>
      <w:ind w:left="840" w:leftChars="400"/>
    </w:pPr>
    <w:rPr>
      <w:rFonts w:ascii="Calibri" w:hAnsi="Calibri"/>
      <w:szCs w:val="22"/>
    </w:rPr>
  </w:style>
  <w:style w:type="paragraph" w:styleId="23">
    <w:name w:val="Plain Text"/>
    <w:basedOn w:val="1"/>
    <w:link w:val="132"/>
    <w:qFormat/>
    <w:uiPriority w:val="0"/>
    <w:rPr>
      <w:rFonts w:ascii="Ari"/>
      <w:kern w:val="0"/>
      <w:sz w:val="20"/>
      <w:szCs w:val="20"/>
    </w:rPr>
  </w:style>
  <w:style w:type="paragraph" w:styleId="24">
    <w:name w:val="toc 8"/>
    <w:basedOn w:val="1"/>
    <w:next w:val="1"/>
    <w:unhideWhenUsed/>
    <w:qFormat/>
    <w:uiPriority w:val="39"/>
    <w:pPr>
      <w:ind w:left="2940" w:leftChars="1400"/>
    </w:pPr>
    <w:rPr>
      <w:rFonts w:ascii="Calibri" w:hAnsi="Calibri"/>
      <w:szCs w:val="22"/>
    </w:rPr>
  </w:style>
  <w:style w:type="paragraph" w:styleId="25">
    <w:name w:val="Date"/>
    <w:basedOn w:val="1"/>
    <w:next w:val="1"/>
    <w:link w:val="139"/>
    <w:unhideWhenUsed/>
    <w:qFormat/>
    <w:uiPriority w:val="0"/>
  </w:style>
  <w:style w:type="paragraph" w:styleId="26">
    <w:name w:val="Body Text Indent 2"/>
    <w:basedOn w:val="1"/>
    <w:link w:val="158"/>
    <w:unhideWhenUsed/>
    <w:qFormat/>
    <w:uiPriority w:val="99"/>
    <w:pPr>
      <w:spacing w:line="420" w:lineRule="exact"/>
      <w:ind w:firstLine="525"/>
    </w:pPr>
    <w:rPr>
      <w:rFonts w:ascii="宋体"/>
      <w:kern w:val="0"/>
      <w:sz w:val="20"/>
      <w:szCs w:val="20"/>
    </w:rPr>
  </w:style>
  <w:style w:type="paragraph" w:styleId="27">
    <w:name w:val="Balloon Text"/>
    <w:basedOn w:val="1"/>
    <w:link w:val="180"/>
    <w:qFormat/>
    <w:uiPriority w:val="0"/>
    <w:rPr>
      <w:sz w:val="18"/>
      <w:szCs w:val="18"/>
    </w:rPr>
  </w:style>
  <w:style w:type="paragraph" w:styleId="28">
    <w:name w:val="footer"/>
    <w:basedOn w:val="1"/>
    <w:link w:val="171"/>
    <w:qFormat/>
    <w:uiPriority w:val="99"/>
    <w:pPr>
      <w:tabs>
        <w:tab w:val="center" w:pos="4153"/>
        <w:tab w:val="right" w:pos="8306"/>
      </w:tabs>
      <w:snapToGrid w:val="0"/>
      <w:jc w:val="left"/>
    </w:pPr>
    <w:rPr>
      <w:sz w:val="18"/>
      <w:szCs w:val="18"/>
    </w:rPr>
  </w:style>
  <w:style w:type="paragraph" w:styleId="29">
    <w:name w:val="header"/>
    <w:basedOn w:val="1"/>
    <w:link w:val="130"/>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style>
  <w:style w:type="paragraph" w:styleId="31">
    <w:name w:val="toc 4"/>
    <w:basedOn w:val="1"/>
    <w:next w:val="1"/>
    <w:unhideWhenUsed/>
    <w:qFormat/>
    <w:uiPriority w:val="39"/>
    <w:pPr>
      <w:ind w:left="1260" w:leftChars="600"/>
    </w:pPr>
    <w:rPr>
      <w:rFonts w:ascii="Calibri" w:hAnsi="Calibri"/>
      <w:szCs w:val="22"/>
    </w:rPr>
  </w:style>
  <w:style w:type="paragraph" w:styleId="32">
    <w:name w:val="Subtitle"/>
    <w:basedOn w:val="1"/>
    <w:next w:val="1"/>
    <w:link w:val="155"/>
    <w:qFormat/>
    <w:uiPriority w:val="0"/>
    <w:pPr>
      <w:spacing w:before="240" w:after="60" w:line="312" w:lineRule="auto"/>
      <w:jc w:val="center"/>
      <w:outlineLvl w:val="1"/>
    </w:pPr>
    <w:rPr>
      <w:rFonts w:ascii="Cambria" w:hAnsi="Cambria"/>
      <w:b/>
      <w:bCs/>
      <w:kern w:val="28"/>
      <w:sz w:val="32"/>
      <w:szCs w:val="32"/>
    </w:rPr>
  </w:style>
  <w:style w:type="paragraph" w:styleId="33">
    <w:name w:val="footnote text"/>
    <w:basedOn w:val="1"/>
    <w:link w:val="197"/>
    <w:qFormat/>
    <w:uiPriority w:val="0"/>
    <w:pPr>
      <w:snapToGrid w:val="0"/>
      <w:jc w:val="left"/>
    </w:pPr>
    <w:rPr>
      <w:kern w:val="0"/>
      <w:sz w:val="18"/>
      <w:szCs w:val="18"/>
    </w:rPr>
  </w:style>
  <w:style w:type="paragraph" w:styleId="34">
    <w:name w:val="toc 6"/>
    <w:basedOn w:val="1"/>
    <w:next w:val="1"/>
    <w:unhideWhenUsed/>
    <w:qFormat/>
    <w:uiPriority w:val="39"/>
    <w:pPr>
      <w:ind w:left="2100" w:leftChars="1000"/>
    </w:pPr>
    <w:rPr>
      <w:rFonts w:ascii="Calibri" w:hAnsi="Calibri"/>
      <w:szCs w:val="22"/>
    </w:rPr>
  </w:style>
  <w:style w:type="paragraph" w:styleId="35">
    <w:name w:val="Body Text Indent 3"/>
    <w:basedOn w:val="1"/>
    <w:link w:val="178"/>
    <w:qFormat/>
    <w:uiPriority w:val="0"/>
    <w:pPr>
      <w:spacing w:after="120"/>
      <w:ind w:left="420" w:leftChars="200"/>
    </w:pPr>
    <w:rPr>
      <w:sz w:val="16"/>
      <w:szCs w:val="20"/>
    </w:rPr>
  </w:style>
  <w:style w:type="paragraph" w:styleId="36">
    <w:name w:val="toc 2"/>
    <w:basedOn w:val="1"/>
    <w:next w:val="1"/>
    <w:qFormat/>
    <w:uiPriority w:val="39"/>
    <w:pPr>
      <w:ind w:left="420" w:leftChars="200"/>
    </w:pPr>
    <w:rPr>
      <w:rFonts w:ascii="Calibri" w:hAnsi="Calibri"/>
      <w:szCs w:val="22"/>
    </w:rPr>
  </w:style>
  <w:style w:type="paragraph" w:styleId="37">
    <w:name w:val="toc 9"/>
    <w:basedOn w:val="1"/>
    <w:next w:val="1"/>
    <w:unhideWhenUsed/>
    <w:qFormat/>
    <w:uiPriority w:val="39"/>
    <w:pPr>
      <w:ind w:left="3360" w:leftChars="1600"/>
    </w:pPr>
    <w:rPr>
      <w:rFonts w:ascii="Calibri" w:hAnsi="Calibri"/>
      <w:szCs w:val="22"/>
    </w:rPr>
  </w:style>
  <w:style w:type="paragraph" w:styleId="38">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39">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0">
    <w:name w:val="index 1"/>
    <w:basedOn w:val="1"/>
    <w:next w:val="1"/>
    <w:qFormat/>
    <w:uiPriority w:val="0"/>
    <w:pPr>
      <w:spacing w:line="220" w:lineRule="exact"/>
      <w:jc w:val="center"/>
    </w:pPr>
    <w:rPr>
      <w:rFonts w:ascii="仿宋_GB2312" w:hAnsi="Calibri" w:eastAsia="仿宋_GB2312"/>
      <w:szCs w:val="22"/>
    </w:rPr>
  </w:style>
  <w:style w:type="paragraph" w:styleId="41">
    <w:name w:val="Title"/>
    <w:basedOn w:val="1"/>
    <w:link w:val="135"/>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2">
    <w:name w:val="annotation subject"/>
    <w:basedOn w:val="16"/>
    <w:next w:val="16"/>
    <w:link w:val="169"/>
    <w:qFormat/>
    <w:uiPriority w:val="0"/>
    <w:rPr>
      <w:b/>
      <w:bCs/>
    </w:rPr>
  </w:style>
  <w:style w:type="paragraph" w:styleId="43">
    <w:name w:val="Body Text First Indent"/>
    <w:basedOn w:val="18"/>
    <w:link w:val="191"/>
    <w:unhideWhenUsed/>
    <w:qFormat/>
    <w:uiPriority w:val="0"/>
    <w:pPr>
      <w:spacing w:after="120"/>
      <w:ind w:firstLine="420" w:firstLineChars="100"/>
      <w:jc w:val="both"/>
    </w:pPr>
    <w:rPr>
      <w:rFonts w:eastAsia="宋体"/>
      <w:b w:val="0"/>
      <w:bCs w:val="0"/>
      <w:sz w:val="21"/>
    </w:rPr>
  </w:style>
  <w:style w:type="table" w:styleId="45">
    <w:name w:val="Table Grid"/>
    <w:basedOn w:val="44"/>
    <w:qFormat/>
    <w:uiPriority w:val="5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7">
    <w:name w:val="Strong"/>
    <w:qFormat/>
    <w:uiPriority w:val="0"/>
    <w:rPr>
      <w:rFonts w:cs="Times New Roman"/>
      <w:b/>
    </w:rPr>
  </w:style>
  <w:style w:type="character" w:styleId="48">
    <w:name w:val="page number"/>
    <w:qFormat/>
    <w:uiPriority w:val="0"/>
    <w:rPr>
      <w:rFonts w:eastAsia="宋体"/>
      <w:b/>
      <w:spacing w:val="0"/>
      <w:kern w:val="2"/>
      <w:sz w:val="24"/>
      <w:szCs w:val="24"/>
      <w:lang w:val="en-US" w:eastAsia="zh-CN" w:bidi="ar-SA"/>
    </w:rPr>
  </w:style>
  <w:style w:type="character" w:styleId="49">
    <w:name w:val="FollowedHyperlink"/>
    <w:qFormat/>
    <w:uiPriority w:val="0"/>
    <w:rPr>
      <w:color w:val="800080"/>
      <w:u w:val="single"/>
    </w:rPr>
  </w:style>
  <w:style w:type="character" w:styleId="50">
    <w:name w:val="Emphasis"/>
    <w:qFormat/>
    <w:uiPriority w:val="0"/>
    <w:rPr>
      <w:color w:val="CC0000"/>
    </w:rPr>
  </w:style>
  <w:style w:type="character" w:styleId="51">
    <w:name w:val="Hyperlink"/>
    <w:qFormat/>
    <w:uiPriority w:val="99"/>
    <w:rPr>
      <w:color w:val="0000FF"/>
      <w:u w:val="single"/>
    </w:rPr>
  </w:style>
  <w:style w:type="character" w:styleId="52">
    <w:name w:val="annotation reference"/>
    <w:qFormat/>
    <w:uiPriority w:val="99"/>
    <w:rPr>
      <w:sz w:val="21"/>
      <w:szCs w:val="21"/>
    </w:rPr>
  </w:style>
  <w:style w:type="character" w:styleId="53">
    <w:name w:val="HTML Cite"/>
    <w:qFormat/>
    <w:uiPriority w:val="0"/>
    <w:rPr>
      <w:color w:val="008000"/>
    </w:rPr>
  </w:style>
  <w:style w:type="paragraph" w:customStyle="1" w:styleId="54">
    <w:name w:val="列表段落1"/>
    <w:basedOn w:val="1"/>
    <w:qFormat/>
    <w:uiPriority w:val="99"/>
    <w:pPr>
      <w:ind w:firstLine="420" w:firstLineChars="200"/>
    </w:pPr>
    <w:rPr>
      <w:szCs w:val="20"/>
    </w:rPr>
  </w:style>
  <w:style w:type="paragraph" w:customStyle="1" w:styleId="55">
    <w:name w:val="列出段落1"/>
    <w:basedOn w:val="1"/>
    <w:qFormat/>
    <w:uiPriority w:val="0"/>
    <w:pPr>
      <w:ind w:firstLine="420" w:firstLineChars="200"/>
    </w:pPr>
  </w:style>
  <w:style w:type="paragraph" w:customStyle="1" w:styleId="56">
    <w:name w:val="标题 3_0"/>
    <w:basedOn w:val="57"/>
    <w:next w:val="57"/>
    <w:link w:val="118"/>
    <w:qFormat/>
    <w:uiPriority w:val="0"/>
    <w:pPr>
      <w:keepNext/>
      <w:keepLines/>
      <w:spacing w:before="260" w:after="260" w:line="416" w:lineRule="auto"/>
      <w:outlineLvl w:val="2"/>
    </w:pPr>
    <w:rPr>
      <w:b/>
      <w:bCs/>
      <w:kern w:val="0"/>
      <w:sz w:val="32"/>
      <w:szCs w:val="32"/>
    </w:rPr>
  </w:style>
  <w:style w:type="paragraph" w:customStyle="1" w:styleId="57">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8">
    <w:name w:val="引用1"/>
    <w:basedOn w:val="1"/>
    <w:next w:val="1"/>
    <w:link w:val="123"/>
    <w:qFormat/>
    <w:uiPriority w:val="0"/>
    <w:rPr>
      <w:i/>
      <w:iCs/>
      <w:color w:val="000000"/>
      <w:kern w:val="0"/>
      <w:sz w:val="20"/>
      <w:szCs w:val="20"/>
    </w:rPr>
  </w:style>
  <w:style w:type="paragraph" w:customStyle="1" w:styleId="59">
    <w:name w:val="标题 1_0"/>
    <w:basedOn w:val="57"/>
    <w:next w:val="57"/>
    <w:link w:val="124"/>
    <w:qFormat/>
    <w:uiPriority w:val="0"/>
    <w:pPr>
      <w:keepNext/>
      <w:keepLines/>
      <w:spacing w:before="340" w:after="330" w:line="578" w:lineRule="auto"/>
      <w:outlineLvl w:val="0"/>
    </w:pPr>
    <w:rPr>
      <w:b/>
      <w:bCs/>
      <w:kern w:val="44"/>
      <w:sz w:val="44"/>
      <w:szCs w:val="44"/>
    </w:rPr>
  </w:style>
  <w:style w:type="paragraph" w:customStyle="1" w:styleId="60">
    <w:name w:val="标题 4_0"/>
    <w:basedOn w:val="57"/>
    <w:next w:val="57"/>
    <w:link w:val="129"/>
    <w:qFormat/>
    <w:uiPriority w:val="0"/>
    <w:pPr>
      <w:keepNext/>
      <w:keepLines/>
      <w:spacing w:before="280" w:after="290" w:line="376" w:lineRule="auto"/>
      <w:outlineLvl w:val="3"/>
    </w:pPr>
    <w:rPr>
      <w:rFonts w:ascii="Arial" w:hAnsi="Arial" w:eastAsia="黑体"/>
      <w:b/>
      <w:bCs/>
      <w:kern w:val="0"/>
      <w:sz w:val="28"/>
      <w:szCs w:val="28"/>
    </w:rPr>
  </w:style>
  <w:style w:type="paragraph" w:customStyle="1" w:styleId="61">
    <w:name w:val="标题5"/>
    <w:basedOn w:val="4"/>
    <w:link w:val="136"/>
    <w:qFormat/>
    <w:uiPriority w:val="0"/>
    <w:pPr>
      <w:numPr>
        <w:numId w:val="0"/>
      </w:numPr>
      <w:spacing w:line="413" w:lineRule="auto"/>
    </w:pPr>
    <w:rPr>
      <w:rFonts w:ascii="Arial" w:hAnsi="Arial"/>
      <w:kern w:val="0"/>
      <w:sz w:val="24"/>
    </w:rPr>
  </w:style>
  <w:style w:type="paragraph" w:customStyle="1" w:styleId="62">
    <w:name w:val="明显引用1"/>
    <w:basedOn w:val="1"/>
    <w:next w:val="1"/>
    <w:link w:val="142"/>
    <w:qFormat/>
    <w:uiPriority w:val="0"/>
    <w:pPr>
      <w:pBdr>
        <w:bottom w:val="single" w:color="4F81BD" w:sz="4" w:space="4"/>
      </w:pBdr>
      <w:spacing w:before="200" w:after="280"/>
      <w:ind w:left="936" w:right="936"/>
    </w:pPr>
    <w:rPr>
      <w:b/>
      <w:bCs/>
      <w:i/>
      <w:iCs/>
      <w:color w:val="4F81BD"/>
      <w:kern w:val="0"/>
      <w:sz w:val="20"/>
      <w:szCs w:val="20"/>
    </w:rPr>
  </w:style>
  <w:style w:type="paragraph" w:customStyle="1" w:styleId="63">
    <w:name w:val="正文文本_0"/>
    <w:basedOn w:val="57"/>
    <w:link w:val="154"/>
    <w:qFormat/>
    <w:uiPriority w:val="0"/>
    <w:pPr>
      <w:spacing w:after="120"/>
    </w:pPr>
    <w:rPr>
      <w:kern w:val="0"/>
      <w:sz w:val="20"/>
    </w:rPr>
  </w:style>
  <w:style w:type="paragraph" w:customStyle="1" w:styleId="64">
    <w:name w:val="标题 5_0"/>
    <w:basedOn w:val="57"/>
    <w:next w:val="57"/>
    <w:link w:val="157"/>
    <w:qFormat/>
    <w:uiPriority w:val="0"/>
    <w:pPr>
      <w:keepNext/>
      <w:keepLines/>
      <w:spacing w:before="280" w:after="290" w:line="372" w:lineRule="auto"/>
      <w:outlineLvl w:val="4"/>
    </w:pPr>
    <w:rPr>
      <w:rFonts w:ascii="Calibri" w:hAnsi="Calibri"/>
      <w:b/>
      <w:bCs/>
      <w:kern w:val="0"/>
      <w:sz w:val="28"/>
      <w:szCs w:val="28"/>
    </w:rPr>
  </w:style>
  <w:style w:type="paragraph" w:customStyle="1" w:styleId="65">
    <w:name w:val="标题4"/>
    <w:basedOn w:val="3"/>
    <w:next w:val="20"/>
    <w:link w:val="172"/>
    <w:qFormat/>
    <w:uiPriority w:val="0"/>
    <w:pPr>
      <w:numPr>
        <w:numId w:val="0"/>
      </w:numPr>
      <w:spacing w:line="413" w:lineRule="auto"/>
    </w:pPr>
    <w:rPr>
      <w:rFonts w:ascii="Arial" w:hAnsi="Arial"/>
      <w:kern w:val="0"/>
      <w:sz w:val="24"/>
    </w:rPr>
  </w:style>
  <w:style w:type="paragraph" w:customStyle="1" w:styleId="66">
    <w:name w:val="标题 2_0"/>
    <w:basedOn w:val="57"/>
    <w:next w:val="57"/>
    <w:link w:val="184"/>
    <w:unhideWhenUsed/>
    <w:qFormat/>
    <w:uiPriority w:val="0"/>
    <w:pPr>
      <w:keepNext/>
      <w:keepLines/>
      <w:spacing w:before="260" w:after="260" w:line="416" w:lineRule="auto"/>
      <w:outlineLvl w:val="1"/>
    </w:pPr>
    <w:rPr>
      <w:rFonts w:ascii="Cambria" w:hAnsi="Cambria"/>
      <w:b/>
      <w:bCs/>
      <w:kern w:val="0"/>
      <w:sz w:val="32"/>
      <w:szCs w:val="32"/>
    </w:rPr>
  </w:style>
  <w:style w:type="paragraph" w:customStyle="1" w:styleId="67">
    <w:name w:val="List Paragraph1"/>
    <w:basedOn w:val="1"/>
    <w:link w:val="188"/>
    <w:qFormat/>
    <w:uiPriority w:val="99"/>
    <w:pPr>
      <w:ind w:firstLine="420" w:firstLineChars="200"/>
    </w:pPr>
  </w:style>
  <w:style w:type="paragraph" w:customStyle="1" w:styleId="68">
    <w:name w:val="样式 标题 3 + (中文) 黑体 小四 非加粗 段前: 7.8 磅 段后: 0 磅 行距: 固定值 20 磅"/>
    <w:basedOn w:val="4"/>
    <w:next w:val="1"/>
    <w:qFormat/>
    <w:uiPriority w:val="0"/>
    <w:pPr>
      <w:spacing w:before="0" w:after="0" w:line="400" w:lineRule="exact"/>
    </w:pPr>
    <w:rPr>
      <w:rFonts w:eastAsia="黑体" w:cs="宋体"/>
      <w:b w:val="0"/>
      <w:bCs w:val="0"/>
      <w:sz w:val="24"/>
      <w:szCs w:val="20"/>
    </w:rPr>
  </w:style>
  <w:style w:type="paragraph" w:customStyle="1" w:styleId="69">
    <w:name w:val="_Style 34"/>
    <w:next w:val="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70">
    <w:name w:val="正文_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1">
    <w:name w:val="_Style 36"/>
    <w:next w:val="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72">
    <w:name w:val="空半行"/>
    <w:basedOn w:val="1"/>
    <w:qFormat/>
    <w:uiPriority w:val="0"/>
    <w:pPr>
      <w:adjustRightInd w:val="0"/>
      <w:spacing w:line="120" w:lineRule="exact"/>
      <w:textAlignment w:val="baseline"/>
    </w:pPr>
    <w:rPr>
      <w:rFonts w:ascii="Calibri" w:hAnsi="Calibri" w:eastAsia="仿宋_GB2312"/>
      <w:color w:val="FFFFFF"/>
      <w:kern w:val="0"/>
      <w:sz w:val="30"/>
      <w:szCs w:val="22"/>
    </w:rPr>
  </w:style>
  <w:style w:type="paragraph" w:customStyle="1" w:styleId="73">
    <w:name w:val="1方案格式1"/>
    <w:basedOn w:val="2"/>
    <w:qFormat/>
    <w:uiPriority w:val="0"/>
    <w:pPr>
      <w:numPr>
        <w:numId w:val="2"/>
      </w:numPr>
      <w:tabs>
        <w:tab w:val="left" w:pos="360"/>
      </w:tabs>
      <w:spacing w:beforeLines="50" w:afterLines="50" w:line="360" w:lineRule="auto"/>
      <w:ind w:left="0" w:firstLine="0"/>
    </w:pPr>
    <w:rPr>
      <w:rFonts w:eastAsia="微软雅黑"/>
      <w:bCs w:val="0"/>
      <w:sz w:val="48"/>
    </w:rPr>
  </w:style>
  <w:style w:type="paragraph" w:customStyle="1" w:styleId="74">
    <w:name w:val="格式３"/>
    <w:basedOn w:val="1"/>
    <w:qFormat/>
    <w:uiPriority w:val="0"/>
    <w:pPr>
      <w:spacing w:line="420" w:lineRule="exact"/>
      <w:ind w:left="600" w:hanging="600" w:hangingChars="250"/>
    </w:pPr>
    <w:rPr>
      <w:rFonts w:ascii="宋体" w:hAnsi="宋体"/>
      <w:color w:val="000000"/>
      <w:sz w:val="24"/>
      <w:szCs w:val="20"/>
    </w:rPr>
  </w:style>
  <w:style w:type="paragraph" w:customStyle="1" w:styleId="75">
    <w:name w:val="正文1"/>
    <w:qFormat/>
    <w:uiPriority w:val="0"/>
    <w:pPr>
      <w:widowControl w:val="0"/>
      <w:jc w:val="both"/>
    </w:pPr>
    <w:rPr>
      <w:rFonts w:ascii="Calibri" w:hAnsi="Calibri" w:eastAsia="宋体" w:cs="Times New Roman"/>
      <w:lang w:val="en-US" w:eastAsia="zh-CN" w:bidi="ar-SA"/>
    </w:rPr>
  </w:style>
  <w:style w:type="paragraph" w:customStyle="1" w:styleId="76">
    <w:name w:val="列出段落111"/>
    <w:basedOn w:val="1"/>
    <w:qFormat/>
    <w:uiPriority w:val="99"/>
    <w:pPr>
      <w:widowControl/>
      <w:ind w:left="720"/>
      <w:contextualSpacing/>
      <w:jc w:val="left"/>
    </w:pPr>
    <w:rPr>
      <w:rFonts w:ascii="Arial" w:hAnsi="Arial" w:eastAsia="黑体"/>
      <w:kern w:val="0"/>
      <w:sz w:val="24"/>
      <w:lang w:eastAsia="en-US"/>
    </w:rPr>
  </w:style>
  <w:style w:type="paragraph" w:customStyle="1" w:styleId="77">
    <w:name w:val="正文空2字"/>
    <w:basedOn w:val="1"/>
    <w:qFormat/>
    <w:locked/>
    <w:uiPriority w:val="0"/>
    <w:pPr>
      <w:spacing w:beforeLines="40" w:afterLines="40" w:line="360" w:lineRule="auto"/>
      <w:ind w:firstLine="200" w:firstLineChars="200"/>
    </w:pPr>
    <w:rPr>
      <w:kern w:val="0"/>
      <w:sz w:val="24"/>
      <w:lang w:bidi="en-US"/>
    </w:rPr>
  </w:style>
  <w:style w:type="paragraph" w:customStyle="1" w:styleId="78">
    <w:name w:val="正文_0_0_0"/>
    <w:qFormat/>
    <w:uiPriority w:val="0"/>
    <w:pPr>
      <w:widowControl w:val="0"/>
      <w:jc w:val="both"/>
    </w:pPr>
    <w:rPr>
      <w:rFonts w:ascii="Times New Roman" w:hAnsi="Times New Roman" w:eastAsia="宋体" w:cs="Times New Roman"/>
      <w:lang w:val="en-US" w:eastAsia="zh-CN" w:bidi="ar-SA"/>
    </w:rPr>
  </w:style>
  <w:style w:type="paragraph" w:customStyle="1" w:styleId="79">
    <w:name w:val="目录 5_0"/>
    <w:basedOn w:val="57"/>
    <w:next w:val="57"/>
    <w:qFormat/>
    <w:uiPriority w:val="39"/>
    <w:pPr>
      <w:ind w:left="1680" w:leftChars="800"/>
    </w:pPr>
    <w:rPr>
      <w:rFonts w:ascii="Calibri" w:hAnsi="Calibri"/>
    </w:rPr>
  </w:style>
  <w:style w:type="paragraph" w:customStyle="1" w:styleId="80">
    <w:name w:val="修订1"/>
    <w:qFormat/>
    <w:uiPriority w:val="0"/>
    <w:rPr>
      <w:rFonts w:ascii="Times New Roman" w:hAnsi="Times New Roman" w:eastAsia="宋体" w:cs="Times New Roman"/>
      <w:kern w:val="2"/>
      <w:sz w:val="21"/>
      <w:szCs w:val="24"/>
      <w:lang w:val="en-US" w:eastAsia="zh-CN" w:bidi="ar-SA"/>
    </w:rPr>
  </w:style>
  <w:style w:type="paragraph" w:customStyle="1" w:styleId="81">
    <w:name w:val="标题 11"/>
    <w:basedOn w:val="75"/>
    <w:next w:val="75"/>
    <w:qFormat/>
    <w:uiPriority w:val="0"/>
    <w:pPr>
      <w:keepNext/>
      <w:keepLines/>
      <w:spacing w:before="340" w:after="330" w:line="576" w:lineRule="auto"/>
      <w:outlineLvl w:val="0"/>
    </w:pPr>
    <w:rPr>
      <w:rFonts w:ascii="Times New Roman" w:hAnsi="Times New Roman" w:eastAsia="Times New Roman"/>
      <w:b/>
      <w:kern w:val="44"/>
      <w:sz w:val="44"/>
      <w:lang w:val="zh-CN"/>
    </w:rPr>
  </w:style>
  <w:style w:type="paragraph" w:customStyle="1" w:styleId="82">
    <w:name w:val="正文 + 行距: 固定值 20 磅"/>
    <w:basedOn w:val="1"/>
    <w:qFormat/>
    <w:uiPriority w:val="0"/>
    <w:pPr>
      <w:spacing w:line="400" w:lineRule="exact"/>
      <w:ind w:firstLine="716" w:firstLineChars="341"/>
    </w:pPr>
    <w:rPr>
      <w:rFonts w:ascii="Calibri" w:hAnsi="Calibri"/>
      <w:szCs w:val="22"/>
    </w:rPr>
  </w:style>
  <w:style w:type="paragraph" w:customStyle="1" w:styleId="83">
    <w:name w:val="TOC 标题1"/>
    <w:basedOn w:val="2"/>
    <w:next w:val="1"/>
    <w:qFormat/>
    <w:uiPriority w:val="0"/>
    <w:pPr>
      <w:widowControl/>
      <w:numPr>
        <w:numId w:val="0"/>
      </w:numPr>
      <w:spacing w:before="480" w:after="0" w:line="276" w:lineRule="auto"/>
      <w:jc w:val="left"/>
      <w:outlineLvl w:val="9"/>
    </w:pPr>
    <w:rPr>
      <w:rFonts w:ascii="Cambria" w:hAnsi="Cambria"/>
      <w:color w:val="365F91"/>
      <w:kern w:val="0"/>
      <w:sz w:val="28"/>
      <w:szCs w:val="28"/>
    </w:rPr>
  </w:style>
  <w:style w:type="paragraph" w:customStyle="1" w:styleId="84">
    <w:name w:val="表格文字"/>
    <w:basedOn w:val="1"/>
    <w:link w:val="189"/>
    <w:qFormat/>
    <w:uiPriority w:val="0"/>
    <w:pPr>
      <w:adjustRightInd w:val="0"/>
      <w:spacing w:line="420" w:lineRule="atLeast"/>
      <w:jc w:val="left"/>
      <w:textAlignment w:val="baseline"/>
    </w:pPr>
    <w:rPr>
      <w:rFonts w:ascii="Calibri" w:hAnsi="Calibri"/>
      <w:kern w:val="0"/>
      <w:szCs w:val="22"/>
    </w:rPr>
  </w:style>
  <w:style w:type="paragraph" w:customStyle="1" w:styleId="85">
    <w:name w:val="flNote"/>
    <w:basedOn w:val="1"/>
    <w:qFormat/>
    <w:uiPriority w:val="0"/>
    <w:pPr>
      <w:adjustRightInd w:val="0"/>
      <w:spacing w:before="320" w:after="160" w:line="360" w:lineRule="atLeast"/>
      <w:jc w:val="center"/>
      <w:textAlignment w:val="baseline"/>
    </w:pPr>
    <w:rPr>
      <w:rFonts w:ascii="Arial" w:hAnsi="Calibri" w:eastAsia="黑体"/>
      <w:kern w:val="0"/>
      <w:sz w:val="30"/>
      <w:szCs w:val="22"/>
    </w:rPr>
  </w:style>
  <w:style w:type="paragraph" w:customStyle="1" w:styleId="86">
    <w:name w:val="文章正文"/>
    <w:basedOn w:val="1"/>
    <w:qFormat/>
    <w:uiPriority w:val="99"/>
    <w:pPr>
      <w:adjustRightInd w:val="0"/>
      <w:snapToGrid w:val="0"/>
      <w:spacing w:line="360" w:lineRule="auto"/>
      <w:ind w:firstLine="480" w:firstLineChars="200"/>
    </w:pPr>
    <w:rPr>
      <w:rFonts w:ascii="仿宋_GB2312" w:hAnsi="宋体" w:eastAsia="仿宋_GB2312"/>
      <w:color w:val="FF0000"/>
      <w:sz w:val="24"/>
    </w:rPr>
  </w:style>
  <w:style w:type="paragraph" w:customStyle="1" w:styleId="87">
    <w:name w:val="表格"/>
    <w:basedOn w:val="1"/>
    <w:qFormat/>
    <w:uiPriority w:val="0"/>
    <w:pPr>
      <w:jc w:val="center"/>
      <w:textAlignment w:val="center"/>
    </w:pPr>
    <w:rPr>
      <w:rFonts w:ascii="华文细黑" w:hAnsi="华文细黑"/>
      <w:kern w:val="0"/>
      <w:szCs w:val="22"/>
    </w:rPr>
  </w:style>
  <w:style w:type="paragraph" w:customStyle="1" w:styleId="88">
    <w:name w:val="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8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90">
    <w:name w:val="列出段落2"/>
    <w:basedOn w:val="1"/>
    <w:qFormat/>
    <w:uiPriority w:val="99"/>
    <w:pPr>
      <w:ind w:firstLine="420" w:firstLineChars="200"/>
    </w:pPr>
  </w:style>
  <w:style w:type="paragraph" w:customStyle="1" w:styleId="91">
    <w:name w:val="6'"/>
    <w:basedOn w:val="1"/>
    <w:qFormat/>
    <w:uiPriority w:val="0"/>
    <w:pPr>
      <w:autoSpaceDE w:val="0"/>
      <w:autoSpaceDN w:val="0"/>
      <w:adjustRightInd w:val="0"/>
      <w:snapToGrid w:val="0"/>
      <w:spacing w:line="320" w:lineRule="exact"/>
      <w:jc w:val="center"/>
      <w:textAlignment w:val="baseline"/>
    </w:pPr>
    <w:rPr>
      <w:rFonts w:ascii="Calibri" w:hAnsi="Calibri"/>
      <w:spacing w:val="20"/>
      <w:kern w:val="28"/>
      <w:szCs w:val="22"/>
    </w:rPr>
  </w:style>
  <w:style w:type="paragraph" w:customStyle="1" w:styleId="92">
    <w:name w:val="Char Char Char Char Char Char Char"/>
    <w:basedOn w:val="1"/>
    <w:qFormat/>
    <w:uiPriority w:val="0"/>
    <w:pPr>
      <w:adjustRightInd w:val="0"/>
      <w:spacing w:line="360" w:lineRule="auto"/>
    </w:pPr>
    <w:rPr>
      <w:kern w:val="0"/>
      <w:sz w:val="24"/>
      <w:szCs w:val="20"/>
    </w:rPr>
  </w:style>
  <w:style w:type="paragraph" w:customStyle="1" w:styleId="93">
    <w:name w:val="2方案格式2"/>
    <w:basedOn w:val="73"/>
    <w:qFormat/>
    <w:uiPriority w:val="0"/>
    <w:pPr>
      <w:numPr>
        <w:ilvl w:val="1"/>
      </w:numPr>
      <w:spacing w:line="240" w:lineRule="auto"/>
      <w:outlineLvl w:val="1"/>
    </w:pPr>
    <w:rPr>
      <w:sz w:val="44"/>
    </w:rPr>
  </w:style>
  <w:style w:type="paragraph" w:customStyle="1" w:styleId="94">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95">
    <w:name w:val="文档正文"/>
    <w:basedOn w:val="1"/>
    <w:qFormat/>
    <w:uiPriority w:val="0"/>
    <w:pPr>
      <w:adjustRightInd w:val="0"/>
      <w:spacing w:line="480" w:lineRule="atLeast"/>
      <w:ind w:firstLine="567"/>
      <w:textAlignment w:val="baseline"/>
    </w:pPr>
    <w:rPr>
      <w:rFonts w:ascii="Ari" w:eastAsia="Ari"/>
      <w:kern w:val="0"/>
      <w:sz w:val="28"/>
      <w:szCs w:val="20"/>
    </w:rPr>
  </w:style>
  <w:style w:type="paragraph" w:customStyle="1" w:styleId="96">
    <w:name w:val="txt"/>
    <w:basedOn w:val="1"/>
    <w:qFormat/>
    <w:uiPriority w:val="0"/>
    <w:pPr>
      <w:widowControl/>
      <w:spacing w:before="100" w:beforeAutospacing="1" w:after="100" w:afterAutospacing="1"/>
      <w:jc w:val="left"/>
    </w:pPr>
    <w:rPr>
      <w:rFonts w:ascii="宋体" w:hAnsi="宋体" w:cs="宋体"/>
      <w:kern w:val="0"/>
      <w:sz w:val="24"/>
    </w:rPr>
  </w:style>
  <w:style w:type="paragraph" w:customStyle="1" w:styleId="97">
    <w:name w:val="目录 4_0"/>
    <w:basedOn w:val="57"/>
    <w:next w:val="57"/>
    <w:qFormat/>
    <w:uiPriority w:val="39"/>
    <w:pPr>
      <w:ind w:left="1260" w:leftChars="600"/>
    </w:pPr>
    <w:rPr>
      <w:rFonts w:ascii="Calibri" w:hAnsi="Calibri"/>
    </w:rPr>
  </w:style>
  <w:style w:type="paragraph" w:customStyle="1" w:styleId="98">
    <w:name w:val="目录 3_0"/>
    <w:basedOn w:val="57"/>
    <w:next w:val="57"/>
    <w:qFormat/>
    <w:uiPriority w:val="39"/>
    <w:pPr>
      <w:ind w:left="840" w:leftChars="400"/>
    </w:pPr>
    <w:rPr>
      <w:rFonts w:ascii="Calibri" w:hAnsi="Calibri"/>
    </w:rPr>
  </w:style>
  <w:style w:type="paragraph" w:customStyle="1" w:styleId="99">
    <w:name w:val="样式 标题 1 + 黑体 三号 非加粗 居中 段前: 6 磅 段后: 6 磅 行距: 固定值 20 磅"/>
    <w:basedOn w:val="2"/>
    <w:qFormat/>
    <w:uiPriority w:val="0"/>
    <w:pPr>
      <w:numPr>
        <w:numId w:val="0"/>
      </w:numPr>
      <w:spacing w:before="120" w:after="120" w:line="400" w:lineRule="exact"/>
    </w:pPr>
    <w:rPr>
      <w:rFonts w:ascii="黑体" w:hAnsi="黑体" w:eastAsia="黑体"/>
      <w:b w:val="0"/>
      <w:bCs w:val="0"/>
      <w:szCs w:val="20"/>
    </w:rPr>
  </w:style>
  <w:style w:type="paragraph" w:customStyle="1" w:styleId="100">
    <w:name w:val="1"/>
    <w:basedOn w:val="1"/>
    <w:next w:val="1"/>
    <w:qFormat/>
    <w:uiPriority w:val="0"/>
    <w:rPr>
      <w:rFonts w:ascii="Calibri" w:hAnsi="Calibri"/>
      <w:szCs w:val="22"/>
    </w:rPr>
  </w:style>
  <w:style w:type="paragraph" w:customStyle="1" w:styleId="101">
    <w:name w:val="Blockquote_0"/>
    <w:basedOn w:val="57"/>
    <w:qFormat/>
    <w:uiPriority w:val="0"/>
    <w:pPr>
      <w:autoSpaceDE w:val="0"/>
      <w:autoSpaceDN w:val="0"/>
      <w:adjustRightInd w:val="0"/>
      <w:spacing w:before="100" w:after="100"/>
      <w:ind w:left="360" w:right="360"/>
      <w:jc w:val="left"/>
    </w:pPr>
    <w:rPr>
      <w:rFonts w:ascii="Calibri" w:hAnsi="Calibri" w:eastAsia="Times New Roman"/>
      <w:kern w:val="0"/>
      <w:sz w:val="24"/>
      <w:szCs w:val="20"/>
    </w:rPr>
  </w:style>
  <w:style w:type="paragraph" w:customStyle="1" w:styleId="102">
    <w:name w:val="列出段落11"/>
    <w:basedOn w:val="1"/>
    <w:qFormat/>
    <w:uiPriority w:val="0"/>
    <w:pPr>
      <w:widowControl/>
      <w:ind w:left="720"/>
      <w:contextualSpacing/>
      <w:jc w:val="left"/>
    </w:pPr>
    <w:rPr>
      <w:rFonts w:ascii="Arial" w:hAnsi="Arial" w:eastAsia="黑体"/>
      <w:kern w:val="0"/>
      <w:sz w:val="24"/>
      <w:lang w:eastAsia="en-US"/>
    </w:rPr>
  </w:style>
  <w:style w:type="paragraph" w:customStyle="1" w:styleId="103">
    <w:name w:val="样式 标题 2 + Times New Roman 四号 非加粗 段前: 5 磅 段后: 0 磅 行距: 固定值 20..._0"/>
    <w:basedOn w:val="1"/>
    <w:qFormat/>
    <w:uiPriority w:val="0"/>
    <w:pPr>
      <w:keepNext/>
      <w:keepLines/>
      <w:spacing w:before="100" w:line="360" w:lineRule="auto"/>
      <w:outlineLvl w:val="1"/>
    </w:pPr>
    <w:rPr>
      <w:rFonts w:eastAsia="Times New Roman" w:cs="宋体"/>
      <w:kern w:val="0"/>
      <w:sz w:val="28"/>
      <w:szCs w:val="20"/>
    </w:rPr>
  </w:style>
  <w:style w:type="paragraph" w:customStyle="1" w:styleId="104">
    <w:name w:val="op_mapdots_left"/>
    <w:basedOn w:val="1"/>
    <w:qFormat/>
    <w:uiPriority w:val="0"/>
    <w:pPr>
      <w:widowControl/>
      <w:spacing w:before="100" w:beforeAutospacing="1" w:after="100" w:afterAutospacing="1"/>
      <w:jc w:val="left"/>
    </w:pPr>
    <w:rPr>
      <w:rFonts w:ascii="宋体" w:hAnsi="宋体" w:cs="宋体"/>
      <w:kern w:val="0"/>
      <w:sz w:val="24"/>
    </w:rPr>
  </w:style>
  <w:style w:type="paragraph" w:customStyle="1" w:styleId="105">
    <w:name w:val="p0"/>
    <w:basedOn w:val="1"/>
    <w:qFormat/>
    <w:uiPriority w:val="0"/>
    <w:pPr>
      <w:widowControl/>
    </w:pPr>
    <w:rPr>
      <w:b/>
      <w:bCs/>
      <w:kern w:val="0"/>
      <w:sz w:val="24"/>
    </w:rPr>
  </w:style>
  <w:style w:type="paragraph" w:customStyle="1" w:styleId="106">
    <w:name w:val="Blockquote"/>
    <w:basedOn w:val="1"/>
    <w:qFormat/>
    <w:uiPriority w:val="0"/>
    <w:pPr>
      <w:autoSpaceDE w:val="0"/>
      <w:autoSpaceDN w:val="0"/>
      <w:adjustRightInd w:val="0"/>
      <w:spacing w:before="100" w:after="100"/>
      <w:ind w:left="360" w:right="360"/>
      <w:jc w:val="left"/>
    </w:pPr>
    <w:rPr>
      <w:rFonts w:ascii="Calibri" w:hAnsi="Calibri"/>
      <w:kern w:val="0"/>
      <w:sz w:val="24"/>
      <w:szCs w:val="22"/>
    </w:rPr>
  </w:style>
  <w:style w:type="paragraph" w:customStyle="1" w:styleId="107">
    <w:name w:val="3方案格式3"/>
    <w:basedOn w:val="93"/>
    <w:qFormat/>
    <w:uiPriority w:val="0"/>
    <w:pPr>
      <w:numPr>
        <w:ilvl w:val="2"/>
      </w:numPr>
      <w:outlineLvl w:val="2"/>
    </w:pPr>
    <w:rPr>
      <w:sz w:val="32"/>
    </w:rPr>
  </w:style>
  <w:style w:type="paragraph" w:customStyle="1" w:styleId="108">
    <w:name w:val="样式 标题 2 + Times New Roman 四号 非加粗 段前: 5 磅 段后: 0 磅 行距: 固定值 20..."/>
    <w:basedOn w:val="3"/>
    <w:qFormat/>
    <w:uiPriority w:val="0"/>
    <w:pPr>
      <w:numPr>
        <w:numId w:val="0"/>
      </w:numPr>
      <w:spacing w:before="100" w:after="0" w:line="400" w:lineRule="exact"/>
    </w:pPr>
    <w:rPr>
      <w:rFonts w:ascii="Times New Roman" w:hAnsi="Times New Roman" w:eastAsia="黑体"/>
      <w:b w:val="0"/>
      <w:bCs w:val="0"/>
      <w:sz w:val="28"/>
      <w:szCs w:val="20"/>
    </w:rPr>
  </w:style>
  <w:style w:type="paragraph" w:customStyle="1" w:styleId="109">
    <w:name w:val="标题2"/>
    <w:basedOn w:val="3"/>
    <w:next w:val="18"/>
    <w:qFormat/>
    <w:uiPriority w:val="0"/>
    <w:pPr>
      <w:spacing w:before="156" w:after="156" w:line="360" w:lineRule="auto"/>
    </w:pPr>
    <w:rPr>
      <w:bCs w:val="0"/>
      <w:sz w:val="24"/>
    </w:rPr>
  </w:style>
  <w:style w:type="paragraph" w:customStyle="1" w:styleId="110">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11">
    <w:name w:val="正文11"/>
    <w:qFormat/>
    <w:uiPriority w:val="0"/>
    <w:rPr>
      <w:rFonts w:ascii="Calibri" w:hAnsi="Calibri" w:eastAsia="宋体" w:cs="Calibri"/>
      <w:sz w:val="24"/>
      <w:szCs w:val="24"/>
      <w:lang w:val="en-US" w:eastAsia="zh-CN" w:bidi="ar-SA"/>
    </w:rPr>
  </w:style>
  <w:style w:type="paragraph" w:customStyle="1" w:styleId="112">
    <w:name w:val="正文2"/>
    <w:basedOn w:val="1"/>
    <w:qFormat/>
    <w:uiPriority w:val="0"/>
    <w:rPr>
      <w:rFonts w:eastAsia="微软雅黑"/>
      <w:sz w:val="24"/>
    </w:rPr>
  </w:style>
  <w:style w:type="paragraph" w:customStyle="1" w:styleId="113">
    <w:name w:val="列出段落3"/>
    <w:basedOn w:val="1"/>
    <w:qFormat/>
    <w:uiPriority w:val="0"/>
    <w:pPr>
      <w:widowControl/>
      <w:adjustRightInd w:val="0"/>
      <w:snapToGrid w:val="0"/>
      <w:spacing w:after="200"/>
      <w:ind w:firstLine="420" w:firstLineChars="200"/>
      <w:jc w:val="left"/>
    </w:pPr>
    <w:rPr>
      <w:rFonts w:ascii="Tahoma" w:hAnsi="Tahoma" w:eastAsia="微软雅黑"/>
      <w:kern w:val="0"/>
      <w:sz w:val="22"/>
      <w:szCs w:val="22"/>
    </w:rPr>
  </w:style>
  <w:style w:type="paragraph" w:customStyle="1" w:styleId="114">
    <w:name w:val="纯文本2"/>
    <w:basedOn w:val="1"/>
    <w:qFormat/>
    <w:uiPriority w:val="0"/>
    <w:pPr>
      <w:jc w:val="left"/>
    </w:pPr>
    <w:rPr>
      <w:rFonts w:hint="eastAsia" w:ascii="宋体" w:hAnsi="宋体" w:cs="Courier New"/>
      <w:kern w:val="1"/>
      <w:sz w:val="24"/>
      <w:szCs w:val="20"/>
    </w:rPr>
  </w:style>
  <w:style w:type="paragraph" w:customStyle="1" w:styleId="115">
    <w:name w:val="trs_editor"/>
    <w:basedOn w:val="1"/>
    <w:qFormat/>
    <w:uiPriority w:val="0"/>
    <w:pPr>
      <w:widowControl/>
      <w:spacing w:before="100" w:beforeAutospacing="1" w:after="100" w:afterAutospacing="1"/>
      <w:jc w:val="left"/>
    </w:pPr>
    <w:rPr>
      <w:rFonts w:ascii="宋体" w:hAnsi="宋体" w:cs="宋体"/>
      <w:kern w:val="0"/>
      <w:sz w:val="24"/>
    </w:rPr>
  </w:style>
  <w:style w:type="character" w:customStyle="1" w:styleId="116">
    <w:name w:val="明显强调1"/>
    <w:qFormat/>
    <w:uiPriority w:val="0"/>
    <w:rPr>
      <w:b/>
      <w:bCs/>
      <w:i/>
      <w:iCs/>
      <w:color w:val="4F81BD"/>
    </w:rPr>
  </w:style>
  <w:style w:type="character" w:customStyle="1" w:styleId="117">
    <w:name w:val="批注文字 Char2"/>
    <w:qFormat/>
    <w:uiPriority w:val="0"/>
    <w:rPr>
      <w:kern w:val="2"/>
      <w:sz w:val="21"/>
    </w:rPr>
  </w:style>
  <w:style w:type="character" w:customStyle="1" w:styleId="118">
    <w:name w:val="标题 3 Char_0"/>
    <w:link w:val="56"/>
    <w:qFormat/>
    <w:uiPriority w:val="0"/>
    <w:rPr>
      <w:b/>
      <w:bCs/>
      <w:sz w:val="32"/>
      <w:szCs w:val="32"/>
    </w:rPr>
  </w:style>
  <w:style w:type="character" w:customStyle="1" w:styleId="119">
    <w:name w:val="标题 2 字符"/>
    <w:link w:val="3"/>
    <w:qFormat/>
    <w:uiPriority w:val="0"/>
    <w:rPr>
      <w:rFonts w:ascii="Cambria" w:hAnsi="Cambria"/>
      <w:b/>
      <w:bCs/>
      <w:kern w:val="2"/>
      <w:sz w:val="32"/>
      <w:szCs w:val="32"/>
    </w:rPr>
  </w:style>
  <w:style w:type="character" w:customStyle="1" w:styleId="120">
    <w:name w:val="正文文本 Char2"/>
    <w:semiHidden/>
    <w:qFormat/>
    <w:uiPriority w:val="99"/>
    <w:rPr>
      <w:rFonts w:ascii="Calibri" w:hAnsi="Calibri" w:eastAsia="宋体" w:cs="Times New Roman"/>
    </w:rPr>
  </w:style>
  <w:style w:type="character" w:customStyle="1" w:styleId="121">
    <w:name w:val="页脚 Char1"/>
    <w:semiHidden/>
    <w:qFormat/>
    <w:uiPriority w:val="99"/>
    <w:rPr>
      <w:rFonts w:ascii="Calibri" w:hAnsi="Calibri" w:eastAsia="宋体" w:cs="Times New Roman"/>
      <w:sz w:val="18"/>
      <w:szCs w:val="18"/>
    </w:rPr>
  </w:style>
  <w:style w:type="character" w:customStyle="1" w:styleId="122">
    <w:name w:val="明显引用 Char2"/>
    <w:qFormat/>
    <w:uiPriority w:val="99"/>
    <w:rPr>
      <w:b/>
      <w:bCs/>
      <w:i/>
      <w:iCs/>
      <w:color w:val="4F81BD"/>
      <w:kern w:val="2"/>
      <w:sz w:val="21"/>
      <w:szCs w:val="24"/>
    </w:rPr>
  </w:style>
  <w:style w:type="character" w:customStyle="1" w:styleId="123">
    <w:name w:val="引用 Char"/>
    <w:link w:val="58"/>
    <w:qFormat/>
    <w:uiPriority w:val="0"/>
    <w:rPr>
      <w:i/>
      <w:iCs/>
      <w:color w:val="000000"/>
    </w:rPr>
  </w:style>
  <w:style w:type="character" w:customStyle="1" w:styleId="124">
    <w:name w:val="标题 1 Char_0"/>
    <w:link w:val="59"/>
    <w:qFormat/>
    <w:uiPriority w:val="0"/>
    <w:rPr>
      <w:b/>
      <w:bCs/>
      <w:kern w:val="44"/>
      <w:sz w:val="44"/>
      <w:szCs w:val="44"/>
    </w:rPr>
  </w:style>
  <w:style w:type="character" w:customStyle="1" w:styleId="125">
    <w:name w:val="正文文本缩进 3 Char1"/>
    <w:semiHidden/>
    <w:qFormat/>
    <w:uiPriority w:val="99"/>
    <w:rPr>
      <w:kern w:val="2"/>
      <w:sz w:val="16"/>
      <w:szCs w:val="16"/>
    </w:rPr>
  </w:style>
  <w:style w:type="character" w:customStyle="1" w:styleId="126">
    <w:name w:val="引用 Char1"/>
    <w:qFormat/>
    <w:uiPriority w:val="29"/>
    <w:rPr>
      <w:i/>
      <w:iCs/>
      <w:color w:val="000000"/>
      <w:kern w:val="2"/>
      <w:sz w:val="21"/>
    </w:rPr>
  </w:style>
  <w:style w:type="character" w:customStyle="1" w:styleId="127">
    <w:name w:val="正文文本缩进 字符"/>
    <w:link w:val="19"/>
    <w:qFormat/>
    <w:uiPriority w:val="0"/>
    <w:rPr>
      <w:kern w:val="2"/>
      <w:sz w:val="21"/>
      <w:szCs w:val="24"/>
    </w:rPr>
  </w:style>
  <w:style w:type="character" w:customStyle="1" w:styleId="128">
    <w:name w:val="font161"/>
    <w:qFormat/>
    <w:uiPriority w:val="0"/>
    <w:rPr>
      <w:b/>
      <w:sz w:val="32"/>
    </w:rPr>
  </w:style>
  <w:style w:type="character" w:customStyle="1" w:styleId="129">
    <w:name w:val="标题 4 Char_0"/>
    <w:link w:val="60"/>
    <w:qFormat/>
    <w:uiPriority w:val="0"/>
    <w:rPr>
      <w:rFonts w:ascii="Arial" w:hAnsi="Arial" w:eastAsia="黑体"/>
      <w:b/>
      <w:bCs/>
      <w:sz w:val="28"/>
      <w:szCs w:val="28"/>
    </w:rPr>
  </w:style>
  <w:style w:type="character" w:customStyle="1" w:styleId="130">
    <w:name w:val="页眉 字符"/>
    <w:link w:val="29"/>
    <w:qFormat/>
    <w:uiPriority w:val="99"/>
    <w:rPr>
      <w:kern w:val="2"/>
      <w:sz w:val="18"/>
      <w:szCs w:val="18"/>
    </w:rPr>
  </w:style>
  <w:style w:type="character" w:customStyle="1" w:styleId="131">
    <w:name w:val="标题 6 字符"/>
    <w:link w:val="7"/>
    <w:qFormat/>
    <w:uiPriority w:val="0"/>
    <w:rPr>
      <w:rFonts w:ascii="Cambria" w:hAnsi="Cambria" w:eastAsia="宋体" w:cs="Times New Roman"/>
      <w:b/>
      <w:bCs/>
      <w:kern w:val="2"/>
      <w:sz w:val="24"/>
      <w:szCs w:val="24"/>
    </w:rPr>
  </w:style>
  <w:style w:type="character" w:customStyle="1" w:styleId="132">
    <w:name w:val="纯文本 字符"/>
    <w:link w:val="23"/>
    <w:qFormat/>
    <w:uiPriority w:val="0"/>
    <w:rPr>
      <w:rFonts w:ascii="Ari"/>
      <w:lang w:val="en-US" w:eastAsia="zh-CN" w:bidi="ar-SA"/>
    </w:rPr>
  </w:style>
  <w:style w:type="character" w:customStyle="1" w:styleId="133">
    <w:name w:val="引用 Char2"/>
    <w:qFormat/>
    <w:uiPriority w:val="99"/>
    <w:rPr>
      <w:i/>
      <w:iCs/>
      <w:color w:val="000000"/>
      <w:kern w:val="2"/>
      <w:sz w:val="21"/>
      <w:szCs w:val="24"/>
    </w:rPr>
  </w:style>
  <w:style w:type="character" w:customStyle="1" w:styleId="134">
    <w:name w:val="rvts11"/>
    <w:qFormat/>
    <w:uiPriority w:val="0"/>
    <w:rPr>
      <w:rFonts w:hint="default" w:ascii="KNLe" w:hAnsi="KNLe"/>
      <w:sz w:val="24"/>
      <w:szCs w:val="24"/>
      <w:u w:val="single"/>
    </w:rPr>
  </w:style>
  <w:style w:type="character" w:customStyle="1" w:styleId="135">
    <w:name w:val="标题 字符"/>
    <w:link w:val="41"/>
    <w:qFormat/>
    <w:uiPriority w:val="0"/>
    <w:rPr>
      <w:rFonts w:ascii="Arial" w:hAnsi="Arial"/>
      <w:b/>
      <w:sz w:val="32"/>
    </w:rPr>
  </w:style>
  <w:style w:type="character" w:customStyle="1" w:styleId="136">
    <w:name w:val="标题5 Char Char"/>
    <w:link w:val="61"/>
    <w:qFormat/>
    <w:uiPriority w:val="0"/>
    <w:rPr>
      <w:rFonts w:ascii="Arial" w:hAnsi="Arial"/>
      <w:b/>
      <w:bCs/>
      <w:sz w:val="24"/>
      <w:szCs w:val="32"/>
    </w:rPr>
  </w:style>
  <w:style w:type="character" w:customStyle="1" w:styleId="137">
    <w:name w:val="副标题 Char2"/>
    <w:qFormat/>
    <w:uiPriority w:val="11"/>
    <w:rPr>
      <w:rFonts w:ascii="Cambria" w:hAnsi="Cambria" w:cs="Times New Roman"/>
      <w:b/>
      <w:bCs/>
      <w:kern w:val="28"/>
      <w:sz w:val="32"/>
      <w:szCs w:val="32"/>
    </w:rPr>
  </w:style>
  <w:style w:type="character" w:customStyle="1" w:styleId="138">
    <w:name w:val="文档结构图 字符"/>
    <w:link w:val="15"/>
    <w:qFormat/>
    <w:uiPriority w:val="0"/>
    <w:rPr>
      <w:rFonts w:ascii="宋体"/>
      <w:kern w:val="2"/>
      <w:sz w:val="18"/>
      <w:szCs w:val="18"/>
    </w:rPr>
  </w:style>
  <w:style w:type="character" w:customStyle="1" w:styleId="139">
    <w:name w:val="日期 字符"/>
    <w:link w:val="25"/>
    <w:qFormat/>
    <w:uiPriority w:val="0"/>
    <w:rPr>
      <w:kern w:val="2"/>
      <w:sz w:val="21"/>
      <w:szCs w:val="24"/>
    </w:rPr>
  </w:style>
  <w:style w:type="character" w:customStyle="1" w:styleId="140">
    <w:name w:val="批注主题 Char1"/>
    <w:qFormat/>
    <w:uiPriority w:val="0"/>
    <w:rPr>
      <w:b/>
      <w:bCs/>
      <w:kern w:val="2"/>
      <w:sz w:val="21"/>
      <w:szCs w:val="22"/>
    </w:rPr>
  </w:style>
  <w:style w:type="character" w:customStyle="1" w:styleId="141">
    <w:name w:val="font31"/>
    <w:qFormat/>
    <w:uiPriority w:val="0"/>
    <w:rPr>
      <w:rFonts w:hint="eastAsia" w:ascii="宋体" w:hAnsi="宋体" w:eastAsia="宋体" w:cs="宋体"/>
      <w:color w:val="000000"/>
      <w:sz w:val="20"/>
      <w:szCs w:val="20"/>
      <w:u w:val="none"/>
    </w:rPr>
  </w:style>
  <w:style w:type="character" w:customStyle="1" w:styleId="142">
    <w:name w:val="明显引用 Char"/>
    <w:link w:val="62"/>
    <w:qFormat/>
    <w:uiPriority w:val="0"/>
    <w:rPr>
      <w:b/>
      <w:bCs/>
      <w:i/>
      <w:iCs/>
      <w:color w:val="4F81BD"/>
    </w:rPr>
  </w:style>
  <w:style w:type="character" w:customStyle="1" w:styleId="143">
    <w:name w:val="标题 5 字符"/>
    <w:link w:val="6"/>
    <w:qFormat/>
    <w:uiPriority w:val="0"/>
    <w:rPr>
      <w:b/>
      <w:bCs/>
      <w:kern w:val="2"/>
      <w:sz w:val="28"/>
      <w:szCs w:val="28"/>
    </w:rPr>
  </w:style>
  <w:style w:type="character" w:customStyle="1" w:styleId="144">
    <w:name w:val="日期 Char1"/>
    <w:qFormat/>
    <w:uiPriority w:val="0"/>
    <w:rPr>
      <w:rFonts w:ascii="Calibri" w:hAnsi="Calibri" w:eastAsia="宋体" w:cs="Times New Roman"/>
    </w:rPr>
  </w:style>
  <w:style w:type="character" w:customStyle="1" w:styleId="145">
    <w:name w:val="批注框文本 Char1"/>
    <w:qFormat/>
    <w:uiPriority w:val="0"/>
    <w:rPr>
      <w:kern w:val="2"/>
      <w:sz w:val="18"/>
      <w:szCs w:val="18"/>
    </w:rPr>
  </w:style>
  <w:style w:type="character" w:customStyle="1" w:styleId="146">
    <w:name w:val="标题 Char1"/>
    <w:qFormat/>
    <w:uiPriority w:val="10"/>
    <w:rPr>
      <w:rFonts w:ascii="Cambria" w:hAnsi="Cambria" w:eastAsia="宋体" w:cs="Times New Roman"/>
      <w:b/>
      <w:bCs/>
      <w:sz w:val="32"/>
      <w:szCs w:val="32"/>
    </w:rPr>
  </w:style>
  <w:style w:type="character" w:customStyle="1" w:styleId="147">
    <w:name w:val="标题 9 字符"/>
    <w:link w:val="10"/>
    <w:qFormat/>
    <w:uiPriority w:val="0"/>
    <w:rPr>
      <w:rFonts w:ascii="Cambria" w:hAnsi="Cambria" w:eastAsia="宋体" w:cs="Times New Roman"/>
      <w:kern w:val="2"/>
      <w:sz w:val="21"/>
      <w:szCs w:val="21"/>
    </w:rPr>
  </w:style>
  <w:style w:type="character" w:customStyle="1" w:styleId="148">
    <w:name w:val="不明显参考1"/>
    <w:qFormat/>
    <w:uiPriority w:val="0"/>
    <w:rPr>
      <w:smallCaps/>
      <w:color w:val="C0504D"/>
      <w:u w:val="single"/>
    </w:rPr>
  </w:style>
  <w:style w:type="character" w:customStyle="1" w:styleId="149">
    <w:name w:val="批注文字 Char1"/>
    <w:qFormat/>
    <w:uiPriority w:val="0"/>
    <w:rPr>
      <w:rFonts w:ascii="Calibri" w:hAnsi="Calibri" w:eastAsia="宋体" w:cs="Times New Roman"/>
    </w:rPr>
  </w:style>
  <w:style w:type="character" w:customStyle="1" w:styleId="150">
    <w:name w:val="标题 Char2"/>
    <w:qFormat/>
    <w:uiPriority w:val="10"/>
    <w:rPr>
      <w:rFonts w:ascii="Cambria" w:hAnsi="Cambria" w:cs="Times New Roman"/>
      <w:b/>
      <w:bCs/>
      <w:kern w:val="2"/>
      <w:sz w:val="32"/>
      <w:szCs w:val="32"/>
    </w:rPr>
  </w:style>
  <w:style w:type="character" w:customStyle="1" w:styleId="151">
    <w:name w:val="正文文本 3 Char1"/>
    <w:semiHidden/>
    <w:qFormat/>
    <w:uiPriority w:val="99"/>
    <w:rPr>
      <w:kern w:val="2"/>
      <w:sz w:val="16"/>
      <w:szCs w:val="16"/>
    </w:rPr>
  </w:style>
  <w:style w:type="character" w:customStyle="1" w:styleId="152">
    <w:name w:val="批注主题 Char2"/>
    <w:qFormat/>
    <w:uiPriority w:val="0"/>
    <w:rPr>
      <w:b/>
      <w:bCs/>
      <w:kern w:val="2"/>
      <w:sz w:val="21"/>
    </w:rPr>
  </w:style>
  <w:style w:type="character" w:customStyle="1" w:styleId="153">
    <w:name w:val="标题 3 字符"/>
    <w:link w:val="4"/>
    <w:qFormat/>
    <w:uiPriority w:val="0"/>
    <w:rPr>
      <w:b/>
      <w:bCs/>
      <w:kern w:val="2"/>
      <w:sz w:val="32"/>
      <w:szCs w:val="32"/>
    </w:rPr>
  </w:style>
  <w:style w:type="character" w:customStyle="1" w:styleId="154">
    <w:name w:val="正文文本 Char_0"/>
    <w:link w:val="63"/>
    <w:qFormat/>
    <w:uiPriority w:val="0"/>
    <w:rPr>
      <w:szCs w:val="24"/>
    </w:rPr>
  </w:style>
  <w:style w:type="character" w:customStyle="1" w:styleId="155">
    <w:name w:val="副标题 字符"/>
    <w:link w:val="32"/>
    <w:qFormat/>
    <w:uiPriority w:val="0"/>
    <w:rPr>
      <w:rFonts w:ascii="Cambria" w:hAnsi="Cambria"/>
      <w:b/>
      <w:bCs/>
      <w:kern w:val="28"/>
      <w:sz w:val="32"/>
      <w:szCs w:val="32"/>
    </w:rPr>
  </w:style>
  <w:style w:type="character" w:customStyle="1" w:styleId="156">
    <w:name w:val="bookmark"/>
    <w:basedOn w:val="46"/>
    <w:qFormat/>
    <w:uiPriority w:val="0"/>
  </w:style>
  <w:style w:type="character" w:customStyle="1" w:styleId="157">
    <w:name w:val="标题 5 Char_0"/>
    <w:link w:val="64"/>
    <w:qFormat/>
    <w:uiPriority w:val="0"/>
    <w:rPr>
      <w:rFonts w:ascii="Calibri" w:hAnsi="Calibri"/>
      <w:b/>
      <w:bCs/>
      <w:sz w:val="28"/>
      <w:szCs w:val="28"/>
    </w:rPr>
  </w:style>
  <w:style w:type="character" w:customStyle="1" w:styleId="158">
    <w:name w:val="正文文本缩进 2 字符"/>
    <w:link w:val="26"/>
    <w:qFormat/>
    <w:uiPriority w:val="99"/>
    <w:rPr>
      <w:rFonts w:ascii="宋体"/>
    </w:rPr>
  </w:style>
  <w:style w:type="character" w:customStyle="1" w:styleId="159">
    <w:name w:val="批注文字 字符"/>
    <w:link w:val="16"/>
    <w:qFormat/>
    <w:uiPriority w:val="99"/>
    <w:rPr>
      <w:kern w:val="2"/>
      <w:sz w:val="21"/>
      <w:szCs w:val="24"/>
    </w:rPr>
  </w:style>
  <w:style w:type="character" w:customStyle="1" w:styleId="160">
    <w:name w:val="font11"/>
    <w:qFormat/>
    <w:uiPriority w:val="0"/>
    <w:rPr>
      <w:rFonts w:hint="eastAsia" w:ascii="宋体" w:hAnsi="宋体" w:eastAsia="宋体" w:cs="宋体"/>
      <w:color w:val="000000"/>
      <w:sz w:val="20"/>
      <w:szCs w:val="20"/>
      <w:u w:val="none"/>
    </w:rPr>
  </w:style>
  <w:style w:type="character" w:customStyle="1" w:styleId="161">
    <w:name w:val="明显参考1"/>
    <w:qFormat/>
    <w:uiPriority w:val="0"/>
    <w:rPr>
      <w:b/>
      <w:bCs/>
      <w:smallCaps/>
      <w:color w:val="C0504D"/>
      <w:spacing w:val="5"/>
      <w:u w:val="single"/>
    </w:rPr>
  </w:style>
  <w:style w:type="character" w:customStyle="1" w:styleId="162">
    <w:name w:val="超链接_0"/>
    <w:qFormat/>
    <w:uiPriority w:val="99"/>
    <w:rPr>
      <w:rFonts w:ascii="Calibri" w:hAnsi="Calibri"/>
      <w:color w:val="0000FF"/>
      <w:u w:val="single"/>
    </w:rPr>
  </w:style>
  <w:style w:type="character" w:customStyle="1" w:styleId="163">
    <w:name w:val="文档结构图 Char2"/>
    <w:semiHidden/>
    <w:qFormat/>
    <w:uiPriority w:val="99"/>
    <w:rPr>
      <w:rFonts w:ascii="宋体" w:hAnsi="Calibri" w:eastAsia="宋体" w:cs="Times New Roman"/>
      <w:sz w:val="18"/>
      <w:szCs w:val="18"/>
    </w:rPr>
  </w:style>
  <w:style w:type="character" w:customStyle="1" w:styleId="164">
    <w:name w:val="textcontents"/>
    <w:qFormat/>
    <w:uiPriority w:val="0"/>
    <w:rPr>
      <w:rFonts w:cs="Times New Roman"/>
    </w:rPr>
  </w:style>
  <w:style w:type="character" w:customStyle="1" w:styleId="165">
    <w:name w:val="标题 1 Char"/>
    <w:qFormat/>
    <w:uiPriority w:val="0"/>
    <w:rPr>
      <w:b/>
      <w:bCs/>
      <w:kern w:val="44"/>
      <w:sz w:val="32"/>
      <w:szCs w:val="44"/>
    </w:rPr>
  </w:style>
  <w:style w:type="character" w:customStyle="1" w:styleId="166">
    <w:name w:val="正文文本 字符"/>
    <w:link w:val="18"/>
    <w:qFormat/>
    <w:uiPriority w:val="0"/>
    <w:rPr>
      <w:rFonts w:eastAsia="幼圆"/>
      <w:b/>
      <w:bCs/>
      <w:kern w:val="2"/>
      <w:sz w:val="44"/>
      <w:szCs w:val="24"/>
    </w:rPr>
  </w:style>
  <w:style w:type="character" w:customStyle="1" w:styleId="167">
    <w:name w:val="标题 8 字符"/>
    <w:link w:val="9"/>
    <w:qFormat/>
    <w:uiPriority w:val="0"/>
    <w:rPr>
      <w:rFonts w:ascii="Cambria" w:hAnsi="Cambria" w:eastAsia="宋体" w:cs="Times New Roman"/>
      <w:kern w:val="2"/>
      <w:sz w:val="24"/>
      <w:szCs w:val="24"/>
    </w:rPr>
  </w:style>
  <w:style w:type="character" w:customStyle="1" w:styleId="168">
    <w:name w:val="副标题 Char1"/>
    <w:qFormat/>
    <w:uiPriority w:val="11"/>
    <w:rPr>
      <w:rFonts w:ascii="Cambria" w:hAnsi="Cambria" w:cs="Times New Roman"/>
      <w:b/>
      <w:bCs/>
      <w:kern w:val="28"/>
      <w:sz w:val="32"/>
      <w:szCs w:val="32"/>
    </w:rPr>
  </w:style>
  <w:style w:type="character" w:customStyle="1" w:styleId="169">
    <w:name w:val="批注主题 字符"/>
    <w:link w:val="42"/>
    <w:qFormat/>
    <w:uiPriority w:val="0"/>
    <w:rPr>
      <w:b/>
      <w:bCs/>
      <w:kern w:val="2"/>
      <w:sz w:val="21"/>
      <w:szCs w:val="24"/>
    </w:rPr>
  </w:style>
  <w:style w:type="character" w:customStyle="1" w:styleId="170">
    <w:name w:val="书籍标题1"/>
    <w:qFormat/>
    <w:uiPriority w:val="0"/>
    <w:rPr>
      <w:b/>
      <w:bCs/>
      <w:smallCaps/>
      <w:spacing w:val="5"/>
    </w:rPr>
  </w:style>
  <w:style w:type="character" w:customStyle="1" w:styleId="171">
    <w:name w:val="页脚 字符"/>
    <w:link w:val="28"/>
    <w:qFormat/>
    <w:uiPriority w:val="99"/>
    <w:rPr>
      <w:kern w:val="2"/>
      <w:sz w:val="18"/>
      <w:szCs w:val="18"/>
    </w:rPr>
  </w:style>
  <w:style w:type="character" w:customStyle="1" w:styleId="172">
    <w:name w:val="标题4 Char Char"/>
    <w:link w:val="65"/>
    <w:qFormat/>
    <w:uiPriority w:val="0"/>
    <w:rPr>
      <w:rFonts w:ascii="Arial" w:hAnsi="Arial"/>
      <w:b/>
      <w:bCs/>
      <w:sz w:val="24"/>
      <w:szCs w:val="32"/>
    </w:rPr>
  </w:style>
  <w:style w:type="character" w:customStyle="1" w:styleId="173">
    <w:name w:val="正文文本 Char1"/>
    <w:qFormat/>
    <w:uiPriority w:val="0"/>
    <w:rPr>
      <w:rFonts w:ascii="Calibri" w:hAnsi="Calibri" w:eastAsia="宋体" w:cs="Times New Roman"/>
    </w:rPr>
  </w:style>
  <w:style w:type="character" w:customStyle="1" w:styleId="174">
    <w:name w:val="明显引用 Char1"/>
    <w:qFormat/>
    <w:uiPriority w:val="30"/>
    <w:rPr>
      <w:b/>
      <w:bCs/>
      <w:i/>
      <w:iCs/>
      <w:color w:val="4F81BD"/>
      <w:kern w:val="2"/>
      <w:sz w:val="21"/>
    </w:rPr>
  </w:style>
  <w:style w:type="character" w:customStyle="1" w:styleId="175">
    <w:name w:val="页眉 Char1"/>
    <w:semiHidden/>
    <w:qFormat/>
    <w:uiPriority w:val="99"/>
    <w:rPr>
      <w:rFonts w:ascii="Calibri" w:hAnsi="Calibri" w:eastAsia="宋体" w:cs="Times New Roman"/>
      <w:sz w:val="18"/>
      <w:szCs w:val="18"/>
    </w:rPr>
  </w:style>
  <w:style w:type="character" w:customStyle="1" w:styleId="176">
    <w:name w:val="不明显强调1"/>
    <w:qFormat/>
    <w:uiPriority w:val="0"/>
    <w:rPr>
      <w:i/>
      <w:iCs/>
      <w:color w:val="808080"/>
    </w:rPr>
  </w:style>
  <w:style w:type="character" w:customStyle="1" w:styleId="177">
    <w:name w:val="正文文本 3 字符"/>
    <w:link w:val="17"/>
    <w:qFormat/>
    <w:uiPriority w:val="0"/>
    <w:rPr>
      <w:rFonts w:ascii="宋体"/>
      <w:kern w:val="2"/>
      <w:sz w:val="24"/>
    </w:rPr>
  </w:style>
  <w:style w:type="character" w:customStyle="1" w:styleId="178">
    <w:name w:val="正文文本缩进 3 字符"/>
    <w:link w:val="35"/>
    <w:qFormat/>
    <w:uiPriority w:val="0"/>
    <w:rPr>
      <w:kern w:val="2"/>
      <w:sz w:val="16"/>
    </w:rPr>
  </w:style>
  <w:style w:type="character" w:customStyle="1" w:styleId="179">
    <w:name w:val="font21"/>
    <w:qFormat/>
    <w:uiPriority w:val="0"/>
    <w:rPr>
      <w:rFonts w:hint="eastAsia" w:ascii="宋体" w:hAnsi="宋体" w:eastAsia="宋体" w:cs="宋体"/>
      <w:color w:val="000000"/>
      <w:sz w:val="20"/>
      <w:szCs w:val="20"/>
      <w:u w:val="none"/>
    </w:rPr>
  </w:style>
  <w:style w:type="character" w:customStyle="1" w:styleId="180">
    <w:name w:val="批注框文本 字符"/>
    <w:link w:val="27"/>
    <w:qFormat/>
    <w:uiPriority w:val="0"/>
    <w:rPr>
      <w:kern w:val="2"/>
      <w:sz w:val="18"/>
      <w:szCs w:val="18"/>
    </w:rPr>
  </w:style>
  <w:style w:type="character" w:customStyle="1" w:styleId="181">
    <w:name w:val="标题 7 字符"/>
    <w:link w:val="8"/>
    <w:qFormat/>
    <w:uiPriority w:val="0"/>
    <w:rPr>
      <w:b/>
      <w:bCs/>
      <w:kern w:val="2"/>
      <w:sz w:val="24"/>
      <w:szCs w:val="24"/>
    </w:rPr>
  </w:style>
  <w:style w:type="character" w:customStyle="1" w:styleId="182">
    <w:name w:val="标题 1 字符"/>
    <w:link w:val="2"/>
    <w:qFormat/>
    <w:uiPriority w:val="0"/>
    <w:rPr>
      <w:rFonts w:ascii="Times New Roman" w:hAnsi="Times New Roman" w:eastAsia="宋体" w:cs="Times New Roman"/>
      <w:b/>
      <w:bCs/>
      <w:kern w:val="44"/>
      <w:sz w:val="32"/>
      <w:szCs w:val="44"/>
    </w:rPr>
  </w:style>
  <w:style w:type="character" w:customStyle="1" w:styleId="183">
    <w:name w:val="文档结构图 Char1"/>
    <w:qFormat/>
    <w:uiPriority w:val="0"/>
    <w:rPr>
      <w:rFonts w:ascii="宋体" w:hAnsi="Calibri" w:eastAsia="宋体" w:cs="Times New Roman"/>
      <w:sz w:val="18"/>
      <w:szCs w:val="18"/>
    </w:rPr>
  </w:style>
  <w:style w:type="character" w:customStyle="1" w:styleId="184">
    <w:name w:val="标题 2 Char_0"/>
    <w:link w:val="66"/>
    <w:qFormat/>
    <w:uiPriority w:val="0"/>
    <w:rPr>
      <w:rFonts w:ascii="Cambria" w:hAnsi="Cambria"/>
      <w:b/>
      <w:bCs/>
      <w:sz w:val="32"/>
      <w:szCs w:val="32"/>
    </w:rPr>
  </w:style>
  <w:style w:type="character" w:customStyle="1" w:styleId="185">
    <w:name w:val="日期 Char2"/>
    <w:semiHidden/>
    <w:qFormat/>
    <w:uiPriority w:val="99"/>
    <w:rPr>
      <w:rFonts w:ascii="Calibri" w:hAnsi="Calibri" w:eastAsia="宋体" w:cs="Times New Roman"/>
    </w:rPr>
  </w:style>
  <w:style w:type="character" w:customStyle="1" w:styleId="186">
    <w:name w:val="批注框文本 Char2"/>
    <w:semiHidden/>
    <w:qFormat/>
    <w:uiPriority w:val="99"/>
    <w:rPr>
      <w:rFonts w:ascii="Calibri" w:hAnsi="Calibri" w:eastAsia="宋体" w:cs="Times New Roman"/>
      <w:sz w:val="18"/>
      <w:szCs w:val="18"/>
    </w:rPr>
  </w:style>
  <w:style w:type="character" w:customStyle="1" w:styleId="187">
    <w:name w:val="标题 4 字符"/>
    <w:link w:val="5"/>
    <w:qFormat/>
    <w:uiPriority w:val="0"/>
    <w:rPr>
      <w:rFonts w:ascii="Cambria" w:hAnsi="Cambria" w:eastAsia="宋体" w:cs="Times New Roman"/>
      <w:b/>
      <w:bCs/>
      <w:kern w:val="2"/>
      <w:sz w:val="28"/>
      <w:szCs w:val="28"/>
    </w:rPr>
  </w:style>
  <w:style w:type="character" w:customStyle="1" w:styleId="188">
    <w:name w:val="列出段落 Char"/>
    <w:link w:val="67"/>
    <w:qFormat/>
    <w:locked/>
    <w:uiPriority w:val="99"/>
    <w:rPr>
      <w:kern w:val="2"/>
      <w:sz w:val="21"/>
      <w:szCs w:val="24"/>
    </w:rPr>
  </w:style>
  <w:style w:type="character" w:customStyle="1" w:styleId="189">
    <w:name w:val="表格文字 字符"/>
    <w:link w:val="84"/>
    <w:qFormat/>
    <w:uiPriority w:val="0"/>
    <w:rPr>
      <w:rFonts w:ascii="Calibri" w:hAnsi="Calibri" w:eastAsia="宋体" w:cs="Times New Roman"/>
      <w:sz w:val="21"/>
      <w:szCs w:val="22"/>
    </w:rPr>
  </w:style>
  <w:style w:type="paragraph" w:customStyle="1" w:styleId="190">
    <w:name w:val="修订2"/>
    <w:hidden/>
    <w:semiHidden/>
    <w:qFormat/>
    <w:uiPriority w:val="99"/>
    <w:rPr>
      <w:rFonts w:ascii="Times New Roman" w:hAnsi="Times New Roman" w:eastAsia="宋体" w:cs="Times New Roman"/>
      <w:kern w:val="2"/>
      <w:sz w:val="21"/>
      <w:szCs w:val="24"/>
      <w:lang w:val="en-US" w:eastAsia="zh-CN" w:bidi="ar-SA"/>
    </w:rPr>
  </w:style>
  <w:style w:type="character" w:customStyle="1" w:styleId="191">
    <w:name w:val="正文文本首行缩进 字符"/>
    <w:basedOn w:val="166"/>
    <w:link w:val="43"/>
    <w:qFormat/>
    <w:uiPriority w:val="0"/>
    <w:rPr>
      <w:rFonts w:eastAsia="幼圆"/>
      <w:b w:val="0"/>
      <w:bCs w:val="0"/>
      <w:kern w:val="2"/>
      <w:sz w:val="21"/>
      <w:szCs w:val="24"/>
    </w:rPr>
  </w:style>
  <w:style w:type="character" w:customStyle="1" w:styleId="192">
    <w:name w:val="未处理的提及1"/>
    <w:basedOn w:val="46"/>
    <w:semiHidden/>
    <w:unhideWhenUsed/>
    <w:qFormat/>
    <w:uiPriority w:val="99"/>
    <w:rPr>
      <w:color w:val="605E5C"/>
      <w:shd w:val="clear" w:color="auto" w:fill="E1DFDD"/>
    </w:rPr>
  </w:style>
  <w:style w:type="paragraph" w:customStyle="1" w:styleId="193">
    <w:name w:val="TOC 标题2"/>
    <w:basedOn w:val="2"/>
    <w:next w:val="1"/>
    <w:unhideWhenUsed/>
    <w:qFormat/>
    <w:uiPriority w:val="39"/>
    <w:pPr>
      <w:widowControl/>
      <w:numPr>
        <w:numId w:val="0"/>
      </w:numPr>
      <w:spacing w:before="240" w:after="0" w:line="259" w:lineRule="auto"/>
      <w:jc w:val="left"/>
      <w:outlineLvl w:val="9"/>
    </w:pPr>
    <w:rPr>
      <w:rFonts w:asciiTheme="majorHAnsi" w:hAnsiTheme="majorHAnsi" w:eastAsiaTheme="majorEastAsia" w:cstheme="majorBidi"/>
      <w:b w:val="0"/>
      <w:bCs w:val="0"/>
      <w:color w:val="376092" w:themeColor="accent1" w:themeShade="BF"/>
      <w:kern w:val="0"/>
      <w:szCs w:val="32"/>
    </w:rPr>
  </w:style>
  <w:style w:type="paragraph" w:styleId="194">
    <w:name w:val="List Paragraph"/>
    <w:basedOn w:val="1"/>
    <w:qFormat/>
    <w:uiPriority w:val="99"/>
    <w:pPr>
      <w:ind w:firstLine="420" w:firstLineChars="200"/>
    </w:pPr>
    <w:rPr>
      <w:rFonts w:ascii="Calibri" w:hAnsi="Calibri"/>
      <w:szCs w:val="22"/>
    </w:rPr>
  </w:style>
  <w:style w:type="character" w:customStyle="1" w:styleId="195">
    <w:name w:val="正文缩进 字符"/>
    <w:link w:val="13"/>
    <w:qFormat/>
    <w:locked/>
    <w:uiPriority w:val="0"/>
    <w:rPr>
      <w:b/>
      <w:kern w:val="2"/>
      <w:sz w:val="24"/>
    </w:rPr>
  </w:style>
  <w:style w:type="paragraph" w:customStyle="1" w:styleId="196">
    <w:name w:val="修订3"/>
    <w:hidden/>
    <w:unhideWhenUsed/>
    <w:qFormat/>
    <w:uiPriority w:val="99"/>
    <w:rPr>
      <w:rFonts w:ascii="Times New Roman" w:hAnsi="Times New Roman" w:eastAsia="宋体" w:cs="Times New Roman"/>
      <w:kern w:val="2"/>
      <w:sz w:val="21"/>
      <w:szCs w:val="24"/>
      <w:lang w:val="en-US" w:eastAsia="zh-CN" w:bidi="ar-SA"/>
    </w:rPr>
  </w:style>
  <w:style w:type="character" w:customStyle="1" w:styleId="197">
    <w:name w:val="脚注文本 字符"/>
    <w:basedOn w:val="46"/>
    <w:link w:val="33"/>
    <w:qFormat/>
    <w:uiPriority w:val="0"/>
    <w:rPr>
      <w:sz w:val="18"/>
      <w:szCs w:val="18"/>
    </w:rPr>
  </w:style>
  <w:style w:type="paragraph" w:customStyle="1" w:styleId="198">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江苏省设备成套有限公司</Company>
  <Pages>39</Pages>
  <Words>12828</Words>
  <Characters>13527</Characters>
  <Lines>588</Lines>
  <Paragraphs>577</Paragraphs>
  <TotalTime>15</TotalTime>
  <ScaleCrop>false</ScaleCrop>
  <LinksUpToDate>false</LinksUpToDate>
  <CharactersWithSpaces>13725</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2024-10-08T04:39:00Z</dcterms:created>
  <dc:creator>Lenovo User</dc:creator>
  <cp:lastModifiedBy>江苏国采</cp:lastModifiedBy>
  <cp:lastPrinted>2020-06-24T05:03:00Z</cp:lastPrinted>
  <dcterms:modified xsi:type="dcterms:W3CDTF">2025-10-10T05:55:06Z</dcterms:modified>
  <dc:title>公开招标文件</dc:title>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185F37C51BAE46588221C5D53F42F50F_13</vt:lpwstr>
  </property>
  <property fmtid="{D5CDD505-2E9C-101B-9397-08002B2CF9AE}" pid="4" name="KSOTemplateDocerSaveRecord">
    <vt:lpwstr>eyJoZGlkIjoiNDdhYmY5MjA0ZThmMGRiOTcxZGIwNTkyMGVkMTJlM2QiLCJ1c2VySWQiOiIzMDYyMzQyMTgifQ==</vt:lpwstr>
  </property>
</Properties>
</file>