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04D3E">
      <w:pPr>
        <w:spacing w:line="400" w:lineRule="exact"/>
        <w:ind w:right="96" w:rightChars="50" w:firstLine="446"/>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2BB0602">
      <w:pPr>
        <w:spacing w:line="400" w:lineRule="exact"/>
        <w:ind w:firstLine="446"/>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790B7BFF">
      <w:pPr>
        <w:spacing w:line="400" w:lineRule="exact"/>
        <w:ind w:firstLine="446"/>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060E8A7B">
      <w:pPr>
        <w:spacing w:line="400" w:lineRule="exact"/>
        <w:ind w:firstLine="446"/>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0BD8F252">
      <w:pPr>
        <w:spacing w:line="400" w:lineRule="exact"/>
        <w:ind w:firstLine="448"/>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p>
    <w:p w14:paraId="76C224DA">
      <w:pPr>
        <w:pStyle w:val="17"/>
        <w:widowControl/>
        <w:overflowPunct w:val="0"/>
        <w:autoSpaceDE w:val="0"/>
        <w:autoSpaceDN w:val="0"/>
        <w:adjustRightInd w:val="0"/>
        <w:ind w:firstLine="849"/>
        <w:jc w:val="center"/>
        <w:textAlignment w:val="baseline"/>
        <w:outlineLvl w:val="0"/>
        <w:rPr>
          <w:rFonts w:asciiTheme="minorEastAsia" w:hAnsiTheme="minorEastAsia" w:eastAsiaTheme="minorEastAsia" w:cstheme="minorEastAsia"/>
          <w:b/>
          <w:color w:val="000000" w:themeColor="text1"/>
          <w:kern w:val="0"/>
          <w:sz w:val="44"/>
          <w:szCs w:val="44"/>
          <w:highlight w:val="none"/>
          <w14:textFill>
            <w14:solidFill>
              <w14:schemeClr w14:val="tx1"/>
            </w14:solidFill>
          </w14:textFill>
        </w:rPr>
      </w:pPr>
      <w:bookmarkStart w:id="0" w:name="_Toc20154"/>
      <w:bookmarkStart w:id="1" w:name="_Toc4808"/>
      <w:r>
        <w:rPr>
          <w:rFonts w:hint="eastAsia" w:asciiTheme="minorEastAsia" w:hAnsiTheme="minorEastAsia" w:eastAsiaTheme="minorEastAsia" w:cstheme="minorEastAsia"/>
          <w:b/>
          <w:color w:val="000000" w:themeColor="text1"/>
          <w:kern w:val="0"/>
          <w:sz w:val="44"/>
          <w:szCs w:val="44"/>
          <w:highlight w:val="none"/>
          <w14:textFill>
            <w14:solidFill>
              <w14:schemeClr w14:val="tx1"/>
            </w14:solidFill>
          </w14:textFill>
        </w:rPr>
        <w:t>竞争性磋商文件</w:t>
      </w:r>
      <w:bookmarkEnd w:id="0"/>
      <w:bookmarkEnd w:id="1"/>
    </w:p>
    <w:p w14:paraId="341E9632">
      <w:pPr>
        <w:spacing w:line="400" w:lineRule="exact"/>
        <w:ind w:firstLine="2961" w:firstLineChars="700"/>
        <w:jc w:val="left"/>
        <w:rPr>
          <w:rFonts w:asciiTheme="minorEastAsia" w:hAnsiTheme="minorEastAsia" w:eastAsiaTheme="minorEastAsia" w:cstheme="minorEastAsia"/>
          <w:color w:val="000000" w:themeColor="text1"/>
          <w:sz w:val="44"/>
          <w:szCs w:val="44"/>
          <w:highlight w:val="none"/>
          <w14:textFill>
            <w14:solidFill>
              <w14:schemeClr w14:val="tx1"/>
            </w14:solidFill>
          </w14:textFill>
        </w:rPr>
      </w:pPr>
    </w:p>
    <w:p w14:paraId="6DE2A87D">
      <w:pPr>
        <w:spacing w:line="400" w:lineRule="exact"/>
        <w:ind w:firstLine="446"/>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18545F9">
      <w:pPr>
        <w:spacing w:line="400" w:lineRule="exact"/>
        <w:ind w:firstLine="446"/>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0BB20831">
      <w:pPr>
        <w:tabs>
          <w:tab w:val="left" w:pos="7881"/>
        </w:tabs>
        <w:autoSpaceDE w:val="0"/>
        <w:autoSpaceDN w:val="0"/>
        <w:adjustRightInd w:val="0"/>
        <w:spacing w:line="400" w:lineRule="exact"/>
        <w:ind w:firstLine="223" w:firstLineChars="1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7D78096E">
      <w:pPr>
        <w:tabs>
          <w:tab w:val="left" w:pos="7881"/>
        </w:tabs>
        <w:autoSpaceDE w:val="0"/>
        <w:autoSpaceDN w:val="0"/>
        <w:adjustRightInd w:val="0"/>
        <w:spacing w:line="700" w:lineRule="exact"/>
        <w:ind w:firstLine="1052" w:firstLineChars="400"/>
        <w:outlineLvl w:val="0"/>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bookmarkStart w:id="2" w:name="_Toc23486"/>
      <w:bookmarkStart w:id="3" w:name="_Toc2667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项目编号：</w:t>
      </w:r>
      <w:bookmarkEnd w:id="2"/>
      <w:bookmarkEnd w:id="3"/>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JSJL2025—092301</w:t>
      </w:r>
    </w:p>
    <w:p w14:paraId="141DDB31">
      <w:pPr>
        <w:tabs>
          <w:tab w:val="left" w:pos="7881"/>
        </w:tabs>
        <w:autoSpaceDE w:val="0"/>
        <w:autoSpaceDN w:val="0"/>
        <w:adjustRightInd w:val="0"/>
        <w:spacing w:line="700" w:lineRule="exact"/>
        <w:ind w:left="2341" w:leftChars="532" w:hanging="1315" w:hangingChars="500"/>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鼓楼区全过程人民民主实践中心服务项目</w:t>
      </w:r>
    </w:p>
    <w:p w14:paraId="68BCC8B7">
      <w:pPr>
        <w:spacing w:line="360" w:lineRule="auto"/>
        <w:ind w:firstLine="528"/>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3B80EB7">
      <w:pPr>
        <w:autoSpaceDE w:val="0"/>
        <w:autoSpaceDN w:val="0"/>
        <w:adjustRightInd w:val="0"/>
        <w:spacing w:line="360" w:lineRule="auto"/>
        <w:ind w:firstLine="528"/>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BD27AEA">
      <w:pPr>
        <w:autoSpaceDE w:val="0"/>
        <w:autoSpaceDN w:val="0"/>
        <w:adjustRightInd w:val="0"/>
        <w:spacing w:line="400" w:lineRule="exact"/>
        <w:ind w:firstLine="526"/>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p w14:paraId="341D52BA">
      <w:pPr>
        <w:autoSpaceDE w:val="0"/>
        <w:autoSpaceDN w:val="0"/>
        <w:adjustRightInd w:val="0"/>
        <w:spacing w:line="400" w:lineRule="exact"/>
        <w:ind w:firstLine="395" w:firstLineChars="15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p>
    <w:p w14:paraId="4892E06A">
      <w:pPr>
        <w:pStyle w:val="13"/>
        <w:ind w:firstLine="526"/>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p w14:paraId="564AF0FA">
      <w:pPr>
        <w:tabs>
          <w:tab w:val="left" w:pos="7881"/>
        </w:tabs>
        <w:autoSpaceDE w:val="0"/>
        <w:autoSpaceDN w:val="0"/>
        <w:adjustRightInd w:val="0"/>
        <w:spacing w:line="360" w:lineRule="auto"/>
        <w:ind w:firstLine="1973" w:firstLineChars="750"/>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p w14:paraId="3EC6772E">
      <w:pPr>
        <w:tabs>
          <w:tab w:val="left" w:pos="7881"/>
        </w:tabs>
        <w:autoSpaceDE w:val="0"/>
        <w:autoSpaceDN w:val="0"/>
        <w:adjustRightInd w:val="0"/>
        <w:spacing w:line="700" w:lineRule="exact"/>
        <w:ind w:firstLine="1973" w:firstLineChars="75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 购 人：</w:t>
      </w:r>
      <w:r>
        <w:rPr>
          <w:rFonts w:hint="eastAsia" w:asciiTheme="minorEastAsia" w:hAnsiTheme="minorEastAsia" w:eastAsiaTheme="minorEastAsia" w:cstheme="minorEastAsia"/>
          <w:color w:val="000000" w:themeColor="text1"/>
          <w:sz w:val="28"/>
          <w:szCs w:val="28"/>
          <w:highlight w:val="none"/>
          <w:u w:val="single"/>
          <w:lang w:eastAsia="zh-CN"/>
          <w14:textFill>
            <w14:solidFill>
              <w14:schemeClr w14:val="tx1"/>
            </w14:solidFill>
          </w14:textFill>
        </w:rPr>
        <w:t>南京市鼓楼区人民代表大会常务委员会办公室</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14:paraId="5734C32E">
      <w:pPr>
        <w:tabs>
          <w:tab w:val="left" w:pos="7881"/>
        </w:tabs>
        <w:autoSpaceDE w:val="0"/>
        <w:autoSpaceDN w:val="0"/>
        <w:adjustRightInd w:val="0"/>
        <w:spacing w:line="700" w:lineRule="exact"/>
        <w:ind w:firstLine="1973" w:firstLineChars="750"/>
        <w:rPr>
          <w:rFonts w:asciiTheme="minorEastAsia" w:hAnsiTheme="minorEastAsia" w:eastAsiaTheme="minorEastAsia" w:cs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代理机构：</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江苏京立资产评估咨询有限公司</w:t>
      </w:r>
    </w:p>
    <w:p w14:paraId="58EB83CD">
      <w:pPr>
        <w:spacing w:line="400" w:lineRule="exact"/>
        <w:ind w:firstLine="446"/>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D591BFA">
      <w:pPr>
        <w:spacing w:line="400" w:lineRule="exact"/>
        <w:ind w:firstLine="446"/>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w:t>
      </w:r>
    </w:p>
    <w:p w14:paraId="420E1D93">
      <w:pPr>
        <w:spacing w:line="400" w:lineRule="exact"/>
        <w:ind w:firstLine="608"/>
        <w:rPr>
          <w:rFonts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0834704A">
      <w:pPr>
        <w:spacing w:line="400" w:lineRule="exact"/>
        <w:ind w:firstLine="2424" w:firstLineChars="800"/>
        <w:outlineLvl w:val="0"/>
        <w:rPr>
          <w:rFonts w:asciiTheme="minorEastAsia" w:hAnsiTheme="minorEastAsia" w:eastAsiaTheme="minorEastAsia" w:cstheme="minorEastAsia"/>
          <w:b/>
          <w:color w:val="000000" w:themeColor="text1"/>
          <w:sz w:val="32"/>
          <w:szCs w:val="32"/>
          <w:highlight w:val="none"/>
          <w14:textFill>
            <w14:solidFill>
              <w14:schemeClr w14:val="tx1"/>
            </w14:solidFill>
          </w14:textFill>
        </w:rPr>
        <w:sectPr>
          <w:footerReference r:id="rId5" w:type="first"/>
          <w:headerReference r:id="rId3" w:type="default"/>
          <w:footerReference r:id="rId4" w:type="even"/>
          <w:pgSz w:w="11906" w:h="16838"/>
          <w:pgMar w:top="1418" w:right="1418" w:bottom="1134" w:left="1418" w:header="851" w:footer="992" w:gutter="0"/>
          <w:pgNumType w:start="0"/>
          <w:cols w:space="720" w:num="1"/>
          <w:docGrid w:type="linesAndChars" w:linePitch="291" w:charSpace="-3486"/>
        </w:sectPr>
      </w:pPr>
      <w:bookmarkStart w:id="4" w:name="_Toc30764"/>
      <w:bookmarkStart w:id="5" w:name="_Toc3477"/>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日  期：二〇二五年</w:t>
      </w:r>
      <w:r>
        <w:rPr>
          <w:rFonts w:hint="eastAsia" w:asciiTheme="minorEastAsia" w:hAnsiTheme="minorEastAsia" w:eastAsiaTheme="minorEastAsia" w:cstheme="minorEastAsia"/>
          <w:b/>
          <w:color w:val="000000" w:themeColor="text1"/>
          <w:sz w:val="32"/>
          <w:szCs w:val="32"/>
          <w:highlight w:val="none"/>
          <w:lang w:val="en-US" w:eastAsia="zh-CN"/>
          <w14:textFill>
            <w14:solidFill>
              <w14:schemeClr w14:val="tx1"/>
            </w14:solidFill>
          </w14:textFill>
        </w:rPr>
        <w:t>十</w:t>
      </w: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月</w:t>
      </w:r>
      <w:bookmarkEnd w:id="4"/>
      <w:bookmarkEnd w:id="5"/>
    </w:p>
    <w:sdt>
      <w:sdtPr>
        <w:rPr>
          <w:rFonts w:ascii="宋体" w:hAnsi="宋体"/>
          <w:color w:val="000000" w:themeColor="text1"/>
          <w:highlight w:val="none"/>
          <w14:textFill>
            <w14:solidFill>
              <w14:schemeClr w14:val="tx1"/>
            </w14:solidFill>
          </w14:textFill>
        </w:rPr>
        <w:id w:val="147480845"/>
        <w:docPartObj>
          <w:docPartGallery w:val="Table of Contents"/>
          <w:docPartUnique/>
        </w:docPartObj>
      </w:sdtPr>
      <w:sdtEndPr>
        <w:rPr>
          <w:rFonts w:hint="eastAsia" w:asciiTheme="minorEastAsia" w:hAnsiTheme="minorEastAsia" w:eastAsiaTheme="minorEastAsia" w:cstheme="minorEastAsia"/>
          <w:color w:val="000000" w:themeColor="text1"/>
          <w:szCs w:val="24"/>
          <w:highlight w:val="none"/>
          <w14:textFill>
            <w14:solidFill>
              <w14:schemeClr w14:val="tx1"/>
            </w14:solidFill>
          </w14:textFill>
        </w:rPr>
      </w:sdtEndPr>
      <w:sdtContent>
        <w:p w14:paraId="0E488757">
          <w:pPr>
            <w:spacing w:line="360" w:lineRule="auto"/>
            <w:jc w:val="center"/>
            <w:rPr>
              <w:color w:val="000000" w:themeColor="text1"/>
              <w:highlight w:val="none"/>
              <w14:textFill>
                <w14:solidFill>
                  <w14:schemeClr w14:val="tx1"/>
                </w14:solidFill>
              </w14:textFill>
            </w:rPr>
          </w:pPr>
          <w:r>
            <w:rPr>
              <w:rFonts w:ascii="宋体" w:hAnsi="宋体"/>
              <w:b/>
              <w:bCs/>
              <w:color w:val="000000" w:themeColor="text1"/>
              <w:sz w:val="28"/>
              <w:szCs w:val="28"/>
              <w:highlight w:val="none"/>
              <w14:textFill>
                <w14:solidFill>
                  <w14:schemeClr w14:val="tx1"/>
                </w14:solidFill>
              </w14:textFill>
            </w:rPr>
            <w:t>目录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TOC \o "1-1" \h \u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p>
        <w:p w14:paraId="61D8D03E">
          <w:pPr>
            <w:pStyle w:val="23"/>
            <w:tabs>
              <w:tab w:val="right" w:leader="dot" w:pos="9072"/>
              <w:tab w:val="clear" w:pos="9062"/>
            </w:tabs>
            <w:spacing w:line="360" w:lineRule="auto"/>
            <w:ind w:firstLine="4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采购磋商公告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D40D6DB">
          <w:pPr>
            <w:pStyle w:val="23"/>
            <w:tabs>
              <w:tab w:val="right" w:leader="dot" w:pos="9072"/>
              <w:tab w:val="clear" w:pos="9062"/>
            </w:tabs>
            <w:spacing w:line="360" w:lineRule="auto"/>
            <w:ind w:firstLine="4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"_Toc8919"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2B0179">
          <w:pPr>
            <w:pStyle w:val="23"/>
            <w:tabs>
              <w:tab w:val="right" w:leader="dot" w:pos="9072"/>
              <w:tab w:val="clear" w:pos="9062"/>
            </w:tabs>
            <w:spacing w:line="360" w:lineRule="auto"/>
            <w:ind w:firstLine="4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6488F0">
          <w:pPr>
            <w:pStyle w:val="23"/>
            <w:tabs>
              <w:tab w:val="right" w:leader="dot" w:pos="9072"/>
              <w:tab w:val="clear" w:pos="9062"/>
            </w:tabs>
            <w:spacing w:line="360" w:lineRule="auto"/>
            <w:ind w:firstLine="4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156B2B">
          <w:pPr>
            <w:pStyle w:val="23"/>
            <w:tabs>
              <w:tab w:val="right" w:leader="dot" w:pos="9072"/>
              <w:tab w:val="clear" w:pos="9062"/>
            </w:tabs>
            <w:spacing w:line="360" w:lineRule="auto"/>
            <w:ind w:firstLine="4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"_Toc26718"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第五章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D3A0BB">
          <w:pPr>
            <w:pStyle w:val="23"/>
            <w:tabs>
              <w:tab w:val="right" w:leader="dot" w:pos="9072"/>
              <w:tab w:val="clear" w:pos="9062"/>
            </w:tabs>
            <w:spacing w:line="360" w:lineRule="auto"/>
            <w:ind w:firstLine="4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"_Toc4852"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第六章 竞争性磋商文件响应格式及附件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3BE60E">
          <w:pPr>
            <w:pStyle w:val="23"/>
            <w:tabs>
              <w:tab w:val="right" w:leader="dot" w:pos="9072"/>
              <w:tab w:val="clear" w:pos="9062"/>
            </w:tabs>
            <w:spacing w:line="360" w:lineRule="auto"/>
            <w:ind w:firstLine="440"/>
            <w:rPr>
              <w:color w:val="000000" w:themeColor="text1"/>
              <w:highlight w:val="none"/>
              <w14:textFill>
                <w14:solidFill>
                  <w14:schemeClr w14:val="tx1"/>
                </w14:solidFill>
              </w14:textFill>
            </w:rPr>
          </w:pPr>
        </w:p>
        <w:p w14:paraId="76469D7E">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p>
      </w:sdtContent>
    </w:sdt>
    <w:p w14:paraId="20D63919">
      <w:pPr>
        <w:tabs>
          <w:tab w:val="left" w:pos="3659"/>
        </w:tabs>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2B3BD995">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5910CA9">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1DB6BF63">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EC10C89">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3D09025">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12C3689C">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615FE94">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02DE5D9">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7899E1C8">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29763B70">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26C4379F">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0503CFF2">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662E9F69">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9291CD6">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2DB53F7">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26C13319">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3FA4387">
      <w:pPr>
        <w:tabs>
          <w:tab w:val="center" w:pos="4536"/>
        </w:tabs>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sectPr>
          <w:footerReference r:id="rId6" w:type="default"/>
          <w:pgSz w:w="11906" w:h="16838"/>
          <w:pgMar w:top="1417" w:right="1417" w:bottom="1020" w:left="1417" w:header="851" w:footer="992" w:gutter="0"/>
          <w:pgNumType w:start="1"/>
          <w:cols w:space="720" w:num="1"/>
          <w:docGrid w:type="lines" w:linePitch="312" w:charSpace="0"/>
        </w:sectPr>
      </w:pPr>
    </w:p>
    <w:p w14:paraId="406FC569">
      <w:pPr>
        <w:pStyle w:val="2"/>
        <w:numPr>
          <w:ilvl w:val="0"/>
          <w:numId w:val="2"/>
        </w:numPr>
        <w:spacing w:line="480" w:lineRule="exact"/>
        <w:ind w:left="0" w:firstLine="641"/>
        <w:rPr>
          <w:color w:val="000000" w:themeColor="text1"/>
          <w:highlight w:val="none"/>
          <w14:textFill>
            <w14:solidFill>
              <w14:schemeClr w14:val="tx1"/>
            </w14:solidFill>
          </w14:textFill>
        </w:rPr>
      </w:pPr>
      <w:bookmarkStart w:id="6" w:name="_Toc14025_WPSOffice_Level1"/>
      <w:bookmarkStart w:id="7" w:name="_Toc3093"/>
      <w:bookmarkStart w:id="8" w:name="_Toc1190"/>
      <w:bookmarkStart w:id="9" w:name="_Toc4328_WPSOffice_Level1"/>
      <w:bookmarkStart w:id="10" w:name="_Toc42519004"/>
      <w:bookmarkStart w:id="11" w:name="_Toc22325_WPSOffice_Level1"/>
      <w:r>
        <w:rPr>
          <w:rFonts w:hint="eastAsia"/>
          <w:color w:val="000000" w:themeColor="text1"/>
          <w:highlight w:val="none"/>
          <w14:textFill>
            <w14:solidFill>
              <w14:schemeClr w14:val="tx1"/>
            </w14:solidFill>
          </w14:textFill>
        </w:rPr>
        <w:t>采购磋商公告</w:t>
      </w:r>
      <w:bookmarkEnd w:id="6"/>
      <w:bookmarkEnd w:id="7"/>
      <w:bookmarkEnd w:id="8"/>
      <w:bookmarkEnd w:id="9"/>
      <w:bookmarkEnd w:id="10"/>
      <w:bookmarkEnd w:id="11"/>
    </w:p>
    <w:p w14:paraId="6B3DE9A0">
      <w:pPr>
        <w:pBdr>
          <w:top w:val="single" w:color="auto" w:sz="4" w:space="1"/>
          <w:left w:val="single" w:color="auto" w:sz="4" w:space="4"/>
          <w:bottom w:val="single" w:color="auto" w:sz="4" w:space="1"/>
          <w:right w:val="single" w:color="auto" w:sz="4" w:space="4"/>
        </w:pBdr>
        <w:spacing w:line="48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bookmarkStart w:id="12" w:name="_Toc7319_WPSOffice_Level2"/>
      <w:bookmarkStart w:id="13" w:name="_Toc795_WPSOffice_Level1"/>
      <w:bookmarkStart w:id="14" w:name="_Toc8319_WPSOffice_Level1"/>
      <w:bookmarkStart w:id="15" w:name="_Toc5378_WPSOffice_Level1"/>
      <w:bookmarkStart w:id="16" w:name="_Toc859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项目概况：</w:t>
      </w:r>
    </w:p>
    <w:p w14:paraId="2AEF2E13">
      <w:pPr>
        <w:pBdr>
          <w:top w:val="single" w:color="auto" w:sz="4" w:space="1"/>
          <w:left w:val="single" w:color="auto" w:sz="4" w:space="4"/>
          <w:bottom w:val="single" w:color="auto" w:sz="4" w:space="1"/>
          <w:right w:val="single" w:color="auto" w:sz="4" w:space="4"/>
        </w:pBd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鼓楼区全过程人民民主实践中心服务项目</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项目的潜在供应商应在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江苏京立资产评估咨询有限公司 线上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获取采购文件，并于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年</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日</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点</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0分</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（北京时间）前提交相应文件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12"/>
    <w:p w14:paraId="2574C8A1">
      <w:pPr>
        <w:spacing w:line="440" w:lineRule="exact"/>
        <w:ind w:firstLine="422"/>
        <w:rPr>
          <w:rFonts w:asciiTheme="minorEastAsia" w:hAnsiTheme="minorEastAsia" w:eastAsiaTheme="minorEastAsia" w:cstheme="minorEastAsia"/>
          <w:b/>
          <w:color w:val="000000" w:themeColor="text1"/>
          <w:szCs w:val="21"/>
          <w:highlight w:val="none"/>
          <w14:textFill>
            <w14:solidFill>
              <w14:schemeClr w14:val="tx1"/>
            </w14:solidFill>
          </w14:textFill>
        </w:rPr>
      </w:pPr>
      <w:bookmarkStart w:id="17" w:name="_Toc24109_WPSOffice_Level2"/>
      <w:bookmarkStart w:id="18" w:name="_Toc32474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一、项目基本情况</w:t>
      </w:r>
      <w:bookmarkEnd w:id="17"/>
      <w:bookmarkEnd w:id="18"/>
    </w:p>
    <w:p w14:paraId="72E60DDA">
      <w:pPr>
        <w:pStyle w:val="108"/>
        <w:spacing w:line="440" w:lineRule="exac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JSJL2025—092301</w:t>
      </w:r>
    </w:p>
    <w:p w14:paraId="5C6A355A">
      <w:pPr>
        <w:pStyle w:val="108"/>
        <w:spacing w:line="440" w:lineRule="exact"/>
        <w:ind w:left="1529" w:leftChars="228" w:hanging="1050" w:hangingChars="5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鼓楼区全过程人民民主实践中心服务项目</w:t>
      </w:r>
    </w:p>
    <w:p w14:paraId="135995C6">
      <w:pPr>
        <w:pStyle w:val="108"/>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采购方式：竞争性磋商</w:t>
      </w:r>
    </w:p>
    <w:p w14:paraId="5672D9CD">
      <w:pPr>
        <w:pStyle w:val="108"/>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20.60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万元</w:t>
      </w:r>
    </w:p>
    <w:p w14:paraId="62A54913">
      <w:pPr>
        <w:pStyle w:val="108"/>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20.60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万元（供应商报价不得超过最高限价）</w:t>
      </w:r>
    </w:p>
    <w:p w14:paraId="4EA54468">
      <w:pPr>
        <w:pStyle w:val="108"/>
        <w:spacing w:line="44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采购需求：鼓楼区全过程人民民主实践中心服务项目,具体详见采购文件</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w:t>
      </w:r>
    </w:p>
    <w:p w14:paraId="6C98FD18">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bookmarkStart w:id="19" w:name="OLE_LINK3"/>
      <w:bookmarkStart w:id="20" w:name="OLE_LINK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合同履行期限</w:t>
      </w:r>
      <w:bookmarkEnd w:id="19"/>
      <w:bookmarkEnd w:id="2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：自合同签订之日起30日历天内交付使用。</w:t>
      </w:r>
    </w:p>
    <w:p w14:paraId="7D893946">
      <w:pPr>
        <w:pStyle w:val="108"/>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本项目不接受联合体。</w:t>
      </w:r>
    </w:p>
    <w:p w14:paraId="79CA73A0">
      <w:pPr>
        <w:spacing w:line="440" w:lineRule="exact"/>
        <w:ind w:firstLine="422"/>
        <w:rPr>
          <w:rFonts w:asciiTheme="minorEastAsia" w:hAnsiTheme="minorEastAsia" w:eastAsiaTheme="minorEastAsia" w:cstheme="minorEastAsia"/>
          <w:b/>
          <w:color w:val="000000" w:themeColor="text1"/>
          <w:szCs w:val="21"/>
          <w:highlight w:val="none"/>
          <w14:textFill>
            <w14:solidFill>
              <w14:schemeClr w14:val="tx1"/>
            </w14:solidFill>
          </w14:textFill>
        </w:rPr>
      </w:pPr>
      <w:bookmarkStart w:id="21" w:name="_Toc4922_WPSOffice_Level2"/>
      <w:bookmarkStart w:id="22" w:name="_Toc32178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二、申请人的资格要求：</w:t>
      </w:r>
      <w:bookmarkEnd w:id="21"/>
      <w:bookmarkEnd w:id="22"/>
    </w:p>
    <w:p w14:paraId="51C44063">
      <w:pPr>
        <w:pStyle w:val="28"/>
        <w:shd w:val="clear" w:color="auto" w:fill="FFFFFF"/>
        <w:spacing w:before="120" w:beforeAutospacing="0" w:after="0" w:afterAutospacing="0"/>
        <w:ind w:firstLine="420"/>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1、满足《中华人民共和国政府采购法》第二十二条规定：</w:t>
      </w:r>
    </w:p>
    <w:p w14:paraId="16FC0DC9">
      <w:pPr>
        <w:adjustRightInd w:val="0"/>
        <w:snapToGrid w:val="0"/>
        <w:spacing w:line="560" w:lineRule="exact"/>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（1）具有独立承担民事责任的能力（提供法人或者其他组织营业执照，自然人的身份证明）；</w:t>
      </w:r>
    </w:p>
    <w:p w14:paraId="7FD99434">
      <w:pPr>
        <w:adjustRightInd w:val="0"/>
        <w:snapToGrid w:val="0"/>
        <w:spacing w:line="560" w:lineRule="exact"/>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（2）具有良好的商业信誉和健全的财务会计制度（提供参加本次政府采购活动前的会计报表，成立不满一年的无需提供）；</w:t>
      </w:r>
    </w:p>
    <w:p w14:paraId="15EF406B">
      <w:pPr>
        <w:adjustRightInd w:val="0"/>
        <w:snapToGrid w:val="0"/>
        <w:spacing w:line="560" w:lineRule="exact"/>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（3）具有履行合同所必需的设备和专业技术能力（根据项目需求提供履行合同所必需的设备和专业技术能力的证明材料）；</w:t>
      </w:r>
    </w:p>
    <w:p w14:paraId="0EAFA463">
      <w:pPr>
        <w:adjustRightInd w:val="0"/>
        <w:snapToGrid w:val="0"/>
        <w:spacing w:line="560" w:lineRule="exact"/>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（4）有依法缴纳税收和社会保障资金的良好记录（提供参加本次政府采购活动前半年内（至少一个月）依法缴纳税收和社会保障资金的相关材料）；</w:t>
      </w:r>
    </w:p>
    <w:p w14:paraId="76E885CF">
      <w:pPr>
        <w:adjustRightInd w:val="0"/>
        <w:snapToGrid w:val="0"/>
        <w:spacing w:line="480" w:lineRule="exact"/>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（5）参加政府采购活动前三年内，在经营活动中没有重大违法记录（提供参加本次政府采购活动前3年内在经营活动中没有重大违法记录的书面声明）。</w:t>
      </w:r>
    </w:p>
    <w:p w14:paraId="495CC723">
      <w:pPr>
        <w:adjustRightInd w:val="0"/>
        <w:snapToGrid w:val="0"/>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（6）法律、行政法规规定的其他条件：无。</w:t>
      </w:r>
    </w:p>
    <w:p w14:paraId="0AEFFE1F">
      <w:pPr>
        <w:widowControl/>
        <w:shd w:val="clear" w:color="auto" w:fill="FFFFFF"/>
        <w:spacing w:line="480" w:lineRule="exact"/>
        <w:ind w:firstLine="363" w:firstLineChars="173"/>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注：根据《关于在政府采购活动中推行信用承诺制的通知》（宁财购通</w:t>
      </w:r>
      <w:r>
        <w:rPr>
          <w:rFonts w:hint="eastAsia" w:ascii="宋体" w:hAnsi="宋体" w:cs="宋体"/>
          <w:bCs/>
          <w:color w:val="000000" w:themeColor="text1"/>
          <w:szCs w:val="21"/>
          <w:highlight w:val="none"/>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5号）的规定，本项目公告“二. 申请人的资格要求  申请人的资格要求 ”中涉及的证明材料，供应商可以在投标文件中一次性提交，也可以在投标文件中提供满足相应条件的书面承诺书（《南京市政府采购供应商信用记录表暨信用承诺书》（详见《关于在政府采购活动中推行信用承诺制的通知》宁财购通</w:t>
      </w:r>
      <w:r>
        <w:rPr>
          <w:rFonts w:hint="eastAsia" w:ascii="宋体" w:hAnsi="宋体" w:cs="宋体"/>
          <w:bCs/>
          <w:color w:val="000000" w:themeColor="text1"/>
          <w:szCs w:val="21"/>
          <w:highlight w:val="none"/>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5号附件）），不再需要提供上述涉及的证明材料。</w:t>
      </w:r>
    </w:p>
    <w:p w14:paraId="39C97D5F">
      <w:pPr>
        <w:pStyle w:val="112"/>
        <w:spacing w:line="48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供应商仅提供信用承诺书而未提供“二、申请人的资格要求  申请人的资格要求”中涉及的证明材料的，须在中标（成交）后，另行提供上述由信用承诺书替代的证明材料（一式三份），材料须加盖公章并按招标文件要求胶装提交采购人核验。经核验无误后，由采购人发出中标（成交）通知书。</w:t>
      </w:r>
    </w:p>
    <w:p w14:paraId="465FEF74">
      <w:pPr>
        <w:pStyle w:val="112"/>
        <w:spacing w:line="48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投标人涉及以下情形的，不适用信用承诺，仍须提供上述证明材料：</w:t>
      </w:r>
    </w:p>
    <w:p w14:paraId="13CAACF3">
      <w:pPr>
        <w:pStyle w:val="112"/>
        <w:spacing w:line="48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供应商被列入严重失信主体名单；</w:t>
      </w:r>
    </w:p>
    <w:p w14:paraId="6BF72FCC">
      <w:pPr>
        <w:pStyle w:val="112"/>
        <w:spacing w:line="48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被相关监管部门作出行政处罚且尚在处罚有效期内；</w:t>
      </w:r>
    </w:p>
    <w:p w14:paraId="150C7DB5">
      <w:pPr>
        <w:pStyle w:val="112"/>
        <w:spacing w:line="48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其他法律、行政法规规定的不适用信用承诺的情形。</w:t>
      </w:r>
    </w:p>
    <w:p w14:paraId="4E051DB9">
      <w:pPr>
        <w:pStyle w:val="112"/>
        <w:spacing w:line="48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投标人对信用承诺内容的真实性、合法性、有效性负责。如作出虚假信用承诺，视同为“提供虚假材料谋取中标、成交”的违法行为。</w:t>
      </w:r>
    </w:p>
    <w:p w14:paraId="4B0E0510">
      <w:pPr>
        <w:pStyle w:val="112"/>
        <w:numPr>
          <w:ilvl w:val="0"/>
          <w:numId w:val="3"/>
        </w:numPr>
        <w:spacing w:line="480" w:lineRule="exact"/>
        <w:ind w:firstLine="42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落实政府采购政策需满足的资格要求：本项目专门面向中小企业采购，不执行价格扣除优惠政策，供应商应为中小微企业、监狱企业、残疾人福利性单位,提供《中小企业声明函》；监狱和戒毒企业视同小型、微型企业，提供由省级以上监狱管理局、戒毒管理局(含新疆生产建设兵团)出具的属于监狱企业的证明文件；残疾人福利性单位视同小型、微型企业，提供《残疾人福利性单位声明函》</w:t>
      </w:r>
    </w:p>
    <w:p w14:paraId="246ED3E4">
      <w:pPr>
        <w:pStyle w:val="112"/>
        <w:numPr>
          <w:ilvl w:val="0"/>
          <w:numId w:val="0"/>
        </w:numPr>
        <w:spacing w:line="480" w:lineRule="exact"/>
        <w:ind w:firstLine="420" w:firstLineChars="200"/>
        <w:rPr>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3、本项目的特定资格要求：</w:t>
      </w:r>
      <w:r>
        <w:rPr>
          <w:rFonts w:hint="eastAsia"/>
          <w:b/>
          <w:bCs/>
          <w:color w:val="000000" w:themeColor="text1"/>
          <w:sz w:val="21"/>
          <w:szCs w:val="21"/>
          <w:highlight w:val="none"/>
          <w14:textFill>
            <w14:solidFill>
              <w14:schemeClr w14:val="tx1"/>
            </w14:solidFill>
          </w14:textFill>
        </w:rPr>
        <w:t>无</w:t>
      </w:r>
    </w:p>
    <w:p w14:paraId="7FC7715E">
      <w:pPr>
        <w:pStyle w:val="112"/>
        <w:spacing w:line="480" w:lineRule="exact"/>
        <w:ind w:firstLine="420"/>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rFonts w:hint="eastAsia"/>
          <w:color w:val="000000" w:themeColor="text1"/>
          <w:sz w:val="21"/>
          <w:szCs w:val="21"/>
          <w:highlight w:val="none"/>
          <w:lang w:val="zh-CN"/>
          <w14:textFill>
            <w14:solidFill>
              <w14:schemeClr w14:val="tx1"/>
            </w14:solidFill>
          </w14:textFill>
        </w:rPr>
        <w:t>拒绝下述供应商参加本次采购活动：</w:t>
      </w:r>
    </w:p>
    <w:p w14:paraId="05612076">
      <w:pPr>
        <w:pStyle w:val="112"/>
        <w:spacing w:line="480" w:lineRule="exact"/>
        <w:ind w:firstLine="420"/>
        <w:rPr>
          <w:color w:val="000000" w:themeColor="text1"/>
          <w:sz w:val="21"/>
          <w:szCs w:val="21"/>
          <w:highlight w:val="none"/>
          <w:lang w:val="zh-CN"/>
          <w14:textFill>
            <w14:solidFill>
              <w14:schemeClr w14:val="tx1"/>
            </w14:solidFill>
          </w14:textFill>
        </w:rPr>
      </w:pPr>
      <w:bookmarkStart w:id="23" w:name="_Toc7474_WPSOffice_Level2"/>
      <w:bookmarkStart w:id="24" w:name="_Toc32083_WPSOffice_Level2"/>
      <w:r>
        <w:rPr>
          <w:rFonts w:hint="eastAsia"/>
          <w:color w:val="000000" w:themeColor="text1"/>
          <w:sz w:val="21"/>
          <w:szCs w:val="21"/>
          <w:highlight w:val="none"/>
          <w:lang w:val="zh-CN"/>
          <w14:textFill>
            <w14:solidFill>
              <w14:schemeClr w14:val="tx1"/>
            </w14:solidFill>
          </w14:textFill>
        </w:rPr>
        <w:t>（1）供应商单位负责人为同一人或者存在直接控股、管理关系的不同供应商，不得参加同一合同项下的政府采购活动；</w:t>
      </w:r>
    </w:p>
    <w:p w14:paraId="2471DFBC">
      <w:pPr>
        <w:pStyle w:val="112"/>
        <w:spacing w:line="480" w:lineRule="exact"/>
        <w:ind w:firstLine="420"/>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（2）被“信用中国”网站（https://njgc.jfh.com/）列入失信被执行人、重大税收违法案件当事人名单、政府采购严重失信行为记录名单。</w:t>
      </w:r>
    </w:p>
    <w:p w14:paraId="494C1ACF">
      <w:pPr>
        <w:pStyle w:val="112"/>
        <w:spacing w:line="480" w:lineRule="exact"/>
        <w:ind w:firstLine="422"/>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三、获取采购文件</w:t>
      </w:r>
      <w:bookmarkEnd w:id="23"/>
      <w:bookmarkEnd w:id="24"/>
    </w:p>
    <w:p w14:paraId="0B8A7E27">
      <w:pPr>
        <w:pStyle w:val="28"/>
        <w:spacing w:before="0" w:beforeAutospacing="0" w:after="0" w:afterAutospacing="0" w:line="440" w:lineRule="exact"/>
        <w:ind w:firstLine="420"/>
        <w:rPr>
          <w:rFonts w:cs="宋体"/>
          <w:color w:val="000000" w:themeColor="text1"/>
          <w:sz w:val="21"/>
          <w:szCs w:val="21"/>
          <w:highlight w:val="none"/>
          <w14:textFill>
            <w14:solidFill>
              <w14:schemeClr w14:val="tx1"/>
            </w14:solidFill>
          </w14:textFill>
        </w:rPr>
      </w:pPr>
      <w:bookmarkStart w:id="25" w:name="_Toc23461_WPSOffice_Level2"/>
      <w:bookmarkStart w:id="26" w:name="_Toc27040_WPSOffice_Level2"/>
      <w:r>
        <w:rPr>
          <w:rFonts w:hint="eastAsia" w:cs="宋体"/>
          <w:color w:val="000000" w:themeColor="text1"/>
          <w:sz w:val="21"/>
          <w:szCs w:val="21"/>
          <w:highlight w:val="none"/>
          <w14:textFill>
            <w14:solidFill>
              <w14:schemeClr w14:val="tx1"/>
            </w14:solidFill>
          </w14:textFill>
        </w:rPr>
        <w:t>时间：2025年</w:t>
      </w:r>
      <w:r>
        <w:rPr>
          <w:rFonts w:hint="eastAsia" w:cs="宋体"/>
          <w:color w:val="000000" w:themeColor="text1"/>
          <w:sz w:val="21"/>
          <w:szCs w:val="21"/>
          <w:highlight w:val="none"/>
          <w:lang w:val="en-US" w:eastAsia="zh-CN"/>
          <w14:textFill>
            <w14:solidFill>
              <w14:schemeClr w14:val="tx1"/>
            </w14:solidFill>
          </w14:textFill>
        </w:rPr>
        <w:t>10</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lang w:val="en-US" w:eastAsia="zh-CN"/>
          <w14:textFill>
            <w14:solidFill>
              <w14:schemeClr w14:val="tx1"/>
            </w14:solidFill>
          </w14:textFill>
        </w:rPr>
        <w:t>09</w:t>
      </w:r>
      <w:r>
        <w:rPr>
          <w:rFonts w:hint="eastAsia" w:cs="宋体"/>
          <w:color w:val="000000" w:themeColor="text1"/>
          <w:sz w:val="21"/>
          <w:szCs w:val="21"/>
          <w:highlight w:val="none"/>
          <w14:textFill>
            <w14:solidFill>
              <w14:schemeClr w14:val="tx1"/>
            </w14:solidFill>
          </w14:textFill>
        </w:rPr>
        <w:t>日  09：00至2025年</w:t>
      </w:r>
      <w:r>
        <w:rPr>
          <w:rFonts w:hint="eastAsia" w:cs="宋体"/>
          <w:color w:val="000000" w:themeColor="text1"/>
          <w:sz w:val="21"/>
          <w:szCs w:val="21"/>
          <w:highlight w:val="none"/>
          <w:lang w:val="en-US" w:eastAsia="zh-CN"/>
          <w14:textFill>
            <w14:solidFill>
              <w14:schemeClr w14:val="tx1"/>
            </w14:solidFill>
          </w14:textFill>
        </w:rPr>
        <w:t>10</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lang w:val="en-US" w:eastAsia="zh-CN"/>
          <w14:textFill>
            <w14:solidFill>
              <w14:schemeClr w14:val="tx1"/>
            </w14:solidFill>
          </w14:textFill>
        </w:rPr>
        <w:t>14</w:t>
      </w:r>
      <w:r>
        <w:rPr>
          <w:rFonts w:hint="eastAsia" w:cs="宋体"/>
          <w:color w:val="000000" w:themeColor="text1"/>
          <w:sz w:val="21"/>
          <w:szCs w:val="21"/>
          <w:highlight w:val="none"/>
          <w14:textFill>
            <w14:solidFill>
              <w14:schemeClr w14:val="tx1"/>
            </w14:solidFill>
          </w14:textFill>
        </w:rPr>
        <w:t>日 17：00（北京时间，法定节假日除外）</w:t>
      </w:r>
    </w:p>
    <w:p w14:paraId="028E94D2">
      <w:pPr>
        <w:pStyle w:val="28"/>
        <w:spacing w:before="0" w:beforeAutospacing="0" w:after="0" w:afterAutospacing="0" w:line="440" w:lineRule="exact"/>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方式：凡有意参与报名者，可将个人有效身份证件复印件加盖公章、营业执照副本复印件加盖公章、单位介绍信原件扫描件（或授权委托书原件扫描件）发送至jiangsujingli2025@163.com领取招标文件，邮件请统一命名为“项目名称+单位名称+联系人+联系电话”（报名资料原件开标时随投标文件一起递交）</w:t>
      </w:r>
      <w:r>
        <w:rPr>
          <w:rFonts w:hint="eastAsia" w:cs="宋体"/>
          <w:color w:val="auto"/>
          <w:sz w:val="21"/>
          <w:szCs w:val="21"/>
          <w:highlight w:val="none"/>
          <w:lang w:eastAsia="zh-CN"/>
        </w:rPr>
        <w:t>，</w:t>
      </w:r>
      <w:r>
        <w:rPr>
          <w:rFonts w:hint="eastAsia" w:cs="宋体"/>
          <w:color w:val="auto"/>
          <w:sz w:val="21"/>
          <w:szCs w:val="21"/>
          <w:highlight w:val="none"/>
          <w:lang w:val="en-US" w:eastAsia="zh-CN"/>
        </w:rPr>
        <w:t>招标文件自行下载</w:t>
      </w:r>
      <w:r>
        <w:rPr>
          <w:rFonts w:hint="eastAsia" w:cs="宋体"/>
          <w:color w:val="auto"/>
          <w:sz w:val="21"/>
          <w:szCs w:val="21"/>
          <w:highlight w:val="none"/>
        </w:rPr>
        <w:t>。</w:t>
      </w:r>
      <w:r>
        <w:rPr>
          <w:rFonts w:hint="eastAsia" w:cs="宋体"/>
          <w:color w:val="auto"/>
          <w:sz w:val="21"/>
          <w:szCs w:val="21"/>
          <w:highlight w:val="none"/>
        </w:rPr>
        <w:br w:type="textWrapping"/>
      </w:r>
      <w:r>
        <w:rPr>
          <w:rFonts w:hint="eastAsia" w:cs="宋体"/>
          <w:color w:val="auto"/>
          <w:sz w:val="21"/>
          <w:szCs w:val="21"/>
          <w:highlight w:val="none"/>
          <w:lang w:val="en-US" w:eastAsia="zh-CN"/>
        </w:rPr>
        <w:t xml:space="preserve">售价： 0元/份 </w:t>
      </w:r>
      <w:bookmarkStart w:id="189" w:name="_GoBack"/>
      <w:bookmarkEnd w:id="189"/>
    </w:p>
    <w:p w14:paraId="7EB95543">
      <w:pPr>
        <w:spacing w:line="440" w:lineRule="exact"/>
        <w:ind w:firstLine="422" w:firstLineChars="200"/>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四、响应文件提交</w:t>
      </w:r>
      <w:bookmarkEnd w:id="25"/>
      <w:bookmarkEnd w:id="26"/>
    </w:p>
    <w:p w14:paraId="41676854">
      <w:pPr>
        <w:pStyle w:val="108"/>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开始时间：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点</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0分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（北京时间）</w:t>
      </w:r>
    </w:p>
    <w:p w14:paraId="7404821F">
      <w:pPr>
        <w:pStyle w:val="108"/>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截止时间：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点</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0分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（北京时间）</w:t>
      </w:r>
    </w:p>
    <w:p w14:paraId="007B4AD7">
      <w:pPr>
        <w:pStyle w:val="108"/>
        <w:spacing w:line="440" w:lineRule="exact"/>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南京市江北新区孵鹰大厦</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6会议室</w:t>
      </w:r>
    </w:p>
    <w:p w14:paraId="4011C5C4">
      <w:pPr>
        <w:spacing w:line="440" w:lineRule="exact"/>
        <w:ind w:firstLine="422" w:firstLineChars="200"/>
        <w:rPr>
          <w:rFonts w:asciiTheme="minorEastAsia" w:hAnsiTheme="minorEastAsia" w:eastAsiaTheme="minorEastAsia" w:cstheme="minorEastAsia"/>
          <w:b/>
          <w:color w:val="000000" w:themeColor="text1"/>
          <w:szCs w:val="21"/>
          <w:highlight w:val="none"/>
          <w14:textFill>
            <w14:solidFill>
              <w14:schemeClr w14:val="tx1"/>
            </w14:solidFill>
          </w14:textFill>
        </w:rPr>
      </w:pPr>
      <w:bookmarkStart w:id="27" w:name="_Toc21569_WPSOffice_Level2"/>
      <w:bookmarkStart w:id="28" w:name="_Toc29694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五、开启</w:t>
      </w:r>
      <w:bookmarkEnd w:id="27"/>
      <w:bookmarkEnd w:id="28"/>
    </w:p>
    <w:p w14:paraId="21E62CD8">
      <w:pPr>
        <w:pStyle w:val="108"/>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点</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（北京时间）</w:t>
      </w:r>
    </w:p>
    <w:p w14:paraId="7E4A8B7B">
      <w:pPr>
        <w:pStyle w:val="13"/>
        <w:spacing w:line="440" w:lineRule="exact"/>
        <w:ind w:firstLine="420" w:firstLineChars="200"/>
        <w:rPr>
          <w:rFonts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南京市江北新区孵鹰大厦</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6会议室</w:t>
      </w:r>
    </w:p>
    <w:p w14:paraId="096B0B10">
      <w:pPr>
        <w:pStyle w:val="13"/>
        <w:spacing w:line="440" w:lineRule="exact"/>
        <w:ind w:firstLine="422" w:firstLineChars="200"/>
        <w:rPr>
          <w:rFonts w:asciiTheme="minorEastAsia" w:hAnsiTheme="minorEastAsia" w:eastAsiaTheme="minorEastAsia" w:cstheme="minorEastAsia"/>
          <w:color w:val="000000" w:themeColor="text1"/>
          <w:sz w:val="21"/>
          <w:szCs w:val="21"/>
          <w:highlight w:val="none"/>
          <w:u w:val="single"/>
          <w14:textFill>
            <w14:solidFill>
              <w14:schemeClr w14:val="tx1"/>
            </w14:solidFill>
          </w14:textFill>
        </w:rPr>
      </w:pPr>
      <w:bookmarkStart w:id="29" w:name="_Toc28728_WPSOffice_Level2"/>
      <w:bookmarkStart w:id="30" w:name="_Toc10573_WPSOffice_Level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六、公告期限</w:t>
      </w:r>
      <w:bookmarkEnd w:id="29"/>
      <w:bookmarkEnd w:id="30"/>
    </w:p>
    <w:p w14:paraId="6EEAB285">
      <w:pPr>
        <w:pStyle w:val="108"/>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自本公告发布之日起5个工作日。</w:t>
      </w:r>
    </w:p>
    <w:p w14:paraId="7FE42B9D">
      <w:pPr>
        <w:spacing w:line="440" w:lineRule="exact"/>
        <w:ind w:firstLine="422" w:firstLineChars="200"/>
        <w:rPr>
          <w:rFonts w:asciiTheme="minorEastAsia" w:hAnsiTheme="minorEastAsia" w:eastAsiaTheme="minorEastAsia" w:cstheme="minorEastAsia"/>
          <w:b/>
          <w:color w:val="000000" w:themeColor="text1"/>
          <w:szCs w:val="21"/>
          <w:highlight w:val="none"/>
          <w14:textFill>
            <w14:solidFill>
              <w14:schemeClr w14:val="tx1"/>
            </w14:solidFill>
          </w14:textFill>
        </w:rPr>
      </w:pPr>
      <w:bookmarkStart w:id="31" w:name="_Toc20010_WPSOffice_Level2"/>
      <w:bookmarkStart w:id="32" w:name="_Toc11540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七、其他补充事宜</w:t>
      </w:r>
      <w:bookmarkEnd w:id="31"/>
      <w:bookmarkEnd w:id="32"/>
    </w:p>
    <w:p w14:paraId="18602CA1">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1.公告期限：自响应公告在“南京公共采购信息网”发布之日起5个工作日。</w:t>
      </w:r>
    </w:p>
    <w:p w14:paraId="628B1842">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2.有关本次响应的事项若存在变动或修改，敬请及时关注“南京公共采购信息网”发布的信息更正公告。</w:t>
      </w:r>
    </w:p>
    <w:p w14:paraId="46A5E5B8">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磋商文件相应份数：纸质版响应文件一式叁份（壹份正本、贰份副本），电子版响应文件壹份（一般应为正本签字盖章扫描件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14:paraId="17171484">
      <w:pPr>
        <w:spacing w:line="440" w:lineRule="exact"/>
        <w:ind w:firstLine="422" w:firstLineChars="200"/>
        <w:rPr>
          <w:rFonts w:asciiTheme="minorEastAsia" w:hAnsiTheme="minorEastAsia" w:eastAsiaTheme="minorEastAsia" w:cstheme="minorEastAsia"/>
          <w:b/>
          <w:color w:val="000000" w:themeColor="text1"/>
          <w:szCs w:val="21"/>
          <w:highlight w:val="none"/>
          <w14:textFill>
            <w14:solidFill>
              <w14:schemeClr w14:val="tx1"/>
            </w14:solidFill>
          </w14:textFill>
        </w:rPr>
      </w:pPr>
      <w:bookmarkStart w:id="33" w:name="_Toc5416_WPSOffice_Level2"/>
      <w:bookmarkStart w:id="34" w:name="_Toc21213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八、联系方式</w:t>
      </w:r>
      <w:bookmarkEnd w:id="33"/>
      <w:bookmarkEnd w:id="34"/>
    </w:p>
    <w:p w14:paraId="61D6BBAB">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bookmarkStart w:id="35" w:name="_Toc24109_WPSOffice_Level3"/>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1.采购人信息</w:t>
      </w:r>
      <w:bookmarkEnd w:id="35"/>
    </w:p>
    <w:p w14:paraId="051B25EA">
      <w:pPr>
        <w:spacing w:line="440" w:lineRule="exact"/>
        <w:ind w:firstLine="420" w:firstLineChars="200"/>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 xml:space="preserve"> 南京市鼓楼区人民代表大会常务委员会办公室</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256B67A7">
      <w:pPr>
        <w:spacing w:line="440" w:lineRule="exact"/>
        <w:ind w:firstLine="420" w:firstLineChars="200"/>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单位地址：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南京市鼓楼区山西路124号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p>
    <w:p w14:paraId="453E304F">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刘</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先生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7C1A5A0D">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025-83230938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01BE642C">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bookmarkStart w:id="36" w:name="_Toc4922_WPSOffice_Level3"/>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2.采购代理机构信息</w:t>
      </w:r>
      <w:bookmarkEnd w:id="36"/>
    </w:p>
    <w:p w14:paraId="79C84FB3">
      <w:pPr>
        <w:spacing w:line="440" w:lineRule="exact"/>
        <w:ind w:firstLine="420" w:firstLineChars="200"/>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bookmarkStart w:id="37" w:name="_Toc42519005"/>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江苏京立资产评估咨询有限公司</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p>
    <w:p w14:paraId="577825F5">
      <w:pPr>
        <w:pStyle w:val="13"/>
        <w:spacing w:line="440" w:lineRule="exact"/>
        <w:ind w:firstLine="420" w:firstLineChars="2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单位地址：</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南京市江北新区孵鹰大厦C16楼</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2BA0119B">
      <w:pPr>
        <w:spacing w:line="440" w:lineRule="exact"/>
        <w:ind w:firstLine="420" w:firstLineChars="200"/>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工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p>
    <w:p w14:paraId="40BB2379">
      <w:pPr>
        <w:spacing w:line="440" w:lineRule="exact"/>
        <w:ind w:firstLine="420" w:firstLineChars="200"/>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025-52363586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1EB1F794">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24502F00">
      <w:pPr>
        <w:pStyle w:val="2"/>
        <w:ind w:firstLine="643"/>
        <w:rPr>
          <w:color w:val="000000" w:themeColor="text1"/>
          <w:highlight w:val="none"/>
          <w14:textFill>
            <w14:solidFill>
              <w14:schemeClr w14:val="tx1"/>
            </w14:solidFill>
          </w14:textFill>
        </w:rPr>
      </w:pPr>
      <w:bookmarkStart w:id="38" w:name="_Toc8919"/>
      <w:r>
        <w:rPr>
          <w:rFonts w:hint="eastAsia"/>
          <w:color w:val="000000" w:themeColor="text1"/>
          <w:highlight w:val="none"/>
          <w14:textFill>
            <w14:solidFill>
              <w14:schemeClr w14:val="tx1"/>
            </w14:solidFill>
          </w14:textFill>
        </w:rPr>
        <w:t xml:space="preserve">第二章 </w:t>
      </w:r>
      <w:bookmarkEnd w:id="13"/>
      <w:bookmarkEnd w:id="14"/>
      <w:bookmarkEnd w:id="15"/>
      <w:bookmarkEnd w:id="16"/>
      <w:r>
        <w:rPr>
          <w:rFonts w:hint="eastAsia"/>
          <w:color w:val="000000" w:themeColor="text1"/>
          <w:highlight w:val="none"/>
          <w14:textFill>
            <w14:solidFill>
              <w14:schemeClr w14:val="tx1"/>
            </w14:solidFill>
          </w14:textFill>
        </w:rPr>
        <w:t>供应商须知</w:t>
      </w:r>
      <w:bookmarkEnd w:id="37"/>
      <w:bookmarkEnd w:id="38"/>
    </w:p>
    <w:p w14:paraId="4F44914D">
      <w:pPr>
        <w:spacing w:line="48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供应商须知前附表</w:t>
      </w:r>
    </w:p>
    <w:tbl>
      <w:tblPr>
        <w:tblStyle w:val="31"/>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6100"/>
      </w:tblGrid>
      <w:tr w14:paraId="4EC5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7DAD67F3">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w:t>
            </w:r>
          </w:p>
        </w:tc>
        <w:tc>
          <w:tcPr>
            <w:tcW w:w="1984" w:type="dxa"/>
            <w:vAlign w:val="center"/>
          </w:tcPr>
          <w:p w14:paraId="165AE125">
            <w:pPr>
              <w:spacing w:line="480" w:lineRule="exact"/>
              <w:ind w:firstLine="525" w:firstLineChars="2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名称</w:t>
            </w:r>
          </w:p>
        </w:tc>
        <w:tc>
          <w:tcPr>
            <w:tcW w:w="6100" w:type="dxa"/>
            <w:vAlign w:val="center"/>
          </w:tcPr>
          <w:p w14:paraId="78BD1485">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内容</w:t>
            </w:r>
          </w:p>
        </w:tc>
      </w:tr>
      <w:tr w14:paraId="2F6D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649E28CA">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984" w:type="dxa"/>
            <w:vAlign w:val="center"/>
          </w:tcPr>
          <w:p w14:paraId="252D2311">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p>
        </w:tc>
        <w:tc>
          <w:tcPr>
            <w:tcW w:w="6100" w:type="dxa"/>
            <w:vAlign w:val="center"/>
          </w:tcPr>
          <w:p w14:paraId="0F4E525F">
            <w:pPr>
              <w:spacing w:line="480" w:lineRule="exact"/>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鼓楼区全过程人民民主实践中心服务项目</w:t>
            </w:r>
          </w:p>
        </w:tc>
      </w:tr>
      <w:tr w14:paraId="655E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164BEA80">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984" w:type="dxa"/>
            <w:vAlign w:val="center"/>
          </w:tcPr>
          <w:p w14:paraId="04AA628E">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w:t>
            </w:r>
          </w:p>
        </w:tc>
        <w:tc>
          <w:tcPr>
            <w:tcW w:w="6100" w:type="dxa"/>
            <w:vAlign w:val="center"/>
          </w:tcPr>
          <w:p w14:paraId="2E67C506">
            <w:pPr>
              <w:pStyle w:val="108"/>
              <w:spacing w:line="480" w:lineRule="exact"/>
              <w:ind w:firstLine="0" w:firstLineChars="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JSJL2025—092301</w:t>
            </w:r>
          </w:p>
        </w:tc>
      </w:tr>
      <w:tr w14:paraId="255E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09D16F39">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p>
        </w:tc>
        <w:tc>
          <w:tcPr>
            <w:tcW w:w="1984" w:type="dxa"/>
            <w:vAlign w:val="center"/>
          </w:tcPr>
          <w:p w14:paraId="603743CC">
            <w:pPr>
              <w:adjustRightInd w:val="0"/>
              <w:snapToGrid w:val="0"/>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磋商保证金</w:t>
            </w:r>
          </w:p>
        </w:tc>
        <w:tc>
          <w:tcPr>
            <w:tcW w:w="6100" w:type="dxa"/>
            <w:vAlign w:val="center"/>
          </w:tcPr>
          <w:p w14:paraId="2A7976C8">
            <w:pPr>
              <w:adjustRightInd w:val="0"/>
              <w:snapToGrid w:val="0"/>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无</w:t>
            </w:r>
          </w:p>
        </w:tc>
      </w:tr>
      <w:tr w14:paraId="5D7A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387C38F5">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w:t>
            </w:r>
          </w:p>
        </w:tc>
        <w:tc>
          <w:tcPr>
            <w:tcW w:w="1984" w:type="dxa"/>
            <w:vAlign w:val="center"/>
          </w:tcPr>
          <w:p w14:paraId="6CF51920">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履约保证金</w:t>
            </w:r>
          </w:p>
        </w:tc>
        <w:tc>
          <w:tcPr>
            <w:tcW w:w="6100" w:type="dxa"/>
            <w:vAlign w:val="center"/>
          </w:tcPr>
          <w:p w14:paraId="7A4A6114">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无</w:t>
            </w:r>
          </w:p>
        </w:tc>
      </w:tr>
      <w:tr w14:paraId="1EF4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101A9846">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w:t>
            </w:r>
          </w:p>
        </w:tc>
        <w:tc>
          <w:tcPr>
            <w:tcW w:w="1984" w:type="dxa"/>
            <w:vAlign w:val="center"/>
          </w:tcPr>
          <w:p w14:paraId="0EE79B2D">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响应文件有效期 </w:t>
            </w:r>
          </w:p>
        </w:tc>
        <w:tc>
          <w:tcPr>
            <w:tcW w:w="6100" w:type="dxa"/>
            <w:vAlign w:val="center"/>
          </w:tcPr>
          <w:p w14:paraId="07EB02D3">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供应商提交响应文件截止之日起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60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天。</w:t>
            </w:r>
          </w:p>
        </w:tc>
      </w:tr>
      <w:tr w14:paraId="4D22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88" w:type="dxa"/>
            <w:vAlign w:val="center"/>
          </w:tcPr>
          <w:p w14:paraId="69EA75D0">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w:t>
            </w:r>
          </w:p>
        </w:tc>
        <w:tc>
          <w:tcPr>
            <w:tcW w:w="1984" w:type="dxa"/>
            <w:vAlign w:val="center"/>
          </w:tcPr>
          <w:p w14:paraId="5A3B9FB1">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最高限价</w:t>
            </w:r>
          </w:p>
        </w:tc>
        <w:tc>
          <w:tcPr>
            <w:tcW w:w="6100" w:type="dxa"/>
            <w:vAlign w:val="center"/>
          </w:tcPr>
          <w:p w14:paraId="3C6425C8">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20.60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万元（供应商报价不得超过最高限价）</w:t>
            </w:r>
          </w:p>
        </w:tc>
      </w:tr>
      <w:tr w14:paraId="07E7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8" w:type="dxa"/>
            <w:vAlign w:val="center"/>
          </w:tcPr>
          <w:p w14:paraId="06668223">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w:t>
            </w:r>
          </w:p>
        </w:tc>
        <w:tc>
          <w:tcPr>
            <w:tcW w:w="1984" w:type="dxa"/>
            <w:vAlign w:val="center"/>
          </w:tcPr>
          <w:p w14:paraId="4BBEB607">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服务期限</w:t>
            </w:r>
          </w:p>
        </w:tc>
        <w:tc>
          <w:tcPr>
            <w:tcW w:w="6100" w:type="dxa"/>
            <w:vAlign w:val="center"/>
          </w:tcPr>
          <w:p w14:paraId="08798199">
            <w:pPr>
              <w:spacing w:line="480" w:lineRule="exac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自合同签订之日起30日历天内交付使用。</w:t>
            </w:r>
          </w:p>
        </w:tc>
      </w:tr>
      <w:tr w14:paraId="6987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8" w:type="dxa"/>
            <w:vAlign w:val="center"/>
          </w:tcPr>
          <w:p w14:paraId="3474B72C">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w:t>
            </w:r>
          </w:p>
        </w:tc>
        <w:tc>
          <w:tcPr>
            <w:tcW w:w="1984" w:type="dxa"/>
            <w:vAlign w:val="center"/>
          </w:tcPr>
          <w:p w14:paraId="21348140">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成交原则</w:t>
            </w:r>
          </w:p>
        </w:tc>
        <w:tc>
          <w:tcPr>
            <w:tcW w:w="6100" w:type="dxa"/>
            <w:vAlign w:val="center"/>
          </w:tcPr>
          <w:p w14:paraId="1E07C9F7">
            <w:pPr>
              <w:pStyle w:val="108"/>
              <w:spacing w:line="480" w:lineRule="exact"/>
              <w:ind w:firstLine="0" w:firstLineChars="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综合评分法。</w:t>
            </w:r>
          </w:p>
        </w:tc>
      </w:tr>
      <w:tr w14:paraId="54EE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88" w:type="dxa"/>
            <w:vAlign w:val="center"/>
          </w:tcPr>
          <w:p w14:paraId="4C5A3E62">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w:t>
            </w:r>
          </w:p>
        </w:tc>
        <w:tc>
          <w:tcPr>
            <w:tcW w:w="1984" w:type="dxa"/>
            <w:vAlign w:val="center"/>
          </w:tcPr>
          <w:p w14:paraId="609C80A8">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申请人的资格要求</w:t>
            </w:r>
          </w:p>
        </w:tc>
        <w:tc>
          <w:tcPr>
            <w:tcW w:w="6100" w:type="dxa"/>
            <w:vAlign w:val="center"/>
          </w:tcPr>
          <w:p w14:paraId="01134704">
            <w:pPr>
              <w:pStyle w:val="13"/>
              <w:spacing w:line="480" w:lineRule="exact"/>
              <w:ind w:firstLine="422"/>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同采购公告</w:t>
            </w:r>
          </w:p>
          <w:p w14:paraId="44FD68D1">
            <w:pPr>
              <w:pStyle w:val="13"/>
              <w:spacing w:line="480" w:lineRule="exact"/>
              <w:ind w:firstLine="422"/>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“申请人的资格要求”为响应文件资格性审查内容，未提供或未通过审查的为无效标。</w:t>
            </w:r>
          </w:p>
        </w:tc>
      </w:tr>
      <w:tr w14:paraId="5212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88" w:type="dxa"/>
            <w:vAlign w:val="center"/>
          </w:tcPr>
          <w:p w14:paraId="0EBB4581">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w:t>
            </w:r>
          </w:p>
        </w:tc>
        <w:tc>
          <w:tcPr>
            <w:tcW w:w="1984" w:type="dxa"/>
            <w:vAlign w:val="center"/>
          </w:tcPr>
          <w:p w14:paraId="63A028E8">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响应文件份数 </w:t>
            </w:r>
          </w:p>
        </w:tc>
        <w:tc>
          <w:tcPr>
            <w:tcW w:w="6100" w:type="dxa"/>
            <w:vAlign w:val="center"/>
          </w:tcPr>
          <w:p w14:paraId="3CD67FFC">
            <w:pPr>
              <w:spacing w:line="480" w:lineRule="exact"/>
              <w:ind w:firstLine="315" w:firstLineChars="15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正本壹份、副本贰份、电子版文件壹份（一般应为正本签字盖章扫描件PDF格式、U盘形式）。</w:t>
            </w:r>
          </w:p>
          <w:p w14:paraId="59F70D17">
            <w:pPr>
              <w:spacing w:line="480" w:lineRule="exact"/>
              <w:ind w:firstLine="315" w:firstLineChars="15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当纸质正本文件与副本、电子版文件不一致时，以纸质正本文件为准。每份纸质文件须清楚标明“正本”或“副本”字样。</w:t>
            </w:r>
          </w:p>
        </w:tc>
      </w:tr>
      <w:tr w14:paraId="10CB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88" w:type="dxa"/>
            <w:vAlign w:val="center"/>
          </w:tcPr>
          <w:p w14:paraId="0F05DC6C">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w:t>
            </w:r>
          </w:p>
        </w:tc>
        <w:tc>
          <w:tcPr>
            <w:tcW w:w="1984" w:type="dxa"/>
            <w:vAlign w:val="center"/>
          </w:tcPr>
          <w:p w14:paraId="1F33E004">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密封要求</w:t>
            </w:r>
          </w:p>
        </w:tc>
        <w:tc>
          <w:tcPr>
            <w:tcW w:w="6100" w:type="dxa"/>
            <w:vAlign w:val="center"/>
          </w:tcPr>
          <w:p w14:paraId="186768CF">
            <w:pPr>
              <w:spacing w:line="480" w:lineRule="exact"/>
              <w:ind w:firstLine="210" w:firstLineChars="1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正本、副本分别分开包装密封、电子版随正本文件密封。</w:t>
            </w:r>
          </w:p>
        </w:tc>
      </w:tr>
      <w:tr w14:paraId="55A5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88" w:type="dxa"/>
            <w:vAlign w:val="center"/>
          </w:tcPr>
          <w:p w14:paraId="7F608827">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w:t>
            </w:r>
          </w:p>
        </w:tc>
        <w:tc>
          <w:tcPr>
            <w:tcW w:w="1984" w:type="dxa"/>
            <w:vAlign w:val="center"/>
          </w:tcPr>
          <w:p w14:paraId="62DE9540">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开标时需携带资料</w:t>
            </w:r>
          </w:p>
        </w:tc>
        <w:tc>
          <w:tcPr>
            <w:tcW w:w="6100" w:type="dxa"/>
            <w:vAlign w:val="center"/>
          </w:tcPr>
          <w:p w14:paraId="75D1A189">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法人授权委托书、法人代表身份证（或被授权人身份证）原件。</w:t>
            </w:r>
          </w:p>
        </w:tc>
      </w:tr>
      <w:tr w14:paraId="1661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8" w:type="dxa"/>
            <w:vAlign w:val="center"/>
          </w:tcPr>
          <w:p w14:paraId="0AD72576">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13</w:t>
            </w:r>
          </w:p>
        </w:tc>
        <w:tc>
          <w:tcPr>
            <w:tcW w:w="1984" w:type="dxa"/>
            <w:vAlign w:val="center"/>
          </w:tcPr>
          <w:p w14:paraId="0C28BEB7">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评标委员会的组建</w:t>
            </w:r>
          </w:p>
        </w:tc>
        <w:tc>
          <w:tcPr>
            <w:tcW w:w="6100" w:type="dxa"/>
            <w:vAlign w:val="center"/>
          </w:tcPr>
          <w:p w14:paraId="73F46223">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评标委员会构成: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3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 其中专家</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3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人。评标专家确定方式:从相关专家库中随机抽取</w:t>
            </w:r>
          </w:p>
        </w:tc>
      </w:tr>
      <w:tr w14:paraId="05E6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88" w:type="dxa"/>
            <w:vAlign w:val="center"/>
          </w:tcPr>
          <w:p w14:paraId="09BF904F">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14</w:t>
            </w:r>
          </w:p>
        </w:tc>
        <w:tc>
          <w:tcPr>
            <w:tcW w:w="1984" w:type="dxa"/>
            <w:vAlign w:val="center"/>
          </w:tcPr>
          <w:p w14:paraId="5876EAB1">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费用</w:t>
            </w:r>
          </w:p>
        </w:tc>
        <w:tc>
          <w:tcPr>
            <w:tcW w:w="6100" w:type="dxa"/>
            <w:vAlign w:val="center"/>
          </w:tcPr>
          <w:p w14:paraId="2DEBDBCC">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招标代理服务按（苏招协〔2022〕002号）江苏省招标代理服务收费的指导意见的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%计取。该费用由成交人在领取成交通知书前一次性向招标代理机构支付招标服务费。以上费用并不单独列项，请在投标报价中综合考虑。</w:t>
            </w:r>
          </w:p>
        </w:tc>
      </w:tr>
      <w:tr w14:paraId="4149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8" w:type="dxa"/>
            <w:vAlign w:val="center"/>
          </w:tcPr>
          <w:p w14:paraId="326D22C6">
            <w:pPr>
              <w:spacing w:line="48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w:t>
            </w:r>
          </w:p>
        </w:tc>
        <w:tc>
          <w:tcPr>
            <w:tcW w:w="1984" w:type="dxa"/>
            <w:vAlign w:val="center"/>
          </w:tcPr>
          <w:p w14:paraId="2B4A56A8">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w:t>
            </w:r>
          </w:p>
        </w:tc>
        <w:tc>
          <w:tcPr>
            <w:tcW w:w="6100" w:type="dxa"/>
            <w:vAlign w:val="center"/>
          </w:tcPr>
          <w:p w14:paraId="6F04F4A3">
            <w:pPr>
              <w:spacing w:line="48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请各供应商在磋商截止日前随时关注更正补充通知或答疑澄清通知。</w:t>
            </w:r>
          </w:p>
        </w:tc>
      </w:tr>
    </w:tbl>
    <w:p w14:paraId="6AAC2D81">
      <w:pPr>
        <w:widowControl/>
        <w:spacing w:line="480" w:lineRule="exact"/>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39" w:name="_Toc21581_WPSOffice_Level2"/>
      <w:bookmarkStart w:id="40" w:name="_Toc24662_WPSOffice_Level2"/>
      <w:bookmarkStart w:id="41" w:name="_Toc6245_WPSOffice_Level2"/>
      <w:bookmarkStart w:id="42" w:name="_Toc21408_WPSOffice_Level2"/>
      <w:bookmarkStart w:id="43" w:name="_Toc1101_WPSOffice_Level2"/>
      <w:bookmarkStart w:id="44" w:name="_Toc24416"/>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一、总    则</w:t>
      </w:r>
      <w:bookmarkEnd w:id="39"/>
      <w:bookmarkEnd w:id="40"/>
      <w:bookmarkEnd w:id="41"/>
      <w:bookmarkEnd w:id="42"/>
      <w:bookmarkEnd w:id="43"/>
      <w:bookmarkEnd w:id="44"/>
    </w:p>
    <w:p w14:paraId="3A7BD59E">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5" w:name="_Toc7474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1、适用法律</w:t>
      </w:r>
      <w:bookmarkEnd w:id="45"/>
    </w:p>
    <w:p w14:paraId="7702CAAA">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本次磋商适用《中华人民共和国政府采购法》（以下简称政府采购法）、《中华人民共和国政府采购法实施条例》（以下简称政府采购法实施条例）、《政府采购货物和服务磋商投标管理办法》等法律、行政法规、部门规章和规范性文件。</w:t>
      </w:r>
    </w:p>
    <w:p w14:paraId="3BC1A975">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6" w:name="_Toc27040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2、采购人、供应商、采购代理机构、供应商</w:t>
      </w:r>
      <w:bookmarkEnd w:id="46"/>
    </w:p>
    <w:p w14:paraId="13BA3B1A">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2.1采购人是指依法进行政府采购的国家机关、事业单位、团体组织。</w:t>
      </w:r>
    </w:p>
    <w:p w14:paraId="727AF4CF">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2.2供应商是指向采购人提供货物、工程或者服务的法人、其他组织或者自然人。</w:t>
      </w:r>
    </w:p>
    <w:p w14:paraId="5845AD8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2.3采购代理机构是指集中采购机构和集中采购机构以外的采购代理机构，集中采购机构以外的采购代理机构，是从事采购代理业务的社会中介机构。</w:t>
      </w:r>
    </w:p>
    <w:p w14:paraId="2EB24452">
      <w:pPr>
        <w:widowControl/>
        <w:spacing w:line="480" w:lineRule="exact"/>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47" w:name="_Toc2156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3、货物和服务定义</w:t>
      </w:r>
      <w:bookmarkEnd w:id="47"/>
    </w:p>
    <w:p w14:paraId="48E67B91">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3.1“货物和服务”指本磋商文件中所述</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产品</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及相关服务。</w:t>
      </w:r>
    </w:p>
    <w:p w14:paraId="6FD93D25">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8" w:name="_Toc14285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4、政策功能</w:t>
      </w:r>
      <w:bookmarkEnd w:id="48"/>
    </w:p>
    <w:p w14:paraId="2C6E616A">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4.1中小企业政策</w:t>
      </w:r>
    </w:p>
    <w:p w14:paraId="19CA9257">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14:paraId="3F39ADB5">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（2）本项目非专门面向中小企业或小型、微型企业的项目，对符合规定的小微企业报价给予10% 的扣除，用扣除后的价格参加评审。</w:t>
      </w:r>
    </w:p>
    <w:p w14:paraId="48761D1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对于接受供应商以联合体形式参加采购活动的项目，小型、微型企业联合体应当符合《政府采购促进中小企业发展管理办法》的通知（财库〔2020〕46号）、《关于进一步加大政府采购支持中小企业力度的通知》（财库〔2022〕19号）规定。联合协议中约定，小型、微型企业的协议合同金额占到联合体协议合同总金额30%以上的，给予联合体2%的价格扣除。联合体各方均为小型、微型企业的，联合体视同为小型、微型企业给予10%价格(施工为5%)扣除。组成联合体的大中型企业和其他自然人、法人或者其他组织，与小型、微型企业之间不得存在投资关系。（本项目不接受联合体投标，不适用）</w:t>
      </w:r>
    </w:p>
    <w:p w14:paraId="2F751CAE">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14B8643D">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根据《财库〔2017〕141号》符合条件的残疾人福利性单位视同小型、微型企业，享受中小企业发展的政府采购政策。残疾人福利性单位属于小型、微型企业的，不重复享受政策。参加投标的残疾人福利性单位，应当提供 《残疾人福利性单位声明函》，未提供上述资料的报价，其价格不予扣除。</w:t>
      </w:r>
    </w:p>
    <w:p w14:paraId="2E99AB75">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（6）参加政府采购活动的中小企业应当按“关于印发《政府采购促进中小企业发展管理办法》的通知[财库〔2020〕46号]” 规定提供《中小企业声明函》，未提供上述资料的报价，其价格不予扣除。</w:t>
      </w:r>
    </w:p>
    <w:p w14:paraId="6F47D490">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中小企业依据《政府采购促进中小企业发展管理办法》的通知（财库〔2020〕46号）、《关于进一步加大政府采购支持中小企业力度的通知》（财库〔2022〕19号）规定的政策获取政府采购合同后，小微企业不得将合同分包给大中型企业，中型企业不得将合同分包给大型企业。</w:t>
      </w:r>
    </w:p>
    <w:p w14:paraId="02B2D798">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4.2未按要求提供相关材料的，不享受相关政策。</w:t>
      </w:r>
    </w:p>
    <w:p w14:paraId="33A3B122">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9" w:name="_Toc17633_WPSOffice_Level2"/>
      <w:bookmarkStart w:id="50" w:name="_Toc31761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二、磋商文件构成</w:t>
      </w:r>
      <w:bookmarkEnd w:id="49"/>
      <w:bookmarkEnd w:id="50"/>
    </w:p>
    <w:p w14:paraId="3032CB91">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1" w:name="_Toc1057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5、磋商文件组成</w:t>
      </w:r>
      <w:bookmarkEnd w:id="51"/>
    </w:p>
    <w:p w14:paraId="4B7C8ACB">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5.1磋商文件包括以下主要内容：磋商公告；供应商须知（包括响应文件的密封、签署、盖章要求等）；供应商应当提交的资格、资信证明文件；为落实政府采购政策，采购标的需满足的要求，以及供应商须提供的证明材料；响应文件编制要求、投标报价要求和磋商保证金交纳、退还方式以及不予退还磋商保证金的情形；采购项目预算金额，设定最高限价的，还应当公开最高限价；采购项目的技术规格、数量、服务标准、验收等要求，包括附件、图纸（如有）等；拟签订的合同文本；服务提供的时间、地点、方式；采购资金的支付方式、时间、条件；评标方法、评标标准和投标无效情形；投标有效期；投标截止时间、开标时间及地点；采购代理机构代理费用的收取标准和方式；供应商信用信息查询渠道及截止时点、信用信息查询记录和证据留存的具体方式、信用信息的使用规则等。</w:t>
      </w:r>
    </w:p>
    <w:p w14:paraId="12B8D29D">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5.2磋商的最小单位是包。磋商货物数量及技术要求中未分包的，供应商对要求提供的货物和服务不得部分投标；磋商货物数量及技术要求中已经分包的，可以以包为单位投标。</w:t>
      </w:r>
    </w:p>
    <w:p w14:paraId="4B254EB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5.3 代理机构如果要求供应商按照磋商文件规定提交备选投标方案的，供应商可以提交备选方案；否则，备选方案将被拒绝。</w:t>
      </w:r>
    </w:p>
    <w:p w14:paraId="423003DF">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2" w:name="_Toc11540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6、磋商文件的澄清或者修改</w:t>
      </w:r>
      <w:bookmarkEnd w:id="52"/>
    </w:p>
    <w:p w14:paraId="015637F4">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采购人或者采购代理机构可以对已发出的磋商文件进行必要的澄清或者修改。澄清或者修改将在原公告发布媒体上发布澄清公告。澄清或者修改的内容为磋商文件的组成部分。</w:t>
      </w:r>
    </w:p>
    <w:p w14:paraId="12EE4D52">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澄清或者修改的内容可能影响响应文件编制的，采购人或者采购代理机构将在投标截止时间至少3日前，以书面形式通知所有获取磋商文件的潜在供应商；不足3日的，采购人或者采购代理机构将顺延提交响应文件的截止时间。</w:t>
      </w:r>
    </w:p>
    <w:p w14:paraId="2A47C56A">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3" w:name="_Toc15519_WPSOffice_Level2"/>
      <w:bookmarkStart w:id="54" w:name="_Toc5135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三、响应文件的编制</w:t>
      </w:r>
      <w:bookmarkEnd w:id="53"/>
      <w:bookmarkEnd w:id="54"/>
    </w:p>
    <w:p w14:paraId="43C84EFA">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5" w:name="_Toc2121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7、响应文件的语言、计量单位、货币和编制</w:t>
      </w:r>
      <w:bookmarkEnd w:id="55"/>
    </w:p>
    <w:p w14:paraId="001B6555">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7.1供应商提交的响应文件、技术文件和资料，以及供应商与代理机构就有关投标的所有来往函电均应使用中文。响应文件中若有英文或其他语言文字的资料，应提供相应的中文翻译资料。对不同文本响应文件的解释发生异议的，以中文文本为准。</w:t>
      </w:r>
    </w:p>
    <w:p w14:paraId="257460D8">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7.2供应商所使用的计量单位应为国家法定计量单位。</w:t>
      </w:r>
    </w:p>
    <w:p w14:paraId="16FEA27B">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7.3供应商应用人民币报价。投标产品如果是进口产品的，应提供人民币与</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外币之间的汇率。</w:t>
      </w:r>
    </w:p>
    <w:p w14:paraId="08D9CA7D">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7.4响应文件应字迹清楚、内容齐全、不得涂改。如有修改，修改处须有供应商公章或投标专用章和法定代表人或其授权的供应商代表签字。</w:t>
      </w:r>
    </w:p>
    <w:p w14:paraId="6A4713A7">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7.5响应文件应按照磋商文件规定的顺序，统一用A4规格幅面打印、装订成册并编制目录，由于编排混乱导致响应文件被误读或查找不到，责任由供应商承担。</w:t>
      </w:r>
    </w:p>
    <w:p w14:paraId="442D11F3">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7.6供应商应在响应文件中写清相应的项目编号、项目名称、供应商全称、地址、电话、传真等。</w:t>
      </w:r>
    </w:p>
    <w:p w14:paraId="2E2E6E67">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7.7</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供应商根据磋商文件载明的标的采购项目实际情况，拟在中标后将中标项目的非主体、非关键性工作交由他人完成的，应当在响应文件中载明。</w:t>
      </w:r>
    </w:p>
    <w:p w14:paraId="41D608C3">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6" w:name="_Toc24662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8、响应文件的组成</w:t>
      </w:r>
      <w:bookmarkEnd w:id="56"/>
    </w:p>
    <w:p w14:paraId="1C2ABF35">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8.1供应商应当根据磋商文件要求编制响应文件，响应文件应对磋商文件提出的要求和条件作出实质性响应，并在《商务条款偏离表》和《技术规格偏离表》等处逐条标明满足与否。</w:t>
      </w:r>
    </w:p>
    <w:p w14:paraId="40C2262C">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8.2 响应文件由商务部分、技术部分、价格部分以及其他部分组成。</w:t>
      </w:r>
    </w:p>
    <w:p w14:paraId="55D87CED">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7" w:name="_Toc1763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9、响应文件的商务部分</w:t>
      </w:r>
      <w:bookmarkEnd w:id="57"/>
    </w:p>
    <w:p w14:paraId="508EEC43">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9.1商务部分是证明供应商有资格参加投标和中标后有能力履行合同的文件，这些文件应能满足磋商的要求，包括但不限于下列文件，其中加★项目不得有缺失或无效：</w:t>
      </w:r>
    </w:p>
    <w:p w14:paraId="64636A03">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（1）★磋商函（磋商申请及声明）</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格式见附件</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584F579D">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（2）★竞争性磋商报价表</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格式见附件</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56EA304C">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（3）★分项报价表</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格式自拟</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71CF02F6">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（4）★第一章竞争性磋商邀请中规定的资格条件证明文件；</w:t>
      </w:r>
    </w:p>
    <w:p w14:paraId="470B38BF">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（5）★南京市政府采购供应商信用记录表</w:t>
      </w:r>
    </w:p>
    <w:p w14:paraId="134FEB2B">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（6）《商务条款偏离表》；</w:t>
      </w:r>
    </w:p>
    <w:p w14:paraId="68CF6172">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（7）其它（供应商认为有必要提供的声明和文件，如有自拟并自行添加）。</w:t>
      </w:r>
    </w:p>
    <w:p w14:paraId="12E54654">
      <w:pPr>
        <w:widowControl/>
        <w:spacing w:line="480" w:lineRule="exact"/>
        <w:ind w:firstLine="422"/>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8" w:name="_Toc5135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10、响应文件的技术部分</w:t>
      </w:r>
      <w:bookmarkEnd w:id="58"/>
    </w:p>
    <w:p w14:paraId="683D79D7">
      <w:pPr>
        <w:widowControl/>
        <w:adjustRightInd w:val="0"/>
        <w:spacing w:line="480" w:lineRule="exact"/>
        <w:ind w:firstLine="420"/>
        <w:jc w:val="lef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技术部分是证明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供应商提供的服务是合格的、并符合磋商文件要求的证明文件，以及</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对服务的详细说明，这些文件可以是文字资料、图纸和数据等。提供的服务如与磋商文件要求有不符之处，应说明其差别之所在。包括但不限于下列文件，其中加★项目不得有缺失或无效：</w:t>
      </w:r>
    </w:p>
    <w:p w14:paraId="2E4E0B8B">
      <w:pPr>
        <w:widowControl/>
        <w:adjustRightInd w:val="0"/>
        <w:spacing w:line="480" w:lineRule="exact"/>
        <w:ind w:firstLine="420"/>
        <w:jc w:val="left"/>
        <w:rPr>
          <w:rFonts w:asciiTheme="minorEastAsia" w:hAnsiTheme="minorEastAsia" w:eastAsiaTheme="minorEastAsia" w:cstheme="minorEastAsia"/>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（1）★服务</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方案</w:t>
      </w: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w:t>
      </w:r>
    </w:p>
    <w:p w14:paraId="521A7EC6">
      <w:pPr>
        <w:widowControl/>
        <w:adjustRightInd w:val="0"/>
        <w:spacing w:line="480" w:lineRule="exact"/>
        <w:ind w:firstLine="420"/>
        <w:jc w:val="left"/>
        <w:rPr>
          <w:rFonts w:asciiTheme="minorEastAsia" w:hAnsiTheme="minorEastAsia" w:eastAsiaTheme="minorEastAsia" w:cstheme="minorEastAsia"/>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（2）本项目配置人员的有效身份证、资格证等（复印件）；</w:t>
      </w:r>
    </w:p>
    <w:p w14:paraId="2EBD84D1">
      <w:pPr>
        <w:widowControl/>
        <w:adjustRightInd w:val="0"/>
        <w:spacing w:line="480" w:lineRule="exact"/>
        <w:ind w:firstLine="420"/>
        <w:jc w:val="left"/>
        <w:rPr>
          <w:rFonts w:asciiTheme="minorEastAsia" w:hAnsiTheme="minorEastAsia" w:eastAsiaTheme="minorEastAsia" w:cstheme="minorEastAsia"/>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）供应商认为需要提供的其他技术资料</w:t>
      </w:r>
    </w:p>
    <w:p w14:paraId="2397B4FE">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9" w:name="_Toc1285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11、响应文件的价格部分</w:t>
      </w:r>
      <w:bookmarkEnd w:id="59"/>
    </w:p>
    <w:p w14:paraId="3B16651B">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11.1价格部分是对服务价格构成的说明，磋商文件如没有特别说明的话，对每一项服务仅接受一个价格。</w:t>
      </w:r>
    </w:p>
    <w:p w14:paraId="2928DA81">
      <w:pPr>
        <w:widowControl/>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11.2投标报价应包含设计、制作、劳务、管理、材料、安装、深化及制作图设计、设计的修改和确认、设计交流、安装、垃圾清扫和搬运、成品保护、验收、保险、利润、税金、政策性文件规定及本项目包含的所有风险、责任等各项应有费用以及为完成该项项目所涉及到的一切相关费用，采购人不再支付其他任何费用。安装、调试、验收过程中，如发现有漏项、缺件，中标人应无条件、无偿补齐，所发生的一切费用，视为已包含在投标人的报价之中，且并不因此而影响交付实际使用人的时间。</w:t>
      </w:r>
    </w:p>
    <w:p w14:paraId="471A0C40">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11.3供应商的任何错漏、优惠、竞争性报价不得作为减轻责任、减少服务、增加收费、降低质量的理由。</w:t>
      </w:r>
    </w:p>
    <w:p w14:paraId="02E4CA37">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461BA1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11.5 供应商应在《竞争性磋商报价表》、《投标分项报价》等标明投标货物和服务的单价、总价以及分项报价。供应商系</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小型、微型企业（含小型、微型企业），并提供本企业制造的货物、承担的工程或者服务，</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或者提供其他小型、微型企业制造的货物，须在《竞争性磋商报价表》、《投标分项报价》中注明。</w:t>
      </w:r>
    </w:p>
    <w:p w14:paraId="35452699">
      <w:pPr>
        <w:pageBreakBefore w:val="0"/>
        <w:widowControl/>
        <w:kinsoku/>
        <w:wordWrap/>
        <w:overflowPunct/>
        <w:topLinePunct w:val="0"/>
        <w:bidi w:val="0"/>
        <w:adjustRightInd w:val="0"/>
        <w:spacing w:line="480" w:lineRule="exact"/>
        <w:ind w:left="420" w:leftChars="200" w:firstLine="0" w:firstLineChars="0"/>
        <w:jc w:val="left"/>
        <w:textAlignment w:val="auto"/>
        <w:rPr>
          <w:rFonts w:hint="eastAsia" w:ascii="宋体" w:hAnsi="宋体" w:eastAsia="宋体" w:cs="宋体"/>
          <w:color w:val="000000"/>
          <w:kern w:val="0"/>
          <w:szCs w:val="21"/>
          <w:highlight w:val="none"/>
          <w:lang w:val="en-US"/>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11.6本项目预算为：详见第一章</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11.7</w:t>
      </w:r>
      <w:r>
        <w:rPr>
          <w:rFonts w:hint="eastAsia" w:ascii="宋体" w:hAnsi="宋体" w:eastAsia="宋体" w:cs="宋体"/>
          <w:color w:val="000000"/>
          <w:kern w:val="0"/>
          <w:szCs w:val="21"/>
          <w:highlight w:val="none"/>
          <w:lang w:val="en-US"/>
        </w:rPr>
        <w:t>异常低价处理</w:t>
      </w:r>
    </w:p>
    <w:p w14:paraId="1678F9CC">
      <w:pPr>
        <w:pageBreakBefore w:val="0"/>
        <w:widowControl/>
        <w:numPr>
          <w:ilvl w:val="0"/>
          <w:numId w:val="4"/>
        </w:numPr>
        <w:kinsoku/>
        <w:wordWrap/>
        <w:overflowPunct/>
        <w:topLinePunct w:val="0"/>
        <w:bidi w:val="0"/>
        <w:adjustRightInd w:val="0"/>
        <w:spacing w:line="480" w:lineRule="exact"/>
        <w:ind w:firstLine="420"/>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rPr>
        <w:t>根据《</w:t>
      </w:r>
      <w:r>
        <w:rPr>
          <w:rFonts w:hint="eastAsia" w:ascii="宋体" w:hAnsi="宋体" w:eastAsia="宋体" w:cs="宋体"/>
          <w:color w:val="000000"/>
          <w:kern w:val="0"/>
          <w:szCs w:val="21"/>
          <w:highlight w:val="none"/>
          <w:lang w:val="en-US" w:eastAsia="zh-CN"/>
        </w:rPr>
        <w:t>关于推动解决政府采购异常低价问题相关工作的通知</w:t>
      </w:r>
      <w:r>
        <w:rPr>
          <w:rFonts w:hint="eastAsia" w:ascii="宋体" w:hAnsi="宋体" w:eastAsia="宋体" w:cs="宋体"/>
          <w:color w:val="000000"/>
          <w:kern w:val="0"/>
          <w:szCs w:val="21"/>
          <w:highlight w:val="none"/>
          <w:lang w:val="en-US"/>
        </w:rPr>
        <w:t>》（</w:t>
      </w:r>
      <w:r>
        <w:rPr>
          <w:rFonts w:hint="eastAsia" w:ascii="宋体" w:hAnsi="宋体" w:eastAsia="宋体" w:cs="宋体"/>
          <w:color w:val="000000"/>
          <w:kern w:val="0"/>
          <w:szCs w:val="21"/>
          <w:highlight w:val="none"/>
          <w:lang w:val="en-US" w:eastAsia="zh-CN"/>
        </w:rPr>
        <w:t>苏财购[2025]62</w:t>
      </w:r>
      <w:r>
        <w:rPr>
          <w:rFonts w:hint="eastAsia" w:ascii="宋体" w:hAnsi="宋体" w:eastAsia="宋体" w:cs="宋体"/>
          <w:color w:val="000000"/>
          <w:kern w:val="0"/>
          <w:szCs w:val="21"/>
          <w:highlight w:val="none"/>
          <w:lang w:val="en-US"/>
        </w:rPr>
        <w:t>号）规定</w:t>
      </w:r>
      <w:r>
        <w:rPr>
          <w:rFonts w:hint="eastAsia" w:ascii="宋体" w:hAnsi="宋体" w:eastAsia="宋体" w:cs="宋体"/>
          <w:color w:val="000000"/>
          <w:kern w:val="0"/>
          <w:szCs w:val="21"/>
          <w:highlight w:val="none"/>
          <w:lang w:val="en-US" w:eastAsia="zh-CN"/>
        </w:rPr>
        <w:t>：</w:t>
      </w:r>
    </w:p>
    <w:p w14:paraId="18406271">
      <w:pPr>
        <w:pageBreakBefore w:val="0"/>
        <w:widowControl/>
        <w:numPr>
          <w:ilvl w:val="0"/>
          <w:numId w:val="5"/>
        </w:numPr>
        <w:kinsoku/>
        <w:wordWrap/>
        <w:overflowPunct/>
        <w:topLinePunct w:val="0"/>
        <w:bidi w:val="0"/>
        <w:adjustRightInd w:val="0"/>
        <w:spacing w:line="480" w:lineRule="exact"/>
        <w:textAlignment w:val="auto"/>
        <w:rPr>
          <w:rFonts w:hint="eastAsia" w:ascii="宋体" w:hAnsi="宋体" w:eastAsia="宋体" w:cs="宋体"/>
          <w:color w:val="000000"/>
          <w:kern w:val="0"/>
          <w:szCs w:val="21"/>
          <w:highlight w:val="none"/>
          <w:lang w:val="en-US"/>
        </w:rPr>
      </w:pPr>
      <w:r>
        <w:rPr>
          <w:rFonts w:hint="eastAsia" w:ascii="宋体" w:hAnsi="宋体" w:eastAsia="宋体" w:cs="宋体"/>
          <w:color w:val="000000"/>
          <w:kern w:val="0"/>
          <w:szCs w:val="21"/>
          <w:highlight w:val="none"/>
          <w:lang w:val="en-US" w:eastAsia="zh-CN"/>
        </w:rPr>
        <w:t>评审过程中出现下列慢情形之一的，评审委员会应当启动异常低价投标（响应）审查程序：</w:t>
      </w:r>
      <w:r>
        <w:rPr>
          <w:rFonts w:hint="eastAsia" w:ascii="宋体" w:hAnsi="宋体" w:eastAsia="宋体" w:cs="宋体"/>
          <w:color w:val="000000"/>
          <w:kern w:val="0"/>
          <w:szCs w:val="21"/>
          <w:highlight w:val="none"/>
          <w:lang w:val="en-US"/>
        </w:rPr>
        <w:br w:type="textWrapping"/>
      </w:r>
      <w:r>
        <w:rPr>
          <w:rFonts w:hint="eastAsia" w:ascii="宋体" w:hAnsi="宋体" w:eastAsia="宋体" w:cs="宋体"/>
          <w:color w:val="000000"/>
          <w:kern w:val="0"/>
          <w:szCs w:val="21"/>
          <w:highlight w:val="none"/>
          <w:lang w:val="en-US" w:eastAsia="zh-CN"/>
        </w:rPr>
        <w:t xml:space="preserve">    </w:t>
      </w:r>
      <w:r>
        <w:rPr>
          <w:rFonts w:hint="eastAsia" w:ascii="宋体" w:hAnsi="宋体" w:eastAsia="宋体" w:cs="宋体"/>
          <w:color w:val="000000"/>
          <w:kern w:val="0"/>
          <w:szCs w:val="21"/>
          <w:highlight w:val="none"/>
          <w:lang w:val="en-US"/>
        </w:rPr>
        <w:t>①投标（响应）报价低于</w:t>
      </w:r>
      <w:r>
        <w:rPr>
          <w:rFonts w:hint="eastAsia" w:ascii="宋体" w:hAnsi="宋体" w:eastAsia="宋体" w:cs="宋体"/>
          <w:color w:val="000000"/>
          <w:kern w:val="0"/>
          <w:szCs w:val="21"/>
          <w:highlight w:val="none"/>
          <w:lang w:val="en-US" w:eastAsia="zh-CN"/>
        </w:rPr>
        <w:t>采购项目预算50%的</w:t>
      </w:r>
      <w:r>
        <w:rPr>
          <w:rFonts w:hint="eastAsia" w:ascii="宋体" w:hAnsi="宋体" w:eastAsia="宋体" w:cs="宋体"/>
          <w:color w:val="000000"/>
          <w:kern w:val="0"/>
          <w:szCs w:val="21"/>
          <w:highlight w:val="none"/>
          <w:lang w:val="en-US"/>
        </w:rPr>
        <w:t>，即投标（响应）报价＜</w:t>
      </w:r>
      <w:r>
        <w:rPr>
          <w:rFonts w:hint="eastAsia" w:ascii="宋体" w:hAnsi="宋体" w:eastAsia="宋体" w:cs="宋体"/>
          <w:color w:val="000000"/>
          <w:kern w:val="0"/>
          <w:szCs w:val="21"/>
          <w:highlight w:val="none"/>
          <w:lang w:val="en-US" w:eastAsia="zh-CN"/>
        </w:rPr>
        <w:t>采购项目预算</w:t>
      </w:r>
      <w:r>
        <w:rPr>
          <w:rFonts w:hint="eastAsia" w:ascii="宋体" w:hAnsi="宋体" w:eastAsia="宋体" w:cs="宋体"/>
          <w:color w:val="000000"/>
          <w:kern w:val="0"/>
          <w:szCs w:val="21"/>
          <w:highlight w:val="none"/>
          <w:lang w:val="en-US"/>
        </w:rPr>
        <w:t>×50%；</w:t>
      </w:r>
    </w:p>
    <w:p w14:paraId="1D40B44B">
      <w:pPr>
        <w:pageBreakBefore w:val="0"/>
        <w:widowControl/>
        <w:kinsoku/>
        <w:wordWrap/>
        <w:overflowPunct/>
        <w:topLinePunct w:val="0"/>
        <w:bidi w:val="0"/>
        <w:adjustRightInd w:val="0"/>
        <w:spacing w:line="480" w:lineRule="exact"/>
        <w:ind w:firstLine="420"/>
        <w:textAlignment w:val="auto"/>
        <w:rPr>
          <w:rFonts w:hint="eastAsia" w:ascii="宋体" w:hAnsi="宋体" w:eastAsia="宋体" w:cs="宋体"/>
          <w:color w:val="000000"/>
          <w:kern w:val="0"/>
          <w:szCs w:val="21"/>
          <w:highlight w:val="none"/>
          <w:lang w:val="en-US"/>
        </w:rPr>
      </w:pPr>
      <w:r>
        <w:rPr>
          <w:rFonts w:hint="eastAsia" w:ascii="宋体" w:hAnsi="宋体" w:eastAsia="宋体" w:cs="宋体"/>
          <w:color w:val="000000"/>
          <w:kern w:val="0"/>
          <w:szCs w:val="21"/>
          <w:highlight w:val="none"/>
          <w:lang w:val="en-US"/>
        </w:rPr>
        <w:t>②投标（响应）报价低于</w:t>
      </w:r>
      <w:r>
        <w:rPr>
          <w:rFonts w:hint="eastAsia" w:ascii="宋体" w:hAnsi="宋体" w:eastAsia="宋体" w:cs="宋体"/>
          <w:color w:val="000000"/>
          <w:kern w:val="0"/>
          <w:szCs w:val="21"/>
          <w:highlight w:val="none"/>
          <w:lang w:val="en-US" w:eastAsia="zh-CN"/>
        </w:rPr>
        <w:t>采购项目最高</w:t>
      </w:r>
      <w:r>
        <w:rPr>
          <w:rFonts w:hint="eastAsia" w:ascii="宋体" w:hAnsi="宋体" w:eastAsia="宋体" w:cs="宋体"/>
          <w:color w:val="000000"/>
          <w:kern w:val="0"/>
          <w:szCs w:val="21"/>
          <w:highlight w:val="none"/>
          <w:lang w:val="en-US"/>
        </w:rPr>
        <w:t>报价</w:t>
      </w:r>
      <w:r>
        <w:rPr>
          <w:rFonts w:hint="eastAsia" w:ascii="宋体" w:hAnsi="宋体" w:eastAsia="宋体" w:cs="宋体"/>
          <w:color w:val="000000"/>
          <w:kern w:val="0"/>
          <w:szCs w:val="21"/>
          <w:highlight w:val="none"/>
          <w:lang w:val="en-US" w:eastAsia="zh-CN"/>
        </w:rPr>
        <w:t>45</w:t>
      </w:r>
      <w:r>
        <w:rPr>
          <w:rFonts w:hint="eastAsia" w:ascii="宋体" w:hAnsi="宋体" w:eastAsia="宋体" w:cs="宋体"/>
          <w:color w:val="000000"/>
          <w:kern w:val="0"/>
          <w:szCs w:val="21"/>
          <w:highlight w:val="none"/>
          <w:lang w:val="en-US"/>
        </w:rPr>
        <w:t>%的，即投标（响应）报价＜</w:t>
      </w:r>
      <w:r>
        <w:rPr>
          <w:rFonts w:hint="eastAsia" w:ascii="宋体" w:hAnsi="宋体" w:eastAsia="宋体" w:cs="宋体"/>
          <w:color w:val="000000"/>
          <w:kern w:val="0"/>
          <w:szCs w:val="21"/>
          <w:highlight w:val="none"/>
          <w:lang w:val="en-US" w:eastAsia="zh-CN"/>
        </w:rPr>
        <w:t>采购项目最高限</w:t>
      </w:r>
      <w:r>
        <w:rPr>
          <w:rFonts w:hint="eastAsia" w:ascii="宋体" w:hAnsi="宋体" w:eastAsia="宋体" w:cs="宋体"/>
          <w:color w:val="000000"/>
          <w:kern w:val="0"/>
          <w:szCs w:val="21"/>
          <w:highlight w:val="none"/>
          <w:lang w:val="en-US"/>
        </w:rPr>
        <w:t>价×</w:t>
      </w:r>
      <w:r>
        <w:rPr>
          <w:rFonts w:hint="eastAsia" w:ascii="宋体" w:hAnsi="宋体" w:eastAsia="宋体" w:cs="宋体"/>
          <w:color w:val="000000"/>
          <w:kern w:val="0"/>
          <w:szCs w:val="21"/>
          <w:highlight w:val="none"/>
          <w:lang w:val="en-US" w:eastAsia="zh-CN"/>
        </w:rPr>
        <w:t>45</w:t>
      </w:r>
      <w:r>
        <w:rPr>
          <w:rFonts w:hint="eastAsia" w:ascii="宋体" w:hAnsi="宋体" w:eastAsia="宋体" w:cs="宋体"/>
          <w:color w:val="000000"/>
          <w:kern w:val="0"/>
          <w:szCs w:val="21"/>
          <w:highlight w:val="none"/>
          <w:lang w:val="en-US"/>
        </w:rPr>
        <w:t>%；</w:t>
      </w:r>
    </w:p>
    <w:p w14:paraId="0DD29EE9">
      <w:pPr>
        <w:pageBreakBefore w:val="0"/>
        <w:widowControl/>
        <w:kinsoku/>
        <w:wordWrap/>
        <w:overflowPunct/>
        <w:topLinePunct w:val="0"/>
        <w:bidi w:val="0"/>
        <w:adjustRightInd w:val="0"/>
        <w:spacing w:line="480" w:lineRule="exact"/>
        <w:ind w:firstLine="420"/>
        <w:textAlignment w:val="auto"/>
        <w:rPr>
          <w:rFonts w:hint="eastAsia" w:ascii="宋体" w:hAnsi="宋体" w:eastAsia="宋体" w:cs="宋体"/>
          <w:color w:val="000000"/>
          <w:kern w:val="0"/>
          <w:szCs w:val="21"/>
          <w:highlight w:val="none"/>
          <w:lang w:val="en-US"/>
        </w:rPr>
      </w:pPr>
      <w:r>
        <w:rPr>
          <w:rFonts w:hint="eastAsia" w:ascii="宋体" w:hAnsi="宋体" w:eastAsia="宋体" w:cs="宋体"/>
          <w:color w:val="000000"/>
          <w:kern w:val="0"/>
          <w:szCs w:val="21"/>
          <w:highlight w:val="none"/>
          <w:lang w:val="en-US"/>
        </w:rPr>
        <w:t>③评审委员会认</w:t>
      </w:r>
      <w:r>
        <w:rPr>
          <w:rFonts w:hint="eastAsia" w:ascii="宋体" w:hAnsi="宋体" w:eastAsia="宋体" w:cs="宋体"/>
          <w:color w:val="000000"/>
          <w:kern w:val="0"/>
          <w:szCs w:val="21"/>
          <w:highlight w:val="none"/>
          <w:lang w:val="en-US" w:eastAsia="zh-CN"/>
        </w:rPr>
        <w:t>定的</w:t>
      </w:r>
      <w:r>
        <w:rPr>
          <w:rFonts w:hint="eastAsia" w:ascii="宋体" w:hAnsi="宋体" w:eastAsia="宋体" w:cs="宋体"/>
          <w:color w:val="000000"/>
          <w:kern w:val="0"/>
          <w:szCs w:val="21"/>
          <w:highlight w:val="none"/>
          <w:lang w:val="en-US"/>
        </w:rPr>
        <w:t>供应商报价过低，有可能影响产品质量或者不能诚信履约的</w:t>
      </w:r>
      <w:r>
        <w:rPr>
          <w:rFonts w:hint="eastAsia" w:ascii="宋体" w:hAnsi="宋体" w:eastAsia="宋体" w:cs="宋体"/>
          <w:color w:val="000000"/>
          <w:kern w:val="0"/>
          <w:szCs w:val="21"/>
          <w:highlight w:val="none"/>
          <w:lang w:val="en-US" w:eastAsia="zh-CN"/>
        </w:rPr>
        <w:t>其他</w:t>
      </w:r>
      <w:r>
        <w:rPr>
          <w:rFonts w:hint="eastAsia" w:ascii="宋体" w:hAnsi="宋体" w:eastAsia="宋体" w:cs="宋体"/>
          <w:color w:val="000000"/>
          <w:kern w:val="0"/>
          <w:szCs w:val="21"/>
          <w:highlight w:val="none"/>
          <w:lang w:val="en-US"/>
        </w:rPr>
        <w:t>情形。</w:t>
      </w:r>
    </w:p>
    <w:p w14:paraId="47087894">
      <w:pPr>
        <w:pageBreakBefore w:val="0"/>
        <w:widowControl/>
        <w:kinsoku/>
        <w:wordWrap/>
        <w:overflowPunct/>
        <w:topLinePunct w:val="0"/>
        <w:bidi w:val="0"/>
        <w:adjustRightInd w:val="0"/>
        <w:spacing w:line="480" w:lineRule="exact"/>
        <w:ind w:firstLine="42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lang w:val="en-US"/>
        </w:rPr>
        <w:t>（</w:t>
      </w:r>
      <w:r>
        <w:rPr>
          <w:rFonts w:hint="eastAsia" w:ascii="宋体" w:hAnsi="宋体" w:eastAsia="宋体" w:cs="宋体"/>
          <w:color w:val="000000"/>
          <w:kern w:val="0"/>
          <w:szCs w:val="21"/>
          <w:highlight w:val="none"/>
          <w:lang w:val="en-US" w:eastAsia="zh-CN"/>
        </w:rPr>
        <w:t>二</w:t>
      </w:r>
      <w:r>
        <w:rPr>
          <w:rFonts w:hint="eastAsia" w:ascii="宋体" w:hAnsi="宋体" w:eastAsia="宋体" w:cs="宋体"/>
          <w:color w:val="000000"/>
          <w:kern w:val="0"/>
          <w:szCs w:val="21"/>
          <w:highlight w:val="none"/>
          <w:lang w:val="en-US"/>
        </w:rPr>
        <w:t>）评审委员会启动异常低价投标（响应）审查后，应当要求相关供应商在评</w:t>
      </w:r>
      <w:r>
        <w:rPr>
          <w:rFonts w:hint="eastAsia" w:ascii="宋体" w:hAnsi="宋体" w:eastAsia="宋体" w:cs="宋体"/>
          <w:color w:val="000000"/>
          <w:kern w:val="0"/>
          <w:szCs w:val="21"/>
          <w:highlight w:val="none"/>
          <w:lang w:val="en-US" w:eastAsia="zh-CN"/>
        </w:rPr>
        <w:t>标</w:t>
      </w:r>
      <w:r>
        <w:rPr>
          <w:rFonts w:hint="eastAsia" w:ascii="宋体" w:hAnsi="宋体" w:eastAsia="宋体" w:cs="宋体"/>
          <w:color w:val="000000"/>
          <w:kern w:val="0"/>
          <w:szCs w:val="21"/>
          <w:highlight w:val="none"/>
          <w:lang w:val="en-US"/>
        </w:rPr>
        <w:t>现场合理的时间内提供</w:t>
      </w:r>
      <w:r>
        <w:rPr>
          <w:rFonts w:hint="eastAsia" w:ascii="宋体" w:hAnsi="宋体" w:eastAsia="宋体" w:cs="宋体"/>
          <w:color w:val="000000"/>
          <w:kern w:val="0"/>
          <w:szCs w:val="21"/>
          <w:highlight w:val="none"/>
          <w:lang w:val="en-US" w:eastAsia="zh-CN"/>
        </w:rPr>
        <w:t>项目具体成本测算等与报价合理性相着的</w:t>
      </w:r>
      <w:r>
        <w:rPr>
          <w:rFonts w:hint="eastAsia" w:ascii="宋体" w:hAnsi="宋体" w:eastAsia="宋体" w:cs="宋体"/>
          <w:color w:val="000000"/>
          <w:kern w:val="0"/>
          <w:szCs w:val="21"/>
          <w:highlight w:val="none"/>
          <w:lang w:val="en-US"/>
        </w:rPr>
        <w:t>书面说明及</w:t>
      </w:r>
      <w:r>
        <w:rPr>
          <w:rFonts w:hint="eastAsia" w:ascii="宋体" w:hAnsi="宋体" w:eastAsia="宋体" w:cs="宋体"/>
          <w:color w:val="000000"/>
          <w:kern w:val="0"/>
          <w:szCs w:val="21"/>
          <w:highlight w:val="none"/>
          <w:lang w:val="en-US" w:eastAsia="zh-CN"/>
        </w:rPr>
        <w:t>相关</w:t>
      </w:r>
      <w:r>
        <w:rPr>
          <w:rFonts w:hint="eastAsia" w:ascii="宋体" w:hAnsi="宋体" w:eastAsia="宋体" w:cs="宋体"/>
          <w:color w:val="000000"/>
          <w:kern w:val="0"/>
          <w:szCs w:val="21"/>
          <w:highlight w:val="none"/>
          <w:lang w:val="en-US"/>
        </w:rPr>
        <w:t>的证明材料，对投标（响应）价格作出解释。</w:t>
      </w:r>
      <w:r>
        <w:rPr>
          <w:rFonts w:hint="eastAsia" w:ascii="宋体" w:hAnsi="宋体" w:eastAsia="宋体" w:cs="宋体"/>
          <w:color w:val="000000"/>
          <w:kern w:val="0"/>
          <w:szCs w:val="21"/>
          <w:highlight w:val="none"/>
          <w:lang w:val="en-US" w:eastAsia="zh-CN"/>
        </w:rPr>
        <w:t>由</w:t>
      </w:r>
      <w:r>
        <w:rPr>
          <w:rFonts w:hint="eastAsia" w:ascii="宋体" w:hAnsi="宋体" w:eastAsia="宋体" w:cs="宋体"/>
          <w:color w:val="000000"/>
          <w:kern w:val="0"/>
          <w:szCs w:val="21"/>
          <w:highlight w:val="none"/>
          <w:lang w:val="en-US"/>
        </w:rPr>
        <w:t>评审委员会结合同类产品在主要电商平台的价格、该行业当地薪资水平等情况，依据专业经验对</w:t>
      </w:r>
      <w:r>
        <w:rPr>
          <w:rFonts w:hint="eastAsia" w:ascii="宋体" w:hAnsi="宋体" w:eastAsia="宋体" w:cs="宋体"/>
          <w:color w:val="000000"/>
          <w:kern w:val="0"/>
          <w:szCs w:val="21"/>
          <w:highlight w:val="none"/>
          <w:lang w:val="en-US" w:eastAsia="zh-CN"/>
        </w:rPr>
        <w:t>供应商</w:t>
      </w:r>
      <w:r>
        <w:rPr>
          <w:rFonts w:hint="eastAsia" w:ascii="宋体" w:hAnsi="宋体" w:eastAsia="宋体" w:cs="宋体"/>
          <w:color w:val="000000"/>
          <w:kern w:val="0"/>
          <w:szCs w:val="21"/>
          <w:highlight w:val="none"/>
          <w:lang w:val="en-US"/>
        </w:rPr>
        <w:t>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宋体" w:hAnsi="宋体" w:eastAsia="宋体" w:cs="宋体"/>
          <w:kern w:val="0"/>
          <w:sz w:val="21"/>
          <w:szCs w:val="21"/>
          <w:highlight w:val="none"/>
          <w:lang w:val="zh-CN"/>
        </w:rPr>
        <w:br w:type="textWrapping"/>
      </w:r>
      <w:bookmarkStart w:id="60" w:name="_Toc22488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12、响应文件的其他部分</w:t>
      </w:r>
      <w:bookmarkEnd w:id="60"/>
    </w:p>
    <w:p w14:paraId="5E2B555D">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12.1 其他部分由供应商根据编制响应文件需要提供的其他相关文件。</w:t>
      </w:r>
    </w:p>
    <w:p w14:paraId="5D841124">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1" w:name="_Toc2731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13、磋商保证金</w:t>
      </w:r>
      <w:bookmarkEnd w:id="61"/>
    </w:p>
    <w:p w14:paraId="71D0D0E2">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本项目不要求提供投标保证金。</w:t>
      </w:r>
    </w:p>
    <w:p w14:paraId="01BCC2D2">
      <w:pPr>
        <w:widowControl/>
        <w:spacing w:line="480" w:lineRule="exact"/>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62" w:name="_Toc2325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14、投标有效期</w:t>
      </w:r>
      <w:bookmarkEnd w:id="62"/>
    </w:p>
    <w:p w14:paraId="2BF9916E">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14.1 自开标之日起</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60</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天内投标有效。</w:t>
      </w:r>
    </w:p>
    <w:p w14:paraId="50223D25">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14.2 在特殊情况下，在原投标有效期截止之前，代理机构可要求供应商同意延长投标有效期，这种要求与答复均以书面形式提交。供应商可拒绝这种要求，并且不影响保证金退还。接收延长投标有效期的供应商将不会要求和允许修正其投标，而只会被要求相应地延长其磋商保证金的有效期。在这种情况下，有关磋商保证金的退还规定在延长了的有效期内继续有效。</w:t>
      </w:r>
    </w:p>
    <w:p w14:paraId="7A8389A9">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3" w:name="_Toc2871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15、响应文件签署</w:t>
      </w:r>
      <w:bookmarkEnd w:id="63"/>
    </w:p>
    <w:p w14:paraId="3BBCB22C">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15.1 响应文件的正本和副本均由供应商法人代表或经正式授权并对供应商有约束力的委托代理人签字，如果它们之间内容有差异，则以正本为准。</w:t>
      </w:r>
    </w:p>
    <w:p w14:paraId="1B755119">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4" w:name="_Toc7952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16、投标费用</w:t>
      </w:r>
      <w:bookmarkEnd w:id="64"/>
    </w:p>
    <w:p w14:paraId="0E525321">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16.1 供应商应承担所有与准备和参加投标有关的费用，无论采购结果如何，代理机构和采购人在任何情况下均无义务和责任承担这些费用。</w:t>
      </w:r>
    </w:p>
    <w:p w14:paraId="1DEA244A">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5" w:name="_Toc23813_WPSOffice_Level2"/>
      <w:bookmarkStart w:id="66" w:name="_Toc1285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四、响应文件的递交</w:t>
      </w:r>
      <w:bookmarkEnd w:id="65"/>
      <w:bookmarkEnd w:id="66"/>
    </w:p>
    <w:p w14:paraId="1A7F016E">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7" w:name="_Toc955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17、响应文件的密封和递交</w:t>
      </w:r>
      <w:bookmarkEnd w:id="67"/>
    </w:p>
    <w:p w14:paraId="41B2099A">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17.1 供应商应当将响应文件密封；纸质版响应文件一式叁份（壹份正本、贰份副本），电子版响应文件壹份（一般应为正本签字盖章扫描件PDF格式、U盘形式，随纸质正本文件一并提交）。当纸质正本文件与副本、电子版文件不一致时，以纸质正本文件为准。电子版文件用于存档，供应商须承担前述不一致造成的不利后果。每份纸质文件须清楚标明“正本”或“副本”字样。 </w:t>
      </w:r>
    </w:p>
    <w:p w14:paraId="55F813FE">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17.2 响应文件正本和所有副本均需打印或用不褪色墨水书写，并由供应商法定代表人或授权代表签字。</w:t>
      </w:r>
    </w:p>
    <w:p w14:paraId="2672DC04">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17.3 响应文件不应有涂改、增删之处，如必须修改时，修改处必须有供应商法定代表人或授权代表签字，但技术标部分除外，任何情况下不予修改。</w:t>
      </w:r>
    </w:p>
    <w:p w14:paraId="72BDCD28">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17.4 供应商应当在磋商文件要求提交响应文件的截止时间前，将响应文件密封送达投标地点。任何单位和个人不得在开标前开启响应文件。</w:t>
      </w:r>
    </w:p>
    <w:p w14:paraId="3DCE68AE">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8" w:name="_Toc3154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18、有下列情形的响应文件将拒收：</w:t>
      </w:r>
      <w:bookmarkEnd w:id="68"/>
    </w:p>
    <w:p w14:paraId="16C0B848">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18.1逾期送达或者未按照磋商文件要求密封的响应文件，采购人、采购代理机构将拒收。</w:t>
      </w:r>
    </w:p>
    <w:p w14:paraId="2F489C7D">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9" w:name="_Toc6732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19、响应文件的修改和撤回</w:t>
      </w:r>
      <w:bookmarkEnd w:id="69"/>
    </w:p>
    <w:p w14:paraId="1747EA97">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19.1供应商在投标截止时间前，可以对所递交的响应文件进行补充、修改或者撤回，并书面通知采购人或者采购代理机构。补充、修改的内容应当按照磋商文件要求签署、盖章、密封后，作为响应文件的组成部分。</w:t>
      </w:r>
    </w:p>
    <w:p w14:paraId="706746E7">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19.2 投标截止时间之后，响应文件不得撤回；如果撤回的，磋商保证金不予退还。</w:t>
      </w:r>
    </w:p>
    <w:p w14:paraId="4C61E431">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0" w:name="_Toc256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20、诚实信用</w:t>
      </w:r>
      <w:bookmarkEnd w:id="70"/>
    </w:p>
    <w:p w14:paraId="4FD106EA">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20.1供应商应当遵循公平竞争的原则，不得恶意串通，不得妨碍其他供应商的竞争行为，不得损害采购人或者其他供应商的合法权益。</w:t>
      </w:r>
    </w:p>
    <w:p w14:paraId="533580B7">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在评标过程中发现供应商有上述情形的，评标委员会应当认定其投标无效，并书面报告本级财政部门。</w:t>
      </w:r>
    </w:p>
    <w:p w14:paraId="3C789BAD">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1" w:name="_Toc26261_WPSOffice_Level2"/>
      <w:bookmarkStart w:id="72" w:name="_Toc22488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五、磋商组织及程序</w:t>
      </w:r>
      <w:bookmarkEnd w:id="71"/>
      <w:bookmarkEnd w:id="72"/>
    </w:p>
    <w:p w14:paraId="5B8B174E">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3" w:name="_Toc166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21、磋商</w:t>
      </w:r>
      <w:bookmarkEnd w:id="73"/>
    </w:p>
    <w:p w14:paraId="6D817590">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21.1在提交响应文件时间截止后，采购人在规定的时间和地点组织磋商小组分别与供应商进行磋商。</w:t>
      </w:r>
    </w:p>
    <w:p w14:paraId="0EE5742F">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21.2磋商工作由采购人负责组织，具体磋商事务由依法组建的磋商小组负责。</w:t>
      </w:r>
    </w:p>
    <w:p w14:paraId="11CFC3A7">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21.3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1640513">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21.4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23C6AC74">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21.5供应商应当按照磋商文件的变动情况和磋商小组的要求重新提交响应文件，并由授权委托人签字。</w:t>
      </w:r>
    </w:p>
    <w:p w14:paraId="573E4E41">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21.6响应文件报价出现前后不一致的，除磋商文件另有规定外，按照下列规定修正：</w:t>
      </w:r>
    </w:p>
    <w:p w14:paraId="6982DC98">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21.6.1 响应文件中竞争性磋商报价表内容与响应文件中相应内容不一致的，以竞争性磋商报价表为准；</w:t>
      </w:r>
    </w:p>
    <w:p w14:paraId="28709FC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21.6.2 大写金额和小写金额不一致的，以大写金额为准；</w:t>
      </w:r>
    </w:p>
    <w:p w14:paraId="34BA5B68">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21.6.3单价金额小数点或者百分比有明显错位的，以竞争性磋商报价表的总价为准，并修改单价；</w:t>
      </w:r>
    </w:p>
    <w:p w14:paraId="6597CFC2">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21.6.4 总价金额与按单价汇总金额不一致的，以单价金额计算结果为准。</w:t>
      </w:r>
    </w:p>
    <w:p w14:paraId="5E6126E0">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同时出现两种以上不一致的，按照前款规定的顺序修正。修正后的报价按照本办法第五十一条第二款的规定经供应商确认后产生约束力，供应商不确认的，其投标无效。</w:t>
      </w:r>
    </w:p>
    <w:p w14:paraId="2AD15D1F">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21.7 投标截止后供应商不足3家或者通过资格审查或符合性审查的供应商不足3家的，除采购任务取消情形外，在磋商文件没有不合理条款、磋商程序符合规定的前提下，采购人报相关部门批准后，可采用其他采购方式。本次磋商文件中对供应商资格条件要求、技术要求和商务等要求，将作为其他采购方式的基本要求和磋商依据。</w:t>
      </w:r>
    </w:p>
    <w:p w14:paraId="7376F173">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21.8 本项目有二次报价。</w:t>
      </w:r>
    </w:p>
    <w:p w14:paraId="1B90782C">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4" w:name="_Toc22184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22、磋商</w:t>
      </w:r>
      <w:bookmarkEnd w:id="74"/>
    </w:p>
    <w:p w14:paraId="10806324">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22.1磋商组织</w:t>
      </w:r>
    </w:p>
    <w:p w14:paraId="4A244126">
      <w:pPr>
        <w:widowControl/>
        <w:spacing w:line="480" w:lineRule="exact"/>
        <w:ind w:firstLine="422"/>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22.1.1</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磋商小组负责具体评标事务，并独立履行下列职责：</w:t>
      </w:r>
    </w:p>
    <w:p w14:paraId="02D880D5">
      <w:pPr>
        <w:widowControl/>
        <w:spacing w:line="480" w:lineRule="exact"/>
        <w:ind w:firstLine="420"/>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（一）审查、评价响应文件是否符合磋商文件的商务、技术等实质性要求；</w:t>
      </w:r>
    </w:p>
    <w:p w14:paraId="4703D03F">
      <w:pPr>
        <w:widowControl/>
        <w:spacing w:line="480" w:lineRule="exact"/>
        <w:ind w:firstLine="420"/>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（二）要求供应商对响应文件有关事项作出澄清或者说明；</w:t>
      </w:r>
    </w:p>
    <w:p w14:paraId="40529D5C">
      <w:pPr>
        <w:widowControl/>
        <w:spacing w:line="480" w:lineRule="exact"/>
        <w:ind w:firstLine="420"/>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（三）对响应文件进行比较和评价；</w:t>
      </w:r>
    </w:p>
    <w:p w14:paraId="69763AC8">
      <w:pPr>
        <w:widowControl/>
        <w:spacing w:line="480" w:lineRule="exact"/>
        <w:ind w:firstLine="420"/>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（四）确定中标候选人名单，以及根据采购人委托直接确定中标人；</w:t>
      </w:r>
    </w:p>
    <w:p w14:paraId="31AAAE5B">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（五）向采购人、采购代理机构或者有关部门报告评标中发现的违法行为。</w:t>
      </w:r>
    </w:p>
    <w:p w14:paraId="531CA056">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 xml:space="preserve">22.1.2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评标委员会由采购人代表和有关技术、经济等方面的专家组成，独立开展评审工作。</w:t>
      </w:r>
    </w:p>
    <w:p w14:paraId="4AB4196B">
      <w:pPr>
        <w:widowControl/>
        <w:spacing w:line="480" w:lineRule="exact"/>
        <w:ind w:firstLine="422"/>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22.2  评标程序</w:t>
      </w:r>
    </w:p>
    <w:p w14:paraId="3C3EE12E">
      <w:pPr>
        <w:widowControl/>
        <w:spacing w:line="480" w:lineRule="exact"/>
        <w:ind w:firstLine="422"/>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 xml:space="preserve">22.2.1 </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响应文件的资格性检查。</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采购人或者采购代理机构应当依法对供应商的资格进行审查。</w:t>
      </w:r>
    </w:p>
    <w:p w14:paraId="366F3556">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22.2.2响应文件的符合性审查</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。评标委员会对符合资格的供应商的响应文件进行符合性审查，以确定其是否满足磋商文件的实质性要求。</w:t>
      </w:r>
    </w:p>
    <w:p w14:paraId="554FBD72">
      <w:pPr>
        <w:widowControl/>
        <w:spacing w:line="480" w:lineRule="exact"/>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22.2.2.1 实质性要求是指本磋商文件中用带星号（“★”）、“必须”或“应（应当）”等其他文字说明的商务和技术要求。</w:t>
      </w:r>
    </w:p>
    <w:p w14:paraId="2E1AFD5C">
      <w:pPr>
        <w:adjustRightInd w:val="0"/>
        <w:snapToGrid w:val="0"/>
        <w:spacing w:after="120" w:afterLines="50" w:line="480" w:lineRule="exact"/>
        <w:ind w:firstLine="422" w:firstLineChars="200"/>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22.2.3现场答辩：无</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p>
    <w:p w14:paraId="2FEC14FE">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22.2.4</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澄清有关问题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34A37DEC">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22.2.4.1对于响应文件中含义不明确、同类问题表述不一致或者有明显文字和计算错误的内容，评标委员会应当以书面形式要求供应商作出必要的澄清、说明或者补正。</w:t>
      </w:r>
    </w:p>
    <w:p w14:paraId="31066242">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22.2.4.2供应商的澄清、说明或者补正应当采用书面形式，并加盖公章，或者由法定代表人或其授权的代表签字。供应商的澄清、说明或者补正不得超出响应文件的范围或者改变响应文件的实质性内容。</w:t>
      </w:r>
    </w:p>
    <w:p w14:paraId="64CAAE60">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22.2.5</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比较与评价。</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评标委员会应当按照磋商文件中规定的评标方法和标准，对符合性审查合格的响应文件进行商务和技术评估，综合比较与评价。</w:t>
      </w:r>
    </w:p>
    <w:p w14:paraId="7D855101">
      <w:pPr>
        <w:widowControl/>
        <w:spacing w:line="480" w:lineRule="exact"/>
        <w:ind w:firstLine="422"/>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22.3 评标方法和标准</w:t>
      </w:r>
    </w:p>
    <w:p w14:paraId="3D6BDDF1">
      <w:pPr>
        <w:widowControl/>
        <w:spacing w:line="480" w:lineRule="exact"/>
        <w:ind w:left="241" w:leftChars="115" w:firstLine="156" w:firstLineChars="74"/>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22.3.1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用综合评分法。综合评分法，是指响应文件满足磋商文件全部实质性要求，且按照评审因素的量化指标评审得分最高的供应商为中标候选人的评标方法。评标时，评标委员会各成员应当独立对每个供应商的响应文件进行评价，并汇总每个供应商的得分。</w:t>
      </w:r>
    </w:p>
    <w:p w14:paraId="55B85D61">
      <w:pPr>
        <w:widowControl/>
        <w:spacing w:line="480" w:lineRule="exact"/>
        <w:ind w:firstLine="422"/>
        <w:jc w:val="left"/>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22.3.2  评分标准及评审因素：详见第三章</w:t>
      </w:r>
    </w:p>
    <w:p w14:paraId="181CBF73">
      <w:pPr>
        <w:widowControl/>
        <w:spacing w:line="480" w:lineRule="exact"/>
        <w:ind w:firstLine="422"/>
        <w:jc w:val="left"/>
        <w:rPr>
          <w:rFonts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22.4 供应商存在下列情况之一的，投标无效：</w:t>
      </w:r>
    </w:p>
    <w:p w14:paraId="26BD9590">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（1）不具备磋商文件中规定资格条件的；</w:t>
      </w:r>
    </w:p>
    <w:p w14:paraId="04CD40DE">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（2）未按照磋商文件规定要求密封、签署、盖章的</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p>
    <w:p w14:paraId="38B1DDFB">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（3）不具备磋商文件中规定资格要求的；</w:t>
      </w:r>
    </w:p>
    <w:p w14:paraId="0BCD2052">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（4）供应商被“信用中国”网站（www.creditchina.gov.cn）、“中国政府采购网"(www.ccgp.gov.cn)列入失信被执行人、重大税收违 法案件当事人名单、政府采购严重违法失信行为记录名单的。接受联合体的项目（本项目不接受），两个以上的自然人、法人或者其他组织组成一个联合体 ，以一个供应商的身份共同参加政府采购活动的，联合体成员存在不良信用记录的，视同联合体存在不良信用记录；</w:t>
      </w:r>
    </w:p>
    <w:p w14:paraId="6EB13B66">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（5）未实质性响应磋商文件要求的；</w:t>
      </w:r>
    </w:p>
    <w:p w14:paraId="59F6D2AF">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（6）没有详细说明完成本项目所提供的服务方案、服务响应的，而是直接拷贝采购文件服务要求的；</w:t>
      </w:r>
    </w:p>
    <w:p w14:paraId="1C80C361">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（7）报价低于完成本项目发生的所有含税费用、支付给员工的工资（不得低于供应商所在地最低工资标准）和国家强制缴纳的各种社会 保障资金、公积金，以及供应商认为需要的其他费用等；</w:t>
      </w:r>
    </w:p>
    <w:p w14:paraId="571F397A">
      <w:pPr>
        <w:widowControl/>
        <w:spacing w:line="480" w:lineRule="exact"/>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（8）不符合法律、法规和采购文件规定的其他实质性要求的。</w:t>
      </w:r>
    </w:p>
    <w:p w14:paraId="05CDA169">
      <w:pPr>
        <w:widowControl/>
        <w:spacing w:line="480" w:lineRule="exact"/>
        <w:ind w:firstLine="422"/>
        <w:rPr>
          <w:rFonts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 xml:space="preserve">22.5 </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出现下列情形之一的，磋商终止：</w:t>
      </w:r>
    </w:p>
    <w:p w14:paraId="5DCC22CC">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（1）因情况变化，不再符合规定的竞争性磋商采购方式适用情形的；</w:t>
      </w:r>
    </w:p>
    <w:p w14:paraId="6D17C77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（2）所有供应商的响应文件被磋商小组认定为无效的；</w:t>
      </w:r>
    </w:p>
    <w:p w14:paraId="7E9CE5E3">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（3）出现影响采购公正的违法、违规行为的；</w:t>
      </w:r>
    </w:p>
    <w:p w14:paraId="4FB4B90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（4）供应商的报价均超过了采购预算，采购人不能支付的；</w:t>
      </w:r>
    </w:p>
    <w:p w14:paraId="5675FA93">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（5）因重大变故，采购任务取消的。</w:t>
      </w:r>
    </w:p>
    <w:p w14:paraId="0D41774B">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5" w:name="_Toc23398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23、确定中标供应商</w:t>
      </w:r>
      <w:bookmarkEnd w:id="75"/>
    </w:p>
    <w:p w14:paraId="575351C5">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23.1采用综合评分法的，评标结果按评审后得分由高到低顺序排列。得分相同的，按投标报价由低到高顺序排列。得分且投标报价相同的并列。响应文件满足磋商文件全部实质性要求，且按照评审因素的量化指标评审得分最高的供应商为排名第一的中标候选人。</w:t>
      </w:r>
    </w:p>
    <w:p w14:paraId="52D1A48B">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23.2 中标人确定后，在发布招标公告平台公告中标结果，中标公告期为1个工作日，公告的同时向中标供应商发出中标通知书。</w:t>
      </w:r>
    </w:p>
    <w:p w14:paraId="358D6466">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23.3 中标通知书对采购人和中标供应商具有同等法律效力。</w:t>
      </w:r>
    </w:p>
    <w:p w14:paraId="3BE83255">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23.4 中标通知书发出后，采购人或中标供应商拒绝签订合同的，拒绝签订合同的一方应至少向另一方支付与磋商保证金相等的补偿金，以及为磋商、投标所发生的有关费用和双方商定的其他补偿。</w:t>
      </w:r>
    </w:p>
    <w:p w14:paraId="1F59541D">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23.5 中标通知书发出后，中标供应商无正当理由不与采购人签订合同的，磋商保证金不予退还；情节严重的，由财政部门将其列入不良行为记录名单，在一至三年内禁止参加政府采购活动，并予以通报。</w:t>
      </w:r>
    </w:p>
    <w:p w14:paraId="1B55EE74">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23.6 所有响应文件不论中标与否，均不退回。</w:t>
      </w:r>
    </w:p>
    <w:p w14:paraId="4B8FF240">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6" w:name="_Toc23531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24、编写评标报告</w:t>
      </w:r>
      <w:bookmarkEnd w:id="76"/>
    </w:p>
    <w:p w14:paraId="3117B8EF">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24.1评标委员会根据全体评标成员签字的原始评标记录和评标结果编写评标报告。</w:t>
      </w:r>
    </w:p>
    <w:p w14:paraId="49E5AF01">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7" w:name="_Toc9105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25、评标过程的保密性</w:t>
      </w:r>
      <w:bookmarkEnd w:id="77"/>
    </w:p>
    <w:p w14:paraId="3FD5E27B">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25.1 采购人和采购代理机构将采取必要措施，保证评标在严格保密的情况下进行。</w:t>
      </w:r>
    </w:p>
    <w:p w14:paraId="0AE241CE">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25.2 任何单位和个人不得非法干预、影响评标办法的确定，以及评标过程和结果。</w:t>
      </w:r>
    </w:p>
    <w:p w14:paraId="4D629EBF">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25.3 凡是与审查、澄清、评价和比较投标的有关资料等，均不向供应商及与评标无关的其他人员透露。</w:t>
      </w:r>
    </w:p>
    <w:p w14:paraId="0405A0D3">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8" w:name="_Toc27313_WPSOffice_Level2"/>
      <w:bookmarkStart w:id="79" w:name="_Toc5840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六、签订合同</w:t>
      </w:r>
      <w:bookmarkEnd w:id="78"/>
      <w:bookmarkEnd w:id="79"/>
    </w:p>
    <w:p w14:paraId="56049E0F">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0" w:name="_Toc20657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26、签订合同</w:t>
      </w:r>
      <w:bookmarkEnd w:id="80"/>
    </w:p>
    <w:p w14:paraId="27D95F55">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26.1采购人与中标人应当自中标通知书发出之日起30日内，按照磋商文件和中标人响应文件的规定，签订书面合同。所签订的合同不得对磋商文件确定的事项和中标人响应文件作实质性修改。</w:t>
      </w:r>
    </w:p>
    <w:p w14:paraId="2990A6B2">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 26.2采购人不得向中标人提出任何不合理的要求作为签订合同的条件。</w:t>
      </w:r>
    </w:p>
    <w:p w14:paraId="6413059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26.3中标供应商拒绝与采购人签订合同的，采购人可以按照评审报告推荐的中标或者成交候选人名单排序，确定下一候选人为中标或者成交供应商，也可以重新开展政府采购活动。</w:t>
      </w:r>
    </w:p>
    <w:p w14:paraId="4F369BAA">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26.4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76AFAB7E">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26.5 采购人与中标人应当根据合同的约定依法履行合同义务。</w:t>
      </w:r>
    </w:p>
    <w:p w14:paraId="56FB2D4D">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1" w:name="_Toc23259_WPSOffice_Level2"/>
      <w:bookmarkStart w:id="82" w:name="_Toc14285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七、质疑和投诉</w:t>
      </w:r>
      <w:bookmarkEnd w:id="81"/>
      <w:bookmarkEnd w:id="82"/>
    </w:p>
    <w:p w14:paraId="5177E516">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3" w:name="_Toc24071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27、质疑</w:t>
      </w:r>
      <w:bookmarkEnd w:id="83"/>
    </w:p>
    <w:p w14:paraId="0104AAC1">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27.1供应商对磋商活动事项有疑问的，可以向采购代理机构提出询问，采购代理机构将依法作出答复，但答复的内容不涉及商业秘密</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w:t>
      </w:r>
    </w:p>
    <w:p w14:paraId="3F2A5C7D">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27.2供应商认为采购文件、采购过程和中标结果使自己的合法权益受到损害的，可以在知道或者应知其权益受到损害之日起七个工作日内，将质疑文件原件送达采购人或采购代理机构。</w:t>
      </w:r>
    </w:p>
    <w:p w14:paraId="486F5B30">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供应商应知其权益受到损害之日，是指：</w:t>
      </w:r>
    </w:p>
    <w:p w14:paraId="4FBF24D0">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（一）对可以质疑的采购文件提出质疑的，为收到采购文件之日或者采购文件公告期限届满之日；</w:t>
      </w:r>
    </w:p>
    <w:p w14:paraId="188AFC8C">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（二）对采购过程提出质疑的，为各采购程序环节结束之日；</w:t>
      </w:r>
    </w:p>
    <w:p w14:paraId="7A9A237C">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（三）对中标或者成交结果提出质疑的，为中标或者成交结果公告期限届满之日。</w:t>
      </w:r>
    </w:p>
    <w:p w14:paraId="2B63CEE4">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27.3 质疑人必须是直接参加所质疑采购项目政府采购活动的当事人，质疑人质疑时，应当提交质疑书和相关证明材料。质疑书应当由主要负责人签字盖章并加盖公章。质疑人委托代理人办理质疑事务时，应当提交质疑人的授权委托书，授权委托书应当载明委托代理的具体权限和事项。质疑书应当现场提交至采购代理机构联系人处，提交时应出示有效身份证明。未按上述要求提交质疑书的，质疑不予受理。</w:t>
      </w:r>
    </w:p>
    <w:p w14:paraId="60DA8B1C">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采购代理机构将在一定范围内公开质疑人的名称、质疑事项、质疑处理结果，供有关采购人、财政部门、行业协会查询。</w:t>
      </w:r>
    </w:p>
    <w:p w14:paraId="68591DEB">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27.4 质疑文件应包括以下主要内容，并按照“谁主张、谁举证”的原则，附上相关证明材料。否则，采购代理机构不予受理：</w:t>
      </w:r>
    </w:p>
    <w:p w14:paraId="1C847432">
      <w:pPr>
        <w:widowControl/>
        <w:spacing w:line="480" w:lineRule="exact"/>
        <w:ind w:left="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（1）质疑项目名称、项目编号、包号、磋商公告发布时间、开标时间；</w:t>
      </w:r>
    </w:p>
    <w:p w14:paraId="3B965729">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（2）具体的质疑事项及法律依据（具体条款）；</w:t>
      </w:r>
    </w:p>
    <w:p w14:paraId="256C5344">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（3）质疑相关证明文件或证明材料，如果涉及到产品功能或技术指标的，应出具相关制造商的证明文件（友情提示：供应商全部产品线中没有满足技术需求要求的产品才可以对磋商产品提出质疑，并提出</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修改理由</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和</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修改建议</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038CBBDF">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（4）质疑供应商名称、地址、联系方式（包括手机、传真号码）；</w:t>
      </w:r>
    </w:p>
    <w:p w14:paraId="2F573382">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（5）法定代表人签署本人姓名或印盖本人姓名章并加盖单位公章，或法定代表人授权委托代理人加盖单位公章，并由参加采购项目的授权委托代理人签署本人姓名或印盖本人姓名章等。</w:t>
      </w:r>
    </w:p>
    <w:p w14:paraId="001D16FC">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27.5 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24983E2D">
      <w:pPr>
        <w:widowControl/>
        <w:spacing w:line="48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27.6采购代理机构在收到供应商的书面质疑后将及时组织调查核实，在</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七个工作日内</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作出答复，并以书面或在网站公告形式通知质疑供应商和其他有关供应商，答复的内容不涉及商业秘密。代理机构遵循“谁过错谁负担”的原则，有过错的一方承担调查论证费用。</w:t>
      </w:r>
    </w:p>
    <w:p w14:paraId="401D1C4B">
      <w:pPr>
        <w:widowControl/>
        <w:spacing w:line="480" w:lineRule="exact"/>
        <w:ind w:firstLine="422"/>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4" w:name="_Toc2177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28、投诉</w:t>
      </w:r>
      <w:bookmarkEnd w:id="84"/>
    </w:p>
    <w:p w14:paraId="1D4BBC27">
      <w:pPr>
        <w:widowControl/>
        <w:spacing w:line="480" w:lineRule="exact"/>
        <w:ind w:firstLine="42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28.1 质疑供应商对代理机构的答复不满意，或代理机构未在规定的时间内作出答复的，可以在答复期满后</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十五个工作日内</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向采购人同级财政部门投诉。</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 </w:t>
      </w:r>
    </w:p>
    <w:p w14:paraId="2EA43850">
      <w:pPr>
        <w:pStyle w:val="13"/>
        <w:spacing w:line="240" w:lineRule="auto"/>
        <w:rPr>
          <w:rFonts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44B18E2D">
      <w:pPr>
        <w:rPr>
          <w:rFonts w:hint="eastAsia"/>
          <w:color w:val="000000" w:themeColor="text1"/>
          <w:highlight w:val="none"/>
          <w14:textFill>
            <w14:solidFill>
              <w14:schemeClr w14:val="tx1"/>
            </w14:solidFill>
          </w14:textFill>
        </w:rPr>
      </w:pPr>
      <w:bookmarkStart w:id="85" w:name="_Toc42519006"/>
      <w:bookmarkStart w:id="86" w:name="_Toc663"/>
      <w:bookmarkStart w:id="87" w:name="_Toc4194_WPSOffice_Level1"/>
      <w:bookmarkStart w:id="88" w:name="_Toc479586162"/>
      <w:r>
        <w:rPr>
          <w:rFonts w:hint="eastAsia"/>
          <w:color w:val="000000" w:themeColor="text1"/>
          <w:highlight w:val="none"/>
          <w14:textFill>
            <w14:solidFill>
              <w14:schemeClr w14:val="tx1"/>
            </w14:solidFill>
          </w14:textFill>
        </w:rPr>
        <w:br w:type="page"/>
      </w:r>
    </w:p>
    <w:p w14:paraId="321A23B3">
      <w:pPr>
        <w:pStyle w:val="2"/>
        <w:spacing w:line="240" w:lineRule="auto"/>
        <w:ind w:firstLine="64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评标标准</w:t>
      </w:r>
      <w:bookmarkEnd w:id="85"/>
      <w:bookmarkEnd w:id="86"/>
    </w:p>
    <w:p w14:paraId="22FAAE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000000" w:themeColor="text1"/>
          <w:szCs w:val="21"/>
          <w:highlight w:val="none"/>
          <w:lang w:val="zh-CN"/>
          <w14:textFill>
            <w14:solidFill>
              <w14:schemeClr w14:val="tx1"/>
            </w14:solidFill>
          </w14:textFill>
        </w:rPr>
      </w:pPr>
      <w:bookmarkStart w:id="89" w:name="_Toc47625808"/>
      <w:r>
        <w:rPr>
          <w:rFonts w:hint="eastAsia" w:ascii="宋体" w:hAnsi="宋体"/>
          <w:color w:val="000000" w:themeColor="text1"/>
          <w:szCs w:val="21"/>
          <w:highlight w:val="none"/>
          <w:lang w:val="zh-CN"/>
          <w14:textFill>
            <w14:solidFill>
              <w14:schemeClr w14:val="tx1"/>
            </w14:solidFill>
          </w14:textFill>
        </w:rPr>
        <w:t>采用综合评分法。综合评分法是指投标文件满足招标文件全部实质性要求，且按照招标文件评审因素量化指标评审得分</w:t>
      </w:r>
      <w:r>
        <w:rPr>
          <w:rFonts w:hint="eastAsia" w:ascii="宋体" w:hAnsi="宋体"/>
          <w:color w:val="000000" w:themeColor="text1"/>
          <w:szCs w:val="21"/>
          <w:highlight w:val="none"/>
          <w14:textFill>
            <w14:solidFill>
              <w14:schemeClr w14:val="tx1"/>
            </w14:solidFill>
          </w14:textFill>
        </w:rPr>
        <w:t>最高</w:t>
      </w:r>
      <w:r>
        <w:rPr>
          <w:rFonts w:hint="eastAsia" w:ascii="宋体" w:hAnsi="宋体"/>
          <w:color w:val="000000" w:themeColor="text1"/>
          <w:szCs w:val="21"/>
          <w:highlight w:val="none"/>
          <w:lang w:val="zh-CN"/>
          <w14:textFill>
            <w14:solidFill>
              <w14:schemeClr w14:val="tx1"/>
            </w14:solidFill>
          </w14:textFill>
        </w:rPr>
        <w:t>的投标人为中标候选人的评标方法。综合比较与评价后，按得分由高到低顺序排列。得分相同的，按磋商报价由低到高顺序排列。得分且磋商报价相同的，按技术指标(服务方案)优劣顺序排列；得分相同、报价相同且技术指标（服务方案、</w:t>
      </w:r>
      <w:r>
        <w:rPr>
          <w:rFonts w:hint="eastAsia" w:ascii="宋体" w:hAnsi="宋体"/>
          <w:color w:val="000000" w:themeColor="text1"/>
          <w:szCs w:val="21"/>
          <w:highlight w:val="none"/>
          <w:lang w:val="en-US" w:eastAsia="zh-CN"/>
          <w14:textFill>
            <w14:solidFill>
              <w14:schemeClr w14:val="tx1"/>
            </w14:solidFill>
          </w14:textFill>
        </w:rPr>
        <w:t>设计方案</w:t>
      </w:r>
      <w:r>
        <w:rPr>
          <w:rFonts w:hint="eastAsia" w:ascii="宋体" w:hAnsi="宋体"/>
          <w:color w:val="000000" w:themeColor="text1"/>
          <w:szCs w:val="21"/>
          <w:highlight w:val="none"/>
          <w:lang w:val="zh-CN"/>
          <w14:textFill>
            <w14:solidFill>
              <w14:schemeClr w14:val="tx1"/>
            </w14:solidFill>
          </w14:textFill>
        </w:rPr>
        <w:t>）得分相同的，采取随机抽取的方式确定。</w:t>
      </w:r>
      <w:bookmarkEnd w:id="89"/>
    </w:p>
    <w:tbl>
      <w:tblPr>
        <w:tblStyle w:val="31"/>
        <w:tblW w:w="1106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0"/>
        <w:gridCol w:w="950"/>
        <w:gridCol w:w="1230"/>
        <w:gridCol w:w="8133"/>
      </w:tblGrid>
      <w:tr w14:paraId="5C1E40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Align w:val="center"/>
          </w:tcPr>
          <w:p w14:paraId="31818C9D">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序号</w:t>
            </w:r>
          </w:p>
        </w:tc>
        <w:tc>
          <w:tcPr>
            <w:tcW w:w="950" w:type="dxa"/>
            <w:vAlign w:val="center"/>
          </w:tcPr>
          <w:p w14:paraId="70A7A163">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评分项</w:t>
            </w:r>
          </w:p>
        </w:tc>
        <w:tc>
          <w:tcPr>
            <w:tcW w:w="1230" w:type="dxa"/>
            <w:vAlign w:val="center"/>
          </w:tcPr>
          <w:p w14:paraId="08C9F8B0">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评分因素</w:t>
            </w:r>
          </w:p>
        </w:tc>
        <w:tc>
          <w:tcPr>
            <w:tcW w:w="8133" w:type="dxa"/>
            <w:vAlign w:val="center"/>
          </w:tcPr>
          <w:p w14:paraId="0BFE3E00">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评分细则</w:t>
            </w:r>
          </w:p>
        </w:tc>
      </w:tr>
      <w:tr w14:paraId="75F00E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Align w:val="center"/>
          </w:tcPr>
          <w:p w14:paraId="740C5584">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w:t>
            </w:r>
          </w:p>
        </w:tc>
        <w:tc>
          <w:tcPr>
            <w:tcW w:w="950" w:type="dxa"/>
            <w:vAlign w:val="center"/>
          </w:tcPr>
          <w:p w14:paraId="7684E779">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价格部分（1</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p>
        </w:tc>
        <w:tc>
          <w:tcPr>
            <w:tcW w:w="1230" w:type="dxa"/>
            <w:vAlign w:val="center"/>
          </w:tcPr>
          <w:p w14:paraId="7B9459EE">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报价</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p>
        </w:tc>
        <w:tc>
          <w:tcPr>
            <w:tcW w:w="8133" w:type="dxa"/>
            <w:vAlign w:val="center"/>
          </w:tcPr>
          <w:p w14:paraId="44A310D6">
            <w:pPr>
              <w:keepNext w:val="0"/>
              <w:keepLines w:val="0"/>
              <w:pageBreakBefore w:val="0"/>
              <w:widowControl w:val="0"/>
              <w:kinsoku/>
              <w:wordWrap/>
              <w:overflowPunct/>
              <w:topLinePunct w:val="0"/>
              <w:bidi w:val="0"/>
              <w:adjustRightInd w:val="0"/>
              <w:snapToGrid w:val="0"/>
              <w:spacing w:line="400" w:lineRule="exact"/>
              <w:jc w:val="left"/>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价格分采用低价优先法计算，即满足采购文件要求且最后报价最低的为评标基准价，其价格分为满分。其他供应商的价格分统一按照下列公式计算（小数点保留两位）：报价得分=(评标基准价／报价)×1</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tc>
      </w:tr>
      <w:tr w14:paraId="34F5C6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Merge w:val="restart"/>
            <w:vAlign w:val="center"/>
          </w:tcPr>
          <w:p w14:paraId="4587E362">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w:t>
            </w:r>
          </w:p>
        </w:tc>
        <w:tc>
          <w:tcPr>
            <w:tcW w:w="950" w:type="dxa"/>
            <w:vMerge w:val="restart"/>
            <w:vAlign w:val="center"/>
          </w:tcPr>
          <w:p w14:paraId="7573C111">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服务方案</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0分）</w:t>
            </w:r>
          </w:p>
        </w:tc>
        <w:tc>
          <w:tcPr>
            <w:tcW w:w="1230" w:type="dxa"/>
            <w:vAlign w:val="center"/>
          </w:tcPr>
          <w:p w14:paraId="68F4203F">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展陈大纲内容</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10分）</w:t>
            </w:r>
          </w:p>
        </w:tc>
        <w:tc>
          <w:tcPr>
            <w:tcW w:w="8133" w:type="dxa"/>
            <w:vAlign w:val="center"/>
          </w:tcPr>
          <w:p w14:paraId="0197E993">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 xml:space="preserve">根据供应商针对本项目编制的展陈大纲，其主题、理念、内容、表现形式及编制情况。由评委进行评议：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对项目背景熟悉，有深入调研，编制思路清晰，内容严谨表述准确，板块明确，结构布置合理，用词规范，特色鲜明的得1</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 xml:space="preserve"> 对项目背景了解较好，有较好的调研，编制思路较清晰，内容表述较好，能较好梳理板块，结构布置比较合理，用词相对规范，有一定特色的得 </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 xml:space="preserve">分；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对项目背景了解不够，调研不全面不完整，编制思路不清晰，内容不严谨表述不够准确，板块不够明确，结构布置一般，用词存在不规范，特色不够鲜明的得</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 xml:space="preserve">分；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未提供</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不得分。</w:t>
            </w:r>
          </w:p>
        </w:tc>
      </w:tr>
      <w:tr w14:paraId="5816B3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Merge w:val="continue"/>
            <w:vAlign w:val="center"/>
          </w:tcPr>
          <w:p w14:paraId="3D6230FC">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950" w:type="dxa"/>
            <w:vMerge w:val="continue"/>
            <w:vAlign w:val="center"/>
          </w:tcPr>
          <w:p w14:paraId="6CE380BA">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1230" w:type="dxa"/>
            <w:vAlign w:val="center"/>
          </w:tcPr>
          <w:p w14:paraId="7AF8E45A">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展陈大纲框架结构</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10分）</w:t>
            </w:r>
          </w:p>
        </w:tc>
        <w:tc>
          <w:tcPr>
            <w:tcW w:w="8133" w:type="dxa"/>
            <w:vAlign w:val="center"/>
          </w:tcPr>
          <w:p w14:paraId="58CB7EE1">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根据供应商针对本项目编制的大纲结构框架应具备创新性、严谨性、逻辑性。由评委进行评分：</w:t>
            </w: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 w:val="0"/>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展陈框架编制思路整体合理、严谨，能够充分反应对项目内容理解，单元章节之间完全符合展陈策划的特点，既各自有独立性又同时具有关联性，展览名称、展览主题提炼、展览结构演绎完整合理的得10分；</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 xml:space="preserve"> 展陈框架编制思路整体较合理、较严谨，对项目内容理解较好，单元章节之间基本符合展陈策划的特点，独立性和关联性较好，展览名称、展览主题提炼、展览结构演绎较准确较合理的得</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分；</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 xml:space="preserve"> 展陈框架编制思路整体一般，对项目内容完全理解不全面，单元章节之间未能完全符合展陈策划的特点，独立性和关联性一般，展览名称、展览主题提炼、展览结构演绎一般的得</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 xml:space="preserve">分；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未提供的不得分。</w:t>
            </w:r>
          </w:p>
        </w:tc>
      </w:tr>
      <w:tr w14:paraId="505F12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Merge w:val="restart"/>
            <w:vAlign w:val="center"/>
          </w:tcPr>
          <w:p w14:paraId="5E8C47B3">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14CB4BC7">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62D3FEF6">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5EFCEE5E">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211DED8F">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212E41F7">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7DD5FDCC">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2F6CAB84">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784B4968">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1531113F">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15EFBB76">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77F07B6E">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p>
        </w:tc>
        <w:tc>
          <w:tcPr>
            <w:tcW w:w="950" w:type="dxa"/>
            <w:vMerge w:val="restart"/>
            <w:vAlign w:val="center"/>
          </w:tcPr>
          <w:p w14:paraId="682F67E1">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688E023D">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36AD8684">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4CC68560">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526636EF">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7B2A2C70">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255ADD8C">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6C8D99FB">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2845D52D">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63F45F70">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5A825A33">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default"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设计方案整体评审</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45分）</w:t>
            </w:r>
          </w:p>
        </w:tc>
        <w:tc>
          <w:tcPr>
            <w:tcW w:w="1230" w:type="dxa"/>
            <w:shd w:val="clear" w:color="auto" w:fill="auto"/>
            <w:vAlign w:val="center"/>
          </w:tcPr>
          <w:p w14:paraId="1CE153C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设计方案整体效果</w:t>
            </w:r>
          </w:p>
          <w:p w14:paraId="5AB4403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（10分）</w:t>
            </w:r>
          </w:p>
        </w:tc>
        <w:tc>
          <w:tcPr>
            <w:tcW w:w="8133" w:type="dxa"/>
            <w:shd w:val="clear" w:color="auto" w:fill="auto"/>
            <w:vAlign w:val="center"/>
          </w:tcPr>
          <w:p w14:paraId="6F8E254D">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bCs w:val="0"/>
                <w:color w:val="auto"/>
                <w:sz w:val="21"/>
                <w:szCs w:val="21"/>
                <w:highlight w:val="none"/>
                <w:lang w:val="en-US" w:eastAsia="en-US"/>
              </w:rPr>
            </w:pPr>
            <w:r>
              <w:rPr>
                <w:rFonts w:hint="eastAsia" w:asciiTheme="minorEastAsia" w:hAnsiTheme="minorEastAsia" w:eastAsiaTheme="minorEastAsia" w:cstheme="minorEastAsia"/>
                <w:b/>
                <w:bCs w:val="0"/>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val="0"/>
                <w:color w:val="auto"/>
                <w:sz w:val="21"/>
                <w:szCs w:val="21"/>
                <w:highlight w:val="none"/>
                <w:lang w:val="en-US" w:eastAsia="en-US"/>
              </w:rPr>
              <w:t>根据招标要求，空间设计完整度高，细节表现精彩，满足展览、展示、宣传等功能，要求展示清晰、表现手法细腻，形式多样、鲜明逼真，结合项目建筑场所，形成展览与建筑的和谐统一。由评委进行评分：</w:t>
            </w:r>
          </w:p>
          <w:p w14:paraId="05CD9146">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en-US"/>
              </w:rPr>
              <w:t>空间效果图深化完整度高，细节表现精彩，展项效果表达准确得 10分；</w:t>
            </w:r>
          </w:p>
          <w:p w14:paraId="42A620DB">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en-US"/>
              </w:rPr>
              <w:t>空间效果图深化简单、展项效果表达充分得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en-US"/>
              </w:rPr>
              <w:t>分；</w:t>
            </w:r>
          </w:p>
          <w:p w14:paraId="28717A1C">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en-US"/>
              </w:rPr>
              <w:t>空间效果图部分内容缺失、与项目实际空间不符得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en-US"/>
              </w:rPr>
              <w:t>分；</w:t>
            </w:r>
          </w:p>
          <w:p w14:paraId="0D1FA4ED">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en-US"/>
              </w:rPr>
              <w:t>上述内容缺失、与本项目实际严重不符或不提供者不得分。</w:t>
            </w:r>
          </w:p>
        </w:tc>
      </w:tr>
      <w:tr w14:paraId="3E50E6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Merge w:val="continue"/>
            <w:vAlign w:val="center"/>
          </w:tcPr>
          <w:p w14:paraId="0D0BC530">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950" w:type="dxa"/>
            <w:vMerge w:val="continue"/>
            <w:vAlign w:val="center"/>
          </w:tcPr>
          <w:p w14:paraId="62962AD4">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1230" w:type="dxa"/>
            <w:shd w:val="clear" w:color="auto" w:fill="auto"/>
            <w:vAlign w:val="center"/>
          </w:tcPr>
          <w:p w14:paraId="1D32B70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整体空间布局及动线划分</w:t>
            </w:r>
          </w:p>
          <w:p w14:paraId="39957D1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（10分）</w:t>
            </w:r>
          </w:p>
        </w:tc>
        <w:tc>
          <w:tcPr>
            <w:tcW w:w="8133" w:type="dxa"/>
            <w:shd w:val="clear" w:color="auto" w:fill="auto"/>
            <w:vAlign w:val="center"/>
          </w:tcPr>
          <w:p w14:paraId="406FE580">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bCs w:val="0"/>
                <w:color w:val="auto"/>
                <w:sz w:val="21"/>
                <w:szCs w:val="21"/>
                <w:highlight w:val="none"/>
                <w:lang w:val="en-US" w:eastAsia="en-US"/>
              </w:rPr>
            </w:pPr>
            <w:r>
              <w:rPr>
                <w:rFonts w:hint="eastAsia" w:ascii="宋体" w:hAnsi="宋体" w:eastAsia="宋体" w:cs="宋体"/>
                <w:b/>
                <w:bCs w:val="0"/>
                <w:color w:val="auto"/>
                <w:sz w:val="21"/>
                <w:szCs w:val="21"/>
                <w:highlight w:val="none"/>
                <w:lang w:val="en-US" w:eastAsia="en-US"/>
              </w:rPr>
              <w:t>根据</w:t>
            </w:r>
            <w:r>
              <w:rPr>
                <w:rFonts w:hint="eastAsia" w:ascii="宋体" w:hAnsi="宋体" w:eastAsia="宋体" w:cs="宋体"/>
                <w:b/>
                <w:bCs w:val="0"/>
                <w:color w:val="auto"/>
                <w:sz w:val="21"/>
                <w:szCs w:val="21"/>
                <w:highlight w:val="none"/>
                <w:lang w:val="en-US" w:eastAsia="zh-CN"/>
              </w:rPr>
              <w:t>供应商</w:t>
            </w:r>
            <w:r>
              <w:rPr>
                <w:rFonts w:hint="eastAsia" w:ascii="宋体" w:hAnsi="宋体" w:eastAsia="宋体" w:cs="宋体"/>
                <w:b/>
                <w:bCs w:val="0"/>
                <w:color w:val="auto"/>
                <w:sz w:val="21"/>
                <w:szCs w:val="21"/>
                <w:highlight w:val="none"/>
                <w:lang w:val="en-US" w:eastAsia="en-US"/>
              </w:rPr>
              <w:t>提供的整体空间布局及功能区域划分是否科学、合理，在布局上充分考虑功能性、流畅性、常态性等，参观动线科学、合理、流畅，兼顾各类参观群体的关注重点。由评委进行评分：</w:t>
            </w:r>
          </w:p>
          <w:p w14:paraId="77603D3D">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en-US"/>
              </w:rPr>
              <w:t>方案完整、针对性强、可行性高的得10分；</w:t>
            </w:r>
          </w:p>
          <w:p w14:paraId="005DE5A4">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en-US"/>
              </w:rPr>
              <w:t>方案基本完整、针对性较强、可行性较高的得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en-US"/>
              </w:rPr>
              <w:t>分；</w:t>
            </w:r>
          </w:p>
          <w:p w14:paraId="06EAF2C4">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en-US"/>
              </w:rPr>
              <w:t>方案欠缺完整、针对性较差、可行性一般的得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en-US"/>
              </w:rPr>
              <w:t>分；</w:t>
            </w:r>
          </w:p>
          <w:p w14:paraId="45381DF1">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en-US"/>
              </w:rPr>
              <w:t>未提供的不得分。</w:t>
            </w:r>
          </w:p>
        </w:tc>
      </w:tr>
      <w:tr w14:paraId="30101D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Merge w:val="continue"/>
            <w:vAlign w:val="center"/>
          </w:tcPr>
          <w:p w14:paraId="6F10F25D">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950" w:type="dxa"/>
            <w:vMerge w:val="continue"/>
            <w:vAlign w:val="center"/>
          </w:tcPr>
          <w:p w14:paraId="2664074B">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1230" w:type="dxa"/>
            <w:shd w:val="clear" w:color="auto" w:fill="auto"/>
            <w:vAlign w:val="center"/>
          </w:tcPr>
          <w:p w14:paraId="5EE2FE4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en-US"/>
              </w:rPr>
              <w:t>设计形式的协调统一</w:t>
            </w:r>
            <w:r>
              <w:rPr>
                <w:rFonts w:hint="eastAsia" w:ascii="宋体" w:hAnsi="宋体" w:eastAsia="宋体" w:cs="宋体"/>
                <w:bCs/>
                <w:color w:val="auto"/>
                <w:sz w:val="21"/>
                <w:szCs w:val="21"/>
                <w:highlight w:val="none"/>
                <w:lang w:val="en-US" w:eastAsia="en-US"/>
              </w:rPr>
              <w:br w:type="textWrapping"/>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p>
        </w:tc>
        <w:tc>
          <w:tcPr>
            <w:tcW w:w="8133" w:type="dxa"/>
            <w:shd w:val="clear" w:color="auto" w:fill="auto"/>
            <w:vAlign w:val="center"/>
          </w:tcPr>
          <w:p w14:paraId="4AF7ECB1">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bCs w:val="0"/>
                <w:color w:val="auto"/>
                <w:sz w:val="21"/>
                <w:szCs w:val="21"/>
                <w:highlight w:val="none"/>
                <w:lang w:val="en-US" w:eastAsia="en-US"/>
              </w:rPr>
            </w:pPr>
            <w:r>
              <w:rPr>
                <w:rFonts w:hint="eastAsia" w:ascii="宋体" w:hAnsi="宋体" w:eastAsia="宋体" w:cs="宋体"/>
                <w:b/>
                <w:bCs w:val="0"/>
                <w:color w:val="auto"/>
                <w:sz w:val="21"/>
                <w:szCs w:val="21"/>
                <w:highlight w:val="none"/>
                <w:lang w:val="en-US" w:eastAsia="en-US"/>
              </w:rPr>
              <w:t>根据</w:t>
            </w:r>
            <w:r>
              <w:rPr>
                <w:rFonts w:hint="eastAsia" w:ascii="宋体" w:hAnsi="宋体" w:eastAsia="宋体" w:cs="宋体"/>
                <w:b/>
                <w:bCs w:val="0"/>
                <w:color w:val="auto"/>
                <w:sz w:val="21"/>
                <w:szCs w:val="21"/>
                <w:highlight w:val="none"/>
                <w:lang w:val="en-US" w:eastAsia="zh-CN"/>
              </w:rPr>
              <w:t>供应商</w:t>
            </w:r>
            <w:r>
              <w:rPr>
                <w:rFonts w:hint="eastAsia" w:ascii="宋体" w:hAnsi="宋体" w:eastAsia="宋体" w:cs="宋体"/>
                <w:b/>
                <w:bCs w:val="0"/>
                <w:color w:val="auto"/>
                <w:sz w:val="21"/>
                <w:szCs w:val="21"/>
                <w:highlight w:val="none"/>
                <w:lang w:val="en-US" w:eastAsia="en-US"/>
              </w:rPr>
              <w:t>提供的方案中各展区里是否充分理解</w:t>
            </w:r>
            <w:r>
              <w:rPr>
                <w:rFonts w:hint="eastAsia" w:ascii="宋体" w:hAnsi="宋体" w:eastAsia="宋体" w:cs="宋体"/>
                <w:b/>
                <w:bCs w:val="0"/>
                <w:color w:val="auto"/>
                <w:sz w:val="21"/>
                <w:szCs w:val="21"/>
                <w:highlight w:val="none"/>
                <w:lang w:val="en-US" w:eastAsia="zh-CN"/>
              </w:rPr>
              <w:t>鼓楼区人大</w:t>
            </w:r>
            <w:r>
              <w:rPr>
                <w:rFonts w:hint="eastAsia" w:ascii="宋体" w:hAnsi="宋体" w:eastAsia="宋体" w:cs="宋体"/>
                <w:b/>
                <w:bCs w:val="0"/>
                <w:color w:val="auto"/>
                <w:sz w:val="21"/>
                <w:szCs w:val="21"/>
                <w:highlight w:val="none"/>
                <w:lang w:val="en-US" w:eastAsia="en-US"/>
              </w:rPr>
              <w:t>文化底蕴，见解深刻、准确、全面，陈列形式合理多样，内容与形式完美统一。由评委进行评分：</w:t>
            </w:r>
          </w:p>
          <w:p w14:paraId="28EFC716">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en-US"/>
              </w:rPr>
              <w:t>设计方案能充分理解</w:t>
            </w:r>
            <w:r>
              <w:rPr>
                <w:rFonts w:hint="eastAsia" w:ascii="宋体" w:hAnsi="宋体" w:eastAsia="宋体" w:cs="宋体"/>
                <w:bCs/>
                <w:color w:val="auto"/>
                <w:sz w:val="21"/>
                <w:szCs w:val="21"/>
                <w:highlight w:val="none"/>
                <w:lang w:val="en-US" w:eastAsia="zh-CN"/>
              </w:rPr>
              <w:t>区人大</w:t>
            </w:r>
            <w:r>
              <w:rPr>
                <w:rFonts w:hint="eastAsia" w:ascii="宋体" w:hAnsi="宋体" w:eastAsia="宋体" w:cs="宋体"/>
                <w:bCs/>
                <w:color w:val="auto"/>
                <w:sz w:val="21"/>
                <w:szCs w:val="21"/>
                <w:highlight w:val="none"/>
                <w:lang w:val="en-US" w:eastAsia="en-US"/>
              </w:rPr>
              <w:t>文化底蕴，见解深刻、准确、全面，主题突出，色调稳重，陈列形式合理多样，内容与形式完美统一的得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en-US"/>
              </w:rPr>
              <w:t>分；</w:t>
            </w:r>
          </w:p>
          <w:p w14:paraId="26FFB8AB">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en-US"/>
              </w:rPr>
              <w:t>设计方案能基本理解</w:t>
            </w:r>
            <w:r>
              <w:rPr>
                <w:rFonts w:hint="eastAsia" w:ascii="宋体" w:hAnsi="宋体" w:eastAsia="宋体" w:cs="宋体"/>
                <w:bCs/>
                <w:color w:val="auto"/>
                <w:sz w:val="21"/>
                <w:szCs w:val="21"/>
                <w:highlight w:val="none"/>
                <w:lang w:val="en-US" w:eastAsia="zh-CN"/>
              </w:rPr>
              <w:t>区人大</w:t>
            </w:r>
            <w:r>
              <w:rPr>
                <w:rFonts w:hint="eastAsia" w:ascii="宋体" w:hAnsi="宋体" w:eastAsia="宋体" w:cs="宋体"/>
                <w:bCs/>
                <w:color w:val="auto"/>
                <w:sz w:val="21"/>
                <w:szCs w:val="21"/>
                <w:highlight w:val="none"/>
                <w:lang w:val="en-US" w:eastAsia="en-US"/>
              </w:rPr>
              <w:t>文化底蕴，见解一般、较准确、较全面，主题一般，色调一般，陈列形式一般，内容与形式一般的得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en-US"/>
              </w:rPr>
              <w:t>分；</w:t>
            </w:r>
          </w:p>
          <w:p w14:paraId="5A881E4B">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en-US"/>
              </w:rPr>
              <w:t>设计方案未能理解</w:t>
            </w:r>
            <w:r>
              <w:rPr>
                <w:rFonts w:hint="eastAsia" w:ascii="宋体" w:hAnsi="宋体" w:eastAsia="宋体" w:cs="宋体"/>
                <w:bCs/>
                <w:color w:val="auto"/>
                <w:sz w:val="21"/>
                <w:szCs w:val="21"/>
                <w:highlight w:val="none"/>
                <w:lang w:val="en-US" w:eastAsia="zh-CN"/>
              </w:rPr>
              <w:t>区人大</w:t>
            </w:r>
            <w:r>
              <w:rPr>
                <w:rFonts w:hint="eastAsia" w:ascii="宋体" w:hAnsi="宋体" w:eastAsia="宋体" w:cs="宋体"/>
                <w:bCs/>
                <w:color w:val="auto"/>
                <w:sz w:val="21"/>
                <w:szCs w:val="21"/>
                <w:highlight w:val="none"/>
                <w:lang w:val="en-US" w:eastAsia="en-US"/>
              </w:rPr>
              <w:t>文化底蕴，见解不深刻、不准确、不全面，主题不突出，色调不稳重，陈列形式较差，内容与形式不统一的得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en-US"/>
              </w:rPr>
              <w:t>分；</w:t>
            </w:r>
          </w:p>
          <w:p w14:paraId="4DCA14AD">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en-US"/>
              </w:rPr>
              <w:t>未提供的不得分。</w:t>
            </w:r>
          </w:p>
        </w:tc>
      </w:tr>
      <w:tr w14:paraId="11834E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Merge w:val="continue"/>
            <w:vAlign w:val="center"/>
          </w:tcPr>
          <w:p w14:paraId="2639B0FE">
            <w:pPr>
              <w:keepNext w:val="0"/>
              <w:keepLines w:val="0"/>
              <w:pageBreakBefore w:val="0"/>
              <w:widowControl w:val="0"/>
              <w:kinsoku/>
              <w:wordWrap/>
              <w:overflowPunct/>
              <w:topLinePunct w:val="0"/>
              <w:bidi w:val="0"/>
              <w:adjustRightInd w:val="0"/>
              <w:snapToGrid w:val="0"/>
              <w:spacing w:line="400" w:lineRule="exact"/>
              <w:jc w:val="center"/>
              <w:textAlignment w:val="auto"/>
              <w:rPr>
                <w:rFonts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950" w:type="dxa"/>
            <w:vMerge w:val="continue"/>
            <w:vAlign w:val="center"/>
          </w:tcPr>
          <w:p w14:paraId="6604EF98">
            <w:pPr>
              <w:keepNext w:val="0"/>
              <w:keepLines w:val="0"/>
              <w:pageBreakBefore w:val="0"/>
              <w:widowControl w:val="0"/>
              <w:numPr>
                <w:ilvl w:val="0"/>
                <w:numId w:val="0"/>
              </w:numPr>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1230" w:type="dxa"/>
            <w:shd w:val="clear" w:color="auto" w:fill="auto"/>
            <w:vAlign w:val="center"/>
          </w:tcPr>
          <w:p w14:paraId="483DBED0">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lang w:val="en-US" w:eastAsia="en-US"/>
              </w:rPr>
              <w:t>展馆重点亮点展项设计</w:t>
            </w:r>
            <w:r>
              <w:rPr>
                <w:rFonts w:hint="eastAsia" w:ascii="宋体" w:hAnsi="宋体" w:eastAsia="宋体" w:cs="宋体"/>
                <w:bCs/>
                <w:color w:val="auto"/>
                <w:sz w:val="21"/>
                <w:szCs w:val="21"/>
                <w:highlight w:val="none"/>
                <w:lang w:val="en-US" w:eastAsia="en-US"/>
              </w:rPr>
              <w:br w:type="textWrapping"/>
            </w:r>
            <w:r>
              <w:rPr>
                <w:rFonts w:hint="eastAsia" w:ascii="宋体" w:hAnsi="宋体" w:eastAsia="宋体" w:cs="宋体"/>
                <w:bCs/>
                <w:color w:val="auto"/>
                <w:sz w:val="21"/>
                <w:szCs w:val="21"/>
                <w:highlight w:val="none"/>
                <w:lang w:val="en-US" w:eastAsia="zh-CN"/>
              </w:rPr>
              <w:t>（20分）</w:t>
            </w:r>
          </w:p>
        </w:tc>
        <w:tc>
          <w:tcPr>
            <w:tcW w:w="8133" w:type="dxa"/>
            <w:shd w:val="clear" w:color="auto" w:fill="auto"/>
            <w:vAlign w:val="center"/>
          </w:tcPr>
          <w:p w14:paraId="122E064E">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bCs w:val="0"/>
                <w:color w:val="auto"/>
                <w:sz w:val="21"/>
                <w:szCs w:val="21"/>
                <w:highlight w:val="none"/>
                <w:lang w:val="en-US" w:eastAsia="en-US"/>
              </w:rPr>
            </w:pPr>
            <w:r>
              <w:rPr>
                <w:rFonts w:hint="eastAsia" w:ascii="宋体" w:hAnsi="宋体" w:eastAsia="宋体" w:cs="宋体"/>
                <w:b/>
                <w:bCs w:val="0"/>
                <w:color w:val="auto"/>
                <w:sz w:val="21"/>
                <w:szCs w:val="21"/>
                <w:highlight w:val="none"/>
                <w:lang w:val="en-US" w:eastAsia="en-US"/>
              </w:rPr>
              <w:t>根据</w:t>
            </w:r>
            <w:r>
              <w:rPr>
                <w:rFonts w:hint="eastAsia" w:ascii="宋体" w:hAnsi="宋体" w:eastAsia="宋体" w:cs="宋体"/>
                <w:b/>
                <w:bCs w:val="0"/>
                <w:color w:val="auto"/>
                <w:sz w:val="21"/>
                <w:szCs w:val="21"/>
                <w:highlight w:val="none"/>
                <w:lang w:val="en-US" w:eastAsia="zh-CN"/>
              </w:rPr>
              <w:t>供应商</w:t>
            </w:r>
            <w:r>
              <w:rPr>
                <w:rFonts w:hint="eastAsia" w:ascii="宋体" w:hAnsi="宋体" w:eastAsia="宋体" w:cs="宋体"/>
                <w:b/>
                <w:bCs w:val="0"/>
                <w:color w:val="auto"/>
                <w:sz w:val="21"/>
                <w:szCs w:val="21"/>
                <w:highlight w:val="none"/>
                <w:lang w:val="en-US" w:eastAsia="en-US"/>
              </w:rPr>
              <w:t>提供针对</w:t>
            </w:r>
            <w:r>
              <w:rPr>
                <w:rFonts w:hint="eastAsia" w:ascii="宋体" w:hAnsi="宋体" w:eastAsia="宋体" w:cs="宋体"/>
                <w:b/>
                <w:bCs w:val="0"/>
                <w:color w:val="auto"/>
                <w:sz w:val="21"/>
                <w:szCs w:val="21"/>
                <w:highlight w:val="none"/>
                <w:lang w:val="en-US" w:eastAsia="zh-CN"/>
              </w:rPr>
              <w:t>鼓楼区人大展陈</w:t>
            </w:r>
            <w:r>
              <w:rPr>
                <w:rFonts w:hint="eastAsia" w:ascii="宋体" w:hAnsi="宋体" w:eastAsia="宋体" w:cs="宋体"/>
                <w:b/>
                <w:bCs w:val="0"/>
                <w:color w:val="auto"/>
                <w:sz w:val="21"/>
                <w:szCs w:val="21"/>
                <w:highlight w:val="none"/>
                <w:lang w:val="en-US" w:eastAsia="en-US"/>
              </w:rPr>
              <w:t>空间，选择并提供不少于5项重点亮点展项的效果展示，每项重点亮点展项效果图（不少于1张）、展项单体分析图（不少于1张）的展示效果。由评委进行评分：</w:t>
            </w:r>
          </w:p>
          <w:p w14:paraId="78A39C28">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en-US"/>
              </w:rPr>
              <w:t>完美体现</w:t>
            </w:r>
            <w:r>
              <w:rPr>
                <w:rFonts w:hint="eastAsia" w:ascii="宋体" w:hAnsi="宋体" w:eastAsia="宋体" w:cs="宋体"/>
                <w:bCs/>
                <w:color w:val="auto"/>
                <w:sz w:val="21"/>
                <w:szCs w:val="21"/>
                <w:highlight w:val="none"/>
                <w:lang w:val="en-US" w:eastAsia="zh-CN"/>
              </w:rPr>
              <w:t>南京或区人大历史</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lang w:val="en-US" w:eastAsia="en-US"/>
              </w:rPr>
              <w:t>特色、展陈形式新颖且符合项目主题相关内容，设计图及效果图美观协调的得</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en-US"/>
              </w:rPr>
              <w:t>分；</w:t>
            </w:r>
          </w:p>
          <w:p w14:paraId="54A7ABD4">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en-US"/>
              </w:rPr>
              <w:t>较好体现</w:t>
            </w:r>
            <w:r>
              <w:rPr>
                <w:rFonts w:hint="eastAsia" w:ascii="宋体" w:hAnsi="宋体" w:eastAsia="宋体" w:cs="宋体"/>
                <w:bCs/>
                <w:color w:val="auto"/>
                <w:sz w:val="21"/>
                <w:szCs w:val="21"/>
                <w:highlight w:val="none"/>
                <w:lang w:val="en-US" w:eastAsia="zh-CN"/>
              </w:rPr>
              <w:t>南京或区人大历史</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lang w:val="en-US" w:eastAsia="en-US"/>
              </w:rPr>
              <w:t>特色，展陈形式较好，设计图及效果图较为美观协调的得</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val="en-US" w:eastAsia="en-US"/>
              </w:rPr>
              <w:t>分；</w:t>
            </w:r>
          </w:p>
          <w:p w14:paraId="5827869E">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（3）南京或区人大历史</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lang w:val="en-US" w:eastAsia="en-US"/>
              </w:rPr>
              <w:t>特色体现不准确，展现形式较差，设计图及效果图美观协调性较差的得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en-US"/>
              </w:rPr>
              <w:t>分；</w:t>
            </w:r>
          </w:p>
          <w:p w14:paraId="32545CCE">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en-US"/>
              </w:rPr>
              <w:t>不符合南京或区人大历史特色或设计图及效果图效果很差或有明显套用现象或未提供的不得分。</w:t>
            </w:r>
          </w:p>
        </w:tc>
      </w:tr>
      <w:tr w14:paraId="437EE7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Align w:val="center"/>
          </w:tcPr>
          <w:p w14:paraId="60203B3E">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0C0DB254">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4A751264">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51AE35A5">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p>
          <w:p w14:paraId="3D662FCC">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4</w:t>
            </w:r>
          </w:p>
        </w:tc>
        <w:tc>
          <w:tcPr>
            <w:tcW w:w="950" w:type="dxa"/>
            <w:vAlign w:val="center"/>
          </w:tcPr>
          <w:p w14:paraId="0D4CB3A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1"/>
                <w:szCs w:val="21"/>
                <w:highlight w:val="none"/>
                <w:lang w:val="en-US" w:eastAsia="zh-CN"/>
              </w:rPr>
            </w:pPr>
          </w:p>
          <w:p w14:paraId="4647DE2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1"/>
                <w:szCs w:val="21"/>
                <w:highlight w:val="none"/>
                <w:lang w:val="en-US" w:eastAsia="zh-CN"/>
              </w:rPr>
            </w:pPr>
          </w:p>
          <w:p w14:paraId="317CFF5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1"/>
                <w:szCs w:val="21"/>
                <w:highlight w:val="none"/>
                <w:lang w:val="en-US" w:eastAsia="zh-CN"/>
              </w:rPr>
            </w:pPr>
          </w:p>
          <w:p w14:paraId="09B4E81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1"/>
                <w:szCs w:val="21"/>
                <w:highlight w:val="none"/>
                <w:lang w:val="en-US" w:eastAsia="zh-CN"/>
              </w:rPr>
            </w:pPr>
          </w:p>
          <w:p w14:paraId="144D054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阐述</w:t>
            </w:r>
          </w:p>
          <w:p w14:paraId="7818518D">
            <w:pPr>
              <w:keepNext w:val="0"/>
              <w:keepLines w:val="0"/>
              <w:pageBreakBefore w:val="0"/>
              <w:widowControl w:val="0"/>
              <w:kinsoku/>
              <w:wordWrap/>
              <w:overflowPunct/>
              <w:topLinePunct w:val="0"/>
              <w:autoSpaceDE/>
              <w:autoSpaceDN/>
              <w:bidi w:val="0"/>
              <w:adjustRightInd/>
              <w:spacing w:line="400" w:lineRule="exact"/>
              <w:jc w:val="both"/>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1230" w:type="dxa"/>
            <w:vAlign w:val="center"/>
          </w:tcPr>
          <w:p w14:paraId="571D0D35">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zh-CN"/>
              </w:rPr>
            </w:pPr>
          </w:p>
          <w:p w14:paraId="03E3CFFD">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zh-CN"/>
              </w:rPr>
            </w:pPr>
          </w:p>
          <w:p w14:paraId="579350AF">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zh-CN"/>
              </w:rPr>
            </w:pPr>
          </w:p>
          <w:p w14:paraId="15F9CD57">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zh-CN"/>
              </w:rPr>
            </w:pPr>
          </w:p>
          <w:p w14:paraId="5538EA51">
            <w:pPr>
              <w:keepNext w:val="0"/>
              <w:keepLines w:val="0"/>
              <w:pageBreakBefore w:val="0"/>
              <w:widowControl w:val="0"/>
              <w:kinsoku/>
              <w:wordWrap/>
              <w:overflowPunct/>
              <w:topLinePunct w:val="0"/>
              <w:autoSpaceDE/>
              <w:autoSpaceDN/>
              <w:bidi w:val="0"/>
              <w:adjustRightInd/>
              <w:spacing w:line="400" w:lineRule="exact"/>
              <w:jc w:val="both"/>
              <w:textAlignment w:val="auto"/>
              <w:rPr>
                <w:rFonts w:hint="default"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设计现场阐述</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（20分）</w:t>
            </w:r>
          </w:p>
        </w:tc>
        <w:tc>
          <w:tcPr>
            <w:tcW w:w="8133" w:type="dxa"/>
            <w:vAlign w:val="center"/>
          </w:tcPr>
          <w:p w14:paraId="3792E084">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项目负责人结合本项目实际情况与公司自身设计理念进行阐述（时间控制在5分钟内），评委根据其阐述情况打分：</w:t>
            </w:r>
          </w:p>
          <w:p w14:paraId="7EEE387C">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（1）阐述内容对项目需求理解透彻、重点难点部分把握准确、理解分析到位，设计定位准确、有创新的得20分；</w:t>
            </w:r>
          </w:p>
          <w:p w14:paraId="738DE3DE">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（2）阐述内容对项目需求较清晰、重点难点部分把握基本准确、理解分析较到位，设计定位基本符合项目情况的得15分；</w:t>
            </w:r>
          </w:p>
          <w:p w14:paraId="32E99421">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（3）阐述内容对项目需求理解不足、重点难点部分把握不够准确、理解分析简单笼统，设计定位不准确的得10分；</w:t>
            </w:r>
          </w:p>
          <w:p w14:paraId="2459A758">
            <w:pPr>
              <w:keepNext w:val="0"/>
              <w:keepLines w:val="0"/>
              <w:pageBreakBefore w:val="0"/>
              <w:widowControl w:val="0"/>
              <w:kinsoku/>
              <w:wordWrap/>
              <w:overflowPunct/>
              <w:topLinePunct w:val="0"/>
              <w:autoSpaceDE/>
              <w:autoSpaceDN/>
              <w:bidi w:val="0"/>
              <w:adjustRightInd/>
              <w:spacing w:line="400" w:lineRule="exact"/>
              <w:jc w:val="both"/>
              <w:textAlignment w:val="auto"/>
              <w:rPr>
                <w:rFonts w:hint="default"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auto"/>
                <w:sz w:val="21"/>
                <w:szCs w:val="21"/>
                <w:highlight w:val="none"/>
                <w:lang w:val="en-US" w:eastAsia="zh-CN"/>
              </w:rPr>
              <w:t>（4）阐述内容完全不符合项目要求或未阐述的不得分。</w:t>
            </w:r>
          </w:p>
        </w:tc>
      </w:tr>
      <w:tr w14:paraId="10D419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0" w:type="dxa"/>
            <w:vAlign w:val="center"/>
          </w:tcPr>
          <w:p w14:paraId="25CE3C84">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5</w:t>
            </w:r>
          </w:p>
        </w:tc>
        <w:tc>
          <w:tcPr>
            <w:tcW w:w="950" w:type="dxa"/>
            <w:vAlign w:val="center"/>
          </w:tcPr>
          <w:p w14:paraId="15D8B2A0">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项目组</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人员配备</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（5分）</w:t>
            </w:r>
          </w:p>
        </w:tc>
        <w:tc>
          <w:tcPr>
            <w:tcW w:w="1230" w:type="dxa"/>
            <w:shd w:val="clear" w:color="auto" w:fill="auto"/>
            <w:vAlign w:val="center"/>
          </w:tcPr>
          <w:p w14:paraId="2F8456FE">
            <w:pPr>
              <w:spacing w:line="360" w:lineRule="auto"/>
              <w:jc w:val="center"/>
              <w:rPr>
                <w:rFonts w:ascii="宋体" w:hAnsi="宋体" w:eastAsia="宋体" w:cs="仿宋"/>
                <w:bCs/>
                <w:sz w:val="21"/>
                <w:szCs w:val="21"/>
                <w:highlight w:val="none"/>
              </w:rPr>
            </w:pPr>
            <w:r>
              <w:rPr>
                <w:rFonts w:hint="eastAsia" w:ascii="宋体" w:hAnsi="宋体" w:eastAsia="宋体" w:cs="仿宋"/>
                <w:bCs/>
                <w:sz w:val="21"/>
                <w:szCs w:val="21"/>
                <w:highlight w:val="none"/>
              </w:rPr>
              <w:t>人员配备</w:t>
            </w:r>
            <w:r>
              <w:rPr>
                <w:rFonts w:ascii="宋体" w:hAnsi="宋体" w:eastAsia="宋体" w:cs="仿宋"/>
                <w:bCs/>
                <w:sz w:val="21"/>
                <w:szCs w:val="21"/>
                <w:highlight w:val="none"/>
              </w:rPr>
              <w:t>方案</w:t>
            </w:r>
          </w:p>
          <w:p w14:paraId="3A8BC4F2">
            <w:pPr>
              <w:spacing w:line="360" w:lineRule="auto"/>
              <w:jc w:val="center"/>
              <w:rPr>
                <w:rFonts w:hint="eastAsia" w:ascii="宋体" w:hAnsi="宋体" w:eastAsia="宋体" w:cs="永中宋体"/>
                <w:kern w:val="2"/>
                <w:sz w:val="21"/>
                <w:szCs w:val="21"/>
                <w:highlight w:val="none"/>
                <w:lang w:val="en-US" w:eastAsia="zh-CN" w:bidi="ar-SA"/>
              </w:rPr>
            </w:pPr>
            <w:r>
              <w:rPr>
                <w:rFonts w:hint="eastAsia" w:ascii="宋体" w:hAnsi="宋体" w:eastAsia="宋体" w:cs="仿宋"/>
                <w:bCs/>
                <w:sz w:val="21"/>
                <w:szCs w:val="21"/>
                <w:highlight w:val="none"/>
              </w:rPr>
              <w:t>（</w:t>
            </w:r>
            <w:r>
              <w:rPr>
                <w:rFonts w:hint="eastAsia" w:ascii="宋体" w:hAnsi="宋体" w:eastAsia="宋体" w:cs="仿宋"/>
                <w:bCs/>
                <w:sz w:val="21"/>
                <w:szCs w:val="21"/>
                <w:highlight w:val="none"/>
                <w:lang w:val="en-US" w:eastAsia="zh-CN"/>
              </w:rPr>
              <w:t>5</w:t>
            </w:r>
            <w:r>
              <w:rPr>
                <w:rFonts w:hint="eastAsia" w:ascii="宋体" w:hAnsi="宋体" w:eastAsia="宋体" w:cs="仿宋"/>
                <w:bCs/>
                <w:sz w:val="21"/>
                <w:szCs w:val="21"/>
                <w:highlight w:val="none"/>
              </w:rPr>
              <w:t>分）</w:t>
            </w:r>
          </w:p>
        </w:tc>
        <w:tc>
          <w:tcPr>
            <w:tcW w:w="8133" w:type="dxa"/>
            <w:tcBorders>
              <w:top w:val="single" w:color="auto" w:sz="4" w:space="0"/>
            </w:tcBorders>
            <w:shd w:val="clear" w:color="auto" w:fill="auto"/>
            <w:vAlign w:val="center"/>
          </w:tcPr>
          <w:p w14:paraId="7942B4D7">
            <w:pPr>
              <w:spacing w:line="360" w:lineRule="auto"/>
              <w:jc w:val="left"/>
              <w:rPr>
                <w:rFonts w:hint="default" w:ascii="宋体" w:hAnsi="宋体" w:eastAsia="宋体" w:cs="仿宋"/>
                <w:b/>
                <w:bCs w:val="0"/>
                <w:sz w:val="21"/>
                <w:szCs w:val="21"/>
                <w:highlight w:val="none"/>
                <w:lang w:val="en-US" w:eastAsia="zh-CN"/>
              </w:rPr>
            </w:pPr>
            <w:r>
              <w:rPr>
                <w:rFonts w:hint="eastAsia" w:ascii="宋体" w:hAnsi="宋体" w:eastAsia="宋体" w:cs="仿宋"/>
                <w:b/>
                <w:bCs w:val="0"/>
                <w:sz w:val="21"/>
                <w:szCs w:val="21"/>
                <w:highlight w:val="none"/>
              </w:rPr>
              <w:t>供应商</w:t>
            </w:r>
            <w:r>
              <w:rPr>
                <w:rFonts w:ascii="宋体" w:hAnsi="宋体" w:eastAsia="宋体" w:cs="仿宋"/>
                <w:b/>
                <w:bCs w:val="0"/>
                <w:sz w:val="21"/>
                <w:szCs w:val="21"/>
                <w:highlight w:val="none"/>
              </w:rPr>
              <w:t>根据项目实际</w:t>
            </w:r>
            <w:r>
              <w:rPr>
                <w:rFonts w:hint="eastAsia" w:ascii="宋体" w:hAnsi="宋体" w:eastAsia="宋体" w:cs="仿宋"/>
                <w:b/>
                <w:bCs w:val="0"/>
                <w:sz w:val="21"/>
                <w:szCs w:val="21"/>
                <w:highlight w:val="none"/>
              </w:rPr>
              <w:t>情况</w:t>
            </w:r>
            <w:r>
              <w:rPr>
                <w:rFonts w:hint="eastAsia" w:ascii="宋体" w:hAnsi="宋体" w:eastAsia="宋体" w:cs="仿宋"/>
                <w:b/>
                <w:bCs w:val="0"/>
                <w:sz w:val="21"/>
                <w:szCs w:val="21"/>
                <w:highlight w:val="none"/>
                <w:lang w:eastAsia="zh-CN"/>
              </w:rPr>
              <w:t>（</w:t>
            </w:r>
            <w:r>
              <w:rPr>
                <w:rFonts w:hint="eastAsia" w:ascii="宋体" w:hAnsi="宋体" w:eastAsia="宋体" w:cs="仿宋"/>
                <w:b/>
                <w:bCs w:val="0"/>
                <w:sz w:val="21"/>
                <w:szCs w:val="21"/>
                <w:highlight w:val="none"/>
                <w:lang w:val="en-US" w:eastAsia="zh-CN"/>
              </w:rPr>
              <w:t>如展览展陈内容的策划与创作、视觉内容创制等）</w:t>
            </w:r>
            <w:r>
              <w:rPr>
                <w:rFonts w:hint="eastAsia" w:ascii="宋体" w:hAnsi="宋体" w:eastAsia="宋体" w:cs="仿宋"/>
                <w:b/>
                <w:bCs w:val="0"/>
                <w:sz w:val="21"/>
                <w:szCs w:val="21"/>
                <w:highlight w:val="none"/>
              </w:rPr>
              <w:t>提供对应</w:t>
            </w:r>
            <w:r>
              <w:rPr>
                <w:rFonts w:ascii="宋体" w:hAnsi="宋体" w:eastAsia="宋体" w:cs="仿宋"/>
                <w:b/>
                <w:bCs w:val="0"/>
                <w:sz w:val="21"/>
                <w:szCs w:val="21"/>
                <w:highlight w:val="none"/>
              </w:rPr>
              <w:t>人员配备方案，</w:t>
            </w:r>
            <w:r>
              <w:rPr>
                <w:rFonts w:hint="eastAsia" w:ascii="宋体" w:hAnsi="宋体" w:eastAsia="宋体" w:cs="仿宋"/>
                <w:b/>
                <w:bCs w:val="0"/>
                <w:sz w:val="21"/>
                <w:szCs w:val="21"/>
                <w:highlight w:val="none"/>
              </w:rPr>
              <w:t>综合</w:t>
            </w:r>
            <w:r>
              <w:rPr>
                <w:rFonts w:ascii="宋体" w:hAnsi="宋体" w:eastAsia="宋体" w:cs="仿宋"/>
                <w:b/>
                <w:bCs w:val="0"/>
                <w:sz w:val="21"/>
                <w:szCs w:val="21"/>
                <w:highlight w:val="none"/>
              </w:rPr>
              <w:t>评审</w:t>
            </w:r>
            <w:r>
              <w:rPr>
                <w:rFonts w:hint="eastAsia" w:ascii="宋体" w:hAnsi="宋体" w:eastAsia="宋体" w:cs="仿宋"/>
                <w:b/>
                <w:bCs w:val="0"/>
                <w:sz w:val="21"/>
                <w:szCs w:val="21"/>
                <w:highlight w:val="none"/>
              </w:rPr>
              <w:t>人员配备是否科学合理且</w:t>
            </w:r>
            <w:r>
              <w:rPr>
                <w:rFonts w:ascii="宋体" w:hAnsi="宋体" w:eastAsia="宋体" w:cs="仿宋"/>
                <w:b/>
                <w:bCs w:val="0"/>
                <w:sz w:val="21"/>
                <w:szCs w:val="21"/>
                <w:highlight w:val="none"/>
              </w:rPr>
              <w:t>具备可行</w:t>
            </w:r>
            <w:r>
              <w:rPr>
                <w:rFonts w:hint="eastAsia" w:ascii="宋体" w:hAnsi="宋体" w:eastAsia="宋体" w:cs="仿宋"/>
                <w:b/>
                <w:bCs w:val="0"/>
                <w:sz w:val="21"/>
                <w:szCs w:val="21"/>
                <w:highlight w:val="none"/>
              </w:rPr>
              <w:t>性。</w:t>
            </w:r>
            <w:r>
              <w:rPr>
                <w:rFonts w:hint="eastAsia" w:ascii="宋体" w:hAnsi="宋体" w:eastAsia="宋体" w:cs="仿宋"/>
                <w:b/>
                <w:bCs w:val="0"/>
                <w:sz w:val="21"/>
                <w:szCs w:val="21"/>
                <w:highlight w:val="none"/>
                <w:lang w:eastAsia="zh-CN"/>
              </w:rPr>
              <w:t>（</w:t>
            </w:r>
            <w:r>
              <w:rPr>
                <w:rFonts w:hint="eastAsia" w:ascii="宋体" w:hAnsi="宋体" w:eastAsia="宋体" w:cs="仿宋"/>
                <w:b/>
                <w:bCs w:val="0"/>
                <w:sz w:val="21"/>
                <w:szCs w:val="21"/>
                <w:highlight w:val="none"/>
                <w:lang w:val="en-US" w:eastAsia="zh-CN"/>
              </w:rPr>
              <w:t>提供人员证书复印件或工作经历（业绩)等证明材料。</w:t>
            </w:r>
          </w:p>
          <w:p w14:paraId="3F5486E3">
            <w:pPr>
              <w:spacing w:line="360" w:lineRule="auto"/>
              <w:jc w:val="left"/>
              <w:rPr>
                <w:rFonts w:ascii="宋体" w:hAnsi="宋体" w:eastAsia="宋体"/>
                <w:sz w:val="21"/>
                <w:szCs w:val="21"/>
                <w:highlight w:val="none"/>
              </w:rPr>
            </w:pP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方案科学合理、针对性强、可行性高的，得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p>
          <w:p w14:paraId="1FD4B550">
            <w:pPr>
              <w:spacing w:line="360" w:lineRule="auto"/>
              <w:jc w:val="left"/>
              <w:rPr>
                <w:rFonts w:ascii="宋体" w:hAnsi="宋体" w:eastAsia="宋体"/>
                <w:sz w:val="21"/>
                <w:szCs w:val="21"/>
                <w:highlight w:val="none"/>
              </w:rPr>
            </w:pP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方案较为科学合理、针对性较强、可行性较强的，得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p>
          <w:p w14:paraId="45FFD3F4">
            <w:pPr>
              <w:spacing w:line="360" w:lineRule="auto"/>
              <w:jc w:val="left"/>
              <w:rPr>
                <w:rFonts w:ascii="宋体" w:hAnsi="宋体" w:eastAsia="宋体"/>
                <w:sz w:val="21"/>
                <w:szCs w:val="21"/>
                <w:highlight w:val="none"/>
              </w:rPr>
            </w:pP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方案科学合理性较差、针对性较低、可行性一般的，得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p>
          <w:p w14:paraId="19B3BD33">
            <w:pPr>
              <w:spacing w:line="360" w:lineRule="auto"/>
              <w:jc w:val="left"/>
              <w:rPr>
                <w:rFonts w:hint="eastAsia" w:ascii="宋体" w:hAnsi="宋体" w:eastAsia="宋体" w:cs="永中宋体"/>
                <w:kern w:val="2"/>
                <w:sz w:val="21"/>
                <w:szCs w:val="21"/>
                <w:highlight w:val="none"/>
                <w:lang w:val="en-US" w:eastAsia="zh-CN" w:bidi="ar-SA"/>
              </w:rPr>
            </w:pP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方案科学合理性差、针对性低、可行性差</w:t>
            </w:r>
            <w:r>
              <w:rPr>
                <w:rFonts w:hint="eastAsia" w:ascii="宋体" w:hAnsi="宋体" w:eastAsia="宋体"/>
                <w:sz w:val="21"/>
                <w:szCs w:val="21"/>
                <w:highlight w:val="none"/>
                <w:lang w:val="en-US" w:eastAsia="zh-CN"/>
              </w:rPr>
              <w:t>或未提供</w:t>
            </w:r>
            <w:r>
              <w:rPr>
                <w:rFonts w:hint="eastAsia" w:ascii="宋体" w:hAnsi="宋体" w:eastAsia="宋体"/>
                <w:sz w:val="21"/>
                <w:szCs w:val="21"/>
                <w:highlight w:val="none"/>
              </w:rPr>
              <w:t>的</w:t>
            </w:r>
            <w:r>
              <w:rPr>
                <w:rFonts w:hint="eastAsia" w:ascii="宋体" w:hAnsi="宋体" w:eastAsia="宋体"/>
                <w:sz w:val="21"/>
                <w:szCs w:val="21"/>
                <w:highlight w:val="none"/>
                <w:lang w:val="en-US" w:eastAsia="zh-CN"/>
              </w:rPr>
              <w:t>不得分。</w:t>
            </w:r>
          </w:p>
        </w:tc>
      </w:tr>
    </w:tbl>
    <w:p w14:paraId="75A53DC8">
      <w:pPr>
        <w:spacing w:line="440" w:lineRule="exact"/>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p>
    <w:p w14:paraId="57DFDA13">
      <w:pPr>
        <w:spacing w:line="440" w:lineRule="exact"/>
        <w:ind w:firstLine="422"/>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说明：</w:t>
      </w:r>
    </w:p>
    <w:p w14:paraId="7687BD8A">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E1DD90E">
      <w:pPr>
        <w:spacing w:line="44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bookmarkStart w:id="90" w:name="_Toc29698_WPSOffice_Level1"/>
      <w:bookmarkStart w:id="91" w:name="_Toc12281"/>
      <w:bookmarkStart w:id="92" w:name="_Toc23965_WPSOffice_Level1"/>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2.所有认证、证明和业绩均以有效的证明文件的复印件为依据。</w:t>
      </w:r>
    </w:p>
    <w:p w14:paraId="2750B59C">
      <w:pPr>
        <w:spacing w:line="440" w:lineRule="exact"/>
        <w:rPr>
          <w:color w:val="000000" w:themeColor="text1"/>
          <w:szCs w:val="21"/>
          <w:highlight w:val="none"/>
          <w14:textFill>
            <w14:solidFill>
              <w14:schemeClr w14:val="tx1"/>
            </w14:solidFill>
          </w14:textFill>
        </w:rPr>
      </w:pPr>
      <w:bookmarkStart w:id="93" w:name="_Toc25810"/>
      <w:bookmarkStart w:id="94" w:name="_Toc42519007"/>
      <w:r>
        <w:rPr>
          <w:rFonts w:hint="eastAsia"/>
          <w:color w:val="000000" w:themeColor="text1"/>
          <w:szCs w:val="21"/>
          <w:highlight w:val="none"/>
          <w14:textFill>
            <w14:solidFill>
              <w14:schemeClr w14:val="tx1"/>
            </w14:solidFill>
          </w14:textFill>
        </w:rPr>
        <w:br w:type="page"/>
      </w:r>
    </w:p>
    <w:p w14:paraId="0A6CD820">
      <w:pPr>
        <w:pStyle w:val="2"/>
        <w:ind w:firstLine="64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w:t>
      </w:r>
      <w:bookmarkEnd w:id="87"/>
      <w:bookmarkStart w:id="95" w:name="_Toc19019"/>
      <w:bookmarkEnd w:id="95"/>
      <w:bookmarkStart w:id="96" w:name="_Toc479586161"/>
      <w:bookmarkEnd w:id="96"/>
      <w:r>
        <w:rPr>
          <w:rFonts w:hint="eastAsia"/>
          <w:color w:val="000000" w:themeColor="text1"/>
          <w:highlight w:val="none"/>
          <w14:textFill>
            <w14:solidFill>
              <w14:schemeClr w14:val="tx1"/>
            </w14:solidFill>
          </w14:textFill>
        </w:rPr>
        <w:t xml:space="preserve"> 采购需求</w:t>
      </w:r>
      <w:bookmarkEnd w:id="90"/>
      <w:bookmarkEnd w:id="91"/>
      <w:bookmarkEnd w:id="92"/>
      <w:bookmarkEnd w:id="93"/>
      <w:bookmarkEnd w:id="94"/>
    </w:p>
    <w:p w14:paraId="69922993">
      <w:pPr>
        <w:spacing w:line="480" w:lineRule="exact"/>
        <w:ind w:firstLine="422" w:firstLineChars="200"/>
        <w:rPr>
          <w:rFonts w:asciiTheme="minorEastAsia" w:hAnsiTheme="minorEastAsia" w:eastAsiaTheme="minorEastAsia" w:cstheme="minorEastAsia"/>
          <w:b/>
          <w:bCs/>
          <w:color w:val="000000" w:themeColor="text1"/>
          <w:szCs w:val="21"/>
          <w:highlight w:val="none"/>
          <w14:textFill>
            <w14:solidFill>
              <w14:schemeClr w14:val="tx1"/>
            </w14:solidFill>
          </w14:textFill>
        </w:rPr>
      </w:pPr>
      <w:bookmarkStart w:id="97" w:name="_Toc29292_WPSOffice_Level1"/>
      <w:bookmarkStart w:id="98" w:name="_Toc29908_WPSOffice_Level1"/>
      <w:bookmarkStart w:id="99" w:name="_Toc42519008"/>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一、项目概况</w:t>
      </w:r>
    </w:p>
    <w:p w14:paraId="404FB005">
      <w:pPr>
        <w:spacing w:line="48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1、项目名称：</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鼓楼区全过程人民民主实践中心服务项目</w:t>
      </w:r>
    </w:p>
    <w:p w14:paraId="3C8A8F19">
      <w:pPr>
        <w:spacing w:line="480" w:lineRule="exact"/>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2、采购预算：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20.60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万元</w:t>
      </w:r>
    </w:p>
    <w:p w14:paraId="58D6D301">
      <w:pPr>
        <w:spacing w:line="480" w:lineRule="exact"/>
        <w:ind w:firstLine="422" w:firstLineChars="200"/>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二、服务内容</w:t>
      </w:r>
    </w:p>
    <w:p w14:paraId="3CDC7198">
      <w:pPr>
        <w:pStyle w:val="117"/>
        <w:numPr>
          <w:ilvl w:val="0"/>
          <w:numId w:val="6"/>
        </w:numPr>
        <w:spacing w:line="480" w:lineRule="exact"/>
        <w:ind w:left="210" w:leftChars="0" w:firstLine="0" w:firstLineChars="0"/>
        <w:rPr>
          <w:rFonts w:hint="eastAsia" w:ascii="宋体" w:hAnsi="宋体" w:cs="宋体"/>
          <w:b/>
          <w:bCs/>
          <w:color w:val="000000"/>
          <w:sz w:val="21"/>
          <w:szCs w:val="21"/>
          <w:highlight w:val="none"/>
          <w:lang w:val="en-US" w:eastAsia="zh-CN"/>
        </w:rPr>
      </w:pPr>
      <w:bookmarkStart w:id="100" w:name="OLE_LINK1"/>
      <w:r>
        <w:rPr>
          <w:rFonts w:hint="eastAsia" w:ascii="宋体" w:hAnsi="宋体" w:cs="宋体"/>
          <w:b/>
          <w:bCs/>
          <w:color w:val="000000"/>
          <w:sz w:val="21"/>
          <w:szCs w:val="21"/>
          <w:highlight w:val="none"/>
          <w:lang w:val="en-US" w:eastAsia="zh-CN"/>
        </w:rPr>
        <w:t>项目要求</w:t>
      </w:r>
    </w:p>
    <w:p w14:paraId="36A5340C">
      <w:pPr>
        <w:pStyle w:val="117"/>
        <w:numPr>
          <w:ilvl w:val="0"/>
          <w:numId w:val="0"/>
        </w:numPr>
        <w:spacing w:line="480" w:lineRule="exact"/>
        <w:ind w:left="21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进一步发展和完善全过程人民民主，是新时代坚持和完善人民代表大会制度、加强和改进人大工作的必然要求。</w:t>
      </w:r>
      <w:r>
        <w:rPr>
          <w:rFonts w:hint="eastAsia" w:ascii="宋体" w:hAnsi="宋体" w:eastAsia="宋体" w:cs="Times New Roman"/>
          <w:color w:val="000000"/>
          <w:kern w:val="2"/>
          <w:sz w:val="21"/>
          <w:szCs w:val="21"/>
          <w:highlight w:val="none"/>
          <w:lang w:val="en-US" w:eastAsia="zh-CN" w:bidi="ar-SA"/>
        </w:rPr>
        <w:t>通过打造</w:t>
      </w:r>
      <w:r>
        <w:rPr>
          <w:rFonts w:hint="eastAsia" w:ascii="宋体" w:hAnsi="宋体"/>
          <w:sz w:val="21"/>
          <w:szCs w:val="21"/>
          <w:highlight w:val="none"/>
          <w:lang w:eastAsia="zh-CN"/>
        </w:rPr>
        <w:t>鼓楼区全过程人民民主实践中心</w:t>
      </w:r>
      <w:r>
        <w:rPr>
          <w:rFonts w:hint="eastAsia" w:ascii="宋体" w:hAnsi="宋体" w:eastAsia="宋体" w:cs="Times New Roman"/>
          <w:color w:val="000000"/>
          <w:kern w:val="2"/>
          <w:sz w:val="21"/>
          <w:szCs w:val="21"/>
          <w:highlight w:val="none"/>
          <w:lang w:val="en-US" w:eastAsia="zh-CN" w:bidi="ar-SA"/>
        </w:rPr>
        <w:t>，进一步学习宣传贯彻习近平总书记关于人大工作、关于人民代表大会制度、关于</w:t>
      </w:r>
      <w:r>
        <w:rPr>
          <w:rFonts w:hint="eastAsia" w:ascii="宋体" w:hAnsi="宋体" w:cs="Times New Roman"/>
          <w:color w:val="000000"/>
          <w:kern w:val="2"/>
          <w:sz w:val="21"/>
          <w:szCs w:val="21"/>
          <w:highlight w:val="none"/>
          <w:lang w:val="en-US" w:eastAsia="zh-CN" w:bidi="ar-SA"/>
        </w:rPr>
        <w:t>全过程人民民主</w:t>
      </w:r>
      <w:r>
        <w:rPr>
          <w:rFonts w:hint="eastAsia" w:ascii="宋体" w:hAnsi="宋体" w:eastAsia="宋体" w:cs="Times New Roman"/>
          <w:color w:val="000000"/>
          <w:kern w:val="2"/>
          <w:sz w:val="21"/>
          <w:szCs w:val="21"/>
          <w:highlight w:val="none"/>
          <w:lang w:val="en-US" w:eastAsia="zh-CN" w:bidi="ar-SA"/>
        </w:rPr>
        <w:t>的重要论述，展示全过程人民民主鼓楼实践，激励全区人大工作者，踔厉奋发、笃行不怠，谱写新时代鼓楼人大工作新篇章。</w:t>
      </w:r>
    </w:p>
    <w:p w14:paraId="71275E2E">
      <w:pPr>
        <w:pStyle w:val="117"/>
        <w:numPr>
          <w:ilvl w:val="0"/>
          <w:numId w:val="0"/>
        </w:numPr>
        <w:spacing w:line="480" w:lineRule="exact"/>
        <w:ind w:left="21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同时，严格按照时间节点完成设计与制作</w:t>
      </w:r>
      <w:r>
        <w:rPr>
          <w:rFonts w:hint="eastAsia" w:ascii="宋体" w:hAnsi="宋体" w:cs="Times New Roman"/>
          <w:color w:val="000000"/>
          <w:kern w:val="2"/>
          <w:sz w:val="21"/>
          <w:szCs w:val="21"/>
          <w:highlight w:val="none"/>
          <w:lang w:val="en-US" w:eastAsia="zh-CN" w:bidi="ar-SA"/>
        </w:rPr>
        <w:t>并安装完成</w:t>
      </w:r>
      <w:r>
        <w:rPr>
          <w:rFonts w:hint="eastAsia" w:ascii="宋体" w:hAnsi="宋体" w:eastAsia="宋体" w:cs="Times New Roman"/>
          <w:color w:val="000000"/>
          <w:kern w:val="2"/>
          <w:sz w:val="21"/>
          <w:szCs w:val="21"/>
          <w:highlight w:val="none"/>
          <w:lang w:val="en-US" w:eastAsia="zh-CN" w:bidi="ar-SA"/>
        </w:rPr>
        <w:t>。</w:t>
      </w:r>
    </w:p>
    <w:p w14:paraId="00DFEC3A">
      <w:pPr>
        <w:pStyle w:val="117"/>
        <w:numPr>
          <w:ilvl w:val="0"/>
          <w:numId w:val="6"/>
        </w:numPr>
        <w:spacing w:line="480" w:lineRule="exact"/>
        <w:ind w:left="210" w:leftChars="0" w:firstLine="0" w:firstLineChars="0"/>
        <w:rPr>
          <w:rFonts w:hint="eastAsia" w:ascii="宋体" w:hAnsi="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内容需求</w:t>
      </w:r>
    </w:p>
    <w:p w14:paraId="3F50AF56">
      <w:pPr>
        <w:pStyle w:val="117"/>
        <w:numPr>
          <w:ilvl w:val="0"/>
          <w:numId w:val="7"/>
        </w:numPr>
        <w:spacing w:line="480" w:lineRule="exact"/>
        <w:ind w:firstLine="420" w:firstLineChars="200"/>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鼓楼区全过程人民民主实践中心约310平方米，展览展陈设计制作方案，严格按中心面积实施；</w:t>
      </w:r>
    </w:p>
    <w:p w14:paraId="0BE4E36D">
      <w:pPr>
        <w:pStyle w:val="117"/>
        <w:numPr>
          <w:ilvl w:val="0"/>
          <w:numId w:val="7"/>
        </w:numPr>
        <w:spacing w:line="480" w:lineRule="exact"/>
        <w:ind w:firstLine="420" w:firstLineChars="200"/>
        <w:rPr>
          <w:rFonts w:hint="default"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鼓楼区全过程人民民主实践中心主要呈现四大功能：一是将四级代表联席会二十周年展、为民办实事重点项目成果展、“人民代表大会制度的鼓楼实践”主题展等三大展览的内容保存下来，以电子形式永久展出；二是作为地方人大代表的培训基地；三是作为领导“双接待”活动的固定场所；四是成为代表联系群众的重要平台，与政务服务中心共同承担接待群众的职能。所有的策划设计都应围绕这四个功能展开。</w:t>
      </w:r>
    </w:p>
    <w:p w14:paraId="3A5F36F5">
      <w:pPr>
        <w:pStyle w:val="117"/>
        <w:numPr>
          <w:ilvl w:val="0"/>
          <w:numId w:val="7"/>
        </w:numPr>
        <w:spacing w:line="480" w:lineRule="exact"/>
        <w:ind w:firstLine="420" w:firstLineChars="200"/>
        <w:rPr>
          <w:rFonts w:hint="default" w:ascii="宋体" w:hAnsi="宋体" w:cs="Times New Roman"/>
          <w:color w:val="000000"/>
          <w:kern w:val="2"/>
          <w:sz w:val="21"/>
          <w:szCs w:val="21"/>
          <w:highlight w:val="none"/>
          <w:lang w:val="en-US" w:eastAsia="zh-CN" w:bidi="ar-SA"/>
        </w:rPr>
      </w:pPr>
      <w:r>
        <w:rPr>
          <w:rFonts w:hint="default" w:ascii="宋体" w:hAnsi="宋体" w:cs="Times New Roman"/>
          <w:color w:val="000000"/>
          <w:kern w:val="2"/>
          <w:sz w:val="21"/>
          <w:szCs w:val="21"/>
          <w:highlight w:val="none"/>
          <w:lang w:val="en-US" w:eastAsia="zh-CN" w:bidi="ar-SA"/>
        </w:rPr>
        <w:t>鼓楼区全过程人民民主实践中心</w:t>
      </w:r>
      <w:r>
        <w:rPr>
          <w:rFonts w:hint="eastAsia" w:ascii="宋体" w:hAnsi="宋体" w:cs="Times New Roman"/>
          <w:color w:val="000000"/>
          <w:kern w:val="2"/>
          <w:sz w:val="21"/>
          <w:szCs w:val="21"/>
          <w:highlight w:val="none"/>
          <w:lang w:val="en-US" w:eastAsia="zh-CN" w:bidi="ar-SA"/>
        </w:rPr>
        <w:t>在实施中，要体现以下四点：</w:t>
      </w:r>
      <w:r>
        <w:rPr>
          <w:rFonts w:hint="default" w:ascii="宋体" w:hAnsi="宋体" w:cs="Times New Roman"/>
          <w:color w:val="000000"/>
          <w:kern w:val="2"/>
          <w:sz w:val="21"/>
          <w:szCs w:val="21"/>
          <w:highlight w:val="none"/>
          <w:lang w:val="en-US" w:eastAsia="zh-CN" w:bidi="ar-SA"/>
        </w:rPr>
        <w:t>一是科学性高，易于更换、升级；二是可操作性强；三是兼具可靠性和性价比；四是有艺术美感。</w:t>
      </w:r>
    </w:p>
    <w:p w14:paraId="5FE65F94">
      <w:pPr>
        <w:pStyle w:val="117"/>
        <w:numPr>
          <w:ilvl w:val="0"/>
          <w:numId w:val="7"/>
        </w:numPr>
        <w:spacing w:line="480" w:lineRule="exact"/>
        <w:ind w:firstLine="420" w:firstLineChars="200"/>
        <w:rPr>
          <w:rFonts w:hint="eastAsia" w:ascii="宋体" w:hAnsi="宋体" w:eastAsia="宋体" w:cs="Times New Roman"/>
          <w:color w:val="000000"/>
          <w:kern w:val="2"/>
          <w:sz w:val="21"/>
          <w:szCs w:val="21"/>
          <w:highlight w:val="none"/>
          <w:lang w:val="en-US" w:eastAsia="zh-CN" w:bidi="ar-SA"/>
        </w:rPr>
      </w:pPr>
      <w:r>
        <w:rPr>
          <w:rFonts w:hint="default" w:ascii="宋体" w:hAnsi="宋体" w:cs="Times New Roman"/>
          <w:color w:val="000000"/>
          <w:kern w:val="2"/>
          <w:sz w:val="21"/>
          <w:szCs w:val="21"/>
          <w:highlight w:val="none"/>
          <w:lang w:val="en-US" w:eastAsia="zh-CN" w:bidi="ar-SA"/>
        </w:rPr>
        <w:t>鼓楼区全过程人民民主实践中心</w:t>
      </w:r>
      <w:r>
        <w:rPr>
          <w:rFonts w:hint="eastAsia" w:ascii="宋体" w:hAnsi="宋体" w:cs="Times New Roman"/>
          <w:color w:val="000000"/>
          <w:kern w:val="2"/>
          <w:sz w:val="21"/>
          <w:szCs w:val="21"/>
          <w:highlight w:val="none"/>
          <w:lang w:val="en-US" w:eastAsia="zh-CN" w:bidi="ar-SA"/>
        </w:rPr>
        <w:t>墙面内容安排：</w:t>
      </w:r>
    </w:p>
    <w:p w14:paraId="392087A1">
      <w:pPr>
        <w:pStyle w:val="117"/>
        <w:numPr>
          <w:ilvl w:val="0"/>
          <w:numId w:val="8"/>
        </w:numPr>
        <w:spacing w:line="480" w:lineRule="exact"/>
        <w:ind w:firstLine="420" w:firstLineChars="200"/>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进门左手边墙体突出展示南京、鼓楼区域地图；</w:t>
      </w:r>
    </w:p>
    <w:p w14:paraId="08DB8FEA">
      <w:pPr>
        <w:pStyle w:val="117"/>
        <w:numPr>
          <w:ilvl w:val="0"/>
          <w:numId w:val="8"/>
        </w:numPr>
        <w:spacing w:line="480" w:lineRule="exact"/>
        <w:ind w:left="0" w:leftChars="0" w:firstLine="420" w:firstLineChars="200"/>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主背景墙为“人民代表大会制度是坚持党的领导、人民当家作主、依法治国有机统一的根本政治制度安排，必须长期坚持、不断完善。我们要围绕发展全过程人民民主，坚持好、完善好、运行好人民代表大会制度，为实现新时代新征程党和人民的奋斗目标提供坚实制度保障。—习近平”；</w:t>
      </w:r>
    </w:p>
    <w:p w14:paraId="16300BB0">
      <w:pPr>
        <w:pStyle w:val="117"/>
        <w:numPr>
          <w:ilvl w:val="0"/>
          <w:numId w:val="8"/>
        </w:numPr>
        <w:spacing w:line="480" w:lineRule="exact"/>
        <w:ind w:left="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进门右手墙为</w:t>
      </w:r>
      <w:r>
        <w:rPr>
          <w:rFonts w:hint="default" w:ascii="宋体" w:hAnsi="宋体" w:cs="Times New Roman"/>
          <w:color w:val="000000"/>
          <w:kern w:val="2"/>
          <w:sz w:val="21"/>
          <w:szCs w:val="21"/>
          <w:highlight w:val="none"/>
          <w:lang w:val="en-US" w:eastAsia="zh-CN" w:bidi="ar-SA"/>
        </w:rPr>
        <w:t>鼓楼区全过程人民民主实践中心</w:t>
      </w:r>
      <w:r>
        <w:rPr>
          <w:rFonts w:hint="eastAsia" w:ascii="宋体" w:hAnsi="宋体" w:cs="Times New Roman"/>
          <w:color w:val="000000"/>
          <w:kern w:val="2"/>
          <w:sz w:val="21"/>
          <w:szCs w:val="21"/>
          <w:highlight w:val="none"/>
          <w:lang w:val="en-US" w:eastAsia="zh-CN" w:bidi="ar-SA"/>
        </w:rPr>
        <w:t>简介；</w:t>
      </w:r>
    </w:p>
    <w:p w14:paraId="52C3C679">
      <w:pPr>
        <w:pStyle w:val="117"/>
        <w:numPr>
          <w:ilvl w:val="0"/>
          <w:numId w:val="8"/>
        </w:numPr>
        <w:spacing w:line="480" w:lineRule="exact"/>
        <w:ind w:left="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顺沿着为“国家领导人谈人民代表大会制度+人民代表大会制度光辉历程”墙面；</w:t>
      </w:r>
    </w:p>
    <w:p w14:paraId="4C919015">
      <w:pPr>
        <w:pStyle w:val="117"/>
        <w:numPr>
          <w:ilvl w:val="0"/>
          <w:numId w:val="8"/>
        </w:numPr>
        <w:spacing w:line="480" w:lineRule="exact"/>
        <w:ind w:left="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大长墙主题为“全过程人民民主——民主之问的中国答案”，展示总书记围绕全过程人民民主多次重要讲话、全过程人民民主的内涵、“全过程人民民主”矩阵图；</w:t>
      </w:r>
    </w:p>
    <w:p w14:paraId="197ECFF9">
      <w:pPr>
        <w:pStyle w:val="117"/>
        <w:numPr>
          <w:ilvl w:val="0"/>
          <w:numId w:val="8"/>
        </w:numPr>
        <w:spacing w:line="480" w:lineRule="exact"/>
        <w:ind w:left="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激光投影区域，对激光投影墙面进行装饰；</w:t>
      </w:r>
    </w:p>
    <w:p w14:paraId="635FB2C7">
      <w:pPr>
        <w:pStyle w:val="117"/>
        <w:numPr>
          <w:ilvl w:val="0"/>
          <w:numId w:val="8"/>
        </w:numPr>
        <w:spacing w:line="480" w:lineRule="exact"/>
        <w:ind w:left="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全过程人民民主鼓楼实践区域，共分四块。第一块为主题造型，主题造型内容为总书记对人大工作“四个机关”的重要讲话。第二块为鼓楼区人大组织机构、代表组、“家站点”地图。第三块为鼓楼人大创新案例展示。第四块为鼓楼人大电子资料库，展示历年来鼓楼人大人代会政府、人大常委会、法院、检察院工作报告汇编，常委会会议议题汇编，审议意见书汇编，代表建议办理和人大调研报告汇编，四级代表课题汇编，为民办事实重点项目汇编，代表名册汇编；</w:t>
      </w:r>
    </w:p>
    <w:p w14:paraId="46C8171D">
      <w:pPr>
        <w:pStyle w:val="117"/>
        <w:numPr>
          <w:ilvl w:val="0"/>
          <w:numId w:val="8"/>
        </w:numPr>
        <w:spacing w:line="480" w:lineRule="exact"/>
        <w:ind w:left="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最后主题墙。展示总书记在人民代表大会70周年上的讲话、在我党成立一百周年庆祝大会上的讲话。</w:t>
      </w:r>
    </w:p>
    <w:p w14:paraId="594B681C">
      <w:pPr>
        <w:pStyle w:val="117"/>
        <w:numPr>
          <w:ilvl w:val="0"/>
          <w:numId w:val="6"/>
        </w:numPr>
        <w:spacing w:line="480" w:lineRule="exact"/>
        <w:ind w:left="210" w:leftChars="0" w:firstLine="0" w:firstLineChars="0"/>
        <w:rPr>
          <w:rFonts w:hint="eastAsia" w:ascii="宋体" w:hAnsi="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设计需求</w:t>
      </w:r>
    </w:p>
    <w:p w14:paraId="1D1EF666">
      <w:pPr>
        <w:pStyle w:val="117"/>
        <w:numPr>
          <w:ilvl w:val="0"/>
          <w:numId w:val="0"/>
        </w:numPr>
        <w:spacing w:line="480" w:lineRule="exact"/>
        <w:ind w:left="210" w:leftChars="0"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在设计上突出人大文化元素，通过展板、造型</w:t>
      </w:r>
      <w:r>
        <w:rPr>
          <w:rFonts w:hint="eastAsia" w:ascii="宋体" w:hAnsi="宋体" w:cs="Times New Roman"/>
          <w:color w:val="000000"/>
          <w:kern w:val="2"/>
          <w:sz w:val="21"/>
          <w:szCs w:val="21"/>
          <w:highlight w:val="none"/>
          <w:lang w:val="en-US" w:eastAsia="zh-CN" w:bidi="ar-SA"/>
        </w:rPr>
        <w:t>、二维码、视觉内容创制</w:t>
      </w:r>
      <w:r>
        <w:rPr>
          <w:rFonts w:hint="eastAsia" w:ascii="宋体" w:hAnsi="宋体" w:eastAsia="宋体" w:cs="Times New Roman"/>
          <w:color w:val="000000"/>
          <w:kern w:val="2"/>
          <w:sz w:val="21"/>
          <w:szCs w:val="21"/>
          <w:highlight w:val="none"/>
          <w:lang w:val="en-US" w:eastAsia="zh-CN" w:bidi="ar-SA"/>
        </w:rPr>
        <w:t>等多种形式的设计和材料，能充分展示宣传人民代表大会制度</w:t>
      </w:r>
      <w:r>
        <w:rPr>
          <w:rFonts w:hint="eastAsia" w:ascii="宋体" w:hAnsi="宋体" w:cs="Times New Roman"/>
          <w:color w:val="000000"/>
          <w:kern w:val="2"/>
          <w:sz w:val="21"/>
          <w:szCs w:val="21"/>
          <w:highlight w:val="none"/>
          <w:lang w:val="en-US" w:eastAsia="zh-CN" w:bidi="ar-SA"/>
        </w:rPr>
        <w:t>、全过程人民民主</w:t>
      </w:r>
      <w:r>
        <w:rPr>
          <w:rFonts w:hint="eastAsia" w:ascii="宋体" w:hAnsi="宋体" w:eastAsia="宋体" w:cs="Times New Roman"/>
          <w:color w:val="000000"/>
          <w:kern w:val="2"/>
          <w:sz w:val="21"/>
          <w:szCs w:val="21"/>
          <w:highlight w:val="none"/>
          <w:lang w:val="en-US" w:eastAsia="zh-CN" w:bidi="ar-SA"/>
        </w:rPr>
        <w:t>及鼓楼区人大常委会工作。设计需简洁、大方、厚重。</w:t>
      </w:r>
    </w:p>
    <w:p w14:paraId="3ECEB742">
      <w:pPr>
        <w:pStyle w:val="117"/>
        <w:numPr>
          <w:ilvl w:val="0"/>
          <w:numId w:val="0"/>
        </w:numPr>
        <w:spacing w:line="480" w:lineRule="exact"/>
        <w:ind w:firstLine="211" w:firstLineChars="100"/>
        <w:rPr>
          <w:rFonts w:hint="default" w:ascii="宋体" w:hAnsi="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（四）策划要求</w:t>
      </w:r>
    </w:p>
    <w:p w14:paraId="23CD0CAD">
      <w:pPr>
        <w:pStyle w:val="118"/>
        <w:spacing w:line="580" w:lineRule="exact"/>
        <w:ind w:firstLine="420" w:firstLineChars="200"/>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整体策划要主题鲜明，在打造上要有逻辑性，功能分区呈现，要能充分展示人大文化和人民代表大会制度的光辉历程。在材料选择上，便于可更换，确保材料安全、环保。设计需根据现场实际情况，便于后期施工。</w:t>
      </w:r>
    </w:p>
    <w:p w14:paraId="698D4554">
      <w:pPr>
        <w:pStyle w:val="117"/>
        <w:numPr>
          <w:ilvl w:val="0"/>
          <w:numId w:val="0"/>
        </w:numPr>
        <w:spacing w:line="480" w:lineRule="exact"/>
        <w:ind w:firstLine="211" w:firstLineChars="100"/>
        <w:rPr>
          <w:rFonts w:hint="eastAsia" w:ascii="宋体" w:hAnsi="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（五）实施要求</w:t>
      </w:r>
    </w:p>
    <w:p w14:paraId="397AD568">
      <w:pPr>
        <w:pStyle w:val="117"/>
        <w:numPr>
          <w:ilvl w:val="0"/>
          <w:numId w:val="0"/>
        </w:numPr>
        <w:spacing w:line="480" w:lineRule="exact"/>
        <w:ind w:firstLine="420" w:firstLineChars="200"/>
        <w:rPr>
          <w:rFonts w:hint="default" w:ascii="宋体" w:hAnsi="宋体" w:cs="Times New Roman"/>
          <w:kern w:val="2"/>
          <w:sz w:val="21"/>
          <w:szCs w:val="21"/>
          <w:highlight w:val="none"/>
          <w:lang w:val="en-US" w:eastAsia="zh-CN" w:bidi="ar-SA"/>
        </w:rPr>
      </w:pPr>
      <w:r>
        <w:rPr>
          <w:rFonts w:hint="default" w:ascii="宋体" w:hAnsi="宋体" w:cs="Times New Roman"/>
          <w:kern w:val="2"/>
          <w:sz w:val="21"/>
          <w:szCs w:val="21"/>
          <w:highlight w:val="none"/>
          <w:lang w:val="en-US" w:eastAsia="zh-CN" w:bidi="ar-SA"/>
        </w:rPr>
        <w:t>本次采购集创意、内容、设计、施工布展</w:t>
      </w:r>
      <w:r>
        <w:rPr>
          <w:rFonts w:hint="eastAsia" w:ascii="宋体" w:hAnsi="宋体" w:cs="Times New Roman"/>
          <w:kern w:val="2"/>
          <w:sz w:val="21"/>
          <w:szCs w:val="21"/>
          <w:highlight w:val="none"/>
          <w:lang w:val="en-US" w:eastAsia="zh-CN" w:bidi="ar-SA"/>
        </w:rPr>
        <w:t>及</w:t>
      </w:r>
      <w:r>
        <w:rPr>
          <w:rFonts w:hint="default" w:ascii="宋体" w:hAnsi="宋体" w:cs="Times New Roman"/>
          <w:kern w:val="2"/>
          <w:sz w:val="21"/>
          <w:szCs w:val="21"/>
          <w:highlight w:val="none"/>
          <w:lang w:val="en-US" w:eastAsia="zh-CN" w:bidi="ar-SA"/>
        </w:rPr>
        <w:t>相关设备实施为一个整体采购项目。中标</w:t>
      </w:r>
      <w:r>
        <w:rPr>
          <w:rFonts w:hint="eastAsia" w:ascii="宋体" w:hAnsi="宋体" w:cs="Times New Roman"/>
          <w:kern w:val="2"/>
          <w:sz w:val="21"/>
          <w:szCs w:val="21"/>
          <w:highlight w:val="none"/>
          <w:lang w:val="en-US" w:eastAsia="zh-CN" w:bidi="ar-SA"/>
        </w:rPr>
        <w:t>供应商</w:t>
      </w:r>
      <w:r>
        <w:rPr>
          <w:rFonts w:hint="default" w:ascii="宋体" w:hAnsi="宋体" w:cs="Times New Roman"/>
          <w:kern w:val="2"/>
          <w:sz w:val="21"/>
          <w:szCs w:val="21"/>
          <w:highlight w:val="none"/>
          <w:lang w:val="en-US" w:eastAsia="zh-CN" w:bidi="ar-SA"/>
        </w:rPr>
        <w:t>在进行实施过程中必须遵循国家相关规定，遵循相关防火、环保要求，遵循深化设计成果与采购人的原则进行。</w:t>
      </w:r>
    </w:p>
    <w:p w14:paraId="1C562D93">
      <w:pPr>
        <w:pStyle w:val="117"/>
        <w:numPr>
          <w:ilvl w:val="0"/>
          <w:numId w:val="0"/>
        </w:numPr>
        <w:spacing w:line="480" w:lineRule="exact"/>
        <w:ind w:firstLine="422" w:firstLineChars="200"/>
        <w:rPr>
          <w:rFonts w:hint="default" w:ascii="宋体" w:hAnsi="宋体" w:cs="宋体"/>
          <w:b/>
          <w:bCs/>
          <w:color w:val="000000"/>
          <w:sz w:val="21"/>
          <w:szCs w:val="21"/>
          <w:highlight w:val="none"/>
          <w:lang w:val="en-US" w:eastAsia="zh-CN"/>
        </w:rPr>
      </w:pPr>
      <w:r>
        <w:rPr>
          <w:rFonts w:hint="default" w:ascii="宋体" w:hAnsi="宋体" w:cs="宋体"/>
          <w:b/>
          <w:bCs/>
          <w:color w:val="000000"/>
          <w:sz w:val="21"/>
          <w:szCs w:val="21"/>
          <w:highlight w:val="none"/>
          <w:lang w:val="en-US" w:eastAsia="zh-CN"/>
        </w:rPr>
        <w:t>(</w:t>
      </w:r>
      <w:r>
        <w:rPr>
          <w:rFonts w:hint="eastAsia" w:ascii="宋体" w:hAnsi="宋体" w:cs="宋体"/>
          <w:b/>
          <w:bCs/>
          <w:color w:val="000000"/>
          <w:sz w:val="21"/>
          <w:szCs w:val="21"/>
          <w:highlight w:val="none"/>
          <w:lang w:val="en-US" w:eastAsia="zh-CN"/>
        </w:rPr>
        <w:t>六</w:t>
      </w:r>
      <w:r>
        <w:rPr>
          <w:rFonts w:hint="default" w:ascii="宋体" w:hAnsi="宋体" w:cs="宋体"/>
          <w:b/>
          <w:bCs/>
          <w:color w:val="000000"/>
          <w:sz w:val="21"/>
          <w:szCs w:val="21"/>
          <w:highlight w:val="none"/>
          <w:lang w:val="en-US" w:eastAsia="zh-CN"/>
        </w:rPr>
        <w:t>）设计变更控制要求</w:t>
      </w:r>
    </w:p>
    <w:p w14:paraId="71015810">
      <w:pPr>
        <w:pStyle w:val="117"/>
        <w:numPr>
          <w:ilvl w:val="0"/>
          <w:numId w:val="0"/>
        </w:numPr>
        <w:spacing w:line="480" w:lineRule="exact"/>
        <w:ind w:firstLine="210" w:firstLineChars="100"/>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1、中标人不得擅自修改设计图纸，确需变更的，要按变更程序进行，应由采购人共同协商同意后实施。</w:t>
      </w:r>
    </w:p>
    <w:p w14:paraId="1552BD67">
      <w:pPr>
        <w:pStyle w:val="117"/>
        <w:numPr>
          <w:ilvl w:val="0"/>
          <w:numId w:val="0"/>
        </w:numPr>
        <w:spacing w:line="480" w:lineRule="exact"/>
        <w:ind w:firstLine="210" w:firstLineChars="100"/>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2、设计变更不得违反相关的国家、地方、行业标准及在安全环保方面的相关规定。</w:t>
      </w:r>
    </w:p>
    <w:p w14:paraId="3CD61844">
      <w:pPr>
        <w:pStyle w:val="117"/>
        <w:numPr>
          <w:ilvl w:val="0"/>
          <w:numId w:val="0"/>
        </w:numPr>
        <w:spacing w:line="480" w:lineRule="exact"/>
        <w:ind w:firstLine="210" w:firstLineChars="100"/>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3、当设计做出重大修改、或修改量比较大时，应再次进行设计评审和质量验证。</w:t>
      </w:r>
    </w:p>
    <w:p w14:paraId="67164259">
      <w:pPr>
        <w:pStyle w:val="117"/>
        <w:numPr>
          <w:ilvl w:val="0"/>
          <w:numId w:val="0"/>
        </w:numPr>
        <w:spacing w:line="480" w:lineRule="exact"/>
        <w:ind w:firstLine="211" w:firstLineChars="100"/>
        <w:rPr>
          <w:rFonts w:hint="default" w:ascii="宋体" w:hAnsi="宋体" w:cs="宋体"/>
          <w:b/>
          <w:bCs/>
          <w:color w:val="000000"/>
          <w:sz w:val="21"/>
          <w:szCs w:val="21"/>
          <w:highlight w:val="none"/>
          <w:lang w:val="en-US" w:eastAsia="zh-CN"/>
        </w:rPr>
      </w:pPr>
      <w:r>
        <w:rPr>
          <w:rFonts w:hint="default" w:ascii="宋体" w:hAnsi="宋体" w:cs="宋体"/>
          <w:b/>
          <w:bCs/>
          <w:color w:val="000000"/>
          <w:sz w:val="21"/>
          <w:szCs w:val="21"/>
          <w:highlight w:val="none"/>
          <w:lang w:val="en-US" w:eastAsia="zh-CN"/>
        </w:rPr>
        <w:t>(</w:t>
      </w:r>
      <w:r>
        <w:rPr>
          <w:rFonts w:hint="eastAsia" w:ascii="宋体" w:hAnsi="宋体" w:cs="宋体"/>
          <w:b/>
          <w:bCs/>
          <w:color w:val="000000"/>
          <w:sz w:val="21"/>
          <w:szCs w:val="21"/>
          <w:highlight w:val="none"/>
          <w:lang w:val="en-US" w:eastAsia="zh-CN"/>
        </w:rPr>
        <w:t>七</w:t>
      </w:r>
      <w:r>
        <w:rPr>
          <w:rFonts w:hint="default" w:ascii="宋体" w:hAnsi="宋体" w:cs="宋体"/>
          <w:b/>
          <w:bCs/>
          <w:color w:val="000000"/>
          <w:sz w:val="21"/>
          <w:szCs w:val="21"/>
          <w:highlight w:val="none"/>
          <w:lang w:val="en-US" w:eastAsia="zh-CN"/>
        </w:rPr>
        <w:t>)项目管理要求</w:t>
      </w:r>
    </w:p>
    <w:p w14:paraId="7EB5EE81">
      <w:pPr>
        <w:pStyle w:val="117"/>
        <w:numPr>
          <w:ilvl w:val="0"/>
          <w:numId w:val="0"/>
        </w:numPr>
        <w:spacing w:line="480" w:lineRule="exact"/>
        <w:ind w:firstLine="210" w:firstLineChars="100"/>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1、负责项目实施现场的安全、保安和文明生产管理。所有安全责任由中标人承担。</w:t>
      </w:r>
    </w:p>
    <w:p w14:paraId="455B20E6">
      <w:pPr>
        <w:pStyle w:val="117"/>
        <w:numPr>
          <w:ilvl w:val="0"/>
          <w:numId w:val="0"/>
        </w:numPr>
        <w:spacing w:line="480" w:lineRule="exact"/>
        <w:ind w:firstLine="210" w:firstLineChars="100"/>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2、</w:t>
      </w:r>
      <w:r>
        <w:rPr>
          <w:rFonts w:hint="default" w:ascii="宋体" w:hAnsi="宋体" w:cs="Times New Roman"/>
          <w:kern w:val="2"/>
          <w:sz w:val="21"/>
          <w:szCs w:val="21"/>
          <w:highlight w:val="none"/>
          <w:lang w:val="en-US" w:eastAsia="zh-CN" w:bidi="ar-SA"/>
        </w:rPr>
        <w:t>中标</w:t>
      </w:r>
      <w:r>
        <w:rPr>
          <w:rFonts w:hint="eastAsia" w:ascii="宋体" w:hAnsi="宋体" w:cs="Times New Roman"/>
          <w:kern w:val="2"/>
          <w:sz w:val="21"/>
          <w:szCs w:val="21"/>
          <w:highlight w:val="none"/>
          <w:lang w:val="en-US" w:eastAsia="zh-CN" w:bidi="ar-SA"/>
        </w:rPr>
        <w:t>供应商</w:t>
      </w:r>
      <w:r>
        <w:rPr>
          <w:rFonts w:hint="default" w:ascii="宋体" w:hAnsi="宋体" w:eastAsia="宋体" w:cs="Times New Roman"/>
          <w:kern w:val="2"/>
          <w:sz w:val="21"/>
          <w:szCs w:val="21"/>
          <w:highlight w:val="none"/>
          <w:lang w:val="en-US" w:eastAsia="zh-CN" w:bidi="ar-SA"/>
        </w:rPr>
        <w:t>负责项目实施过程中产生的技术资料和图纸的归</w:t>
      </w:r>
      <w:r>
        <w:rPr>
          <w:rFonts w:hint="eastAsia" w:ascii="宋体" w:hAnsi="宋体" w:eastAsia="宋体" w:cs="Times New Roman"/>
          <w:kern w:val="2"/>
          <w:sz w:val="21"/>
          <w:szCs w:val="21"/>
          <w:highlight w:val="none"/>
          <w:lang w:val="en-US" w:eastAsia="zh-CN" w:bidi="ar-SA"/>
        </w:rPr>
        <w:t>档</w:t>
      </w:r>
      <w:r>
        <w:rPr>
          <w:rFonts w:hint="default" w:ascii="宋体" w:hAnsi="宋体" w:eastAsia="宋体" w:cs="Times New Roman"/>
          <w:kern w:val="2"/>
          <w:sz w:val="21"/>
          <w:szCs w:val="21"/>
          <w:highlight w:val="none"/>
          <w:lang w:val="en-US" w:eastAsia="zh-CN" w:bidi="ar-SA"/>
        </w:rPr>
        <w:t>管理。</w:t>
      </w:r>
    </w:p>
    <w:p w14:paraId="20CFE38E">
      <w:pPr>
        <w:pStyle w:val="117"/>
        <w:numPr>
          <w:ilvl w:val="0"/>
          <w:numId w:val="0"/>
        </w:numPr>
        <w:spacing w:line="480" w:lineRule="exact"/>
        <w:ind w:firstLine="210" w:firstLineChars="100"/>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3、</w:t>
      </w:r>
      <w:r>
        <w:rPr>
          <w:rFonts w:hint="default" w:ascii="宋体" w:hAnsi="宋体" w:cs="Times New Roman"/>
          <w:kern w:val="2"/>
          <w:sz w:val="21"/>
          <w:szCs w:val="21"/>
          <w:highlight w:val="none"/>
          <w:lang w:val="en-US" w:eastAsia="zh-CN" w:bidi="ar-SA"/>
        </w:rPr>
        <w:t>中标</w:t>
      </w:r>
      <w:r>
        <w:rPr>
          <w:rFonts w:hint="eastAsia" w:ascii="宋体" w:hAnsi="宋体" w:cs="Times New Roman"/>
          <w:kern w:val="2"/>
          <w:sz w:val="21"/>
          <w:szCs w:val="21"/>
          <w:highlight w:val="none"/>
          <w:lang w:val="en-US" w:eastAsia="zh-CN" w:bidi="ar-SA"/>
        </w:rPr>
        <w:t>供应商</w:t>
      </w:r>
      <w:r>
        <w:rPr>
          <w:rFonts w:hint="default" w:ascii="宋体" w:hAnsi="宋体" w:eastAsia="宋体" w:cs="Times New Roman"/>
          <w:kern w:val="2"/>
          <w:sz w:val="21"/>
          <w:szCs w:val="21"/>
          <w:highlight w:val="none"/>
          <w:lang w:val="en-US" w:eastAsia="zh-CN" w:bidi="ar-SA"/>
        </w:rPr>
        <w:t>负责项目实施过程中产生的技术资料和图纸文件档案的移交。</w:t>
      </w:r>
    </w:p>
    <w:p w14:paraId="514DC8C5">
      <w:pPr>
        <w:adjustRightInd w:val="0"/>
        <w:snapToGrid w:val="0"/>
        <w:spacing w:line="500" w:lineRule="exact"/>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w:t>
      </w: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验收标准</w:t>
      </w:r>
    </w:p>
    <w:p w14:paraId="7FA9A382">
      <w:pPr>
        <w:spacing w:line="360" w:lineRule="auto"/>
        <w:ind w:firstLine="210" w:firstLineChars="1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一次性验收通过、中标人中标后提交的项目均为按国家规格条例生产的合格正规产品、符合设计规范要求。标的物由中标人负责安装，现场调试。所有安装施工材料质量及施工质量必须严格按照国家规范及江苏省、</w:t>
      </w:r>
      <w:r>
        <w:rPr>
          <w:rFonts w:hint="eastAsia" w:ascii="宋体" w:hAnsi="宋体" w:eastAsia="宋体" w:cs="Times New Roman"/>
          <w:sz w:val="21"/>
          <w:szCs w:val="21"/>
          <w:highlight w:val="none"/>
          <w:lang w:val="en-US" w:eastAsia="zh-CN"/>
        </w:rPr>
        <w:t>南京</w:t>
      </w:r>
      <w:r>
        <w:rPr>
          <w:rFonts w:hint="eastAsia" w:ascii="宋体" w:hAnsi="宋体" w:eastAsia="宋体" w:cs="Times New Roman"/>
          <w:sz w:val="21"/>
          <w:szCs w:val="21"/>
          <w:highlight w:val="none"/>
        </w:rPr>
        <w:t>市相应地方规范、采购文件、材料厂家的技术规范的有关要求执行﹔中标人应对安装施工安全、质量全面负责，并承担成品保护，如因中标人原因造成安全、质量事故或成品损坏，中标人承担一切经济法律责任。</w:t>
      </w:r>
    </w:p>
    <w:p w14:paraId="6D97DB97">
      <w:pPr>
        <w:spacing w:line="360" w:lineRule="auto"/>
        <w:ind w:firstLine="210" w:firstLineChars="1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应能保证所提供货物涉及到的知识产权是合法取得，并享有完整的知识产权，不会因为需方的使用而被责令停止使用、追偿或要求赔偿损失，如出现此情况，一切经济和法律责任均由供方承担。供方提供的所有货物必须为合格产品，质量符合国际或国家通用标准，如出现质量问题或系假冒伪劣产品，供方负责包退、包换，发生的费用由中标人负责。</w:t>
      </w:r>
    </w:p>
    <w:p w14:paraId="33FEDF93">
      <w:pPr>
        <w:spacing w:line="360" w:lineRule="auto"/>
        <w:jc w:val="left"/>
        <w:rPr>
          <w:rFonts w:ascii="Calibri" w:hAnsi="Calibri" w:eastAsia="宋体" w:cs="Times New Roman"/>
          <w:sz w:val="21"/>
          <w:szCs w:val="21"/>
          <w:highlight w:val="none"/>
        </w:rPr>
      </w:pPr>
      <w:r>
        <w:rPr>
          <w:rFonts w:hint="eastAsia" w:ascii="宋体" w:hAnsi="宋体" w:eastAsia="宋体" w:cs="Times New Roman"/>
          <w:b/>
          <w:bCs/>
          <w:sz w:val="21"/>
          <w:szCs w:val="21"/>
          <w:highlight w:val="none"/>
          <w:lang w:val="en-US" w:eastAsia="zh-CN"/>
        </w:rPr>
        <w:t>四</w:t>
      </w:r>
      <w:r>
        <w:rPr>
          <w:rFonts w:ascii="宋体" w:hAnsi="宋体" w:eastAsia="宋体" w:cs="Times New Roman"/>
          <w:b/>
          <w:bCs/>
          <w:sz w:val="21"/>
          <w:szCs w:val="21"/>
          <w:highlight w:val="none"/>
        </w:rPr>
        <w:t>、付款方式：</w:t>
      </w:r>
      <w:r>
        <w:rPr>
          <w:rFonts w:hint="eastAsia" w:ascii="宋体" w:hAnsi="宋体" w:eastAsia="宋体" w:cs="Times New Roman"/>
          <w:sz w:val="21"/>
          <w:szCs w:val="21"/>
          <w:highlight w:val="none"/>
        </w:rPr>
        <w:t>详见</w:t>
      </w:r>
      <w:r>
        <w:rPr>
          <w:rFonts w:ascii="宋体" w:hAnsi="宋体" w:eastAsia="宋体" w:cs="Times New Roman"/>
          <w:sz w:val="21"/>
          <w:szCs w:val="21"/>
          <w:highlight w:val="none"/>
        </w:rPr>
        <w:t>合同相关条款。</w:t>
      </w:r>
    </w:p>
    <w:p w14:paraId="6D5A3757">
      <w:pPr>
        <w:rPr>
          <w:rFonts w:hint="eastAsia" w:ascii="华文宋体" w:hAnsi="华文宋体" w:eastAsia="华文宋体" w:cs="华文宋体"/>
          <w:sz w:val="28"/>
          <w:szCs w:val="36"/>
          <w:highlight w:val="none"/>
          <w:lang w:val="en-US" w:eastAsia="zh-CN"/>
        </w:rPr>
      </w:pPr>
    </w:p>
    <w:p w14:paraId="237A9458">
      <w:pPr>
        <w:spacing w:line="480" w:lineRule="exact"/>
        <w:ind w:firstLine="422" w:firstLineChars="200"/>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p w14:paraId="6767E8B9">
      <w:pPr>
        <w:spacing w:line="480" w:lineRule="exact"/>
        <w:ind w:firstLine="422" w:firstLineChars="200"/>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p w14:paraId="0C291BE4">
      <w:pPr>
        <w:spacing w:line="480" w:lineRule="exact"/>
        <w:ind w:firstLine="422" w:firstLineChars="200"/>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bookmarkEnd w:id="100"/>
    <w:p w14:paraId="3CE46E51">
      <w:pPr>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5164B9A4">
      <w:pPr>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3082A859">
      <w:pPr>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591282CE">
      <w:pPr>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0B2FB5A0">
      <w:pPr>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26EAF452">
      <w:pPr>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3ED99031">
      <w:pPr>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76453936">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53DDEF66">
      <w:pPr>
        <w:pStyle w:val="13"/>
        <w:ind w:firstLine="640"/>
        <w:rPr>
          <w:color w:val="000000" w:themeColor="text1"/>
          <w:highlight w:val="none"/>
          <w14:textFill>
            <w14:solidFill>
              <w14:schemeClr w14:val="tx1"/>
            </w14:solidFill>
          </w14:textFill>
        </w:rPr>
      </w:pPr>
    </w:p>
    <w:p w14:paraId="189428CC">
      <w:pPr>
        <w:ind w:firstLine="482"/>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62EB49FC">
      <w:pPr>
        <w:ind w:firstLine="482"/>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254AE215">
      <w:pPr>
        <w:pStyle w:val="2"/>
        <w:ind w:firstLine="482"/>
        <w:rPr>
          <w:rFonts w:cs="宋体"/>
          <w:bCs/>
          <w:color w:val="000000" w:themeColor="text1"/>
          <w:sz w:val="48"/>
          <w:szCs w:val="48"/>
          <w:highlight w:val="none"/>
          <w14:textFill>
            <w14:solidFill>
              <w14:schemeClr w14:val="tx1"/>
            </w14:solidFill>
          </w14:textFill>
        </w:rPr>
      </w:pPr>
      <w:bookmarkStart w:id="101" w:name="_Toc2671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第五章 </w:t>
      </w:r>
      <w:bookmarkEnd w:id="9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合同条款及格式</w:t>
      </w:r>
      <w:bookmarkEnd w:id="88"/>
      <w:bookmarkEnd w:id="98"/>
      <w:bookmarkEnd w:id="99"/>
      <w:bookmarkEnd w:id="101"/>
      <w:bookmarkStart w:id="102" w:name="_Toc14477"/>
      <w:bookmarkStart w:id="103" w:name="_Toc17926_WPSOffice_Level1"/>
      <w:bookmarkStart w:id="104" w:name="_Toc21539_WPSOffice_Level1"/>
      <w:bookmarkStart w:id="105" w:name="_Toc42519009"/>
    </w:p>
    <w:p w14:paraId="1D592D36">
      <w:pPr>
        <w:pStyle w:val="3"/>
        <w:ind w:firstLine="803"/>
        <w:jc w:val="center"/>
        <w:rPr>
          <w:rFonts w:ascii="黑体"/>
          <w:bCs/>
          <w:color w:val="000000" w:themeColor="text1"/>
          <w:sz w:val="40"/>
          <w:szCs w:val="40"/>
          <w:highlight w:val="none"/>
          <w14:textFill>
            <w14:solidFill>
              <w14:schemeClr w14:val="tx1"/>
            </w14:solidFill>
          </w14:textFill>
        </w:rPr>
      </w:pPr>
      <w:bookmarkStart w:id="106" w:name="_Toc24418"/>
      <w:r>
        <w:rPr>
          <w:rFonts w:ascii="黑体"/>
          <w:bCs/>
          <w:color w:val="000000" w:themeColor="text1"/>
          <w:sz w:val="40"/>
          <w:szCs w:val="40"/>
          <w:highlight w:val="none"/>
          <w14:textFill>
            <w14:solidFill>
              <w14:schemeClr w14:val="tx1"/>
            </w14:solidFill>
          </w14:textFill>
        </w:rPr>
        <w:t>南京市政府采购合同</w:t>
      </w:r>
      <w:bookmarkEnd w:id="106"/>
    </w:p>
    <w:p w14:paraId="73D9EDB8">
      <w:pPr>
        <w:rPr>
          <w:color w:val="000000" w:themeColor="text1"/>
          <w:highlight w:val="none"/>
          <w14:textFill>
            <w14:solidFill>
              <w14:schemeClr w14:val="tx1"/>
            </w14:solidFill>
          </w14:textFill>
        </w:rPr>
      </w:pPr>
    </w:p>
    <w:p w14:paraId="6E3B9D62">
      <w:pPr>
        <w:rPr>
          <w:color w:val="000000" w:themeColor="text1"/>
          <w:highlight w:val="none"/>
          <w14:textFill>
            <w14:solidFill>
              <w14:schemeClr w14:val="tx1"/>
            </w14:solidFill>
          </w14:textFill>
        </w:rPr>
      </w:pPr>
    </w:p>
    <w:p w14:paraId="4E9394EC">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（供参考）</w:t>
      </w:r>
    </w:p>
    <w:p w14:paraId="208D308D">
      <w:pPr>
        <w:spacing w:line="360" w:lineRule="auto"/>
        <w:ind w:firstLine="422"/>
        <w:rPr>
          <w:b/>
          <w:color w:val="000000" w:themeColor="text1"/>
          <w:highlight w:val="none"/>
          <w14:textFill>
            <w14:solidFill>
              <w14:schemeClr w14:val="tx1"/>
            </w14:solidFill>
          </w14:textFill>
        </w:rPr>
      </w:pPr>
    </w:p>
    <w:p w14:paraId="7896754D">
      <w:pPr>
        <w:spacing w:line="360" w:lineRule="auto"/>
        <w:ind w:firstLine="422"/>
        <w:rPr>
          <w:b/>
          <w:color w:val="000000" w:themeColor="text1"/>
          <w:highlight w:val="none"/>
          <w14:textFill>
            <w14:solidFill>
              <w14:schemeClr w14:val="tx1"/>
            </w14:solidFill>
          </w14:textFill>
        </w:rPr>
      </w:pPr>
    </w:p>
    <w:p w14:paraId="1557C2C9">
      <w:pPr>
        <w:spacing w:line="360" w:lineRule="auto"/>
        <w:ind w:firstLine="422"/>
        <w:rPr>
          <w:b/>
          <w:color w:val="000000" w:themeColor="text1"/>
          <w:highlight w:val="none"/>
          <w14:textFill>
            <w14:solidFill>
              <w14:schemeClr w14:val="tx1"/>
            </w14:solidFill>
          </w14:textFill>
        </w:rPr>
      </w:pPr>
    </w:p>
    <w:p w14:paraId="72AF0DD9">
      <w:pPr>
        <w:spacing w:line="360" w:lineRule="auto"/>
        <w:ind w:firstLine="422"/>
        <w:rPr>
          <w:b/>
          <w:color w:val="000000" w:themeColor="text1"/>
          <w:highlight w:val="none"/>
          <w14:textFill>
            <w14:solidFill>
              <w14:schemeClr w14:val="tx1"/>
            </w14:solidFill>
          </w14:textFill>
        </w:rPr>
      </w:pPr>
    </w:p>
    <w:p w14:paraId="202BB9D7">
      <w:pPr>
        <w:spacing w:line="360" w:lineRule="auto"/>
        <w:ind w:firstLine="422"/>
        <w:rPr>
          <w:b/>
          <w:color w:val="000000" w:themeColor="text1"/>
          <w:highlight w:val="none"/>
          <w14:textFill>
            <w14:solidFill>
              <w14:schemeClr w14:val="tx1"/>
            </w14:solidFill>
          </w14:textFill>
        </w:rPr>
      </w:pPr>
    </w:p>
    <w:p w14:paraId="55D0BB0A">
      <w:pPr>
        <w:spacing w:line="360" w:lineRule="auto"/>
        <w:ind w:firstLine="422"/>
        <w:rPr>
          <w:b/>
          <w:color w:val="000000" w:themeColor="text1"/>
          <w:highlight w:val="none"/>
          <w14:textFill>
            <w14:solidFill>
              <w14:schemeClr w14:val="tx1"/>
            </w14:solidFill>
          </w14:textFill>
        </w:rPr>
      </w:pPr>
    </w:p>
    <w:p w14:paraId="23113B28">
      <w:pPr>
        <w:pStyle w:val="108"/>
        <w:rPr>
          <w:color w:val="000000" w:themeColor="text1"/>
          <w:highlight w:val="none"/>
          <w14:textFill>
            <w14:solidFill>
              <w14:schemeClr w14:val="tx1"/>
            </w14:solidFill>
          </w14:textFill>
        </w:rPr>
      </w:pPr>
    </w:p>
    <w:p w14:paraId="741E23F5">
      <w:pPr>
        <w:spacing w:line="360" w:lineRule="auto"/>
        <w:ind w:firstLine="422"/>
        <w:rPr>
          <w:b/>
          <w:color w:val="000000" w:themeColor="text1"/>
          <w:highlight w:val="none"/>
          <w14:textFill>
            <w14:solidFill>
              <w14:schemeClr w14:val="tx1"/>
            </w14:solidFill>
          </w14:textFill>
        </w:rPr>
      </w:pPr>
    </w:p>
    <w:p w14:paraId="1292EA38">
      <w:pPr>
        <w:spacing w:line="360" w:lineRule="auto"/>
        <w:ind w:firstLine="562"/>
        <w:rPr>
          <w:b/>
          <w:color w:val="000000" w:themeColor="text1"/>
          <w:sz w:val="28"/>
          <w:szCs w:val="28"/>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项目编号 ：</w:t>
      </w:r>
      <w:r>
        <w:rPr>
          <w:b/>
          <w:color w:val="000000" w:themeColor="text1"/>
          <w:sz w:val="28"/>
          <w:szCs w:val="28"/>
          <w:highlight w:val="none"/>
          <w:u w:val="single"/>
          <w14:textFill>
            <w14:solidFill>
              <w14:schemeClr w14:val="tx1"/>
            </w14:solidFill>
          </w14:textFill>
        </w:rPr>
        <w:t xml:space="preserve"> </w:t>
      </w:r>
      <w:r>
        <w:rPr>
          <w:rFonts w:hint="eastAsia"/>
          <w:b/>
          <w:color w:val="000000" w:themeColor="text1"/>
          <w:sz w:val="28"/>
          <w:szCs w:val="28"/>
          <w:highlight w:val="none"/>
          <w:u w:val="single"/>
          <w14:textFill>
            <w14:solidFill>
              <w14:schemeClr w14:val="tx1"/>
            </w14:solidFill>
          </w14:textFill>
        </w:rPr>
        <w:t xml:space="preserve">                                      </w:t>
      </w:r>
      <w:r>
        <w:rPr>
          <w:b/>
          <w:color w:val="000000" w:themeColor="text1"/>
          <w:sz w:val="28"/>
          <w:szCs w:val="28"/>
          <w:highlight w:val="none"/>
          <w:u w:val="single"/>
          <w14:textFill>
            <w14:solidFill>
              <w14:schemeClr w14:val="tx1"/>
            </w14:solidFill>
          </w14:textFill>
        </w:rPr>
        <w:t xml:space="preserve"> </w:t>
      </w:r>
    </w:p>
    <w:p w14:paraId="5A02A86B">
      <w:pPr>
        <w:spacing w:line="360" w:lineRule="auto"/>
        <w:ind w:firstLine="562"/>
        <w:rPr>
          <w:b/>
          <w:color w:val="000000" w:themeColor="text1"/>
          <w:sz w:val="28"/>
          <w:szCs w:val="28"/>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项目名称 ：</w:t>
      </w:r>
      <w:r>
        <w:rPr>
          <w:b/>
          <w:color w:val="000000" w:themeColor="text1"/>
          <w:sz w:val="28"/>
          <w:szCs w:val="28"/>
          <w:highlight w:val="none"/>
          <w:u w:val="single"/>
          <w14:textFill>
            <w14:solidFill>
              <w14:schemeClr w14:val="tx1"/>
            </w14:solidFill>
          </w14:textFill>
        </w:rPr>
        <w:t xml:space="preserve"> </w:t>
      </w:r>
      <w:r>
        <w:rPr>
          <w:rFonts w:hint="eastAsia"/>
          <w:b/>
          <w:color w:val="000000" w:themeColor="text1"/>
          <w:sz w:val="28"/>
          <w:szCs w:val="28"/>
          <w:highlight w:val="none"/>
          <w:u w:val="single"/>
          <w14:textFill>
            <w14:solidFill>
              <w14:schemeClr w14:val="tx1"/>
            </w14:solidFill>
          </w14:textFill>
        </w:rPr>
        <w:t xml:space="preserve">                                       </w:t>
      </w:r>
    </w:p>
    <w:p w14:paraId="517D59C8">
      <w:pPr>
        <w:spacing w:line="360" w:lineRule="auto"/>
        <w:ind w:firstLine="562"/>
        <w:rPr>
          <w:b/>
          <w:color w:val="000000" w:themeColor="text1"/>
          <w:sz w:val="28"/>
          <w:szCs w:val="28"/>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采购单位 ：</w:t>
      </w:r>
      <w:r>
        <w:rPr>
          <w:b/>
          <w:color w:val="000000" w:themeColor="text1"/>
          <w:sz w:val="28"/>
          <w:szCs w:val="28"/>
          <w:highlight w:val="none"/>
          <w:u w:val="single"/>
          <w14:textFill>
            <w14:solidFill>
              <w14:schemeClr w14:val="tx1"/>
            </w14:solidFill>
          </w14:textFill>
        </w:rPr>
        <w:t xml:space="preserve"> </w:t>
      </w:r>
      <w:r>
        <w:rPr>
          <w:rFonts w:hint="eastAsia"/>
          <w:b/>
          <w:color w:val="000000" w:themeColor="text1"/>
          <w:sz w:val="28"/>
          <w:szCs w:val="28"/>
          <w:highlight w:val="none"/>
          <w:u w:val="single"/>
          <w14:textFill>
            <w14:solidFill>
              <w14:schemeClr w14:val="tx1"/>
            </w14:solidFill>
          </w14:textFill>
        </w:rPr>
        <w:t xml:space="preserve">                                       </w:t>
      </w:r>
    </w:p>
    <w:p w14:paraId="0E9C5D1A">
      <w:pPr>
        <w:spacing w:line="360" w:lineRule="auto"/>
        <w:ind w:firstLine="562"/>
        <w:rPr>
          <w:b/>
          <w:color w:val="000000" w:themeColor="text1"/>
          <w:sz w:val="28"/>
          <w:szCs w:val="28"/>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成交单位 ：</w:t>
      </w:r>
      <w:r>
        <w:rPr>
          <w:b/>
          <w:color w:val="000000" w:themeColor="text1"/>
          <w:sz w:val="28"/>
          <w:szCs w:val="28"/>
          <w:highlight w:val="none"/>
          <w:u w:val="single"/>
          <w14:textFill>
            <w14:solidFill>
              <w14:schemeClr w14:val="tx1"/>
            </w14:solidFill>
          </w14:textFill>
        </w:rPr>
        <w:t xml:space="preserve"> </w:t>
      </w:r>
      <w:r>
        <w:rPr>
          <w:rFonts w:hint="eastAsia"/>
          <w:b/>
          <w:color w:val="000000" w:themeColor="text1"/>
          <w:sz w:val="28"/>
          <w:szCs w:val="28"/>
          <w:highlight w:val="none"/>
          <w:u w:val="single"/>
          <w14:textFill>
            <w14:solidFill>
              <w14:schemeClr w14:val="tx1"/>
            </w14:solidFill>
          </w14:textFill>
        </w:rPr>
        <w:t xml:space="preserve">                                      </w:t>
      </w:r>
      <w:r>
        <w:rPr>
          <w:rFonts w:hint="eastAsia"/>
          <w:b/>
          <w:color w:val="000000" w:themeColor="text1"/>
          <w:sz w:val="28"/>
          <w:szCs w:val="28"/>
          <w:highlight w:val="none"/>
          <w14:textFill>
            <w14:solidFill>
              <w14:schemeClr w14:val="tx1"/>
            </w14:solidFill>
          </w14:textFill>
        </w:rPr>
        <w:t xml:space="preserve"> </w:t>
      </w:r>
    </w:p>
    <w:p w14:paraId="347DD14F">
      <w:pPr>
        <w:spacing w:line="360" w:lineRule="auto"/>
        <w:ind w:firstLine="562"/>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签订日期 ：</w:t>
      </w:r>
      <w:r>
        <w:rPr>
          <w:b/>
          <w:color w:val="000000" w:themeColor="text1"/>
          <w:sz w:val="28"/>
          <w:szCs w:val="28"/>
          <w:highlight w:val="none"/>
          <w:u w:val="single"/>
          <w14:textFill>
            <w14:solidFill>
              <w14:schemeClr w14:val="tx1"/>
            </w14:solidFill>
          </w14:textFill>
        </w:rPr>
        <w:t xml:space="preserve"> </w:t>
      </w:r>
      <w:r>
        <w:rPr>
          <w:rFonts w:hint="eastAsia"/>
          <w:b/>
          <w:color w:val="000000" w:themeColor="text1"/>
          <w:sz w:val="28"/>
          <w:szCs w:val="28"/>
          <w:highlight w:val="none"/>
          <w:u w:val="single"/>
          <w14:textFill>
            <w14:solidFill>
              <w14:schemeClr w14:val="tx1"/>
            </w14:solidFill>
          </w14:textFill>
        </w:rPr>
        <w:t xml:space="preserve">                                      </w:t>
      </w:r>
    </w:p>
    <w:p w14:paraId="6833ACD4">
      <w:pPr>
        <w:rPr>
          <w:color w:val="000000" w:themeColor="text1"/>
          <w:szCs w:val="21"/>
          <w:highlight w:val="none"/>
          <w14:textFill>
            <w14:solidFill>
              <w14:schemeClr w14:val="tx1"/>
            </w14:solidFill>
          </w14:textFill>
        </w:rPr>
        <w:sectPr>
          <w:footerReference r:id="rId7" w:type="default"/>
          <w:pgSz w:w="11906" w:h="16838"/>
          <w:pgMar w:top="1440" w:right="1080" w:bottom="1440" w:left="1080" w:header="851" w:footer="992" w:gutter="0"/>
          <w:pgNumType w:start="1"/>
          <w:cols w:space="720" w:num="1"/>
          <w:docGrid w:linePitch="312" w:charSpace="0"/>
        </w:sectPr>
      </w:pPr>
    </w:p>
    <w:p w14:paraId="3280ED93">
      <w:pPr>
        <w:spacing w:line="360" w:lineRule="auto"/>
        <w:rPr>
          <w:rFonts w:ascii="Calibri" w:hAnsi="Calibri" w:cs="Times New Roman"/>
          <w:color w:val="000000" w:themeColor="text1"/>
          <w:szCs w:val="24"/>
          <w:highlight w:val="none"/>
          <w14:textFill>
            <w14:solidFill>
              <w14:schemeClr w14:val="tx1"/>
            </w14:solidFill>
          </w14:textFill>
        </w:rPr>
      </w:pPr>
    </w:p>
    <w:p w14:paraId="6F3F0172">
      <w:pPr>
        <w:ind w:firstLine="360"/>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采购合同（服务类）</w:t>
      </w:r>
    </w:p>
    <w:p w14:paraId="5684EBC3">
      <w:pPr>
        <w:rPr>
          <w:color w:val="000000" w:themeColor="text1"/>
          <w:highlight w:val="none"/>
          <w14:textFill>
            <w14:solidFill>
              <w14:schemeClr w14:val="tx1"/>
            </w14:solidFill>
          </w14:textFill>
        </w:rPr>
      </w:pPr>
    </w:p>
    <w:p w14:paraId="6FAAAAC2">
      <w:pPr>
        <w:keepNext w:val="0"/>
        <w:keepLines w:val="0"/>
        <w:pageBreakBefore w:val="0"/>
        <w:kinsoku/>
        <w:wordWrap/>
        <w:overflowPunct/>
        <w:topLinePunct w:val="0"/>
        <w:bidi w:val="0"/>
        <w:snapToGrid/>
        <w:spacing w:line="440" w:lineRule="exact"/>
        <w:textAlignment w:val="auto"/>
        <w:rPr>
          <w:rFonts w:ascii="宋体" w:hAnsi="宋体" w:eastAsia="宋体" w:cs="宋体"/>
          <w:szCs w:val="21"/>
          <w:highlight w:val="none"/>
          <w:lang w:val="zh-CN"/>
        </w:rPr>
      </w:pPr>
      <w:bookmarkStart w:id="107" w:name="_Toc4852"/>
      <w:r>
        <w:rPr>
          <w:rFonts w:hint="eastAsia" w:ascii="宋体" w:hAnsi="宋体" w:eastAsia="宋体" w:cs="宋体"/>
          <w:szCs w:val="21"/>
          <w:highlight w:val="none"/>
          <w:lang w:val="zh-CN"/>
        </w:rPr>
        <w:t>合同编号：</w:t>
      </w:r>
    </w:p>
    <w:tbl>
      <w:tblPr>
        <w:tblStyle w:val="31"/>
        <w:tblW w:w="0" w:type="auto"/>
        <w:jc w:val="center"/>
        <w:tblLayout w:type="fixed"/>
        <w:tblCellMar>
          <w:top w:w="0" w:type="dxa"/>
          <w:left w:w="0" w:type="dxa"/>
          <w:bottom w:w="0" w:type="dxa"/>
          <w:right w:w="0" w:type="dxa"/>
        </w:tblCellMar>
      </w:tblPr>
      <w:tblGrid>
        <w:gridCol w:w="4820"/>
        <w:gridCol w:w="4820"/>
      </w:tblGrid>
      <w:tr w14:paraId="52B58B5C">
        <w:tblPrEx>
          <w:tblCellMar>
            <w:top w:w="0" w:type="dxa"/>
            <w:left w:w="0" w:type="dxa"/>
            <w:bottom w:w="0" w:type="dxa"/>
            <w:right w:w="0" w:type="dxa"/>
          </w:tblCellMar>
        </w:tblPrEx>
        <w:trPr>
          <w:jc w:val="center"/>
        </w:trPr>
        <w:tc>
          <w:tcPr>
            <w:tcW w:w="4820" w:type="dxa"/>
            <w:tcBorders>
              <w:top w:val="dotted" w:color="auto" w:sz="4" w:space="0"/>
              <w:left w:val="dotted" w:color="auto" w:sz="4" w:space="0"/>
              <w:bottom w:val="dotted" w:color="auto" w:sz="4" w:space="0"/>
              <w:right w:val="dotted" w:color="auto" w:sz="4" w:space="0"/>
            </w:tcBorders>
            <w:shd w:val="clear" w:color="auto" w:fill="FFFFFF"/>
            <w:noWrap w:val="0"/>
            <w:vAlign w:val="top"/>
          </w:tcPr>
          <w:p w14:paraId="64BE408E">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采购人</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val="zh-CN"/>
              </w:rPr>
              <w:t>（以下称甲方）</w:t>
            </w:r>
          </w:p>
        </w:tc>
        <w:tc>
          <w:tcPr>
            <w:tcW w:w="4820" w:type="dxa"/>
            <w:tcBorders>
              <w:top w:val="dotted" w:color="auto" w:sz="4" w:space="0"/>
              <w:left w:val="dotted" w:color="auto" w:sz="4" w:space="0"/>
              <w:bottom w:val="dotted" w:color="auto" w:sz="4" w:space="0"/>
              <w:right w:val="dotted" w:color="auto" w:sz="4" w:space="0"/>
            </w:tcBorders>
            <w:shd w:val="clear" w:color="auto" w:fill="FFFFFF"/>
            <w:noWrap w:val="0"/>
            <w:vAlign w:val="top"/>
          </w:tcPr>
          <w:p w14:paraId="0655329B">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供应商：（以下称乙方）</w:t>
            </w:r>
          </w:p>
        </w:tc>
      </w:tr>
      <w:tr w14:paraId="5CEC1D8E">
        <w:tblPrEx>
          <w:tblCellMar>
            <w:top w:w="0" w:type="dxa"/>
            <w:left w:w="0" w:type="dxa"/>
            <w:bottom w:w="0" w:type="dxa"/>
            <w:right w:w="0" w:type="dxa"/>
          </w:tblCellMar>
        </w:tblPrEx>
        <w:trPr>
          <w:jc w:val="center"/>
        </w:trPr>
        <w:tc>
          <w:tcPr>
            <w:tcW w:w="4820" w:type="dxa"/>
            <w:tcBorders>
              <w:top w:val="dotted" w:color="auto" w:sz="4" w:space="0"/>
              <w:left w:val="dotted" w:color="auto" w:sz="4" w:space="0"/>
              <w:bottom w:val="dotted" w:color="auto" w:sz="4" w:space="0"/>
              <w:right w:val="dotted" w:color="auto" w:sz="4" w:space="0"/>
            </w:tcBorders>
            <w:shd w:val="clear" w:color="auto" w:fill="FFFFFF"/>
            <w:noWrap w:val="0"/>
            <w:vAlign w:val="top"/>
          </w:tcPr>
          <w:p w14:paraId="71E00A05">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eastAsia="宋体" w:cs="宋体"/>
                <w:szCs w:val="21"/>
                <w:highlight w:val="none"/>
              </w:rPr>
            </w:pPr>
            <w:r>
              <w:rPr>
                <w:rFonts w:hint="eastAsia" w:ascii="宋体" w:hAnsi="宋体" w:eastAsia="宋体" w:cs="宋体"/>
                <w:szCs w:val="21"/>
                <w:highlight w:val="none"/>
                <w:lang w:val="zh-CN"/>
              </w:rPr>
              <w:t>住所地：</w:t>
            </w:r>
          </w:p>
        </w:tc>
        <w:tc>
          <w:tcPr>
            <w:tcW w:w="4820" w:type="dxa"/>
            <w:tcBorders>
              <w:top w:val="dotted" w:color="auto" w:sz="4" w:space="0"/>
              <w:left w:val="dotted" w:color="auto" w:sz="4" w:space="0"/>
              <w:bottom w:val="dotted" w:color="auto" w:sz="4" w:space="0"/>
              <w:right w:val="dotted" w:color="auto" w:sz="4" w:space="0"/>
            </w:tcBorders>
            <w:shd w:val="clear" w:color="auto" w:fill="FFFFFF"/>
            <w:noWrap w:val="0"/>
            <w:vAlign w:val="top"/>
          </w:tcPr>
          <w:p w14:paraId="16700CE1">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eastAsia="宋体" w:cs="宋体"/>
                <w:szCs w:val="21"/>
                <w:highlight w:val="none"/>
              </w:rPr>
            </w:pPr>
            <w:r>
              <w:rPr>
                <w:rFonts w:hint="eastAsia" w:ascii="宋体" w:hAnsi="宋体" w:eastAsia="宋体" w:cs="宋体"/>
                <w:szCs w:val="21"/>
                <w:highlight w:val="none"/>
                <w:lang w:val="zh-CN"/>
              </w:rPr>
              <w:t>住所地：</w:t>
            </w:r>
          </w:p>
        </w:tc>
      </w:tr>
    </w:tbl>
    <w:p w14:paraId="4251C998">
      <w:pPr>
        <w:keepNext w:val="0"/>
        <w:keepLines w:val="0"/>
        <w:pageBreakBefore w:val="0"/>
        <w:kinsoku/>
        <w:wordWrap/>
        <w:overflowPunct/>
        <w:topLinePunct w:val="0"/>
        <w:autoSpaceDE w:val="0"/>
        <w:autoSpaceDN w:val="0"/>
        <w:bidi w:val="0"/>
        <w:adjustRightInd w:val="0"/>
        <w:snapToGrid/>
        <w:spacing w:line="440" w:lineRule="exact"/>
        <w:ind w:firstLine="420" w:firstLineChars="200"/>
        <w:jc w:val="left"/>
        <w:textAlignment w:val="auto"/>
        <w:rPr>
          <w:rFonts w:ascii="宋体" w:hAnsi="宋体" w:eastAsia="宋体" w:cs="宋体"/>
          <w:szCs w:val="21"/>
          <w:highlight w:val="none"/>
        </w:rPr>
      </w:pPr>
      <w:r>
        <w:rPr>
          <w:rFonts w:hint="eastAsia" w:ascii="宋体" w:hAnsi="宋体" w:eastAsia="宋体" w:cs="宋体"/>
          <w:szCs w:val="21"/>
          <w:highlight w:val="none"/>
          <w:lang w:val="zh-CN"/>
        </w:rPr>
        <w:t>根据《中华人民共和国政府采购法》、《中华人民共和国民法典法》等法律法规的规定，甲乙双方按照招标结果签订本合同。</w:t>
      </w:r>
    </w:p>
    <w:p w14:paraId="1DD0E05D">
      <w:pPr>
        <w:keepNext w:val="0"/>
        <w:keepLines w:val="0"/>
        <w:pageBreakBefore w:val="0"/>
        <w:kinsoku/>
        <w:wordWrap/>
        <w:overflowPunct/>
        <w:topLinePunct w:val="0"/>
        <w:autoSpaceDE w:val="0"/>
        <w:autoSpaceDN w:val="0"/>
        <w:bidi w:val="0"/>
        <w:adjustRightInd w:val="0"/>
        <w:snapToGrid/>
        <w:spacing w:line="440" w:lineRule="exact"/>
        <w:ind w:firstLine="420"/>
        <w:textAlignment w:val="auto"/>
        <w:rPr>
          <w:rFonts w:ascii="宋体" w:hAnsi="宋体" w:eastAsia="宋体" w:cs="宋体"/>
          <w:szCs w:val="21"/>
          <w:highlight w:val="none"/>
          <w:lang w:val="zh-CN"/>
        </w:rPr>
      </w:pPr>
      <w:r>
        <w:rPr>
          <w:rFonts w:hint="eastAsia" w:ascii="宋体" w:hAnsi="宋体" w:eastAsia="宋体" w:cs="宋体"/>
          <w:b/>
          <w:szCs w:val="21"/>
          <w:highlight w:val="none"/>
          <w:lang w:val="zh-CN"/>
        </w:rPr>
        <w:t>第一条 合同标的</w:t>
      </w:r>
      <w:r>
        <w:rPr>
          <w:rFonts w:hint="eastAsia" w:ascii="宋体" w:hAnsi="宋体" w:eastAsia="宋体" w:cs="宋体"/>
          <w:szCs w:val="21"/>
          <w:highlight w:val="none"/>
          <w:lang w:val="zh-CN"/>
        </w:rPr>
        <w:t xml:space="preserve">  乙方根据甲方需求提供下列服务：</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，详见乙方投标文件。</w:t>
      </w:r>
    </w:p>
    <w:p w14:paraId="31248923">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b/>
          <w:szCs w:val="21"/>
          <w:highlight w:val="none"/>
          <w:lang w:val="zh-CN"/>
        </w:rPr>
        <w:t>第二条 合同总价款</w:t>
      </w:r>
      <w:r>
        <w:rPr>
          <w:rFonts w:hint="eastAsia" w:ascii="宋体" w:hAnsi="宋体" w:eastAsia="宋体" w:cs="宋体"/>
          <w:szCs w:val="21"/>
          <w:highlight w:val="none"/>
          <w:lang w:val="zh-CN"/>
        </w:rPr>
        <w:t xml:space="preserve">  本合同项下服务总价款为_______（大写）人民币，分项价款在“投标报价表”中有明确规定。</w:t>
      </w:r>
    </w:p>
    <w:p w14:paraId="2C94C3B9">
      <w:pPr>
        <w:keepNext w:val="0"/>
        <w:keepLines w:val="0"/>
        <w:pageBreakBefore w:val="0"/>
        <w:kinsoku/>
        <w:wordWrap/>
        <w:overflowPunct/>
        <w:topLinePunct w:val="0"/>
        <w:autoSpaceDE w:val="0"/>
        <w:autoSpaceDN w:val="0"/>
        <w:bidi w:val="0"/>
        <w:adjustRightInd w:val="0"/>
        <w:snapToGrid/>
        <w:spacing w:line="440" w:lineRule="exact"/>
        <w:ind w:firstLine="411" w:firstLineChars="196"/>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本项目投标报价</w:t>
      </w:r>
      <w:r>
        <w:rPr>
          <w:rFonts w:hint="eastAsia" w:ascii="宋体" w:hAnsi="宋体" w:eastAsia="宋体" w:cs="宋体"/>
          <w:b w:val="0"/>
          <w:bCs w:val="0"/>
          <w:szCs w:val="21"/>
          <w:highlight w:val="none"/>
          <w:lang w:val="zh-CN"/>
        </w:rPr>
        <w:t>为</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u w:val="single"/>
          <w:lang w:val="zh-CN"/>
        </w:rPr>
        <w:t>固定</w:t>
      </w:r>
      <w:r>
        <w:rPr>
          <w:rFonts w:hint="eastAsia" w:ascii="宋体" w:hAnsi="宋体" w:eastAsia="宋体" w:cs="宋体"/>
          <w:b/>
          <w:bCs/>
          <w:szCs w:val="21"/>
          <w:highlight w:val="none"/>
          <w:u w:val="single"/>
          <w:lang w:val="en-US" w:eastAsia="zh-CN"/>
        </w:rPr>
        <w:t>单</w:t>
      </w:r>
      <w:r>
        <w:rPr>
          <w:rFonts w:hint="eastAsia" w:ascii="宋体" w:hAnsi="宋体" w:eastAsia="宋体" w:cs="宋体"/>
          <w:b/>
          <w:bCs/>
          <w:szCs w:val="21"/>
          <w:highlight w:val="none"/>
          <w:u w:val="single"/>
          <w:lang w:val="zh-CN"/>
        </w:rPr>
        <w:t>价</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zh-CN"/>
        </w:rPr>
        <w:t>，投标报价应包含设计、制作、劳务、管理、材料、安装、深化及制作图设计、设计的修改和确认、设计交流、安装、垃圾清扫和搬运、成品保护、验收、保险、利润、税金、政策性文件规定及本项目包含的所有风险、责任等各项应有费用以及为完成该项项目所涉及到的一切相关费用，采购人不再支付其他任何费用。安装、调试、验收过程中，如发现有漏项、缺件，中标人应无条件、无偿补齐，所发生的一切费用，视为已包含在投标人的报价之中，且并不因此而影响交付实际使用人的时间。</w:t>
      </w:r>
    </w:p>
    <w:p w14:paraId="5FF1327A">
      <w:pPr>
        <w:keepNext w:val="0"/>
        <w:keepLines w:val="0"/>
        <w:pageBreakBefore w:val="0"/>
        <w:kinsoku/>
        <w:wordWrap/>
        <w:overflowPunct/>
        <w:topLinePunct w:val="0"/>
        <w:autoSpaceDE w:val="0"/>
        <w:autoSpaceDN w:val="0"/>
        <w:bidi w:val="0"/>
        <w:adjustRightInd w:val="0"/>
        <w:snapToGrid/>
        <w:spacing w:line="440" w:lineRule="exact"/>
        <w:ind w:firstLine="413" w:firstLineChars="196"/>
        <w:textAlignment w:val="auto"/>
        <w:rPr>
          <w:rFonts w:ascii="宋体" w:hAnsi="宋体" w:eastAsia="宋体" w:cs="宋体"/>
          <w:szCs w:val="21"/>
          <w:highlight w:val="none"/>
          <w:lang w:val="zh-CN"/>
        </w:rPr>
      </w:pPr>
      <w:r>
        <w:rPr>
          <w:rFonts w:hint="eastAsia" w:ascii="宋体" w:hAnsi="宋体" w:eastAsia="宋体" w:cs="宋体"/>
          <w:b/>
          <w:szCs w:val="21"/>
          <w:highlight w:val="none"/>
          <w:lang w:val="zh-CN"/>
        </w:rPr>
        <w:t>第三条 组成本合同的有关文件</w:t>
      </w:r>
      <w:r>
        <w:rPr>
          <w:rFonts w:hint="eastAsia" w:ascii="宋体" w:hAnsi="宋体" w:eastAsia="宋体" w:cs="宋体"/>
          <w:szCs w:val="21"/>
          <w:highlight w:val="none"/>
          <w:lang w:val="zh-CN"/>
        </w:rPr>
        <w:t xml:space="preserve">  下列关于</w:t>
      </w:r>
      <w:r>
        <w:rPr>
          <w:rFonts w:hint="eastAsia" w:ascii="宋体" w:hAnsi="宋体" w:eastAsia="宋体" w:cs="宋体"/>
          <w:b/>
          <w:szCs w:val="21"/>
          <w:highlight w:val="none"/>
          <w:u w:val="single"/>
          <w:lang w:val="zh-CN"/>
        </w:rPr>
        <w:t xml:space="preserve">      </w:t>
      </w:r>
      <w:r>
        <w:rPr>
          <w:rFonts w:hint="eastAsia" w:ascii="宋体" w:hAnsi="宋体" w:eastAsia="宋体" w:cs="宋体"/>
          <w:b/>
          <w:szCs w:val="21"/>
          <w:highlight w:val="none"/>
          <w:u w:val="single"/>
        </w:rPr>
        <w:t xml:space="preserve">  </w:t>
      </w:r>
      <w:r>
        <w:rPr>
          <w:rFonts w:hint="eastAsia" w:ascii="宋体" w:hAnsi="宋体" w:eastAsia="宋体" w:cs="宋体"/>
          <w:b/>
          <w:szCs w:val="21"/>
          <w:highlight w:val="none"/>
          <w:u w:val="single"/>
          <w:lang w:val="zh-CN"/>
        </w:rPr>
        <w:t xml:space="preserve">  </w:t>
      </w:r>
      <w:r>
        <w:rPr>
          <w:rFonts w:hint="eastAsia" w:ascii="宋体" w:hAnsi="宋体" w:eastAsia="宋体" w:cs="宋体"/>
          <w:szCs w:val="21"/>
          <w:highlight w:val="none"/>
          <w:lang w:val="zh-CN"/>
        </w:rPr>
        <w:t>号标的招投标文件或与本次采购活动方式相适应的文件及有关附件是本合同不可分割的组成部分，与本合同具有同等法律效力，这些文件包括但不限于：</w:t>
      </w:r>
    </w:p>
    <w:p w14:paraId="2AED0222">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（1）乙方提供的投标文件和投标报价表；</w:t>
      </w:r>
    </w:p>
    <w:p w14:paraId="31CEB94A">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（2）技术规格响应表；</w:t>
      </w:r>
    </w:p>
    <w:p w14:paraId="1219420E">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（3）投标承诺/服务承诺；</w:t>
      </w:r>
    </w:p>
    <w:p w14:paraId="606523C8">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（4）中标通知书；</w:t>
      </w:r>
    </w:p>
    <w:p w14:paraId="127E7F80">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（5）甲乙双方商定的其他文件等。</w:t>
      </w:r>
    </w:p>
    <w:p w14:paraId="581AD75B">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b/>
          <w:szCs w:val="21"/>
          <w:highlight w:val="none"/>
          <w:lang w:val="zh-CN"/>
        </w:rPr>
      </w:pPr>
      <w:r>
        <w:rPr>
          <w:rFonts w:hint="eastAsia" w:ascii="宋体" w:hAnsi="宋体" w:eastAsia="宋体" w:cs="宋体"/>
          <w:b/>
          <w:szCs w:val="21"/>
          <w:highlight w:val="none"/>
          <w:lang w:val="zh-CN"/>
        </w:rPr>
        <w:t>第四条 权利保证</w:t>
      </w:r>
    </w:p>
    <w:p w14:paraId="218E1750">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乙方应保证甲方在使用该服务或其任何一部分时不受第三方提出侵犯其专利权、版权、商标权或其他权利的起诉。一旦出现侵权，乙方应承担全部责任。</w:t>
      </w:r>
    </w:p>
    <w:p w14:paraId="0D8C6638">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b/>
          <w:szCs w:val="21"/>
          <w:highlight w:val="none"/>
          <w:lang w:val="zh-CN"/>
        </w:rPr>
      </w:pPr>
      <w:r>
        <w:rPr>
          <w:rFonts w:hint="eastAsia" w:ascii="宋体" w:hAnsi="宋体" w:eastAsia="宋体" w:cs="宋体"/>
          <w:b/>
          <w:szCs w:val="21"/>
          <w:highlight w:val="none"/>
          <w:lang w:val="zh-CN"/>
        </w:rPr>
        <w:t>第五条 质量保证</w:t>
      </w:r>
    </w:p>
    <w:p w14:paraId="45C07D2F">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1、乙方所提供的服务的技术规格应与招标文件规定的技术规格及所附的“技术条款偏离表”相一致；若技术性能无特殊说明，则按国家有关部门最新颁布的标准及规范为准。</w:t>
      </w:r>
    </w:p>
    <w:p w14:paraId="0BC80DB5">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b/>
          <w:szCs w:val="21"/>
          <w:highlight w:val="none"/>
          <w:lang w:val="zh-CN"/>
        </w:rPr>
      </w:pPr>
      <w:r>
        <w:rPr>
          <w:rFonts w:hint="eastAsia" w:ascii="宋体" w:hAnsi="宋体" w:eastAsia="宋体" w:cs="宋体"/>
          <w:b/>
          <w:szCs w:val="21"/>
          <w:highlight w:val="none"/>
          <w:lang w:val="zh-CN"/>
        </w:rPr>
        <w:t>第六条 交付和验收</w:t>
      </w:r>
    </w:p>
    <w:p w14:paraId="361E7210">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u w:val="single"/>
          <w:lang w:val="zh-CN"/>
        </w:rPr>
      </w:pPr>
      <w:r>
        <w:rPr>
          <w:rFonts w:hint="eastAsia" w:ascii="宋体" w:hAnsi="宋体" w:eastAsia="宋体" w:cs="宋体"/>
          <w:szCs w:val="21"/>
          <w:highlight w:val="none"/>
          <w:lang w:val="zh-CN"/>
        </w:rPr>
        <w:t>1、乙方应当在</w:t>
      </w:r>
      <w:r>
        <w:rPr>
          <w:rFonts w:hint="eastAsia" w:ascii="宋体" w:hAnsi="宋体" w:eastAsia="宋体" w:cs="宋体"/>
          <w:b/>
          <w:szCs w:val="21"/>
          <w:highlight w:val="none"/>
          <w:lang w:val="zh-CN"/>
        </w:rPr>
        <w:t>合同签订后</w:t>
      </w:r>
      <w:r>
        <w:rPr>
          <w:rFonts w:hint="eastAsia" w:ascii="宋体" w:hAnsi="宋体" w:eastAsia="宋体" w:cs="宋体"/>
          <w:b/>
          <w:szCs w:val="21"/>
          <w:highlight w:val="none"/>
          <w:u w:val="single"/>
          <w:lang w:val="en-US" w:eastAsia="zh-CN"/>
        </w:rPr>
        <w:t>30</w:t>
      </w:r>
      <w:r>
        <w:rPr>
          <w:rFonts w:hint="eastAsia" w:ascii="宋体" w:hAnsi="宋体" w:eastAsia="宋体" w:cs="宋体"/>
          <w:b/>
          <w:szCs w:val="21"/>
          <w:highlight w:val="none"/>
          <w:u w:val="single"/>
          <w:lang w:val="zh-CN"/>
        </w:rPr>
        <w:t>日历天内</w:t>
      </w:r>
      <w:r>
        <w:rPr>
          <w:rFonts w:hint="eastAsia" w:ascii="宋体" w:hAnsi="宋体" w:eastAsia="宋体" w:cs="宋体"/>
          <w:szCs w:val="21"/>
          <w:highlight w:val="none"/>
          <w:lang w:val="zh-CN"/>
        </w:rPr>
        <w:t>完成交付使用。</w:t>
      </w:r>
    </w:p>
    <w:p w14:paraId="3F2CE6B6">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szCs w:val="21"/>
          <w:highlight w:val="none"/>
          <w:lang w:val="zh-CN"/>
        </w:rPr>
      </w:pPr>
      <w:r>
        <w:rPr>
          <w:rFonts w:hint="eastAsia" w:ascii="宋体" w:hAnsi="宋体" w:eastAsia="宋体" w:cs="宋体"/>
          <w:szCs w:val="21"/>
          <w:highlight w:val="none"/>
          <w:lang w:val="zh-CN"/>
        </w:rPr>
        <w:t>2、验收标准：按行业通行标准和乙方投标文件的承诺（详见合同附件载明的标准，并不低于国家相关标准）。</w:t>
      </w:r>
    </w:p>
    <w:p w14:paraId="0B78DC71">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hint="eastAsia" w:ascii="宋体" w:hAnsi="宋体" w:eastAsia="宋体" w:cs="宋体"/>
          <w:bCs/>
          <w:szCs w:val="21"/>
          <w:highlight w:val="none"/>
        </w:rPr>
      </w:pPr>
      <w:r>
        <w:rPr>
          <w:rFonts w:hint="eastAsia" w:ascii="宋体" w:hAnsi="宋体" w:eastAsia="宋体" w:cs="宋体"/>
          <w:b/>
          <w:szCs w:val="21"/>
          <w:highlight w:val="none"/>
          <w:lang w:val="zh-CN"/>
        </w:rPr>
        <w:t>第七条 履约保证金：</w:t>
      </w:r>
      <w:r>
        <w:rPr>
          <w:rFonts w:hint="eastAsia" w:ascii="宋体" w:hAnsi="宋体" w:eastAsia="宋体" w:cs="宋体"/>
          <w:bCs/>
          <w:szCs w:val="21"/>
          <w:highlight w:val="none"/>
        </w:rPr>
        <w:t>无</w:t>
      </w:r>
      <w:r>
        <w:rPr>
          <w:rFonts w:ascii="宋体" w:hAnsi="宋体" w:eastAsia="宋体" w:cs="宋体"/>
          <w:bCs/>
          <w:szCs w:val="21"/>
          <w:highlight w:val="none"/>
        </w:rPr>
        <w:t>。</w:t>
      </w:r>
    </w:p>
    <w:p w14:paraId="287987BF">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b/>
          <w:i/>
          <w:szCs w:val="21"/>
          <w:highlight w:val="none"/>
          <w:lang w:val="zh-CN"/>
        </w:rPr>
      </w:pPr>
      <w:r>
        <w:rPr>
          <w:rFonts w:hint="eastAsia" w:ascii="宋体" w:hAnsi="宋体" w:eastAsia="宋体" w:cs="宋体"/>
          <w:b/>
          <w:szCs w:val="21"/>
          <w:highlight w:val="none"/>
          <w:lang w:val="zh-CN"/>
        </w:rPr>
        <w:t>第八条 合同款支付</w:t>
      </w:r>
    </w:p>
    <w:p w14:paraId="6A6E3B40">
      <w:pPr>
        <w:keepNext w:val="0"/>
        <w:keepLines w:val="0"/>
        <w:pageBreakBefore w:val="0"/>
        <w:widowControl/>
        <w:kinsoku/>
        <w:wordWrap/>
        <w:overflowPunct/>
        <w:topLinePunct w:val="0"/>
        <w:bidi w:val="0"/>
        <w:adjustRightInd w:val="0"/>
        <w:snapToGrid/>
        <w:spacing w:line="440" w:lineRule="exact"/>
        <w:ind w:firstLine="420"/>
        <w:jc w:val="left"/>
        <w:textAlignment w:val="auto"/>
        <w:rPr>
          <w:rFonts w:hint="eastAsia" w:ascii="宋体" w:hAnsi="宋体" w:eastAsia="宋体" w:cs="宋体"/>
          <w:kern w:val="0"/>
          <w:szCs w:val="21"/>
          <w:highlight w:val="none"/>
          <w:lang w:val="zh-CN" w:eastAsia="zh-CN"/>
        </w:rPr>
      </w:pPr>
      <w:r>
        <w:rPr>
          <w:rFonts w:hint="eastAsia" w:ascii="宋体" w:hAnsi="宋体" w:eastAsia="宋体" w:cs="宋体"/>
          <w:kern w:val="0"/>
          <w:szCs w:val="21"/>
          <w:highlight w:val="none"/>
          <w:lang w:val="zh-CN"/>
        </w:rPr>
        <w:t>1、合同签订后</w:t>
      </w:r>
      <w:r>
        <w:rPr>
          <w:rFonts w:hint="eastAsia" w:ascii="宋体" w:hAnsi="宋体" w:eastAsia="宋体" w:cs="宋体"/>
          <w:kern w:val="0"/>
          <w:szCs w:val="21"/>
          <w:highlight w:val="none"/>
          <w:lang w:val="en-US" w:eastAsia="zh-CN"/>
        </w:rPr>
        <w:t>预付合同总价费用的10%；</w:t>
      </w:r>
    </w:p>
    <w:p w14:paraId="2897F6F9">
      <w:pPr>
        <w:keepNext w:val="0"/>
        <w:keepLines w:val="0"/>
        <w:pageBreakBefore w:val="0"/>
        <w:widowControl/>
        <w:kinsoku/>
        <w:wordWrap/>
        <w:overflowPunct/>
        <w:topLinePunct w:val="0"/>
        <w:bidi w:val="0"/>
        <w:adjustRightInd w:val="0"/>
        <w:snapToGrid/>
        <w:spacing w:line="440" w:lineRule="exact"/>
        <w:ind w:firstLine="42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zh-CN"/>
        </w:rPr>
        <w:t>2、</w:t>
      </w:r>
      <w:r>
        <w:rPr>
          <w:rFonts w:hint="eastAsia" w:ascii="宋体" w:hAnsi="宋体" w:eastAsia="宋体" w:cs="宋体"/>
          <w:kern w:val="0"/>
          <w:szCs w:val="21"/>
          <w:highlight w:val="none"/>
          <w:lang w:val="en-US" w:eastAsia="zh-CN"/>
        </w:rPr>
        <w:t>项目实施调试结束，经采购单位组织验收合格后付至合同总价的70%；</w:t>
      </w:r>
    </w:p>
    <w:p w14:paraId="30D4A660">
      <w:pPr>
        <w:keepNext w:val="0"/>
        <w:keepLines w:val="0"/>
        <w:pageBreakBefore w:val="0"/>
        <w:widowControl/>
        <w:kinsoku/>
        <w:wordWrap/>
        <w:overflowPunct/>
        <w:topLinePunct w:val="0"/>
        <w:bidi w:val="0"/>
        <w:adjustRightInd w:val="0"/>
        <w:snapToGrid/>
        <w:spacing w:line="440" w:lineRule="exact"/>
        <w:ind w:firstLine="420"/>
        <w:jc w:val="left"/>
        <w:textAlignment w:val="auto"/>
        <w:rPr>
          <w:rFonts w:hint="default" w:ascii="宋体" w:hAnsi="宋体" w:eastAsia="宋体" w:cs="宋体"/>
          <w:kern w:val="0"/>
          <w:szCs w:val="21"/>
          <w:highlight w:val="none"/>
          <w:lang w:val="en-US"/>
        </w:rPr>
      </w:pPr>
      <w:r>
        <w:rPr>
          <w:rFonts w:hint="eastAsia" w:ascii="宋体" w:hAnsi="宋体" w:eastAsia="宋体" w:cs="宋体"/>
          <w:kern w:val="0"/>
          <w:szCs w:val="21"/>
          <w:highlight w:val="none"/>
          <w:lang w:val="en-US" w:eastAsia="zh-CN"/>
        </w:rPr>
        <w:t>3、服务完成验收合格并经审计后付至审计后价款至100%，付款前供应商开具正式发票。</w:t>
      </w:r>
    </w:p>
    <w:p w14:paraId="3F25325F">
      <w:pPr>
        <w:keepNext w:val="0"/>
        <w:keepLines w:val="0"/>
        <w:pageBreakBefore w:val="0"/>
        <w:widowControl/>
        <w:kinsoku/>
        <w:wordWrap/>
        <w:overflowPunct/>
        <w:topLinePunct w:val="0"/>
        <w:bidi w:val="0"/>
        <w:adjustRightInd w:val="0"/>
        <w:snapToGrid/>
        <w:spacing w:line="440" w:lineRule="exact"/>
        <w:ind w:firstLine="420"/>
        <w:jc w:val="left"/>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注：具体付款以财政资金到位为准。</w:t>
      </w:r>
    </w:p>
    <w:p w14:paraId="5962E159">
      <w:pPr>
        <w:keepNext w:val="0"/>
        <w:keepLines w:val="0"/>
        <w:pageBreakBefore w:val="0"/>
        <w:kinsoku/>
        <w:wordWrap/>
        <w:overflowPunct/>
        <w:topLinePunct w:val="0"/>
        <w:autoSpaceDE w:val="0"/>
        <w:autoSpaceDN w:val="0"/>
        <w:bidi w:val="0"/>
        <w:adjustRightInd w:val="0"/>
        <w:snapToGrid/>
        <w:spacing w:line="440" w:lineRule="exact"/>
        <w:ind w:firstLine="420"/>
        <w:jc w:val="left"/>
        <w:textAlignment w:val="auto"/>
        <w:rPr>
          <w:rFonts w:ascii="宋体" w:hAnsi="宋体" w:eastAsia="宋体" w:cs="宋体"/>
          <w:b/>
          <w:szCs w:val="21"/>
          <w:highlight w:val="none"/>
          <w:lang w:val="zh-CN"/>
        </w:rPr>
      </w:pPr>
      <w:r>
        <w:rPr>
          <w:rFonts w:hint="eastAsia" w:ascii="宋体" w:hAnsi="宋体" w:eastAsia="宋体" w:cs="宋体"/>
          <w:b/>
          <w:szCs w:val="21"/>
          <w:highlight w:val="none"/>
          <w:lang w:val="zh-CN"/>
        </w:rPr>
        <w:t>第九条 违约责任</w:t>
      </w:r>
    </w:p>
    <w:p w14:paraId="5E043A3E">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lang w:val="zh-CN"/>
        </w:rPr>
        <w:t>、如乙方不能交付服务、完成安装调试的，乙方应向甲方支付合同总价5%的违约金。</w:t>
      </w:r>
    </w:p>
    <w:p w14:paraId="63DFE3AF">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lang w:val="zh-CN"/>
        </w:rPr>
        <w:t>、乙方逾期交付的，每逾期1天，乙方向甲方偿付合同总额的5‰的滞纳金。如乙方逾期交付达10天，甲方有权解除合同，解除合同的通知自到达乙方时生效。</w:t>
      </w:r>
    </w:p>
    <w:p w14:paraId="79F82982">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val="zh-CN"/>
        </w:rPr>
        <w:t>、乙方所交付的服务不符合合同规定的，甲方有权拒收。甲方拒收的，乙方应向甲方支付合同总款5%的违约金。甲方未拒收的，代理机构发现后将向有关部门反映，并责成乙方按照采购结果提供服务，同时视情</w:t>
      </w:r>
      <w:r>
        <w:rPr>
          <w:rFonts w:hint="eastAsia" w:ascii="宋体" w:hAnsi="宋体" w:eastAsia="宋体" w:cs="宋体"/>
          <w:kern w:val="0"/>
          <w:szCs w:val="21"/>
          <w:highlight w:val="none"/>
          <w:lang w:val="en-US" w:eastAsia="zh-CN"/>
        </w:rPr>
        <w:t>况</w:t>
      </w:r>
      <w:r>
        <w:rPr>
          <w:rFonts w:hint="eastAsia" w:ascii="宋体" w:hAnsi="宋体" w:eastAsia="宋体" w:cs="宋体"/>
          <w:kern w:val="0"/>
          <w:szCs w:val="21"/>
          <w:highlight w:val="none"/>
          <w:lang w:val="zh-CN"/>
        </w:rPr>
        <w:t>给予不退还部分或全部履约保证金处理。</w:t>
      </w:r>
    </w:p>
    <w:p w14:paraId="765BE944">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lang w:val="zh-CN"/>
        </w:rPr>
        <w:t>、在乙方承诺的或国家规定的质量保证期内（取两者中最长的期限），如经乙方两次整改仍不能达到合同约定的质量标准，乙方应退回全部合同价款，并按第3款处理，同时，乙方还须赔偿甲方因此遭受的损失。</w:t>
      </w:r>
    </w:p>
    <w:p w14:paraId="2347E7B6">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lang w:val="zh-CN"/>
        </w:rPr>
        <w:t>、乙方未按本合同的规定和“服务承诺”提供伴随服务/售后服务的，应按合同总价款的5%向甲方承担违约责任。</w:t>
      </w:r>
    </w:p>
    <w:p w14:paraId="2A815B2E">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lang w:val="zh-CN"/>
        </w:rPr>
        <w:t>、乙方在承担上述4-7款一项或多项违约责任后，仍应继续履行合同规定的义务（甲方解除合同的除外）。甲方未能及时追究乙方的任何一项违约责任并不表明甲方放弃追究乙方该项或其他违约责任。</w:t>
      </w:r>
    </w:p>
    <w:p w14:paraId="27661204">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en-US" w:eastAsia="zh-CN"/>
        </w:rPr>
        <w:t>7</w:t>
      </w:r>
      <w:r>
        <w:rPr>
          <w:rFonts w:hint="eastAsia" w:ascii="宋体" w:hAnsi="宋体" w:eastAsia="宋体" w:cs="宋体"/>
          <w:kern w:val="0"/>
          <w:szCs w:val="21"/>
          <w:highlight w:val="none"/>
          <w:lang w:val="zh-CN"/>
        </w:rPr>
        <w:t>、乙方投标属虚假承诺，或经权威部门监测提供的服务不能满足招标文件要求，或是由于乙方的过错造成合同无法继续履行的，乙方履约保证金不予退还外，还应向甲方支付不少于合同总价30%赔偿金。</w:t>
      </w:r>
    </w:p>
    <w:p w14:paraId="7D1EB3FE">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第十条 合同的变更和终止</w:t>
      </w:r>
    </w:p>
    <w:p w14:paraId="2FA75D98">
      <w:pPr>
        <w:keepNext w:val="0"/>
        <w:keepLines w:val="0"/>
        <w:pageBreakBefore w:val="0"/>
        <w:widowControl/>
        <w:kinsoku/>
        <w:wordWrap/>
        <w:overflowPunct/>
        <w:topLinePunct w:val="0"/>
        <w:bidi w:val="0"/>
        <w:adjustRightInd w:val="0"/>
        <w:snapToGrid/>
        <w:spacing w:line="440" w:lineRule="exact"/>
        <w:ind w:firstLine="420" w:firstLineChars="20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1、除《政府采购法》第50条第二款规定的情形外，本合同一经签订，甲乙双方不得擅自变更、中止或终止合同。</w:t>
      </w:r>
    </w:p>
    <w:p w14:paraId="2CBE6BDC">
      <w:pPr>
        <w:keepNext w:val="0"/>
        <w:keepLines w:val="0"/>
        <w:pageBreakBefore w:val="0"/>
        <w:widowControl/>
        <w:kinsoku/>
        <w:wordWrap/>
        <w:overflowPunct/>
        <w:topLinePunct w:val="0"/>
        <w:bidi w:val="0"/>
        <w:adjustRightInd w:val="0"/>
        <w:snapToGrid/>
        <w:spacing w:line="440" w:lineRule="exact"/>
        <w:ind w:firstLine="420" w:firstLineChars="20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w:t>
      </w:r>
      <w:r>
        <w:rPr>
          <w:rFonts w:hint="eastAsia" w:ascii="宋体" w:hAnsi="宋体" w:eastAsia="宋体" w:cs="宋体"/>
          <w:kern w:val="0"/>
          <w:szCs w:val="21"/>
          <w:highlight w:val="none"/>
        </w:rPr>
        <w:t>除发生法律规定的不能预见、不能避免并不能克服的客观情况外，甲乙双方不得放弃或拒绝履行合同。乙方放弃或拒绝履行合同，保证金不予退还。</w:t>
      </w:r>
    </w:p>
    <w:p w14:paraId="40060E33">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第十一条 合同的转让</w:t>
      </w:r>
    </w:p>
    <w:p w14:paraId="53F1F023">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乙方不得擅自部分或全部转让其应履行的合同义务。</w:t>
      </w:r>
    </w:p>
    <w:p w14:paraId="14FE88F7">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第十二条 争议的解决</w:t>
      </w:r>
    </w:p>
    <w:p w14:paraId="22AD8F68">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1、因服务的质量问题发生争议的，应当邀请国家认可的质量检测机构对服务质量进行鉴定。符合标准的，鉴定费由甲方承担；不符合质量标准的，鉴定费由乙方承担。</w:t>
      </w:r>
    </w:p>
    <w:p w14:paraId="6207AA80">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2、因履行本合同引起的或与本合同有关的争议，甲、乙双方应首先通过友好协商解决，如果协商不能解决争议，则采取以下第（1 ）种方式解决争议：</w:t>
      </w:r>
    </w:p>
    <w:p w14:paraId="1FEE0B4B">
      <w:pPr>
        <w:keepNext w:val="0"/>
        <w:keepLines w:val="0"/>
        <w:pageBreakBefore w:val="0"/>
        <w:widowControl/>
        <w:kinsoku/>
        <w:wordWrap/>
        <w:overflowPunct/>
        <w:topLinePunct w:val="0"/>
        <w:bidi w:val="0"/>
        <w:adjustRightInd w:val="0"/>
        <w:snapToGrid/>
        <w:spacing w:line="440" w:lineRule="exact"/>
        <w:ind w:firstLine="56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（1）向甲方所在地有管辖权的人民法院提起诉讼；</w:t>
      </w:r>
    </w:p>
    <w:p w14:paraId="529593D1">
      <w:pPr>
        <w:keepNext w:val="0"/>
        <w:keepLines w:val="0"/>
        <w:pageBreakBefore w:val="0"/>
        <w:widowControl/>
        <w:kinsoku/>
        <w:wordWrap/>
        <w:overflowPunct/>
        <w:topLinePunct w:val="0"/>
        <w:bidi w:val="0"/>
        <w:adjustRightInd w:val="0"/>
        <w:snapToGrid/>
        <w:spacing w:line="440" w:lineRule="exact"/>
        <w:ind w:firstLine="56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（2）向南京仲裁委员会按其仲裁规则申请仲裁。</w:t>
      </w:r>
    </w:p>
    <w:p w14:paraId="1CF4BF8B">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如没有约定，默认采取第2种方式解决争议。</w:t>
      </w:r>
    </w:p>
    <w:p w14:paraId="66E91A5E">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3、在仲裁期间，本合同应继续履行。</w:t>
      </w:r>
    </w:p>
    <w:p w14:paraId="7632FDCE">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 xml:space="preserve">第十三条 诚实信用 </w:t>
      </w:r>
    </w:p>
    <w:p w14:paraId="639CDF75">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乙方应诚实信用，严格按照招标文件要求和投标承诺履行合同，不向甲方进行商业贿赂或者提供不正当利益。</w:t>
      </w:r>
    </w:p>
    <w:p w14:paraId="3C496FCA">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第十四条 合同生效及其他</w:t>
      </w:r>
    </w:p>
    <w:p w14:paraId="57C72348">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1、本合同自签订之日起生效。</w:t>
      </w:r>
    </w:p>
    <w:p w14:paraId="7A790D02">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 xml:space="preserve">2、本合同一式四份，甲乙双方各执贰份。 </w:t>
      </w:r>
    </w:p>
    <w:p w14:paraId="21F28FAC">
      <w:pPr>
        <w:keepNext w:val="0"/>
        <w:keepLines w:val="0"/>
        <w:pageBreakBefore w:val="0"/>
        <w:widowControl/>
        <w:kinsoku/>
        <w:wordWrap/>
        <w:overflowPunct/>
        <w:topLinePunct w:val="0"/>
        <w:bidi w:val="0"/>
        <w:adjustRightInd w:val="0"/>
        <w:snapToGrid/>
        <w:spacing w:line="440" w:lineRule="exact"/>
        <w:ind w:firstLine="420"/>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3、本合同应按照中华人民共和国的现行法律进行解释。</w:t>
      </w:r>
    </w:p>
    <w:tbl>
      <w:tblPr>
        <w:tblStyle w:val="31"/>
        <w:tblW w:w="0" w:type="auto"/>
        <w:jc w:val="center"/>
        <w:tblLayout w:type="fixed"/>
        <w:tblCellMar>
          <w:top w:w="0" w:type="dxa"/>
          <w:left w:w="0" w:type="dxa"/>
          <w:bottom w:w="0" w:type="dxa"/>
          <w:right w:w="0" w:type="dxa"/>
        </w:tblCellMar>
      </w:tblPr>
      <w:tblGrid>
        <w:gridCol w:w="4415"/>
        <w:gridCol w:w="4415"/>
      </w:tblGrid>
      <w:tr w14:paraId="3FCC8993">
        <w:tblPrEx>
          <w:tblCellMar>
            <w:top w:w="0" w:type="dxa"/>
            <w:left w:w="0" w:type="dxa"/>
            <w:bottom w:w="0" w:type="dxa"/>
            <w:right w:w="0" w:type="dxa"/>
          </w:tblCellMar>
        </w:tblPrEx>
        <w:trPr>
          <w:trHeight w:val="454" w:hRule="atLeast"/>
          <w:jc w:val="center"/>
        </w:trPr>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419ED339">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甲方（采购人）：（盖章）</w:t>
            </w:r>
          </w:p>
        </w:tc>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79B298EF">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乙方（供应商）：（盖章）</w:t>
            </w:r>
          </w:p>
        </w:tc>
      </w:tr>
      <w:tr w14:paraId="7C9005EE">
        <w:tblPrEx>
          <w:tblCellMar>
            <w:top w:w="0" w:type="dxa"/>
            <w:left w:w="0" w:type="dxa"/>
            <w:bottom w:w="0" w:type="dxa"/>
            <w:right w:w="0" w:type="dxa"/>
          </w:tblCellMar>
        </w:tblPrEx>
        <w:trPr>
          <w:trHeight w:val="454" w:hRule="atLeast"/>
          <w:jc w:val="center"/>
        </w:trPr>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2E91EFB7">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rPr>
            </w:pPr>
            <w:r>
              <w:rPr>
                <w:rFonts w:hint="eastAsia" w:ascii="宋体" w:hAnsi="宋体" w:eastAsia="宋体" w:cs="宋体"/>
                <w:kern w:val="0"/>
                <w:szCs w:val="21"/>
                <w:highlight w:val="none"/>
                <w:lang w:val="zh-CN"/>
              </w:rPr>
              <w:t>代表人：</w:t>
            </w:r>
          </w:p>
        </w:tc>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50433530">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rPr>
            </w:pPr>
            <w:r>
              <w:rPr>
                <w:rFonts w:hint="eastAsia" w:ascii="宋体" w:hAnsi="宋体" w:eastAsia="宋体" w:cs="宋体"/>
                <w:kern w:val="0"/>
                <w:szCs w:val="21"/>
                <w:highlight w:val="none"/>
                <w:lang w:val="zh-CN"/>
              </w:rPr>
              <w:t>代表人</w:t>
            </w:r>
            <w:r>
              <w:rPr>
                <w:rFonts w:hint="eastAsia" w:ascii="宋体" w:hAnsi="宋体" w:eastAsia="宋体" w:cs="宋体"/>
                <w:kern w:val="0"/>
                <w:szCs w:val="21"/>
                <w:highlight w:val="none"/>
              </w:rPr>
              <w:t>：</w:t>
            </w:r>
          </w:p>
        </w:tc>
      </w:tr>
      <w:tr w14:paraId="3BBEC5AB">
        <w:tblPrEx>
          <w:tblCellMar>
            <w:top w:w="0" w:type="dxa"/>
            <w:left w:w="0" w:type="dxa"/>
            <w:bottom w:w="0" w:type="dxa"/>
            <w:right w:w="0" w:type="dxa"/>
          </w:tblCellMar>
        </w:tblPrEx>
        <w:trPr>
          <w:trHeight w:val="454" w:hRule="atLeast"/>
          <w:jc w:val="center"/>
        </w:trPr>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7CC9EAF2">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rPr>
            </w:pPr>
            <w:r>
              <w:rPr>
                <w:rFonts w:hint="eastAsia" w:ascii="宋体" w:hAnsi="宋体" w:eastAsia="宋体" w:cs="宋体"/>
                <w:kern w:val="0"/>
                <w:szCs w:val="21"/>
                <w:highlight w:val="none"/>
                <w:lang w:val="zh-CN"/>
              </w:rPr>
              <w:t>电</w:t>
            </w: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lang w:val="zh-CN"/>
              </w:rPr>
              <w:t>话：</w:t>
            </w:r>
          </w:p>
        </w:tc>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0101DD0F">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rPr>
            </w:pPr>
            <w:r>
              <w:rPr>
                <w:rFonts w:hint="eastAsia" w:ascii="宋体" w:hAnsi="宋体" w:eastAsia="宋体" w:cs="宋体"/>
                <w:kern w:val="0"/>
                <w:szCs w:val="21"/>
                <w:highlight w:val="none"/>
                <w:lang w:val="zh-CN"/>
              </w:rPr>
              <w:t>电</w:t>
            </w: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lang w:val="zh-CN"/>
              </w:rPr>
              <w:t>话：</w:t>
            </w:r>
          </w:p>
        </w:tc>
      </w:tr>
      <w:tr w14:paraId="0B94F1CF">
        <w:tblPrEx>
          <w:tblCellMar>
            <w:top w:w="0" w:type="dxa"/>
            <w:left w:w="0" w:type="dxa"/>
            <w:bottom w:w="0" w:type="dxa"/>
            <w:right w:w="0" w:type="dxa"/>
          </w:tblCellMar>
        </w:tblPrEx>
        <w:trPr>
          <w:trHeight w:val="454" w:hRule="atLeast"/>
          <w:jc w:val="center"/>
        </w:trPr>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17764DD6">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rPr>
            </w:pPr>
            <w:r>
              <w:rPr>
                <w:rFonts w:hint="eastAsia" w:ascii="宋体" w:hAnsi="宋体" w:eastAsia="宋体" w:cs="宋体"/>
                <w:kern w:val="0"/>
                <w:szCs w:val="21"/>
                <w:highlight w:val="none"/>
                <w:lang w:val="zh-CN"/>
              </w:rPr>
              <w:t>开户银行：</w:t>
            </w:r>
          </w:p>
        </w:tc>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6CE63E9B">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rPr>
            </w:pPr>
            <w:r>
              <w:rPr>
                <w:rFonts w:hint="eastAsia" w:ascii="宋体" w:hAnsi="宋体" w:eastAsia="宋体" w:cs="宋体"/>
                <w:kern w:val="0"/>
                <w:szCs w:val="21"/>
                <w:highlight w:val="none"/>
                <w:lang w:val="zh-CN"/>
              </w:rPr>
              <w:t>开户银行：</w:t>
            </w:r>
          </w:p>
        </w:tc>
      </w:tr>
      <w:tr w14:paraId="45A29EB4">
        <w:tblPrEx>
          <w:tblCellMar>
            <w:top w:w="0" w:type="dxa"/>
            <w:left w:w="0" w:type="dxa"/>
            <w:bottom w:w="0" w:type="dxa"/>
            <w:right w:w="0" w:type="dxa"/>
          </w:tblCellMar>
        </w:tblPrEx>
        <w:trPr>
          <w:trHeight w:val="454" w:hRule="atLeast"/>
          <w:jc w:val="center"/>
        </w:trPr>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5054742C">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rPr>
            </w:pPr>
            <w:r>
              <w:rPr>
                <w:rFonts w:hint="eastAsia" w:ascii="宋体" w:hAnsi="宋体" w:eastAsia="宋体" w:cs="宋体"/>
                <w:kern w:val="0"/>
                <w:szCs w:val="21"/>
                <w:highlight w:val="none"/>
                <w:lang w:val="zh-CN"/>
              </w:rPr>
              <w:t>帐</w:t>
            </w: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lang w:val="zh-CN"/>
              </w:rPr>
              <w:t>号：</w:t>
            </w:r>
          </w:p>
        </w:tc>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0C0DF85E">
            <w:pPr>
              <w:keepNext w:val="0"/>
              <w:keepLines w:val="0"/>
              <w:pageBreakBefore w:val="0"/>
              <w:widowControl/>
              <w:kinsoku/>
              <w:wordWrap/>
              <w:overflowPunct/>
              <w:topLinePunct w:val="0"/>
              <w:bidi w:val="0"/>
              <w:adjustRightInd w:val="0"/>
              <w:snapToGrid/>
              <w:spacing w:line="440" w:lineRule="exact"/>
              <w:jc w:val="left"/>
              <w:textAlignment w:val="auto"/>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帐</w:t>
            </w: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lang w:val="zh-CN"/>
              </w:rPr>
              <w:t>号：</w:t>
            </w:r>
          </w:p>
        </w:tc>
      </w:tr>
      <w:tr w14:paraId="4F770051">
        <w:tblPrEx>
          <w:tblCellMar>
            <w:top w:w="0" w:type="dxa"/>
            <w:left w:w="0" w:type="dxa"/>
            <w:bottom w:w="0" w:type="dxa"/>
            <w:right w:w="0" w:type="dxa"/>
          </w:tblCellMar>
        </w:tblPrEx>
        <w:trPr>
          <w:trHeight w:val="454" w:hRule="atLeast"/>
          <w:jc w:val="center"/>
        </w:trPr>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7731E909">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日   期：</w:t>
            </w:r>
          </w:p>
        </w:tc>
        <w:tc>
          <w:tcPr>
            <w:tcW w:w="4415" w:type="dxa"/>
            <w:tcBorders>
              <w:top w:val="dotted" w:color="auto" w:sz="4" w:space="0"/>
              <w:left w:val="dotted" w:color="auto" w:sz="4" w:space="0"/>
              <w:bottom w:val="dotted" w:color="auto" w:sz="4" w:space="0"/>
              <w:right w:val="dotted" w:color="auto" w:sz="4" w:space="0"/>
            </w:tcBorders>
            <w:shd w:val="clear" w:color="auto" w:fill="FFFFFF"/>
            <w:noWrap w:val="0"/>
            <w:vAlign w:val="center"/>
          </w:tcPr>
          <w:p w14:paraId="61C1D5C6">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日   期：</w:t>
            </w:r>
          </w:p>
        </w:tc>
      </w:tr>
    </w:tbl>
    <w:p w14:paraId="1DDCEE97">
      <w:pPr>
        <w:keepNext w:val="0"/>
        <w:keepLines w:val="0"/>
        <w:pageBreakBefore w:val="0"/>
        <w:kinsoku/>
        <w:wordWrap/>
        <w:overflowPunct/>
        <w:topLinePunct w:val="0"/>
        <w:bidi w:val="0"/>
        <w:snapToGrid/>
        <w:spacing w:line="440" w:lineRule="exact"/>
        <w:textAlignment w:val="auto"/>
        <w:rPr>
          <w:rFonts w:hint="eastAsia" w:ascii="宋体" w:hAnsi="宋体" w:cs="宋体"/>
          <w:bCs/>
          <w:sz w:val="24"/>
          <w:highlight w:val="none"/>
        </w:rPr>
        <w:sectPr>
          <w:pgSz w:w="11906" w:h="16838"/>
          <w:pgMar w:top="850" w:right="850" w:bottom="850" w:left="1417" w:header="170" w:footer="680" w:gutter="0"/>
          <w:pgNumType w:fmt="decimal"/>
          <w:cols w:space="720" w:num="1"/>
          <w:docGrid w:linePitch="290" w:charSpace="0"/>
        </w:sectPr>
      </w:pPr>
    </w:p>
    <w:p w14:paraId="3B80D632">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DF416BC">
      <w:pPr>
        <w:pStyle w:val="2"/>
        <w:ind w:firstLine="482"/>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第六章 竞争性磋商文件响应格式及附件</w:t>
      </w:r>
      <w:bookmarkEnd w:id="102"/>
      <w:bookmarkEnd w:id="103"/>
      <w:bookmarkEnd w:id="104"/>
      <w:bookmarkEnd w:id="105"/>
      <w:bookmarkEnd w:id="107"/>
    </w:p>
    <w:p w14:paraId="167F5970">
      <w:pPr>
        <w:spacing w:line="400" w:lineRule="exact"/>
        <w:ind w:left="315" w:leftChars="150" w:right="210" w:rightChars="100" w:firstLine="120" w:firstLineChars="5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E916C8C">
      <w:pPr>
        <w:pStyle w:val="13"/>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64084334">
      <w:pPr>
        <w:pStyle w:val="13"/>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D398232">
      <w:pPr>
        <w:spacing w:line="400" w:lineRule="exact"/>
        <w:ind w:left="315" w:leftChars="150" w:right="210" w:rightChars="100" w:firstLine="120" w:firstLineChars="50"/>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D50F32B">
      <w:pPr>
        <w:spacing w:line="360" w:lineRule="auto"/>
        <w:ind w:firstLine="1446"/>
        <w:jc w:val="center"/>
        <w:rPr>
          <w:rFonts w:ascii="宋体" w:hAnsi="宋体" w:cs="宋体"/>
          <w:b/>
          <w:color w:val="000000" w:themeColor="text1"/>
          <w:sz w:val="72"/>
          <w:highlight w:val="none"/>
          <w14:textFill>
            <w14:solidFill>
              <w14:schemeClr w14:val="tx1"/>
            </w14:solidFill>
          </w14:textFill>
        </w:rPr>
      </w:pPr>
      <w:bookmarkStart w:id="108" w:name="_Toc18964_WPSOffice_Level2"/>
      <w:bookmarkStart w:id="109" w:name="_Toc24790_WPSOffice_Level2"/>
    </w:p>
    <w:p w14:paraId="78621C2B">
      <w:pPr>
        <w:spacing w:line="360" w:lineRule="auto"/>
        <w:ind w:firstLine="1446"/>
        <w:jc w:val="center"/>
        <w:rPr>
          <w:rFonts w:ascii="宋体" w:hAnsi="宋体" w:cs="宋体"/>
          <w:b/>
          <w:color w:val="000000" w:themeColor="text1"/>
          <w:sz w:val="72"/>
          <w:highlight w:val="none"/>
          <w14:textFill>
            <w14:solidFill>
              <w14:schemeClr w14:val="tx1"/>
            </w14:solidFill>
          </w14:textFill>
        </w:rPr>
      </w:pPr>
      <w:r>
        <w:rPr>
          <w:rFonts w:hint="eastAsia" w:ascii="宋体" w:hAnsi="宋体" w:cs="宋体"/>
          <w:b/>
          <w:color w:val="000000" w:themeColor="text1"/>
          <w:sz w:val="72"/>
          <w:highlight w:val="none"/>
          <w14:textFill>
            <w14:solidFill>
              <w14:schemeClr w14:val="tx1"/>
            </w14:solidFill>
          </w14:textFill>
        </w:rPr>
        <w:t>竞争性磋商文件</w:t>
      </w:r>
    </w:p>
    <w:p w14:paraId="24EEA505">
      <w:pPr>
        <w:spacing w:line="360" w:lineRule="auto"/>
        <w:ind w:firstLine="3708" w:firstLineChars="1026"/>
        <w:rPr>
          <w:rFonts w:ascii="宋体" w:hAnsi="宋体" w:cs="宋体"/>
          <w:b/>
          <w:color w:val="000000" w:themeColor="text1"/>
          <w:sz w:val="36"/>
          <w:highlight w:val="none"/>
          <w14:textFill>
            <w14:solidFill>
              <w14:schemeClr w14:val="tx1"/>
            </w14:solidFill>
          </w14:textFill>
        </w:rPr>
      </w:pPr>
    </w:p>
    <w:p w14:paraId="5CBEDF0F">
      <w:pPr>
        <w:spacing w:line="360" w:lineRule="auto"/>
        <w:ind w:firstLine="723"/>
        <w:jc w:val="center"/>
        <w:rPr>
          <w:rFonts w:ascii="宋体" w:hAnsi="宋体" w:cs="宋体"/>
          <w:b/>
          <w:color w:val="000000" w:themeColor="text1"/>
          <w:sz w:val="36"/>
          <w:highlight w:val="none"/>
          <w14:textFill>
            <w14:solidFill>
              <w14:schemeClr w14:val="tx1"/>
            </w14:solidFill>
          </w14:textFill>
        </w:rPr>
      </w:pPr>
    </w:p>
    <w:p w14:paraId="07F91DCD">
      <w:pPr>
        <w:spacing w:line="360" w:lineRule="auto"/>
        <w:ind w:firstLine="723"/>
        <w:jc w:val="center"/>
        <w:rPr>
          <w:rFonts w:ascii="宋体" w:hAnsi="宋体" w:cs="宋体"/>
          <w:b/>
          <w:color w:val="000000" w:themeColor="text1"/>
          <w:sz w:val="36"/>
          <w:highlight w:val="none"/>
          <w14:textFill>
            <w14:solidFill>
              <w14:schemeClr w14:val="tx1"/>
            </w14:solidFill>
          </w14:textFill>
        </w:rPr>
      </w:pPr>
    </w:p>
    <w:p w14:paraId="45C435E9">
      <w:pPr>
        <w:spacing w:line="360" w:lineRule="auto"/>
        <w:ind w:firstLine="723"/>
        <w:jc w:val="center"/>
        <w:rPr>
          <w:rFonts w:ascii="宋体" w:hAnsi="宋体" w:cs="宋体"/>
          <w:b/>
          <w:color w:val="000000" w:themeColor="text1"/>
          <w:sz w:val="36"/>
          <w:highlight w:val="none"/>
          <w14:textFill>
            <w14:solidFill>
              <w14:schemeClr w14:val="tx1"/>
            </w14:solidFill>
          </w14:textFill>
        </w:rPr>
      </w:pPr>
    </w:p>
    <w:p w14:paraId="34EA5353">
      <w:pPr>
        <w:spacing w:line="360" w:lineRule="auto"/>
        <w:ind w:firstLine="1950" w:firstLineChars="65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项目编号：</w:t>
      </w:r>
    </w:p>
    <w:p w14:paraId="0A560103">
      <w:pPr>
        <w:spacing w:line="360" w:lineRule="auto"/>
        <w:ind w:firstLine="1950" w:firstLineChars="65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项目名称：</w:t>
      </w:r>
    </w:p>
    <w:p w14:paraId="3C703B1D">
      <w:pPr>
        <w:autoSpaceDE w:val="0"/>
        <w:autoSpaceDN w:val="0"/>
        <w:adjustRightInd w:val="0"/>
        <w:spacing w:line="360" w:lineRule="auto"/>
        <w:ind w:firstLine="1950" w:firstLineChars="650"/>
        <w:rPr>
          <w:rFonts w:ascii="宋体" w:hAnsi="宋体" w:cs="宋体"/>
          <w:color w:val="000000" w:themeColor="text1"/>
          <w:sz w:val="30"/>
          <w:szCs w:val="30"/>
          <w:highlight w:val="none"/>
          <w:lang w:val="zh-CN"/>
          <w14:textFill>
            <w14:solidFill>
              <w14:schemeClr w14:val="tx1"/>
            </w14:solidFill>
          </w14:textFill>
        </w:rPr>
      </w:pPr>
      <w:r>
        <w:rPr>
          <w:rFonts w:hint="eastAsia" w:ascii="宋体" w:hAnsi="宋体" w:cs="宋体"/>
          <w:bCs/>
          <w:color w:val="000000" w:themeColor="text1"/>
          <w:sz w:val="30"/>
          <w:szCs w:val="30"/>
          <w:highlight w:val="none"/>
          <w:lang w:val="zh-CN"/>
          <w14:textFill>
            <w14:solidFill>
              <w14:schemeClr w14:val="tx1"/>
            </w14:solidFill>
          </w14:textFill>
        </w:rPr>
        <w:t>投 标 人：</w:t>
      </w:r>
    </w:p>
    <w:p w14:paraId="486ADE80">
      <w:pPr>
        <w:tabs>
          <w:tab w:val="left" w:pos="1325"/>
        </w:tabs>
        <w:autoSpaceDE w:val="0"/>
        <w:autoSpaceDN w:val="0"/>
        <w:adjustRightInd w:val="0"/>
        <w:spacing w:line="360" w:lineRule="auto"/>
        <w:ind w:firstLine="1950" w:firstLineChars="650"/>
        <w:rPr>
          <w:rFonts w:ascii="宋体" w:hAnsi="宋体" w:cs="宋体"/>
          <w:bCs/>
          <w:color w:val="000000" w:themeColor="text1"/>
          <w:sz w:val="30"/>
          <w:szCs w:val="30"/>
          <w:highlight w:val="none"/>
          <w:lang w:val="zh-CN"/>
          <w14:textFill>
            <w14:solidFill>
              <w14:schemeClr w14:val="tx1"/>
            </w14:solidFill>
          </w14:textFill>
        </w:rPr>
      </w:pPr>
      <w:r>
        <w:rPr>
          <w:rFonts w:hint="eastAsia" w:ascii="宋体" w:hAnsi="宋体" w:cs="宋体"/>
          <w:bCs/>
          <w:color w:val="000000" w:themeColor="text1"/>
          <w:sz w:val="30"/>
          <w:szCs w:val="30"/>
          <w:highlight w:val="none"/>
          <w:lang w:val="zh-CN"/>
          <w14:textFill>
            <w14:solidFill>
              <w14:schemeClr w14:val="tx1"/>
            </w14:solidFill>
          </w14:textFill>
        </w:rPr>
        <w:t>投标人地址：</w:t>
      </w:r>
    </w:p>
    <w:p w14:paraId="5CBA205C">
      <w:pPr>
        <w:autoSpaceDE w:val="0"/>
        <w:autoSpaceDN w:val="0"/>
        <w:adjustRightInd w:val="0"/>
        <w:spacing w:line="360" w:lineRule="auto"/>
        <w:ind w:firstLine="720"/>
        <w:jc w:val="center"/>
        <w:rPr>
          <w:rFonts w:ascii="宋体" w:hAnsi="宋体" w:cs="宋体"/>
          <w:color w:val="000000" w:themeColor="text1"/>
          <w:sz w:val="36"/>
          <w:szCs w:val="36"/>
          <w:highlight w:val="none"/>
          <w:lang w:val="zh-CN"/>
          <w14:textFill>
            <w14:solidFill>
              <w14:schemeClr w14:val="tx1"/>
            </w14:solidFill>
          </w14:textFill>
        </w:rPr>
      </w:pPr>
    </w:p>
    <w:p w14:paraId="5CAC0E92">
      <w:pPr>
        <w:ind w:firstLine="643"/>
        <w:jc w:val="center"/>
        <w:rPr>
          <w:rFonts w:ascii="宋体" w:hAnsi="宋体"/>
          <w:b/>
          <w:color w:val="000000" w:themeColor="text1"/>
          <w:szCs w:val="21"/>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年</w:t>
      </w:r>
      <w:r>
        <w:rPr>
          <w:rFonts w:hint="eastAsia" w:ascii="宋体" w:hAnsi="宋体" w:cs="宋体"/>
          <w:b/>
          <w:bCs/>
          <w:color w:val="000000" w:themeColor="text1"/>
          <w:sz w:val="32"/>
          <w:szCs w:val="32"/>
          <w:highlight w:val="none"/>
          <w14:textFill>
            <w14:solidFill>
              <w14:schemeClr w14:val="tx1"/>
            </w14:solidFill>
          </w14:textFill>
        </w:rPr>
        <w:t xml:space="preserve">    </w:t>
      </w:r>
      <w:r>
        <w:rPr>
          <w:rFonts w:hint="eastAsia" w:ascii="宋体" w:hAnsi="宋体" w:cs="宋体"/>
          <w:b/>
          <w:bCs/>
          <w:color w:val="000000" w:themeColor="text1"/>
          <w:sz w:val="32"/>
          <w:szCs w:val="32"/>
          <w:highlight w:val="none"/>
          <w:lang w:val="zh-CN"/>
          <w14:textFill>
            <w14:solidFill>
              <w14:schemeClr w14:val="tx1"/>
            </w14:solidFill>
          </w14:textFill>
        </w:rPr>
        <w:t>月</w:t>
      </w:r>
      <w:r>
        <w:rPr>
          <w:rFonts w:hint="eastAsia" w:ascii="宋体" w:hAnsi="宋体" w:cs="宋体"/>
          <w:b/>
          <w:bCs/>
          <w:color w:val="000000" w:themeColor="text1"/>
          <w:sz w:val="32"/>
          <w:szCs w:val="32"/>
          <w:highlight w:val="none"/>
          <w14:textFill>
            <w14:solidFill>
              <w14:schemeClr w14:val="tx1"/>
            </w14:solidFill>
          </w14:textFill>
        </w:rPr>
        <w:t xml:space="preserve">   </w:t>
      </w:r>
      <w:r>
        <w:rPr>
          <w:rFonts w:hint="eastAsia" w:ascii="宋体" w:hAnsi="宋体" w:cs="宋体"/>
          <w:b/>
          <w:bCs/>
          <w:color w:val="000000" w:themeColor="text1"/>
          <w:sz w:val="32"/>
          <w:szCs w:val="32"/>
          <w:highlight w:val="none"/>
          <w:lang w:val="zh-CN"/>
          <w14:textFill>
            <w14:solidFill>
              <w14:schemeClr w14:val="tx1"/>
            </w14:solidFill>
          </w14:textFill>
        </w:rPr>
        <w:t>日</w:t>
      </w:r>
    </w:p>
    <w:p w14:paraId="5D4DD585">
      <w:pPr>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page"/>
      </w:r>
    </w:p>
    <w:p w14:paraId="1081BA24">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目录</w:t>
      </w:r>
      <w:bookmarkEnd w:id="108"/>
      <w:bookmarkEnd w:id="109"/>
    </w:p>
    <w:p w14:paraId="49C778C8">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bookmarkStart w:id="110" w:name="_Toc7609_WPSOffice_Level2"/>
      <w:bookmarkStart w:id="111" w:name="_Toc18592_WPSOffice_Level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（注：供应商根据附件顺序编制响应文件并制作目录（须生成页码））</w:t>
      </w:r>
      <w:bookmarkEnd w:id="110"/>
      <w:bookmarkEnd w:id="111"/>
    </w:p>
    <w:p w14:paraId="39B7C183">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6208C8DD">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12" w:name="_Toc1262_WPSOffice_Level2"/>
      <w:bookmarkStart w:id="113" w:name="_Toc6271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附件一、磋商申请及声明格式</w:t>
      </w:r>
      <w:bookmarkEnd w:id="112"/>
      <w:bookmarkEnd w:id="113"/>
    </w:p>
    <w:p w14:paraId="7A61CD1A">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114" w:name="_Toc10846_WPSOffice_Level2"/>
      <w:bookmarkStart w:id="115" w:name="_Toc1872_WPSOffice_Level2"/>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磋商申请及声明</w:t>
      </w:r>
      <w:bookmarkEnd w:id="114"/>
      <w:bookmarkEnd w:id="115"/>
    </w:p>
    <w:p w14:paraId="3CFF3BED">
      <w:pPr>
        <w:widowControl/>
        <w:spacing w:line="44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致：（招标人）</w:t>
      </w:r>
    </w:p>
    <w:p w14:paraId="4D182A1D">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根据贵方</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b/>
          <w:bCs/>
          <w:color w:val="000000" w:themeColor="text1"/>
          <w:kern w:val="0"/>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 </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（项目编号）投标邀请，正式授权下述签字人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(姓名和职务)代表供应商</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（供应商名称），提交响应文件。</w:t>
      </w:r>
    </w:p>
    <w:p w14:paraId="557EADCD">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据此函，签字人兹宣布声明和承诺如下：</w:t>
      </w:r>
    </w:p>
    <w:p w14:paraId="0AE4F4AE">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我们的资格条件完全符合政府采购法和本次磋商要求</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，我们同意并向贵方提供了与投标有关的所有证据和资料。</w:t>
      </w:r>
    </w:p>
    <w:p w14:paraId="56DE84C9">
      <w:pPr>
        <w:spacing w:line="360" w:lineRule="exact"/>
        <w:ind w:firstLine="420" w:firstLineChars="20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2、按磋商要求，我们的投标总报价为（大写）</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元人民币。</w:t>
      </w:r>
    </w:p>
    <w:p w14:paraId="529D3B50">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3、本项目交付时间为：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满足磋商文件要求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0AD68F05">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4、我们已详细审核全部磋商文件及其有效补充文件，我们放弃对磋商文件任何误解的权利，提交响应文件后，</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不对磋商文件本身提出质疑</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4F3AF5DD">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5、我们同意从规定的开标日期起遵循本响应文件，并在规定的投标有效期期满之前均具有约束力。</w:t>
      </w:r>
    </w:p>
    <w:p w14:paraId="49243BBC">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6、一旦我方成交，我方将根据磋商文件的规定，严格履行合同，保证于承诺的时 间内完成本项目规定的服务内容。</w:t>
      </w:r>
    </w:p>
    <w:p w14:paraId="126AA85D">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我方决不提供虚假材料谋取中标、决不采取不正当手段诋毁、排挤其他供应商、决不与采购人、其它供应商或者代理机构恶意串通、决不向采购人、代理机构工作人员和评委进行商业贿赂、决不在采购过程中与采购人进行协商磋商、决不拒绝有关部门监督检查或提供虚假情况，如有违反，无条件接受贵方及相关管理部门的处罚。</w:t>
      </w:r>
    </w:p>
    <w:p w14:paraId="24F07040">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8、与本投标有关的正式联系方式为：</w:t>
      </w:r>
    </w:p>
    <w:p w14:paraId="4D3D2042">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p>
    <w:p w14:paraId="5BB04B5E">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p>
    <w:p w14:paraId="0E8396B1">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p>
    <w:p w14:paraId="1670DA58">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开户银行：</w:t>
      </w:r>
    </w:p>
    <w:p w14:paraId="71AEABB6">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银行账号：</w:t>
      </w:r>
    </w:p>
    <w:p w14:paraId="733C49EE">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供应商授权代表姓名（签字）：</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p>
    <w:p w14:paraId="63FB6DDE">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（盖章）</w:t>
      </w:r>
    </w:p>
    <w:p w14:paraId="11B98C0F">
      <w:pPr>
        <w:widowControl/>
        <w:spacing w:line="360" w:lineRule="exac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日</w:t>
      </w:r>
    </w:p>
    <w:p w14:paraId="43088E31">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116" w:name="_Toc6065"/>
      <w:bookmarkStart w:id="117" w:name="_Toc20010_WPSOffice_Level1"/>
      <w:bookmarkStart w:id="118" w:name="_Toc11540_WPSOffice_Level1"/>
      <w:bookmarkStart w:id="119" w:name="_Toc379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附件二、法定代表人授权委托书格式</w:t>
      </w:r>
      <w:bookmarkEnd w:id="116"/>
      <w:bookmarkEnd w:id="117"/>
      <w:bookmarkEnd w:id="118"/>
      <w:bookmarkEnd w:id="119"/>
    </w:p>
    <w:p w14:paraId="429D7263">
      <w:pPr>
        <w:widowControl/>
        <w:spacing w:line="360" w:lineRule="auto"/>
        <w:ind w:firstLine="42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p w14:paraId="4AA6BEC0">
      <w:pPr>
        <w:widowControl/>
        <w:spacing w:line="360" w:lineRule="auto"/>
        <w:jc w:val="center"/>
        <w:outlineLvl w:val="0"/>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120" w:name="_Toc31959_WPSOffice_Level2"/>
      <w:bookmarkStart w:id="121" w:name="_Toc27326_WPSOffice_Level2"/>
      <w:bookmarkStart w:id="122" w:name="_Toc20334"/>
      <w:bookmarkStart w:id="123" w:name="_Toc23947"/>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法定代表人授权委托书</w:t>
      </w:r>
      <w:bookmarkEnd w:id="120"/>
      <w:bookmarkEnd w:id="121"/>
      <w:bookmarkEnd w:id="122"/>
      <w:bookmarkEnd w:id="123"/>
    </w:p>
    <w:p w14:paraId="1DC99537">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p w14:paraId="43AD9B1F">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致：招标人</w:t>
      </w:r>
    </w:p>
    <w:p w14:paraId="37E2CE70">
      <w:pPr>
        <w:widowControl/>
        <w:spacing w:line="360" w:lineRule="auto"/>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（供应商住址）的</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（供应商名称）法定代表人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（法定代表人姓名、职务）代表本公司授权在下面签字的</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（供应商代表姓名、职务）为本公司的合法代理人，就贵方组织的</w:t>
      </w:r>
      <w:r>
        <w:rPr>
          <w:rFonts w:hint="eastAsia" w:asciiTheme="minorEastAsia" w:hAnsiTheme="minorEastAsia" w:eastAsiaTheme="minorEastAsia" w:cstheme="minorEastAsia"/>
          <w:b/>
          <w:bCs/>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（项目编号）投标，以本公司名义处理一切与之有关的事务。</w:t>
      </w:r>
    </w:p>
    <w:p w14:paraId="095C1379">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本授权书于    年  月  日签字生效，特此声明。</w:t>
      </w:r>
    </w:p>
    <w:p w14:paraId="6D0D85DB">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法定代表人签字：</w:t>
      </w:r>
    </w:p>
    <w:p w14:paraId="64EA1B9C">
      <w:pPr>
        <w:widowControl/>
        <w:spacing w:line="360" w:lineRule="auto"/>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授权委托人签字：                   </w:t>
      </w:r>
    </w:p>
    <w:p w14:paraId="2575A9CB">
      <w:pPr>
        <w:widowControl/>
        <w:spacing w:line="360" w:lineRule="auto"/>
        <w:ind w:firstLine="840" w:firstLineChars="40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日     期：        年    月    日</w:t>
      </w:r>
    </w:p>
    <w:p w14:paraId="4768147C">
      <w:pPr>
        <w:widowControl/>
        <w:spacing w:line="360" w:lineRule="auto"/>
        <w:ind w:firstLine="840" w:firstLineChars="40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p w14:paraId="32303290">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法定代表人及委托代理人的身份证明文件的复印件:</w:t>
      </w:r>
    </w:p>
    <w:p w14:paraId="28C8E36F">
      <w:pPr>
        <w:widowControl/>
        <w:spacing w:line="360" w:lineRule="auto"/>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1DB0707F">
      <w:pPr>
        <w:widowControl/>
        <w:spacing w:line="360" w:lineRule="auto"/>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5C8218FC">
      <w:pPr>
        <w:widowControl/>
        <w:spacing w:line="360" w:lineRule="auto"/>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293BA3D9">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124" w:name="_Toc7176"/>
      <w:bookmarkStart w:id="125" w:name="_Toc21213_WPSOffice_Level1"/>
      <w:bookmarkStart w:id="126" w:name="_Toc27191"/>
      <w:bookmarkStart w:id="127" w:name="_Toc5416_WPSOffice_Level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附件三、</w:t>
      </w:r>
      <w:bookmarkEnd w:id="124"/>
      <w:bookmarkEnd w:id="125"/>
      <w:bookmarkEnd w:id="126"/>
      <w:bookmarkEnd w:id="12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竞争性磋商报价表</w:t>
      </w:r>
    </w:p>
    <w:p w14:paraId="061A7FC8">
      <w:pPr>
        <w:widowControl/>
        <w:spacing w:line="360" w:lineRule="auto"/>
        <w:ind w:firstLine="422"/>
        <w:jc w:val="left"/>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竞争性磋商报价表</w:t>
      </w:r>
    </w:p>
    <w:tbl>
      <w:tblPr>
        <w:tblStyle w:val="32"/>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4000"/>
        <w:gridCol w:w="2162"/>
        <w:gridCol w:w="2446"/>
      </w:tblGrid>
      <w:tr w14:paraId="3C6E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980" w:type="dxa"/>
            <w:gridSpan w:val="4"/>
            <w:vAlign w:val="center"/>
          </w:tcPr>
          <w:p w14:paraId="3F4E95AC">
            <w:pPr>
              <w:widowControl/>
              <w:tabs>
                <w:tab w:val="left" w:pos="1638"/>
              </w:tabs>
              <w:adjustRightInd w:val="0"/>
              <w:spacing w:line="360" w:lineRule="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                                               项目编号：</w:t>
            </w:r>
          </w:p>
        </w:tc>
      </w:tr>
      <w:tr w14:paraId="3D57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72" w:type="dxa"/>
            <w:vAlign w:val="center"/>
          </w:tcPr>
          <w:p w14:paraId="1C3AB089">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序号</w:t>
            </w:r>
          </w:p>
        </w:tc>
        <w:tc>
          <w:tcPr>
            <w:tcW w:w="4000" w:type="dxa"/>
            <w:vAlign w:val="center"/>
          </w:tcPr>
          <w:p w14:paraId="44C63A7B">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服务内容</w:t>
            </w:r>
          </w:p>
        </w:tc>
        <w:tc>
          <w:tcPr>
            <w:tcW w:w="2162" w:type="dxa"/>
            <w:vAlign w:val="center"/>
          </w:tcPr>
          <w:p w14:paraId="3049AD9E">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价格（万元）</w:t>
            </w:r>
          </w:p>
        </w:tc>
        <w:tc>
          <w:tcPr>
            <w:tcW w:w="2446" w:type="dxa"/>
            <w:vAlign w:val="center"/>
          </w:tcPr>
          <w:p w14:paraId="5EB693F0">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备注</w:t>
            </w:r>
          </w:p>
        </w:tc>
      </w:tr>
      <w:tr w14:paraId="1DCD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372" w:type="dxa"/>
            <w:shd w:val="clear" w:color="auto" w:fill="auto"/>
            <w:vAlign w:val="center"/>
          </w:tcPr>
          <w:p w14:paraId="60D57D5A">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w:t>
            </w:r>
          </w:p>
        </w:tc>
        <w:tc>
          <w:tcPr>
            <w:tcW w:w="4000" w:type="dxa"/>
            <w:shd w:val="clear" w:color="auto" w:fill="auto"/>
            <w:vAlign w:val="center"/>
          </w:tcPr>
          <w:p w14:paraId="7DCE5D0A">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162" w:type="dxa"/>
            <w:shd w:val="clear" w:color="auto" w:fill="auto"/>
            <w:vAlign w:val="center"/>
          </w:tcPr>
          <w:p w14:paraId="56FB276B">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46" w:type="dxa"/>
            <w:shd w:val="clear" w:color="auto" w:fill="auto"/>
            <w:vAlign w:val="center"/>
          </w:tcPr>
          <w:p w14:paraId="0ADC2D4A">
            <w:pPr>
              <w:widowControl/>
              <w:adjustRightInd w:val="0"/>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4C5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72" w:type="dxa"/>
            <w:shd w:val="clear" w:color="auto" w:fill="auto"/>
            <w:vAlign w:val="center"/>
          </w:tcPr>
          <w:p w14:paraId="37C86651">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w:t>
            </w:r>
          </w:p>
        </w:tc>
        <w:tc>
          <w:tcPr>
            <w:tcW w:w="4000" w:type="dxa"/>
            <w:shd w:val="clear" w:color="auto" w:fill="auto"/>
            <w:vAlign w:val="center"/>
          </w:tcPr>
          <w:p w14:paraId="4EDCF3DB">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总计</w:t>
            </w:r>
          </w:p>
        </w:tc>
        <w:tc>
          <w:tcPr>
            <w:tcW w:w="2162" w:type="dxa"/>
            <w:shd w:val="clear" w:color="auto" w:fill="auto"/>
            <w:vAlign w:val="center"/>
          </w:tcPr>
          <w:p w14:paraId="79ABE6D2">
            <w:pPr>
              <w:widowControl/>
              <w:adjustRightInd w:val="0"/>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46" w:type="dxa"/>
            <w:shd w:val="clear" w:color="auto" w:fill="auto"/>
            <w:vAlign w:val="center"/>
          </w:tcPr>
          <w:p w14:paraId="3D4AB765">
            <w:pPr>
              <w:widowControl/>
              <w:adjustRightInd w:val="0"/>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577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980" w:type="dxa"/>
            <w:gridSpan w:val="4"/>
            <w:vAlign w:val="center"/>
          </w:tcPr>
          <w:p w14:paraId="017CC524">
            <w:pPr>
              <w:widowControl/>
              <w:adjustRightInd w:val="0"/>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响应总价（人民币大写）：</w:t>
            </w:r>
          </w:p>
        </w:tc>
      </w:tr>
      <w:tr w14:paraId="20CD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980" w:type="dxa"/>
            <w:gridSpan w:val="4"/>
            <w:vAlign w:val="center"/>
          </w:tcPr>
          <w:p w14:paraId="3018E076">
            <w:pPr>
              <w:widowControl/>
              <w:adjustRightInd w:val="0"/>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服务期：</w:t>
            </w:r>
          </w:p>
        </w:tc>
      </w:tr>
      <w:tr w14:paraId="1FA0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980" w:type="dxa"/>
            <w:gridSpan w:val="4"/>
            <w:vAlign w:val="center"/>
          </w:tcPr>
          <w:p w14:paraId="1B9CC558">
            <w:pPr>
              <w:widowControl/>
              <w:adjustRightInd w:val="0"/>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是否属于小、微型企业的服务项目：</w:t>
            </w:r>
          </w:p>
        </w:tc>
      </w:tr>
      <w:tr w14:paraId="16DF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80" w:type="dxa"/>
            <w:gridSpan w:val="4"/>
            <w:vAlign w:val="center"/>
          </w:tcPr>
          <w:p w14:paraId="64E7BBD4">
            <w:pPr>
              <w:widowControl/>
              <w:adjustRightInd w:val="0"/>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项目负责人及联系方式：</w:t>
            </w:r>
          </w:p>
        </w:tc>
      </w:tr>
    </w:tbl>
    <w:p w14:paraId="579B9118">
      <w:pPr>
        <w:widowControl/>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p>
    <w:p w14:paraId="2B2764E8">
      <w:pPr>
        <w:widowControl/>
        <w:adjustRightInd w:val="0"/>
        <w:spacing w:line="360" w:lineRule="auto"/>
        <w:jc w:val="left"/>
        <w:rPr>
          <w:rFonts w:asci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供应商名称：</w:t>
      </w:r>
      <w:r>
        <w:rPr>
          <w:rFonts w:ascii="宋体" w:hAnsi="宋体"/>
          <w:color w:val="000000" w:themeColor="text1"/>
          <w:kern w:val="0"/>
          <w:szCs w:val="21"/>
          <w:highlight w:val="none"/>
          <w:u w:val="single"/>
          <w:lang w:val="zh-CN"/>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（盖章）</w:t>
      </w:r>
    </w:p>
    <w:p w14:paraId="333E28D6">
      <w:pPr>
        <w:widowControl/>
        <w:adjustRightInd w:val="0"/>
        <w:spacing w:line="360" w:lineRule="auto"/>
        <w:jc w:val="left"/>
        <w:rPr>
          <w:rFonts w:ascii="宋体" w:hAnsi="宋体" w:cs="宋体"/>
          <w:color w:val="000000" w:themeColor="text1"/>
          <w:kern w:val="0"/>
          <w:szCs w:val="21"/>
          <w:highlight w:val="none"/>
          <w:lang w:val="zh-CN"/>
          <w14:textFill>
            <w14:solidFill>
              <w14:schemeClr w14:val="tx1"/>
            </w14:solidFill>
          </w14:textFill>
        </w:rPr>
      </w:pPr>
      <w:r>
        <w:rPr>
          <w:rFonts w:hint="eastAsia" w:cs="宋体"/>
          <w:color w:val="000000" w:themeColor="text1"/>
          <w:kern w:val="0"/>
          <w:szCs w:val="21"/>
          <w:highlight w:val="none"/>
          <w:lang w:val="zh-CN"/>
          <w14:textFill>
            <w14:solidFill>
              <w14:schemeClr w14:val="tx1"/>
            </w14:solidFill>
          </w14:textFill>
        </w:rPr>
        <w:t>说明：1、</w:t>
      </w:r>
      <w:r>
        <w:rPr>
          <w:rFonts w:hint="eastAsia" w:ascii="宋体" w:hAnsi="宋体" w:cs="宋体"/>
          <w:color w:val="000000" w:themeColor="text1"/>
          <w:kern w:val="0"/>
          <w:szCs w:val="21"/>
          <w:highlight w:val="none"/>
          <w:lang w:val="zh-CN"/>
          <w14:textFill>
            <w14:solidFill>
              <w14:schemeClr w14:val="tx1"/>
            </w14:solidFill>
          </w14:textFill>
        </w:rPr>
        <w:t>如果行数不够，请自行增加。</w:t>
      </w:r>
    </w:p>
    <w:p w14:paraId="73138B94">
      <w:pPr>
        <w:widowControl/>
        <w:adjustRightIn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 xml:space="preserve">  2、在“</w:t>
      </w:r>
      <w:r>
        <w:rPr>
          <w:rFonts w:hint="eastAsia" w:ascii="宋体" w:hAnsi="宋体" w:cs="宋体"/>
          <w:color w:val="000000" w:themeColor="text1"/>
          <w:kern w:val="0"/>
          <w:szCs w:val="21"/>
          <w:highlight w:val="none"/>
          <w14:textFill>
            <w14:solidFill>
              <w14:schemeClr w14:val="tx1"/>
            </w14:solidFill>
          </w14:textFill>
        </w:rPr>
        <w:t>是否属于小、微型企业的服务项目</w:t>
      </w:r>
      <w:r>
        <w:rPr>
          <w:rFonts w:hint="eastAsia" w:ascii="宋体" w:hAnsi="宋体" w:cs="宋体"/>
          <w:color w:val="000000" w:themeColor="text1"/>
          <w:kern w:val="0"/>
          <w:szCs w:val="21"/>
          <w:highlight w:val="none"/>
          <w:lang w:val="zh-CN"/>
          <w14:textFill>
            <w14:solidFill>
              <w14:schemeClr w14:val="tx1"/>
            </w14:solidFill>
          </w14:textFill>
        </w:rPr>
        <w:t>”栏内，填写“是”或“否”</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小型和微型企业服务是指</w:t>
      </w:r>
      <w:r>
        <w:rPr>
          <w:rFonts w:hint="eastAsia" w:ascii="宋体" w:hAnsi="宋体" w:cs="宋体"/>
          <w:color w:val="000000" w:themeColor="text1"/>
          <w:kern w:val="0"/>
          <w:szCs w:val="21"/>
          <w:highlight w:val="none"/>
          <w14:textFill>
            <w14:solidFill>
              <w14:schemeClr w14:val="tx1"/>
            </w14:solidFill>
          </w14:textFill>
        </w:rPr>
        <w:t>供应商为小企业，且符合中小企业划分标准，提供本企业提供的服务。</w:t>
      </w:r>
    </w:p>
    <w:p w14:paraId="7F5B342E">
      <w:pPr>
        <w:widowControl/>
        <w:adjustRightInd w:val="0"/>
        <w:spacing w:line="360" w:lineRule="auto"/>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说明：如果行数不够，请自行增加。</w:t>
      </w:r>
    </w:p>
    <w:p w14:paraId="684DAD20">
      <w:pP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br w:type="page"/>
      </w:r>
    </w:p>
    <w:p w14:paraId="59940FE6">
      <w:pPr>
        <w:pStyle w:val="4"/>
        <w:ind w:firstLine="422"/>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128" w:name="_Toc21408_WPSOffice_Level1"/>
      <w:bookmarkStart w:id="129" w:name="_Toc24662_WPSOffice_Level1"/>
      <w:bookmarkStart w:id="130" w:name="_Toc15558"/>
      <w:bookmarkStart w:id="131" w:name="_Toc1887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附件四、分项报价表格式</w:t>
      </w:r>
      <w:bookmarkEnd w:id="128"/>
      <w:bookmarkEnd w:id="129"/>
      <w:bookmarkEnd w:id="130"/>
      <w:bookmarkEnd w:id="131"/>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格式自拟）</w:t>
      </w:r>
    </w:p>
    <w:p w14:paraId="45304EA7">
      <w:pPr>
        <w:widowControl/>
        <w:spacing w:line="360" w:lineRule="auto"/>
        <w:ind w:firstLine="422"/>
        <w:jc w:val="left"/>
        <w:rPr>
          <w:rFonts w:asciiTheme="minorEastAsia" w:hAnsiTheme="minorEastAsia" w:eastAsiaTheme="minorEastAsia" w:cstheme="minorEastAsia"/>
          <w:b/>
          <w:color w:val="000000" w:themeColor="text1"/>
          <w:kern w:val="0"/>
          <w:szCs w:val="21"/>
          <w:highlight w:val="none"/>
          <w14:textFill>
            <w14:solidFill>
              <w14:schemeClr w14:val="tx1"/>
            </w14:solidFill>
          </w14:textFill>
        </w:rPr>
      </w:pPr>
    </w:p>
    <w:p w14:paraId="5FDABB8B">
      <w:pPr>
        <w:widowControl/>
        <w:spacing w:line="360" w:lineRule="auto"/>
        <w:ind w:firstLine="422"/>
        <w:jc w:val="left"/>
        <w:rPr>
          <w:rFonts w:asciiTheme="minorEastAsia" w:hAnsiTheme="minorEastAsia" w:eastAsiaTheme="minorEastAsia" w:cstheme="minorEastAsia"/>
          <w:b/>
          <w:color w:val="000000" w:themeColor="text1"/>
          <w:kern w:val="0"/>
          <w:szCs w:val="21"/>
          <w:highlight w:val="none"/>
          <w14:textFill>
            <w14:solidFill>
              <w14:schemeClr w14:val="tx1"/>
            </w14:solidFill>
          </w14:textFill>
        </w:rPr>
      </w:pPr>
    </w:p>
    <w:p w14:paraId="11DFA869">
      <w:pPr>
        <w:widowControl/>
        <w:spacing w:line="360" w:lineRule="auto"/>
        <w:ind w:firstLine="422"/>
        <w:jc w:val="left"/>
        <w:rPr>
          <w:rFonts w:asciiTheme="minorEastAsia" w:hAnsiTheme="minorEastAsia" w:eastAsiaTheme="minorEastAsia" w:cstheme="minorEastAsia"/>
          <w:b/>
          <w:color w:val="000000" w:themeColor="text1"/>
          <w:kern w:val="0"/>
          <w:szCs w:val="21"/>
          <w:highlight w:val="none"/>
          <w14:textFill>
            <w14:solidFill>
              <w14:schemeClr w14:val="tx1"/>
            </w14:solidFill>
          </w14:textFill>
        </w:rPr>
      </w:pPr>
    </w:p>
    <w:p w14:paraId="47031824">
      <w:pPr>
        <w:widowControl/>
        <w:spacing w:line="360" w:lineRule="auto"/>
        <w:ind w:firstLine="422"/>
        <w:jc w:val="left"/>
        <w:rPr>
          <w:rFonts w:asciiTheme="minorEastAsia" w:hAnsiTheme="minorEastAsia" w:eastAsiaTheme="minorEastAsia" w:cstheme="minorEastAsia"/>
          <w:b/>
          <w:color w:val="000000" w:themeColor="text1"/>
          <w:kern w:val="0"/>
          <w:szCs w:val="21"/>
          <w:highlight w:val="none"/>
          <w14:textFill>
            <w14:solidFill>
              <w14:schemeClr w14:val="tx1"/>
            </w14:solidFill>
          </w14:textFill>
        </w:rPr>
      </w:pPr>
    </w:p>
    <w:p w14:paraId="2D0752A2">
      <w:pPr>
        <w:widowControl/>
        <w:spacing w:line="360" w:lineRule="auto"/>
        <w:ind w:firstLine="422"/>
        <w:jc w:val="left"/>
        <w:rPr>
          <w:rFonts w:asciiTheme="minorEastAsia" w:hAnsiTheme="minorEastAsia" w:eastAsiaTheme="minorEastAsia" w:cstheme="minorEastAsia"/>
          <w:b/>
          <w:color w:val="000000" w:themeColor="text1"/>
          <w:kern w:val="0"/>
          <w:szCs w:val="21"/>
          <w:highlight w:val="none"/>
          <w14:textFill>
            <w14:solidFill>
              <w14:schemeClr w14:val="tx1"/>
            </w14:solidFill>
          </w14:textFill>
        </w:rPr>
      </w:pPr>
    </w:p>
    <w:p w14:paraId="08643352">
      <w:pPr>
        <w:widowControl/>
        <w:spacing w:line="360" w:lineRule="auto"/>
        <w:ind w:firstLine="422"/>
        <w:jc w:val="left"/>
        <w:rPr>
          <w:rFonts w:asciiTheme="minorEastAsia" w:hAnsiTheme="minorEastAsia" w:eastAsiaTheme="minorEastAsia" w:cstheme="minorEastAsia"/>
          <w:b/>
          <w:color w:val="000000" w:themeColor="text1"/>
          <w:kern w:val="0"/>
          <w:szCs w:val="21"/>
          <w:highlight w:val="none"/>
          <w14:textFill>
            <w14:solidFill>
              <w14:schemeClr w14:val="tx1"/>
            </w14:solidFill>
          </w14:textFill>
        </w:rPr>
      </w:pPr>
    </w:p>
    <w:p w14:paraId="0FDDA521">
      <w:pPr>
        <w:widowControl/>
        <w:adjustRightInd w:val="0"/>
        <w:spacing w:line="360" w:lineRule="auto"/>
        <w:jc w:val="left"/>
        <w:rPr>
          <w:rFonts w:asci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供应商名称：</w:t>
      </w:r>
      <w:r>
        <w:rPr>
          <w:rFonts w:ascii="宋体" w:hAnsi="宋体"/>
          <w:color w:val="000000" w:themeColor="text1"/>
          <w:kern w:val="0"/>
          <w:szCs w:val="21"/>
          <w:highlight w:val="none"/>
          <w:u w:val="single"/>
          <w:lang w:val="zh-CN"/>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（盖章）</w:t>
      </w:r>
    </w:p>
    <w:p w14:paraId="3B3EEA16">
      <w:pPr>
        <w:widowControl/>
        <w:spacing w:line="360" w:lineRule="auto"/>
        <w:jc w:val="left"/>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年   月    日</w:t>
      </w:r>
    </w:p>
    <w:p w14:paraId="3340CFAC">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20D9F2BD">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2E000B53">
      <w:pP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br w:type="page"/>
      </w:r>
    </w:p>
    <w:p w14:paraId="0BE2C89F">
      <w:pPr>
        <w:widowControl/>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4D0F3BC2">
      <w:pPr>
        <w:widowControl/>
        <w:spacing w:line="360" w:lineRule="auto"/>
        <w:ind w:firstLine="422"/>
        <w:jc w:val="left"/>
        <w:rPr>
          <w:rFonts w:asciiTheme="minorEastAsia" w:hAnsiTheme="minorEastAsia" w:eastAsiaTheme="minorEastAsia" w:cstheme="minorEastAsia"/>
          <w:b/>
          <w:color w:val="000000" w:themeColor="text1"/>
          <w:szCs w:val="21"/>
          <w:highlight w:val="none"/>
          <w14:textFill>
            <w14:solidFill>
              <w14:schemeClr w14:val="tx1"/>
            </w14:solidFill>
          </w14:textFill>
        </w:rPr>
      </w:pPr>
      <w:bookmarkStart w:id="132" w:name="_Toc31045"/>
      <w:bookmarkStart w:id="133" w:name="_Toc31761_WPSOffice_Level1"/>
      <w:bookmarkStart w:id="134" w:name="_Toc29137"/>
      <w:bookmarkStart w:id="135" w:name="_Toc17633_WPSOffice_Level1"/>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附件五、商务条款偏离表格式</w:t>
      </w:r>
      <w:bookmarkEnd w:id="132"/>
      <w:bookmarkEnd w:id="133"/>
      <w:bookmarkEnd w:id="134"/>
      <w:bookmarkEnd w:id="135"/>
    </w:p>
    <w:p w14:paraId="4A6A9AE2">
      <w:pPr>
        <w:widowControl/>
        <w:spacing w:line="360" w:lineRule="auto"/>
        <w:ind w:firstLine="42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072B0D59">
      <w:pPr>
        <w:widowControl/>
        <w:spacing w:line="360" w:lineRule="auto"/>
        <w:ind w:left="42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136" w:name="_Toc6231_WPSOffice_Level2"/>
      <w:bookmarkStart w:id="137" w:name="_Toc30765_WPSOffice_Level2"/>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商务及技术条款偏离表</w:t>
      </w:r>
      <w:bookmarkEnd w:id="136"/>
      <w:bookmarkEnd w:id="137"/>
    </w:p>
    <w:p w14:paraId="2F030894">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bl>
      <w:tblPr>
        <w:tblStyle w:val="31"/>
        <w:tblW w:w="8632" w:type="dxa"/>
        <w:jc w:val="center"/>
        <w:tblLayout w:type="fixed"/>
        <w:tblCellMar>
          <w:top w:w="0" w:type="dxa"/>
          <w:left w:w="0" w:type="dxa"/>
          <w:bottom w:w="0" w:type="dxa"/>
          <w:right w:w="0" w:type="dxa"/>
        </w:tblCellMar>
      </w:tblPr>
      <w:tblGrid>
        <w:gridCol w:w="560"/>
        <w:gridCol w:w="1567"/>
        <w:gridCol w:w="2409"/>
        <w:gridCol w:w="830"/>
        <w:gridCol w:w="1759"/>
        <w:gridCol w:w="1507"/>
      </w:tblGrid>
      <w:tr w14:paraId="26B9D6D5">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1DC2D59B">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w:t>
            </w:r>
          </w:p>
        </w:tc>
        <w:tc>
          <w:tcPr>
            <w:tcW w:w="3266" w:type="dxa"/>
            <w:gridSpan w:val="2"/>
            <w:tcBorders>
              <w:top w:val="nil"/>
              <w:left w:val="nil"/>
              <w:bottom w:val="single" w:color="auto" w:sz="8" w:space="0"/>
              <w:right w:val="nil"/>
            </w:tcBorders>
            <w:tcMar>
              <w:top w:w="0" w:type="dxa"/>
              <w:left w:w="10" w:type="dxa"/>
              <w:bottom w:w="0" w:type="dxa"/>
              <w:right w:w="10" w:type="dxa"/>
            </w:tcMar>
            <w:vAlign w:val="center"/>
          </w:tcPr>
          <w:p w14:paraId="01A16196">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项目编号：         </w:t>
            </w:r>
          </w:p>
        </w:tc>
      </w:tr>
      <w:tr w14:paraId="1A0FAB63">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30C5CF">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序号</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D171F86">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磋商文件条目号</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A662919">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磋商文件要求的商务条款</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26AC307">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投标响应</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8720DEA">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偏离</w:t>
            </w:r>
          </w:p>
        </w:tc>
      </w:tr>
      <w:tr w14:paraId="5053CBB0">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091219C">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DF1BD70">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9B9E54E">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21FF6CF">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F5118AD">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7DD35043">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8D68BF1">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2F8A5BC">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FD9F2DB">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7404B4B">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C0E48ED">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7D1DAD28">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2769A80">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14F5DC0">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0245E66">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6E88DF2">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CC1DD1">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1B341FF1">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56589A8">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74A530C">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019766B">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930A9FA">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02DA8AC">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79A8FD0A">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14D60B">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0B411C">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8CCDE91">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89F75B1">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B91ED06">
            <w:pPr>
              <w:widowControl/>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59041259">
        <w:tblPrEx>
          <w:tblCellMar>
            <w:top w:w="0" w:type="dxa"/>
            <w:left w:w="0" w:type="dxa"/>
            <w:bottom w:w="0" w:type="dxa"/>
            <w:right w:w="0" w:type="dxa"/>
          </w:tblCellMar>
        </w:tblPrEx>
        <w:trPr>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A5E4608">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5722136">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6263573">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C87C24D">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32B1DA">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4923E800">
        <w:tblPrEx>
          <w:tblCellMar>
            <w:top w:w="0" w:type="dxa"/>
            <w:left w:w="0" w:type="dxa"/>
            <w:bottom w:w="0" w:type="dxa"/>
            <w:right w:w="0" w:type="dxa"/>
          </w:tblCellMar>
        </w:tblPrEx>
        <w:trPr>
          <w:jc w:val="center"/>
        </w:trPr>
        <w:tc>
          <w:tcPr>
            <w:tcW w:w="560" w:type="dxa"/>
            <w:tcBorders>
              <w:top w:val="nil"/>
              <w:left w:val="nil"/>
              <w:bottom w:val="nil"/>
              <w:right w:val="nil"/>
            </w:tcBorders>
            <w:vAlign w:val="center"/>
          </w:tcPr>
          <w:p w14:paraId="755BB0BF">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67" w:type="dxa"/>
            <w:tcBorders>
              <w:top w:val="nil"/>
              <w:left w:val="nil"/>
              <w:bottom w:val="nil"/>
              <w:right w:val="nil"/>
            </w:tcBorders>
            <w:vAlign w:val="center"/>
          </w:tcPr>
          <w:p w14:paraId="45E5F0FF">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09" w:type="dxa"/>
            <w:tcBorders>
              <w:top w:val="nil"/>
              <w:left w:val="nil"/>
              <w:bottom w:val="nil"/>
              <w:right w:val="nil"/>
            </w:tcBorders>
            <w:vAlign w:val="center"/>
          </w:tcPr>
          <w:p w14:paraId="0674A34D">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30" w:type="dxa"/>
            <w:tcBorders>
              <w:top w:val="nil"/>
              <w:left w:val="nil"/>
              <w:bottom w:val="nil"/>
              <w:right w:val="nil"/>
            </w:tcBorders>
            <w:vAlign w:val="center"/>
          </w:tcPr>
          <w:p w14:paraId="1E42AEEB">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759" w:type="dxa"/>
            <w:tcBorders>
              <w:top w:val="nil"/>
              <w:left w:val="nil"/>
              <w:bottom w:val="nil"/>
              <w:right w:val="nil"/>
            </w:tcBorders>
            <w:vAlign w:val="center"/>
          </w:tcPr>
          <w:p w14:paraId="58FFF2D8">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07" w:type="dxa"/>
            <w:tcBorders>
              <w:top w:val="nil"/>
              <w:left w:val="nil"/>
              <w:bottom w:val="nil"/>
              <w:right w:val="nil"/>
            </w:tcBorders>
            <w:vAlign w:val="center"/>
          </w:tcPr>
          <w:p w14:paraId="20D6456B">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4FAD050B">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说明：如果行数不够，请自行增加。</w:t>
      </w:r>
    </w:p>
    <w:p w14:paraId="1A89322A">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（盖章）</w:t>
      </w:r>
    </w:p>
    <w:p w14:paraId="3072AFBC">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1342FA58">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5104D377">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p w14:paraId="2CCA4D51">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138" w:name="_Toc15519_WPSOffice_Level1"/>
      <w:bookmarkStart w:id="139" w:name="_Toc5135_WPSOffice_Level1"/>
      <w:bookmarkStart w:id="140" w:name="_Toc18748"/>
      <w:bookmarkStart w:id="141" w:name="_Toc100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附件六、服务方案</w:t>
      </w:r>
      <w:bookmarkEnd w:id="138"/>
      <w:bookmarkEnd w:id="13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bookmarkEnd w:id="140"/>
      <w:bookmarkEnd w:id="141"/>
    </w:p>
    <w:p w14:paraId="3A5F749B">
      <w:pPr>
        <w:widowControl/>
        <w:spacing w:line="360" w:lineRule="auto"/>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p w14:paraId="38B5886B">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42" w:name="_Toc23813_WPSOffice_Level1"/>
      <w:bookmarkStart w:id="143" w:name="_Toc10573"/>
      <w:bookmarkStart w:id="144" w:name="_Toc1285_WPSOffice_Level1"/>
      <w:bookmarkStart w:id="145" w:name="_Toc2988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附件七、拟参与本项目服务人员一览表</w:t>
      </w:r>
      <w:bookmarkEnd w:id="142"/>
      <w:bookmarkEnd w:id="143"/>
      <w:bookmarkEnd w:id="144"/>
      <w:bookmarkEnd w:id="145"/>
    </w:p>
    <w:p w14:paraId="4532A13A">
      <w:pPr>
        <w:widowControl/>
        <w:adjustRightInd w:val="0"/>
        <w:spacing w:line="460" w:lineRule="atLeast"/>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p>
    <w:p w14:paraId="707A16E1">
      <w:pPr>
        <w:widowControl/>
        <w:adjustRightInd w:val="0"/>
        <w:ind w:firstLine="422"/>
        <w:jc w:val="center"/>
        <w:outlineLvl w:val="0"/>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146" w:name="_Toc26261_WPSOffice_Level1"/>
      <w:bookmarkStart w:id="147" w:name="_Toc22488_WPSOffice_Level1"/>
      <w:bookmarkStart w:id="148" w:name="_Toc14415"/>
      <w:bookmarkStart w:id="149" w:name="_Toc8244"/>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拟参与本项目服务人员一览表</w:t>
      </w:r>
      <w:bookmarkEnd w:id="146"/>
      <w:bookmarkEnd w:id="147"/>
      <w:bookmarkEnd w:id="148"/>
      <w:bookmarkEnd w:id="149"/>
    </w:p>
    <w:p w14:paraId="6A4AEC83">
      <w:pPr>
        <w:widowControl/>
        <w:adjustRightInd w:val="0"/>
        <w:ind w:firstLine="422"/>
        <w:jc w:val="center"/>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p>
    <w:p w14:paraId="14A0197F">
      <w:pPr>
        <w:widowControl/>
        <w:adjustRightInd w:val="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                                 项目编号：</w:t>
      </w:r>
    </w:p>
    <w:tbl>
      <w:tblPr>
        <w:tblStyle w:val="31"/>
        <w:tblW w:w="9781" w:type="dxa"/>
        <w:tblInd w:w="108" w:type="dxa"/>
        <w:tblLayout w:type="fixed"/>
        <w:tblCellMar>
          <w:top w:w="0" w:type="dxa"/>
          <w:left w:w="108" w:type="dxa"/>
          <w:bottom w:w="0" w:type="dxa"/>
          <w:right w:w="108" w:type="dxa"/>
        </w:tblCellMar>
      </w:tblPr>
      <w:tblGrid>
        <w:gridCol w:w="709"/>
        <w:gridCol w:w="896"/>
        <w:gridCol w:w="663"/>
        <w:gridCol w:w="709"/>
        <w:gridCol w:w="1134"/>
        <w:gridCol w:w="1026"/>
        <w:gridCol w:w="925"/>
        <w:gridCol w:w="994"/>
        <w:gridCol w:w="1166"/>
        <w:gridCol w:w="850"/>
        <w:gridCol w:w="709"/>
      </w:tblGrid>
      <w:tr w14:paraId="0993DD69">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6EF8BC84">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序号</w:t>
            </w:r>
          </w:p>
        </w:tc>
        <w:tc>
          <w:tcPr>
            <w:tcW w:w="896" w:type="dxa"/>
            <w:tcBorders>
              <w:top w:val="single" w:color="000000" w:sz="4" w:space="0"/>
              <w:left w:val="nil"/>
              <w:bottom w:val="single" w:color="000000" w:sz="4" w:space="0"/>
              <w:right w:val="single" w:color="000000" w:sz="4" w:space="0"/>
            </w:tcBorders>
            <w:vAlign w:val="center"/>
          </w:tcPr>
          <w:p w14:paraId="63A6423E">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姓名</w:t>
            </w:r>
          </w:p>
        </w:tc>
        <w:tc>
          <w:tcPr>
            <w:tcW w:w="663" w:type="dxa"/>
            <w:tcBorders>
              <w:top w:val="single" w:color="000000" w:sz="4" w:space="0"/>
              <w:left w:val="nil"/>
              <w:bottom w:val="single" w:color="000000" w:sz="4" w:space="0"/>
              <w:right w:val="single" w:color="000000" w:sz="4" w:space="0"/>
            </w:tcBorders>
            <w:vAlign w:val="center"/>
          </w:tcPr>
          <w:p w14:paraId="6ED914C5">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性别</w:t>
            </w:r>
          </w:p>
        </w:tc>
        <w:tc>
          <w:tcPr>
            <w:tcW w:w="709" w:type="dxa"/>
            <w:tcBorders>
              <w:top w:val="single" w:color="000000" w:sz="4" w:space="0"/>
              <w:left w:val="nil"/>
              <w:bottom w:val="single" w:color="000000" w:sz="4" w:space="0"/>
              <w:right w:val="single" w:color="000000" w:sz="4" w:space="0"/>
            </w:tcBorders>
            <w:vAlign w:val="center"/>
          </w:tcPr>
          <w:p w14:paraId="24F8D9EC">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年龄</w:t>
            </w:r>
          </w:p>
        </w:tc>
        <w:tc>
          <w:tcPr>
            <w:tcW w:w="1134" w:type="dxa"/>
            <w:tcBorders>
              <w:top w:val="single" w:color="000000" w:sz="4" w:space="0"/>
              <w:left w:val="nil"/>
              <w:bottom w:val="single" w:color="000000" w:sz="4" w:space="0"/>
              <w:right w:val="single" w:color="000000" w:sz="4" w:space="0"/>
            </w:tcBorders>
            <w:vAlign w:val="center"/>
          </w:tcPr>
          <w:p w14:paraId="09267128">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专业</w:t>
            </w:r>
          </w:p>
        </w:tc>
        <w:tc>
          <w:tcPr>
            <w:tcW w:w="1026" w:type="dxa"/>
            <w:tcBorders>
              <w:top w:val="single" w:color="000000" w:sz="4" w:space="0"/>
              <w:left w:val="nil"/>
              <w:bottom w:val="single" w:color="000000" w:sz="4" w:space="0"/>
              <w:right w:val="single" w:color="000000" w:sz="4" w:space="0"/>
            </w:tcBorders>
            <w:vAlign w:val="center"/>
          </w:tcPr>
          <w:p w14:paraId="3785605F">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学历</w:t>
            </w:r>
          </w:p>
        </w:tc>
        <w:tc>
          <w:tcPr>
            <w:tcW w:w="925" w:type="dxa"/>
            <w:tcBorders>
              <w:top w:val="single" w:color="000000" w:sz="4" w:space="0"/>
              <w:left w:val="nil"/>
              <w:bottom w:val="single" w:color="000000" w:sz="4" w:space="0"/>
              <w:right w:val="single" w:color="000000" w:sz="4" w:space="0"/>
            </w:tcBorders>
            <w:vAlign w:val="center"/>
          </w:tcPr>
          <w:p w14:paraId="7AFB86B0">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执业</w:t>
            </w:r>
          </w:p>
          <w:p w14:paraId="24CBF659">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资格</w:t>
            </w:r>
          </w:p>
        </w:tc>
        <w:tc>
          <w:tcPr>
            <w:tcW w:w="994" w:type="dxa"/>
            <w:tcBorders>
              <w:top w:val="single" w:color="000000" w:sz="4" w:space="0"/>
              <w:left w:val="nil"/>
              <w:bottom w:val="single" w:color="000000" w:sz="4" w:space="0"/>
              <w:right w:val="single" w:color="000000" w:sz="4" w:space="0"/>
            </w:tcBorders>
            <w:vAlign w:val="center"/>
          </w:tcPr>
          <w:p w14:paraId="387EEC20">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证书号</w:t>
            </w:r>
          </w:p>
        </w:tc>
        <w:tc>
          <w:tcPr>
            <w:tcW w:w="1166" w:type="dxa"/>
            <w:tcBorders>
              <w:top w:val="single" w:color="000000" w:sz="4" w:space="0"/>
              <w:left w:val="nil"/>
              <w:bottom w:val="single" w:color="000000" w:sz="4" w:space="0"/>
              <w:right w:val="single" w:color="000000" w:sz="4" w:space="0"/>
            </w:tcBorders>
            <w:vAlign w:val="center"/>
          </w:tcPr>
          <w:p w14:paraId="16B8BA96">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技术职称</w:t>
            </w:r>
          </w:p>
        </w:tc>
        <w:tc>
          <w:tcPr>
            <w:tcW w:w="850" w:type="dxa"/>
            <w:tcBorders>
              <w:top w:val="single" w:color="000000" w:sz="4" w:space="0"/>
              <w:left w:val="nil"/>
              <w:bottom w:val="single" w:color="000000" w:sz="4" w:space="0"/>
              <w:right w:val="single" w:color="000000" w:sz="4" w:space="0"/>
            </w:tcBorders>
            <w:vAlign w:val="center"/>
          </w:tcPr>
          <w:p w14:paraId="1D050A52">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相关工作年限</w:t>
            </w:r>
          </w:p>
        </w:tc>
        <w:tc>
          <w:tcPr>
            <w:tcW w:w="709" w:type="dxa"/>
            <w:tcBorders>
              <w:top w:val="single" w:color="000000" w:sz="4" w:space="0"/>
              <w:left w:val="nil"/>
              <w:bottom w:val="single" w:color="000000" w:sz="4" w:space="0"/>
              <w:right w:val="single" w:color="000000" w:sz="4" w:space="0"/>
            </w:tcBorders>
            <w:vAlign w:val="center"/>
          </w:tcPr>
          <w:p w14:paraId="3E6FB097">
            <w:pPr>
              <w:widowControl/>
              <w:adjustRightInd w:val="0"/>
              <w:jc w:val="center"/>
              <w:rPr>
                <w:rFonts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备注</w:t>
            </w:r>
          </w:p>
        </w:tc>
      </w:tr>
      <w:tr w14:paraId="2C42C9D9">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68CA4F0F">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4D2B731E">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28E1D460">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03C863FD">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4BAA1A34">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2B5A6A24">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2823F944">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4751274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63D4B913">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6454740D">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0CB6F201">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0E6865A9">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665DF263">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430924D9">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447FF29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39AFA2D1">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33783EEC">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35D02B4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13F2800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61AF1E27">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13997CCF">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6966CA8C">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4DF9ED55">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7CC38B1">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213D34AE">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60E365C3">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0E1F2E72">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4D164137">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30FE92B6">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2BC435B3">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4731A825">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57B2C73E">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0410089F">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1EF50076">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369CCC0F">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596CA19">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04675701">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7CD57E6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43E9B8D5">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2F1409D4">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53B27E7D">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635D41D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4FD46F62">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52AC4A36">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5A05A10B">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698E1CC2">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07B8BF68">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E8F73F1">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4B01DA88">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6C882C11">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1831D094">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236425E3">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151E8BEB">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7E43E4F4">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6E5A0D56">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72EF5DE1">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5CDBE055">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67B28BA5">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6AB3768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2B85C89">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127AB6EB">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13D52026">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72BD60D7">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1A0456F3">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3E797C30">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6633D6C7">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144EF6D5">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08CDD465">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234C40E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22714777">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5CE7087A">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6AAC908">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0D731D2B">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7712F179">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6AA4A96E">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0CAB032D">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1D12C5EC">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5AA9397E">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5A85B379">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5A0B8122">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166F7DD4">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383B73E7">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123E5F6F">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03532F2">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05F9EBF7">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7E6BEE86">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562A6161">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787530D3">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4EAD56BE">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3358CB84">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6624D2DE">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7488BABB">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5F4C98B0">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52DB297D">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23BFFA9F">
            <w:pPr>
              <w:widowControl/>
              <w:adjustRightIn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6D86A3B6">
      <w:pPr>
        <w:widowControl/>
        <w:adjustRightInd w:val="0"/>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p w14:paraId="16CC3EDC">
      <w:pPr>
        <w:widowControl/>
        <w:adjustRightInd w:val="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供应商名称：（章）</w:t>
      </w:r>
    </w:p>
    <w:p w14:paraId="2CA7878F">
      <w:pPr>
        <w:widowControl/>
        <w:adjustRightInd w:val="0"/>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p w14:paraId="56465C95">
      <w:pPr>
        <w:widowControl/>
        <w:adjustRightInd w:val="0"/>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说明：</w:t>
      </w:r>
    </w:p>
    <w:p w14:paraId="3202527D">
      <w:pPr>
        <w:widowControl/>
        <w:adjustRightInd w:val="0"/>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1、“备注”栏，可填写该人员擅长的工程（或工作）种类；</w:t>
      </w:r>
    </w:p>
    <w:p w14:paraId="3FADCE7A">
      <w:pPr>
        <w:widowControl/>
        <w:adjustRightInd w:val="0"/>
        <w:ind w:firstLine="422"/>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2、请同时提供以上人员的相关专业、职称或执业资格等证明材料。</w:t>
      </w:r>
    </w:p>
    <w:p w14:paraId="328E8B23">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1BCB7594">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50" w:name="_Toc5906"/>
      <w:bookmarkStart w:id="151" w:name="_Toc21338"/>
      <w:bookmarkStart w:id="152" w:name="_Toc4428_WPSOffice_Level2"/>
      <w:bookmarkStart w:id="153" w:name="_Toc15509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附件八、 供应商类似业绩情况表</w:t>
      </w:r>
      <w:bookmarkEnd w:id="150"/>
      <w:bookmarkEnd w:id="151"/>
      <w:bookmarkEnd w:id="152"/>
      <w:bookmarkEnd w:id="153"/>
    </w:p>
    <w:p w14:paraId="31C76214">
      <w:pPr>
        <w:widowControl/>
        <w:adjustRightInd w:val="0"/>
        <w:spacing w:line="360" w:lineRule="auto"/>
        <w:ind w:firstLine="422"/>
        <w:jc w:val="center"/>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p>
    <w:p w14:paraId="23E905B2">
      <w:pPr>
        <w:widowControl/>
        <w:adjustRightInd w:val="0"/>
        <w:spacing w:line="360" w:lineRule="auto"/>
        <w:ind w:firstLine="422"/>
        <w:jc w:val="center"/>
        <w:outlineLvl w:val="0"/>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154" w:name="_Toc27313_WPSOffice_Level1"/>
      <w:bookmarkStart w:id="155" w:name="_Toc5840_WPSOffice_Level1"/>
      <w:bookmarkStart w:id="156" w:name="_Toc694"/>
      <w:bookmarkStart w:id="157" w:name="_Toc19231"/>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供应商近三年类似业绩情况表</w:t>
      </w:r>
      <w:bookmarkEnd w:id="154"/>
      <w:bookmarkEnd w:id="155"/>
      <w:bookmarkEnd w:id="156"/>
      <w:bookmarkEnd w:id="157"/>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 xml:space="preserve"> </w:t>
      </w:r>
    </w:p>
    <w:tbl>
      <w:tblPr>
        <w:tblStyle w:val="31"/>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D71A20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B633D32">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序号</w:t>
            </w:r>
          </w:p>
        </w:tc>
        <w:tc>
          <w:tcPr>
            <w:tcW w:w="1559" w:type="dxa"/>
            <w:tcBorders>
              <w:top w:val="single" w:color="000000" w:sz="4" w:space="0"/>
              <w:left w:val="nil"/>
              <w:bottom w:val="single" w:color="000000" w:sz="4" w:space="0"/>
              <w:right w:val="single" w:color="000000" w:sz="4" w:space="0"/>
            </w:tcBorders>
            <w:vAlign w:val="center"/>
          </w:tcPr>
          <w:p w14:paraId="6E8EE5A0">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w:t>
            </w:r>
          </w:p>
        </w:tc>
        <w:tc>
          <w:tcPr>
            <w:tcW w:w="1418" w:type="dxa"/>
            <w:tcBorders>
              <w:top w:val="single" w:color="000000" w:sz="4" w:space="0"/>
              <w:left w:val="nil"/>
              <w:bottom w:val="single" w:color="000000" w:sz="4" w:space="0"/>
              <w:right w:val="single" w:color="000000" w:sz="4" w:space="0"/>
            </w:tcBorders>
            <w:vAlign w:val="center"/>
          </w:tcPr>
          <w:p w14:paraId="7C442989">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业主单位</w:t>
            </w:r>
          </w:p>
        </w:tc>
        <w:tc>
          <w:tcPr>
            <w:tcW w:w="992" w:type="dxa"/>
            <w:tcBorders>
              <w:top w:val="single" w:color="000000" w:sz="4" w:space="0"/>
              <w:left w:val="nil"/>
              <w:bottom w:val="single" w:color="000000" w:sz="4" w:space="0"/>
              <w:right w:val="single" w:color="000000" w:sz="4" w:space="0"/>
            </w:tcBorders>
            <w:vAlign w:val="center"/>
          </w:tcPr>
          <w:p w14:paraId="3F65FECE">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w:t>
            </w:r>
          </w:p>
          <w:p w14:paraId="1733CE2E">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规模</w:t>
            </w:r>
          </w:p>
        </w:tc>
        <w:tc>
          <w:tcPr>
            <w:tcW w:w="1034" w:type="dxa"/>
            <w:tcBorders>
              <w:top w:val="single" w:color="000000" w:sz="4" w:space="0"/>
              <w:left w:val="nil"/>
              <w:bottom w:val="single" w:color="000000" w:sz="4" w:space="0"/>
              <w:right w:val="single" w:color="000000" w:sz="4" w:space="0"/>
            </w:tcBorders>
            <w:vAlign w:val="center"/>
          </w:tcPr>
          <w:p w14:paraId="6B37284B">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获奖</w:t>
            </w:r>
          </w:p>
          <w:p w14:paraId="3AEA9E9D">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情况</w:t>
            </w:r>
          </w:p>
        </w:tc>
        <w:tc>
          <w:tcPr>
            <w:tcW w:w="1517" w:type="dxa"/>
            <w:tcBorders>
              <w:top w:val="single" w:color="000000" w:sz="4" w:space="0"/>
              <w:left w:val="nil"/>
              <w:bottom w:val="single" w:color="000000" w:sz="4" w:space="0"/>
              <w:right w:val="single" w:color="000000" w:sz="4" w:space="0"/>
            </w:tcBorders>
          </w:tcPr>
          <w:p w14:paraId="1818501B">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签约及服务</w:t>
            </w:r>
          </w:p>
          <w:p w14:paraId="73056E83">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时间</w:t>
            </w:r>
          </w:p>
        </w:tc>
        <w:tc>
          <w:tcPr>
            <w:tcW w:w="1134" w:type="dxa"/>
            <w:tcBorders>
              <w:top w:val="single" w:color="000000" w:sz="4" w:space="0"/>
              <w:left w:val="nil"/>
              <w:bottom w:val="single" w:color="000000" w:sz="4" w:space="0"/>
              <w:right w:val="single" w:color="000000" w:sz="4" w:space="0"/>
            </w:tcBorders>
          </w:tcPr>
          <w:p w14:paraId="4338FCC9">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联系人及电话</w:t>
            </w:r>
          </w:p>
        </w:tc>
        <w:tc>
          <w:tcPr>
            <w:tcW w:w="1134" w:type="dxa"/>
            <w:tcBorders>
              <w:top w:val="single" w:color="000000" w:sz="4" w:space="0"/>
              <w:left w:val="nil"/>
              <w:bottom w:val="single" w:color="000000" w:sz="4" w:space="0"/>
              <w:right w:val="single" w:color="000000" w:sz="4" w:space="0"/>
            </w:tcBorders>
          </w:tcPr>
          <w:p w14:paraId="4714DED7">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备注</w:t>
            </w:r>
          </w:p>
        </w:tc>
      </w:tr>
      <w:tr w14:paraId="624484C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E7F5ABE">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1FFC2C11">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3B334C97">
            <w:pPr>
              <w:widowControl/>
              <w:spacing w:line="400" w:lineRule="atLeast"/>
              <w:ind w:firstLine="420"/>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36D07DF8">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69682FD0">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0A11C058">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41128C4F">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20932DB8">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013104D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B31DD9F">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7DE67F4F">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282F851D">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6A4992A1">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27056C08">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1186F019">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0983BF75">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5E794E63">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0AE76DC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9C90313">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48B4AF6E">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514D2650">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7370426F">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611F5D37">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00FB1F4B">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12A1B3C2">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6FB1E01D">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4027175">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39D4012">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21DC2C42">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34AB20D5">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3BEEED88">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4A798332">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2688CFBC">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091D8278">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42F90B7A">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D6C4AE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D60F7D2">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784AA236">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61D1AFD6">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2E209E90">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55EA0E09">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5BF41E9E">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68EA8620">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61D15F59">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0E2805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CDE2EAD">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04FC86DE">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67CBA613">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4C691DC3">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29BFAC1A">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36098279">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193C1E95">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5B27FE17">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D09708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FEDC8E">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7BD17B4A">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64C167FA">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263B15EF">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525107B2">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6C4CE280">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3ECA383D">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0E24B768">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DF2E16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740CCFD">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5EFAF30F">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619E3579">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086C5EF5">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69F3BB20">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68FD0E80">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6AB64225">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1EC6E436">
            <w:pPr>
              <w:widowControl/>
              <w:spacing w:line="400" w:lineRule="atLeast"/>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4D7AFAE5">
      <w:pPr>
        <w:widowControl/>
        <w:adjustRightInd w:val="0"/>
        <w:spacing w:line="360" w:lineRule="auto"/>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p>
    <w:p w14:paraId="5F76F050">
      <w:pPr>
        <w:widowControl/>
        <w:adjustRightInd w:val="0"/>
        <w:spacing w:line="360" w:lineRule="auto"/>
        <w:ind w:firstLine="422"/>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说明：请供应商根据本格式要求如实填写业绩情况表，并附业绩合同复印件与获奖证明。</w:t>
      </w:r>
    </w:p>
    <w:p w14:paraId="212BDFAF">
      <w:pPr>
        <w:spacing w:line="360" w:lineRule="auto"/>
        <w:ind w:firstLine="422"/>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0BBFE4C2">
      <w:pPr>
        <w:pStyle w:val="13"/>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13B6F237">
      <w:pPr>
        <w:pStyle w:val="13"/>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694D7F36">
      <w:pPr>
        <w:pStyle w:val="13"/>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2E884095">
      <w:pPr>
        <w:pStyle w:val="13"/>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4E2A0777">
      <w:pPr>
        <w:pStyle w:val="13"/>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CA23E6">
      <w:pPr>
        <w:pStyle w:val="13"/>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0E020718">
      <w:pPr>
        <w:pStyle w:val="13"/>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6BF04BE0">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663C2E4D">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58" w:name="_Toc8940"/>
      <w:bookmarkStart w:id="159" w:name="_Toc30558_WPSOffice_Level2"/>
      <w:bookmarkStart w:id="160" w:name="_Toc7658"/>
      <w:bookmarkStart w:id="161" w:name="_Toc11665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附件九：</w:t>
      </w:r>
      <w:bookmarkEnd w:id="158"/>
      <w:bookmarkEnd w:id="159"/>
      <w:bookmarkEnd w:id="160"/>
      <w:bookmarkEnd w:id="161"/>
    </w:p>
    <w:p w14:paraId="2FBE1948">
      <w:pPr>
        <w:spacing w:line="480" w:lineRule="exact"/>
        <w:ind w:firstLine="422"/>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bookmarkStart w:id="162" w:name="_Toc23259_WPSOffice_Level1"/>
      <w:bookmarkStart w:id="163" w:name="_Toc14285_WPSOffice_Level1"/>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中小企业声明函</w:t>
      </w:r>
      <w:bookmarkEnd w:id="162"/>
      <w:bookmarkEnd w:id="163"/>
    </w:p>
    <w:p w14:paraId="005DA312">
      <w:pPr>
        <w:autoSpaceDE w:val="0"/>
        <w:autoSpaceDN w:val="0"/>
        <w:adjustRightIn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bookmarkStart w:id="164" w:name="_Toc13947_WPSOffice_Level1"/>
      <w:bookmarkStart w:id="165" w:name="OLE_LINK14"/>
      <w:bookmarkStart w:id="166" w:name="_Toc28713_WPSOffice_Level1"/>
      <w:bookmarkStart w:id="167" w:name="OLE_LINK13"/>
      <w:r>
        <w:rPr>
          <w:rFonts w:hint="eastAsia" w:ascii="宋体" w:hAnsi="宋体" w:cs="宋体"/>
          <w:color w:val="000000" w:themeColor="text1"/>
          <w:szCs w:val="21"/>
          <w:highlight w:val="none"/>
          <w14:textFill>
            <w14:solidFill>
              <w14:schemeClr w14:val="tx1"/>
            </w14:solidFill>
          </w14:textFill>
        </w:rPr>
        <w:t>本公司（联合体）郑重声明，根据《政府采购促进中小企业发展管理办法》（财库﹝</w:t>
      </w:r>
      <w:r>
        <w:rPr>
          <w:rFonts w:hint="eastAsia" w:ascii="宋体" w:hAnsi="宋体" w:cs="Calibri"/>
          <w:color w:val="000000" w:themeColor="text1"/>
          <w:szCs w:val="21"/>
          <w:highlight w:val="none"/>
          <w14:textFill>
            <w14:solidFill>
              <w14:schemeClr w14:val="tx1"/>
            </w14:solidFill>
          </w14:textFill>
        </w:rPr>
        <w:t>2020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Calibri"/>
          <w:color w:val="000000" w:themeColor="text1"/>
          <w:szCs w:val="21"/>
          <w:highlight w:val="none"/>
          <w14:textFill>
            <w14:solidFill>
              <w14:schemeClr w14:val="tx1"/>
            </w14:solidFill>
          </w14:textFill>
        </w:rPr>
        <w:t xml:space="preserve">46 </w:t>
      </w:r>
      <w:r>
        <w:rPr>
          <w:rFonts w:hint="eastAsia" w:ascii="宋体" w:hAnsi="宋体" w:cs="宋体"/>
          <w:color w:val="000000" w:themeColor="text1"/>
          <w:szCs w:val="21"/>
          <w:highlight w:val="none"/>
          <w14:textFill>
            <w14:solidFill>
              <w14:schemeClr w14:val="tx1"/>
            </w14:solidFill>
          </w14:textFill>
        </w:rPr>
        <w:t>号）的规定，本公司（联合体）参加</w:t>
      </w:r>
      <w:r>
        <w:rPr>
          <w:rFonts w:hint="eastAsia" w:ascii="宋体" w:hAnsi="宋体" w:cs="宋体"/>
          <w:color w:val="000000" w:themeColor="text1"/>
          <w:szCs w:val="21"/>
          <w:highlight w:val="none"/>
          <w:u w:val="single"/>
          <w14:textFill>
            <w14:solidFill>
              <w14:schemeClr w14:val="tx1"/>
            </w14:solidFill>
          </w14:textFill>
        </w:rPr>
        <w:t>（单位名称）</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采购活动，工程的施工单位全部为符合政策要求的中小企业（或者：服务 全部由符合政策要求的中小企业承接）。相关企业（含联合体中的中小企业、签订分包意向协议的中小企业）的具体情况如下：</w:t>
      </w:r>
    </w:p>
    <w:p w14:paraId="7E93E598">
      <w:pPr>
        <w:autoSpaceDE w:val="0"/>
        <w:autoSpaceDN w:val="0"/>
        <w:adjustRightIn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Calibri"/>
          <w:color w:val="000000" w:themeColor="text1"/>
          <w:szCs w:val="21"/>
          <w:highlight w:val="none"/>
          <w14:textFill>
            <w14:solidFill>
              <w14:schemeClr w14:val="tx1"/>
            </w14:solidFill>
          </w14:textFill>
        </w:rPr>
        <w:t xml:space="preserve">1. </w:t>
      </w:r>
      <w:r>
        <w:rPr>
          <w:rFonts w:hint="eastAsia" w:ascii="宋体" w:hAnsi="宋体" w:cs="宋体"/>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（采购文件中明确的所属行业）</w:t>
      </w:r>
      <w:r>
        <w:rPr>
          <w:rFonts w:hint="eastAsia" w:ascii="宋体" w:hAnsi="宋体" w:cs="宋体"/>
          <w:color w:val="000000" w:themeColor="text1"/>
          <w:szCs w:val="21"/>
          <w:highlight w:val="none"/>
          <w14:textFill>
            <w14:solidFill>
              <w14:schemeClr w14:val="tx1"/>
            </w14:solidFill>
          </w14:textFill>
        </w:rPr>
        <w:t>； 承建（承接）企业为</w:t>
      </w:r>
      <w:r>
        <w:rPr>
          <w:rFonts w:hint="eastAsia" w:ascii="宋体" w:hAnsi="宋体" w:cs="宋体"/>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w:t>
      </w:r>
    </w:p>
    <w:p w14:paraId="0756CB4A">
      <w:pPr>
        <w:autoSpaceDE w:val="0"/>
        <w:autoSpaceDN w:val="0"/>
        <w:adjustRightInd w:val="0"/>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业人员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人，营业收入为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万元，资产总额为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w:t>
      </w:r>
      <w:r>
        <w:rPr>
          <w:rFonts w:hint="eastAsia" w:ascii="宋体" w:hAnsi="宋体" w:cs="Calibri"/>
          <w:color w:val="000000" w:themeColor="text1"/>
          <w:szCs w:val="21"/>
          <w:highlight w:val="none"/>
          <w:vertAlign w:val="superscript"/>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（中型企业、 小型企业、微型企业）</w:t>
      </w:r>
      <w:r>
        <w:rPr>
          <w:rFonts w:hint="eastAsia" w:ascii="宋体" w:hAnsi="宋体" w:cs="宋体"/>
          <w:color w:val="000000" w:themeColor="text1"/>
          <w:szCs w:val="21"/>
          <w:highlight w:val="none"/>
          <w14:textFill>
            <w14:solidFill>
              <w14:schemeClr w14:val="tx1"/>
            </w14:solidFill>
          </w14:textFill>
        </w:rPr>
        <w:t>；</w:t>
      </w:r>
    </w:p>
    <w:p w14:paraId="351E65DB">
      <w:pPr>
        <w:autoSpaceDE w:val="0"/>
        <w:autoSpaceDN w:val="0"/>
        <w:adjustRightInd w:val="0"/>
        <w:spacing w:line="48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01B5B7CC">
      <w:pPr>
        <w:autoSpaceDE w:val="0"/>
        <w:autoSpaceDN w:val="0"/>
        <w:adjustRightInd w:val="0"/>
        <w:spacing w:line="48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 形。</w:t>
      </w:r>
    </w:p>
    <w:p w14:paraId="7D083397">
      <w:pPr>
        <w:autoSpaceDE w:val="0"/>
        <w:autoSpaceDN w:val="0"/>
        <w:adjustRightInd w:val="0"/>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本企业对上述声明内容的真实性负责。如有虚假，将依法承担相应责任。</w:t>
      </w:r>
    </w:p>
    <w:p w14:paraId="0FA90FB1">
      <w:pPr>
        <w:autoSpaceDE w:val="0"/>
        <w:autoSpaceDN w:val="0"/>
        <w:adjustRightInd w:val="0"/>
        <w:spacing w:line="480" w:lineRule="exact"/>
        <w:ind w:right="42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企业名称（盖章）：</w:t>
      </w:r>
    </w:p>
    <w:p w14:paraId="4E01108D">
      <w:pPr>
        <w:autoSpaceDE w:val="0"/>
        <w:autoSpaceDN w:val="0"/>
        <w:adjustRightInd w:val="0"/>
        <w:spacing w:line="480" w:lineRule="exact"/>
        <w:ind w:right="840" w:firstLine="7560" w:firstLineChars="36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p>
    <w:p w14:paraId="294EB7BF">
      <w:pPr>
        <w:pStyle w:val="112"/>
        <w:spacing w:line="480" w:lineRule="exact"/>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w:t>
      </w:r>
      <w:r>
        <w:rPr>
          <w:rFonts w:hint="eastAsia" w:cs="Calibri"/>
          <w:color w:val="000000" w:themeColor="text1"/>
          <w:sz w:val="21"/>
          <w:szCs w:val="21"/>
          <w:highlight w:val="none"/>
          <w14:textFill>
            <w14:solidFill>
              <w14:schemeClr w14:val="tx1"/>
            </w14:solidFill>
          </w14:textFill>
        </w:rPr>
        <w:t xml:space="preserve">【1】 </w:t>
      </w:r>
      <w:r>
        <w:rPr>
          <w:rFonts w:hint="eastAsia"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324E363A">
      <w:pPr>
        <w:pStyle w:val="112"/>
        <w:spacing w:line="480" w:lineRule="exact"/>
        <w:ind w:firstLine="840" w:firstLineChars="400"/>
        <w:rPr>
          <w:rFonts w:cs="宋体"/>
          <w:b/>
          <w:bCs/>
          <w:color w:val="000000" w:themeColor="text1"/>
          <w:sz w:val="21"/>
          <w:szCs w:val="21"/>
          <w:highlight w:val="none"/>
          <w14:textFill>
            <w14:solidFill>
              <w14:schemeClr w14:val="tx1"/>
            </w14:solidFill>
          </w14:textFill>
        </w:rPr>
      </w:pPr>
      <w:r>
        <w:rPr>
          <w:rFonts w:hint="eastAsia" w:cs="Calibri"/>
          <w:color w:val="000000" w:themeColor="text1"/>
          <w:sz w:val="21"/>
          <w:szCs w:val="21"/>
          <w:highlight w:val="none"/>
          <w14:textFill>
            <w14:solidFill>
              <w14:schemeClr w14:val="tx1"/>
            </w14:solidFill>
          </w14:textFill>
        </w:rPr>
        <w:t>【2】</w:t>
      </w:r>
      <w:r>
        <w:rPr>
          <w:rFonts w:cs="宋体"/>
          <w:bCs/>
          <w:color w:val="000000" w:themeColor="text1"/>
          <w:sz w:val="21"/>
          <w:szCs w:val="21"/>
          <w:highlight w:val="none"/>
          <w14:textFill>
            <w14:solidFill>
              <w14:schemeClr w14:val="tx1"/>
            </w14:solidFill>
          </w14:textFill>
        </w:rPr>
        <w:t>采购标的对应的中小企业划分标准所属行业</w:t>
      </w:r>
      <w:r>
        <w:rPr>
          <w:rFonts w:hint="eastAsia" w:cs="宋体"/>
          <w:bCs/>
          <w:color w:val="000000" w:themeColor="text1"/>
          <w:sz w:val="21"/>
          <w:szCs w:val="21"/>
          <w:highlight w:val="none"/>
          <w14:textFill>
            <w14:solidFill>
              <w14:schemeClr w14:val="tx1"/>
            </w14:solidFill>
          </w14:textFill>
        </w:rPr>
        <w:t>：</w:t>
      </w:r>
      <w:r>
        <w:rPr>
          <w:rFonts w:hint="eastAsia" w:cs="宋体"/>
          <w:bCs/>
          <w:color w:val="000000" w:themeColor="text1"/>
          <w:sz w:val="21"/>
          <w:szCs w:val="21"/>
          <w:highlight w:val="none"/>
          <w:lang w:val="en-US" w:eastAsia="zh-CN"/>
          <w14:textFill>
            <w14:solidFill>
              <w14:schemeClr w14:val="tx1"/>
            </w14:solidFill>
          </w14:textFill>
        </w:rPr>
        <w:t>服务业</w:t>
      </w:r>
      <w:r>
        <w:rPr>
          <w:rFonts w:hint="eastAsia" w:cs="宋体"/>
          <w:bCs/>
          <w:color w:val="000000" w:themeColor="text1"/>
          <w:sz w:val="21"/>
          <w:szCs w:val="21"/>
          <w:highlight w:val="none"/>
          <w14:textFill>
            <w14:solidFill>
              <w14:schemeClr w14:val="tx1"/>
            </w14:solidFill>
          </w14:textFill>
        </w:rPr>
        <w:t>。</w:t>
      </w:r>
    </w:p>
    <w:p w14:paraId="70BCC679">
      <w:pPr>
        <w:snapToGrid w:val="0"/>
        <w:spacing w:line="480" w:lineRule="exact"/>
        <w:ind w:firstLine="422"/>
        <w:jc w:val="center"/>
        <w:rPr>
          <w:rFonts w:ascii="宋体" w:hAnsi="宋体" w:cs="宋体"/>
          <w:b/>
          <w:bCs/>
          <w:color w:val="000000" w:themeColor="text1"/>
          <w:szCs w:val="21"/>
          <w:highlight w:val="none"/>
          <w14:textFill>
            <w14:solidFill>
              <w14:schemeClr w14:val="tx1"/>
            </w14:solidFill>
          </w14:textFill>
        </w:rPr>
      </w:pPr>
    </w:p>
    <w:bookmarkEnd w:id="164"/>
    <w:bookmarkEnd w:id="165"/>
    <w:bookmarkEnd w:id="166"/>
    <w:bookmarkEnd w:id="167"/>
    <w:p w14:paraId="7964334D">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1D50B3E2">
      <w:pPr>
        <w:pStyle w:val="13"/>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14:paraId="7081E44D">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68" w:name="_Toc20700"/>
      <w:bookmarkStart w:id="169" w:name="_Toc1382"/>
      <w:bookmarkStart w:id="170" w:name="_Toc15284_WPSOffice_Level2"/>
      <w:bookmarkStart w:id="171" w:name="_Toc4039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附件十、无重大违法记录声明格式</w:t>
      </w:r>
      <w:bookmarkEnd w:id="168"/>
      <w:bookmarkEnd w:id="169"/>
      <w:bookmarkEnd w:id="170"/>
      <w:bookmarkEnd w:id="171"/>
    </w:p>
    <w:p w14:paraId="09CC9523">
      <w:pPr>
        <w:spacing w:line="240" w:lineRule="atLeas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79F8A104">
      <w:pPr>
        <w:spacing w:line="240" w:lineRule="atLeas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bookmarkStart w:id="172" w:name="_Toc28258_WPSOffice_Level2"/>
      <w:bookmarkStart w:id="173" w:name="_Toc23289_WPSOffice_Level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无重大违法记录声明</w:t>
      </w:r>
      <w:bookmarkEnd w:id="172"/>
      <w:bookmarkEnd w:id="173"/>
    </w:p>
    <w:p w14:paraId="0A3FB0A0">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4F5F69E2">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（采购人）：</w:t>
      </w:r>
    </w:p>
    <w:p w14:paraId="23500372">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7E9FB3F1">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我单位（供应商名称）郑重声明：</w:t>
      </w:r>
    </w:p>
    <w:p w14:paraId="423657C4">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参加政府采购活动前3年内在经营活动中（在下划线上如实填写：有或没有）重大违法记录。</w:t>
      </w:r>
    </w:p>
    <w:p w14:paraId="08C6D3DD">
      <w:pPr>
        <w:spacing w:line="360" w:lineRule="auto"/>
        <w:ind w:firstLine="315" w:firstLineChars="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54DDC779">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3F1054F">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06AE9FB9">
      <w:pPr>
        <w:spacing w:line="360" w:lineRule="auto"/>
        <w:jc w:val="righ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声明人：（公章）</w:t>
      </w:r>
    </w:p>
    <w:p w14:paraId="3FA34B0C">
      <w:pPr>
        <w:autoSpaceDE w:val="0"/>
        <w:autoSpaceDN w:val="0"/>
        <w:adjustRightInd w:val="0"/>
        <w:spacing w:line="360" w:lineRule="auto"/>
        <w:jc w:val="righ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w:t>
      </w:r>
    </w:p>
    <w:p w14:paraId="5ACE7916">
      <w:pPr>
        <w:pStyle w:val="13"/>
        <w:jc w:val="right"/>
        <w:rPr>
          <w:rFonts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44BC1AB0">
      <w:pPr>
        <w:pStyle w:val="13"/>
        <w:rPr>
          <w:rFonts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404DCBB2">
      <w:pPr>
        <w:pStyle w:val="13"/>
        <w:rPr>
          <w:rFonts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61B503C8">
      <w:pPr>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br w:type="page"/>
      </w:r>
    </w:p>
    <w:p w14:paraId="2846AE62">
      <w:pPr>
        <w:pStyle w:val="13"/>
        <w:rPr>
          <w:rFonts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05AD354C">
      <w:pPr>
        <w:pStyle w:val="13"/>
        <w:rPr>
          <w:rFonts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34FB632B">
      <w:pPr>
        <w:widowControl/>
        <w:spacing w:line="360" w:lineRule="auto"/>
        <w:ind w:firstLine="422"/>
        <w:jc w:val="left"/>
        <w:outlineLvl w:val="0"/>
        <w:rPr>
          <w:rFonts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174" w:name="_Toc17629"/>
      <w:bookmarkStart w:id="175" w:name="_Toc13170"/>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附件十一、具备履行合同所必需的设备和专业技术能力的声明格式</w:t>
      </w:r>
      <w:bookmarkEnd w:id="174"/>
      <w:bookmarkEnd w:id="175"/>
    </w:p>
    <w:p w14:paraId="142B67B0">
      <w:pPr>
        <w:spacing w:line="460" w:lineRule="exact"/>
        <w:ind w:firstLine="420"/>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68768DE1">
      <w:pPr>
        <w:spacing w:line="460" w:lineRule="exact"/>
        <w:ind w:firstLine="42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我单位</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（供应商名称）郑重声明：</w:t>
      </w:r>
    </w:p>
    <w:p w14:paraId="61972F02">
      <w:pPr>
        <w:spacing w:line="460" w:lineRule="exact"/>
        <w:ind w:firstLine="42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我公司具备履行本项采购合同所必需的设备和专业技术能力，为履行本项采购合同我单位具备如下主要设备和主要专业技术能力：</w:t>
      </w:r>
    </w:p>
    <w:p w14:paraId="7C44D8EB">
      <w:pPr>
        <w:spacing w:line="460" w:lineRule="exact"/>
        <w:ind w:firstLine="42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主要设备有：</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如有 )</w:t>
      </w:r>
    </w:p>
    <w:p w14:paraId="6E99A10C">
      <w:pPr>
        <w:spacing w:line="460" w:lineRule="exact"/>
        <w:ind w:firstLine="42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主要专业技术能力有：</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如有 )</w:t>
      </w:r>
    </w:p>
    <w:p w14:paraId="737B9689">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123756AB">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728199AD">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声明人（盖章）： </w:t>
      </w:r>
    </w:p>
    <w:p w14:paraId="015DC5F2">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日  期：______年___月___日</w:t>
      </w:r>
    </w:p>
    <w:p w14:paraId="70FA0C1C">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30D03D1A">
      <w:pPr>
        <w:autoSpaceDE w:val="0"/>
        <w:autoSpaceDN w:val="0"/>
        <w:adjustRightInd w:val="0"/>
        <w:spacing w:line="360" w:lineRule="auto"/>
        <w:ind w:firstLine="422"/>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48D68ABC">
      <w:pPr>
        <w:autoSpaceDE w:val="0"/>
        <w:autoSpaceDN w:val="0"/>
        <w:adjustRightInd w:val="0"/>
        <w:spacing w:line="360" w:lineRule="auto"/>
        <w:ind w:firstLine="422"/>
        <w:rPr>
          <w:rFonts w:asciiTheme="minorEastAsia" w:hAnsiTheme="minorEastAsia" w:eastAsiaTheme="minorEastAsia" w:cstheme="minorEastAsia"/>
          <w:b/>
          <w:color w:val="000000" w:themeColor="text1"/>
          <w:szCs w:val="21"/>
          <w:highlight w:val="none"/>
          <w14:textFill>
            <w14:solidFill>
              <w14:schemeClr w14:val="tx1"/>
            </w14:solidFill>
          </w14:textFill>
        </w:rPr>
      </w:pPr>
    </w:p>
    <w:p w14:paraId="0FBDE20E">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76" w:name="_Toc291"/>
      <w:bookmarkStart w:id="177" w:name="_Toc6484_WPSOffice_Level2"/>
      <w:bookmarkStart w:id="178" w:name="_Toc24875"/>
      <w:bookmarkStart w:id="179" w:name="_Toc1023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附件十二、资格证明文件</w:t>
      </w:r>
      <w:bookmarkEnd w:id="176"/>
      <w:bookmarkEnd w:id="177"/>
      <w:bookmarkEnd w:id="178"/>
      <w:bookmarkEnd w:id="179"/>
    </w:p>
    <w:p w14:paraId="4E62A43F">
      <w:pPr>
        <w:outlineLvl w:val="0"/>
        <w:rPr>
          <w:rFonts w:eastAsiaTheme="minorEastAsia"/>
          <w:color w:val="000000" w:themeColor="text1"/>
          <w:szCs w:val="21"/>
          <w:highlight w:val="none"/>
          <w14:textFill>
            <w14:solidFill>
              <w14:schemeClr w14:val="tx1"/>
            </w14:solidFill>
          </w14:textFill>
        </w:rPr>
      </w:pPr>
      <w:bookmarkStart w:id="180" w:name="_Toc1792"/>
      <w:bookmarkStart w:id="181" w:name="_Toc1830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满足招标文件资格要求</w:t>
      </w:r>
      <w:bookmarkEnd w:id="180"/>
      <w:bookmarkEnd w:id="181"/>
    </w:p>
    <w:p w14:paraId="1E9F7C4A">
      <w:pPr>
        <w:autoSpaceDE w:val="0"/>
        <w:autoSpaceDN w:val="0"/>
        <w:adjustRightInd w:val="0"/>
        <w:spacing w:line="360" w:lineRule="auto"/>
        <w:ind w:firstLine="422"/>
        <w:rPr>
          <w:rFonts w:asciiTheme="minorEastAsia" w:hAnsiTheme="minorEastAsia" w:eastAsiaTheme="minorEastAsia" w:cstheme="minorEastAsia"/>
          <w:b/>
          <w:color w:val="000000" w:themeColor="text1"/>
          <w:szCs w:val="21"/>
          <w:highlight w:val="none"/>
          <w:lang w:val="zh-CN"/>
          <w14:textFill>
            <w14:solidFill>
              <w14:schemeClr w14:val="tx1"/>
            </w14:solidFill>
          </w14:textFill>
        </w:rPr>
      </w:pPr>
    </w:p>
    <w:p w14:paraId="6E61F7FC">
      <w:pPr>
        <w:autoSpaceDE w:val="0"/>
        <w:autoSpaceDN w:val="0"/>
        <w:adjustRightInd w:val="0"/>
        <w:spacing w:line="360" w:lineRule="auto"/>
        <w:ind w:firstLine="422"/>
        <w:rPr>
          <w:rFonts w:asciiTheme="minorEastAsia" w:hAnsiTheme="minorEastAsia" w:eastAsiaTheme="minorEastAsia" w:cstheme="minorEastAsia"/>
          <w:b/>
          <w:color w:val="000000" w:themeColor="text1"/>
          <w:szCs w:val="21"/>
          <w:highlight w:val="none"/>
          <w:lang w:val="zh-CN"/>
          <w14:textFill>
            <w14:solidFill>
              <w14:schemeClr w14:val="tx1"/>
            </w14:solidFill>
          </w14:textFill>
        </w:rPr>
      </w:pPr>
    </w:p>
    <w:p w14:paraId="67C80E03">
      <w:pPr>
        <w:pStyle w:val="4"/>
        <w:ind w:firstLine="422"/>
        <w:rPr>
          <w:rFonts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82" w:name="_Toc24114_WPSOffice_Level2"/>
      <w:bookmarkStart w:id="183" w:name="_Toc13877"/>
      <w:bookmarkStart w:id="184" w:name="_Toc1355"/>
      <w:bookmarkStart w:id="185" w:name="_Toc29706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附件十三、其他</w:t>
      </w:r>
      <w:bookmarkEnd w:id="182"/>
      <w:bookmarkEnd w:id="183"/>
      <w:bookmarkEnd w:id="184"/>
      <w:bookmarkEnd w:id="185"/>
    </w:p>
    <w:p w14:paraId="16B527B3">
      <w:pPr>
        <w:rPr>
          <w:rFonts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供应商认为需要提供的其它资料</w:t>
      </w:r>
    </w:p>
    <w:p w14:paraId="3682C703">
      <w:pPr>
        <w:ind w:firstLine="422"/>
        <w:rPr>
          <w:rFonts w:ascii="宋体" w:hAnsi="宋体" w:cs="宋体"/>
          <w:b/>
          <w:color w:val="000000" w:themeColor="text1"/>
          <w:kern w:val="0"/>
          <w:szCs w:val="21"/>
          <w:highlight w:val="none"/>
          <w14:textFill>
            <w14:solidFill>
              <w14:schemeClr w14:val="tx1"/>
            </w14:solidFill>
          </w14:textFill>
        </w:rPr>
      </w:pPr>
      <w:bookmarkStart w:id="186" w:name="_Toc6649"/>
      <w:bookmarkStart w:id="187" w:name="_Toc22295"/>
      <w:r>
        <w:rPr>
          <w:rFonts w:hint="eastAsia" w:ascii="宋体" w:hAnsi="宋体" w:cs="宋体"/>
          <w:b/>
          <w:color w:val="000000" w:themeColor="text1"/>
          <w:kern w:val="0"/>
          <w:szCs w:val="21"/>
          <w:highlight w:val="none"/>
          <w14:textFill>
            <w14:solidFill>
              <w14:schemeClr w14:val="tx1"/>
            </w14:solidFill>
          </w14:textFill>
        </w:rPr>
        <w:br w:type="page"/>
      </w:r>
    </w:p>
    <w:p w14:paraId="138F1E5F">
      <w:pPr>
        <w:pStyle w:val="3"/>
        <w:spacing w:before="0" w:after="0"/>
        <w:ind w:firstLine="422"/>
        <w:rPr>
          <w:rFonts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附件十四、</w:t>
      </w:r>
      <w:r>
        <w:rPr>
          <w:rFonts w:hint="eastAsia" w:ascii="宋体" w:hAnsi="宋体" w:eastAsia="宋体" w:cs="宋体"/>
          <w:color w:val="000000" w:themeColor="text1"/>
          <w:sz w:val="21"/>
          <w:szCs w:val="21"/>
          <w:highlight w:val="none"/>
          <w:lang w:val="zh-CN"/>
          <w14:textFill>
            <w14:solidFill>
              <w14:schemeClr w14:val="tx1"/>
            </w14:solidFill>
          </w14:textFill>
        </w:rPr>
        <w:t>南京市政府采购供应商信用记录表暨信用承诺书</w:t>
      </w:r>
      <w:bookmarkEnd w:id="186"/>
    </w:p>
    <w:p w14:paraId="00E7D786">
      <w:pPr>
        <w:shd w:val="clear" w:color="auto" w:fill="FFFFFF"/>
        <w:spacing w:line="360" w:lineRule="auto"/>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南京市政府采购供应商信用记录表暨信用承诺书</w:t>
      </w:r>
    </w:p>
    <w:p w14:paraId="3F8477B3">
      <w:pPr>
        <w:widowControl/>
        <w:ind w:firstLine="422"/>
        <w:jc w:val="center"/>
        <w:textAlignment w:val="center"/>
        <w:outlineLvl w:val="0"/>
        <w:rPr>
          <w:rFonts w:ascii="宋体" w:hAnsi="宋体" w:cs="宋体"/>
          <w:b/>
          <w:color w:val="000000" w:themeColor="text1"/>
          <w:kern w:val="0"/>
          <w:szCs w:val="21"/>
          <w:highlight w:val="none"/>
          <w:lang w:bidi="ar"/>
          <w14:textFill>
            <w14:solidFill>
              <w14:schemeClr w14:val="tx1"/>
            </w14:solidFill>
          </w14:textFill>
        </w:rPr>
      </w:pPr>
    </w:p>
    <w:bookmarkEnd w:id="187"/>
    <w:tbl>
      <w:tblPr>
        <w:tblStyle w:val="31"/>
        <w:tblpPr w:leftFromText="180" w:rightFromText="180" w:vertAnchor="page" w:horzAnchor="page" w:tblpX="1028" w:tblpY="3017"/>
        <w:tblOverlap w:val="never"/>
        <w:tblW w:w="9518" w:type="dxa"/>
        <w:tblInd w:w="0" w:type="dxa"/>
        <w:tblLayout w:type="fixed"/>
        <w:tblCellMar>
          <w:top w:w="0" w:type="dxa"/>
          <w:left w:w="108" w:type="dxa"/>
          <w:bottom w:w="0" w:type="dxa"/>
          <w:right w:w="108" w:type="dxa"/>
        </w:tblCellMar>
      </w:tblPr>
      <w:tblGrid>
        <w:gridCol w:w="2030"/>
        <w:gridCol w:w="2656"/>
        <w:gridCol w:w="2004"/>
        <w:gridCol w:w="2828"/>
      </w:tblGrid>
      <w:tr w14:paraId="453C3480">
        <w:tblPrEx>
          <w:tblCellMar>
            <w:top w:w="0" w:type="dxa"/>
            <w:left w:w="108" w:type="dxa"/>
            <w:bottom w:w="0" w:type="dxa"/>
            <w:right w:w="108" w:type="dxa"/>
          </w:tblCellMar>
        </w:tblPrEx>
        <w:trPr>
          <w:trHeight w:val="558" w:hRule="atLeast"/>
        </w:trPr>
        <w:tc>
          <w:tcPr>
            <w:tcW w:w="2030" w:type="dxa"/>
            <w:tcBorders>
              <w:top w:val="single" w:color="000000" w:sz="4" w:space="0"/>
              <w:left w:val="single" w:color="000000" w:sz="4" w:space="0"/>
              <w:bottom w:val="single" w:color="000000" w:sz="4" w:space="0"/>
              <w:right w:val="single" w:color="000000" w:sz="4" w:space="0"/>
            </w:tcBorders>
            <w:noWrap/>
            <w:vAlign w:val="center"/>
          </w:tcPr>
          <w:p w14:paraId="7466F17D">
            <w:pPr>
              <w:widowControl/>
              <w:jc w:val="center"/>
              <w:textAlignment w:val="center"/>
              <w:rPr>
                <w:rFonts w:ascii="宋体" w:hAnsi="宋体" w:cs="宋体"/>
                <w:color w:val="000000" w:themeColor="text1"/>
                <w:szCs w:val="21"/>
                <w:highlight w:val="none"/>
                <w14:textFill>
                  <w14:solidFill>
                    <w14:schemeClr w14:val="tx1"/>
                  </w14:solidFill>
                </w14:textFill>
              </w:rPr>
            </w:pPr>
            <w:bookmarkStart w:id="188" w:name="_Toc18212"/>
            <w:r>
              <w:rPr>
                <w:rFonts w:hint="eastAsia" w:ascii="宋体" w:hAnsi="宋体" w:cs="宋体"/>
                <w:color w:val="000000" w:themeColor="text1"/>
                <w:kern w:val="0"/>
                <w:szCs w:val="21"/>
                <w:highlight w:val="none"/>
                <w:lang w:bidi="ar"/>
                <w14:textFill>
                  <w14:solidFill>
                    <w14:schemeClr w14:val="tx1"/>
                  </w14:solidFill>
                </w14:textFill>
              </w:rPr>
              <w:t>单位名称</w:t>
            </w:r>
          </w:p>
        </w:tc>
        <w:tc>
          <w:tcPr>
            <w:tcW w:w="2656" w:type="dxa"/>
            <w:tcBorders>
              <w:top w:val="single" w:color="000000" w:sz="4" w:space="0"/>
              <w:left w:val="single" w:color="000000" w:sz="4" w:space="0"/>
              <w:bottom w:val="single" w:color="000000" w:sz="4" w:space="0"/>
              <w:right w:val="single" w:color="000000" w:sz="4" w:space="0"/>
            </w:tcBorders>
            <w:noWrap/>
            <w:vAlign w:val="center"/>
          </w:tcPr>
          <w:p w14:paraId="7904BC6C">
            <w:pPr>
              <w:widowControl/>
              <w:rPr>
                <w:rFonts w:ascii="宋体" w:hAnsi="宋体" w:cs="宋体"/>
                <w:color w:val="000000" w:themeColor="text1"/>
                <w:szCs w:val="21"/>
                <w:highlight w:val="none"/>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F7B0D8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统一社会信用代码</w:t>
            </w:r>
          </w:p>
        </w:tc>
        <w:tc>
          <w:tcPr>
            <w:tcW w:w="2828" w:type="dxa"/>
            <w:tcBorders>
              <w:top w:val="single" w:color="000000" w:sz="4" w:space="0"/>
              <w:left w:val="single" w:color="000000" w:sz="4" w:space="0"/>
              <w:bottom w:val="single" w:color="000000" w:sz="4" w:space="0"/>
              <w:right w:val="single" w:color="000000" w:sz="4" w:space="0"/>
            </w:tcBorders>
            <w:noWrap/>
            <w:vAlign w:val="center"/>
          </w:tcPr>
          <w:p w14:paraId="23AC63AD">
            <w:pPr>
              <w:widowControl/>
              <w:jc w:val="center"/>
              <w:rPr>
                <w:rFonts w:ascii="宋体" w:hAnsi="宋体" w:cs="宋体"/>
                <w:color w:val="000000" w:themeColor="text1"/>
                <w:szCs w:val="21"/>
                <w:highlight w:val="none"/>
                <w14:textFill>
                  <w14:solidFill>
                    <w14:schemeClr w14:val="tx1"/>
                  </w14:solidFill>
                </w14:textFill>
              </w:rPr>
            </w:pPr>
          </w:p>
        </w:tc>
      </w:tr>
      <w:tr w14:paraId="16F3ACC5">
        <w:tblPrEx>
          <w:tblCellMar>
            <w:top w:w="0" w:type="dxa"/>
            <w:left w:w="108" w:type="dxa"/>
            <w:bottom w:w="0" w:type="dxa"/>
            <w:right w:w="108" w:type="dxa"/>
          </w:tblCellMar>
        </w:tblPrEx>
        <w:trPr>
          <w:trHeight w:val="558" w:hRule="atLeast"/>
        </w:trPr>
        <w:tc>
          <w:tcPr>
            <w:tcW w:w="2030" w:type="dxa"/>
            <w:tcBorders>
              <w:top w:val="single" w:color="000000" w:sz="4" w:space="0"/>
              <w:left w:val="single" w:color="000000" w:sz="4" w:space="0"/>
              <w:bottom w:val="single" w:color="000000" w:sz="4" w:space="0"/>
              <w:right w:val="single" w:color="000000" w:sz="4" w:space="0"/>
            </w:tcBorders>
            <w:noWrap/>
            <w:vAlign w:val="center"/>
          </w:tcPr>
          <w:p w14:paraId="63F90E8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法定代表人</w:t>
            </w:r>
          </w:p>
        </w:tc>
        <w:tc>
          <w:tcPr>
            <w:tcW w:w="2656" w:type="dxa"/>
            <w:tcBorders>
              <w:top w:val="single" w:color="000000" w:sz="4" w:space="0"/>
              <w:left w:val="single" w:color="000000" w:sz="4" w:space="0"/>
              <w:bottom w:val="single" w:color="000000" w:sz="4" w:space="0"/>
              <w:right w:val="single" w:color="000000" w:sz="4" w:space="0"/>
            </w:tcBorders>
            <w:noWrap/>
            <w:vAlign w:val="center"/>
          </w:tcPr>
          <w:p w14:paraId="70605764">
            <w:pPr>
              <w:widowControl/>
              <w:rPr>
                <w:rFonts w:ascii="宋体" w:hAnsi="宋体" w:cs="宋体"/>
                <w:color w:val="000000" w:themeColor="text1"/>
                <w:szCs w:val="21"/>
                <w:highlight w:val="none"/>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C4BF19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联系人</w:t>
            </w:r>
          </w:p>
        </w:tc>
        <w:tc>
          <w:tcPr>
            <w:tcW w:w="2828" w:type="dxa"/>
            <w:tcBorders>
              <w:top w:val="single" w:color="000000" w:sz="4" w:space="0"/>
              <w:left w:val="single" w:color="000000" w:sz="4" w:space="0"/>
              <w:bottom w:val="single" w:color="000000" w:sz="4" w:space="0"/>
              <w:right w:val="single" w:color="000000" w:sz="4" w:space="0"/>
            </w:tcBorders>
            <w:noWrap/>
            <w:vAlign w:val="center"/>
          </w:tcPr>
          <w:p w14:paraId="3E8EE7CF">
            <w:pPr>
              <w:widowControl/>
              <w:jc w:val="center"/>
              <w:rPr>
                <w:rFonts w:ascii="宋体" w:hAnsi="宋体" w:cs="宋体"/>
                <w:color w:val="000000" w:themeColor="text1"/>
                <w:szCs w:val="21"/>
                <w:highlight w:val="none"/>
                <w14:textFill>
                  <w14:solidFill>
                    <w14:schemeClr w14:val="tx1"/>
                  </w14:solidFill>
                </w14:textFill>
              </w:rPr>
            </w:pPr>
          </w:p>
        </w:tc>
      </w:tr>
      <w:tr w14:paraId="4E9A2CAF">
        <w:tblPrEx>
          <w:tblCellMar>
            <w:top w:w="0" w:type="dxa"/>
            <w:left w:w="108" w:type="dxa"/>
            <w:bottom w:w="0" w:type="dxa"/>
            <w:right w:w="108" w:type="dxa"/>
          </w:tblCellMar>
        </w:tblPrEx>
        <w:trPr>
          <w:trHeight w:val="602" w:hRule="atLeast"/>
        </w:trPr>
        <w:tc>
          <w:tcPr>
            <w:tcW w:w="2030" w:type="dxa"/>
            <w:tcBorders>
              <w:top w:val="single" w:color="000000" w:sz="4" w:space="0"/>
              <w:left w:val="single" w:color="000000" w:sz="4" w:space="0"/>
              <w:bottom w:val="single" w:color="000000" w:sz="4" w:space="0"/>
              <w:right w:val="single" w:color="000000" w:sz="4" w:space="0"/>
            </w:tcBorders>
            <w:noWrap/>
            <w:vAlign w:val="center"/>
          </w:tcPr>
          <w:p w14:paraId="614EF99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联系地址</w:t>
            </w:r>
          </w:p>
        </w:tc>
        <w:tc>
          <w:tcPr>
            <w:tcW w:w="2656" w:type="dxa"/>
            <w:tcBorders>
              <w:top w:val="single" w:color="000000" w:sz="4" w:space="0"/>
              <w:left w:val="single" w:color="000000" w:sz="4" w:space="0"/>
              <w:bottom w:val="single" w:color="000000" w:sz="4" w:space="0"/>
              <w:right w:val="single" w:color="000000" w:sz="4" w:space="0"/>
            </w:tcBorders>
            <w:noWrap/>
            <w:vAlign w:val="center"/>
          </w:tcPr>
          <w:p w14:paraId="0CC59CF6">
            <w:pPr>
              <w:widowControl/>
              <w:rPr>
                <w:rFonts w:ascii="宋体" w:hAnsi="宋体" w:cs="宋体"/>
                <w:color w:val="000000" w:themeColor="text1"/>
                <w:szCs w:val="21"/>
                <w:highlight w:val="none"/>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54012B6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联系电话</w:t>
            </w:r>
          </w:p>
        </w:tc>
        <w:tc>
          <w:tcPr>
            <w:tcW w:w="2828" w:type="dxa"/>
            <w:tcBorders>
              <w:top w:val="single" w:color="000000" w:sz="4" w:space="0"/>
              <w:left w:val="single" w:color="000000" w:sz="4" w:space="0"/>
              <w:bottom w:val="single" w:color="000000" w:sz="4" w:space="0"/>
              <w:right w:val="single" w:color="000000" w:sz="4" w:space="0"/>
            </w:tcBorders>
            <w:noWrap/>
            <w:vAlign w:val="center"/>
          </w:tcPr>
          <w:p w14:paraId="07856441">
            <w:pPr>
              <w:widowControl/>
              <w:jc w:val="center"/>
              <w:rPr>
                <w:rFonts w:ascii="宋体" w:hAnsi="宋体" w:cs="宋体"/>
                <w:color w:val="000000" w:themeColor="text1"/>
                <w:szCs w:val="21"/>
                <w:highlight w:val="none"/>
                <w14:textFill>
                  <w14:solidFill>
                    <w14:schemeClr w14:val="tx1"/>
                  </w14:solidFill>
                </w14:textFill>
              </w:rPr>
            </w:pPr>
          </w:p>
        </w:tc>
      </w:tr>
      <w:tr w14:paraId="603AAEF7">
        <w:tblPrEx>
          <w:tblCellMar>
            <w:top w:w="0" w:type="dxa"/>
            <w:left w:w="108" w:type="dxa"/>
            <w:bottom w:w="0" w:type="dxa"/>
            <w:right w:w="108" w:type="dxa"/>
          </w:tblCellMar>
        </w:tblPrEx>
        <w:trPr>
          <w:trHeight w:val="363" w:hRule="atLeast"/>
        </w:trPr>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14:paraId="0A1222DB">
            <w:pPr>
              <w:widowControl/>
              <w:adjustRightInd w:val="0"/>
              <w:snapToGrid w:val="0"/>
              <w:spacing w:line="3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诚信档案记录情况</w:t>
            </w:r>
          </w:p>
        </w:tc>
        <w:tc>
          <w:tcPr>
            <w:tcW w:w="748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77BE1927">
            <w:pPr>
              <w:widowControl/>
              <w:adjustRightInd w:val="0"/>
              <w:snapToGrid w:val="0"/>
              <w:spacing w:line="300" w:lineRule="exact"/>
              <w:rPr>
                <w:rFonts w:ascii="宋体" w:hAnsi="宋体" w:cs="宋体"/>
                <w:color w:val="000000" w:themeColor="text1"/>
                <w:szCs w:val="21"/>
                <w:highlight w:val="none"/>
                <w14:textFill>
                  <w14:solidFill>
                    <w14:schemeClr w14:val="tx1"/>
                  </w14:solidFill>
                </w14:textFill>
              </w:rPr>
            </w:pPr>
          </w:p>
        </w:tc>
      </w:tr>
      <w:tr w14:paraId="24C3047C">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0B0FB932">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3823DB56">
            <w:pPr>
              <w:widowControl/>
              <w:jc w:val="center"/>
              <w:rPr>
                <w:rFonts w:ascii="宋体" w:hAnsi="宋体" w:cs="宋体"/>
                <w:color w:val="000000" w:themeColor="text1"/>
                <w:szCs w:val="21"/>
                <w:highlight w:val="none"/>
                <w14:textFill>
                  <w14:solidFill>
                    <w14:schemeClr w14:val="tx1"/>
                  </w14:solidFill>
                </w14:textFill>
              </w:rPr>
            </w:pPr>
          </w:p>
        </w:tc>
      </w:tr>
      <w:tr w14:paraId="6FC6E59F">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39523B38">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0C4ADDDD">
            <w:pPr>
              <w:widowControl/>
              <w:jc w:val="center"/>
              <w:rPr>
                <w:rFonts w:ascii="宋体" w:hAnsi="宋体" w:cs="宋体"/>
                <w:color w:val="000000" w:themeColor="text1"/>
                <w:szCs w:val="21"/>
                <w:highlight w:val="none"/>
                <w14:textFill>
                  <w14:solidFill>
                    <w14:schemeClr w14:val="tx1"/>
                  </w14:solidFill>
                </w14:textFill>
              </w:rPr>
            </w:pPr>
          </w:p>
        </w:tc>
      </w:tr>
      <w:tr w14:paraId="7239F725">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432F9612">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5F3DCBCE">
            <w:pPr>
              <w:widowControl/>
              <w:jc w:val="center"/>
              <w:rPr>
                <w:rFonts w:ascii="宋体" w:hAnsi="宋体" w:cs="宋体"/>
                <w:color w:val="000000" w:themeColor="text1"/>
                <w:szCs w:val="21"/>
                <w:highlight w:val="none"/>
                <w14:textFill>
                  <w14:solidFill>
                    <w14:schemeClr w14:val="tx1"/>
                  </w14:solidFill>
                </w14:textFill>
              </w:rPr>
            </w:pPr>
          </w:p>
        </w:tc>
      </w:tr>
      <w:tr w14:paraId="1A06A227">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5E09B557">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F8DA2E2">
            <w:pPr>
              <w:widowControl/>
              <w:jc w:val="center"/>
              <w:rPr>
                <w:rFonts w:ascii="宋体" w:hAnsi="宋体" w:cs="宋体"/>
                <w:color w:val="000000" w:themeColor="text1"/>
                <w:szCs w:val="21"/>
                <w:highlight w:val="none"/>
                <w14:textFill>
                  <w14:solidFill>
                    <w14:schemeClr w14:val="tx1"/>
                  </w14:solidFill>
                </w14:textFill>
              </w:rPr>
            </w:pPr>
          </w:p>
        </w:tc>
      </w:tr>
      <w:tr w14:paraId="6B94A640">
        <w:tblPrEx>
          <w:tblCellMar>
            <w:top w:w="0" w:type="dxa"/>
            <w:left w:w="108" w:type="dxa"/>
            <w:bottom w:w="0" w:type="dxa"/>
            <w:right w:w="108" w:type="dxa"/>
          </w:tblCellMar>
        </w:tblPrEx>
        <w:trPr>
          <w:trHeight w:val="33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1365B842">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3D43CFCF">
            <w:pPr>
              <w:widowControl/>
              <w:jc w:val="center"/>
              <w:rPr>
                <w:rFonts w:ascii="宋体" w:hAnsi="宋体" w:cs="宋体"/>
                <w:color w:val="000000" w:themeColor="text1"/>
                <w:szCs w:val="21"/>
                <w:highlight w:val="none"/>
                <w14:textFill>
                  <w14:solidFill>
                    <w14:schemeClr w14:val="tx1"/>
                  </w14:solidFill>
                </w14:textFill>
              </w:rPr>
            </w:pPr>
          </w:p>
        </w:tc>
      </w:tr>
      <w:tr w14:paraId="02105E4A">
        <w:tblPrEx>
          <w:tblCellMar>
            <w:top w:w="0" w:type="dxa"/>
            <w:left w:w="108" w:type="dxa"/>
            <w:bottom w:w="0" w:type="dxa"/>
            <w:right w:w="108" w:type="dxa"/>
          </w:tblCellMar>
        </w:tblPrEx>
        <w:trPr>
          <w:trHeight w:val="363" w:hRule="atLeast"/>
        </w:trPr>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14:paraId="296DA6B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信用承诺</w:t>
            </w:r>
          </w:p>
        </w:tc>
        <w:tc>
          <w:tcPr>
            <w:tcW w:w="7488" w:type="dxa"/>
            <w:gridSpan w:val="3"/>
            <w:vMerge w:val="restart"/>
            <w:tcBorders>
              <w:top w:val="single" w:color="000000" w:sz="4" w:space="0"/>
              <w:left w:val="single" w:color="000000" w:sz="4" w:space="0"/>
              <w:bottom w:val="single" w:color="000000" w:sz="4" w:space="0"/>
              <w:right w:val="single" w:color="000000" w:sz="4" w:space="0"/>
            </w:tcBorders>
          </w:tcPr>
          <w:p w14:paraId="01D9C9A5">
            <w:pPr>
              <w:widowControl/>
              <w:adjustRightInd w:val="0"/>
              <w:snapToGrid w:val="0"/>
              <w:spacing w:line="440" w:lineRule="exact"/>
              <w:jc w:val="left"/>
              <w:textAlignment w:val="top"/>
              <w:rPr>
                <w:rFonts w:ascii="宋体" w:hAnsi="宋体" w:eastAsia="黑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我公司自愿参加贵中心(公司)组织的本次采购活动，严格遵守《中华人民政府采购法》及相关法律法规，坚守公开、公平公正和诚实信用的原则，依法诚信经营，无条件遵守本次政府米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7EA114D3">
            <w:pPr>
              <w:widowControl/>
              <w:adjustRightInd w:val="0"/>
              <w:snapToGrid w:val="0"/>
              <w:spacing w:line="440" w:lineRule="exact"/>
              <w:jc w:val="left"/>
              <w:textAlignment w:val="top"/>
              <w:rPr>
                <w:rFonts w:ascii="宋体" w:hAnsi="宋体" w:eastAsia="黑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供应商名称(盖章):</w:t>
            </w:r>
          </w:p>
          <w:p w14:paraId="56378AFA">
            <w:pPr>
              <w:widowControl/>
              <w:adjustRightInd w:val="0"/>
              <w:snapToGrid w:val="0"/>
              <w:spacing w:line="440" w:lineRule="exact"/>
              <w:jc w:val="left"/>
              <w:textAlignment w:val="top"/>
              <w:rPr>
                <w:rFonts w:ascii="宋体" w:hAnsi="宋体" w:eastAsia="黑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法定代表人(签字):</w:t>
            </w:r>
          </w:p>
          <w:p w14:paraId="7E0F4F7B">
            <w:pPr>
              <w:widowControl/>
              <w:adjustRightInd w:val="0"/>
              <w:snapToGrid w:val="0"/>
              <w:spacing w:line="440" w:lineRule="exact"/>
              <w:jc w:val="lef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年  月   日</w:t>
            </w:r>
          </w:p>
        </w:tc>
      </w:tr>
      <w:tr w14:paraId="32639F1F">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55A082E7">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1E5EA333">
            <w:pPr>
              <w:widowControl/>
              <w:rPr>
                <w:rFonts w:ascii="宋体" w:hAnsi="宋体" w:cs="宋体"/>
                <w:color w:val="000000" w:themeColor="text1"/>
                <w:szCs w:val="21"/>
                <w:highlight w:val="none"/>
                <w14:textFill>
                  <w14:solidFill>
                    <w14:schemeClr w14:val="tx1"/>
                  </w14:solidFill>
                </w14:textFill>
              </w:rPr>
            </w:pPr>
          </w:p>
        </w:tc>
      </w:tr>
      <w:tr w14:paraId="180E28D4">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00D1E8FB">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61A1AB4F">
            <w:pPr>
              <w:widowControl/>
              <w:rPr>
                <w:rFonts w:ascii="宋体" w:hAnsi="宋体" w:cs="宋体"/>
                <w:color w:val="000000" w:themeColor="text1"/>
                <w:szCs w:val="21"/>
                <w:highlight w:val="none"/>
                <w14:textFill>
                  <w14:solidFill>
                    <w14:schemeClr w14:val="tx1"/>
                  </w14:solidFill>
                </w14:textFill>
              </w:rPr>
            </w:pPr>
          </w:p>
        </w:tc>
      </w:tr>
      <w:tr w14:paraId="6151D422">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0E940863">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7E03C31C">
            <w:pPr>
              <w:widowControl/>
              <w:rPr>
                <w:rFonts w:ascii="宋体" w:hAnsi="宋体" w:cs="宋体"/>
                <w:color w:val="000000" w:themeColor="text1"/>
                <w:szCs w:val="21"/>
                <w:highlight w:val="none"/>
                <w14:textFill>
                  <w14:solidFill>
                    <w14:schemeClr w14:val="tx1"/>
                  </w14:solidFill>
                </w14:textFill>
              </w:rPr>
            </w:pPr>
          </w:p>
        </w:tc>
      </w:tr>
      <w:tr w14:paraId="586288FF">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138645EC">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7766473E">
            <w:pPr>
              <w:widowControl/>
              <w:rPr>
                <w:rFonts w:ascii="宋体" w:hAnsi="宋体" w:cs="宋体"/>
                <w:color w:val="000000" w:themeColor="text1"/>
                <w:szCs w:val="21"/>
                <w:highlight w:val="none"/>
                <w14:textFill>
                  <w14:solidFill>
                    <w14:schemeClr w14:val="tx1"/>
                  </w14:solidFill>
                </w14:textFill>
              </w:rPr>
            </w:pPr>
          </w:p>
        </w:tc>
      </w:tr>
      <w:tr w14:paraId="47CCD1D6">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6A74457B">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2DDBCC8C">
            <w:pPr>
              <w:widowControl/>
              <w:rPr>
                <w:rFonts w:ascii="宋体" w:hAnsi="宋体" w:cs="宋体"/>
                <w:color w:val="000000" w:themeColor="text1"/>
                <w:szCs w:val="21"/>
                <w:highlight w:val="none"/>
                <w14:textFill>
                  <w14:solidFill>
                    <w14:schemeClr w14:val="tx1"/>
                  </w14:solidFill>
                </w14:textFill>
              </w:rPr>
            </w:pPr>
          </w:p>
        </w:tc>
      </w:tr>
      <w:tr w14:paraId="21D3A821">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6DF976BE">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0AC344DA">
            <w:pPr>
              <w:widowControl/>
              <w:rPr>
                <w:rFonts w:ascii="宋体" w:hAnsi="宋体" w:cs="宋体"/>
                <w:color w:val="000000" w:themeColor="text1"/>
                <w:szCs w:val="21"/>
                <w:highlight w:val="none"/>
                <w14:textFill>
                  <w14:solidFill>
                    <w14:schemeClr w14:val="tx1"/>
                  </w14:solidFill>
                </w14:textFill>
              </w:rPr>
            </w:pPr>
          </w:p>
        </w:tc>
      </w:tr>
      <w:tr w14:paraId="721DBAC8">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36BF5D78">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25B38C0B">
            <w:pPr>
              <w:widowControl/>
              <w:rPr>
                <w:rFonts w:ascii="宋体" w:hAnsi="宋体" w:cs="宋体"/>
                <w:color w:val="000000" w:themeColor="text1"/>
                <w:szCs w:val="21"/>
                <w:highlight w:val="none"/>
                <w14:textFill>
                  <w14:solidFill>
                    <w14:schemeClr w14:val="tx1"/>
                  </w14:solidFill>
                </w14:textFill>
              </w:rPr>
            </w:pPr>
          </w:p>
        </w:tc>
      </w:tr>
      <w:tr w14:paraId="02BD7656">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12B9D63A">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508DE68F">
            <w:pPr>
              <w:widowControl/>
              <w:rPr>
                <w:rFonts w:ascii="宋体" w:hAnsi="宋体" w:cs="宋体"/>
                <w:color w:val="000000" w:themeColor="text1"/>
                <w:szCs w:val="21"/>
                <w:highlight w:val="none"/>
                <w14:textFill>
                  <w14:solidFill>
                    <w14:schemeClr w14:val="tx1"/>
                  </w14:solidFill>
                </w14:textFill>
              </w:rPr>
            </w:pPr>
          </w:p>
        </w:tc>
      </w:tr>
      <w:tr w14:paraId="733172B2">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4035520A">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53CEF449">
            <w:pPr>
              <w:widowControl/>
              <w:rPr>
                <w:rFonts w:ascii="宋体" w:hAnsi="宋体" w:cs="宋体"/>
                <w:color w:val="000000" w:themeColor="text1"/>
                <w:szCs w:val="21"/>
                <w:highlight w:val="none"/>
                <w14:textFill>
                  <w14:solidFill>
                    <w14:schemeClr w14:val="tx1"/>
                  </w14:solidFill>
                </w14:textFill>
              </w:rPr>
            </w:pPr>
          </w:p>
        </w:tc>
      </w:tr>
      <w:tr w14:paraId="4122FCEC">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465AFE70">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3B31133C">
            <w:pPr>
              <w:widowControl/>
              <w:rPr>
                <w:rFonts w:ascii="宋体" w:hAnsi="宋体" w:cs="宋体"/>
                <w:color w:val="000000" w:themeColor="text1"/>
                <w:szCs w:val="21"/>
                <w:highlight w:val="none"/>
                <w14:textFill>
                  <w14:solidFill>
                    <w14:schemeClr w14:val="tx1"/>
                  </w14:solidFill>
                </w14:textFill>
              </w:rPr>
            </w:pPr>
          </w:p>
        </w:tc>
      </w:tr>
      <w:tr w14:paraId="53FFA662">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71F50E82">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491E21B7">
            <w:pPr>
              <w:widowControl/>
              <w:rPr>
                <w:rFonts w:ascii="宋体" w:hAnsi="宋体" w:cs="宋体"/>
                <w:color w:val="000000" w:themeColor="text1"/>
                <w:szCs w:val="21"/>
                <w:highlight w:val="none"/>
                <w14:textFill>
                  <w14:solidFill>
                    <w14:schemeClr w14:val="tx1"/>
                  </w14:solidFill>
                </w14:textFill>
              </w:rPr>
            </w:pPr>
          </w:p>
        </w:tc>
      </w:tr>
      <w:tr w14:paraId="12AF9F52">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79150571">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0D927EC8">
            <w:pPr>
              <w:widowControl/>
              <w:rPr>
                <w:rFonts w:ascii="宋体" w:hAnsi="宋体" w:cs="宋体"/>
                <w:color w:val="000000" w:themeColor="text1"/>
                <w:szCs w:val="21"/>
                <w:highlight w:val="none"/>
                <w14:textFill>
                  <w14:solidFill>
                    <w14:schemeClr w14:val="tx1"/>
                  </w14:solidFill>
                </w14:textFill>
              </w:rPr>
            </w:pPr>
          </w:p>
        </w:tc>
      </w:tr>
      <w:tr w14:paraId="6A0CA3E4">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761CC1D6">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50420CE6">
            <w:pPr>
              <w:widowControl/>
              <w:rPr>
                <w:rFonts w:ascii="宋体" w:hAnsi="宋体" w:cs="宋体"/>
                <w:color w:val="000000" w:themeColor="text1"/>
                <w:szCs w:val="21"/>
                <w:highlight w:val="none"/>
                <w14:textFill>
                  <w14:solidFill>
                    <w14:schemeClr w14:val="tx1"/>
                  </w14:solidFill>
                </w14:textFill>
              </w:rPr>
            </w:pPr>
          </w:p>
        </w:tc>
      </w:tr>
      <w:tr w14:paraId="24106B3F">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0338505D">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02DF7FDF">
            <w:pPr>
              <w:widowControl/>
              <w:rPr>
                <w:rFonts w:ascii="宋体" w:hAnsi="宋体" w:cs="宋体"/>
                <w:color w:val="000000" w:themeColor="text1"/>
                <w:szCs w:val="21"/>
                <w:highlight w:val="none"/>
                <w14:textFill>
                  <w14:solidFill>
                    <w14:schemeClr w14:val="tx1"/>
                  </w14:solidFill>
                </w14:textFill>
              </w:rPr>
            </w:pPr>
          </w:p>
        </w:tc>
      </w:tr>
      <w:tr w14:paraId="264988AF">
        <w:tblPrEx>
          <w:tblCellMar>
            <w:top w:w="0" w:type="dxa"/>
            <w:left w:w="108" w:type="dxa"/>
            <w:bottom w:w="0" w:type="dxa"/>
            <w:right w:w="108" w:type="dxa"/>
          </w:tblCellMar>
        </w:tblPrEx>
        <w:trPr>
          <w:trHeight w:val="706"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0D080B83">
            <w:pPr>
              <w:widowControl/>
              <w:jc w:val="center"/>
              <w:rPr>
                <w:rFonts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3A908686">
            <w:pPr>
              <w:widowControl/>
              <w:rPr>
                <w:rFonts w:ascii="宋体" w:hAnsi="宋体" w:cs="宋体"/>
                <w:color w:val="000000" w:themeColor="text1"/>
                <w:szCs w:val="21"/>
                <w:highlight w:val="none"/>
                <w14:textFill>
                  <w14:solidFill>
                    <w14:schemeClr w14:val="tx1"/>
                  </w14:solidFill>
                </w14:textFill>
              </w:rPr>
            </w:pPr>
          </w:p>
        </w:tc>
      </w:tr>
      <w:bookmarkEnd w:id="188"/>
    </w:tbl>
    <w:p w14:paraId="14C46A53">
      <w:pPr>
        <w:snapToGrid w:val="0"/>
        <w:spacing w:before="50" w:after="50"/>
        <w:ind w:firstLine="205" w:firstLineChars="98"/>
        <w:rPr>
          <w:rFonts w:hint="eastAsia" w:ascii="宋体" w:hAnsi="宋体" w:eastAsia="仿宋"/>
          <w:b/>
          <w:bCs/>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注：供应商登录“信用南京”或“南京公共采购信息网”在线打印</w:t>
      </w:r>
      <w:r>
        <w:rPr>
          <w:rFonts w:hint="eastAsia" w:ascii="仿宋" w:hAnsi="仿宋" w:eastAsia="仿宋" w:cs="仿宋"/>
          <w:color w:val="000000" w:themeColor="text1"/>
          <w:kern w:val="0"/>
          <w:szCs w:val="21"/>
          <w:highlight w:val="none"/>
          <w:lang w:val="en-US" w:eastAsia="zh-CN" w:bidi="ar"/>
          <w14:textFill>
            <w14:solidFill>
              <w14:schemeClr w14:val="tx1"/>
            </w14:solidFill>
          </w14:textFill>
        </w:rPr>
        <w:t>带二维码的</w:t>
      </w:r>
      <w:r>
        <w:rPr>
          <w:rFonts w:hint="eastAsia" w:ascii="仿宋" w:hAnsi="仿宋" w:eastAsia="仿宋" w:cs="仿宋"/>
          <w:color w:val="000000" w:themeColor="text1"/>
          <w:kern w:val="0"/>
          <w:szCs w:val="21"/>
          <w:highlight w:val="none"/>
          <w:lang w:bidi="ar"/>
          <w14:textFill>
            <w14:solidFill>
              <w14:schemeClr w14:val="tx1"/>
            </w14:solidFill>
          </w14:textFill>
        </w:rPr>
        <w:t>南京市政府采购供应商信用记录表暨信用承诺书</w:t>
      </w:r>
      <w:r>
        <w:rPr>
          <w:rFonts w:hint="eastAsia" w:ascii="仿宋" w:hAnsi="仿宋" w:eastAsia="仿宋" w:cs="仿宋"/>
          <w:color w:val="000000" w:themeColor="text1"/>
          <w:kern w:val="0"/>
          <w:szCs w:val="21"/>
          <w:highlight w:val="none"/>
          <w:lang w:eastAsia="zh-CN" w:bidi="ar"/>
          <w14:textFill>
            <w14:solidFill>
              <w14:schemeClr w14:val="tx1"/>
            </w14:solidFill>
          </w14:textFill>
        </w:rPr>
        <w:t>。</w:t>
      </w:r>
    </w:p>
    <w:p w14:paraId="5155838C">
      <w:pPr>
        <w:pStyle w:val="108"/>
        <w:rPr>
          <w:rFonts w:ascii="宋体" w:hAnsi="宋体" w:cs="宋体"/>
          <w:color w:val="000000" w:themeColor="text1"/>
          <w:szCs w:val="21"/>
          <w:highlight w:val="none"/>
          <w14:textFill>
            <w14:solidFill>
              <w14:schemeClr w14:val="tx1"/>
            </w14:solidFill>
          </w14:textFill>
        </w:rPr>
      </w:pPr>
    </w:p>
    <w:p w14:paraId="5B4B933C">
      <w:pPr>
        <w:pStyle w:val="100"/>
        <w:spacing w:line="4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sectPr>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im Sun">
    <w:altName w:val="华文中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6778">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12</w:t>
    </w:r>
    <w:r>
      <w:fldChar w:fldCharType="end"/>
    </w:r>
  </w:p>
  <w:p w14:paraId="3B57522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33B1">
    <w:pPr>
      <w:pStyle w:val="21"/>
      <w:jc w:val="center"/>
    </w:pPr>
    <w:r>
      <w:rPr>
        <w:rFonts w:hint="eastAsia"/>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A022">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8D9B">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94155">
                          <w:pPr>
                            <w:pStyle w:val="2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494155">
                    <w:pPr>
                      <w:pStyle w:val="2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EF4D">
    <w:pPr>
      <w:pStyle w:val="21"/>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F6544">
                          <w:pPr>
                            <w:pStyle w:val="2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DF6544">
                    <w:pPr>
                      <w:pStyle w:val="2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810F">
    <w:pPr>
      <w:pStyle w:val="22"/>
      <w:pBdr>
        <w:bottom w:val="none" w:color="auto" w:sz="0" w:space="1"/>
      </w:pBdr>
      <w:jc w:val="both"/>
      <w:rPr>
        <w:rFonts w:ascii="方正舒体"/>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7AC92"/>
    <w:multiLevelType w:val="singleLevel"/>
    <w:tmpl w:val="92D7AC92"/>
    <w:lvl w:ilvl="0" w:tentative="0">
      <w:start w:val="1"/>
      <w:numFmt w:val="decimal"/>
      <w:suff w:val="nothing"/>
      <w:lvlText w:val="（%1）"/>
      <w:lvlJc w:val="left"/>
    </w:lvl>
  </w:abstractNum>
  <w:abstractNum w:abstractNumId="1">
    <w:nsid w:val="A54BBC17"/>
    <w:multiLevelType w:val="singleLevel"/>
    <w:tmpl w:val="A54BBC17"/>
    <w:lvl w:ilvl="0" w:tentative="0">
      <w:start w:val="1"/>
      <w:numFmt w:val="decimal"/>
      <w:suff w:val="nothing"/>
      <w:lvlText w:val="%1、"/>
      <w:lvlJc w:val="left"/>
    </w:lvl>
  </w:abstractNum>
  <w:abstractNum w:abstractNumId="2">
    <w:nsid w:val="D466A27D"/>
    <w:multiLevelType w:val="singleLevel"/>
    <w:tmpl w:val="D466A27D"/>
    <w:lvl w:ilvl="0" w:tentative="0">
      <w:start w:val="2"/>
      <w:numFmt w:val="decimal"/>
      <w:suff w:val="nothing"/>
      <w:lvlText w:val="%1、"/>
      <w:lvlJc w:val="left"/>
    </w:lvl>
  </w:abstractNum>
  <w:abstractNum w:abstractNumId="3">
    <w:nsid w:val="0000000C"/>
    <w:multiLevelType w:val="multilevel"/>
    <w:tmpl w:val="0000000C"/>
    <w:lvl w:ilvl="0" w:tentative="0">
      <w:start w:val="1"/>
      <w:numFmt w:val="bullet"/>
      <w:pStyle w:val="9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190D173E"/>
    <w:multiLevelType w:val="singleLevel"/>
    <w:tmpl w:val="190D173E"/>
    <w:lvl w:ilvl="0" w:tentative="0">
      <w:start w:val="1"/>
      <w:numFmt w:val="decimal"/>
      <w:suff w:val="nothing"/>
      <w:lvlText w:val="（%1）"/>
      <w:lvlJc w:val="left"/>
    </w:lvl>
  </w:abstractNum>
  <w:abstractNum w:abstractNumId="5">
    <w:nsid w:val="389A3BB8"/>
    <w:multiLevelType w:val="multilevel"/>
    <w:tmpl w:val="389A3BB8"/>
    <w:lvl w:ilvl="0" w:tentative="0">
      <w:start w:val="1"/>
      <w:numFmt w:val="japaneseCounting"/>
      <w:lvlText w:val="第%1章"/>
      <w:lvlJc w:val="left"/>
      <w:pPr>
        <w:ind w:left="4845" w:hanging="1065"/>
      </w:pPr>
      <w:rPr>
        <w:rFonts w:hint="default"/>
      </w:rPr>
    </w:lvl>
    <w:lvl w:ilvl="1" w:tentative="0">
      <w:start w:val="1"/>
      <w:numFmt w:val="lowerLetter"/>
      <w:lvlText w:val="%2)"/>
      <w:lvlJc w:val="left"/>
      <w:pPr>
        <w:ind w:left="4620" w:hanging="420"/>
      </w:pPr>
    </w:lvl>
    <w:lvl w:ilvl="2" w:tentative="0">
      <w:start w:val="1"/>
      <w:numFmt w:val="lowerRoman"/>
      <w:lvlText w:val="%3."/>
      <w:lvlJc w:val="right"/>
      <w:pPr>
        <w:ind w:left="5040" w:hanging="420"/>
      </w:pPr>
    </w:lvl>
    <w:lvl w:ilvl="3" w:tentative="0">
      <w:start w:val="1"/>
      <w:numFmt w:val="decimal"/>
      <w:lvlText w:val="%4."/>
      <w:lvlJc w:val="left"/>
      <w:pPr>
        <w:ind w:left="5460" w:hanging="420"/>
      </w:pPr>
    </w:lvl>
    <w:lvl w:ilvl="4" w:tentative="0">
      <w:start w:val="1"/>
      <w:numFmt w:val="lowerLetter"/>
      <w:lvlText w:val="%5)"/>
      <w:lvlJc w:val="left"/>
      <w:pPr>
        <w:ind w:left="5880" w:hanging="420"/>
      </w:pPr>
    </w:lvl>
    <w:lvl w:ilvl="5" w:tentative="0">
      <w:start w:val="1"/>
      <w:numFmt w:val="lowerRoman"/>
      <w:lvlText w:val="%6."/>
      <w:lvlJc w:val="right"/>
      <w:pPr>
        <w:ind w:left="6300" w:hanging="420"/>
      </w:pPr>
    </w:lvl>
    <w:lvl w:ilvl="6" w:tentative="0">
      <w:start w:val="1"/>
      <w:numFmt w:val="decimal"/>
      <w:lvlText w:val="%7."/>
      <w:lvlJc w:val="left"/>
      <w:pPr>
        <w:ind w:left="6720" w:hanging="420"/>
      </w:pPr>
    </w:lvl>
    <w:lvl w:ilvl="7" w:tentative="0">
      <w:start w:val="1"/>
      <w:numFmt w:val="lowerLetter"/>
      <w:lvlText w:val="%8)"/>
      <w:lvlJc w:val="left"/>
      <w:pPr>
        <w:ind w:left="7140" w:hanging="420"/>
      </w:pPr>
    </w:lvl>
    <w:lvl w:ilvl="8" w:tentative="0">
      <w:start w:val="1"/>
      <w:numFmt w:val="lowerRoman"/>
      <w:lvlText w:val="%9."/>
      <w:lvlJc w:val="right"/>
      <w:pPr>
        <w:ind w:left="7560" w:hanging="420"/>
      </w:pPr>
    </w:lvl>
  </w:abstractNum>
  <w:abstractNum w:abstractNumId="6">
    <w:nsid w:val="3D775925"/>
    <w:multiLevelType w:val="singleLevel"/>
    <w:tmpl w:val="3D775925"/>
    <w:lvl w:ilvl="0" w:tentative="0">
      <w:start w:val="1"/>
      <w:numFmt w:val="chineseCounting"/>
      <w:suff w:val="nothing"/>
      <w:lvlText w:val="（%1）"/>
      <w:lvlJc w:val="left"/>
      <w:rPr>
        <w:rFonts w:hint="eastAsia"/>
      </w:rPr>
    </w:lvl>
  </w:abstractNum>
  <w:abstractNum w:abstractNumId="7">
    <w:nsid w:val="4636979E"/>
    <w:multiLevelType w:val="singleLevel"/>
    <w:tmpl w:val="4636979E"/>
    <w:lvl w:ilvl="0" w:tentative="0">
      <w:start w:val="1"/>
      <w:numFmt w:val="chineseCounting"/>
      <w:suff w:val="nothing"/>
      <w:lvlText w:val="（%1）"/>
      <w:lvlJc w:val="left"/>
      <w:pPr>
        <w:ind w:left="210" w:firstLine="0"/>
      </w:pPr>
      <w:rPr>
        <w:rFonts w:hint="eastAsia"/>
      </w:rPr>
    </w:lvl>
  </w:abstractNum>
  <w:num w:numId="1">
    <w:abstractNumId w:val="3"/>
  </w:num>
  <w:num w:numId="2">
    <w:abstractNumId w:val="5"/>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Yjg0YWRhYjMyZGRjN2QyMDg3YTA3NjQxYmJjNjkifQ=="/>
  </w:docVars>
  <w:rsids>
    <w:rsidRoot w:val="00626CCC"/>
    <w:rsid w:val="0001379C"/>
    <w:rsid w:val="00017F09"/>
    <w:rsid w:val="000248CC"/>
    <w:rsid w:val="00035A3B"/>
    <w:rsid w:val="0006253E"/>
    <w:rsid w:val="0007207B"/>
    <w:rsid w:val="0007599C"/>
    <w:rsid w:val="0009530C"/>
    <w:rsid w:val="0009763C"/>
    <w:rsid w:val="000A011C"/>
    <w:rsid w:val="000A16FE"/>
    <w:rsid w:val="000B1C8C"/>
    <w:rsid w:val="000B2892"/>
    <w:rsid w:val="000B57D9"/>
    <w:rsid w:val="000C0318"/>
    <w:rsid w:val="000C59B1"/>
    <w:rsid w:val="000D0F13"/>
    <w:rsid w:val="000D2E1C"/>
    <w:rsid w:val="000E03E2"/>
    <w:rsid w:val="001066F2"/>
    <w:rsid w:val="00120D58"/>
    <w:rsid w:val="00121256"/>
    <w:rsid w:val="001240A7"/>
    <w:rsid w:val="001265ED"/>
    <w:rsid w:val="00126AB2"/>
    <w:rsid w:val="001410C5"/>
    <w:rsid w:val="00143C3C"/>
    <w:rsid w:val="001544BC"/>
    <w:rsid w:val="00176D37"/>
    <w:rsid w:val="001901D5"/>
    <w:rsid w:val="00190B25"/>
    <w:rsid w:val="001948F7"/>
    <w:rsid w:val="001956B8"/>
    <w:rsid w:val="001A529C"/>
    <w:rsid w:val="001C452E"/>
    <w:rsid w:val="001C5C03"/>
    <w:rsid w:val="001E44F1"/>
    <w:rsid w:val="001E5041"/>
    <w:rsid w:val="001E643D"/>
    <w:rsid w:val="001F367C"/>
    <w:rsid w:val="00205128"/>
    <w:rsid w:val="00205F39"/>
    <w:rsid w:val="002169AD"/>
    <w:rsid w:val="00220D9A"/>
    <w:rsid w:val="0022110D"/>
    <w:rsid w:val="00235770"/>
    <w:rsid w:val="0024025A"/>
    <w:rsid w:val="00241D81"/>
    <w:rsid w:val="002630C7"/>
    <w:rsid w:val="00264178"/>
    <w:rsid w:val="00283897"/>
    <w:rsid w:val="002856B8"/>
    <w:rsid w:val="00292B17"/>
    <w:rsid w:val="002C0364"/>
    <w:rsid w:val="002C7DFB"/>
    <w:rsid w:val="002D7ABD"/>
    <w:rsid w:val="002D7D3B"/>
    <w:rsid w:val="002E0D42"/>
    <w:rsid w:val="002E3AD9"/>
    <w:rsid w:val="0030188C"/>
    <w:rsid w:val="003029FA"/>
    <w:rsid w:val="003055A1"/>
    <w:rsid w:val="00307FDC"/>
    <w:rsid w:val="00314711"/>
    <w:rsid w:val="00323E5D"/>
    <w:rsid w:val="00324187"/>
    <w:rsid w:val="0033194B"/>
    <w:rsid w:val="00332AAB"/>
    <w:rsid w:val="00361DDA"/>
    <w:rsid w:val="003A118D"/>
    <w:rsid w:val="003A216E"/>
    <w:rsid w:val="003A7C73"/>
    <w:rsid w:val="003B33B1"/>
    <w:rsid w:val="003B75A9"/>
    <w:rsid w:val="003C0AEA"/>
    <w:rsid w:val="003C79F1"/>
    <w:rsid w:val="003D4229"/>
    <w:rsid w:val="003D5E1F"/>
    <w:rsid w:val="003D6024"/>
    <w:rsid w:val="003E1FB9"/>
    <w:rsid w:val="003E4820"/>
    <w:rsid w:val="0041307C"/>
    <w:rsid w:val="004132E8"/>
    <w:rsid w:val="00416765"/>
    <w:rsid w:val="004253C0"/>
    <w:rsid w:val="00427961"/>
    <w:rsid w:val="00431DA9"/>
    <w:rsid w:val="00452643"/>
    <w:rsid w:val="0045563F"/>
    <w:rsid w:val="00456079"/>
    <w:rsid w:val="00462162"/>
    <w:rsid w:val="004825A0"/>
    <w:rsid w:val="004827FA"/>
    <w:rsid w:val="00491FBB"/>
    <w:rsid w:val="004926E3"/>
    <w:rsid w:val="004A5E5E"/>
    <w:rsid w:val="004B4E89"/>
    <w:rsid w:val="004D0EBC"/>
    <w:rsid w:val="004D1D06"/>
    <w:rsid w:val="004D6067"/>
    <w:rsid w:val="004E1615"/>
    <w:rsid w:val="004E3B9A"/>
    <w:rsid w:val="004E46A3"/>
    <w:rsid w:val="004F00DD"/>
    <w:rsid w:val="004F01E5"/>
    <w:rsid w:val="004F1D69"/>
    <w:rsid w:val="00501274"/>
    <w:rsid w:val="005061B9"/>
    <w:rsid w:val="0051609D"/>
    <w:rsid w:val="005234BB"/>
    <w:rsid w:val="005245DD"/>
    <w:rsid w:val="005322D9"/>
    <w:rsid w:val="005330AF"/>
    <w:rsid w:val="005419E7"/>
    <w:rsid w:val="005541F6"/>
    <w:rsid w:val="0055704E"/>
    <w:rsid w:val="005644F3"/>
    <w:rsid w:val="00567723"/>
    <w:rsid w:val="00570858"/>
    <w:rsid w:val="00572FD1"/>
    <w:rsid w:val="00583D5C"/>
    <w:rsid w:val="00590BCC"/>
    <w:rsid w:val="005917FB"/>
    <w:rsid w:val="00595C09"/>
    <w:rsid w:val="00597A12"/>
    <w:rsid w:val="005B0527"/>
    <w:rsid w:val="005B3063"/>
    <w:rsid w:val="005C33EB"/>
    <w:rsid w:val="005D47FE"/>
    <w:rsid w:val="005E1E1C"/>
    <w:rsid w:val="005F298D"/>
    <w:rsid w:val="00602B23"/>
    <w:rsid w:val="00604699"/>
    <w:rsid w:val="00606664"/>
    <w:rsid w:val="0061604E"/>
    <w:rsid w:val="00617192"/>
    <w:rsid w:val="00622203"/>
    <w:rsid w:val="00626CCC"/>
    <w:rsid w:val="00635657"/>
    <w:rsid w:val="006805C1"/>
    <w:rsid w:val="006A25E5"/>
    <w:rsid w:val="006B1970"/>
    <w:rsid w:val="006B2DAB"/>
    <w:rsid w:val="006B34B7"/>
    <w:rsid w:val="006D13A9"/>
    <w:rsid w:val="006F4737"/>
    <w:rsid w:val="00706C68"/>
    <w:rsid w:val="007071AD"/>
    <w:rsid w:val="00720535"/>
    <w:rsid w:val="0072278D"/>
    <w:rsid w:val="007270DE"/>
    <w:rsid w:val="00730E91"/>
    <w:rsid w:val="0074771E"/>
    <w:rsid w:val="007575F3"/>
    <w:rsid w:val="007651B9"/>
    <w:rsid w:val="00765C51"/>
    <w:rsid w:val="00770E27"/>
    <w:rsid w:val="0078747C"/>
    <w:rsid w:val="007A6455"/>
    <w:rsid w:val="007B0FC0"/>
    <w:rsid w:val="007B2322"/>
    <w:rsid w:val="007C258A"/>
    <w:rsid w:val="007C2B53"/>
    <w:rsid w:val="007C3EB8"/>
    <w:rsid w:val="007C662B"/>
    <w:rsid w:val="007D2094"/>
    <w:rsid w:val="007F6B4B"/>
    <w:rsid w:val="00812285"/>
    <w:rsid w:val="00821FAA"/>
    <w:rsid w:val="008652EF"/>
    <w:rsid w:val="00873879"/>
    <w:rsid w:val="008745B3"/>
    <w:rsid w:val="00887E6A"/>
    <w:rsid w:val="008956D6"/>
    <w:rsid w:val="008A1586"/>
    <w:rsid w:val="008B44BC"/>
    <w:rsid w:val="008B5F7A"/>
    <w:rsid w:val="008B7FC3"/>
    <w:rsid w:val="008D699D"/>
    <w:rsid w:val="008E61EF"/>
    <w:rsid w:val="00914506"/>
    <w:rsid w:val="009152E8"/>
    <w:rsid w:val="00920345"/>
    <w:rsid w:val="009320DF"/>
    <w:rsid w:val="00942EC6"/>
    <w:rsid w:val="00954F55"/>
    <w:rsid w:val="00963440"/>
    <w:rsid w:val="00967A52"/>
    <w:rsid w:val="009702CC"/>
    <w:rsid w:val="00975881"/>
    <w:rsid w:val="009B020D"/>
    <w:rsid w:val="009B79FF"/>
    <w:rsid w:val="009E53A3"/>
    <w:rsid w:val="009F3F7D"/>
    <w:rsid w:val="009F7EE1"/>
    <w:rsid w:val="00A01099"/>
    <w:rsid w:val="00A07357"/>
    <w:rsid w:val="00A231FA"/>
    <w:rsid w:val="00A25157"/>
    <w:rsid w:val="00A278B8"/>
    <w:rsid w:val="00A348B2"/>
    <w:rsid w:val="00A56061"/>
    <w:rsid w:val="00A644DD"/>
    <w:rsid w:val="00A72EAD"/>
    <w:rsid w:val="00A802BC"/>
    <w:rsid w:val="00A853BD"/>
    <w:rsid w:val="00A87E9D"/>
    <w:rsid w:val="00AA0CA1"/>
    <w:rsid w:val="00AA5FC5"/>
    <w:rsid w:val="00AC0362"/>
    <w:rsid w:val="00AC10A5"/>
    <w:rsid w:val="00AD02F1"/>
    <w:rsid w:val="00AD0D40"/>
    <w:rsid w:val="00AE03FE"/>
    <w:rsid w:val="00AE2AB6"/>
    <w:rsid w:val="00AE527B"/>
    <w:rsid w:val="00AF4EFC"/>
    <w:rsid w:val="00B035D4"/>
    <w:rsid w:val="00B07D4B"/>
    <w:rsid w:val="00B12538"/>
    <w:rsid w:val="00B14B9F"/>
    <w:rsid w:val="00B16FBB"/>
    <w:rsid w:val="00B470F6"/>
    <w:rsid w:val="00B5566B"/>
    <w:rsid w:val="00B76147"/>
    <w:rsid w:val="00BB3EB8"/>
    <w:rsid w:val="00BC19C1"/>
    <w:rsid w:val="00BC638F"/>
    <w:rsid w:val="00BD0218"/>
    <w:rsid w:val="00BD5932"/>
    <w:rsid w:val="00BD7513"/>
    <w:rsid w:val="00BE0214"/>
    <w:rsid w:val="00BF2B04"/>
    <w:rsid w:val="00BF4415"/>
    <w:rsid w:val="00BF6AC4"/>
    <w:rsid w:val="00C0272A"/>
    <w:rsid w:val="00C200DA"/>
    <w:rsid w:val="00C2225C"/>
    <w:rsid w:val="00C23B27"/>
    <w:rsid w:val="00C30C6D"/>
    <w:rsid w:val="00C35609"/>
    <w:rsid w:val="00C36E8E"/>
    <w:rsid w:val="00C42A0E"/>
    <w:rsid w:val="00C43062"/>
    <w:rsid w:val="00C502E2"/>
    <w:rsid w:val="00C604AE"/>
    <w:rsid w:val="00C74A7B"/>
    <w:rsid w:val="00C8118B"/>
    <w:rsid w:val="00C8417F"/>
    <w:rsid w:val="00C97691"/>
    <w:rsid w:val="00C97E69"/>
    <w:rsid w:val="00CA0A32"/>
    <w:rsid w:val="00CB1290"/>
    <w:rsid w:val="00CB39A4"/>
    <w:rsid w:val="00CC6580"/>
    <w:rsid w:val="00CD726A"/>
    <w:rsid w:val="00CE716B"/>
    <w:rsid w:val="00D12084"/>
    <w:rsid w:val="00D16C63"/>
    <w:rsid w:val="00D21AA1"/>
    <w:rsid w:val="00D3525F"/>
    <w:rsid w:val="00D4636F"/>
    <w:rsid w:val="00D94759"/>
    <w:rsid w:val="00D96341"/>
    <w:rsid w:val="00DC03D5"/>
    <w:rsid w:val="00DC22A5"/>
    <w:rsid w:val="00DC3C4D"/>
    <w:rsid w:val="00DC7C1D"/>
    <w:rsid w:val="00DD28C4"/>
    <w:rsid w:val="00DE55EB"/>
    <w:rsid w:val="00DE603B"/>
    <w:rsid w:val="00DE7821"/>
    <w:rsid w:val="00DF65E8"/>
    <w:rsid w:val="00DF69EC"/>
    <w:rsid w:val="00E07F6C"/>
    <w:rsid w:val="00E12E87"/>
    <w:rsid w:val="00E20AA5"/>
    <w:rsid w:val="00E303BF"/>
    <w:rsid w:val="00E36DF6"/>
    <w:rsid w:val="00E43C92"/>
    <w:rsid w:val="00E5637C"/>
    <w:rsid w:val="00E76A2A"/>
    <w:rsid w:val="00E810B8"/>
    <w:rsid w:val="00E90766"/>
    <w:rsid w:val="00EA3F15"/>
    <w:rsid w:val="00EB0AA4"/>
    <w:rsid w:val="00EB13F4"/>
    <w:rsid w:val="00ED4615"/>
    <w:rsid w:val="00EE563F"/>
    <w:rsid w:val="00EE771F"/>
    <w:rsid w:val="00EE7E10"/>
    <w:rsid w:val="00EF6F83"/>
    <w:rsid w:val="00F03307"/>
    <w:rsid w:val="00F06A8F"/>
    <w:rsid w:val="00F06A9C"/>
    <w:rsid w:val="00F11557"/>
    <w:rsid w:val="00F21547"/>
    <w:rsid w:val="00F4214A"/>
    <w:rsid w:val="00F45137"/>
    <w:rsid w:val="00F53E07"/>
    <w:rsid w:val="00F62DAB"/>
    <w:rsid w:val="00F65D59"/>
    <w:rsid w:val="00F71483"/>
    <w:rsid w:val="00F82418"/>
    <w:rsid w:val="00F8279A"/>
    <w:rsid w:val="00F85E68"/>
    <w:rsid w:val="00FA601D"/>
    <w:rsid w:val="00FB1235"/>
    <w:rsid w:val="00FB72BD"/>
    <w:rsid w:val="00FC2975"/>
    <w:rsid w:val="00FC594A"/>
    <w:rsid w:val="00FC7086"/>
    <w:rsid w:val="00FE6C12"/>
    <w:rsid w:val="00FF23D8"/>
    <w:rsid w:val="01733261"/>
    <w:rsid w:val="02095E35"/>
    <w:rsid w:val="021C26D5"/>
    <w:rsid w:val="031F0810"/>
    <w:rsid w:val="04697A1A"/>
    <w:rsid w:val="049F4DBC"/>
    <w:rsid w:val="05276E04"/>
    <w:rsid w:val="05591B50"/>
    <w:rsid w:val="061B2EF8"/>
    <w:rsid w:val="063C3A01"/>
    <w:rsid w:val="06DD1333"/>
    <w:rsid w:val="06F11789"/>
    <w:rsid w:val="07787303"/>
    <w:rsid w:val="07A23BA4"/>
    <w:rsid w:val="07E03659"/>
    <w:rsid w:val="08000695"/>
    <w:rsid w:val="08121391"/>
    <w:rsid w:val="092540DF"/>
    <w:rsid w:val="0A5B6432"/>
    <w:rsid w:val="0A8643F5"/>
    <w:rsid w:val="0B361355"/>
    <w:rsid w:val="0B385746"/>
    <w:rsid w:val="0B8921B1"/>
    <w:rsid w:val="0C124782"/>
    <w:rsid w:val="0C343363"/>
    <w:rsid w:val="0C424515"/>
    <w:rsid w:val="0C5D6B00"/>
    <w:rsid w:val="0CB9190B"/>
    <w:rsid w:val="0DAE2941"/>
    <w:rsid w:val="0E11071B"/>
    <w:rsid w:val="0E283961"/>
    <w:rsid w:val="0E9B2AA4"/>
    <w:rsid w:val="0F3954BB"/>
    <w:rsid w:val="0F3D21CF"/>
    <w:rsid w:val="0F4075C9"/>
    <w:rsid w:val="10466924"/>
    <w:rsid w:val="105C6964"/>
    <w:rsid w:val="10D51B45"/>
    <w:rsid w:val="1129529D"/>
    <w:rsid w:val="112B7A32"/>
    <w:rsid w:val="11A4079A"/>
    <w:rsid w:val="11BA1581"/>
    <w:rsid w:val="11DD7522"/>
    <w:rsid w:val="122F5A80"/>
    <w:rsid w:val="1256697F"/>
    <w:rsid w:val="126D1B09"/>
    <w:rsid w:val="13B412BF"/>
    <w:rsid w:val="13D35C6C"/>
    <w:rsid w:val="13D87B37"/>
    <w:rsid w:val="14791E5D"/>
    <w:rsid w:val="14C60E0E"/>
    <w:rsid w:val="14C64207"/>
    <w:rsid w:val="14CD32B0"/>
    <w:rsid w:val="15E37ACC"/>
    <w:rsid w:val="15EA1F1B"/>
    <w:rsid w:val="16343767"/>
    <w:rsid w:val="164941D9"/>
    <w:rsid w:val="17105BFE"/>
    <w:rsid w:val="175F3626"/>
    <w:rsid w:val="1776681B"/>
    <w:rsid w:val="17880BA3"/>
    <w:rsid w:val="17CE60BA"/>
    <w:rsid w:val="18552337"/>
    <w:rsid w:val="19053D5D"/>
    <w:rsid w:val="190B300D"/>
    <w:rsid w:val="19640DAF"/>
    <w:rsid w:val="199364A5"/>
    <w:rsid w:val="1A815666"/>
    <w:rsid w:val="1A852880"/>
    <w:rsid w:val="1AC85271"/>
    <w:rsid w:val="1AEF625F"/>
    <w:rsid w:val="1B2A7AAB"/>
    <w:rsid w:val="1BF92873"/>
    <w:rsid w:val="1C3F7228"/>
    <w:rsid w:val="1C574F78"/>
    <w:rsid w:val="1C9F3004"/>
    <w:rsid w:val="1CE5361F"/>
    <w:rsid w:val="1CEC768F"/>
    <w:rsid w:val="1D253346"/>
    <w:rsid w:val="1D7019C1"/>
    <w:rsid w:val="1DF91493"/>
    <w:rsid w:val="1E2A28EC"/>
    <w:rsid w:val="1E471DA7"/>
    <w:rsid w:val="1EAE3611"/>
    <w:rsid w:val="1EBC342E"/>
    <w:rsid w:val="1ECA60B9"/>
    <w:rsid w:val="1ECE2638"/>
    <w:rsid w:val="1F106349"/>
    <w:rsid w:val="1F5903DF"/>
    <w:rsid w:val="1F635CD3"/>
    <w:rsid w:val="1F923F45"/>
    <w:rsid w:val="1F975B95"/>
    <w:rsid w:val="1FA71399"/>
    <w:rsid w:val="1FE17D63"/>
    <w:rsid w:val="200C2075"/>
    <w:rsid w:val="203C5B8B"/>
    <w:rsid w:val="206C6329"/>
    <w:rsid w:val="213C3607"/>
    <w:rsid w:val="21433923"/>
    <w:rsid w:val="2176590C"/>
    <w:rsid w:val="218767FE"/>
    <w:rsid w:val="22160DCC"/>
    <w:rsid w:val="22F25F19"/>
    <w:rsid w:val="22FD7A6D"/>
    <w:rsid w:val="2313186D"/>
    <w:rsid w:val="23294AEC"/>
    <w:rsid w:val="23725DCD"/>
    <w:rsid w:val="237B088B"/>
    <w:rsid w:val="23BB4BC3"/>
    <w:rsid w:val="23BD11CF"/>
    <w:rsid w:val="25643BBA"/>
    <w:rsid w:val="25EC3AE4"/>
    <w:rsid w:val="25FA2BDA"/>
    <w:rsid w:val="263C0704"/>
    <w:rsid w:val="26851D97"/>
    <w:rsid w:val="26D96651"/>
    <w:rsid w:val="26FB21C1"/>
    <w:rsid w:val="27192ECA"/>
    <w:rsid w:val="27C671F8"/>
    <w:rsid w:val="27ED4B7F"/>
    <w:rsid w:val="285B5ECB"/>
    <w:rsid w:val="291657BC"/>
    <w:rsid w:val="29336A2A"/>
    <w:rsid w:val="294E5EF1"/>
    <w:rsid w:val="29E56339"/>
    <w:rsid w:val="29F4507E"/>
    <w:rsid w:val="2A6E1DFB"/>
    <w:rsid w:val="2A965858"/>
    <w:rsid w:val="2A985EEF"/>
    <w:rsid w:val="2AE34FAF"/>
    <w:rsid w:val="2AF165E2"/>
    <w:rsid w:val="2B526BC0"/>
    <w:rsid w:val="2B7E0577"/>
    <w:rsid w:val="2C1C6592"/>
    <w:rsid w:val="2C9231BA"/>
    <w:rsid w:val="2C964E63"/>
    <w:rsid w:val="2CBF3DCB"/>
    <w:rsid w:val="2CE70803"/>
    <w:rsid w:val="2CF15F06"/>
    <w:rsid w:val="2D911D8B"/>
    <w:rsid w:val="2E0720B8"/>
    <w:rsid w:val="2E5B46E8"/>
    <w:rsid w:val="2EB24CE0"/>
    <w:rsid w:val="2EB74DCD"/>
    <w:rsid w:val="2EE47A30"/>
    <w:rsid w:val="2F1C7DA5"/>
    <w:rsid w:val="2F9677B2"/>
    <w:rsid w:val="2F9C0BFE"/>
    <w:rsid w:val="2FF54290"/>
    <w:rsid w:val="2FF8301C"/>
    <w:rsid w:val="305739FB"/>
    <w:rsid w:val="30687B44"/>
    <w:rsid w:val="306E7FE2"/>
    <w:rsid w:val="31763E95"/>
    <w:rsid w:val="31B4358E"/>
    <w:rsid w:val="31C806CE"/>
    <w:rsid w:val="32111C56"/>
    <w:rsid w:val="32943604"/>
    <w:rsid w:val="32947966"/>
    <w:rsid w:val="32B53F33"/>
    <w:rsid w:val="335E7F35"/>
    <w:rsid w:val="33B7054E"/>
    <w:rsid w:val="343A08AC"/>
    <w:rsid w:val="3478606E"/>
    <w:rsid w:val="34B129D3"/>
    <w:rsid w:val="34E31682"/>
    <w:rsid w:val="36524D4F"/>
    <w:rsid w:val="367819CB"/>
    <w:rsid w:val="36963B34"/>
    <w:rsid w:val="36EE3C2B"/>
    <w:rsid w:val="371C4D61"/>
    <w:rsid w:val="378615C3"/>
    <w:rsid w:val="37C52DFF"/>
    <w:rsid w:val="37E21B44"/>
    <w:rsid w:val="392653DB"/>
    <w:rsid w:val="39C66799"/>
    <w:rsid w:val="39E802F1"/>
    <w:rsid w:val="3B385475"/>
    <w:rsid w:val="3B483F91"/>
    <w:rsid w:val="3B4F136D"/>
    <w:rsid w:val="3B8E09D0"/>
    <w:rsid w:val="3BCA2FD7"/>
    <w:rsid w:val="3C3178A8"/>
    <w:rsid w:val="3CA13AE9"/>
    <w:rsid w:val="3CCA47F2"/>
    <w:rsid w:val="3CFF29B8"/>
    <w:rsid w:val="3D740E81"/>
    <w:rsid w:val="3E416D36"/>
    <w:rsid w:val="3E423B94"/>
    <w:rsid w:val="3E540E9B"/>
    <w:rsid w:val="3E7179A6"/>
    <w:rsid w:val="3EFD3F00"/>
    <w:rsid w:val="3F5C5CB4"/>
    <w:rsid w:val="3F76019E"/>
    <w:rsid w:val="3FB306C6"/>
    <w:rsid w:val="3FBF0CFA"/>
    <w:rsid w:val="3FD11C44"/>
    <w:rsid w:val="40776926"/>
    <w:rsid w:val="40B1201B"/>
    <w:rsid w:val="40FE23DF"/>
    <w:rsid w:val="427F6252"/>
    <w:rsid w:val="43050594"/>
    <w:rsid w:val="435D38BE"/>
    <w:rsid w:val="439C0D62"/>
    <w:rsid w:val="43D4697F"/>
    <w:rsid w:val="43F55E19"/>
    <w:rsid w:val="43F70C53"/>
    <w:rsid w:val="449C4627"/>
    <w:rsid w:val="44D07D48"/>
    <w:rsid w:val="450D1016"/>
    <w:rsid w:val="45847B69"/>
    <w:rsid w:val="4607702B"/>
    <w:rsid w:val="46696403"/>
    <w:rsid w:val="46B324F7"/>
    <w:rsid w:val="46C766F4"/>
    <w:rsid w:val="46C946CB"/>
    <w:rsid w:val="46ED3EFA"/>
    <w:rsid w:val="47194238"/>
    <w:rsid w:val="472E18B7"/>
    <w:rsid w:val="47C22C96"/>
    <w:rsid w:val="48360F8E"/>
    <w:rsid w:val="486E1926"/>
    <w:rsid w:val="4A256FAD"/>
    <w:rsid w:val="4B0435C5"/>
    <w:rsid w:val="4B174456"/>
    <w:rsid w:val="4B4C25BE"/>
    <w:rsid w:val="4B944EDE"/>
    <w:rsid w:val="4C285A08"/>
    <w:rsid w:val="4D197E4F"/>
    <w:rsid w:val="4DAE510C"/>
    <w:rsid w:val="4E5271AC"/>
    <w:rsid w:val="4E704E1D"/>
    <w:rsid w:val="4EC51D42"/>
    <w:rsid w:val="4ED321C2"/>
    <w:rsid w:val="4F0C7551"/>
    <w:rsid w:val="4F294193"/>
    <w:rsid w:val="4F3342D7"/>
    <w:rsid w:val="500C275E"/>
    <w:rsid w:val="501C5CEC"/>
    <w:rsid w:val="506455C8"/>
    <w:rsid w:val="50BB15E2"/>
    <w:rsid w:val="50E61DC7"/>
    <w:rsid w:val="51027092"/>
    <w:rsid w:val="511132DD"/>
    <w:rsid w:val="514370EF"/>
    <w:rsid w:val="51C70EA9"/>
    <w:rsid w:val="521078DD"/>
    <w:rsid w:val="52626F30"/>
    <w:rsid w:val="528B57E4"/>
    <w:rsid w:val="528C7555"/>
    <w:rsid w:val="52B01E26"/>
    <w:rsid w:val="5386724B"/>
    <w:rsid w:val="53A96EA6"/>
    <w:rsid w:val="53DC3982"/>
    <w:rsid w:val="53F36F74"/>
    <w:rsid w:val="540C500F"/>
    <w:rsid w:val="541C6A49"/>
    <w:rsid w:val="54832ED5"/>
    <w:rsid w:val="5558304E"/>
    <w:rsid w:val="55630E15"/>
    <w:rsid w:val="55A82D9F"/>
    <w:rsid w:val="55E72D6A"/>
    <w:rsid w:val="55FA2FD9"/>
    <w:rsid w:val="563043DF"/>
    <w:rsid w:val="56691CBB"/>
    <w:rsid w:val="56DC3A57"/>
    <w:rsid w:val="56FE5AB5"/>
    <w:rsid w:val="57511940"/>
    <w:rsid w:val="57627613"/>
    <w:rsid w:val="57E91D2F"/>
    <w:rsid w:val="58CF216C"/>
    <w:rsid w:val="58E56FAC"/>
    <w:rsid w:val="59323780"/>
    <w:rsid w:val="59B25A78"/>
    <w:rsid w:val="59F91B3E"/>
    <w:rsid w:val="5A344C50"/>
    <w:rsid w:val="5AB0033C"/>
    <w:rsid w:val="5AB101B1"/>
    <w:rsid w:val="5ABF2543"/>
    <w:rsid w:val="5B327492"/>
    <w:rsid w:val="5B49173D"/>
    <w:rsid w:val="5C00783C"/>
    <w:rsid w:val="5C1B391B"/>
    <w:rsid w:val="5C3A2B00"/>
    <w:rsid w:val="5C600717"/>
    <w:rsid w:val="5CFB02E7"/>
    <w:rsid w:val="5D8A0084"/>
    <w:rsid w:val="5E470D32"/>
    <w:rsid w:val="5EE22E25"/>
    <w:rsid w:val="5EE550A8"/>
    <w:rsid w:val="5EF51014"/>
    <w:rsid w:val="5F335DCF"/>
    <w:rsid w:val="5F42504F"/>
    <w:rsid w:val="5FB14851"/>
    <w:rsid w:val="5FEB0462"/>
    <w:rsid w:val="60031C46"/>
    <w:rsid w:val="60231FF5"/>
    <w:rsid w:val="607547CB"/>
    <w:rsid w:val="60B66813"/>
    <w:rsid w:val="60E67B16"/>
    <w:rsid w:val="610B1CED"/>
    <w:rsid w:val="616322B2"/>
    <w:rsid w:val="61D06C23"/>
    <w:rsid w:val="61E80363"/>
    <w:rsid w:val="621E6A55"/>
    <w:rsid w:val="62E552C5"/>
    <w:rsid w:val="6326002D"/>
    <w:rsid w:val="63443A46"/>
    <w:rsid w:val="6370196B"/>
    <w:rsid w:val="638C2F87"/>
    <w:rsid w:val="63960702"/>
    <w:rsid w:val="639D4A65"/>
    <w:rsid w:val="640F38E9"/>
    <w:rsid w:val="64601276"/>
    <w:rsid w:val="64A5252F"/>
    <w:rsid w:val="64A8141D"/>
    <w:rsid w:val="64C01EB3"/>
    <w:rsid w:val="64FD4EB5"/>
    <w:rsid w:val="659C639C"/>
    <w:rsid w:val="65B5310A"/>
    <w:rsid w:val="66991675"/>
    <w:rsid w:val="67055737"/>
    <w:rsid w:val="6764278C"/>
    <w:rsid w:val="676E03EA"/>
    <w:rsid w:val="68D13043"/>
    <w:rsid w:val="68D20407"/>
    <w:rsid w:val="68F16685"/>
    <w:rsid w:val="68FD33DA"/>
    <w:rsid w:val="69195CCF"/>
    <w:rsid w:val="69703E98"/>
    <w:rsid w:val="6A33705F"/>
    <w:rsid w:val="6A5A4B86"/>
    <w:rsid w:val="6A637CB5"/>
    <w:rsid w:val="6B8C64C9"/>
    <w:rsid w:val="6BC404DB"/>
    <w:rsid w:val="6BF55FD8"/>
    <w:rsid w:val="6C594EFB"/>
    <w:rsid w:val="6CEB7008"/>
    <w:rsid w:val="6D6E084A"/>
    <w:rsid w:val="6D8048D6"/>
    <w:rsid w:val="6D887350"/>
    <w:rsid w:val="6E5F4684"/>
    <w:rsid w:val="6ECB3095"/>
    <w:rsid w:val="6EDD39AD"/>
    <w:rsid w:val="707A6E8B"/>
    <w:rsid w:val="7103668C"/>
    <w:rsid w:val="710F5519"/>
    <w:rsid w:val="713D5AF2"/>
    <w:rsid w:val="71A74F02"/>
    <w:rsid w:val="72233A82"/>
    <w:rsid w:val="72676837"/>
    <w:rsid w:val="732559FF"/>
    <w:rsid w:val="73687226"/>
    <w:rsid w:val="739D72F7"/>
    <w:rsid w:val="73B60CFF"/>
    <w:rsid w:val="73FD6EFD"/>
    <w:rsid w:val="75084197"/>
    <w:rsid w:val="75353180"/>
    <w:rsid w:val="75863152"/>
    <w:rsid w:val="75CB5014"/>
    <w:rsid w:val="76361582"/>
    <w:rsid w:val="764A5F3D"/>
    <w:rsid w:val="76662460"/>
    <w:rsid w:val="76C5258F"/>
    <w:rsid w:val="76F23E7B"/>
    <w:rsid w:val="771B34E1"/>
    <w:rsid w:val="778E73DC"/>
    <w:rsid w:val="77FA7636"/>
    <w:rsid w:val="783732F5"/>
    <w:rsid w:val="78E54391"/>
    <w:rsid w:val="798C015E"/>
    <w:rsid w:val="79931391"/>
    <w:rsid w:val="7A1665E7"/>
    <w:rsid w:val="7A2D2E1A"/>
    <w:rsid w:val="7A537BE0"/>
    <w:rsid w:val="7A5D1F16"/>
    <w:rsid w:val="7B084DEE"/>
    <w:rsid w:val="7B742A76"/>
    <w:rsid w:val="7BC1532A"/>
    <w:rsid w:val="7BE01B01"/>
    <w:rsid w:val="7BF546E1"/>
    <w:rsid w:val="7C375752"/>
    <w:rsid w:val="7CAC053C"/>
    <w:rsid w:val="7CB61002"/>
    <w:rsid w:val="7D8775BA"/>
    <w:rsid w:val="7E6C79F0"/>
    <w:rsid w:val="7E6E42D6"/>
    <w:rsid w:val="7EC97960"/>
    <w:rsid w:val="7EE822DB"/>
    <w:rsid w:val="7F314084"/>
    <w:rsid w:val="7FDA6362"/>
    <w:rsid w:val="7FF3C193"/>
    <w:rsid w:val="F78FB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永中宋体" w:hAnsi="永中宋体" w:eastAsia="宋体" w:cs="永中宋体"/>
      <w:kern w:val="2"/>
      <w:sz w:val="21"/>
      <w:lang w:val="en-US" w:eastAsia="zh-CN" w:bidi="ar-SA"/>
    </w:rPr>
  </w:style>
  <w:style w:type="paragraph" w:styleId="2">
    <w:name w:val="heading 1"/>
    <w:basedOn w:val="1"/>
    <w:next w:val="1"/>
    <w:link w:val="48"/>
    <w:qFormat/>
    <w:uiPriority w:val="0"/>
    <w:pPr>
      <w:keepNext/>
      <w:keepLines/>
      <w:spacing w:before="340" w:after="330" w:line="576" w:lineRule="auto"/>
      <w:jc w:val="center"/>
      <w:outlineLvl w:val="0"/>
    </w:pPr>
    <w:rPr>
      <w:rFonts w:cs="Times New Roman"/>
      <w:b/>
      <w:kern w:val="44"/>
      <w:sz w:val="32"/>
    </w:rPr>
  </w:style>
  <w:style w:type="paragraph" w:styleId="3">
    <w:name w:val="heading 2"/>
    <w:basedOn w:val="1"/>
    <w:next w:val="1"/>
    <w:link w:val="49"/>
    <w:qFormat/>
    <w:uiPriority w:val="0"/>
    <w:pPr>
      <w:keepNext/>
      <w:keepLines/>
      <w:spacing w:before="260" w:after="260" w:line="413" w:lineRule="auto"/>
      <w:jc w:val="left"/>
      <w:outlineLvl w:val="1"/>
    </w:pPr>
    <w:rPr>
      <w:rFonts w:ascii="Arial" w:hAnsi="Arial" w:eastAsia="黑体" w:cs="Times New Roman"/>
      <w:b/>
      <w:kern w:val="0"/>
      <w:sz w:val="32"/>
    </w:rPr>
  </w:style>
  <w:style w:type="paragraph" w:styleId="4">
    <w:name w:val="heading 3"/>
    <w:basedOn w:val="1"/>
    <w:next w:val="1"/>
    <w:link w:val="50"/>
    <w:qFormat/>
    <w:uiPriority w:val="0"/>
    <w:pPr>
      <w:keepNext/>
      <w:keepLines/>
      <w:spacing w:before="260" w:after="260" w:line="413" w:lineRule="auto"/>
      <w:jc w:val="left"/>
      <w:outlineLvl w:val="2"/>
    </w:pPr>
    <w:rPr>
      <w:b/>
      <w:sz w:val="24"/>
    </w:rPr>
  </w:style>
  <w:style w:type="paragraph" w:styleId="5">
    <w:name w:val="heading 4"/>
    <w:basedOn w:val="1"/>
    <w:next w:val="1"/>
    <w:link w:val="5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52"/>
    <w:qFormat/>
    <w:uiPriority w:val="0"/>
    <w:pPr>
      <w:keepNext/>
      <w:keepLines/>
      <w:spacing w:before="280" w:after="290" w:line="372" w:lineRule="auto"/>
      <w:outlineLvl w:val="4"/>
    </w:pPr>
    <w:rPr>
      <w:rFonts w:eastAsia="黑体"/>
      <w:b/>
      <w:sz w:val="28"/>
    </w:rPr>
  </w:style>
  <w:style w:type="paragraph" w:styleId="7">
    <w:name w:val="heading 6"/>
    <w:basedOn w:val="1"/>
    <w:next w:val="1"/>
    <w:link w:val="53"/>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54"/>
    <w:qFormat/>
    <w:uiPriority w:val="0"/>
    <w:pPr>
      <w:keepNext/>
      <w:keepLines/>
      <w:spacing w:before="240" w:after="64" w:line="317" w:lineRule="auto"/>
      <w:outlineLvl w:val="6"/>
    </w:pPr>
    <w:rPr>
      <w:b/>
      <w:sz w:val="24"/>
    </w:rPr>
  </w:style>
  <w:style w:type="paragraph" w:styleId="9">
    <w:name w:val="heading 8"/>
    <w:basedOn w:val="1"/>
    <w:next w:val="1"/>
    <w:link w:val="55"/>
    <w:qFormat/>
    <w:uiPriority w:val="0"/>
    <w:pPr>
      <w:keepNext/>
      <w:keepLines/>
      <w:spacing w:before="240" w:after="64" w:line="317" w:lineRule="auto"/>
      <w:outlineLvl w:val="7"/>
    </w:pPr>
    <w:rPr>
      <w:rFonts w:ascii="Arial" w:hAnsi="Arial" w:eastAsia="黑体"/>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spacing w:after="120"/>
      <w:ind w:firstLine="420"/>
    </w:pPr>
  </w:style>
  <w:style w:type="paragraph" w:styleId="11">
    <w:name w:val="Document Map"/>
    <w:basedOn w:val="1"/>
    <w:link w:val="96"/>
    <w:qFormat/>
    <w:uiPriority w:val="0"/>
    <w:pPr>
      <w:shd w:val="clear" w:color="auto" w:fill="000080"/>
    </w:pPr>
  </w:style>
  <w:style w:type="paragraph" w:styleId="12">
    <w:name w:val="annotation text"/>
    <w:basedOn w:val="1"/>
    <w:link w:val="76"/>
    <w:unhideWhenUsed/>
    <w:qFormat/>
    <w:uiPriority w:val="0"/>
    <w:pPr>
      <w:jc w:val="left"/>
    </w:pPr>
  </w:style>
  <w:style w:type="paragraph" w:styleId="13">
    <w:name w:val="Body Text"/>
    <w:basedOn w:val="1"/>
    <w:next w:val="14"/>
    <w:link w:val="78"/>
    <w:qFormat/>
    <w:uiPriority w:val="0"/>
    <w:pPr>
      <w:spacing w:line="60" w:lineRule="auto"/>
    </w:pPr>
    <w:rPr>
      <w:rFonts w:ascii="仿宋_GB2312" w:eastAsia="仿宋_GB2312"/>
      <w:sz w:val="32"/>
    </w:rPr>
  </w:style>
  <w:style w:type="paragraph" w:customStyle="1" w:styleId="14">
    <w:name w:val="Default"/>
    <w:qFormat/>
    <w:uiPriority w:val="0"/>
    <w:pPr>
      <w:widowControl w:val="0"/>
      <w:autoSpaceDE w:val="0"/>
      <w:autoSpaceDN w:val="0"/>
      <w:adjustRightInd w:val="0"/>
    </w:pPr>
    <w:rPr>
      <w:rFonts w:ascii="Sim Sun" w:eastAsia="Sim Sun" w:cs="Sim Sun" w:hAnsiTheme="minorHAnsi"/>
      <w:color w:val="000000"/>
      <w:sz w:val="24"/>
      <w:szCs w:val="24"/>
      <w:lang w:val="en-US" w:eastAsia="zh-CN" w:bidi="ar-SA"/>
    </w:rPr>
  </w:style>
  <w:style w:type="paragraph" w:styleId="15">
    <w:name w:val="Body Text Indent"/>
    <w:basedOn w:val="1"/>
    <w:link w:val="95"/>
    <w:qFormat/>
    <w:uiPriority w:val="0"/>
    <w:pPr>
      <w:ind w:firstLine="720" w:firstLineChars="225"/>
    </w:pPr>
    <w:rPr>
      <w:rFonts w:ascii="仿宋_GB2312" w:eastAsia="仿宋_GB2312"/>
      <w:sz w:val="32"/>
    </w:rPr>
  </w:style>
  <w:style w:type="paragraph" w:styleId="16">
    <w:name w:val="toc 3"/>
    <w:basedOn w:val="1"/>
    <w:next w:val="1"/>
    <w:unhideWhenUsed/>
    <w:qFormat/>
    <w:uiPriority w:val="39"/>
    <w:pPr>
      <w:spacing w:line="440" w:lineRule="exact"/>
      <w:ind w:left="400" w:leftChars="400"/>
    </w:pPr>
    <w:rPr>
      <w:sz w:val="22"/>
    </w:rPr>
  </w:style>
  <w:style w:type="paragraph" w:styleId="17">
    <w:name w:val="Plain Text"/>
    <w:basedOn w:val="1"/>
    <w:link w:val="57"/>
    <w:qFormat/>
    <w:uiPriority w:val="0"/>
    <w:rPr>
      <w:rFonts w:ascii="宋体" w:hAnsi="Courier New" w:cstheme="minorBidi"/>
      <w:szCs w:val="22"/>
    </w:rPr>
  </w:style>
  <w:style w:type="paragraph" w:styleId="18">
    <w:name w:val="Date"/>
    <w:basedOn w:val="1"/>
    <w:next w:val="1"/>
    <w:link w:val="82"/>
    <w:qFormat/>
    <w:uiPriority w:val="0"/>
    <w:pPr>
      <w:ind w:left="100" w:leftChars="2500"/>
    </w:pPr>
  </w:style>
  <w:style w:type="paragraph" w:styleId="19">
    <w:name w:val="Body Text Indent 2"/>
    <w:basedOn w:val="1"/>
    <w:link w:val="86"/>
    <w:qFormat/>
    <w:uiPriority w:val="0"/>
    <w:pPr>
      <w:spacing w:line="540" w:lineRule="exact"/>
      <w:ind w:firstLine="720" w:firstLineChars="225"/>
      <w:jc w:val="left"/>
    </w:pPr>
    <w:rPr>
      <w:rFonts w:ascii="仿宋_GB2312" w:eastAsia="仿宋_GB2312"/>
      <w:sz w:val="32"/>
    </w:rPr>
  </w:style>
  <w:style w:type="paragraph" w:styleId="20">
    <w:name w:val="Balloon Text"/>
    <w:basedOn w:val="1"/>
    <w:link w:val="90"/>
    <w:qFormat/>
    <w:uiPriority w:val="0"/>
    <w:rPr>
      <w:sz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right" w:leader="dot" w:pos="9062"/>
      </w:tabs>
      <w:spacing w:line="440" w:lineRule="exact"/>
    </w:pPr>
    <w:rPr>
      <w:sz w:val="22"/>
    </w:rPr>
  </w:style>
  <w:style w:type="paragraph" w:styleId="24">
    <w:name w:val="toc 4"/>
    <w:basedOn w:val="1"/>
    <w:next w:val="1"/>
    <w:unhideWhenUsed/>
    <w:qFormat/>
    <w:uiPriority w:val="39"/>
    <w:pPr>
      <w:spacing w:line="440" w:lineRule="exact"/>
      <w:ind w:left="600" w:leftChars="600"/>
    </w:pPr>
  </w:style>
  <w:style w:type="paragraph" w:styleId="25">
    <w:name w:val="Body Text Indent 3"/>
    <w:basedOn w:val="1"/>
    <w:link w:val="89"/>
    <w:qFormat/>
    <w:uiPriority w:val="0"/>
    <w:pPr>
      <w:ind w:firstLine="639" w:firstLineChars="213"/>
    </w:pPr>
    <w:rPr>
      <w:rFonts w:ascii="仿宋_GB2312" w:eastAsia="仿宋_GB2312"/>
      <w:sz w:val="30"/>
    </w:rPr>
  </w:style>
  <w:style w:type="paragraph" w:styleId="26">
    <w:name w:val="toc 2"/>
    <w:basedOn w:val="1"/>
    <w:next w:val="1"/>
    <w:unhideWhenUsed/>
    <w:qFormat/>
    <w:uiPriority w:val="39"/>
    <w:pPr>
      <w:tabs>
        <w:tab w:val="right" w:leader="dot" w:pos="9062"/>
      </w:tabs>
      <w:spacing w:line="440" w:lineRule="exact"/>
      <w:ind w:left="420" w:leftChars="200"/>
    </w:pPr>
    <w:rPr>
      <w:sz w:val="22"/>
    </w:rPr>
  </w:style>
  <w:style w:type="paragraph" w:styleId="27">
    <w:name w:val="Body Text 2"/>
    <w:basedOn w:val="1"/>
    <w:link w:val="79"/>
    <w:qFormat/>
    <w:uiPriority w:val="0"/>
    <w:pPr>
      <w:spacing w:line="560" w:lineRule="exact"/>
    </w:pPr>
    <w:rPr>
      <w:rFonts w:ascii="仿宋_GB2312" w:eastAsia="仿宋_GB2312"/>
      <w:sz w:val="30"/>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1"/>
    <w:next w:val="1"/>
    <w:link w:val="83"/>
    <w:qFormat/>
    <w:uiPriority w:val="10"/>
    <w:pPr>
      <w:spacing w:before="240" w:after="60"/>
      <w:jc w:val="center"/>
      <w:outlineLvl w:val="0"/>
    </w:pPr>
    <w:rPr>
      <w:rFonts w:ascii="Arial" w:hAnsi="Arial" w:cs="Arial"/>
      <w:b/>
      <w:bCs/>
      <w:sz w:val="32"/>
      <w:szCs w:val="32"/>
    </w:rPr>
  </w:style>
  <w:style w:type="paragraph" w:styleId="30">
    <w:name w:val="annotation subject"/>
    <w:basedOn w:val="12"/>
    <w:next w:val="12"/>
    <w:link w:val="77"/>
    <w:qFormat/>
    <w:uiPriority w:val="0"/>
    <w:rPr>
      <w:b/>
    </w:rPr>
  </w:style>
  <w:style w:type="table" w:styleId="32">
    <w:name w:val="Table Grid"/>
    <w:basedOn w:val="31"/>
    <w:unhideWhenUsed/>
    <w:qFormat/>
    <w:uiPriority w:val="39"/>
    <w:rPr>
      <w:rFonts w:ascii="永中宋体" w:hAnsi="永中宋体" w:eastAsia="等线" w:cs="永中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3F3F3F"/>
      <w:u w:val="none"/>
    </w:rPr>
  </w:style>
  <w:style w:type="character" w:styleId="37">
    <w:name w:val="Emphasis"/>
    <w:qFormat/>
    <w:uiPriority w:val="20"/>
  </w:style>
  <w:style w:type="character" w:styleId="38">
    <w:name w:val="HTML Definition"/>
    <w:unhideWhenUsed/>
    <w:qFormat/>
    <w:uiPriority w:val="99"/>
  </w:style>
  <w:style w:type="character" w:styleId="39">
    <w:name w:val="HTML Acronym"/>
    <w:basedOn w:val="33"/>
    <w:unhideWhenUsed/>
    <w:qFormat/>
    <w:uiPriority w:val="99"/>
  </w:style>
  <w:style w:type="character" w:styleId="40">
    <w:name w:val="HTML Variable"/>
    <w:unhideWhenUsed/>
    <w:qFormat/>
    <w:uiPriority w:val="99"/>
  </w:style>
  <w:style w:type="character" w:styleId="41">
    <w:name w:val="Hyperlink"/>
    <w:qFormat/>
    <w:uiPriority w:val="99"/>
    <w:rPr>
      <w:color w:val="3F3F3F"/>
      <w:u w:val="none"/>
    </w:rPr>
  </w:style>
  <w:style w:type="character" w:styleId="42">
    <w:name w:val="HTML Code"/>
    <w:unhideWhenUsed/>
    <w:qFormat/>
    <w:uiPriority w:val="99"/>
    <w:rPr>
      <w:rFonts w:ascii="Courier New" w:hAnsi="Courier New"/>
      <w:sz w:val="20"/>
    </w:rPr>
  </w:style>
  <w:style w:type="character" w:styleId="43">
    <w:name w:val="annotation reference"/>
    <w:qFormat/>
    <w:uiPriority w:val="0"/>
    <w:rPr>
      <w:sz w:val="21"/>
    </w:rPr>
  </w:style>
  <w:style w:type="character" w:styleId="44">
    <w:name w:val="HTML Cite"/>
    <w:unhideWhenUsed/>
    <w:qFormat/>
    <w:uiPriority w:val="99"/>
  </w:style>
  <w:style w:type="paragraph" w:customStyle="1" w:styleId="45">
    <w:name w:val="列出段落1"/>
    <w:basedOn w:val="1"/>
    <w:qFormat/>
    <w:uiPriority w:val="0"/>
    <w:pPr>
      <w:autoSpaceDE w:val="0"/>
      <w:autoSpaceDN w:val="0"/>
      <w:adjustRightInd w:val="0"/>
      <w:ind w:firstLine="420" w:firstLineChars="200"/>
      <w:jc w:val="left"/>
    </w:pPr>
    <w:rPr>
      <w:kern w:val="0"/>
      <w:sz w:val="20"/>
    </w:rPr>
  </w:style>
  <w:style w:type="character" w:customStyle="1" w:styleId="46">
    <w:name w:val="页眉 Char"/>
    <w:basedOn w:val="33"/>
    <w:link w:val="22"/>
    <w:qFormat/>
    <w:uiPriority w:val="99"/>
    <w:rPr>
      <w:sz w:val="18"/>
      <w:szCs w:val="18"/>
    </w:rPr>
  </w:style>
  <w:style w:type="character" w:customStyle="1" w:styleId="47">
    <w:name w:val="页脚 Char"/>
    <w:basedOn w:val="33"/>
    <w:link w:val="21"/>
    <w:qFormat/>
    <w:uiPriority w:val="99"/>
    <w:rPr>
      <w:sz w:val="18"/>
      <w:szCs w:val="18"/>
    </w:rPr>
  </w:style>
  <w:style w:type="character" w:customStyle="1" w:styleId="48">
    <w:name w:val="标题 1 Char"/>
    <w:basedOn w:val="33"/>
    <w:link w:val="2"/>
    <w:qFormat/>
    <w:uiPriority w:val="0"/>
    <w:rPr>
      <w:rFonts w:ascii="永中宋体" w:hAnsi="永中宋体" w:eastAsia="宋体" w:cs="Times New Roman"/>
      <w:b/>
      <w:kern w:val="44"/>
      <w:sz w:val="32"/>
      <w:szCs w:val="20"/>
    </w:rPr>
  </w:style>
  <w:style w:type="character" w:customStyle="1" w:styleId="49">
    <w:name w:val="标题 2 Char"/>
    <w:basedOn w:val="33"/>
    <w:link w:val="3"/>
    <w:qFormat/>
    <w:uiPriority w:val="0"/>
    <w:rPr>
      <w:rFonts w:ascii="Arial" w:hAnsi="Arial" w:eastAsia="黑体" w:cs="Times New Roman"/>
      <w:b/>
      <w:kern w:val="0"/>
      <w:sz w:val="32"/>
      <w:szCs w:val="20"/>
    </w:rPr>
  </w:style>
  <w:style w:type="character" w:customStyle="1" w:styleId="50">
    <w:name w:val="标题 3 Char"/>
    <w:basedOn w:val="33"/>
    <w:link w:val="4"/>
    <w:qFormat/>
    <w:uiPriority w:val="0"/>
    <w:rPr>
      <w:rFonts w:ascii="永中宋体" w:hAnsi="永中宋体" w:eastAsia="宋体" w:cs="永中宋体"/>
      <w:b/>
      <w:sz w:val="24"/>
      <w:szCs w:val="20"/>
    </w:rPr>
  </w:style>
  <w:style w:type="character" w:customStyle="1" w:styleId="51">
    <w:name w:val="标题 4 Char"/>
    <w:basedOn w:val="33"/>
    <w:link w:val="5"/>
    <w:qFormat/>
    <w:uiPriority w:val="0"/>
    <w:rPr>
      <w:rFonts w:ascii="Arial" w:hAnsi="Arial" w:eastAsia="黑体" w:cs="永中宋体"/>
      <w:b/>
      <w:sz w:val="28"/>
      <w:szCs w:val="20"/>
    </w:rPr>
  </w:style>
  <w:style w:type="character" w:customStyle="1" w:styleId="52">
    <w:name w:val="标题 5 Char"/>
    <w:basedOn w:val="33"/>
    <w:link w:val="6"/>
    <w:qFormat/>
    <w:uiPriority w:val="0"/>
    <w:rPr>
      <w:rFonts w:ascii="永中宋体" w:hAnsi="永中宋体" w:eastAsia="黑体" w:cs="永中宋体"/>
      <w:b/>
      <w:sz w:val="28"/>
      <w:szCs w:val="20"/>
    </w:rPr>
  </w:style>
  <w:style w:type="character" w:customStyle="1" w:styleId="53">
    <w:name w:val="标题 6 Char"/>
    <w:basedOn w:val="33"/>
    <w:link w:val="7"/>
    <w:qFormat/>
    <w:uiPriority w:val="0"/>
    <w:rPr>
      <w:rFonts w:ascii="Arial" w:hAnsi="Arial" w:eastAsia="黑体" w:cs="永中宋体"/>
      <w:b/>
      <w:sz w:val="24"/>
      <w:szCs w:val="20"/>
    </w:rPr>
  </w:style>
  <w:style w:type="character" w:customStyle="1" w:styleId="54">
    <w:name w:val="标题 7 Char"/>
    <w:basedOn w:val="33"/>
    <w:link w:val="8"/>
    <w:qFormat/>
    <w:uiPriority w:val="0"/>
    <w:rPr>
      <w:rFonts w:ascii="永中宋体" w:hAnsi="永中宋体" w:eastAsia="宋体" w:cs="永中宋体"/>
      <w:b/>
      <w:sz w:val="24"/>
      <w:szCs w:val="20"/>
    </w:rPr>
  </w:style>
  <w:style w:type="character" w:customStyle="1" w:styleId="55">
    <w:name w:val="标题 8 Char"/>
    <w:basedOn w:val="33"/>
    <w:link w:val="9"/>
    <w:qFormat/>
    <w:uiPriority w:val="0"/>
    <w:rPr>
      <w:rFonts w:ascii="Arial" w:hAnsi="Arial" w:eastAsia="黑体" w:cs="永中宋体"/>
      <w:sz w:val="24"/>
      <w:szCs w:val="20"/>
    </w:rPr>
  </w:style>
  <w:style w:type="character" w:customStyle="1" w:styleId="56">
    <w:name w:val="current"/>
    <w:qFormat/>
    <w:uiPriority w:val="0"/>
    <w:rPr>
      <w:b/>
      <w:color w:val="FFFFFF"/>
      <w:bdr w:val="single" w:color="000099" w:sz="6" w:space="0"/>
      <w:shd w:val="clear" w:color="auto" w:fill="000099"/>
    </w:rPr>
  </w:style>
  <w:style w:type="character" w:customStyle="1" w:styleId="57">
    <w:name w:val="纯文本 Char"/>
    <w:link w:val="17"/>
    <w:qFormat/>
    <w:uiPriority w:val="0"/>
    <w:rPr>
      <w:rFonts w:ascii="宋体" w:hAnsi="Courier New" w:eastAsia="宋体"/>
    </w:rPr>
  </w:style>
  <w:style w:type="character" w:customStyle="1" w:styleId="58">
    <w:name w:val="text"/>
    <w:qFormat/>
    <w:uiPriority w:val="0"/>
    <w:rPr>
      <w:color w:val="FFFFFF"/>
    </w:rPr>
  </w:style>
  <w:style w:type="character" w:customStyle="1" w:styleId="59">
    <w:name w:val="disabled1"/>
    <w:qFormat/>
    <w:uiPriority w:val="0"/>
    <w:rPr>
      <w:color w:val="DDDDDD"/>
      <w:bdr w:val="single" w:color="EEEEEE" w:sz="6" w:space="0"/>
    </w:rPr>
  </w:style>
  <w:style w:type="character" w:customStyle="1" w:styleId="60">
    <w:name w:val="font21"/>
    <w:qFormat/>
    <w:uiPriority w:val="0"/>
    <w:rPr>
      <w:rFonts w:hint="eastAsia" w:ascii="微软雅黑" w:hAnsi="微软雅黑" w:eastAsia="微软雅黑" w:cs="微软雅黑"/>
      <w:color w:val="000000"/>
      <w:sz w:val="21"/>
      <w:szCs w:val="21"/>
      <w:u w:val="none"/>
    </w:rPr>
  </w:style>
  <w:style w:type="character" w:customStyle="1" w:styleId="61">
    <w:name w:val="first-child"/>
    <w:basedOn w:val="33"/>
    <w:qFormat/>
    <w:uiPriority w:val="0"/>
  </w:style>
  <w:style w:type="character" w:customStyle="1" w:styleId="62">
    <w:name w:val="font01"/>
    <w:qFormat/>
    <w:uiPriority w:val="0"/>
    <w:rPr>
      <w:rFonts w:hint="eastAsia" w:ascii="宋体" w:hAnsi="宋体" w:eastAsia="宋体" w:cs="宋体"/>
      <w:color w:val="FF0000"/>
      <w:sz w:val="16"/>
      <w:szCs w:val="16"/>
      <w:u w:val="none"/>
    </w:rPr>
  </w:style>
  <w:style w:type="character" w:customStyle="1" w:styleId="63">
    <w:name w:val="current1"/>
    <w:qFormat/>
    <w:uiPriority w:val="0"/>
    <w:rPr>
      <w:b/>
      <w:color w:val="000000"/>
      <w:bdr w:val="single" w:color="FFFFFF" w:sz="6" w:space="0"/>
      <w:shd w:val="clear" w:color="auto" w:fill="FFFFFF"/>
    </w:rPr>
  </w:style>
  <w:style w:type="character" w:customStyle="1" w:styleId="64">
    <w:name w:val="text1"/>
    <w:qFormat/>
    <w:uiPriority w:val="0"/>
    <w:rPr>
      <w:color w:val="FFFFFF"/>
      <w:shd w:val="clear" w:color="auto" w:fill="111111"/>
    </w:rPr>
  </w:style>
  <w:style w:type="character" w:customStyle="1" w:styleId="65">
    <w:name w:val="font31"/>
    <w:qFormat/>
    <w:uiPriority w:val="0"/>
    <w:rPr>
      <w:rFonts w:hint="default" w:ascii="Times New Roman" w:hAnsi="Times New Roman" w:cs="Times New Roman"/>
      <w:color w:val="000000"/>
      <w:sz w:val="22"/>
      <w:szCs w:val="22"/>
      <w:u w:val="none"/>
    </w:rPr>
  </w:style>
  <w:style w:type="character" w:customStyle="1" w:styleId="66">
    <w:name w:val="fontstyle01"/>
    <w:qFormat/>
    <w:uiPriority w:val="0"/>
    <w:rPr>
      <w:rFonts w:hint="eastAsia" w:ascii="宋体" w:hAnsi="宋体" w:eastAsia="宋体"/>
      <w:color w:val="000000"/>
      <w:sz w:val="22"/>
      <w:szCs w:val="22"/>
    </w:rPr>
  </w:style>
  <w:style w:type="character" w:customStyle="1" w:styleId="67">
    <w:name w:val="first-child1"/>
    <w:basedOn w:val="33"/>
    <w:qFormat/>
    <w:uiPriority w:val="0"/>
  </w:style>
  <w:style w:type="character" w:customStyle="1" w:styleId="68">
    <w:name w:val="back"/>
    <w:qFormat/>
    <w:uiPriority w:val="0"/>
    <w:rPr>
      <w:shd w:val="clear" w:color="auto" w:fill="111111"/>
    </w:rPr>
  </w:style>
  <w:style w:type="character" w:customStyle="1" w:styleId="69">
    <w:name w:val="disabled"/>
    <w:qFormat/>
    <w:uiPriority w:val="0"/>
    <w:rPr>
      <w:color w:val="DDDDDD"/>
      <w:bdr w:val="single" w:color="EEEEEE" w:sz="6" w:space="0"/>
    </w:rPr>
  </w:style>
  <w:style w:type="character" w:customStyle="1" w:styleId="70">
    <w:name w:val="first-child2"/>
    <w:qFormat/>
    <w:uiPriority w:val="0"/>
    <w:rPr>
      <w:color w:val="FFA800"/>
    </w:rPr>
  </w:style>
  <w:style w:type="character" w:customStyle="1" w:styleId="71">
    <w:name w:val="hover1"/>
    <w:qFormat/>
    <w:uiPriority w:val="0"/>
    <w:rPr>
      <w:shd w:val="clear" w:color="auto" w:fill="F6F6F6"/>
    </w:rPr>
  </w:style>
  <w:style w:type="character" w:customStyle="1" w:styleId="72">
    <w:name w:val="hover"/>
    <w:qFormat/>
    <w:uiPriority w:val="0"/>
    <w:rPr>
      <w:color w:val="3C88FF"/>
    </w:rPr>
  </w:style>
  <w:style w:type="character" w:customStyle="1" w:styleId="73">
    <w:name w:val="apple-converted-space"/>
    <w:basedOn w:val="33"/>
    <w:qFormat/>
    <w:uiPriority w:val="0"/>
  </w:style>
  <w:style w:type="character" w:customStyle="1" w:styleId="74">
    <w:name w:val="index-name-935ff"/>
    <w:qFormat/>
    <w:uiPriority w:val="0"/>
    <w:rPr>
      <w:sz w:val="24"/>
      <w:szCs w:val="24"/>
    </w:rPr>
  </w:style>
  <w:style w:type="paragraph" w:customStyle="1" w:styleId="75">
    <w:name w:val="Table Paragraph"/>
    <w:basedOn w:val="1"/>
    <w:qFormat/>
    <w:uiPriority w:val="1"/>
  </w:style>
  <w:style w:type="character" w:customStyle="1" w:styleId="76">
    <w:name w:val="批注文字 Char"/>
    <w:basedOn w:val="33"/>
    <w:link w:val="12"/>
    <w:semiHidden/>
    <w:qFormat/>
    <w:uiPriority w:val="99"/>
    <w:rPr>
      <w:rFonts w:ascii="永中宋体" w:hAnsi="永中宋体" w:eastAsia="宋体" w:cs="永中宋体"/>
      <w:szCs w:val="20"/>
    </w:rPr>
  </w:style>
  <w:style w:type="character" w:customStyle="1" w:styleId="77">
    <w:name w:val="批注主题 Char"/>
    <w:basedOn w:val="76"/>
    <w:link w:val="30"/>
    <w:qFormat/>
    <w:uiPriority w:val="0"/>
    <w:rPr>
      <w:rFonts w:ascii="永中宋体" w:hAnsi="永中宋体" w:eastAsia="宋体" w:cs="永中宋体"/>
      <w:b/>
      <w:szCs w:val="20"/>
    </w:rPr>
  </w:style>
  <w:style w:type="character" w:customStyle="1" w:styleId="78">
    <w:name w:val="正文文本 Char"/>
    <w:basedOn w:val="33"/>
    <w:link w:val="13"/>
    <w:qFormat/>
    <w:uiPriority w:val="0"/>
    <w:rPr>
      <w:rFonts w:ascii="仿宋_GB2312" w:hAnsi="永中宋体" w:eastAsia="仿宋_GB2312" w:cs="永中宋体"/>
      <w:sz w:val="32"/>
      <w:szCs w:val="20"/>
    </w:rPr>
  </w:style>
  <w:style w:type="character" w:customStyle="1" w:styleId="79">
    <w:name w:val="正文文本 2 Char"/>
    <w:basedOn w:val="33"/>
    <w:link w:val="27"/>
    <w:qFormat/>
    <w:uiPriority w:val="0"/>
    <w:rPr>
      <w:rFonts w:ascii="仿宋_GB2312" w:hAnsi="永中宋体" w:eastAsia="仿宋_GB2312" w:cs="永中宋体"/>
      <w:sz w:val="30"/>
      <w:szCs w:val="20"/>
    </w:rPr>
  </w:style>
  <w:style w:type="character" w:customStyle="1" w:styleId="80">
    <w:name w:val="纯文本 Char1"/>
    <w:basedOn w:val="33"/>
    <w:semiHidden/>
    <w:qFormat/>
    <w:uiPriority w:val="99"/>
    <w:rPr>
      <w:rFonts w:ascii="宋体" w:hAnsi="Courier New" w:eastAsia="宋体" w:cs="Courier New"/>
      <w:szCs w:val="21"/>
    </w:rPr>
  </w:style>
  <w:style w:type="paragraph" w:customStyle="1" w:styleId="81">
    <w:name w:val="p0"/>
    <w:qFormat/>
    <w:uiPriority w:val="0"/>
    <w:rPr>
      <w:rFonts w:ascii="永中宋体" w:hAnsi="永中宋体" w:eastAsia="等线" w:cs="永中宋体"/>
      <w:szCs w:val="21"/>
      <w:lang w:val="en-US" w:eastAsia="zh-CN" w:bidi="ar-SA"/>
    </w:rPr>
  </w:style>
  <w:style w:type="character" w:customStyle="1" w:styleId="82">
    <w:name w:val="日期 Char"/>
    <w:basedOn w:val="33"/>
    <w:link w:val="18"/>
    <w:qFormat/>
    <w:uiPriority w:val="0"/>
    <w:rPr>
      <w:rFonts w:ascii="永中宋体" w:hAnsi="永中宋体" w:eastAsia="宋体" w:cs="永中宋体"/>
      <w:szCs w:val="20"/>
    </w:rPr>
  </w:style>
  <w:style w:type="character" w:customStyle="1" w:styleId="83">
    <w:name w:val="标题 Char"/>
    <w:basedOn w:val="33"/>
    <w:link w:val="29"/>
    <w:qFormat/>
    <w:uiPriority w:val="10"/>
    <w:rPr>
      <w:rFonts w:ascii="Arial" w:hAnsi="Arial" w:eastAsia="宋体" w:cs="Arial"/>
      <w:b/>
      <w:bCs/>
      <w:sz w:val="32"/>
      <w:szCs w:val="32"/>
    </w:rPr>
  </w:style>
  <w:style w:type="paragraph" w:customStyle="1" w:styleId="84">
    <w:name w:val="WPSOffice手动目录 2"/>
    <w:qFormat/>
    <w:uiPriority w:val="0"/>
    <w:pPr>
      <w:ind w:left="200" w:leftChars="200"/>
    </w:pPr>
    <w:rPr>
      <w:rFonts w:ascii="永中宋体" w:hAnsi="永中宋体" w:eastAsia="等线" w:cs="永中宋体"/>
      <w:lang w:val="en-US" w:eastAsia="zh-CN" w:bidi="ar-SA"/>
    </w:rPr>
  </w:style>
  <w:style w:type="paragraph" w:customStyle="1" w:styleId="85">
    <w:name w:val="Char"/>
    <w:basedOn w:val="1"/>
    <w:qFormat/>
    <w:uiPriority w:val="0"/>
    <w:rPr>
      <w:rFonts w:ascii="Tahoma" w:hAnsi="Tahoma"/>
      <w:sz w:val="24"/>
    </w:rPr>
  </w:style>
  <w:style w:type="character" w:customStyle="1" w:styleId="86">
    <w:name w:val="正文文本缩进 2 Char"/>
    <w:basedOn w:val="33"/>
    <w:link w:val="19"/>
    <w:qFormat/>
    <w:uiPriority w:val="0"/>
    <w:rPr>
      <w:rFonts w:ascii="仿宋_GB2312" w:hAnsi="永中宋体" w:eastAsia="仿宋_GB2312" w:cs="永中宋体"/>
      <w:sz w:val="32"/>
      <w:szCs w:val="20"/>
    </w:rPr>
  </w:style>
  <w:style w:type="paragraph" w:customStyle="1" w:styleId="87">
    <w:name w:val="二级目录"/>
    <w:next w:val="1"/>
    <w:qFormat/>
    <w:uiPriority w:val="0"/>
    <w:pPr>
      <w:tabs>
        <w:tab w:val="left" w:pos="720"/>
      </w:tabs>
      <w:ind w:left="567" w:hanging="567"/>
      <w:outlineLvl w:val="1"/>
    </w:pPr>
    <w:rPr>
      <w:rFonts w:ascii="Times New Roman" w:hAnsi="Times New Roman" w:eastAsia="Times New Roman" w:cs="Times New Roman"/>
      <w:b/>
      <w:kern w:val="2"/>
      <w:sz w:val="30"/>
      <w:szCs w:val="28"/>
      <w:lang w:val="en-US" w:eastAsia="zh-CN" w:bidi="ar-SA"/>
    </w:rPr>
  </w:style>
  <w:style w:type="paragraph" w:customStyle="1" w:styleId="88">
    <w:name w:val="文本"/>
    <w:basedOn w:val="17"/>
    <w:qFormat/>
    <w:uiPriority w:val="0"/>
    <w:pPr>
      <w:keepNext/>
      <w:keepLines/>
      <w:tabs>
        <w:tab w:val="left" w:pos="394"/>
      </w:tabs>
      <w:spacing w:line="360" w:lineRule="atLeast"/>
    </w:pPr>
    <w:rPr>
      <w:rFonts w:hAnsi="宋体"/>
      <w:color w:val="000000"/>
      <w:sz w:val="24"/>
      <w:szCs w:val="24"/>
    </w:rPr>
  </w:style>
  <w:style w:type="character" w:customStyle="1" w:styleId="89">
    <w:name w:val="正文文本缩进 3 Char"/>
    <w:basedOn w:val="33"/>
    <w:link w:val="25"/>
    <w:qFormat/>
    <w:uiPriority w:val="0"/>
    <w:rPr>
      <w:rFonts w:ascii="仿宋_GB2312" w:hAnsi="永中宋体" w:eastAsia="仿宋_GB2312" w:cs="永中宋体"/>
      <w:sz w:val="30"/>
      <w:szCs w:val="20"/>
    </w:rPr>
  </w:style>
  <w:style w:type="character" w:customStyle="1" w:styleId="90">
    <w:name w:val="批注框文本 Char"/>
    <w:basedOn w:val="33"/>
    <w:link w:val="20"/>
    <w:qFormat/>
    <w:uiPriority w:val="0"/>
    <w:rPr>
      <w:rFonts w:ascii="永中宋体" w:hAnsi="永中宋体" w:eastAsia="宋体" w:cs="永中宋体"/>
      <w:sz w:val="18"/>
      <w:szCs w:val="20"/>
    </w:rPr>
  </w:style>
  <w:style w:type="paragraph" w:customStyle="1" w:styleId="91">
    <w:name w:val="WPSOffice手动目录 1"/>
    <w:qFormat/>
    <w:uiPriority w:val="0"/>
    <w:rPr>
      <w:rFonts w:ascii="永中宋体" w:hAnsi="永中宋体" w:eastAsia="等线" w:cs="永中宋体"/>
      <w:lang w:val="en-US" w:eastAsia="zh-CN" w:bidi="ar-SA"/>
    </w:rPr>
  </w:style>
  <w:style w:type="paragraph" w:customStyle="1" w:styleId="92">
    <w:name w:val="特点"/>
    <w:basedOn w:val="1"/>
    <w:next w:val="1"/>
    <w:qFormat/>
    <w:uiPriority w:val="0"/>
    <w:pPr>
      <w:spacing w:line="360" w:lineRule="auto"/>
      <w:jc w:val="center"/>
    </w:pPr>
    <w:rPr>
      <w:rFonts w:ascii="Arial" w:hAnsi="Arial"/>
      <w:sz w:val="24"/>
    </w:rPr>
  </w:style>
  <w:style w:type="paragraph" w:customStyle="1" w:styleId="93">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94">
    <w:name w:val="普通正文"/>
    <w:basedOn w:val="1"/>
    <w:link w:val="110"/>
    <w:qFormat/>
    <w:uiPriority w:val="0"/>
    <w:pPr>
      <w:adjustRightInd w:val="0"/>
      <w:ind w:firstLine="425"/>
      <w:jc w:val="left"/>
      <w:textAlignment w:val="baseline"/>
    </w:pPr>
    <w:rPr>
      <w:rFonts w:ascii="宋体"/>
      <w:kern w:val="0"/>
      <w:sz w:val="20"/>
    </w:rPr>
  </w:style>
  <w:style w:type="character" w:customStyle="1" w:styleId="95">
    <w:name w:val="正文文本缩进 Char"/>
    <w:basedOn w:val="33"/>
    <w:link w:val="15"/>
    <w:qFormat/>
    <w:uiPriority w:val="0"/>
    <w:rPr>
      <w:rFonts w:ascii="仿宋_GB2312" w:hAnsi="永中宋体" w:eastAsia="仿宋_GB2312" w:cs="永中宋体"/>
      <w:sz w:val="32"/>
      <w:szCs w:val="20"/>
    </w:rPr>
  </w:style>
  <w:style w:type="character" w:customStyle="1" w:styleId="96">
    <w:name w:val="文档结构图 Char"/>
    <w:basedOn w:val="33"/>
    <w:link w:val="11"/>
    <w:qFormat/>
    <w:uiPriority w:val="0"/>
    <w:rPr>
      <w:rFonts w:ascii="永中宋体" w:hAnsi="永中宋体" w:eastAsia="宋体" w:cs="永中宋体"/>
      <w:szCs w:val="20"/>
      <w:shd w:val="clear" w:color="auto" w:fill="000080"/>
    </w:rPr>
  </w:style>
  <w:style w:type="paragraph" w:customStyle="1" w:styleId="97">
    <w:name w:val="一级目录"/>
    <w:next w:val="1"/>
    <w:qFormat/>
    <w:uiPriority w:val="0"/>
    <w:pPr>
      <w:spacing w:after="100" w:afterLines="100"/>
      <w:jc w:val="center"/>
      <w:outlineLvl w:val="0"/>
    </w:pPr>
    <w:rPr>
      <w:rFonts w:ascii="黑体" w:hAnsi="永中宋体" w:eastAsia="黑体" w:cs="Times New Roman"/>
      <w:b/>
      <w:kern w:val="2"/>
      <w:sz w:val="44"/>
      <w:szCs w:val="44"/>
      <w:lang w:val="en-US" w:eastAsia="zh-CN" w:bidi="ar-SA"/>
    </w:rPr>
  </w:style>
  <w:style w:type="paragraph" w:customStyle="1" w:styleId="98">
    <w:name w:val="ewb-con-p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9">
    <w:name w:val="列出段落11"/>
    <w:basedOn w:val="1"/>
    <w:qFormat/>
    <w:uiPriority w:val="34"/>
    <w:pPr>
      <w:ind w:firstLine="200" w:firstLineChars="200"/>
    </w:pPr>
    <w:rPr>
      <w:rFonts w:ascii="Calibri" w:hAnsi="Calibri" w:cs="Arial"/>
      <w:szCs w:val="22"/>
    </w:rPr>
  </w:style>
  <w:style w:type="paragraph" w:customStyle="1" w:styleId="100">
    <w:name w:val="正文文本缩进1"/>
    <w:basedOn w:val="1"/>
    <w:qFormat/>
    <w:uiPriority w:val="0"/>
    <w:pPr>
      <w:spacing w:after="120"/>
      <w:ind w:left="420" w:leftChars="200"/>
    </w:pPr>
    <w:rPr>
      <w:rFonts w:ascii="Times New Roman" w:hAnsi="Times New Roman" w:cs="Times New Roman"/>
    </w:rPr>
  </w:style>
  <w:style w:type="paragraph" w:customStyle="1" w:styleId="101">
    <w:name w:val="ewb-con-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正文文本缩进2"/>
    <w:basedOn w:val="1"/>
    <w:qFormat/>
    <w:uiPriority w:val="0"/>
    <w:pPr>
      <w:spacing w:after="120"/>
      <w:ind w:left="420" w:leftChars="200"/>
    </w:pPr>
  </w:style>
  <w:style w:type="paragraph" w:customStyle="1" w:styleId="103">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104">
    <w:name w:val="p16"/>
    <w:basedOn w:val="1"/>
    <w:qFormat/>
    <w:uiPriority w:val="0"/>
    <w:pPr>
      <w:widowControl/>
      <w:spacing w:line="360" w:lineRule="auto"/>
    </w:pPr>
    <w:rPr>
      <w:kern w:val="0"/>
      <w:sz w:val="30"/>
      <w:szCs w:val="30"/>
    </w:rPr>
  </w:style>
  <w:style w:type="paragraph" w:customStyle="1" w:styleId="105">
    <w:name w:val="Char Char Char"/>
    <w:basedOn w:val="1"/>
    <w:qFormat/>
    <w:uiPriority w:val="0"/>
  </w:style>
  <w:style w:type="paragraph" w:customStyle="1" w:styleId="106">
    <w:name w:val="Char1"/>
    <w:basedOn w:val="1"/>
    <w:qFormat/>
    <w:uiPriority w:val="0"/>
    <w:pPr>
      <w:tabs>
        <w:tab w:val="left" w:pos="360"/>
      </w:tabs>
    </w:pPr>
    <w:rPr>
      <w:sz w:val="24"/>
    </w:rPr>
  </w:style>
  <w:style w:type="paragraph" w:customStyle="1" w:styleId="107">
    <w:name w:val="Char Char Char Char Char Char Char Char Char Char"/>
    <w:basedOn w:val="1"/>
    <w:qFormat/>
    <w:uiPriority w:val="0"/>
    <w:rPr>
      <w:rFonts w:ascii="Tahoma" w:hAnsi="Tahoma"/>
      <w:sz w:val="24"/>
    </w:rPr>
  </w:style>
  <w:style w:type="paragraph" w:styleId="108">
    <w:name w:val="List Paragraph"/>
    <w:basedOn w:val="1"/>
    <w:qFormat/>
    <w:uiPriority w:val="34"/>
    <w:pPr>
      <w:ind w:firstLine="420" w:firstLineChars="200"/>
    </w:pPr>
    <w:rPr>
      <w:rFonts w:ascii="Calibri" w:hAnsi="Calibri" w:cs="Times New Roman"/>
      <w:szCs w:val="22"/>
    </w:rPr>
  </w:style>
  <w:style w:type="paragraph" w:customStyle="1" w:styleId="109">
    <w:name w:val="中等深浅网格 21"/>
    <w:qFormat/>
    <w:uiPriority w:val="0"/>
    <w:pPr>
      <w:widowControl w:val="0"/>
      <w:jc w:val="both"/>
    </w:pPr>
    <w:rPr>
      <w:rFonts w:ascii="方正小标宋_GBK" w:hAnsi="方正小标宋_GBK" w:eastAsia="仿宋" w:cs="Times New Roman"/>
      <w:kern w:val="2"/>
      <w:sz w:val="21"/>
      <w:szCs w:val="21"/>
      <w:lang w:val="en-US" w:eastAsia="zh-CN" w:bidi="ar-SA"/>
    </w:rPr>
  </w:style>
  <w:style w:type="character" w:customStyle="1" w:styleId="110">
    <w:name w:val="普通正文 Char"/>
    <w:link w:val="94"/>
    <w:qFormat/>
    <w:uiPriority w:val="0"/>
    <w:rPr>
      <w:rFonts w:ascii="宋体" w:hAnsi="永中宋体" w:eastAsia="宋体" w:cs="永中宋体"/>
      <w:kern w:val="0"/>
      <w:sz w:val="20"/>
      <w:szCs w:val="20"/>
    </w:rPr>
  </w:style>
  <w:style w:type="paragraph" w:customStyle="1" w:styleId="11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2">
    <w:name w:val="首行缩进"/>
    <w:basedOn w:val="1"/>
    <w:qFormat/>
    <w:uiPriority w:val="0"/>
    <w:pPr>
      <w:spacing w:line="360" w:lineRule="auto"/>
      <w:ind w:firstLine="480" w:firstLineChars="200"/>
      <w:jc w:val="left"/>
    </w:pPr>
    <w:rPr>
      <w:rFonts w:ascii="宋体" w:hAnsi="宋体"/>
      <w:sz w:val="24"/>
    </w:rPr>
  </w:style>
  <w:style w:type="paragraph" w:customStyle="1" w:styleId="113">
    <w:name w:val="Body text|1"/>
    <w:basedOn w:val="1"/>
    <w:qFormat/>
    <w:uiPriority w:val="0"/>
    <w:pPr>
      <w:spacing w:after="270" w:line="590" w:lineRule="exact"/>
      <w:ind w:left="190" w:firstLine="650"/>
    </w:pPr>
    <w:rPr>
      <w:rFonts w:ascii="宋体" w:hAnsi="宋体" w:cs="宋体"/>
      <w:lang w:val="zh-TW" w:eastAsia="zh-TW" w:bidi="zh-TW"/>
    </w:rPr>
  </w:style>
  <w:style w:type="paragraph" w:customStyle="1" w:styleId="114">
    <w:name w:val="索引 41"/>
    <w:basedOn w:val="1"/>
    <w:next w:val="1"/>
    <w:semiHidden/>
    <w:qFormat/>
    <w:uiPriority w:val="0"/>
    <w:pPr>
      <w:ind w:left="1260"/>
    </w:pPr>
  </w:style>
  <w:style w:type="paragraph" w:customStyle="1" w:styleId="115">
    <w:name w:val="样式 首行缩进:  2 字符3"/>
    <w:qFormat/>
    <w:uiPriority w:val="0"/>
    <w:pPr>
      <w:widowControl w:val="0"/>
      <w:spacing w:line="360" w:lineRule="auto"/>
      <w:ind w:firstLine="480" w:firstLineChars="200"/>
      <w:jc w:val="both"/>
    </w:pPr>
    <w:rPr>
      <w:rFonts w:ascii="宋体" w:hAnsi="Times New Roman" w:eastAsia="宋体" w:cs="宋体"/>
      <w:kern w:val="2"/>
      <w:sz w:val="24"/>
      <w:szCs w:val="24"/>
      <w:lang w:val="en-US" w:eastAsia="zh-CN" w:bidi="ar-SA"/>
    </w:rPr>
  </w:style>
  <w:style w:type="paragraph" w:customStyle="1" w:styleId="116">
    <w:name w:val="标题 111"/>
    <w:next w:val="1"/>
    <w:qFormat/>
    <w:uiPriority w:val="9"/>
    <w:pPr>
      <w:keepNext/>
      <w:keepLines/>
      <w:widowControl w:val="0"/>
      <w:spacing w:before="480" w:after="200"/>
      <w:jc w:val="both"/>
      <w:outlineLvl w:val="0"/>
    </w:pPr>
    <w:rPr>
      <w:rFonts w:ascii="Arial" w:hAnsi="Arial" w:eastAsia="Arial" w:cs="Arial"/>
      <w:kern w:val="2"/>
      <w:sz w:val="40"/>
      <w:szCs w:val="40"/>
      <w:lang w:val="en-US" w:eastAsia="zh-CN" w:bidi="ar-SA"/>
    </w:rPr>
  </w:style>
  <w:style w:type="paragraph" w:customStyle="1" w:styleId="11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极限冰风"/>
    <w:qFormat/>
    <w:uiPriority w:val="0"/>
    <w:pPr>
      <w:widowControl w:val="0"/>
      <w:adjustRightInd w:val="0"/>
      <w:snapToGrid w:val="0"/>
      <w:spacing w:line="560" w:lineRule="exact"/>
      <w:ind w:firstLine="200" w:firstLineChars="200"/>
      <w:jc w:val="both"/>
    </w:pPr>
    <w:rPr>
      <w:rFonts w:ascii="Times New Roman"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40</Pages>
  <Words>15662</Words>
  <Characters>16308</Characters>
  <Lines>176</Lines>
  <Paragraphs>49</Paragraphs>
  <TotalTime>40</TotalTime>
  <ScaleCrop>false</ScaleCrop>
  <LinksUpToDate>false</LinksUpToDate>
  <CharactersWithSpaces>16706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2024-12-06T18:20:00Z</dcterms:created>
  <dc:creator>苞米碴儿</dc:creator>
  <cp:lastModifiedBy>Administrator</cp:lastModifiedBy>
  <cp:lastPrinted>2020-11-19T22:11:00Z</cp:lastPrinted>
  <dcterms:modified xsi:type="dcterms:W3CDTF">2025-10-14T08:15:13Z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EE1E1E519EC849A0AB3838FA1E4E1405_13</vt:lpwstr>
  </property>
  <property fmtid="{D5CDD505-2E9C-101B-9397-08002B2CF9AE}" pid="4" name="KSOTemplateDocerSaveRecord">
    <vt:lpwstr>eyJoZGlkIjoiNDQ2OWFkODNmMjY2OTAwYzU2OTRlNzRmZjM4NWY4YjYiLCJ1c2VySWQiOiI2NDMyNzM1NDgifQ==</vt:lpwstr>
  </property>
</Properties>
</file>